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0F7C" w14:textId="35FD3C3B" w:rsidR="004E4B92" w:rsidRPr="004E4B92" w:rsidRDefault="004E4B92" w:rsidP="004E4B92">
      <w:pPr>
        <w:autoSpaceDE w:val="0"/>
        <w:autoSpaceDN w:val="0"/>
        <w:adjustRightInd w:val="0"/>
        <w:spacing w:after="0" w:line="240" w:lineRule="auto"/>
        <w:jc w:val="center"/>
        <w:rPr>
          <w:rFonts w:ascii="Times New Roman" w:eastAsia="Times New Roman" w:hAnsi="Times New Roman" w:cs="Times New Roman"/>
          <w:b/>
          <w:bCs/>
          <w:caps/>
          <w:lang w:eastAsia="pl-PL"/>
        </w:rPr>
      </w:pPr>
      <w:r w:rsidRPr="004E4B92">
        <w:rPr>
          <w:rFonts w:ascii="Times New Roman" w:eastAsia="Times New Roman" w:hAnsi="Times New Roman" w:cs="Times New Roman"/>
          <w:b/>
          <w:bCs/>
          <w:caps/>
          <w:lang w:eastAsia="pl-PL"/>
        </w:rPr>
        <w:t>Uchwała Nr XLIII/</w:t>
      </w:r>
      <w:r w:rsidR="00657D5B">
        <w:rPr>
          <w:rFonts w:ascii="Times New Roman" w:eastAsia="Times New Roman" w:hAnsi="Times New Roman" w:cs="Times New Roman"/>
          <w:b/>
          <w:bCs/>
          <w:caps/>
          <w:lang w:eastAsia="pl-PL"/>
        </w:rPr>
        <w:t>7</w:t>
      </w:r>
      <w:r w:rsidRPr="004E4B92">
        <w:rPr>
          <w:rFonts w:ascii="Times New Roman" w:eastAsia="Times New Roman" w:hAnsi="Times New Roman" w:cs="Times New Roman"/>
          <w:b/>
          <w:bCs/>
          <w:caps/>
          <w:lang w:eastAsia="pl-PL"/>
        </w:rPr>
        <w:t>/2021</w:t>
      </w:r>
      <w:r w:rsidRPr="004E4B92">
        <w:rPr>
          <w:rFonts w:ascii="Times New Roman" w:eastAsia="Times New Roman" w:hAnsi="Times New Roman" w:cs="Times New Roman"/>
          <w:b/>
          <w:bCs/>
          <w:caps/>
          <w:lang w:eastAsia="pl-PL"/>
        </w:rPr>
        <w:br/>
        <w:t>Zgromadzenia Związku Międzygminnego "Komunalny Związek Gmin Regionu Leszczyńskiego"</w:t>
      </w:r>
    </w:p>
    <w:p w14:paraId="12ACD1A1" w14:textId="1606F16E" w:rsidR="004E4B92" w:rsidRPr="004E4B92" w:rsidRDefault="004E4B92" w:rsidP="004E4B92">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4E4B92">
        <w:rPr>
          <w:rFonts w:ascii="Times New Roman" w:eastAsia="Times New Roman" w:hAnsi="Times New Roman" w:cs="Times New Roman"/>
          <w:lang w:eastAsia="pl-PL"/>
        </w:rPr>
        <w:t xml:space="preserve">z dnia </w:t>
      </w:r>
      <w:r w:rsidR="009E4B1E">
        <w:rPr>
          <w:rFonts w:ascii="Times New Roman" w:eastAsia="Times New Roman" w:hAnsi="Times New Roman" w:cs="Times New Roman"/>
          <w:lang w:eastAsia="pl-PL"/>
        </w:rPr>
        <w:t xml:space="preserve">17 </w:t>
      </w:r>
      <w:r w:rsidRPr="004E4B92">
        <w:rPr>
          <w:rFonts w:ascii="Times New Roman" w:eastAsia="Times New Roman" w:hAnsi="Times New Roman" w:cs="Times New Roman"/>
          <w:lang w:eastAsia="pl-PL"/>
        </w:rPr>
        <w:t>grudnia 2021 r.</w:t>
      </w:r>
    </w:p>
    <w:p w14:paraId="0AF2CF34" w14:textId="77777777" w:rsidR="004E4B92" w:rsidRPr="004E4B92" w:rsidRDefault="004E4B92" w:rsidP="004E4B92">
      <w:pPr>
        <w:keepNext/>
        <w:autoSpaceDE w:val="0"/>
        <w:autoSpaceDN w:val="0"/>
        <w:adjustRightInd w:val="0"/>
        <w:spacing w:after="480" w:line="240" w:lineRule="auto"/>
        <w:jc w:val="center"/>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w sprawie uchwały budżetowej na rok 2022</w:t>
      </w:r>
    </w:p>
    <w:p w14:paraId="2003BCD5" w14:textId="77777777" w:rsidR="004E4B92" w:rsidRPr="004E4B92" w:rsidRDefault="004E4B92" w:rsidP="004E4B92">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4E4B92">
        <w:rPr>
          <w:rFonts w:ascii="Times New Roman" w:eastAsia="Times New Roman" w:hAnsi="Times New Roman" w:cs="Times New Roman"/>
          <w:lang w:eastAsia="pl-PL"/>
        </w:rPr>
        <w:t>Na podstawie art. 18 ust. 2 pkt 4, pkt 9 lit. d oraz pkt 10 i art. 73a ustawy z dnia 8 marca 1990 roku o samorządzie gminnym (Dz.U. z 2021 r. poz. 1372 ze zm.), art. 212, 222, 258 i 264 ust. 3 ustawy z dnia 27 sierpnia 2009 roku o finansach publicznych (Dz.U. z 2021 r. poz. 305 ze zm.), Zgromadzenie Związku Międzygminnego „Komunalny Związek Gmin Regionu Leszczyńskiego” uchwala, co następuje:</w:t>
      </w:r>
    </w:p>
    <w:p w14:paraId="4A700108"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1. </w:t>
      </w:r>
      <w:r w:rsidRPr="004E4B92">
        <w:rPr>
          <w:rFonts w:ascii="Times New Roman" w:eastAsia="Times New Roman" w:hAnsi="Times New Roman" w:cs="Times New Roman"/>
          <w:lang w:eastAsia="pl-PL"/>
        </w:rPr>
        <w:t>Ustala się łączną kwotę dochodów budżetu w wysokości 84.471.000 zł, z tego: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4536"/>
      </w:tblGrid>
      <w:tr w:rsidR="004E4B92" w:rsidRPr="004E4B92" w14:paraId="69E71175" w14:textId="77777777">
        <w:tc>
          <w:tcPr>
            <w:tcW w:w="4536" w:type="dxa"/>
            <w:tcBorders>
              <w:top w:val="nil"/>
              <w:left w:val="nil"/>
              <w:bottom w:val="nil"/>
              <w:right w:val="nil"/>
            </w:tcBorders>
            <w:tcMar>
              <w:top w:w="0" w:type="dxa"/>
              <w:left w:w="108" w:type="dxa"/>
              <w:bottom w:w="0" w:type="dxa"/>
              <w:right w:w="108" w:type="dxa"/>
            </w:tcMar>
          </w:tcPr>
          <w:p w14:paraId="45E47EF3" w14:textId="77777777" w:rsidR="004E4B92" w:rsidRPr="004E4B92" w:rsidRDefault="004E4B92" w:rsidP="004E4B92">
            <w:pPr>
              <w:jc w:val="both"/>
              <w:rPr>
                <w:rFonts w:ascii="Times New Roman" w:hAnsi="Times New Roman" w:cs="Times New Roman"/>
              </w:rPr>
            </w:pPr>
            <w:r w:rsidRPr="004E4B92">
              <w:rPr>
                <w:rFonts w:ascii="Times New Roman" w:hAnsi="Times New Roman" w:cs="Times New Roman"/>
              </w:rPr>
              <w:t>- dochody bieżące w kwocie 84.471.000 zł</w:t>
            </w:r>
          </w:p>
        </w:tc>
      </w:tr>
      <w:tr w:rsidR="004E4B92" w:rsidRPr="004E4B92" w14:paraId="680A2DB6" w14:textId="77777777">
        <w:tc>
          <w:tcPr>
            <w:tcW w:w="4536" w:type="dxa"/>
            <w:tcBorders>
              <w:top w:val="nil"/>
              <w:left w:val="nil"/>
              <w:bottom w:val="nil"/>
              <w:right w:val="nil"/>
            </w:tcBorders>
            <w:tcMar>
              <w:top w:w="0" w:type="dxa"/>
              <w:left w:w="108" w:type="dxa"/>
              <w:bottom w:w="0" w:type="dxa"/>
              <w:right w:w="108" w:type="dxa"/>
            </w:tcMar>
          </w:tcPr>
          <w:p w14:paraId="6095A5E5" w14:textId="77777777" w:rsidR="004E4B92" w:rsidRPr="004E4B92" w:rsidRDefault="004E4B92" w:rsidP="004E4B92">
            <w:pPr>
              <w:jc w:val="both"/>
              <w:rPr>
                <w:rFonts w:ascii="Times New Roman" w:hAnsi="Times New Roman" w:cs="Times New Roman"/>
              </w:rPr>
            </w:pPr>
            <w:r w:rsidRPr="004E4B92">
              <w:rPr>
                <w:rFonts w:ascii="Times New Roman" w:hAnsi="Times New Roman" w:cs="Times New Roman"/>
              </w:rPr>
              <w:t>- dochody majątkowe w kwocie 0 zł</w:t>
            </w:r>
          </w:p>
        </w:tc>
      </w:tr>
      <w:tr w:rsidR="004E4B92" w:rsidRPr="004E4B92" w14:paraId="3758155A" w14:textId="77777777">
        <w:tc>
          <w:tcPr>
            <w:tcW w:w="4536" w:type="dxa"/>
            <w:tcBorders>
              <w:top w:val="nil"/>
              <w:left w:val="nil"/>
              <w:bottom w:val="nil"/>
              <w:right w:val="nil"/>
            </w:tcBorders>
            <w:tcMar>
              <w:top w:w="0" w:type="dxa"/>
              <w:left w:w="108" w:type="dxa"/>
              <w:bottom w:w="0" w:type="dxa"/>
              <w:right w:w="108" w:type="dxa"/>
            </w:tcMar>
          </w:tcPr>
          <w:p w14:paraId="6988920E" w14:textId="77777777" w:rsidR="004E4B92" w:rsidRPr="004E4B92" w:rsidRDefault="004E4B92" w:rsidP="004E4B92">
            <w:pPr>
              <w:jc w:val="both"/>
              <w:rPr>
                <w:rFonts w:ascii="Times New Roman" w:hAnsi="Times New Roman" w:cs="Times New Roman"/>
              </w:rPr>
            </w:pPr>
            <w:r w:rsidRPr="004E4B92">
              <w:rPr>
                <w:rFonts w:ascii="Times New Roman" w:hAnsi="Times New Roman" w:cs="Times New Roman"/>
              </w:rPr>
              <w:t>jak w załączniku nr 1 do uchwały.</w:t>
            </w:r>
          </w:p>
        </w:tc>
      </w:tr>
    </w:tbl>
    <w:p w14:paraId="4937F79C"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2. </w:t>
      </w:r>
      <w:r w:rsidRPr="004E4B92">
        <w:rPr>
          <w:rFonts w:ascii="Times New Roman" w:eastAsia="Times New Roman" w:hAnsi="Times New Roman" w:cs="Times New Roman"/>
          <w:lang w:eastAsia="pl-PL"/>
        </w:rPr>
        <w:t>Ustala się łączną kwotę wydatków budżetu w wysokości 84.471.000. zł, z tego: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4536"/>
      </w:tblGrid>
      <w:tr w:rsidR="004E4B92" w:rsidRPr="004E4B92" w14:paraId="6F037654" w14:textId="77777777">
        <w:tc>
          <w:tcPr>
            <w:tcW w:w="4536" w:type="dxa"/>
            <w:tcBorders>
              <w:top w:val="nil"/>
              <w:left w:val="nil"/>
              <w:bottom w:val="nil"/>
              <w:right w:val="nil"/>
            </w:tcBorders>
            <w:tcMar>
              <w:top w:w="0" w:type="dxa"/>
              <w:left w:w="108" w:type="dxa"/>
              <w:bottom w:w="0" w:type="dxa"/>
              <w:right w:w="108" w:type="dxa"/>
            </w:tcMar>
          </w:tcPr>
          <w:p w14:paraId="0322F451" w14:textId="77777777" w:rsidR="004E4B92" w:rsidRPr="004E4B92" w:rsidRDefault="004E4B92" w:rsidP="004E4B92">
            <w:pPr>
              <w:jc w:val="both"/>
              <w:rPr>
                <w:rFonts w:ascii="Times New Roman" w:hAnsi="Times New Roman" w:cs="Times New Roman"/>
              </w:rPr>
            </w:pPr>
            <w:r w:rsidRPr="004E4B92">
              <w:rPr>
                <w:rFonts w:ascii="Times New Roman" w:hAnsi="Times New Roman" w:cs="Times New Roman"/>
              </w:rPr>
              <w:t>- wydatki bieżące w kwocie 84.379.000 zł</w:t>
            </w:r>
          </w:p>
        </w:tc>
      </w:tr>
      <w:tr w:rsidR="004E4B92" w:rsidRPr="004E4B92" w14:paraId="7FDE72EA" w14:textId="77777777">
        <w:tc>
          <w:tcPr>
            <w:tcW w:w="4536" w:type="dxa"/>
            <w:tcBorders>
              <w:top w:val="nil"/>
              <w:left w:val="nil"/>
              <w:bottom w:val="nil"/>
              <w:right w:val="nil"/>
            </w:tcBorders>
            <w:tcMar>
              <w:top w:w="0" w:type="dxa"/>
              <w:left w:w="108" w:type="dxa"/>
              <w:bottom w:w="0" w:type="dxa"/>
              <w:right w:w="108" w:type="dxa"/>
            </w:tcMar>
          </w:tcPr>
          <w:p w14:paraId="72DF697A" w14:textId="77777777" w:rsidR="004E4B92" w:rsidRPr="004E4B92" w:rsidRDefault="004E4B92" w:rsidP="004E4B92">
            <w:pPr>
              <w:jc w:val="both"/>
              <w:rPr>
                <w:rFonts w:ascii="Times New Roman" w:hAnsi="Times New Roman" w:cs="Times New Roman"/>
              </w:rPr>
            </w:pPr>
            <w:r w:rsidRPr="004E4B92">
              <w:rPr>
                <w:rFonts w:ascii="Times New Roman" w:hAnsi="Times New Roman" w:cs="Times New Roman"/>
              </w:rPr>
              <w:t>- wydatki majątkowe w kwocie 92.000 zł</w:t>
            </w:r>
          </w:p>
        </w:tc>
      </w:tr>
      <w:tr w:rsidR="004E4B92" w:rsidRPr="004E4B92" w14:paraId="4B1F2128" w14:textId="77777777">
        <w:tc>
          <w:tcPr>
            <w:tcW w:w="4536" w:type="dxa"/>
            <w:tcBorders>
              <w:top w:val="nil"/>
              <w:left w:val="nil"/>
              <w:bottom w:val="nil"/>
              <w:right w:val="nil"/>
            </w:tcBorders>
            <w:tcMar>
              <w:top w:w="0" w:type="dxa"/>
              <w:left w:w="108" w:type="dxa"/>
              <w:bottom w:w="0" w:type="dxa"/>
              <w:right w:w="108" w:type="dxa"/>
            </w:tcMar>
          </w:tcPr>
          <w:p w14:paraId="13EB761E" w14:textId="77777777" w:rsidR="004E4B92" w:rsidRPr="004E4B92" w:rsidRDefault="004E4B92" w:rsidP="004E4B92">
            <w:pPr>
              <w:jc w:val="both"/>
              <w:rPr>
                <w:rFonts w:ascii="Times New Roman" w:hAnsi="Times New Roman" w:cs="Times New Roman"/>
              </w:rPr>
            </w:pPr>
            <w:r w:rsidRPr="004E4B92">
              <w:rPr>
                <w:rFonts w:ascii="Times New Roman" w:hAnsi="Times New Roman" w:cs="Times New Roman"/>
              </w:rPr>
              <w:t>jak w załączniku nr 2 do uchwały.</w:t>
            </w:r>
          </w:p>
        </w:tc>
      </w:tr>
    </w:tbl>
    <w:p w14:paraId="0447E795"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3. </w:t>
      </w:r>
      <w:r w:rsidRPr="004E4B92">
        <w:rPr>
          <w:rFonts w:ascii="Times New Roman" w:eastAsia="Times New Roman" w:hAnsi="Times New Roman" w:cs="Times New Roman"/>
          <w:lang w:eastAsia="pl-PL"/>
        </w:rPr>
        <w:t>Tworzy się rezerwę ogólną w kwocie 85.000 zł.</w:t>
      </w:r>
    </w:p>
    <w:p w14:paraId="558BEFC2"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4. </w:t>
      </w:r>
      <w:r w:rsidRPr="004E4B92">
        <w:rPr>
          <w:rFonts w:ascii="Times New Roman" w:eastAsia="Times New Roman" w:hAnsi="Times New Roman" w:cs="Times New Roman"/>
          <w:lang w:eastAsia="pl-PL"/>
        </w:rPr>
        <w:t>Upoważnia się Zarząd Związku do:</w:t>
      </w:r>
    </w:p>
    <w:p w14:paraId="7479BAE4" w14:textId="77777777" w:rsidR="004E4B92" w:rsidRPr="004E4B92" w:rsidRDefault="004E4B92" w:rsidP="004E4B92">
      <w:pPr>
        <w:keepLines/>
        <w:autoSpaceDE w:val="0"/>
        <w:autoSpaceDN w:val="0"/>
        <w:adjustRightInd w:val="0"/>
        <w:spacing w:before="120" w:after="120" w:line="240" w:lineRule="auto"/>
        <w:ind w:left="227" w:hanging="113"/>
        <w:jc w:val="both"/>
        <w:rPr>
          <w:rFonts w:ascii="Times New Roman" w:eastAsia="Times New Roman" w:hAnsi="Times New Roman" w:cs="Times New Roman"/>
          <w:lang w:eastAsia="pl-PL"/>
        </w:rPr>
      </w:pPr>
      <w:r w:rsidRPr="004E4B92">
        <w:rPr>
          <w:rFonts w:ascii="Times New Roman" w:eastAsia="Times New Roman" w:hAnsi="Times New Roman" w:cs="Times New Roman"/>
          <w:lang w:eastAsia="pl-PL"/>
        </w:rPr>
        <w:t>- zaciągania zobowiązań z tytułu kredytu krótkoterminowego na pokrycie występującego w ciągu roku budżetowego deficytu do wysokości 1.000.000 zł</w:t>
      </w:r>
    </w:p>
    <w:p w14:paraId="7D03BFB9" w14:textId="77777777" w:rsidR="004E4B92" w:rsidRPr="004E4B92" w:rsidRDefault="004E4B92" w:rsidP="004E4B92">
      <w:pPr>
        <w:keepLines/>
        <w:autoSpaceDE w:val="0"/>
        <w:autoSpaceDN w:val="0"/>
        <w:adjustRightInd w:val="0"/>
        <w:spacing w:before="120" w:after="120" w:line="240" w:lineRule="auto"/>
        <w:ind w:left="227" w:hanging="113"/>
        <w:jc w:val="both"/>
        <w:rPr>
          <w:rFonts w:ascii="Times New Roman" w:eastAsia="Times New Roman" w:hAnsi="Times New Roman" w:cs="Times New Roman"/>
          <w:lang w:eastAsia="pl-PL"/>
        </w:rPr>
      </w:pPr>
      <w:r w:rsidRPr="004E4B92">
        <w:rPr>
          <w:rFonts w:ascii="Times New Roman" w:eastAsia="Times New Roman" w:hAnsi="Times New Roman" w:cs="Times New Roman"/>
          <w:lang w:eastAsia="pl-PL"/>
        </w:rPr>
        <w:t>- dokonywania zmian w planie wydatków pomiędzy paragrafami w ramach rozdziału klasyfikacji budżetowej w zakresie wydatków na wynagrodzenia ze stosunku pracy, wydatków majątkowych między zadaniami w ramach działu,</w:t>
      </w:r>
    </w:p>
    <w:p w14:paraId="13DF2900" w14:textId="77777777" w:rsidR="004E4B92" w:rsidRPr="004E4B92" w:rsidRDefault="004E4B92" w:rsidP="004E4B92">
      <w:pPr>
        <w:keepLines/>
        <w:autoSpaceDE w:val="0"/>
        <w:autoSpaceDN w:val="0"/>
        <w:adjustRightInd w:val="0"/>
        <w:spacing w:before="120" w:after="120" w:line="240" w:lineRule="auto"/>
        <w:ind w:left="227" w:hanging="113"/>
        <w:jc w:val="both"/>
        <w:rPr>
          <w:rFonts w:ascii="Times New Roman" w:eastAsia="Times New Roman" w:hAnsi="Times New Roman" w:cs="Times New Roman"/>
          <w:lang w:eastAsia="pl-PL"/>
        </w:rPr>
      </w:pPr>
      <w:r w:rsidRPr="004E4B92">
        <w:rPr>
          <w:rFonts w:ascii="Times New Roman" w:eastAsia="Times New Roman" w:hAnsi="Times New Roman" w:cs="Times New Roman"/>
          <w:lang w:eastAsia="pl-PL"/>
        </w:rPr>
        <w:t>- lokowania wolnych  środków na rachunkach bankowych w innych bankach, niż bank prowadzący obsługę budżetu Związku.</w:t>
      </w:r>
    </w:p>
    <w:p w14:paraId="7334A429"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5. </w:t>
      </w:r>
      <w:r w:rsidRPr="004E4B92">
        <w:rPr>
          <w:rFonts w:ascii="Times New Roman" w:eastAsia="Times New Roman" w:hAnsi="Times New Roman" w:cs="Times New Roman"/>
          <w:lang w:eastAsia="pl-PL"/>
        </w:rPr>
        <w:t>Ustala się limit z tytułu zaciągania kredytów i pożyczek w kwocie 1.000.000 zł, w tym na pokrycie występującego w ciągu roku przejściowego deficytu budżetowego.</w:t>
      </w:r>
    </w:p>
    <w:p w14:paraId="458ABDD1"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6. </w:t>
      </w:r>
      <w:r w:rsidRPr="004E4B92">
        <w:rPr>
          <w:rFonts w:ascii="Times New Roman" w:eastAsia="Times New Roman" w:hAnsi="Times New Roman" w:cs="Times New Roman"/>
          <w:lang w:eastAsia="pl-PL"/>
        </w:rPr>
        <w:t>Określa się sumę 7.000.000 zł, do której Zarząd Związku może w roku budżetowym samodzielnie zaciągać zobowiązania.</w:t>
      </w:r>
    </w:p>
    <w:p w14:paraId="76A0DDC1"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7. </w:t>
      </w:r>
      <w:r w:rsidRPr="004E4B92">
        <w:rPr>
          <w:rFonts w:ascii="Times New Roman" w:eastAsia="Times New Roman" w:hAnsi="Times New Roman" w:cs="Times New Roman"/>
          <w:lang w:eastAsia="pl-PL"/>
        </w:rPr>
        <w:t>Wykonanie uchwały powierza się Zarządowi Związku Międzygminnego „Komunalny Związek Gmin Regionu Leszczyńskiego”.</w:t>
      </w:r>
    </w:p>
    <w:p w14:paraId="1468255C" w14:textId="77777777" w:rsidR="004E4B92" w:rsidRPr="004E4B92" w:rsidRDefault="004E4B92" w:rsidP="004E4B9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4E4B92">
        <w:rPr>
          <w:rFonts w:ascii="Times New Roman" w:eastAsia="Times New Roman" w:hAnsi="Times New Roman" w:cs="Times New Roman"/>
          <w:b/>
          <w:bCs/>
          <w:lang w:eastAsia="pl-PL"/>
        </w:rPr>
        <w:t>§ 8. </w:t>
      </w:r>
      <w:r w:rsidRPr="004E4B92">
        <w:rPr>
          <w:rFonts w:ascii="Times New Roman" w:eastAsia="Times New Roman" w:hAnsi="Times New Roman" w:cs="Times New Roman"/>
          <w:lang w:eastAsia="pl-PL"/>
        </w:rPr>
        <w:t>Uchwała wchodzi w życie z dniem 1 stycznia 2022 r. i podlega publikacji w Dzienniku Urzędowym Województwa Wielkopolskiego.</w:t>
      </w:r>
    </w:p>
    <w:p w14:paraId="6C1F58F5" w14:textId="77777777" w:rsidR="00C74BF4" w:rsidRDefault="004E4B92" w:rsidP="00C74BF4">
      <w:r>
        <w:br w:type="page"/>
      </w:r>
    </w:p>
    <w:p w14:paraId="09A48DA4" w14:textId="77777777" w:rsidR="00C74BF4" w:rsidRDefault="00C74BF4" w:rsidP="00C74BF4">
      <w:pPr>
        <w:spacing w:line="254" w:lineRule="auto"/>
        <w:jc w:val="right"/>
        <w:rPr>
          <w:rFonts w:ascii="Calibri" w:eastAsia="Calibri" w:hAnsi="Calibri" w:cs="Times New Roman"/>
          <w:b/>
          <w:bCs/>
        </w:rPr>
      </w:pPr>
      <w:r>
        <w:rPr>
          <w:rFonts w:ascii="Calibri" w:eastAsia="Calibri" w:hAnsi="Calibri" w:cs="Times New Roman"/>
          <w:b/>
          <w:bCs/>
        </w:rPr>
        <w:lastRenderedPageBreak/>
        <w:t>PRZEWODNICZĄCY  ZGROMADZENIA ZWIĄZKU MIĘDZYGMINNEGO</w:t>
      </w:r>
    </w:p>
    <w:p w14:paraId="08DA8FF1" w14:textId="77777777" w:rsidR="00C74BF4" w:rsidRDefault="00C74BF4" w:rsidP="00C74BF4">
      <w:pPr>
        <w:spacing w:line="254" w:lineRule="auto"/>
        <w:jc w:val="right"/>
        <w:rPr>
          <w:rFonts w:ascii="Calibri" w:eastAsia="Calibri" w:hAnsi="Calibri" w:cs="Times New Roman"/>
          <w:b/>
          <w:bCs/>
        </w:rPr>
      </w:pPr>
      <w:r>
        <w:rPr>
          <w:rFonts w:ascii="Calibri" w:eastAsia="Calibri" w:hAnsi="Calibri" w:cs="Times New Roman"/>
          <w:b/>
          <w:bCs/>
        </w:rPr>
        <w:t xml:space="preserve">                                                                        „KOMUNALNY ZWIĄZEK GMIN REGIONU LESZCZYŃSKIEGO”</w:t>
      </w:r>
    </w:p>
    <w:p w14:paraId="43D0CF57" w14:textId="77777777" w:rsidR="00C74BF4" w:rsidRDefault="00C74BF4" w:rsidP="00C74BF4">
      <w:pPr>
        <w:spacing w:line="254" w:lineRule="auto"/>
        <w:jc w:val="right"/>
        <w:rPr>
          <w:rFonts w:ascii="Calibri" w:eastAsia="Calibri" w:hAnsi="Calibri" w:cs="Times New Roman"/>
          <w:b/>
          <w:bCs/>
        </w:rPr>
      </w:pPr>
    </w:p>
    <w:p w14:paraId="3CAF1EB0" w14:textId="77777777" w:rsidR="00C74BF4" w:rsidRDefault="00C74BF4" w:rsidP="00C74BF4">
      <w:pPr>
        <w:spacing w:line="254" w:lineRule="auto"/>
        <w:jc w:val="right"/>
        <w:rPr>
          <w:rFonts w:ascii="Calibri" w:eastAsia="Calibri" w:hAnsi="Calibri" w:cs="Times New Roman"/>
          <w:b/>
          <w:bCs/>
        </w:rPr>
      </w:pPr>
    </w:p>
    <w:p w14:paraId="253916DD" w14:textId="77777777" w:rsidR="00C74BF4" w:rsidRDefault="00C74BF4" w:rsidP="00C74BF4">
      <w:pPr>
        <w:spacing w:line="254" w:lineRule="auto"/>
        <w:jc w:val="center"/>
        <w:rPr>
          <w:rFonts w:ascii="Calibri" w:eastAsia="Calibri" w:hAnsi="Calibri" w:cs="Times New Roman"/>
        </w:rPr>
      </w:pPr>
      <w:r>
        <w:rPr>
          <w:rFonts w:ascii="Calibri" w:eastAsia="Calibri" w:hAnsi="Calibri" w:cs="Times New Roman"/>
          <w:b/>
          <w:bCs/>
        </w:rPr>
        <w:t xml:space="preserve">                                                                        /-/ Piotr </w:t>
      </w:r>
      <w:proofErr w:type="spellStart"/>
      <w:r>
        <w:rPr>
          <w:rFonts w:ascii="Calibri" w:eastAsia="Calibri" w:hAnsi="Calibri" w:cs="Times New Roman"/>
          <w:b/>
          <w:bCs/>
        </w:rPr>
        <w:t>Curyk</w:t>
      </w:r>
      <w:proofErr w:type="spellEnd"/>
    </w:p>
    <w:p w14:paraId="7325DB4B" w14:textId="1A2ED65B" w:rsidR="004E4B92" w:rsidRDefault="004E4B92"/>
    <w:p w14:paraId="3F08DA6E" w14:textId="44175DDD"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 xml:space="preserve">Załącznik nr </w:t>
      </w:r>
      <w:r>
        <w:rPr>
          <w:rFonts w:eastAsia="Times New Roman" w:cs="Arial"/>
          <w:sz w:val="16"/>
          <w:szCs w:val="16"/>
          <w:lang w:eastAsia="pl-PL"/>
        </w:rPr>
        <w:t>1</w:t>
      </w:r>
      <w:r w:rsidRPr="004E4B92">
        <w:rPr>
          <w:rFonts w:eastAsia="Times New Roman" w:cs="Arial"/>
          <w:sz w:val="16"/>
          <w:szCs w:val="16"/>
          <w:lang w:eastAsia="pl-PL"/>
        </w:rPr>
        <w:t xml:space="preserve"> </w:t>
      </w:r>
      <w:r>
        <w:rPr>
          <w:rFonts w:eastAsia="Times New Roman" w:cs="Arial"/>
          <w:sz w:val="16"/>
          <w:szCs w:val="16"/>
          <w:lang w:eastAsia="pl-PL"/>
        </w:rPr>
        <w:t xml:space="preserve">do </w:t>
      </w:r>
      <w:r w:rsidRPr="004E4B92">
        <w:rPr>
          <w:rFonts w:eastAsia="Times New Roman" w:cs="Arial"/>
          <w:sz w:val="16"/>
          <w:szCs w:val="16"/>
          <w:lang w:eastAsia="pl-PL"/>
        </w:rPr>
        <w:t xml:space="preserve">Uchwały </w:t>
      </w:r>
      <w:r>
        <w:rPr>
          <w:rFonts w:eastAsia="Times New Roman" w:cs="Arial"/>
          <w:sz w:val="16"/>
          <w:szCs w:val="16"/>
          <w:lang w:eastAsia="pl-PL"/>
        </w:rPr>
        <w:t>Nr XLIII</w:t>
      </w:r>
      <w:r w:rsidRPr="004E4B92">
        <w:rPr>
          <w:rFonts w:eastAsia="Times New Roman" w:cs="Arial"/>
          <w:sz w:val="16"/>
          <w:szCs w:val="16"/>
          <w:lang w:eastAsia="pl-PL"/>
        </w:rPr>
        <w:t>/</w:t>
      </w:r>
      <w:r w:rsidR="00657D5B">
        <w:rPr>
          <w:rFonts w:eastAsia="Times New Roman" w:cs="Arial"/>
          <w:sz w:val="16"/>
          <w:szCs w:val="16"/>
          <w:lang w:eastAsia="pl-PL"/>
        </w:rPr>
        <w:t>7</w:t>
      </w:r>
      <w:r w:rsidRPr="004E4B92">
        <w:rPr>
          <w:rFonts w:eastAsia="Times New Roman" w:cs="Arial"/>
          <w:sz w:val="16"/>
          <w:szCs w:val="16"/>
          <w:lang w:eastAsia="pl-PL"/>
        </w:rPr>
        <w:t>/2021</w:t>
      </w:r>
    </w:p>
    <w:p w14:paraId="51B08806" w14:textId="77777777"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Zgromadzenia Związku Międzygminnego</w:t>
      </w:r>
    </w:p>
    <w:p w14:paraId="7C5F34C1" w14:textId="77777777"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"Komunalny Związek Gmin Regionu Leszczyńskiego"</w:t>
      </w:r>
    </w:p>
    <w:p w14:paraId="6B77C380" w14:textId="0C7F53B9"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 xml:space="preserve">z dnia </w:t>
      </w:r>
      <w:r w:rsidR="009E4B1E">
        <w:rPr>
          <w:rFonts w:eastAsia="Times New Roman" w:cs="Arial"/>
          <w:sz w:val="16"/>
          <w:szCs w:val="16"/>
          <w:lang w:eastAsia="pl-PL"/>
        </w:rPr>
        <w:t>17</w:t>
      </w:r>
      <w:r>
        <w:rPr>
          <w:rFonts w:eastAsia="Times New Roman" w:cs="Arial"/>
          <w:sz w:val="16"/>
          <w:szCs w:val="16"/>
          <w:lang w:eastAsia="pl-PL"/>
        </w:rPr>
        <w:t xml:space="preserve"> grudnia 2021 </w:t>
      </w:r>
      <w:r w:rsidRPr="004E4B92">
        <w:rPr>
          <w:rFonts w:eastAsia="Times New Roman" w:cs="Arial"/>
          <w:sz w:val="16"/>
          <w:szCs w:val="16"/>
          <w:lang w:eastAsia="pl-PL"/>
        </w:rPr>
        <w:t>r. w sprawie uchwały budżetowej na rok 2022</w:t>
      </w:r>
    </w:p>
    <w:p w14:paraId="6C93FB36" w14:textId="77777777" w:rsidR="004E4B92" w:rsidRPr="004E4B92" w:rsidRDefault="004E4B92" w:rsidP="004E4B92">
      <w:pPr>
        <w:spacing w:after="0" w:line="240" w:lineRule="auto"/>
        <w:rPr>
          <w:rFonts w:eastAsia="Times New Roman" w:cs="Arial"/>
          <w:lang w:eastAsia="pl-PL"/>
        </w:rPr>
      </w:pPr>
    </w:p>
    <w:p w14:paraId="04192E3F" w14:textId="77777777" w:rsidR="004E4B92" w:rsidRPr="004E4B92" w:rsidRDefault="004E4B92" w:rsidP="004E4B92">
      <w:pPr>
        <w:spacing w:after="0" w:line="240" w:lineRule="auto"/>
        <w:rPr>
          <w:rFonts w:eastAsia="Times New Roman" w:cs="Arial"/>
          <w:lang w:eastAsia="pl-PL"/>
        </w:rPr>
      </w:pPr>
    </w:p>
    <w:p w14:paraId="550FE274" w14:textId="77777777" w:rsidR="004E4B92" w:rsidRPr="004E4B92" w:rsidRDefault="004E4B92" w:rsidP="004E4B92">
      <w:pPr>
        <w:spacing w:after="0" w:line="240" w:lineRule="auto"/>
        <w:jc w:val="center"/>
        <w:rPr>
          <w:rFonts w:eastAsia="Times New Roman" w:cs="Arial"/>
          <w:b/>
          <w:sz w:val="24"/>
          <w:szCs w:val="24"/>
          <w:lang w:eastAsia="pl-PL"/>
        </w:rPr>
      </w:pPr>
      <w:r w:rsidRPr="004E4B92">
        <w:rPr>
          <w:rFonts w:eastAsia="Times New Roman" w:cs="Arial"/>
          <w:b/>
          <w:sz w:val="24"/>
          <w:szCs w:val="24"/>
          <w:lang w:eastAsia="pl-PL"/>
        </w:rPr>
        <w:t>Plan dochodów na 2022 rok</w:t>
      </w:r>
    </w:p>
    <w:tbl>
      <w:tblPr>
        <w:tblW w:w="5000" w:type="pct"/>
        <w:tblCellMar>
          <w:left w:w="70" w:type="dxa"/>
          <w:right w:w="70" w:type="dxa"/>
        </w:tblCellMar>
        <w:tblLook w:val="04A0" w:firstRow="1" w:lastRow="0" w:firstColumn="1" w:lastColumn="0" w:noHBand="0" w:noVBand="1"/>
      </w:tblPr>
      <w:tblGrid>
        <w:gridCol w:w="1239"/>
        <w:gridCol w:w="906"/>
        <w:gridCol w:w="906"/>
        <w:gridCol w:w="4761"/>
        <w:gridCol w:w="1095"/>
        <w:gridCol w:w="146"/>
      </w:tblGrid>
      <w:tr w:rsidR="004E4B92" w:rsidRPr="004E4B92" w14:paraId="56DCFC28" w14:textId="77777777" w:rsidTr="00353766">
        <w:trPr>
          <w:gridAfter w:val="1"/>
          <w:wAfter w:w="75"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F657D"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15955517"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Rozdział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1CEDFD51"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Paragraf</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711BDB79"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Treść</w:t>
            </w:r>
          </w:p>
        </w:tc>
        <w:tc>
          <w:tcPr>
            <w:tcW w:w="606" w:type="pct"/>
            <w:tcBorders>
              <w:top w:val="single" w:sz="8" w:space="0" w:color="auto"/>
              <w:left w:val="nil"/>
              <w:bottom w:val="nil"/>
              <w:right w:val="single" w:sz="8" w:space="0" w:color="auto"/>
            </w:tcBorders>
            <w:shd w:val="clear" w:color="auto" w:fill="auto"/>
            <w:vAlign w:val="center"/>
            <w:hideMark/>
          </w:tcPr>
          <w:p w14:paraId="54BFA2FF" w14:textId="77777777" w:rsidR="004E4B92" w:rsidRPr="004E4B92" w:rsidRDefault="004E4B92" w:rsidP="004E4B92">
            <w:pPr>
              <w:spacing w:after="0" w:line="240" w:lineRule="auto"/>
              <w:jc w:val="center"/>
              <w:rPr>
                <w:rFonts w:ascii="Calibri" w:eastAsia="Times New Roman" w:hAnsi="Calibri" w:cs="Calibri"/>
                <w:b/>
                <w:bCs/>
                <w:sz w:val="18"/>
                <w:szCs w:val="18"/>
                <w:lang w:eastAsia="pl-PL"/>
              </w:rPr>
            </w:pPr>
            <w:r w:rsidRPr="004E4B92">
              <w:rPr>
                <w:rFonts w:ascii="Calibri" w:eastAsia="Times New Roman" w:hAnsi="Calibri" w:cs="Calibri"/>
                <w:b/>
                <w:bCs/>
                <w:sz w:val="18"/>
                <w:szCs w:val="18"/>
                <w:lang w:eastAsia="pl-PL"/>
              </w:rPr>
              <w:t>Plan 2022</w:t>
            </w:r>
          </w:p>
        </w:tc>
      </w:tr>
      <w:tr w:rsidR="004E4B92" w:rsidRPr="004E4B92" w14:paraId="29B882D1" w14:textId="77777777" w:rsidTr="00353766">
        <w:trPr>
          <w:gridAfter w:val="1"/>
          <w:wAfter w:w="75" w:type="pct"/>
          <w:trHeight w:val="458"/>
        </w:trPr>
        <w:tc>
          <w:tcPr>
            <w:tcW w:w="686"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76C27D78"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900</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1E5456DD"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24950FEA"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2631"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05903D42"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Gospodarka komunalna i ochrona środowiska</w:t>
            </w:r>
          </w:p>
        </w:tc>
        <w:tc>
          <w:tcPr>
            <w:tcW w:w="606" w:type="pct"/>
            <w:vMerge w:val="restart"/>
            <w:tcBorders>
              <w:top w:val="single" w:sz="8" w:space="0" w:color="auto"/>
              <w:left w:val="single" w:sz="8" w:space="0" w:color="auto"/>
              <w:bottom w:val="single" w:sz="8" w:space="0" w:color="000000"/>
              <w:right w:val="single" w:sz="8" w:space="0" w:color="auto"/>
            </w:tcBorders>
            <w:shd w:val="clear" w:color="000000" w:fill="3AA414"/>
            <w:noWrap/>
            <w:vAlign w:val="center"/>
            <w:hideMark/>
          </w:tcPr>
          <w:p w14:paraId="098AB7C4" w14:textId="77777777" w:rsidR="004E4B92" w:rsidRPr="004E4B92" w:rsidRDefault="004E4B92" w:rsidP="004E4B92">
            <w:pPr>
              <w:spacing w:after="0" w:line="240" w:lineRule="auto"/>
              <w:jc w:val="right"/>
              <w:rPr>
                <w:rFonts w:ascii="Calibri" w:eastAsia="Times New Roman" w:hAnsi="Calibri" w:cs="Calibri"/>
                <w:b/>
                <w:bCs/>
                <w:sz w:val="18"/>
                <w:szCs w:val="18"/>
                <w:lang w:eastAsia="pl-PL"/>
              </w:rPr>
            </w:pPr>
            <w:r w:rsidRPr="004E4B92">
              <w:rPr>
                <w:rFonts w:ascii="Calibri" w:eastAsia="Times New Roman" w:hAnsi="Calibri" w:cs="Calibri"/>
                <w:b/>
                <w:bCs/>
                <w:sz w:val="18"/>
                <w:szCs w:val="18"/>
                <w:lang w:eastAsia="pl-PL"/>
              </w:rPr>
              <w:t>84 471 000</w:t>
            </w:r>
          </w:p>
        </w:tc>
      </w:tr>
      <w:tr w:rsidR="004E4B92" w:rsidRPr="004E4B92" w14:paraId="6E37DD1B" w14:textId="77777777" w:rsidTr="00353766">
        <w:trPr>
          <w:trHeight w:val="300"/>
        </w:trPr>
        <w:tc>
          <w:tcPr>
            <w:tcW w:w="686" w:type="pct"/>
            <w:vMerge/>
            <w:tcBorders>
              <w:top w:val="nil"/>
              <w:left w:val="single" w:sz="8" w:space="0" w:color="auto"/>
              <w:bottom w:val="single" w:sz="8" w:space="0" w:color="000000"/>
              <w:right w:val="single" w:sz="8" w:space="0" w:color="auto"/>
            </w:tcBorders>
            <w:vAlign w:val="center"/>
            <w:hideMark/>
          </w:tcPr>
          <w:p w14:paraId="267F50A3"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502" w:type="pct"/>
            <w:vMerge/>
            <w:tcBorders>
              <w:top w:val="nil"/>
              <w:left w:val="single" w:sz="8" w:space="0" w:color="auto"/>
              <w:bottom w:val="single" w:sz="8" w:space="0" w:color="000000"/>
              <w:right w:val="single" w:sz="8" w:space="0" w:color="auto"/>
            </w:tcBorders>
            <w:vAlign w:val="center"/>
            <w:hideMark/>
          </w:tcPr>
          <w:p w14:paraId="7D454657"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502" w:type="pct"/>
            <w:vMerge/>
            <w:tcBorders>
              <w:top w:val="nil"/>
              <w:left w:val="single" w:sz="8" w:space="0" w:color="auto"/>
              <w:bottom w:val="single" w:sz="8" w:space="0" w:color="000000"/>
              <w:right w:val="single" w:sz="8" w:space="0" w:color="auto"/>
            </w:tcBorders>
            <w:vAlign w:val="center"/>
            <w:hideMark/>
          </w:tcPr>
          <w:p w14:paraId="65A88298"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2631" w:type="pct"/>
            <w:vMerge/>
            <w:tcBorders>
              <w:top w:val="nil"/>
              <w:left w:val="single" w:sz="8" w:space="0" w:color="auto"/>
              <w:bottom w:val="single" w:sz="8" w:space="0" w:color="000000"/>
              <w:right w:val="single" w:sz="8" w:space="0" w:color="auto"/>
            </w:tcBorders>
            <w:vAlign w:val="center"/>
            <w:hideMark/>
          </w:tcPr>
          <w:p w14:paraId="0CA6FF54"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606" w:type="pct"/>
            <w:vMerge/>
            <w:tcBorders>
              <w:top w:val="single" w:sz="8" w:space="0" w:color="auto"/>
              <w:left w:val="single" w:sz="8" w:space="0" w:color="auto"/>
              <w:bottom w:val="single" w:sz="8" w:space="0" w:color="000000"/>
              <w:right w:val="single" w:sz="8" w:space="0" w:color="auto"/>
            </w:tcBorders>
            <w:vAlign w:val="center"/>
            <w:hideMark/>
          </w:tcPr>
          <w:p w14:paraId="7D9DE186" w14:textId="77777777" w:rsidR="004E4B92" w:rsidRPr="004E4B92" w:rsidRDefault="004E4B92" w:rsidP="004E4B92">
            <w:pPr>
              <w:spacing w:after="0" w:line="240" w:lineRule="auto"/>
              <w:rPr>
                <w:rFonts w:ascii="Calibri" w:eastAsia="Times New Roman" w:hAnsi="Calibri" w:cs="Calibri"/>
                <w:b/>
                <w:bCs/>
                <w:sz w:val="18"/>
                <w:szCs w:val="18"/>
                <w:lang w:eastAsia="pl-PL"/>
              </w:rPr>
            </w:pPr>
          </w:p>
        </w:tc>
        <w:tc>
          <w:tcPr>
            <w:tcW w:w="75" w:type="pct"/>
            <w:tcBorders>
              <w:top w:val="nil"/>
              <w:left w:val="nil"/>
              <w:bottom w:val="nil"/>
              <w:right w:val="nil"/>
            </w:tcBorders>
            <w:shd w:val="clear" w:color="auto" w:fill="auto"/>
            <w:noWrap/>
            <w:vAlign w:val="bottom"/>
            <w:hideMark/>
          </w:tcPr>
          <w:p w14:paraId="2CE1D1BC" w14:textId="77777777" w:rsidR="004E4B92" w:rsidRPr="004E4B92" w:rsidRDefault="004E4B92" w:rsidP="004E4B92">
            <w:pPr>
              <w:spacing w:after="0" w:line="240" w:lineRule="auto"/>
              <w:jc w:val="right"/>
              <w:rPr>
                <w:rFonts w:ascii="Calibri" w:eastAsia="Times New Roman" w:hAnsi="Calibri" w:cs="Calibri"/>
                <w:b/>
                <w:bCs/>
                <w:sz w:val="18"/>
                <w:szCs w:val="18"/>
                <w:lang w:eastAsia="pl-PL"/>
              </w:rPr>
            </w:pPr>
          </w:p>
        </w:tc>
      </w:tr>
      <w:tr w:rsidR="004E4B92" w:rsidRPr="004E4B92" w14:paraId="043C0030" w14:textId="77777777" w:rsidTr="00353766">
        <w:trPr>
          <w:trHeight w:val="300"/>
        </w:trPr>
        <w:tc>
          <w:tcPr>
            <w:tcW w:w="686"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02A3D68"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2" w:type="pct"/>
            <w:tcBorders>
              <w:top w:val="nil"/>
              <w:left w:val="nil"/>
              <w:bottom w:val="nil"/>
              <w:right w:val="single" w:sz="8" w:space="0" w:color="auto"/>
            </w:tcBorders>
            <w:shd w:val="clear" w:color="000000" w:fill="5CF725"/>
            <w:noWrap/>
            <w:vAlign w:val="center"/>
            <w:hideMark/>
          </w:tcPr>
          <w:p w14:paraId="1F82AE80"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90002</w:t>
            </w:r>
          </w:p>
        </w:tc>
        <w:tc>
          <w:tcPr>
            <w:tcW w:w="502" w:type="pct"/>
            <w:tcBorders>
              <w:top w:val="nil"/>
              <w:left w:val="nil"/>
              <w:bottom w:val="single" w:sz="8" w:space="0" w:color="auto"/>
              <w:right w:val="single" w:sz="8" w:space="0" w:color="auto"/>
            </w:tcBorders>
            <w:shd w:val="clear" w:color="000000" w:fill="5CF725"/>
            <w:noWrap/>
            <w:vAlign w:val="center"/>
            <w:hideMark/>
          </w:tcPr>
          <w:p w14:paraId="736D37BE"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2631" w:type="pct"/>
            <w:tcBorders>
              <w:top w:val="nil"/>
              <w:left w:val="nil"/>
              <w:bottom w:val="single" w:sz="8" w:space="0" w:color="auto"/>
              <w:right w:val="single" w:sz="8" w:space="0" w:color="auto"/>
            </w:tcBorders>
            <w:shd w:val="clear" w:color="000000" w:fill="5CF725"/>
            <w:noWrap/>
            <w:vAlign w:val="center"/>
            <w:hideMark/>
          </w:tcPr>
          <w:p w14:paraId="40006CA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Gospodarka odpadami komunalnymi</w:t>
            </w:r>
          </w:p>
        </w:tc>
        <w:tc>
          <w:tcPr>
            <w:tcW w:w="606" w:type="pct"/>
            <w:tcBorders>
              <w:top w:val="nil"/>
              <w:left w:val="nil"/>
              <w:bottom w:val="nil"/>
              <w:right w:val="single" w:sz="8" w:space="0" w:color="auto"/>
            </w:tcBorders>
            <w:shd w:val="clear" w:color="000000" w:fill="5CF725"/>
            <w:noWrap/>
            <w:vAlign w:val="bottom"/>
            <w:hideMark/>
          </w:tcPr>
          <w:p w14:paraId="6B5553F4"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84 455 200</w:t>
            </w:r>
          </w:p>
        </w:tc>
        <w:tc>
          <w:tcPr>
            <w:tcW w:w="75" w:type="pct"/>
            <w:vAlign w:val="center"/>
            <w:hideMark/>
          </w:tcPr>
          <w:p w14:paraId="43829933"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587143B1" w14:textId="77777777" w:rsidTr="00353766">
        <w:trPr>
          <w:trHeight w:val="492"/>
        </w:trPr>
        <w:tc>
          <w:tcPr>
            <w:tcW w:w="686" w:type="pct"/>
            <w:vMerge/>
            <w:tcBorders>
              <w:top w:val="nil"/>
              <w:left w:val="single" w:sz="8" w:space="0" w:color="auto"/>
              <w:bottom w:val="single" w:sz="8" w:space="0" w:color="000000"/>
              <w:right w:val="single" w:sz="8" w:space="0" w:color="auto"/>
            </w:tcBorders>
            <w:vAlign w:val="center"/>
            <w:hideMark/>
          </w:tcPr>
          <w:p w14:paraId="0CDFEFEE"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0443AC"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502" w:type="pct"/>
            <w:tcBorders>
              <w:top w:val="nil"/>
              <w:left w:val="nil"/>
              <w:bottom w:val="single" w:sz="8" w:space="0" w:color="auto"/>
              <w:right w:val="single" w:sz="8" w:space="0" w:color="auto"/>
            </w:tcBorders>
            <w:shd w:val="clear" w:color="000000" w:fill="FFFFFF"/>
            <w:noWrap/>
            <w:vAlign w:val="center"/>
            <w:hideMark/>
          </w:tcPr>
          <w:p w14:paraId="6CA4D887"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0490</w:t>
            </w:r>
          </w:p>
        </w:tc>
        <w:tc>
          <w:tcPr>
            <w:tcW w:w="2631" w:type="pct"/>
            <w:tcBorders>
              <w:top w:val="nil"/>
              <w:left w:val="nil"/>
              <w:bottom w:val="single" w:sz="8" w:space="0" w:color="auto"/>
              <w:right w:val="single" w:sz="8" w:space="0" w:color="auto"/>
            </w:tcBorders>
            <w:shd w:val="clear" w:color="000000" w:fill="FFFFFF"/>
            <w:vAlign w:val="center"/>
            <w:hideMark/>
          </w:tcPr>
          <w:p w14:paraId="0B1391F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Wpływy z innych lokalnych opłat pobieranych przez jednostki samorządu terytorialnego na podstawie odrębnych ustaw</w:t>
            </w:r>
          </w:p>
        </w:tc>
        <w:tc>
          <w:tcPr>
            <w:tcW w:w="606" w:type="pct"/>
            <w:tcBorders>
              <w:top w:val="single" w:sz="8" w:space="0" w:color="auto"/>
              <w:left w:val="nil"/>
              <w:bottom w:val="nil"/>
              <w:right w:val="single" w:sz="8" w:space="0" w:color="auto"/>
            </w:tcBorders>
            <w:shd w:val="clear" w:color="auto" w:fill="auto"/>
            <w:noWrap/>
            <w:vAlign w:val="center"/>
            <w:hideMark/>
          </w:tcPr>
          <w:p w14:paraId="08D4030F"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83 931 200</w:t>
            </w:r>
          </w:p>
        </w:tc>
        <w:tc>
          <w:tcPr>
            <w:tcW w:w="75" w:type="pct"/>
            <w:vAlign w:val="center"/>
            <w:hideMark/>
          </w:tcPr>
          <w:p w14:paraId="488604C1"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38120A6D" w14:textId="77777777" w:rsidTr="00353766">
        <w:trPr>
          <w:trHeight w:val="492"/>
        </w:trPr>
        <w:tc>
          <w:tcPr>
            <w:tcW w:w="686" w:type="pct"/>
            <w:vMerge/>
            <w:tcBorders>
              <w:top w:val="nil"/>
              <w:left w:val="single" w:sz="8" w:space="0" w:color="auto"/>
              <w:bottom w:val="single" w:sz="8" w:space="0" w:color="000000"/>
              <w:right w:val="single" w:sz="8" w:space="0" w:color="auto"/>
            </w:tcBorders>
            <w:vAlign w:val="center"/>
            <w:hideMark/>
          </w:tcPr>
          <w:p w14:paraId="0C3EC681"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5F51F73D"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502" w:type="pct"/>
            <w:tcBorders>
              <w:top w:val="nil"/>
              <w:left w:val="nil"/>
              <w:bottom w:val="single" w:sz="8" w:space="0" w:color="auto"/>
              <w:right w:val="nil"/>
            </w:tcBorders>
            <w:shd w:val="clear" w:color="000000" w:fill="FFFFFF"/>
            <w:noWrap/>
            <w:vAlign w:val="center"/>
            <w:hideMark/>
          </w:tcPr>
          <w:p w14:paraId="6686B7B9"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0580</w:t>
            </w:r>
          </w:p>
        </w:tc>
        <w:tc>
          <w:tcPr>
            <w:tcW w:w="2631" w:type="pct"/>
            <w:tcBorders>
              <w:top w:val="nil"/>
              <w:left w:val="single" w:sz="8" w:space="0" w:color="auto"/>
              <w:bottom w:val="single" w:sz="8" w:space="0" w:color="auto"/>
              <w:right w:val="single" w:sz="8" w:space="0" w:color="auto"/>
            </w:tcBorders>
            <w:shd w:val="clear" w:color="000000" w:fill="FFFFFF"/>
            <w:vAlign w:val="center"/>
            <w:hideMark/>
          </w:tcPr>
          <w:p w14:paraId="594328DF"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Wpływy z tytułu grzywien i innych kar pieniężnych od osób prawnych i innych jednostek organizacyjnych</w:t>
            </w:r>
          </w:p>
        </w:tc>
        <w:tc>
          <w:tcPr>
            <w:tcW w:w="606" w:type="pct"/>
            <w:tcBorders>
              <w:top w:val="single" w:sz="8" w:space="0" w:color="auto"/>
              <w:left w:val="nil"/>
              <w:bottom w:val="nil"/>
              <w:right w:val="single" w:sz="8" w:space="0" w:color="auto"/>
            </w:tcBorders>
            <w:shd w:val="clear" w:color="auto" w:fill="auto"/>
            <w:noWrap/>
            <w:vAlign w:val="center"/>
            <w:hideMark/>
          </w:tcPr>
          <w:p w14:paraId="0083C5BD"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20 000</w:t>
            </w:r>
          </w:p>
        </w:tc>
        <w:tc>
          <w:tcPr>
            <w:tcW w:w="75" w:type="pct"/>
            <w:vAlign w:val="center"/>
            <w:hideMark/>
          </w:tcPr>
          <w:p w14:paraId="5A458527"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6BCEC197" w14:textId="77777777" w:rsidTr="00353766">
        <w:trPr>
          <w:trHeight w:val="504"/>
        </w:trPr>
        <w:tc>
          <w:tcPr>
            <w:tcW w:w="686" w:type="pct"/>
            <w:vMerge/>
            <w:tcBorders>
              <w:top w:val="nil"/>
              <w:left w:val="single" w:sz="8" w:space="0" w:color="auto"/>
              <w:bottom w:val="single" w:sz="8" w:space="0" w:color="000000"/>
              <w:right w:val="single" w:sz="8" w:space="0" w:color="auto"/>
            </w:tcBorders>
            <w:vAlign w:val="center"/>
            <w:hideMark/>
          </w:tcPr>
          <w:p w14:paraId="2726D41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17A222D6"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502" w:type="pct"/>
            <w:tcBorders>
              <w:top w:val="nil"/>
              <w:left w:val="nil"/>
              <w:bottom w:val="single" w:sz="8" w:space="0" w:color="auto"/>
              <w:right w:val="single" w:sz="8" w:space="0" w:color="auto"/>
            </w:tcBorders>
            <w:shd w:val="clear" w:color="auto" w:fill="auto"/>
            <w:noWrap/>
            <w:vAlign w:val="center"/>
            <w:hideMark/>
          </w:tcPr>
          <w:p w14:paraId="421F27FC"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0640</w:t>
            </w:r>
          </w:p>
        </w:tc>
        <w:tc>
          <w:tcPr>
            <w:tcW w:w="2631" w:type="pct"/>
            <w:tcBorders>
              <w:top w:val="nil"/>
              <w:left w:val="nil"/>
              <w:bottom w:val="nil"/>
              <w:right w:val="nil"/>
            </w:tcBorders>
            <w:shd w:val="clear" w:color="auto" w:fill="auto"/>
            <w:vAlign w:val="bottom"/>
            <w:hideMark/>
          </w:tcPr>
          <w:p w14:paraId="404DC9E3"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Wpływy z tytułu kosztów egzekucyjnych, opłaty komorniczej i kosztów upomnień</w:t>
            </w:r>
          </w:p>
        </w:tc>
        <w:tc>
          <w:tcPr>
            <w:tcW w:w="606" w:type="pct"/>
            <w:tcBorders>
              <w:top w:val="single" w:sz="8" w:space="0" w:color="auto"/>
              <w:left w:val="single" w:sz="8" w:space="0" w:color="auto"/>
              <w:bottom w:val="nil"/>
              <w:right w:val="single" w:sz="8" w:space="0" w:color="auto"/>
            </w:tcBorders>
            <w:shd w:val="clear" w:color="auto" w:fill="auto"/>
            <w:noWrap/>
            <w:vAlign w:val="center"/>
            <w:hideMark/>
          </w:tcPr>
          <w:p w14:paraId="0346CD0E"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300 000</w:t>
            </w:r>
          </w:p>
        </w:tc>
        <w:tc>
          <w:tcPr>
            <w:tcW w:w="75" w:type="pct"/>
            <w:vAlign w:val="center"/>
            <w:hideMark/>
          </w:tcPr>
          <w:p w14:paraId="4E353F6B"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164DAD8A" w14:textId="77777777" w:rsidTr="00353766">
        <w:trPr>
          <w:trHeight w:val="492"/>
        </w:trPr>
        <w:tc>
          <w:tcPr>
            <w:tcW w:w="686" w:type="pct"/>
            <w:vMerge/>
            <w:tcBorders>
              <w:top w:val="nil"/>
              <w:left w:val="single" w:sz="8" w:space="0" w:color="auto"/>
              <w:bottom w:val="single" w:sz="8" w:space="0" w:color="000000"/>
              <w:right w:val="single" w:sz="8" w:space="0" w:color="auto"/>
            </w:tcBorders>
            <w:vAlign w:val="center"/>
            <w:hideMark/>
          </w:tcPr>
          <w:p w14:paraId="75E5A6E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0640DF3D"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502" w:type="pct"/>
            <w:tcBorders>
              <w:top w:val="nil"/>
              <w:left w:val="nil"/>
              <w:bottom w:val="single" w:sz="8" w:space="0" w:color="auto"/>
              <w:right w:val="single" w:sz="8" w:space="0" w:color="auto"/>
            </w:tcBorders>
            <w:shd w:val="clear" w:color="auto" w:fill="auto"/>
            <w:noWrap/>
            <w:vAlign w:val="center"/>
            <w:hideMark/>
          </w:tcPr>
          <w:p w14:paraId="01C0C942"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0910</w:t>
            </w:r>
          </w:p>
        </w:tc>
        <w:tc>
          <w:tcPr>
            <w:tcW w:w="2631" w:type="pct"/>
            <w:tcBorders>
              <w:top w:val="single" w:sz="8" w:space="0" w:color="auto"/>
              <w:left w:val="nil"/>
              <w:bottom w:val="single" w:sz="8" w:space="0" w:color="auto"/>
              <w:right w:val="single" w:sz="8" w:space="0" w:color="auto"/>
            </w:tcBorders>
            <w:shd w:val="clear" w:color="auto" w:fill="auto"/>
            <w:vAlign w:val="center"/>
            <w:hideMark/>
          </w:tcPr>
          <w:p w14:paraId="5BF58EE4"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Wpływy z odsetek od nieterminowych wpłat z tytułu podatków i opłat</w:t>
            </w:r>
          </w:p>
        </w:tc>
        <w:tc>
          <w:tcPr>
            <w:tcW w:w="606" w:type="pct"/>
            <w:tcBorders>
              <w:top w:val="single" w:sz="8" w:space="0" w:color="auto"/>
              <w:left w:val="nil"/>
              <w:bottom w:val="nil"/>
              <w:right w:val="single" w:sz="8" w:space="0" w:color="auto"/>
            </w:tcBorders>
            <w:shd w:val="clear" w:color="auto" w:fill="auto"/>
            <w:noWrap/>
            <w:vAlign w:val="center"/>
            <w:hideMark/>
          </w:tcPr>
          <w:p w14:paraId="76779738"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200 000</w:t>
            </w:r>
          </w:p>
        </w:tc>
        <w:tc>
          <w:tcPr>
            <w:tcW w:w="75" w:type="pct"/>
            <w:vAlign w:val="center"/>
            <w:hideMark/>
          </w:tcPr>
          <w:p w14:paraId="64F140BE"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53EBE529" w14:textId="77777777" w:rsidTr="00353766">
        <w:trPr>
          <w:trHeight w:val="300"/>
        </w:trPr>
        <w:tc>
          <w:tcPr>
            <w:tcW w:w="686" w:type="pct"/>
            <w:vMerge/>
            <w:tcBorders>
              <w:top w:val="nil"/>
              <w:left w:val="single" w:sz="8" w:space="0" w:color="auto"/>
              <w:bottom w:val="single" w:sz="8" w:space="0" w:color="000000"/>
              <w:right w:val="single" w:sz="8" w:space="0" w:color="auto"/>
            </w:tcBorders>
            <w:vAlign w:val="center"/>
            <w:hideMark/>
          </w:tcPr>
          <w:p w14:paraId="3D074BE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5BF84678"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502" w:type="pct"/>
            <w:tcBorders>
              <w:top w:val="nil"/>
              <w:left w:val="nil"/>
              <w:bottom w:val="single" w:sz="8" w:space="0" w:color="auto"/>
              <w:right w:val="single" w:sz="8" w:space="0" w:color="auto"/>
            </w:tcBorders>
            <w:shd w:val="clear" w:color="auto" w:fill="auto"/>
            <w:noWrap/>
            <w:vAlign w:val="center"/>
            <w:hideMark/>
          </w:tcPr>
          <w:p w14:paraId="5EB44A1A"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0940</w:t>
            </w:r>
          </w:p>
        </w:tc>
        <w:tc>
          <w:tcPr>
            <w:tcW w:w="2631" w:type="pct"/>
            <w:tcBorders>
              <w:top w:val="nil"/>
              <w:left w:val="nil"/>
              <w:bottom w:val="single" w:sz="8" w:space="0" w:color="auto"/>
              <w:right w:val="single" w:sz="8" w:space="0" w:color="auto"/>
            </w:tcBorders>
            <w:shd w:val="clear" w:color="auto" w:fill="auto"/>
            <w:vAlign w:val="center"/>
            <w:hideMark/>
          </w:tcPr>
          <w:p w14:paraId="458B9F7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Wpływy z rozliczeń/zwrotów z lat ubiegłych</w:t>
            </w:r>
          </w:p>
        </w:tc>
        <w:tc>
          <w:tcPr>
            <w:tcW w:w="606" w:type="pct"/>
            <w:tcBorders>
              <w:top w:val="single" w:sz="8" w:space="0" w:color="auto"/>
              <w:left w:val="nil"/>
              <w:bottom w:val="nil"/>
              <w:right w:val="single" w:sz="8" w:space="0" w:color="auto"/>
            </w:tcBorders>
            <w:shd w:val="clear" w:color="auto" w:fill="auto"/>
            <w:noWrap/>
            <w:vAlign w:val="center"/>
            <w:hideMark/>
          </w:tcPr>
          <w:p w14:paraId="1872424C"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1 000</w:t>
            </w:r>
          </w:p>
        </w:tc>
        <w:tc>
          <w:tcPr>
            <w:tcW w:w="75" w:type="pct"/>
            <w:vAlign w:val="center"/>
            <w:hideMark/>
          </w:tcPr>
          <w:p w14:paraId="726626D0"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328B4481" w14:textId="77777777" w:rsidTr="00353766">
        <w:trPr>
          <w:trHeight w:val="300"/>
        </w:trPr>
        <w:tc>
          <w:tcPr>
            <w:tcW w:w="686" w:type="pct"/>
            <w:vMerge/>
            <w:tcBorders>
              <w:top w:val="nil"/>
              <w:left w:val="single" w:sz="8" w:space="0" w:color="auto"/>
              <w:bottom w:val="single" w:sz="8" w:space="0" w:color="000000"/>
              <w:right w:val="single" w:sz="8" w:space="0" w:color="auto"/>
            </w:tcBorders>
            <w:vAlign w:val="center"/>
            <w:hideMark/>
          </w:tcPr>
          <w:p w14:paraId="1BC32971"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29199BD5"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p>
        </w:tc>
        <w:tc>
          <w:tcPr>
            <w:tcW w:w="502" w:type="pct"/>
            <w:tcBorders>
              <w:top w:val="nil"/>
              <w:left w:val="nil"/>
              <w:bottom w:val="nil"/>
              <w:right w:val="single" w:sz="8" w:space="0" w:color="auto"/>
            </w:tcBorders>
            <w:shd w:val="clear" w:color="auto" w:fill="auto"/>
            <w:noWrap/>
            <w:vAlign w:val="center"/>
            <w:hideMark/>
          </w:tcPr>
          <w:p w14:paraId="567C14AB"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0970</w:t>
            </w:r>
          </w:p>
        </w:tc>
        <w:tc>
          <w:tcPr>
            <w:tcW w:w="2631" w:type="pct"/>
            <w:tcBorders>
              <w:top w:val="nil"/>
              <w:left w:val="nil"/>
              <w:bottom w:val="nil"/>
              <w:right w:val="single" w:sz="8" w:space="0" w:color="auto"/>
            </w:tcBorders>
            <w:shd w:val="clear" w:color="auto" w:fill="auto"/>
            <w:noWrap/>
            <w:vAlign w:val="center"/>
            <w:hideMark/>
          </w:tcPr>
          <w:p w14:paraId="7131B93D"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Wpływy z różnych dochodów</w:t>
            </w:r>
          </w:p>
        </w:tc>
        <w:tc>
          <w:tcPr>
            <w:tcW w:w="606" w:type="pct"/>
            <w:tcBorders>
              <w:top w:val="single" w:sz="8" w:space="0" w:color="auto"/>
              <w:left w:val="nil"/>
              <w:bottom w:val="nil"/>
              <w:right w:val="single" w:sz="8" w:space="0" w:color="auto"/>
            </w:tcBorders>
            <w:shd w:val="clear" w:color="auto" w:fill="auto"/>
            <w:noWrap/>
            <w:vAlign w:val="center"/>
            <w:hideMark/>
          </w:tcPr>
          <w:p w14:paraId="1B9C4030"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3 000</w:t>
            </w:r>
          </w:p>
        </w:tc>
        <w:tc>
          <w:tcPr>
            <w:tcW w:w="75" w:type="pct"/>
            <w:vAlign w:val="center"/>
            <w:hideMark/>
          </w:tcPr>
          <w:p w14:paraId="545741FC"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1B71055A" w14:textId="77777777" w:rsidTr="00353766">
        <w:trPr>
          <w:trHeight w:val="300"/>
        </w:trPr>
        <w:tc>
          <w:tcPr>
            <w:tcW w:w="686" w:type="pct"/>
            <w:vMerge/>
            <w:tcBorders>
              <w:top w:val="nil"/>
              <w:left w:val="single" w:sz="8" w:space="0" w:color="auto"/>
              <w:bottom w:val="single" w:sz="8" w:space="0" w:color="000000"/>
              <w:right w:val="single" w:sz="8" w:space="0" w:color="auto"/>
            </w:tcBorders>
            <w:vAlign w:val="center"/>
            <w:hideMark/>
          </w:tcPr>
          <w:p w14:paraId="23CFC82E"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tcBorders>
              <w:top w:val="nil"/>
              <w:left w:val="nil"/>
              <w:bottom w:val="nil"/>
              <w:right w:val="nil"/>
            </w:tcBorders>
            <w:shd w:val="clear" w:color="000000" w:fill="5CF725"/>
            <w:noWrap/>
            <w:vAlign w:val="center"/>
            <w:hideMark/>
          </w:tcPr>
          <w:p w14:paraId="753F52D7"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90026</w:t>
            </w:r>
          </w:p>
        </w:tc>
        <w:tc>
          <w:tcPr>
            <w:tcW w:w="502" w:type="pct"/>
            <w:tcBorders>
              <w:top w:val="single" w:sz="8" w:space="0" w:color="auto"/>
              <w:left w:val="single" w:sz="8" w:space="0" w:color="auto"/>
              <w:bottom w:val="single" w:sz="8" w:space="0" w:color="auto"/>
              <w:right w:val="nil"/>
            </w:tcBorders>
            <w:shd w:val="clear" w:color="000000" w:fill="5CF725"/>
            <w:noWrap/>
            <w:vAlign w:val="center"/>
            <w:hideMark/>
          </w:tcPr>
          <w:p w14:paraId="195A02E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263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2D2E616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Pozostałe działania związane z gospodarką odpadami</w:t>
            </w:r>
          </w:p>
        </w:tc>
        <w:tc>
          <w:tcPr>
            <w:tcW w:w="606" w:type="pct"/>
            <w:tcBorders>
              <w:top w:val="single" w:sz="8" w:space="0" w:color="auto"/>
              <w:left w:val="nil"/>
              <w:bottom w:val="single" w:sz="8" w:space="0" w:color="auto"/>
              <w:right w:val="single" w:sz="8" w:space="0" w:color="auto"/>
            </w:tcBorders>
            <w:shd w:val="clear" w:color="000000" w:fill="5CF725"/>
            <w:noWrap/>
            <w:vAlign w:val="bottom"/>
            <w:hideMark/>
          </w:tcPr>
          <w:p w14:paraId="675BDEE5"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15 800</w:t>
            </w:r>
          </w:p>
        </w:tc>
        <w:tc>
          <w:tcPr>
            <w:tcW w:w="75" w:type="pct"/>
            <w:vAlign w:val="center"/>
            <w:hideMark/>
          </w:tcPr>
          <w:p w14:paraId="4A82EAA8"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5A91F950" w14:textId="77777777" w:rsidTr="00353766">
        <w:trPr>
          <w:trHeight w:val="300"/>
        </w:trPr>
        <w:tc>
          <w:tcPr>
            <w:tcW w:w="686" w:type="pct"/>
            <w:vMerge/>
            <w:tcBorders>
              <w:top w:val="nil"/>
              <w:left w:val="single" w:sz="8" w:space="0" w:color="auto"/>
              <w:bottom w:val="single" w:sz="8" w:space="0" w:color="000000"/>
              <w:right w:val="single" w:sz="8" w:space="0" w:color="auto"/>
            </w:tcBorders>
            <w:vAlign w:val="center"/>
            <w:hideMark/>
          </w:tcPr>
          <w:p w14:paraId="59E70AC3"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0F94B61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2" w:type="pct"/>
            <w:tcBorders>
              <w:top w:val="nil"/>
              <w:left w:val="nil"/>
              <w:bottom w:val="single" w:sz="8" w:space="0" w:color="auto"/>
              <w:right w:val="nil"/>
            </w:tcBorders>
            <w:shd w:val="clear" w:color="auto" w:fill="auto"/>
            <w:noWrap/>
            <w:vAlign w:val="center"/>
            <w:hideMark/>
          </w:tcPr>
          <w:p w14:paraId="571AE66D"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0970</w:t>
            </w:r>
          </w:p>
        </w:tc>
        <w:tc>
          <w:tcPr>
            <w:tcW w:w="2631" w:type="pct"/>
            <w:tcBorders>
              <w:top w:val="nil"/>
              <w:left w:val="single" w:sz="8" w:space="0" w:color="auto"/>
              <w:bottom w:val="single" w:sz="8" w:space="0" w:color="auto"/>
              <w:right w:val="single" w:sz="8" w:space="0" w:color="auto"/>
            </w:tcBorders>
            <w:shd w:val="clear" w:color="auto" w:fill="auto"/>
            <w:noWrap/>
            <w:vAlign w:val="center"/>
            <w:hideMark/>
          </w:tcPr>
          <w:p w14:paraId="3E06BB6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Wpływy z różnych dochodów</w:t>
            </w:r>
          </w:p>
        </w:tc>
        <w:tc>
          <w:tcPr>
            <w:tcW w:w="606" w:type="pct"/>
            <w:tcBorders>
              <w:top w:val="nil"/>
              <w:left w:val="nil"/>
              <w:bottom w:val="single" w:sz="8" w:space="0" w:color="auto"/>
              <w:right w:val="single" w:sz="8" w:space="0" w:color="auto"/>
            </w:tcBorders>
            <w:shd w:val="clear" w:color="auto" w:fill="auto"/>
            <w:noWrap/>
            <w:vAlign w:val="center"/>
            <w:hideMark/>
          </w:tcPr>
          <w:p w14:paraId="2350A6DA"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15 800</w:t>
            </w:r>
          </w:p>
        </w:tc>
        <w:tc>
          <w:tcPr>
            <w:tcW w:w="75" w:type="pct"/>
            <w:vAlign w:val="center"/>
            <w:hideMark/>
          </w:tcPr>
          <w:p w14:paraId="681DCEC3"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1B4DEAB0" w14:textId="77777777" w:rsidTr="00353766">
        <w:trPr>
          <w:trHeight w:val="300"/>
        </w:trPr>
        <w:tc>
          <w:tcPr>
            <w:tcW w:w="686" w:type="pct"/>
            <w:tcBorders>
              <w:top w:val="nil"/>
              <w:left w:val="nil"/>
              <w:bottom w:val="nil"/>
              <w:right w:val="nil"/>
            </w:tcBorders>
            <w:shd w:val="clear" w:color="auto" w:fill="auto"/>
            <w:noWrap/>
            <w:vAlign w:val="center"/>
            <w:hideMark/>
          </w:tcPr>
          <w:p w14:paraId="2D16502D" w14:textId="77777777" w:rsidR="004E4B92" w:rsidRPr="004E4B92" w:rsidRDefault="004E4B92" w:rsidP="004E4B92">
            <w:pPr>
              <w:spacing w:after="0" w:line="240" w:lineRule="auto"/>
              <w:jc w:val="right"/>
              <w:rPr>
                <w:rFonts w:ascii="Calibri" w:eastAsia="Times New Roman" w:hAnsi="Calibri" w:cs="Calibri"/>
                <w:sz w:val="18"/>
                <w:szCs w:val="18"/>
                <w:lang w:eastAsia="pl-PL"/>
              </w:rPr>
            </w:pPr>
          </w:p>
        </w:tc>
        <w:tc>
          <w:tcPr>
            <w:tcW w:w="502" w:type="pct"/>
            <w:tcBorders>
              <w:top w:val="nil"/>
              <w:left w:val="nil"/>
              <w:bottom w:val="nil"/>
              <w:right w:val="nil"/>
            </w:tcBorders>
            <w:shd w:val="clear" w:color="auto" w:fill="auto"/>
            <w:noWrap/>
            <w:vAlign w:val="center"/>
            <w:hideMark/>
          </w:tcPr>
          <w:p w14:paraId="4C0E8738"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noWrap/>
            <w:vAlign w:val="center"/>
            <w:hideMark/>
          </w:tcPr>
          <w:p w14:paraId="64664403"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2631" w:type="pct"/>
            <w:tcBorders>
              <w:top w:val="nil"/>
              <w:left w:val="nil"/>
              <w:bottom w:val="nil"/>
              <w:right w:val="nil"/>
            </w:tcBorders>
            <w:shd w:val="clear" w:color="auto" w:fill="auto"/>
            <w:noWrap/>
            <w:vAlign w:val="center"/>
            <w:hideMark/>
          </w:tcPr>
          <w:p w14:paraId="424C0AAB"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606" w:type="pct"/>
            <w:tcBorders>
              <w:top w:val="nil"/>
              <w:left w:val="nil"/>
              <w:bottom w:val="nil"/>
              <w:right w:val="nil"/>
            </w:tcBorders>
            <w:shd w:val="clear" w:color="auto" w:fill="auto"/>
            <w:noWrap/>
            <w:vAlign w:val="bottom"/>
            <w:hideMark/>
          </w:tcPr>
          <w:p w14:paraId="7A422B51"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75" w:type="pct"/>
            <w:vAlign w:val="center"/>
            <w:hideMark/>
          </w:tcPr>
          <w:p w14:paraId="5784C387"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780C5A4C" w14:textId="77777777" w:rsidTr="00353766">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3110D8"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Dochody bieżące</w:t>
            </w:r>
          </w:p>
        </w:tc>
        <w:tc>
          <w:tcPr>
            <w:tcW w:w="606" w:type="pct"/>
            <w:tcBorders>
              <w:top w:val="single" w:sz="8" w:space="0" w:color="auto"/>
              <w:left w:val="nil"/>
              <w:bottom w:val="single" w:sz="8" w:space="0" w:color="auto"/>
              <w:right w:val="single" w:sz="8" w:space="0" w:color="auto"/>
            </w:tcBorders>
            <w:shd w:val="clear" w:color="auto" w:fill="auto"/>
            <w:noWrap/>
            <w:vAlign w:val="bottom"/>
            <w:hideMark/>
          </w:tcPr>
          <w:p w14:paraId="505FFD11"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84 471 000</w:t>
            </w:r>
          </w:p>
        </w:tc>
        <w:tc>
          <w:tcPr>
            <w:tcW w:w="75" w:type="pct"/>
            <w:vAlign w:val="center"/>
            <w:hideMark/>
          </w:tcPr>
          <w:p w14:paraId="0D7C63C6"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0F634494" w14:textId="77777777" w:rsidTr="00353766">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F11EBB"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Dochody majątkowe</w:t>
            </w:r>
          </w:p>
        </w:tc>
        <w:tc>
          <w:tcPr>
            <w:tcW w:w="606" w:type="pct"/>
            <w:tcBorders>
              <w:top w:val="nil"/>
              <w:left w:val="nil"/>
              <w:bottom w:val="single" w:sz="8" w:space="0" w:color="auto"/>
              <w:right w:val="single" w:sz="8" w:space="0" w:color="auto"/>
            </w:tcBorders>
            <w:shd w:val="clear" w:color="auto" w:fill="auto"/>
            <w:noWrap/>
            <w:vAlign w:val="bottom"/>
            <w:hideMark/>
          </w:tcPr>
          <w:p w14:paraId="1934AEFF"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0</w:t>
            </w:r>
          </w:p>
        </w:tc>
        <w:tc>
          <w:tcPr>
            <w:tcW w:w="75" w:type="pct"/>
            <w:vAlign w:val="center"/>
            <w:hideMark/>
          </w:tcPr>
          <w:p w14:paraId="152A35EB"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2DF07D33" w14:textId="77777777" w:rsidTr="00353766">
        <w:trPr>
          <w:trHeight w:val="300"/>
        </w:trPr>
        <w:tc>
          <w:tcPr>
            <w:tcW w:w="686" w:type="pct"/>
            <w:tcBorders>
              <w:top w:val="nil"/>
              <w:left w:val="nil"/>
              <w:bottom w:val="nil"/>
              <w:right w:val="nil"/>
            </w:tcBorders>
            <w:shd w:val="clear" w:color="auto" w:fill="auto"/>
            <w:noWrap/>
            <w:vAlign w:val="center"/>
            <w:hideMark/>
          </w:tcPr>
          <w:p w14:paraId="6E4A8AD3" w14:textId="77777777" w:rsidR="004E4B92" w:rsidRPr="004E4B92" w:rsidRDefault="004E4B92" w:rsidP="004E4B92">
            <w:pPr>
              <w:spacing w:after="0" w:line="240" w:lineRule="auto"/>
              <w:jc w:val="right"/>
              <w:rPr>
                <w:rFonts w:ascii="Calibri" w:eastAsia="Times New Roman" w:hAnsi="Calibri" w:cs="Calibri"/>
                <w:sz w:val="18"/>
                <w:szCs w:val="18"/>
                <w:lang w:eastAsia="pl-PL"/>
              </w:rPr>
            </w:pPr>
          </w:p>
        </w:tc>
        <w:tc>
          <w:tcPr>
            <w:tcW w:w="502" w:type="pct"/>
            <w:tcBorders>
              <w:top w:val="nil"/>
              <w:left w:val="nil"/>
              <w:bottom w:val="nil"/>
              <w:right w:val="nil"/>
            </w:tcBorders>
            <w:shd w:val="clear" w:color="auto" w:fill="auto"/>
            <w:noWrap/>
            <w:vAlign w:val="bottom"/>
            <w:hideMark/>
          </w:tcPr>
          <w:p w14:paraId="3CBCAF2C"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noWrap/>
            <w:vAlign w:val="bottom"/>
            <w:hideMark/>
          </w:tcPr>
          <w:p w14:paraId="2D9901D4"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2631" w:type="pct"/>
            <w:tcBorders>
              <w:top w:val="nil"/>
              <w:left w:val="nil"/>
              <w:bottom w:val="nil"/>
              <w:right w:val="nil"/>
            </w:tcBorders>
            <w:shd w:val="clear" w:color="auto" w:fill="auto"/>
            <w:noWrap/>
            <w:vAlign w:val="bottom"/>
            <w:hideMark/>
          </w:tcPr>
          <w:p w14:paraId="61E7E97F"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606" w:type="pct"/>
            <w:tcBorders>
              <w:top w:val="nil"/>
              <w:left w:val="nil"/>
              <w:bottom w:val="nil"/>
              <w:right w:val="nil"/>
            </w:tcBorders>
            <w:shd w:val="clear" w:color="auto" w:fill="auto"/>
            <w:noWrap/>
            <w:vAlign w:val="bottom"/>
            <w:hideMark/>
          </w:tcPr>
          <w:p w14:paraId="18F591EB"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75" w:type="pct"/>
            <w:vAlign w:val="center"/>
            <w:hideMark/>
          </w:tcPr>
          <w:p w14:paraId="1FEBA39D"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2332CD15" w14:textId="77777777" w:rsidTr="00353766">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7DFFEC15"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Razem</w:t>
            </w:r>
          </w:p>
        </w:tc>
        <w:tc>
          <w:tcPr>
            <w:tcW w:w="606" w:type="pct"/>
            <w:tcBorders>
              <w:top w:val="single" w:sz="8" w:space="0" w:color="auto"/>
              <w:left w:val="nil"/>
              <w:bottom w:val="single" w:sz="8" w:space="0" w:color="auto"/>
              <w:right w:val="single" w:sz="8" w:space="0" w:color="auto"/>
            </w:tcBorders>
            <w:shd w:val="clear" w:color="000000" w:fill="3AA414"/>
            <w:noWrap/>
            <w:vAlign w:val="bottom"/>
            <w:hideMark/>
          </w:tcPr>
          <w:p w14:paraId="5E10EAAC"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84 471 000</w:t>
            </w:r>
          </w:p>
        </w:tc>
        <w:tc>
          <w:tcPr>
            <w:tcW w:w="75" w:type="pct"/>
            <w:vAlign w:val="center"/>
            <w:hideMark/>
          </w:tcPr>
          <w:p w14:paraId="4A07AADD"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5048E650" w14:textId="77777777" w:rsidTr="00353766">
        <w:trPr>
          <w:trHeight w:val="300"/>
        </w:trPr>
        <w:tc>
          <w:tcPr>
            <w:tcW w:w="686" w:type="pct"/>
            <w:tcBorders>
              <w:top w:val="nil"/>
              <w:left w:val="nil"/>
              <w:bottom w:val="nil"/>
              <w:right w:val="nil"/>
            </w:tcBorders>
            <w:shd w:val="clear" w:color="auto" w:fill="auto"/>
            <w:noWrap/>
            <w:vAlign w:val="center"/>
            <w:hideMark/>
          </w:tcPr>
          <w:p w14:paraId="6EF26E93"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z tego</w:t>
            </w:r>
          </w:p>
        </w:tc>
        <w:tc>
          <w:tcPr>
            <w:tcW w:w="502" w:type="pct"/>
            <w:tcBorders>
              <w:top w:val="nil"/>
              <w:left w:val="nil"/>
              <w:bottom w:val="nil"/>
              <w:right w:val="nil"/>
            </w:tcBorders>
            <w:shd w:val="clear" w:color="auto" w:fill="auto"/>
            <w:noWrap/>
            <w:vAlign w:val="bottom"/>
            <w:hideMark/>
          </w:tcPr>
          <w:p w14:paraId="6588F65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2" w:type="pct"/>
            <w:tcBorders>
              <w:top w:val="nil"/>
              <w:left w:val="nil"/>
              <w:bottom w:val="nil"/>
              <w:right w:val="nil"/>
            </w:tcBorders>
            <w:shd w:val="clear" w:color="auto" w:fill="auto"/>
            <w:noWrap/>
            <w:vAlign w:val="bottom"/>
            <w:hideMark/>
          </w:tcPr>
          <w:p w14:paraId="525F21AD"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2631" w:type="pct"/>
            <w:tcBorders>
              <w:top w:val="nil"/>
              <w:left w:val="nil"/>
              <w:bottom w:val="nil"/>
              <w:right w:val="nil"/>
            </w:tcBorders>
            <w:shd w:val="clear" w:color="auto" w:fill="auto"/>
            <w:noWrap/>
            <w:vAlign w:val="bottom"/>
            <w:hideMark/>
          </w:tcPr>
          <w:p w14:paraId="269BBAEC"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606" w:type="pct"/>
            <w:tcBorders>
              <w:top w:val="nil"/>
              <w:left w:val="nil"/>
              <w:bottom w:val="nil"/>
              <w:right w:val="nil"/>
            </w:tcBorders>
            <w:shd w:val="clear" w:color="auto" w:fill="auto"/>
            <w:noWrap/>
            <w:vAlign w:val="bottom"/>
            <w:hideMark/>
          </w:tcPr>
          <w:p w14:paraId="3F5EB7BE"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75" w:type="pct"/>
            <w:vAlign w:val="center"/>
            <w:hideMark/>
          </w:tcPr>
          <w:p w14:paraId="2FBBBCDB"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4FF082D7" w14:textId="77777777" w:rsidTr="00353766">
        <w:trPr>
          <w:trHeight w:val="300"/>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17B87337"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Dochody bieżące</w:t>
            </w:r>
          </w:p>
        </w:tc>
        <w:tc>
          <w:tcPr>
            <w:tcW w:w="6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28CAE4"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84 471 000</w:t>
            </w:r>
          </w:p>
        </w:tc>
        <w:tc>
          <w:tcPr>
            <w:tcW w:w="75" w:type="pct"/>
            <w:vAlign w:val="center"/>
            <w:hideMark/>
          </w:tcPr>
          <w:p w14:paraId="29FC525D"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2665C1AB" w14:textId="77777777" w:rsidTr="00353766">
        <w:trPr>
          <w:trHeight w:val="288"/>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58D84FC4"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Dochody majątkowe</w:t>
            </w:r>
          </w:p>
        </w:tc>
        <w:tc>
          <w:tcPr>
            <w:tcW w:w="606" w:type="pct"/>
            <w:tcBorders>
              <w:top w:val="nil"/>
              <w:left w:val="single" w:sz="8" w:space="0" w:color="auto"/>
              <w:bottom w:val="single" w:sz="8" w:space="0" w:color="auto"/>
              <w:right w:val="single" w:sz="8" w:space="0" w:color="auto"/>
            </w:tcBorders>
            <w:shd w:val="clear" w:color="auto" w:fill="auto"/>
            <w:noWrap/>
            <w:vAlign w:val="bottom"/>
            <w:hideMark/>
          </w:tcPr>
          <w:p w14:paraId="7D78EDFD" w14:textId="77777777" w:rsidR="004E4B92" w:rsidRPr="004E4B92" w:rsidRDefault="004E4B92" w:rsidP="004E4B92">
            <w:pPr>
              <w:spacing w:after="0" w:line="240" w:lineRule="auto"/>
              <w:jc w:val="right"/>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0</w:t>
            </w:r>
          </w:p>
        </w:tc>
        <w:tc>
          <w:tcPr>
            <w:tcW w:w="75" w:type="pct"/>
            <w:vAlign w:val="center"/>
            <w:hideMark/>
          </w:tcPr>
          <w:p w14:paraId="234EF04F"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bl>
    <w:p w14:paraId="28C39517" w14:textId="77777777" w:rsidR="004E4B92" w:rsidRPr="004E4B92" w:rsidRDefault="004E4B92" w:rsidP="004E4B92">
      <w:pPr>
        <w:spacing w:after="0" w:line="240" w:lineRule="auto"/>
        <w:rPr>
          <w:rFonts w:eastAsia="Times New Roman" w:cs="Arial"/>
          <w:b/>
          <w:sz w:val="24"/>
          <w:szCs w:val="24"/>
          <w:lang w:eastAsia="pl-PL"/>
        </w:rPr>
      </w:pPr>
    </w:p>
    <w:p w14:paraId="723B5045" w14:textId="77777777" w:rsidR="004E4B92" w:rsidRPr="004E4B92" w:rsidRDefault="004E4B92" w:rsidP="004E4B92">
      <w:pPr>
        <w:spacing w:after="0" w:line="240" w:lineRule="auto"/>
        <w:rPr>
          <w:rFonts w:eastAsia="Times New Roman" w:cs="Arial"/>
          <w:b/>
          <w:sz w:val="24"/>
          <w:szCs w:val="24"/>
          <w:lang w:eastAsia="pl-PL"/>
        </w:rPr>
      </w:pPr>
    </w:p>
    <w:p w14:paraId="68835AC1" w14:textId="77777777" w:rsidR="004E4B92" w:rsidRPr="004E4B92" w:rsidRDefault="004E4B92" w:rsidP="004E4B92">
      <w:pPr>
        <w:spacing w:after="0" w:line="240" w:lineRule="auto"/>
        <w:rPr>
          <w:rFonts w:eastAsia="Times New Roman" w:cs="Arial"/>
          <w:b/>
          <w:sz w:val="24"/>
          <w:szCs w:val="24"/>
          <w:lang w:eastAsia="pl-PL"/>
        </w:rPr>
      </w:pPr>
    </w:p>
    <w:p w14:paraId="123D8957" w14:textId="77777777" w:rsidR="004E4B92" w:rsidRPr="004E4B92" w:rsidRDefault="004E4B92" w:rsidP="004E4B92">
      <w:pPr>
        <w:spacing w:after="0" w:line="240" w:lineRule="auto"/>
        <w:rPr>
          <w:rFonts w:eastAsia="Times New Roman" w:cs="Arial"/>
          <w:b/>
          <w:sz w:val="24"/>
          <w:szCs w:val="24"/>
          <w:lang w:eastAsia="pl-PL"/>
        </w:rPr>
      </w:pPr>
    </w:p>
    <w:p w14:paraId="5DCA7F4F" w14:textId="77777777" w:rsidR="004E4B92" w:rsidRPr="004E4B92" w:rsidRDefault="004E4B92" w:rsidP="004E4B92">
      <w:pPr>
        <w:spacing w:after="0" w:line="240" w:lineRule="auto"/>
        <w:rPr>
          <w:rFonts w:eastAsia="Times New Roman" w:cs="Arial"/>
          <w:b/>
          <w:sz w:val="24"/>
          <w:szCs w:val="24"/>
          <w:lang w:eastAsia="pl-PL"/>
        </w:rPr>
      </w:pPr>
    </w:p>
    <w:p w14:paraId="3C82D616" w14:textId="77777777" w:rsidR="004E4B92" w:rsidRPr="004E4B92" w:rsidRDefault="004E4B92" w:rsidP="004E4B92">
      <w:pPr>
        <w:spacing w:after="0" w:line="240" w:lineRule="auto"/>
        <w:rPr>
          <w:rFonts w:eastAsia="Times New Roman" w:cs="Arial"/>
          <w:b/>
          <w:sz w:val="24"/>
          <w:szCs w:val="24"/>
          <w:lang w:eastAsia="pl-PL"/>
        </w:rPr>
      </w:pPr>
    </w:p>
    <w:p w14:paraId="025BE269" w14:textId="77777777" w:rsidR="004E4B92" w:rsidRPr="004E4B92" w:rsidRDefault="004E4B92" w:rsidP="004E4B92">
      <w:pPr>
        <w:spacing w:after="0" w:line="240" w:lineRule="auto"/>
        <w:rPr>
          <w:rFonts w:eastAsia="Times New Roman" w:cs="Arial"/>
          <w:b/>
          <w:sz w:val="24"/>
          <w:szCs w:val="24"/>
          <w:lang w:eastAsia="pl-PL"/>
        </w:rPr>
      </w:pPr>
    </w:p>
    <w:p w14:paraId="6BBC4E10" w14:textId="77777777" w:rsidR="004E4B92" w:rsidRPr="004E4B92" w:rsidRDefault="004E4B92" w:rsidP="004E4B92">
      <w:pPr>
        <w:spacing w:after="0" w:line="240" w:lineRule="auto"/>
        <w:rPr>
          <w:rFonts w:eastAsia="Times New Roman" w:cs="Arial"/>
          <w:b/>
          <w:sz w:val="24"/>
          <w:szCs w:val="24"/>
          <w:lang w:eastAsia="pl-PL"/>
        </w:rPr>
      </w:pPr>
    </w:p>
    <w:p w14:paraId="320BB0A0" w14:textId="77777777" w:rsidR="004E4B92" w:rsidRPr="004E4B92" w:rsidRDefault="004E4B92" w:rsidP="004E4B92">
      <w:pPr>
        <w:spacing w:after="0" w:line="240" w:lineRule="auto"/>
        <w:rPr>
          <w:rFonts w:eastAsia="Times New Roman" w:cs="Arial"/>
          <w:b/>
          <w:sz w:val="24"/>
          <w:szCs w:val="24"/>
          <w:lang w:eastAsia="pl-PL"/>
        </w:rPr>
      </w:pPr>
    </w:p>
    <w:p w14:paraId="0583CADC" w14:textId="77777777" w:rsidR="004E4B92" w:rsidRPr="004E4B92" w:rsidRDefault="004E4B92" w:rsidP="004E4B92">
      <w:pPr>
        <w:spacing w:after="0" w:line="240" w:lineRule="auto"/>
        <w:ind w:left="4248"/>
        <w:rPr>
          <w:rFonts w:eastAsia="Times New Roman" w:cs="Arial"/>
          <w:b/>
          <w:vanish/>
          <w:sz w:val="28"/>
          <w:szCs w:val="28"/>
          <w:lang w:eastAsia="pl-PL"/>
        </w:rPr>
      </w:pPr>
    </w:p>
    <w:p w14:paraId="2C0A2082" w14:textId="68A0E2C2"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 xml:space="preserve">Załącznik nr 2 </w:t>
      </w:r>
      <w:r>
        <w:rPr>
          <w:rFonts w:eastAsia="Times New Roman" w:cs="Arial"/>
          <w:sz w:val="16"/>
          <w:szCs w:val="16"/>
          <w:lang w:eastAsia="pl-PL"/>
        </w:rPr>
        <w:t xml:space="preserve">do </w:t>
      </w:r>
      <w:r w:rsidRPr="004E4B92">
        <w:rPr>
          <w:rFonts w:eastAsia="Times New Roman" w:cs="Arial"/>
          <w:sz w:val="16"/>
          <w:szCs w:val="16"/>
          <w:lang w:eastAsia="pl-PL"/>
        </w:rPr>
        <w:t xml:space="preserve">Uchwały Nr </w:t>
      </w:r>
      <w:r>
        <w:rPr>
          <w:rFonts w:eastAsia="Times New Roman" w:cs="Arial"/>
          <w:sz w:val="16"/>
          <w:szCs w:val="16"/>
          <w:lang w:eastAsia="pl-PL"/>
        </w:rPr>
        <w:t>XLIII/</w:t>
      </w:r>
      <w:r w:rsidR="00657D5B">
        <w:rPr>
          <w:rFonts w:eastAsia="Times New Roman" w:cs="Arial"/>
          <w:sz w:val="16"/>
          <w:szCs w:val="16"/>
          <w:lang w:eastAsia="pl-PL"/>
        </w:rPr>
        <w:t>7</w:t>
      </w:r>
      <w:r w:rsidRPr="004E4B92">
        <w:rPr>
          <w:rFonts w:eastAsia="Times New Roman" w:cs="Arial"/>
          <w:sz w:val="16"/>
          <w:szCs w:val="16"/>
          <w:lang w:eastAsia="pl-PL"/>
        </w:rPr>
        <w:t>/2021</w:t>
      </w:r>
    </w:p>
    <w:p w14:paraId="1B8DD2C0" w14:textId="77777777"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Zgromadzenia Związku Międzygminnego</w:t>
      </w:r>
    </w:p>
    <w:p w14:paraId="2ADADA15" w14:textId="77777777"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"Komunalny Związek Gmin Regionu Leszczyńskiego"</w:t>
      </w:r>
    </w:p>
    <w:p w14:paraId="28ED124D" w14:textId="2A4AF3D3" w:rsidR="004E4B92" w:rsidRPr="004E4B92" w:rsidRDefault="004E4B92" w:rsidP="004E4B92">
      <w:pPr>
        <w:spacing w:after="0" w:line="240" w:lineRule="auto"/>
        <w:ind w:left="4248"/>
        <w:rPr>
          <w:rFonts w:eastAsia="Times New Roman" w:cs="Arial"/>
          <w:sz w:val="16"/>
          <w:szCs w:val="16"/>
          <w:lang w:eastAsia="pl-PL"/>
        </w:rPr>
      </w:pPr>
      <w:r w:rsidRPr="004E4B92">
        <w:rPr>
          <w:rFonts w:eastAsia="Times New Roman" w:cs="Arial"/>
          <w:sz w:val="16"/>
          <w:szCs w:val="16"/>
          <w:lang w:eastAsia="pl-PL"/>
        </w:rPr>
        <w:t>z dnia</w:t>
      </w:r>
      <w:r w:rsidR="009E4B1E">
        <w:rPr>
          <w:rFonts w:eastAsia="Times New Roman" w:cs="Arial"/>
          <w:sz w:val="16"/>
          <w:szCs w:val="16"/>
          <w:lang w:eastAsia="pl-PL"/>
        </w:rPr>
        <w:t xml:space="preserve"> 17</w:t>
      </w:r>
      <w:r>
        <w:rPr>
          <w:rFonts w:eastAsia="Times New Roman" w:cs="Arial"/>
          <w:sz w:val="16"/>
          <w:szCs w:val="16"/>
          <w:lang w:eastAsia="pl-PL"/>
        </w:rPr>
        <w:t xml:space="preserve"> grudnia 2021</w:t>
      </w:r>
      <w:r w:rsidRPr="004E4B92">
        <w:rPr>
          <w:rFonts w:eastAsia="Times New Roman" w:cs="Arial"/>
          <w:sz w:val="16"/>
          <w:szCs w:val="16"/>
          <w:lang w:eastAsia="pl-PL"/>
        </w:rPr>
        <w:t xml:space="preserve"> r. w sprawie uchwały budżetowej na rok 2022</w:t>
      </w:r>
    </w:p>
    <w:p w14:paraId="29E3D011" w14:textId="77777777" w:rsidR="004E4B92" w:rsidRPr="004E4B92" w:rsidRDefault="004E4B92" w:rsidP="004E4B92">
      <w:pPr>
        <w:spacing w:after="0" w:line="240" w:lineRule="auto"/>
        <w:rPr>
          <w:rFonts w:eastAsia="Times New Roman" w:cs="Arial"/>
          <w:lang w:eastAsia="pl-PL"/>
        </w:rPr>
      </w:pPr>
    </w:p>
    <w:p w14:paraId="23B1E994" w14:textId="77777777" w:rsidR="004E4B92" w:rsidRPr="004E4B92" w:rsidRDefault="004E4B92" w:rsidP="004E4B92">
      <w:pPr>
        <w:tabs>
          <w:tab w:val="center" w:pos="4536"/>
          <w:tab w:val="left" w:pos="6612"/>
        </w:tabs>
        <w:spacing w:after="0" w:line="240" w:lineRule="auto"/>
        <w:rPr>
          <w:rFonts w:eastAsia="Times New Roman" w:cs="Arial"/>
          <w:b/>
          <w:sz w:val="24"/>
          <w:szCs w:val="24"/>
          <w:lang w:eastAsia="pl-PL"/>
        </w:rPr>
      </w:pPr>
      <w:r w:rsidRPr="004E4B92">
        <w:rPr>
          <w:rFonts w:eastAsia="Times New Roman" w:cs="Arial"/>
          <w:b/>
          <w:sz w:val="24"/>
          <w:szCs w:val="24"/>
          <w:lang w:eastAsia="pl-PL"/>
        </w:rPr>
        <w:tab/>
        <w:t>Plan wydatków na 2022 r.</w:t>
      </w:r>
    </w:p>
    <w:tbl>
      <w:tblPr>
        <w:tblW w:w="5000" w:type="pct"/>
        <w:tblCellMar>
          <w:left w:w="70" w:type="dxa"/>
          <w:right w:w="70" w:type="dxa"/>
        </w:tblCellMar>
        <w:tblLook w:val="04A0" w:firstRow="1" w:lastRow="0" w:firstColumn="1" w:lastColumn="0" w:noHBand="0" w:noVBand="1"/>
      </w:tblPr>
      <w:tblGrid>
        <w:gridCol w:w="1238"/>
        <w:gridCol w:w="899"/>
        <w:gridCol w:w="899"/>
        <w:gridCol w:w="4893"/>
        <w:gridCol w:w="1124"/>
      </w:tblGrid>
      <w:tr w:rsidR="004E4B92" w:rsidRPr="004E4B92" w14:paraId="74030532" w14:textId="77777777" w:rsidTr="00353766">
        <w:trPr>
          <w:trHeight w:val="300"/>
        </w:trPr>
        <w:tc>
          <w:tcPr>
            <w:tcW w:w="6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A9E97"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5E83002A"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Rozdział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62AA2818"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Paragraf</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34D0FC95"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Treść</w:t>
            </w:r>
          </w:p>
        </w:tc>
        <w:tc>
          <w:tcPr>
            <w:tcW w:w="631" w:type="pct"/>
            <w:tcBorders>
              <w:top w:val="single" w:sz="8" w:space="0" w:color="auto"/>
              <w:left w:val="nil"/>
              <w:bottom w:val="single" w:sz="8" w:space="0" w:color="auto"/>
              <w:right w:val="single" w:sz="8" w:space="0" w:color="auto"/>
            </w:tcBorders>
            <w:shd w:val="clear" w:color="auto" w:fill="auto"/>
            <w:vAlign w:val="center"/>
            <w:hideMark/>
          </w:tcPr>
          <w:p w14:paraId="5076AE21"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Plan 2022</w:t>
            </w:r>
          </w:p>
        </w:tc>
      </w:tr>
      <w:tr w:rsidR="004E4B92" w:rsidRPr="004E4B92" w14:paraId="7E07F423" w14:textId="77777777" w:rsidTr="00353766">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32EB4DDE"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758</w:t>
            </w:r>
          </w:p>
        </w:tc>
        <w:tc>
          <w:tcPr>
            <w:tcW w:w="507" w:type="pct"/>
            <w:tcBorders>
              <w:top w:val="nil"/>
              <w:left w:val="nil"/>
              <w:bottom w:val="single" w:sz="8" w:space="0" w:color="auto"/>
              <w:right w:val="single" w:sz="8" w:space="0" w:color="auto"/>
            </w:tcBorders>
            <w:shd w:val="clear" w:color="000000" w:fill="3AA414"/>
            <w:noWrap/>
            <w:vAlign w:val="center"/>
            <w:hideMark/>
          </w:tcPr>
          <w:p w14:paraId="08171D7C"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79D2DDBC"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29915E46"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Różne rozliczenia</w:t>
            </w:r>
          </w:p>
        </w:tc>
        <w:tc>
          <w:tcPr>
            <w:tcW w:w="631" w:type="pct"/>
            <w:tcBorders>
              <w:top w:val="nil"/>
              <w:left w:val="nil"/>
              <w:bottom w:val="single" w:sz="8" w:space="0" w:color="auto"/>
              <w:right w:val="single" w:sz="8" w:space="0" w:color="auto"/>
            </w:tcBorders>
            <w:shd w:val="clear" w:color="000000" w:fill="3AA414"/>
            <w:noWrap/>
            <w:vAlign w:val="center"/>
            <w:hideMark/>
          </w:tcPr>
          <w:p w14:paraId="48DA6956" w14:textId="77777777" w:rsidR="004E4B92" w:rsidRPr="004E4B92" w:rsidRDefault="004E4B92" w:rsidP="004E4B92">
            <w:pPr>
              <w:spacing w:after="0" w:line="240" w:lineRule="auto"/>
              <w:jc w:val="right"/>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85 000</w:t>
            </w:r>
          </w:p>
        </w:tc>
      </w:tr>
      <w:tr w:rsidR="004E4B92" w:rsidRPr="004E4B92" w14:paraId="7BCE612F" w14:textId="77777777" w:rsidTr="00353766">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122DD223"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02E34017"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75818</w:t>
            </w:r>
          </w:p>
        </w:tc>
        <w:tc>
          <w:tcPr>
            <w:tcW w:w="507" w:type="pct"/>
            <w:tcBorders>
              <w:top w:val="nil"/>
              <w:left w:val="nil"/>
              <w:bottom w:val="single" w:sz="8" w:space="0" w:color="auto"/>
              <w:right w:val="single" w:sz="8" w:space="0" w:color="auto"/>
            </w:tcBorders>
            <w:shd w:val="clear" w:color="000000" w:fill="5CF725"/>
            <w:noWrap/>
            <w:vAlign w:val="center"/>
            <w:hideMark/>
          </w:tcPr>
          <w:p w14:paraId="631E6EBF"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218B7EA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Rezerwy ogólne i celowe</w:t>
            </w:r>
          </w:p>
        </w:tc>
        <w:tc>
          <w:tcPr>
            <w:tcW w:w="631" w:type="pct"/>
            <w:tcBorders>
              <w:top w:val="nil"/>
              <w:left w:val="nil"/>
              <w:bottom w:val="single" w:sz="8" w:space="0" w:color="auto"/>
              <w:right w:val="single" w:sz="8" w:space="0" w:color="auto"/>
            </w:tcBorders>
            <w:shd w:val="clear" w:color="000000" w:fill="5CF725"/>
            <w:noWrap/>
            <w:vAlign w:val="center"/>
            <w:hideMark/>
          </w:tcPr>
          <w:p w14:paraId="7F87121A"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85 000</w:t>
            </w:r>
          </w:p>
        </w:tc>
      </w:tr>
      <w:tr w:rsidR="004E4B92" w:rsidRPr="004E4B92" w14:paraId="13B94ED5" w14:textId="77777777" w:rsidTr="00353766">
        <w:trPr>
          <w:trHeight w:val="92"/>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37733E1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5B21AF2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3648565C"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4810</w:t>
            </w:r>
          </w:p>
        </w:tc>
        <w:tc>
          <w:tcPr>
            <w:tcW w:w="2660" w:type="pct"/>
            <w:tcBorders>
              <w:top w:val="nil"/>
              <w:left w:val="nil"/>
              <w:bottom w:val="single" w:sz="8" w:space="0" w:color="auto"/>
              <w:right w:val="single" w:sz="8" w:space="0" w:color="auto"/>
            </w:tcBorders>
            <w:shd w:val="clear" w:color="auto" w:fill="auto"/>
            <w:noWrap/>
            <w:vAlign w:val="center"/>
            <w:hideMark/>
          </w:tcPr>
          <w:p w14:paraId="1025EB4E"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Rezerwy</w:t>
            </w:r>
          </w:p>
        </w:tc>
        <w:tc>
          <w:tcPr>
            <w:tcW w:w="631" w:type="pct"/>
            <w:tcBorders>
              <w:top w:val="nil"/>
              <w:left w:val="nil"/>
              <w:bottom w:val="single" w:sz="8" w:space="0" w:color="auto"/>
              <w:right w:val="single" w:sz="8" w:space="0" w:color="auto"/>
            </w:tcBorders>
            <w:shd w:val="clear" w:color="auto" w:fill="auto"/>
            <w:noWrap/>
            <w:vAlign w:val="center"/>
            <w:hideMark/>
          </w:tcPr>
          <w:p w14:paraId="19C0C7AF"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85 000</w:t>
            </w:r>
          </w:p>
        </w:tc>
      </w:tr>
      <w:tr w:rsidR="004E4B92" w:rsidRPr="004E4B92" w14:paraId="39D94079" w14:textId="77777777" w:rsidTr="00353766">
        <w:trPr>
          <w:trHeight w:val="300"/>
        </w:trPr>
        <w:tc>
          <w:tcPr>
            <w:tcW w:w="694" w:type="pct"/>
            <w:tcBorders>
              <w:top w:val="nil"/>
              <w:left w:val="nil"/>
              <w:bottom w:val="single" w:sz="8" w:space="0" w:color="auto"/>
              <w:right w:val="nil"/>
            </w:tcBorders>
            <w:shd w:val="clear" w:color="auto" w:fill="auto"/>
            <w:noWrap/>
            <w:vAlign w:val="center"/>
            <w:hideMark/>
          </w:tcPr>
          <w:p w14:paraId="4711F514"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nil"/>
            </w:tcBorders>
            <w:shd w:val="clear" w:color="auto" w:fill="auto"/>
            <w:noWrap/>
            <w:vAlign w:val="center"/>
            <w:hideMark/>
          </w:tcPr>
          <w:p w14:paraId="16F3E6D8"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nil"/>
            </w:tcBorders>
            <w:shd w:val="clear" w:color="auto" w:fill="auto"/>
            <w:noWrap/>
            <w:vAlign w:val="center"/>
            <w:hideMark/>
          </w:tcPr>
          <w:p w14:paraId="25EBB97F"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2660" w:type="pct"/>
            <w:tcBorders>
              <w:top w:val="nil"/>
              <w:left w:val="nil"/>
              <w:bottom w:val="single" w:sz="8" w:space="0" w:color="auto"/>
              <w:right w:val="nil"/>
            </w:tcBorders>
            <w:shd w:val="clear" w:color="auto" w:fill="auto"/>
            <w:noWrap/>
            <w:vAlign w:val="center"/>
            <w:hideMark/>
          </w:tcPr>
          <w:p w14:paraId="5F380C7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631" w:type="pct"/>
            <w:tcBorders>
              <w:top w:val="nil"/>
              <w:left w:val="nil"/>
              <w:bottom w:val="nil"/>
              <w:right w:val="nil"/>
            </w:tcBorders>
            <w:shd w:val="clear" w:color="auto" w:fill="auto"/>
            <w:noWrap/>
            <w:vAlign w:val="center"/>
            <w:hideMark/>
          </w:tcPr>
          <w:p w14:paraId="0443D89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r>
      <w:tr w:rsidR="004E4B92" w:rsidRPr="004E4B92" w14:paraId="63815109" w14:textId="77777777" w:rsidTr="0035376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5E8B2218"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AA7DF25"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35283B8D"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85 000</w:t>
            </w:r>
          </w:p>
        </w:tc>
      </w:tr>
      <w:tr w:rsidR="004E4B92" w:rsidRPr="004E4B92" w14:paraId="522D006C" w14:textId="77777777" w:rsidTr="00353766">
        <w:trPr>
          <w:trHeight w:val="300"/>
        </w:trPr>
        <w:tc>
          <w:tcPr>
            <w:tcW w:w="694" w:type="pct"/>
            <w:tcBorders>
              <w:top w:val="nil"/>
              <w:left w:val="nil"/>
              <w:bottom w:val="single" w:sz="8" w:space="0" w:color="auto"/>
              <w:right w:val="nil"/>
            </w:tcBorders>
            <w:shd w:val="clear" w:color="auto" w:fill="auto"/>
            <w:noWrap/>
            <w:vAlign w:val="center"/>
            <w:hideMark/>
          </w:tcPr>
          <w:p w14:paraId="730EA4AD" w14:textId="77777777" w:rsidR="004E4B92" w:rsidRPr="004E4B92" w:rsidRDefault="004E4B92" w:rsidP="004E4B92">
            <w:pPr>
              <w:spacing w:after="0" w:line="240" w:lineRule="auto"/>
              <w:jc w:val="center"/>
              <w:rPr>
                <w:rFonts w:ascii="Calibri" w:eastAsia="Times New Roman" w:hAnsi="Calibri" w:cs="Calibri"/>
                <w:color w:val="FF0000"/>
                <w:sz w:val="18"/>
                <w:szCs w:val="18"/>
                <w:lang w:eastAsia="pl-PL"/>
              </w:rPr>
            </w:pPr>
            <w:r w:rsidRPr="004E4B92">
              <w:rPr>
                <w:rFonts w:ascii="Calibri" w:eastAsia="Times New Roman" w:hAnsi="Calibri" w:cs="Calibri"/>
                <w:color w:val="FF0000"/>
                <w:sz w:val="18"/>
                <w:szCs w:val="18"/>
                <w:lang w:eastAsia="pl-PL"/>
              </w:rPr>
              <w:t> </w:t>
            </w:r>
          </w:p>
        </w:tc>
        <w:tc>
          <w:tcPr>
            <w:tcW w:w="507" w:type="pct"/>
            <w:tcBorders>
              <w:top w:val="nil"/>
              <w:left w:val="nil"/>
              <w:bottom w:val="single" w:sz="8" w:space="0" w:color="auto"/>
              <w:right w:val="nil"/>
            </w:tcBorders>
            <w:shd w:val="clear" w:color="auto" w:fill="auto"/>
            <w:noWrap/>
            <w:vAlign w:val="center"/>
            <w:hideMark/>
          </w:tcPr>
          <w:p w14:paraId="13D07BF5" w14:textId="77777777" w:rsidR="004E4B92" w:rsidRPr="004E4B92" w:rsidRDefault="004E4B92" w:rsidP="004E4B92">
            <w:pPr>
              <w:spacing w:after="0" w:line="240" w:lineRule="auto"/>
              <w:jc w:val="center"/>
              <w:rPr>
                <w:rFonts w:ascii="Calibri" w:eastAsia="Times New Roman" w:hAnsi="Calibri" w:cs="Calibri"/>
                <w:color w:val="FF0000"/>
                <w:sz w:val="18"/>
                <w:szCs w:val="18"/>
                <w:lang w:eastAsia="pl-PL"/>
              </w:rPr>
            </w:pPr>
            <w:r w:rsidRPr="004E4B92">
              <w:rPr>
                <w:rFonts w:ascii="Calibri" w:eastAsia="Times New Roman" w:hAnsi="Calibri" w:cs="Calibri"/>
                <w:color w:val="FF0000"/>
                <w:sz w:val="18"/>
                <w:szCs w:val="18"/>
                <w:lang w:eastAsia="pl-PL"/>
              </w:rPr>
              <w:t> </w:t>
            </w:r>
          </w:p>
        </w:tc>
        <w:tc>
          <w:tcPr>
            <w:tcW w:w="507" w:type="pct"/>
            <w:tcBorders>
              <w:top w:val="nil"/>
              <w:left w:val="nil"/>
              <w:bottom w:val="single" w:sz="8" w:space="0" w:color="auto"/>
              <w:right w:val="nil"/>
            </w:tcBorders>
            <w:shd w:val="clear" w:color="auto" w:fill="auto"/>
            <w:noWrap/>
            <w:vAlign w:val="center"/>
            <w:hideMark/>
          </w:tcPr>
          <w:p w14:paraId="40302A44" w14:textId="77777777" w:rsidR="004E4B92" w:rsidRPr="004E4B92" w:rsidRDefault="004E4B92" w:rsidP="004E4B92">
            <w:pPr>
              <w:spacing w:after="0" w:line="240" w:lineRule="auto"/>
              <w:jc w:val="center"/>
              <w:rPr>
                <w:rFonts w:ascii="Calibri" w:eastAsia="Times New Roman" w:hAnsi="Calibri" w:cs="Calibri"/>
                <w:color w:val="FF0000"/>
                <w:sz w:val="18"/>
                <w:szCs w:val="18"/>
                <w:lang w:eastAsia="pl-PL"/>
              </w:rPr>
            </w:pPr>
            <w:r w:rsidRPr="004E4B92">
              <w:rPr>
                <w:rFonts w:ascii="Calibri" w:eastAsia="Times New Roman" w:hAnsi="Calibri" w:cs="Calibri"/>
                <w:color w:val="FF0000"/>
                <w:sz w:val="18"/>
                <w:szCs w:val="18"/>
                <w:lang w:eastAsia="pl-PL"/>
              </w:rPr>
              <w:t> </w:t>
            </w:r>
          </w:p>
        </w:tc>
        <w:tc>
          <w:tcPr>
            <w:tcW w:w="2660" w:type="pct"/>
            <w:tcBorders>
              <w:top w:val="nil"/>
              <w:left w:val="nil"/>
              <w:bottom w:val="single" w:sz="8" w:space="0" w:color="auto"/>
              <w:right w:val="nil"/>
            </w:tcBorders>
            <w:shd w:val="clear" w:color="auto" w:fill="auto"/>
            <w:noWrap/>
            <w:vAlign w:val="center"/>
            <w:hideMark/>
          </w:tcPr>
          <w:p w14:paraId="12D23864" w14:textId="77777777" w:rsidR="004E4B92" w:rsidRPr="004E4B92" w:rsidRDefault="004E4B92" w:rsidP="004E4B92">
            <w:pPr>
              <w:spacing w:after="0" w:line="240" w:lineRule="auto"/>
              <w:jc w:val="center"/>
              <w:rPr>
                <w:rFonts w:ascii="Calibri" w:eastAsia="Times New Roman" w:hAnsi="Calibri" w:cs="Calibri"/>
                <w:color w:val="FF0000"/>
                <w:sz w:val="18"/>
                <w:szCs w:val="18"/>
                <w:lang w:eastAsia="pl-PL"/>
              </w:rPr>
            </w:pPr>
            <w:r w:rsidRPr="004E4B92">
              <w:rPr>
                <w:rFonts w:ascii="Calibri" w:eastAsia="Times New Roman" w:hAnsi="Calibri" w:cs="Calibri"/>
                <w:color w:val="FF0000"/>
                <w:sz w:val="18"/>
                <w:szCs w:val="18"/>
                <w:lang w:eastAsia="pl-PL"/>
              </w:rPr>
              <w:t> </w:t>
            </w:r>
          </w:p>
        </w:tc>
        <w:tc>
          <w:tcPr>
            <w:tcW w:w="631" w:type="pct"/>
            <w:tcBorders>
              <w:top w:val="nil"/>
              <w:left w:val="nil"/>
              <w:bottom w:val="single" w:sz="8" w:space="0" w:color="auto"/>
              <w:right w:val="single" w:sz="8" w:space="0" w:color="auto"/>
            </w:tcBorders>
            <w:shd w:val="clear" w:color="auto" w:fill="auto"/>
            <w:noWrap/>
            <w:vAlign w:val="center"/>
            <w:hideMark/>
          </w:tcPr>
          <w:p w14:paraId="25CA04F5"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r>
      <w:tr w:rsidR="004E4B92" w:rsidRPr="004E4B92" w14:paraId="100D1066" w14:textId="77777777" w:rsidTr="00353766">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23760BC6"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900</w:t>
            </w:r>
          </w:p>
        </w:tc>
        <w:tc>
          <w:tcPr>
            <w:tcW w:w="507" w:type="pct"/>
            <w:tcBorders>
              <w:top w:val="nil"/>
              <w:left w:val="nil"/>
              <w:bottom w:val="single" w:sz="8" w:space="0" w:color="auto"/>
              <w:right w:val="single" w:sz="8" w:space="0" w:color="auto"/>
            </w:tcBorders>
            <w:shd w:val="clear" w:color="000000" w:fill="3AA414"/>
            <w:noWrap/>
            <w:vAlign w:val="center"/>
            <w:hideMark/>
          </w:tcPr>
          <w:p w14:paraId="02AE6AEC"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784897DA"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13F68847"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Gospodarka komunalna i ochrona środowiska</w:t>
            </w:r>
          </w:p>
        </w:tc>
        <w:tc>
          <w:tcPr>
            <w:tcW w:w="631" w:type="pct"/>
            <w:tcBorders>
              <w:top w:val="nil"/>
              <w:left w:val="nil"/>
              <w:bottom w:val="single" w:sz="8" w:space="0" w:color="auto"/>
              <w:right w:val="single" w:sz="8" w:space="0" w:color="auto"/>
            </w:tcBorders>
            <w:shd w:val="clear" w:color="000000" w:fill="3AA414"/>
            <w:noWrap/>
            <w:vAlign w:val="center"/>
            <w:hideMark/>
          </w:tcPr>
          <w:p w14:paraId="73D6BC92" w14:textId="77777777" w:rsidR="004E4B92" w:rsidRPr="004E4B92" w:rsidRDefault="004E4B92" w:rsidP="004E4B92">
            <w:pPr>
              <w:spacing w:after="0" w:line="240" w:lineRule="auto"/>
              <w:jc w:val="right"/>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84 386 000</w:t>
            </w:r>
          </w:p>
        </w:tc>
      </w:tr>
      <w:tr w:rsidR="004E4B92" w:rsidRPr="004E4B92" w14:paraId="51AC5DA5" w14:textId="77777777" w:rsidTr="00353766">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603AC722"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49F65864"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90002</w:t>
            </w:r>
          </w:p>
        </w:tc>
        <w:tc>
          <w:tcPr>
            <w:tcW w:w="507" w:type="pct"/>
            <w:tcBorders>
              <w:top w:val="nil"/>
              <w:left w:val="nil"/>
              <w:bottom w:val="single" w:sz="8" w:space="0" w:color="auto"/>
              <w:right w:val="single" w:sz="8" w:space="0" w:color="auto"/>
            </w:tcBorders>
            <w:shd w:val="clear" w:color="000000" w:fill="5CF725"/>
            <w:noWrap/>
            <w:vAlign w:val="center"/>
            <w:hideMark/>
          </w:tcPr>
          <w:p w14:paraId="0AA9C388"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2DBEEBA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Gospodarka odpadami</w:t>
            </w:r>
          </w:p>
        </w:tc>
        <w:tc>
          <w:tcPr>
            <w:tcW w:w="631" w:type="pct"/>
            <w:tcBorders>
              <w:top w:val="nil"/>
              <w:left w:val="nil"/>
              <w:bottom w:val="single" w:sz="8" w:space="0" w:color="auto"/>
              <w:right w:val="single" w:sz="8" w:space="0" w:color="auto"/>
            </w:tcBorders>
            <w:shd w:val="clear" w:color="000000" w:fill="5CF725"/>
            <w:noWrap/>
            <w:vAlign w:val="center"/>
            <w:hideMark/>
          </w:tcPr>
          <w:p w14:paraId="10636F2A"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84 386 000</w:t>
            </w:r>
          </w:p>
        </w:tc>
      </w:tr>
      <w:tr w:rsidR="004E4B92" w:rsidRPr="004E4B92" w14:paraId="609F1C3D" w14:textId="77777777" w:rsidTr="00353766">
        <w:trPr>
          <w:trHeight w:val="90"/>
        </w:trPr>
        <w:tc>
          <w:tcPr>
            <w:tcW w:w="694" w:type="pct"/>
            <w:tcBorders>
              <w:top w:val="nil"/>
              <w:left w:val="single" w:sz="8" w:space="0" w:color="auto"/>
              <w:bottom w:val="nil"/>
              <w:right w:val="single" w:sz="8" w:space="0" w:color="auto"/>
            </w:tcBorders>
            <w:shd w:val="clear" w:color="auto" w:fill="auto"/>
            <w:noWrap/>
            <w:vAlign w:val="center"/>
            <w:hideMark/>
          </w:tcPr>
          <w:p w14:paraId="5C917668"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53784A1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48BF8483"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3020</w:t>
            </w:r>
          </w:p>
        </w:tc>
        <w:tc>
          <w:tcPr>
            <w:tcW w:w="2660" w:type="pct"/>
            <w:tcBorders>
              <w:top w:val="nil"/>
              <w:left w:val="nil"/>
              <w:bottom w:val="single" w:sz="8" w:space="0" w:color="auto"/>
              <w:right w:val="single" w:sz="8" w:space="0" w:color="auto"/>
            </w:tcBorders>
            <w:shd w:val="clear" w:color="auto" w:fill="auto"/>
            <w:noWrap/>
            <w:vAlign w:val="center"/>
            <w:hideMark/>
          </w:tcPr>
          <w:p w14:paraId="764B70D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Wydatki osobowe niezaliczone do wynagrodzeń</w:t>
            </w:r>
          </w:p>
        </w:tc>
        <w:tc>
          <w:tcPr>
            <w:tcW w:w="631" w:type="pct"/>
            <w:tcBorders>
              <w:top w:val="nil"/>
              <w:left w:val="nil"/>
              <w:bottom w:val="single" w:sz="8" w:space="0" w:color="auto"/>
              <w:right w:val="single" w:sz="8" w:space="0" w:color="auto"/>
            </w:tcBorders>
            <w:shd w:val="clear" w:color="000000" w:fill="FFFFFF"/>
            <w:noWrap/>
            <w:vAlign w:val="center"/>
            <w:hideMark/>
          </w:tcPr>
          <w:p w14:paraId="47353E2D"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6 000</w:t>
            </w:r>
          </w:p>
        </w:tc>
      </w:tr>
      <w:tr w:rsidR="004E4B92" w:rsidRPr="004E4B92" w14:paraId="2F454AB3" w14:textId="77777777" w:rsidTr="00353766">
        <w:trPr>
          <w:trHeight w:val="137"/>
        </w:trPr>
        <w:tc>
          <w:tcPr>
            <w:tcW w:w="694" w:type="pct"/>
            <w:tcBorders>
              <w:top w:val="nil"/>
              <w:left w:val="single" w:sz="8" w:space="0" w:color="auto"/>
              <w:bottom w:val="nil"/>
              <w:right w:val="single" w:sz="8" w:space="0" w:color="auto"/>
            </w:tcBorders>
            <w:shd w:val="clear" w:color="auto" w:fill="auto"/>
            <w:noWrap/>
            <w:vAlign w:val="center"/>
            <w:hideMark/>
          </w:tcPr>
          <w:p w14:paraId="530B2C7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6EB5EF6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54AE2D44"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4010</w:t>
            </w:r>
          </w:p>
        </w:tc>
        <w:tc>
          <w:tcPr>
            <w:tcW w:w="2660" w:type="pct"/>
            <w:tcBorders>
              <w:top w:val="nil"/>
              <w:left w:val="nil"/>
              <w:bottom w:val="single" w:sz="8" w:space="0" w:color="auto"/>
              <w:right w:val="single" w:sz="8" w:space="0" w:color="auto"/>
            </w:tcBorders>
            <w:shd w:val="clear" w:color="auto" w:fill="auto"/>
            <w:noWrap/>
            <w:vAlign w:val="center"/>
            <w:hideMark/>
          </w:tcPr>
          <w:p w14:paraId="390B6471"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Wynagrodzenia osobowe pracowników</w:t>
            </w:r>
          </w:p>
        </w:tc>
        <w:tc>
          <w:tcPr>
            <w:tcW w:w="631" w:type="pct"/>
            <w:tcBorders>
              <w:top w:val="nil"/>
              <w:left w:val="nil"/>
              <w:bottom w:val="single" w:sz="8" w:space="0" w:color="auto"/>
              <w:right w:val="single" w:sz="8" w:space="0" w:color="auto"/>
            </w:tcBorders>
            <w:shd w:val="clear" w:color="000000" w:fill="FFFFFF"/>
            <w:noWrap/>
            <w:vAlign w:val="center"/>
            <w:hideMark/>
          </w:tcPr>
          <w:p w14:paraId="05191B9F"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2 572 800</w:t>
            </w:r>
          </w:p>
        </w:tc>
      </w:tr>
      <w:tr w:rsidR="004E4B92" w:rsidRPr="004E4B92" w14:paraId="7EDF6C6A"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104F87C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5617989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62465390"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4040</w:t>
            </w:r>
          </w:p>
        </w:tc>
        <w:tc>
          <w:tcPr>
            <w:tcW w:w="2660" w:type="pct"/>
            <w:tcBorders>
              <w:top w:val="nil"/>
              <w:left w:val="nil"/>
              <w:bottom w:val="single" w:sz="8" w:space="0" w:color="auto"/>
              <w:right w:val="single" w:sz="8" w:space="0" w:color="auto"/>
            </w:tcBorders>
            <w:shd w:val="clear" w:color="auto" w:fill="auto"/>
            <w:noWrap/>
            <w:vAlign w:val="center"/>
            <w:hideMark/>
          </w:tcPr>
          <w:p w14:paraId="3F00B2A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xml:space="preserve">Dodatkowe wynagrodzenie roczne </w:t>
            </w:r>
          </w:p>
        </w:tc>
        <w:tc>
          <w:tcPr>
            <w:tcW w:w="631" w:type="pct"/>
            <w:tcBorders>
              <w:top w:val="nil"/>
              <w:left w:val="nil"/>
              <w:bottom w:val="single" w:sz="8" w:space="0" w:color="auto"/>
              <w:right w:val="single" w:sz="8" w:space="0" w:color="auto"/>
            </w:tcBorders>
            <w:shd w:val="clear" w:color="000000" w:fill="FFFFFF"/>
            <w:noWrap/>
            <w:vAlign w:val="center"/>
            <w:hideMark/>
          </w:tcPr>
          <w:p w14:paraId="18D357E3"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144 000</w:t>
            </w:r>
          </w:p>
        </w:tc>
      </w:tr>
      <w:tr w:rsidR="004E4B92" w:rsidRPr="004E4B92" w14:paraId="2B0BD509" w14:textId="77777777" w:rsidTr="00353766">
        <w:trPr>
          <w:trHeight w:val="87"/>
        </w:trPr>
        <w:tc>
          <w:tcPr>
            <w:tcW w:w="694" w:type="pct"/>
            <w:tcBorders>
              <w:top w:val="nil"/>
              <w:left w:val="single" w:sz="8" w:space="0" w:color="auto"/>
              <w:bottom w:val="nil"/>
              <w:right w:val="single" w:sz="8" w:space="0" w:color="auto"/>
            </w:tcBorders>
            <w:shd w:val="clear" w:color="auto" w:fill="auto"/>
            <w:noWrap/>
            <w:vAlign w:val="center"/>
            <w:hideMark/>
          </w:tcPr>
          <w:p w14:paraId="5C4F0D4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5FBC3C12"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535966FD"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4110</w:t>
            </w:r>
          </w:p>
        </w:tc>
        <w:tc>
          <w:tcPr>
            <w:tcW w:w="2660" w:type="pct"/>
            <w:tcBorders>
              <w:top w:val="nil"/>
              <w:left w:val="nil"/>
              <w:bottom w:val="single" w:sz="8" w:space="0" w:color="auto"/>
              <w:right w:val="single" w:sz="8" w:space="0" w:color="auto"/>
            </w:tcBorders>
            <w:shd w:val="clear" w:color="auto" w:fill="auto"/>
            <w:noWrap/>
            <w:vAlign w:val="center"/>
            <w:hideMark/>
          </w:tcPr>
          <w:p w14:paraId="27D0D9B2"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Składki na ubezpieczenia społeczne</w:t>
            </w:r>
          </w:p>
        </w:tc>
        <w:tc>
          <w:tcPr>
            <w:tcW w:w="631" w:type="pct"/>
            <w:tcBorders>
              <w:top w:val="nil"/>
              <w:left w:val="nil"/>
              <w:bottom w:val="single" w:sz="8" w:space="0" w:color="auto"/>
              <w:right w:val="single" w:sz="8" w:space="0" w:color="auto"/>
            </w:tcBorders>
            <w:shd w:val="clear" w:color="000000" w:fill="FFFFFF"/>
            <w:noWrap/>
            <w:vAlign w:val="center"/>
            <w:hideMark/>
          </w:tcPr>
          <w:p w14:paraId="123C36B7"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561 000</w:t>
            </w:r>
          </w:p>
        </w:tc>
      </w:tr>
      <w:tr w:rsidR="004E4B92" w:rsidRPr="004E4B92" w14:paraId="5D228ED6"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7FF889D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7CCCF98F"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5E8ED7E9"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4120</w:t>
            </w:r>
          </w:p>
        </w:tc>
        <w:tc>
          <w:tcPr>
            <w:tcW w:w="2660" w:type="pct"/>
            <w:tcBorders>
              <w:top w:val="nil"/>
              <w:left w:val="nil"/>
              <w:bottom w:val="single" w:sz="8" w:space="0" w:color="auto"/>
              <w:right w:val="single" w:sz="8" w:space="0" w:color="auto"/>
            </w:tcBorders>
            <w:shd w:val="clear" w:color="auto" w:fill="auto"/>
            <w:noWrap/>
            <w:vAlign w:val="center"/>
            <w:hideMark/>
          </w:tcPr>
          <w:p w14:paraId="28FDF451"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Składki na Fundusz Pracy oraz Fundusz Solidarnościowy</w:t>
            </w:r>
          </w:p>
        </w:tc>
        <w:tc>
          <w:tcPr>
            <w:tcW w:w="631" w:type="pct"/>
            <w:tcBorders>
              <w:top w:val="nil"/>
              <w:left w:val="nil"/>
              <w:bottom w:val="single" w:sz="8" w:space="0" w:color="auto"/>
              <w:right w:val="single" w:sz="8" w:space="0" w:color="auto"/>
            </w:tcBorders>
            <w:shd w:val="clear" w:color="000000" w:fill="FFFFFF"/>
            <w:noWrap/>
            <w:vAlign w:val="center"/>
            <w:hideMark/>
          </w:tcPr>
          <w:p w14:paraId="319285C4"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69 000</w:t>
            </w:r>
          </w:p>
        </w:tc>
      </w:tr>
      <w:tr w:rsidR="004E4B92" w:rsidRPr="004E4B92" w14:paraId="15427D35"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11CE9165"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3CAC8783"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41D792CB"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4170</w:t>
            </w:r>
          </w:p>
        </w:tc>
        <w:tc>
          <w:tcPr>
            <w:tcW w:w="2660" w:type="pct"/>
            <w:tcBorders>
              <w:top w:val="nil"/>
              <w:left w:val="nil"/>
              <w:bottom w:val="single" w:sz="8" w:space="0" w:color="auto"/>
              <w:right w:val="single" w:sz="8" w:space="0" w:color="auto"/>
            </w:tcBorders>
            <w:shd w:val="clear" w:color="auto" w:fill="auto"/>
            <w:noWrap/>
            <w:vAlign w:val="center"/>
            <w:hideMark/>
          </w:tcPr>
          <w:p w14:paraId="0627464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Wynagrodzenia bezosobowe</w:t>
            </w:r>
          </w:p>
        </w:tc>
        <w:tc>
          <w:tcPr>
            <w:tcW w:w="631" w:type="pct"/>
            <w:tcBorders>
              <w:top w:val="nil"/>
              <w:left w:val="nil"/>
              <w:bottom w:val="single" w:sz="8" w:space="0" w:color="auto"/>
              <w:right w:val="single" w:sz="8" w:space="0" w:color="auto"/>
            </w:tcBorders>
            <w:shd w:val="clear" w:color="000000" w:fill="FFFFFF"/>
            <w:noWrap/>
            <w:vAlign w:val="center"/>
            <w:hideMark/>
          </w:tcPr>
          <w:p w14:paraId="2BC08F34"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105 000</w:t>
            </w:r>
          </w:p>
        </w:tc>
      </w:tr>
      <w:tr w:rsidR="004E4B92" w:rsidRPr="004E4B92" w14:paraId="001112D5" w14:textId="77777777" w:rsidTr="00353766">
        <w:trPr>
          <w:trHeight w:val="69"/>
        </w:trPr>
        <w:tc>
          <w:tcPr>
            <w:tcW w:w="694" w:type="pct"/>
            <w:tcBorders>
              <w:top w:val="nil"/>
              <w:left w:val="single" w:sz="8" w:space="0" w:color="auto"/>
              <w:bottom w:val="nil"/>
              <w:right w:val="single" w:sz="8" w:space="0" w:color="auto"/>
            </w:tcBorders>
            <w:shd w:val="clear" w:color="auto" w:fill="auto"/>
            <w:noWrap/>
            <w:vAlign w:val="center"/>
            <w:hideMark/>
          </w:tcPr>
          <w:p w14:paraId="32CA2063"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0F495068"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0A9E627A"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4190</w:t>
            </w:r>
          </w:p>
        </w:tc>
        <w:tc>
          <w:tcPr>
            <w:tcW w:w="2660" w:type="pct"/>
            <w:tcBorders>
              <w:top w:val="nil"/>
              <w:left w:val="nil"/>
              <w:bottom w:val="nil"/>
              <w:right w:val="single" w:sz="8" w:space="0" w:color="auto"/>
            </w:tcBorders>
            <w:shd w:val="clear" w:color="auto" w:fill="auto"/>
            <w:noWrap/>
            <w:vAlign w:val="center"/>
            <w:hideMark/>
          </w:tcPr>
          <w:p w14:paraId="79349ABD"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Nagrody konkursowe</w:t>
            </w:r>
          </w:p>
        </w:tc>
        <w:tc>
          <w:tcPr>
            <w:tcW w:w="631" w:type="pct"/>
            <w:tcBorders>
              <w:top w:val="nil"/>
              <w:left w:val="nil"/>
              <w:bottom w:val="single" w:sz="8" w:space="0" w:color="auto"/>
              <w:right w:val="single" w:sz="8" w:space="0" w:color="auto"/>
            </w:tcBorders>
            <w:shd w:val="clear" w:color="000000" w:fill="FFFFFF"/>
            <w:noWrap/>
            <w:vAlign w:val="center"/>
            <w:hideMark/>
          </w:tcPr>
          <w:p w14:paraId="72213C3E"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10 000</w:t>
            </w:r>
          </w:p>
        </w:tc>
      </w:tr>
      <w:tr w:rsidR="004E4B92" w:rsidRPr="004E4B92" w14:paraId="3707A030" w14:textId="77777777" w:rsidTr="00353766">
        <w:trPr>
          <w:trHeight w:val="114"/>
        </w:trPr>
        <w:tc>
          <w:tcPr>
            <w:tcW w:w="694" w:type="pct"/>
            <w:tcBorders>
              <w:top w:val="nil"/>
              <w:left w:val="single" w:sz="8" w:space="0" w:color="auto"/>
              <w:bottom w:val="nil"/>
              <w:right w:val="single" w:sz="8" w:space="0" w:color="auto"/>
            </w:tcBorders>
            <w:shd w:val="clear" w:color="auto" w:fill="auto"/>
            <w:noWrap/>
            <w:vAlign w:val="center"/>
            <w:hideMark/>
          </w:tcPr>
          <w:p w14:paraId="2A0C360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3182147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nil"/>
              <w:right w:val="single" w:sz="8" w:space="0" w:color="auto"/>
            </w:tcBorders>
            <w:shd w:val="clear" w:color="auto" w:fill="auto"/>
            <w:noWrap/>
            <w:vAlign w:val="center"/>
            <w:hideMark/>
          </w:tcPr>
          <w:p w14:paraId="66582A37"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4210</w:t>
            </w:r>
          </w:p>
        </w:tc>
        <w:tc>
          <w:tcPr>
            <w:tcW w:w="2660" w:type="pct"/>
            <w:tcBorders>
              <w:top w:val="single" w:sz="8" w:space="0" w:color="auto"/>
              <w:left w:val="nil"/>
              <w:bottom w:val="nil"/>
              <w:right w:val="single" w:sz="8" w:space="0" w:color="auto"/>
            </w:tcBorders>
            <w:shd w:val="clear" w:color="auto" w:fill="auto"/>
            <w:noWrap/>
            <w:vAlign w:val="center"/>
            <w:hideMark/>
          </w:tcPr>
          <w:p w14:paraId="5F586C0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Zakup materiałów i wyposażenia</w:t>
            </w:r>
          </w:p>
        </w:tc>
        <w:tc>
          <w:tcPr>
            <w:tcW w:w="631" w:type="pct"/>
            <w:tcBorders>
              <w:top w:val="nil"/>
              <w:left w:val="nil"/>
              <w:bottom w:val="single" w:sz="8" w:space="0" w:color="auto"/>
              <w:right w:val="single" w:sz="8" w:space="0" w:color="auto"/>
            </w:tcBorders>
            <w:shd w:val="clear" w:color="000000" w:fill="FFFFFF"/>
            <w:noWrap/>
            <w:vAlign w:val="center"/>
            <w:hideMark/>
          </w:tcPr>
          <w:p w14:paraId="5E351F88"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308 100</w:t>
            </w:r>
          </w:p>
        </w:tc>
      </w:tr>
      <w:tr w:rsidR="004E4B92" w:rsidRPr="004E4B92" w14:paraId="3894925E"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A992DF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21858FD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nil"/>
              <w:right w:val="single" w:sz="8" w:space="0" w:color="auto"/>
            </w:tcBorders>
            <w:shd w:val="clear" w:color="auto" w:fill="auto"/>
            <w:noWrap/>
            <w:vAlign w:val="center"/>
            <w:hideMark/>
          </w:tcPr>
          <w:p w14:paraId="1BEAD6B0"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4220</w:t>
            </w:r>
          </w:p>
        </w:tc>
        <w:tc>
          <w:tcPr>
            <w:tcW w:w="2660" w:type="pct"/>
            <w:tcBorders>
              <w:top w:val="single" w:sz="8" w:space="0" w:color="auto"/>
              <w:left w:val="nil"/>
              <w:bottom w:val="nil"/>
              <w:right w:val="single" w:sz="8" w:space="0" w:color="auto"/>
            </w:tcBorders>
            <w:shd w:val="clear" w:color="auto" w:fill="auto"/>
            <w:noWrap/>
            <w:vAlign w:val="center"/>
            <w:hideMark/>
          </w:tcPr>
          <w:p w14:paraId="1B3AD34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xml:space="preserve">Zakup środków żywności </w:t>
            </w:r>
          </w:p>
        </w:tc>
        <w:tc>
          <w:tcPr>
            <w:tcW w:w="631" w:type="pct"/>
            <w:tcBorders>
              <w:top w:val="nil"/>
              <w:left w:val="nil"/>
              <w:bottom w:val="single" w:sz="8" w:space="0" w:color="auto"/>
              <w:right w:val="single" w:sz="8" w:space="0" w:color="auto"/>
            </w:tcBorders>
            <w:shd w:val="clear" w:color="000000" w:fill="FFFFFF"/>
            <w:noWrap/>
            <w:vAlign w:val="center"/>
            <w:hideMark/>
          </w:tcPr>
          <w:p w14:paraId="3AC87DF2"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3 000</w:t>
            </w:r>
          </w:p>
        </w:tc>
      </w:tr>
      <w:tr w:rsidR="004E4B92" w:rsidRPr="004E4B92" w14:paraId="21ECC2ED"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6BFF7BE"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7D8FF475"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nil"/>
              <w:right w:val="single" w:sz="8" w:space="0" w:color="auto"/>
            </w:tcBorders>
            <w:shd w:val="clear" w:color="auto" w:fill="auto"/>
            <w:noWrap/>
            <w:vAlign w:val="center"/>
            <w:hideMark/>
          </w:tcPr>
          <w:p w14:paraId="16A234CD"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4270</w:t>
            </w:r>
          </w:p>
        </w:tc>
        <w:tc>
          <w:tcPr>
            <w:tcW w:w="2660" w:type="pct"/>
            <w:tcBorders>
              <w:top w:val="single" w:sz="8" w:space="0" w:color="auto"/>
              <w:left w:val="nil"/>
              <w:bottom w:val="nil"/>
              <w:right w:val="single" w:sz="8" w:space="0" w:color="auto"/>
            </w:tcBorders>
            <w:shd w:val="clear" w:color="auto" w:fill="auto"/>
            <w:noWrap/>
            <w:vAlign w:val="center"/>
            <w:hideMark/>
          </w:tcPr>
          <w:p w14:paraId="67D05F88"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Zakup usług remontowych</w:t>
            </w:r>
          </w:p>
        </w:tc>
        <w:tc>
          <w:tcPr>
            <w:tcW w:w="631" w:type="pct"/>
            <w:tcBorders>
              <w:top w:val="nil"/>
              <w:left w:val="nil"/>
              <w:bottom w:val="single" w:sz="8" w:space="0" w:color="auto"/>
              <w:right w:val="single" w:sz="8" w:space="0" w:color="auto"/>
            </w:tcBorders>
            <w:shd w:val="clear" w:color="000000" w:fill="FFFFFF"/>
            <w:noWrap/>
            <w:vAlign w:val="center"/>
            <w:hideMark/>
          </w:tcPr>
          <w:p w14:paraId="3FEDD40D"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5 000</w:t>
            </w:r>
          </w:p>
        </w:tc>
      </w:tr>
      <w:tr w:rsidR="004E4B92" w:rsidRPr="004E4B92" w14:paraId="7F77CA31"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12FECD8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541F55D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512CC982"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4280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3E3B671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Zakup usług zdrowotnych</w:t>
            </w:r>
          </w:p>
        </w:tc>
        <w:tc>
          <w:tcPr>
            <w:tcW w:w="631" w:type="pct"/>
            <w:tcBorders>
              <w:top w:val="nil"/>
              <w:left w:val="nil"/>
              <w:bottom w:val="single" w:sz="8" w:space="0" w:color="auto"/>
              <w:right w:val="single" w:sz="8" w:space="0" w:color="auto"/>
            </w:tcBorders>
            <w:shd w:val="clear" w:color="000000" w:fill="FFFFFF"/>
            <w:noWrap/>
            <w:vAlign w:val="center"/>
            <w:hideMark/>
          </w:tcPr>
          <w:p w14:paraId="07EF3959"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6 000</w:t>
            </w:r>
          </w:p>
        </w:tc>
      </w:tr>
      <w:tr w:rsidR="004E4B92" w:rsidRPr="004E4B92" w14:paraId="20ABA0AE"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194C93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33F80FEF"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4E880C34"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4300</w:t>
            </w:r>
          </w:p>
        </w:tc>
        <w:tc>
          <w:tcPr>
            <w:tcW w:w="2660" w:type="pct"/>
            <w:tcBorders>
              <w:top w:val="nil"/>
              <w:left w:val="nil"/>
              <w:bottom w:val="single" w:sz="8" w:space="0" w:color="auto"/>
              <w:right w:val="single" w:sz="8" w:space="0" w:color="auto"/>
            </w:tcBorders>
            <w:shd w:val="clear" w:color="auto" w:fill="auto"/>
            <w:noWrap/>
            <w:vAlign w:val="center"/>
            <w:hideMark/>
          </w:tcPr>
          <w:p w14:paraId="5449129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Zakup usług pozostałych</w:t>
            </w:r>
          </w:p>
        </w:tc>
        <w:tc>
          <w:tcPr>
            <w:tcW w:w="631" w:type="pct"/>
            <w:tcBorders>
              <w:top w:val="nil"/>
              <w:left w:val="nil"/>
              <w:bottom w:val="single" w:sz="8" w:space="0" w:color="auto"/>
              <w:right w:val="single" w:sz="8" w:space="0" w:color="auto"/>
            </w:tcBorders>
            <w:shd w:val="clear" w:color="000000" w:fill="FFFFFF"/>
            <w:noWrap/>
            <w:vAlign w:val="center"/>
            <w:hideMark/>
          </w:tcPr>
          <w:p w14:paraId="1259F8D4"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79 927 000</w:t>
            </w:r>
          </w:p>
        </w:tc>
      </w:tr>
      <w:tr w:rsidR="004E4B92" w:rsidRPr="004E4B92" w14:paraId="06856003"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733FE782"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75A15E2F"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4AA729EF"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4360</w:t>
            </w:r>
          </w:p>
        </w:tc>
        <w:tc>
          <w:tcPr>
            <w:tcW w:w="2660" w:type="pct"/>
            <w:tcBorders>
              <w:top w:val="nil"/>
              <w:left w:val="nil"/>
              <w:bottom w:val="single" w:sz="8" w:space="0" w:color="auto"/>
              <w:right w:val="single" w:sz="8" w:space="0" w:color="auto"/>
            </w:tcBorders>
            <w:shd w:val="clear" w:color="auto" w:fill="auto"/>
            <w:vAlign w:val="center"/>
            <w:hideMark/>
          </w:tcPr>
          <w:p w14:paraId="0A008F38" w14:textId="77777777" w:rsidR="004E4B92" w:rsidRPr="004E4B92" w:rsidRDefault="004E4B92" w:rsidP="004E4B92">
            <w:pPr>
              <w:spacing w:after="0" w:line="240" w:lineRule="auto"/>
              <w:jc w:val="both"/>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Opłaty z tytułu zakupu usług telekomunikacyjnych</w:t>
            </w:r>
          </w:p>
        </w:tc>
        <w:tc>
          <w:tcPr>
            <w:tcW w:w="631" w:type="pct"/>
            <w:tcBorders>
              <w:top w:val="nil"/>
              <w:left w:val="nil"/>
              <w:bottom w:val="single" w:sz="8" w:space="0" w:color="auto"/>
              <w:right w:val="single" w:sz="8" w:space="0" w:color="auto"/>
            </w:tcBorders>
            <w:shd w:val="clear" w:color="000000" w:fill="FFFFFF"/>
            <w:noWrap/>
            <w:vAlign w:val="center"/>
            <w:hideMark/>
          </w:tcPr>
          <w:p w14:paraId="5282FF34"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15 000</w:t>
            </w:r>
          </w:p>
        </w:tc>
      </w:tr>
      <w:tr w:rsidR="004E4B92" w:rsidRPr="004E4B92" w14:paraId="27892B8E"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45C0F8B4"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1711F24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26883BF3"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4390</w:t>
            </w:r>
          </w:p>
        </w:tc>
        <w:tc>
          <w:tcPr>
            <w:tcW w:w="2660" w:type="pct"/>
            <w:tcBorders>
              <w:top w:val="nil"/>
              <w:left w:val="nil"/>
              <w:bottom w:val="single" w:sz="8" w:space="0" w:color="auto"/>
              <w:right w:val="single" w:sz="8" w:space="0" w:color="auto"/>
            </w:tcBorders>
            <w:shd w:val="clear" w:color="auto" w:fill="auto"/>
            <w:noWrap/>
            <w:vAlign w:val="center"/>
            <w:hideMark/>
          </w:tcPr>
          <w:p w14:paraId="5370AEE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Zakup usług obejmujących wykonywanie ekspertyz, analiz i opinii</w:t>
            </w:r>
          </w:p>
        </w:tc>
        <w:tc>
          <w:tcPr>
            <w:tcW w:w="631" w:type="pct"/>
            <w:tcBorders>
              <w:top w:val="nil"/>
              <w:left w:val="nil"/>
              <w:bottom w:val="single" w:sz="8" w:space="0" w:color="auto"/>
              <w:right w:val="single" w:sz="8" w:space="0" w:color="auto"/>
            </w:tcBorders>
            <w:shd w:val="clear" w:color="000000" w:fill="FFFFFF"/>
            <w:noWrap/>
            <w:vAlign w:val="center"/>
            <w:hideMark/>
          </w:tcPr>
          <w:p w14:paraId="24F35ED1"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15 000</w:t>
            </w:r>
          </w:p>
        </w:tc>
      </w:tr>
      <w:tr w:rsidR="004E4B92" w:rsidRPr="004E4B92" w14:paraId="1228759E" w14:textId="77777777" w:rsidTr="00353766">
        <w:trPr>
          <w:trHeight w:val="280"/>
        </w:trPr>
        <w:tc>
          <w:tcPr>
            <w:tcW w:w="694" w:type="pct"/>
            <w:tcBorders>
              <w:top w:val="nil"/>
              <w:left w:val="single" w:sz="8" w:space="0" w:color="auto"/>
              <w:bottom w:val="nil"/>
              <w:right w:val="single" w:sz="8" w:space="0" w:color="auto"/>
            </w:tcBorders>
            <w:shd w:val="clear" w:color="auto" w:fill="auto"/>
            <w:noWrap/>
            <w:vAlign w:val="center"/>
            <w:hideMark/>
          </w:tcPr>
          <w:p w14:paraId="54589FD5"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66F87F8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66412D04"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4400</w:t>
            </w:r>
          </w:p>
        </w:tc>
        <w:tc>
          <w:tcPr>
            <w:tcW w:w="2660" w:type="pct"/>
            <w:tcBorders>
              <w:top w:val="nil"/>
              <w:left w:val="nil"/>
              <w:bottom w:val="single" w:sz="8" w:space="0" w:color="auto"/>
              <w:right w:val="single" w:sz="8" w:space="0" w:color="auto"/>
            </w:tcBorders>
            <w:shd w:val="clear" w:color="auto" w:fill="auto"/>
            <w:vAlign w:val="center"/>
            <w:hideMark/>
          </w:tcPr>
          <w:p w14:paraId="6D68DD8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Opłaty za administrowanie i czynsze za budynki, lokale i pomieszczenia garażowe</w:t>
            </w:r>
          </w:p>
        </w:tc>
        <w:tc>
          <w:tcPr>
            <w:tcW w:w="631" w:type="pct"/>
            <w:tcBorders>
              <w:top w:val="nil"/>
              <w:left w:val="nil"/>
              <w:bottom w:val="single" w:sz="8" w:space="0" w:color="auto"/>
              <w:right w:val="single" w:sz="8" w:space="0" w:color="auto"/>
            </w:tcBorders>
            <w:shd w:val="clear" w:color="000000" w:fill="FFFFFF"/>
            <w:noWrap/>
            <w:vAlign w:val="center"/>
            <w:hideMark/>
          </w:tcPr>
          <w:p w14:paraId="6B074D2C"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300 000</w:t>
            </w:r>
          </w:p>
        </w:tc>
      </w:tr>
      <w:tr w:rsidR="004E4B92" w:rsidRPr="004E4B92" w14:paraId="70424012" w14:textId="77777777" w:rsidTr="00353766">
        <w:trPr>
          <w:trHeight w:val="102"/>
        </w:trPr>
        <w:tc>
          <w:tcPr>
            <w:tcW w:w="694" w:type="pct"/>
            <w:tcBorders>
              <w:top w:val="nil"/>
              <w:left w:val="single" w:sz="8" w:space="0" w:color="auto"/>
              <w:bottom w:val="nil"/>
              <w:right w:val="single" w:sz="8" w:space="0" w:color="auto"/>
            </w:tcBorders>
            <w:shd w:val="clear" w:color="auto" w:fill="auto"/>
            <w:noWrap/>
            <w:vAlign w:val="center"/>
            <w:hideMark/>
          </w:tcPr>
          <w:p w14:paraId="3534DFC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4879A3A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7D88B0CF"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4410</w:t>
            </w:r>
          </w:p>
        </w:tc>
        <w:tc>
          <w:tcPr>
            <w:tcW w:w="2660" w:type="pct"/>
            <w:tcBorders>
              <w:top w:val="nil"/>
              <w:left w:val="nil"/>
              <w:bottom w:val="nil"/>
              <w:right w:val="single" w:sz="8" w:space="0" w:color="auto"/>
            </w:tcBorders>
            <w:shd w:val="clear" w:color="auto" w:fill="auto"/>
            <w:noWrap/>
            <w:vAlign w:val="center"/>
            <w:hideMark/>
          </w:tcPr>
          <w:p w14:paraId="7FF3DF4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Podróże służbowe krajowe</w:t>
            </w:r>
          </w:p>
        </w:tc>
        <w:tc>
          <w:tcPr>
            <w:tcW w:w="631" w:type="pct"/>
            <w:tcBorders>
              <w:top w:val="nil"/>
              <w:left w:val="nil"/>
              <w:bottom w:val="single" w:sz="8" w:space="0" w:color="auto"/>
              <w:right w:val="single" w:sz="8" w:space="0" w:color="auto"/>
            </w:tcBorders>
            <w:shd w:val="clear" w:color="000000" w:fill="FFFFFF"/>
            <w:noWrap/>
            <w:vAlign w:val="center"/>
            <w:hideMark/>
          </w:tcPr>
          <w:p w14:paraId="49CA483E"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40 000</w:t>
            </w:r>
          </w:p>
        </w:tc>
      </w:tr>
      <w:tr w:rsidR="004E4B92" w:rsidRPr="004E4B92" w14:paraId="7C9FB9BB"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8A0F2AB"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118A54F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02EABFE9"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4420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02D0ECE5"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Podróże służbowe zagraniczne</w:t>
            </w:r>
          </w:p>
        </w:tc>
        <w:tc>
          <w:tcPr>
            <w:tcW w:w="631" w:type="pct"/>
            <w:tcBorders>
              <w:top w:val="nil"/>
              <w:left w:val="nil"/>
              <w:bottom w:val="single" w:sz="8" w:space="0" w:color="auto"/>
              <w:right w:val="single" w:sz="8" w:space="0" w:color="auto"/>
            </w:tcBorders>
            <w:shd w:val="clear" w:color="000000" w:fill="FFFFFF"/>
            <w:noWrap/>
            <w:vAlign w:val="center"/>
            <w:hideMark/>
          </w:tcPr>
          <w:p w14:paraId="241CB6DB"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3 000</w:t>
            </w:r>
          </w:p>
        </w:tc>
      </w:tr>
      <w:tr w:rsidR="004E4B92" w:rsidRPr="004E4B92" w14:paraId="7A7A11BC"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16A52CC1"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59B2984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33894738"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4430</w:t>
            </w:r>
          </w:p>
        </w:tc>
        <w:tc>
          <w:tcPr>
            <w:tcW w:w="2660" w:type="pct"/>
            <w:tcBorders>
              <w:top w:val="nil"/>
              <w:left w:val="nil"/>
              <w:bottom w:val="single" w:sz="8" w:space="0" w:color="auto"/>
              <w:right w:val="single" w:sz="8" w:space="0" w:color="auto"/>
            </w:tcBorders>
            <w:shd w:val="clear" w:color="auto" w:fill="auto"/>
            <w:noWrap/>
            <w:vAlign w:val="center"/>
            <w:hideMark/>
          </w:tcPr>
          <w:p w14:paraId="347DFE3F"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Różne opłaty i składki</w:t>
            </w:r>
          </w:p>
        </w:tc>
        <w:tc>
          <w:tcPr>
            <w:tcW w:w="631" w:type="pct"/>
            <w:tcBorders>
              <w:top w:val="nil"/>
              <w:left w:val="nil"/>
              <w:bottom w:val="single" w:sz="8" w:space="0" w:color="auto"/>
              <w:right w:val="single" w:sz="8" w:space="0" w:color="auto"/>
            </w:tcBorders>
            <w:shd w:val="clear" w:color="000000" w:fill="FFFFFF"/>
            <w:noWrap/>
            <w:vAlign w:val="center"/>
            <w:hideMark/>
          </w:tcPr>
          <w:p w14:paraId="608F74A0"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79 200</w:t>
            </w:r>
          </w:p>
        </w:tc>
      </w:tr>
      <w:tr w:rsidR="004E4B92" w:rsidRPr="004E4B92" w14:paraId="53ABD33D"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80763E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0E90E35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676E90EA"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4440</w:t>
            </w:r>
          </w:p>
        </w:tc>
        <w:tc>
          <w:tcPr>
            <w:tcW w:w="2660" w:type="pct"/>
            <w:tcBorders>
              <w:top w:val="nil"/>
              <w:left w:val="nil"/>
              <w:bottom w:val="single" w:sz="8" w:space="0" w:color="auto"/>
              <w:right w:val="single" w:sz="8" w:space="0" w:color="auto"/>
            </w:tcBorders>
            <w:shd w:val="clear" w:color="auto" w:fill="auto"/>
            <w:noWrap/>
            <w:vAlign w:val="center"/>
            <w:hideMark/>
          </w:tcPr>
          <w:p w14:paraId="17BA5B12"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Odpisy na zakładowy fundusz świadczeń socjalnych</w:t>
            </w:r>
          </w:p>
        </w:tc>
        <w:tc>
          <w:tcPr>
            <w:tcW w:w="631" w:type="pct"/>
            <w:tcBorders>
              <w:top w:val="nil"/>
              <w:left w:val="nil"/>
              <w:bottom w:val="single" w:sz="8" w:space="0" w:color="auto"/>
              <w:right w:val="single" w:sz="8" w:space="0" w:color="auto"/>
            </w:tcBorders>
            <w:shd w:val="clear" w:color="000000" w:fill="FFFFFF"/>
            <w:noWrap/>
            <w:vAlign w:val="center"/>
            <w:hideMark/>
          </w:tcPr>
          <w:p w14:paraId="634470E4"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64 100</w:t>
            </w:r>
          </w:p>
        </w:tc>
      </w:tr>
      <w:tr w:rsidR="004E4B92" w:rsidRPr="004E4B92" w14:paraId="62BCD865"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01D3A108"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2ED5698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4C3E2DAC"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4580</w:t>
            </w:r>
          </w:p>
        </w:tc>
        <w:tc>
          <w:tcPr>
            <w:tcW w:w="2660" w:type="pct"/>
            <w:tcBorders>
              <w:top w:val="nil"/>
              <w:left w:val="nil"/>
              <w:bottom w:val="single" w:sz="8" w:space="0" w:color="auto"/>
              <w:right w:val="single" w:sz="8" w:space="0" w:color="auto"/>
            </w:tcBorders>
            <w:shd w:val="clear" w:color="auto" w:fill="auto"/>
            <w:noWrap/>
            <w:vAlign w:val="center"/>
            <w:hideMark/>
          </w:tcPr>
          <w:p w14:paraId="086AF0D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Pozostałe odsetki</w:t>
            </w:r>
          </w:p>
        </w:tc>
        <w:tc>
          <w:tcPr>
            <w:tcW w:w="631" w:type="pct"/>
            <w:tcBorders>
              <w:top w:val="nil"/>
              <w:left w:val="nil"/>
              <w:bottom w:val="single" w:sz="8" w:space="0" w:color="auto"/>
              <w:right w:val="single" w:sz="8" w:space="0" w:color="auto"/>
            </w:tcBorders>
            <w:shd w:val="clear" w:color="000000" w:fill="FFFFFF"/>
            <w:noWrap/>
            <w:vAlign w:val="center"/>
            <w:hideMark/>
          </w:tcPr>
          <w:p w14:paraId="09A6E571"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100</w:t>
            </w:r>
          </w:p>
        </w:tc>
      </w:tr>
      <w:tr w:rsidR="004E4B92" w:rsidRPr="004E4B92" w14:paraId="33FA26E7" w14:textId="77777777" w:rsidTr="00353766">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01C68B5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38DB2FC4"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4BC4326B"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4610</w:t>
            </w:r>
          </w:p>
        </w:tc>
        <w:tc>
          <w:tcPr>
            <w:tcW w:w="2660" w:type="pct"/>
            <w:tcBorders>
              <w:top w:val="nil"/>
              <w:left w:val="nil"/>
              <w:bottom w:val="nil"/>
              <w:right w:val="single" w:sz="8" w:space="0" w:color="auto"/>
            </w:tcBorders>
            <w:shd w:val="clear" w:color="auto" w:fill="auto"/>
            <w:noWrap/>
            <w:vAlign w:val="center"/>
            <w:hideMark/>
          </w:tcPr>
          <w:p w14:paraId="40CF16E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Koszty postępowania sądowego i prokuratorskiego</w:t>
            </w:r>
          </w:p>
        </w:tc>
        <w:tc>
          <w:tcPr>
            <w:tcW w:w="631" w:type="pct"/>
            <w:tcBorders>
              <w:top w:val="nil"/>
              <w:left w:val="nil"/>
              <w:bottom w:val="single" w:sz="8" w:space="0" w:color="auto"/>
              <w:right w:val="single" w:sz="8" w:space="0" w:color="auto"/>
            </w:tcBorders>
            <w:shd w:val="clear" w:color="000000" w:fill="FFFFFF"/>
            <w:noWrap/>
            <w:vAlign w:val="center"/>
            <w:hideMark/>
          </w:tcPr>
          <w:p w14:paraId="63AE6233"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15 700</w:t>
            </w:r>
          </w:p>
        </w:tc>
      </w:tr>
      <w:tr w:rsidR="004E4B92" w:rsidRPr="004E4B92" w14:paraId="499B6764" w14:textId="77777777" w:rsidTr="00353766">
        <w:trPr>
          <w:trHeight w:val="222"/>
        </w:trPr>
        <w:tc>
          <w:tcPr>
            <w:tcW w:w="694" w:type="pct"/>
            <w:tcBorders>
              <w:top w:val="nil"/>
              <w:left w:val="single" w:sz="8" w:space="0" w:color="auto"/>
              <w:bottom w:val="nil"/>
              <w:right w:val="single" w:sz="8" w:space="0" w:color="auto"/>
            </w:tcBorders>
            <w:shd w:val="clear" w:color="auto" w:fill="auto"/>
            <w:noWrap/>
            <w:vAlign w:val="center"/>
            <w:hideMark/>
          </w:tcPr>
          <w:p w14:paraId="1EB346B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5EAD537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nil"/>
              <w:right w:val="single" w:sz="8" w:space="0" w:color="auto"/>
            </w:tcBorders>
            <w:shd w:val="clear" w:color="auto" w:fill="auto"/>
            <w:noWrap/>
            <w:vAlign w:val="center"/>
            <w:hideMark/>
          </w:tcPr>
          <w:p w14:paraId="3A67ECC6"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4700</w:t>
            </w:r>
          </w:p>
        </w:tc>
        <w:tc>
          <w:tcPr>
            <w:tcW w:w="2660" w:type="pct"/>
            <w:tcBorders>
              <w:top w:val="single" w:sz="8" w:space="0" w:color="auto"/>
              <w:left w:val="nil"/>
              <w:bottom w:val="nil"/>
              <w:right w:val="single" w:sz="8" w:space="0" w:color="auto"/>
            </w:tcBorders>
            <w:shd w:val="clear" w:color="auto" w:fill="auto"/>
            <w:vAlign w:val="center"/>
            <w:hideMark/>
          </w:tcPr>
          <w:p w14:paraId="3FF33B0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Szkolenia pracowników niebędących członkami korpusu służby cywilnej</w:t>
            </w:r>
          </w:p>
        </w:tc>
        <w:tc>
          <w:tcPr>
            <w:tcW w:w="631" w:type="pct"/>
            <w:tcBorders>
              <w:top w:val="nil"/>
              <w:left w:val="nil"/>
              <w:bottom w:val="single" w:sz="8" w:space="0" w:color="auto"/>
              <w:right w:val="single" w:sz="8" w:space="0" w:color="auto"/>
            </w:tcBorders>
            <w:shd w:val="clear" w:color="000000" w:fill="FFFFFF"/>
            <w:noWrap/>
            <w:vAlign w:val="center"/>
            <w:hideMark/>
          </w:tcPr>
          <w:p w14:paraId="712C3FE0"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35 000</w:t>
            </w:r>
          </w:p>
        </w:tc>
      </w:tr>
      <w:tr w:rsidR="004E4B92" w:rsidRPr="004E4B92" w14:paraId="44063C50" w14:textId="77777777" w:rsidTr="00353766">
        <w:trPr>
          <w:trHeight w:val="58"/>
        </w:trPr>
        <w:tc>
          <w:tcPr>
            <w:tcW w:w="694" w:type="pct"/>
            <w:tcBorders>
              <w:top w:val="nil"/>
              <w:left w:val="single" w:sz="8" w:space="0" w:color="auto"/>
              <w:bottom w:val="nil"/>
              <w:right w:val="single" w:sz="8" w:space="0" w:color="auto"/>
            </w:tcBorders>
            <w:shd w:val="clear" w:color="auto" w:fill="auto"/>
            <w:noWrap/>
            <w:vAlign w:val="center"/>
            <w:hideMark/>
          </w:tcPr>
          <w:p w14:paraId="69DA3A4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nil"/>
              <w:right w:val="single" w:sz="8" w:space="0" w:color="auto"/>
            </w:tcBorders>
            <w:shd w:val="clear" w:color="auto" w:fill="auto"/>
            <w:noWrap/>
            <w:vAlign w:val="center"/>
            <w:hideMark/>
          </w:tcPr>
          <w:p w14:paraId="73FA6C3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nil"/>
              <w:right w:val="single" w:sz="8" w:space="0" w:color="auto"/>
            </w:tcBorders>
            <w:shd w:val="clear" w:color="auto" w:fill="auto"/>
            <w:noWrap/>
            <w:vAlign w:val="center"/>
            <w:hideMark/>
          </w:tcPr>
          <w:p w14:paraId="691568B1"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4710</w:t>
            </w:r>
          </w:p>
        </w:tc>
        <w:tc>
          <w:tcPr>
            <w:tcW w:w="2660" w:type="pct"/>
            <w:tcBorders>
              <w:top w:val="single" w:sz="8" w:space="0" w:color="auto"/>
              <w:left w:val="nil"/>
              <w:bottom w:val="nil"/>
              <w:right w:val="single" w:sz="8" w:space="0" w:color="auto"/>
            </w:tcBorders>
            <w:shd w:val="clear" w:color="auto" w:fill="auto"/>
            <w:vAlign w:val="center"/>
            <w:hideMark/>
          </w:tcPr>
          <w:p w14:paraId="755E46D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Wpłaty na PPK finansowane przez podmiot zatrudniający</w:t>
            </w:r>
          </w:p>
        </w:tc>
        <w:tc>
          <w:tcPr>
            <w:tcW w:w="631" w:type="pct"/>
            <w:tcBorders>
              <w:top w:val="nil"/>
              <w:left w:val="nil"/>
              <w:bottom w:val="single" w:sz="8" w:space="0" w:color="auto"/>
              <w:right w:val="single" w:sz="8" w:space="0" w:color="auto"/>
            </w:tcBorders>
            <w:shd w:val="clear" w:color="000000" w:fill="FFFFFF"/>
            <w:noWrap/>
            <w:vAlign w:val="center"/>
            <w:hideMark/>
          </w:tcPr>
          <w:p w14:paraId="3CD149BA"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10 000</w:t>
            </w:r>
          </w:p>
        </w:tc>
      </w:tr>
      <w:tr w:rsidR="004E4B92" w:rsidRPr="004E4B92" w14:paraId="056C6C2E" w14:textId="77777777" w:rsidTr="00353766">
        <w:trPr>
          <w:trHeight w:val="232"/>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3E44977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single" w:sz="8" w:space="0" w:color="auto"/>
            </w:tcBorders>
            <w:shd w:val="clear" w:color="auto" w:fill="auto"/>
            <w:noWrap/>
            <w:vAlign w:val="center"/>
            <w:hideMark/>
          </w:tcPr>
          <w:p w14:paraId="68727D6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0B40B5FA"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6060</w:t>
            </w:r>
          </w:p>
        </w:tc>
        <w:tc>
          <w:tcPr>
            <w:tcW w:w="2660" w:type="pct"/>
            <w:tcBorders>
              <w:top w:val="single" w:sz="8" w:space="0" w:color="auto"/>
              <w:left w:val="nil"/>
              <w:bottom w:val="single" w:sz="8" w:space="0" w:color="auto"/>
              <w:right w:val="single" w:sz="8" w:space="0" w:color="auto"/>
            </w:tcBorders>
            <w:shd w:val="clear" w:color="auto" w:fill="auto"/>
            <w:vAlign w:val="center"/>
            <w:hideMark/>
          </w:tcPr>
          <w:p w14:paraId="4C91F317" w14:textId="77777777" w:rsidR="004E4B92" w:rsidRPr="004E4B92" w:rsidRDefault="004E4B92" w:rsidP="004E4B92">
            <w:pPr>
              <w:spacing w:after="0" w:line="240" w:lineRule="auto"/>
              <w:rPr>
                <w:rFonts w:ascii="Calibri" w:eastAsia="Times New Roman" w:hAnsi="Calibri" w:cs="Calibri"/>
                <w:sz w:val="18"/>
                <w:szCs w:val="18"/>
                <w:lang w:eastAsia="pl-PL"/>
              </w:rPr>
            </w:pPr>
            <w:r w:rsidRPr="004E4B92">
              <w:rPr>
                <w:rFonts w:ascii="Calibri" w:eastAsia="Times New Roman" w:hAnsi="Calibri" w:cs="Calibri"/>
                <w:sz w:val="18"/>
                <w:szCs w:val="18"/>
                <w:lang w:eastAsia="pl-PL"/>
              </w:rPr>
              <w:t xml:space="preserve"> Wydatki na zakupy inwestycyjne jednostek budżetowych                                                            - zakup urządzeń na małe elektroodpady </w:t>
            </w:r>
          </w:p>
        </w:tc>
        <w:tc>
          <w:tcPr>
            <w:tcW w:w="631" w:type="pct"/>
            <w:tcBorders>
              <w:top w:val="nil"/>
              <w:left w:val="nil"/>
              <w:bottom w:val="single" w:sz="8" w:space="0" w:color="auto"/>
              <w:right w:val="single" w:sz="8" w:space="0" w:color="auto"/>
            </w:tcBorders>
            <w:shd w:val="clear" w:color="000000" w:fill="FFFFFF"/>
            <w:noWrap/>
            <w:vAlign w:val="center"/>
            <w:hideMark/>
          </w:tcPr>
          <w:p w14:paraId="162786D6"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92 000</w:t>
            </w:r>
          </w:p>
        </w:tc>
      </w:tr>
      <w:tr w:rsidR="004E4B92" w:rsidRPr="004E4B92" w14:paraId="1B813A33" w14:textId="77777777" w:rsidTr="00353766">
        <w:trPr>
          <w:trHeight w:val="300"/>
        </w:trPr>
        <w:tc>
          <w:tcPr>
            <w:tcW w:w="694" w:type="pct"/>
            <w:tcBorders>
              <w:top w:val="nil"/>
              <w:left w:val="nil"/>
              <w:bottom w:val="single" w:sz="8" w:space="0" w:color="auto"/>
              <w:right w:val="nil"/>
            </w:tcBorders>
            <w:shd w:val="clear" w:color="auto" w:fill="auto"/>
            <w:noWrap/>
            <w:vAlign w:val="center"/>
            <w:hideMark/>
          </w:tcPr>
          <w:p w14:paraId="2B7EC92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nil"/>
            </w:tcBorders>
            <w:shd w:val="clear" w:color="auto" w:fill="auto"/>
            <w:noWrap/>
            <w:vAlign w:val="center"/>
            <w:hideMark/>
          </w:tcPr>
          <w:p w14:paraId="39F87A1F"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507" w:type="pct"/>
            <w:tcBorders>
              <w:top w:val="nil"/>
              <w:left w:val="nil"/>
              <w:bottom w:val="single" w:sz="8" w:space="0" w:color="auto"/>
              <w:right w:val="nil"/>
            </w:tcBorders>
            <w:shd w:val="clear" w:color="auto" w:fill="auto"/>
            <w:noWrap/>
            <w:vAlign w:val="center"/>
            <w:hideMark/>
          </w:tcPr>
          <w:p w14:paraId="0C71C8A3"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2660" w:type="pct"/>
            <w:tcBorders>
              <w:top w:val="nil"/>
              <w:left w:val="nil"/>
              <w:bottom w:val="single" w:sz="8" w:space="0" w:color="auto"/>
              <w:right w:val="nil"/>
            </w:tcBorders>
            <w:shd w:val="clear" w:color="auto" w:fill="auto"/>
            <w:noWrap/>
            <w:vAlign w:val="center"/>
            <w:hideMark/>
          </w:tcPr>
          <w:p w14:paraId="042AD2BC"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631" w:type="pct"/>
            <w:tcBorders>
              <w:top w:val="nil"/>
              <w:left w:val="nil"/>
              <w:bottom w:val="single" w:sz="8" w:space="0" w:color="auto"/>
              <w:right w:val="nil"/>
            </w:tcBorders>
            <w:shd w:val="clear" w:color="auto" w:fill="auto"/>
            <w:noWrap/>
            <w:vAlign w:val="center"/>
            <w:hideMark/>
          </w:tcPr>
          <w:p w14:paraId="79E32EA4"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r>
      <w:tr w:rsidR="004E4B92" w:rsidRPr="004E4B92" w14:paraId="172E566F" w14:textId="77777777" w:rsidTr="0035376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47A26A4D"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3CD4F985"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Wydatki bieżące</w:t>
            </w:r>
          </w:p>
        </w:tc>
        <w:tc>
          <w:tcPr>
            <w:tcW w:w="631" w:type="pct"/>
            <w:tcBorders>
              <w:top w:val="nil"/>
              <w:left w:val="nil"/>
              <w:bottom w:val="single" w:sz="8" w:space="0" w:color="auto"/>
              <w:right w:val="single" w:sz="8" w:space="0" w:color="auto"/>
            </w:tcBorders>
            <w:shd w:val="clear" w:color="auto" w:fill="auto"/>
            <w:noWrap/>
            <w:vAlign w:val="center"/>
            <w:hideMark/>
          </w:tcPr>
          <w:p w14:paraId="51752C39"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84 294 000</w:t>
            </w:r>
          </w:p>
        </w:tc>
      </w:tr>
      <w:tr w:rsidR="004E4B92" w:rsidRPr="004E4B92" w14:paraId="2EB7E22F" w14:textId="77777777" w:rsidTr="0035376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67B69DFD"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3D7DF8E"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6BA832F5"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92 000</w:t>
            </w:r>
          </w:p>
        </w:tc>
      </w:tr>
      <w:tr w:rsidR="004E4B92" w:rsidRPr="004E4B92" w14:paraId="0DA04253" w14:textId="77777777" w:rsidTr="00353766">
        <w:trPr>
          <w:trHeight w:val="300"/>
        </w:trPr>
        <w:tc>
          <w:tcPr>
            <w:tcW w:w="694" w:type="pct"/>
            <w:tcBorders>
              <w:top w:val="nil"/>
              <w:left w:val="nil"/>
              <w:bottom w:val="nil"/>
              <w:right w:val="nil"/>
            </w:tcBorders>
            <w:shd w:val="clear" w:color="auto" w:fill="auto"/>
            <w:noWrap/>
            <w:vAlign w:val="bottom"/>
            <w:hideMark/>
          </w:tcPr>
          <w:p w14:paraId="5F6CDE3E"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p>
        </w:tc>
        <w:tc>
          <w:tcPr>
            <w:tcW w:w="507" w:type="pct"/>
            <w:tcBorders>
              <w:top w:val="nil"/>
              <w:left w:val="nil"/>
              <w:bottom w:val="nil"/>
              <w:right w:val="nil"/>
            </w:tcBorders>
            <w:shd w:val="clear" w:color="auto" w:fill="auto"/>
            <w:noWrap/>
            <w:vAlign w:val="bottom"/>
            <w:hideMark/>
          </w:tcPr>
          <w:p w14:paraId="6E96E110"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507" w:type="pct"/>
            <w:tcBorders>
              <w:top w:val="nil"/>
              <w:left w:val="nil"/>
              <w:bottom w:val="nil"/>
              <w:right w:val="nil"/>
            </w:tcBorders>
            <w:shd w:val="clear" w:color="auto" w:fill="auto"/>
            <w:noWrap/>
            <w:vAlign w:val="bottom"/>
            <w:hideMark/>
          </w:tcPr>
          <w:p w14:paraId="2D451C46"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2660" w:type="pct"/>
            <w:tcBorders>
              <w:top w:val="nil"/>
              <w:left w:val="nil"/>
              <w:bottom w:val="nil"/>
              <w:right w:val="nil"/>
            </w:tcBorders>
            <w:shd w:val="clear" w:color="auto" w:fill="auto"/>
            <w:noWrap/>
            <w:vAlign w:val="bottom"/>
            <w:hideMark/>
          </w:tcPr>
          <w:p w14:paraId="4F5A6DD7"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center"/>
            <w:hideMark/>
          </w:tcPr>
          <w:p w14:paraId="5B34A4B9"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283568A5" w14:textId="77777777" w:rsidTr="00353766">
        <w:trPr>
          <w:trHeight w:val="300"/>
        </w:trPr>
        <w:tc>
          <w:tcPr>
            <w:tcW w:w="436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581D19F5"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Razem</w:t>
            </w:r>
          </w:p>
        </w:tc>
        <w:tc>
          <w:tcPr>
            <w:tcW w:w="631" w:type="pct"/>
            <w:tcBorders>
              <w:top w:val="single" w:sz="8" w:space="0" w:color="auto"/>
              <w:left w:val="nil"/>
              <w:bottom w:val="single" w:sz="8" w:space="0" w:color="auto"/>
              <w:right w:val="single" w:sz="8" w:space="0" w:color="auto"/>
            </w:tcBorders>
            <w:shd w:val="clear" w:color="000000" w:fill="3AA414"/>
            <w:noWrap/>
            <w:vAlign w:val="center"/>
            <w:hideMark/>
          </w:tcPr>
          <w:p w14:paraId="6F79A17F" w14:textId="77777777" w:rsidR="004E4B92" w:rsidRPr="004E4B92" w:rsidRDefault="004E4B92" w:rsidP="004E4B92">
            <w:pPr>
              <w:spacing w:after="0" w:line="240" w:lineRule="auto"/>
              <w:jc w:val="right"/>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84 471 000</w:t>
            </w:r>
          </w:p>
        </w:tc>
      </w:tr>
      <w:tr w:rsidR="004E4B92" w:rsidRPr="004E4B92" w14:paraId="0B8B4297" w14:textId="77777777" w:rsidTr="00353766">
        <w:trPr>
          <w:trHeight w:val="300"/>
        </w:trPr>
        <w:tc>
          <w:tcPr>
            <w:tcW w:w="694" w:type="pct"/>
            <w:tcBorders>
              <w:top w:val="nil"/>
              <w:left w:val="nil"/>
              <w:bottom w:val="nil"/>
              <w:right w:val="nil"/>
            </w:tcBorders>
            <w:shd w:val="clear" w:color="auto" w:fill="auto"/>
            <w:noWrap/>
            <w:vAlign w:val="center"/>
            <w:hideMark/>
          </w:tcPr>
          <w:p w14:paraId="23FC3DD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z tego:</w:t>
            </w:r>
          </w:p>
        </w:tc>
        <w:tc>
          <w:tcPr>
            <w:tcW w:w="507" w:type="pct"/>
            <w:tcBorders>
              <w:top w:val="nil"/>
              <w:left w:val="nil"/>
              <w:bottom w:val="nil"/>
              <w:right w:val="nil"/>
            </w:tcBorders>
            <w:shd w:val="clear" w:color="auto" w:fill="auto"/>
            <w:noWrap/>
            <w:vAlign w:val="bottom"/>
            <w:hideMark/>
          </w:tcPr>
          <w:p w14:paraId="1EDC0D10"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p>
        </w:tc>
        <w:tc>
          <w:tcPr>
            <w:tcW w:w="507" w:type="pct"/>
            <w:tcBorders>
              <w:top w:val="nil"/>
              <w:left w:val="nil"/>
              <w:bottom w:val="nil"/>
              <w:right w:val="nil"/>
            </w:tcBorders>
            <w:shd w:val="clear" w:color="auto" w:fill="auto"/>
            <w:noWrap/>
            <w:vAlign w:val="bottom"/>
            <w:hideMark/>
          </w:tcPr>
          <w:p w14:paraId="7AEDD0A3"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2660" w:type="pct"/>
            <w:tcBorders>
              <w:top w:val="nil"/>
              <w:left w:val="nil"/>
              <w:bottom w:val="nil"/>
              <w:right w:val="nil"/>
            </w:tcBorders>
            <w:shd w:val="clear" w:color="auto" w:fill="auto"/>
            <w:noWrap/>
            <w:vAlign w:val="bottom"/>
            <w:hideMark/>
          </w:tcPr>
          <w:p w14:paraId="1069F567"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bottom"/>
            <w:hideMark/>
          </w:tcPr>
          <w:p w14:paraId="4BF83161" w14:textId="77777777" w:rsidR="004E4B92" w:rsidRPr="004E4B92" w:rsidRDefault="004E4B92" w:rsidP="004E4B92">
            <w:pPr>
              <w:spacing w:after="0" w:line="240" w:lineRule="auto"/>
              <w:rPr>
                <w:rFonts w:ascii="Times New Roman" w:eastAsia="Times New Roman" w:hAnsi="Times New Roman" w:cs="Times New Roman"/>
                <w:sz w:val="20"/>
                <w:szCs w:val="20"/>
                <w:lang w:eastAsia="pl-PL"/>
              </w:rPr>
            </w:pPr>
          </w:p>
        </w:tc>
      </w:tr>
      <w:tr w:rsidR="004E4B92" w:rsidRPr="004E4B92" w14:paraId="5EFE672B" w14:textId="77777777" w:rsidTr="00353766">
        <w:trPr>
          <w:trHeight w:val="300"/>
        </w:trPr>
        <w:tc>
          <w:tcPr>
            <w:tcW w:w="694" w:type="pct"/>
            <w:tcBorders>
              <w:top w:val="single" w:sz="8" w:space="0" w:color="auto"/>
              <w:left w:val="single" w:sz="8" w:space="0" w:color="auto"/>
              <w:bottom w:val="single" w:sz="8" w:space="0" w:color="auto"/>
              <w:right w:val="nil"/>
            </w:tcBorders>
            <w:shd w:val="clear" w:color="auto" w:fill="auto"/>
            <w:noWrap/>
            <w:vAlign w:val="center"/>
            <w:hideMark/>
          </w:tcPr>
          <w:p w14:paraId="788640FE"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1783B92"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0C922E14"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84 379 000</w:t>
            </w:r>
          </w:p>
        </w:tc>
      </w:tr>
      <w:tr w:rsidR="004E4B92" w:rsidRPr="004E4B92" w14:paraId="45BA9911" w14:textId="77777777" w:rsidTr="0035376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60C8B56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EE4605A" w14:textId="77777777" w:rsidR="004E4B92" w:rsidRPr="004E4B92" w:rsidRDefault="004E4B92" w:rsidP="004E4B92">
            <w:pPr>
              <w:spacing w:after="0" w:line="240" w:lineRule="auto"/>
              <w:jc w:val="center"/>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6A51230D"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92 000</w:t>
            </w:r>
          </w:p>
        </w:tc>
      </w:tr>
    </w:tbl>
    <w:p w14:paraId="61C7DF8E" w14:textId="77777777" w:rsidR="004E4B92" w:rsidRPr="004E4B92" w:rsidRDefault="004E4B92" w:rsidP="004E4B92">
      <w:pPr>
        <w:tabs>
          <w:tab w:val="center" w:pos="4536"/>
          <w:tab w:val="left" w:pos="6612"/>
        </w:tabs>
        <w:spacing w:after="0" w:line="240" w:lineRule="auto"/>
        <w:rPr>
          <w:rFonts w:eastAsia="Times New Roman" w:cs="Arial"/>
          <w:b/>
          <w:sz w:val="24"/>
          <w:szCs w:val="24"/>
          <w:lang w:eastAsia="pl-PL"/>
        </w:rPr>
      </w:pPr>
    </w:p>
    <w:p w14:paraId="4BD8379B" w14:textId="77777777" w:rsidR="004E4B92" w:rsidRPr="004E4B92" w:rsidRDefault="004E4B92" w:rsidP="004E4B92">
      <w:pPr>
        <w:tabs>
          <w:tab w:val="center" w:pos="4536"/>
          <w:tab w:val="left" w:pos="6612"/>
        </w:tabs>
        <w:spacing w:after="0" w:line="240" w:lineRule="auto"/>
        <w:rPr>
          <w:rFonts w:eastAsia="Times New Roman" w:cs="Arial"/>
          <w:b/>
          <w:sz w:val="16"/>
          <w:szCs w:val="16"/>
          <w:lang w:eastAsia="pl-PL"/>
        </w:rPr>
      </w:pPr>
    </w:p>
    <w:p w14:paraId="052B75C5" w14:textId="77777777" w:rsidR="00672B30" w:rsidRPr="00672B30" w:rsidRDefault="004E4B92" w:rsidP="00672B30">
      <w:pPr>
        <w:autoSpaceDE w:val="0"/>
        <w:autoSpaceDN w:val="0"/>
        <w:adjustRightInd w:val="0"/>
        <w:spacing w:after="0" w:line="240" w:lineRule="auto"/>
        <w:jc w:val="center"/>
        <w:rPr>
          <w:rFonts w:eastAsia="Times New Roman" w:cstheme="minorHAnsi"/>
          <w:b/>
          <w:lang w:eastAsia="pl-PL"/>
        </w:rPr>
      </w:pPr>
      <w:r w:rsidRPr="004E4B92">
        <w:rPr>
          <w:rFonts w:eastAsia="Times New Roman" w:cstheme="minorHAnsi"/>
          <w:b/>
          <w:lang w:eastAsia="pl-PL"/>
        </w:rPr>
        <w:lastRenderedPageBreak/>
        <w:t xml:space="preserve">Uzasadnienie </w:t>
      </w:r>
    </w:p>
    <w:p w14:paraId="67CDAEC6" w14:textId="7A739057" w:rsidR="00672B30" w:rsidRDefault="00672B30" w:rsidP="00672B30">
      <w:pPr>
        <w:autoSpaceDE w:val="0"/>
        <w:autoSpaceDN w:val="0"/>
        <w:adjustRightInd w:val="0"/>
        <w:spacing w:after="0" w:line="240" w:lineRule="auto"/>
        <w:jc w:val="center"/>
        <w:rPr>
          <w:rFonts w:eastAsia="Times New Roman" w:cstheme="minorHAnsi"/>
          <w:bCs/>
          <w:lang w:eastAsia="pl-PL"/>
        </w:rPr>
      </w:pPr>
      <w:r w:rsidRPr="00672B30">
        <w:rPr>
          <w:rFonts w:eastAsia="Times New Roman" w:cstheme="minorHAnsi"/>
          <w:bCs/>
          <w:lang w:eastAsia="pl-PL"/>
        </w:rPr>
        <w:t>do Uchwały Nr XLIII/</w:t>
      </w:r>
      <w:r w:rsidR="00657D5B">
        <w:rPr>
          <w:rFonts w:eastAsia="Times New Roman" w:cstheme="minorHAnsi"/>
          <w:bCs/>
          <w:lang w:eastAsia="pl-PL"/>
        </w:rPr>
        <w:t>7</w:t>
      </w:r>
      <w:r w:rsidRPr="00672B30">
        <w:rPr>
          <w:rFonts w:eastAsia="Times New Roman" w:cstheme="minorHAnsi"/>
          <w:bCs/>
          <w:lang w:eastAsia="pl-PL"/>
        </w:rPr>
        <w:t>/2021</w:t>
      </w:r>
      <w:r>
        <w:rPr>
          <w:rFonts w:eastAsia="Times New Roman" w:cstheme="minorHAnsi"/>
          <w:bCs/>
          <w:lang w:eastAsia="pl-PL"/>
        </w:rPr>
        <w:t xml:space="preserve"> Z</w:t>
      </w:r>
      <w:r w:rsidRPr="00672B30">
        <w:rPr>
          <w:rFonts w:eastAsia="Times New Roman" w:cstheme="minorHAnsi"/>
          <w:bCs/>
          <w:lang w:eastAsia="pl-PL"/>
        </w:rPr>
        <w:t xml:space="preserve">gromadzenia </w:t>
      </w:r>
      <w:r>
        <w:rPr>
          <w:rFonts w:eastAsia="Times New Roman" w:cstheme="minorHAnsi"/>
          <w:bCs/>
          <w:lang w:eastAsia="pl-PL"/>
        </w:rPr>
        <w:t>Z</w:t>
      </w:r>
      <w:r w:rsidRPr="00672B30">
        <w:rPr>
          <w:rFonts w:eastAsia="Times New Roman" w:cstheme="minorHAnsi"/>
          <w:bCs/>
          <w:lang w:eastAsia="pl-PL"/>
        </w:rPr>
        <w:t xml:space="preserve">wiązku </w:t>
      </w:r>
      <w:r>
        <w:rPr>
          <w:rFonts w:eastAsia="Times New Roman" w:cstheme="minorHAnsi"/>
          <w:bCs/>
          <w:lang w:eastAsia="pl-PL"/>
        </w:rPr>
        <w:t>M</w:t>
      </w:r>
      <w:r w:rsidRPr="00672B30">
        <w:rPr>
          <w:rFonts w:eastAsia="Times New Roman" w:cstheme="minorHAnsi"/>
          <w:bCs/>
          <w:lang w:eastAsia="pl-PL"/>
        </w:rPr>
        <w:t xml:space="preserve">iędzygminnego </w:t>
      </w:r>
    </w:p>
    <w:p w14:paraId="12358E98" w14:textId="084FF637" w:rsidR="00672B30" w:rsidRDefault="00672B30" w:rsidP="00672B30">
      <w:pPr>
        <w:autoSpaceDE w:val="0"/>
        <w:autoSpaceDN w:val="0"/>
        <w:adjustRightInd w:val="0"/>
        <w:spacing w:after="0" w:line="240" w:lineRule="auto"/>
        <w:jc w:val="center"/>
        <w:rPr>
          <w:rFonts w:eastAsia="Times New Roman" w:cstheme="minorHAnsi"/>
          <w:bCs/>
          <w:caps/>
          <w:lang w:eastAsia="pl-PL"/>
        </w:rPr>
      </w:pPr>
      <w:r w:rsidRPr="00672B30">
        <w:rPr>
          <w:rFonts w:eastAsia="Times New Roman" w:cstheme="minorHAnsi"/>
          <w:bCs/>
          <w:lang w:eastAsia="pl-PL"/>
        </w:rPr>
        <w:t>"</w:t>
      </w:r>
      <w:r>
        <w:rPr>
          <w:rFonts w:eastAsia="Times New Roman" w:cstheme="minorHAnsi"/>
          <w:bCs/>
          <w:lang w:eastAsia="pl-PL"/>
        </w:rPr>
        <w:t>Ko</w:t>
      </w:r>
      <w:r w:rsidRPr="00672B30">
        <w:rPr>
          <w:rFonts w:eastAsia="Times New Roman" w:cstheme="minorHAnsi"/>
          <w:bCs/>
          <w:lang w:eastAsia="pl-PL"/>
        </w:rPr>
        <w:t xml:space="preserve">munalny </w:t>
      </w:r>
      <w:r>
        <w:rPr>
          <w:rFonts w:eastAsia="Times New Roman" w:cstheme="minorHAnsi"/>
          <w:bCs/>
          <w:lang w:eastAsia="pl-PL"/>
        </w:rPr>
        <w:t>Z</w:t>
      </w:r>
      <w:r w:rsidRPr="00672B30">
        <w:rPr>
          <w:rFonts w:eastAsia="Times New Roman" w:cstheme="minorHAnsi"/>
          <w:bCs/>
          <w:lang w:eastAsia="pl-PL"/>
        </w:rPr>
        <w:t xml:space="preserve">wiązek </w:t>
      </w:r>
      <w:r>
        <w:rPr>
          <w:rFonts w:eastAsia="Times New Roman" w:cstheme="minorHAnsi"/>
          <w:bCs/>
          <w:lang w:eastAsia="pl-PL"/>
        </w:rPr>
        <w:t>G</w:t>
      </w:r>
      <w:r w:rsidRPr="00672B30">
        <w:rPr>
          <w:rFonts w:eastAsia="Times New Roman" w:cstheme="minorHAnsi"/>
          <w:bCs/>
          <w:lang w:eastAsia="pl-PL"/>
        </w:rPr>
        <w:t xml:space="preserve">min </w:t>
      </w:r>
      <w:r>
        <w:rPr>
          <w:rFonts w:eastAsia="Times New Roman" w:cstheme="minorHAnsi"/>
          <w:bCs/>
          <w:lang w:eastAsia="pl-PL"/>
        </w:rPr>
        <w:t>R</w:t>
      </w:r>
      <w:r w:rsidRPr="00672B30">
        <w:rPr>
          <w:rFonts w:eastAsia="Times New Roman" w:cstheme="minorHAnsi"/>
          <w:bCs/>
          <w:lang w:eastAsia="pl-PL"/>
        </w:rPr>
        <w:t xml:space="preserve">egionu </w:t>
      </w:r>
      <w:r>
        <w:rPr>
          <w:rFonts w:eastAsia="Times New Roman" w:cstheme="minorHAnsi"/>
          <w:bCs/>
          <w:lang w:eastAsia="pl-PL"/>
        </w:rPr>
        <w:t>L</w:t>
      </w:r>
      <w:r w:rsidRPr="00672B30">
        <w:rPr>
          <w:rFonts w:eastAsia="Times New Roman" w:cstheme="minorHAnsi"/>
          <w:bCs/>
          <w:lang w:eastAsia="pl-PL"/>
        </w:rPr>
        <w:t>eszczyńskiego"</w:t>
      </w:r>
      <w:r w:rsidRPr="00672B30">
        <w:rPr>
          <w:rFonts w:eastAsia="Times New Roman" w:cstheme="minorHAnsi"/>
          <w:bCs/>
          <w:caps/>
          <w:lang w:eastAsia="pl-PL"/>
        </w:rPr>
        <w:t xml:space="preserve"> </w:t>
      </w:r>
    </w:p>
    <w:p w14:paraId="2D161CD3" w14:textId="47F85ED6" w:rsidR="00672B30" w:rsidRPr="004E4B92" w:rsidRDefault="00672B30" w:rsidP="00672B30">
      <w:pPr>
        <w:autoSpaceDE w:val="0"/>
        <w:autoSpaceDN w:val="0"/>
        <w:adjustRightInd w:val="0"/>
        <w:spacing w:after="0" w:line="240" w:lineRule="auto"/>
        <w:jc w:val="center"/>
        <w:rPr>
          <w:rFonts w:eastAsia="Times New Roman" w:cstheme="minorHAnsi"/>
          <w:bCs/>
          <w:lang w:eastAsia="pl-PL"/>
        </w:rPr>
      </w:pPr>
      <w:r w:rsidRPr="004E4B92">
        <w:rPr>
          <w:rFonts w:eastAsia="Times New Roman" w:cstheme="minorHAnsi"/>
          <w:bCs/>
          <w:lang w:eastAsia="pl-PL"/>
        </w:rPr>
        <w:t xml:space="preserve">z dnia </w:t>
      </w:r>
      <w:r w:rsidR="009E4B1E">
        <w:rPr>
          <w:rFonts w:eastAsia="Times New Roman" w:cstheme="minorHAnsi"/>
          <w:bCs/>
          <w:lang w:eastAsia="pl-PL"/>
        </w:rPr>
        <w:t>17</w:t>
      </w:r>
      <w:r w:rsidRPr="004E4B92">
        <w:rPr>
          <w:rFonts w:eastAsia="Times New Roman" w:cstheme="minorHAnsi"/>
          <w:bCs/>
          <w:lang w:eastAsia="pl-PL"/>
        </w:rPr>
        <w:t xml:space="preserve"> grudnia 2021 r.</w:t>
      </w:r>
      <w:r>
        <w:rPr>
          <w:rFonts w:eastAsia="Times New Roman" w:cstheme="minorHAnsi"/>
          <w:bCs/>
          <w:lang w:eastAsia="pl-PL"/>
        </w:rPr>
        <w:t xml:space="preserve"> </w:t>
      </w:r>
      <w:r w:rsidRPr="004E4B92">
        <w:rPr>
          <w:rFonts w:eastAsia="Times New Roman" w:cstheme="minorHAnsi"/>
          <w:bCs/>
          <w:lang w:eastAsia="pl-PL"/>
        </w:rPr>
        <w:t>w sprawie uchwały budżetowej na rok 2022</w:t>
      </w:r>
    </w:p>
    <w:p w14:paraId="6AA32ADC" w14:textId="445CA132" w:rsidR="004E4B92" w:rsidRPr="004E4B92" w:rsidRDefault="004E4B92" w:rsidP="00672B30">
      <w:pPr>
        <w:spacing w:after="0" w:line="240" w:lineRule="auto"/>
        <w:jc w:val="center"/>
        <w:rPr>
          <w:rFonts w:eastAsia="Times New Roman" w:cs="Times New Roman"/>
          <w:b/>
          <w:lang w:eastAsia="pl-PL"/>
        </w:rPr>
      </w:pPr>
    </w:p>
    <w:p w14:paraId="10B03675"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14:paraId="5325D5A2"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r w:rsidRPr="004E4B92">
        <w:rPr>
          <w:rFonts w:eastAsia="Times New Roman" w:cs="Times New Roman"/>
          <w:lang w:eastAsia="pl-PL"/>
        </w:rPr>
        <w:t>Uczestnikami Komunalnego Związku Gmin Regionu Leszczyńskiego jest 19 gmin, w tym:</w:t>
      </w:r>
      <w:r w:rsidRPr="004E4B92">
        <w:rPr>
          <w:rFonts w:eastAsia="Times New Roman" w:cs="Calibri"/>
          <w:lang w:eastAsia="pl-PL"/>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14:paraId="6D818B5B"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r w:rsidRPr="004E4B92">
        <w:rPr>
          <w:rFonts w:eastAsia="Times New Roman" w:cs="Calibri"/>
          <w:lang w:eastAsia="pl-PL"/>
        </w:rPr>
        <w:t>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Ponadto w wyniku ogłoszonych przez Związek przetargów, ze względu na wielkość zamówienia uzyskuje się niższe ceny jednostkowe świadczonych usług.</w:t>
      </w:r>
    </w:p>
    <w:p w14:paraId="1DCC044B"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Calibri"/>
          <w:lang w:eastAsia="pl-PL"/>
        </w:rPr>
        <w:t>Głównym zadaniem Komunalnego Związku Gmin Regionu Leszczyńskiego jest zorganizowanie na terenie Gmin – Uczestników Związku, odbioru i zagospodarowania odpadów komunalnych wytworzonych na nieruchomościach na któ</w:t>
      </w:r>
      <w:r w:rsidRPr="004E4B92">
        <w:rPr>
          <w:rFonts w:eastAsia="Times New Roman" w:cs="Arial"/>
          <w:lang w:eastAsia="pl-PL"/>
        </w:rPr>
        <w:t xml:space="preserve">rych zamieszkują mieszkańcy oraz odbioru i zagospodarowania odpadów komunalnych z nieruchomości od właścicieli domków letniskowych i innych nieruchomości wykorzystywanych na cele rekreacyjno-wypoczynkowe, zorganizowanie i utrzymanie PSZOK-ów oraz prowadzenie akcji informacyjnej i edukacyjnej w zakresie gospodarki odpadami komunalnymi. W roku 2022, zgodnie z zapisami w wykazie przedsięwzięć ujętych w Wieloletniej Prognozie Finansowej, będzie funkcjonowało 19 </w:t>
      </w:r>
      <w:r w:rsidRPr="004E4B92">
        <w:rPr>
          <w:rFonts w:eastAsia="Times New Roman" w:cs="Times New Roman"/>
          <w:lang w:eastAsia="pl-PL"/>
        </w:rPr>
        <w:t>PSZOK-ów (Punktów Selektywnej Zbiórki Odpadów Komunalnych) na terenach gmin należących do Związku Międzygminnego. Ponadto w wydatkach bieżących zaplanowano środki finansowe na działania związane z edukacją ekologiczną. P</w:t>
      </w:r>
      <w:r w:rsidRPr="004E4B92">
        <w:rPr>
          <w:rFonts w:eastAsia="Times New Roman" w:cs="Arial"/>
          <w:lang w:eastAsia="pl-PL"/>
        </w:rPr>
        <w:t xml:space="preserve">rowadzenie działań informacyjnych i edukacyjnych w zakresie prawidłowego gospodarowania odpadami komunalnymi (w szczególności w zakresie selektywnego zbierania odpadów komunalnych) jest jednym z czynników warunkujących powodzenie utrzymania porządku i czystości na terenie Związku Międzygminnego oraz uzyskanie założonych efektów w postaci osiągnięcia wymaganych poziomów odzysku. </w:t>
      </w:r>
    </w:p>
    <w:p w14:paraId="36CD69D1" w14:textId="77777777" w:rsidR="004E4B92" w:rsidRPr="004E4B92" w:rsidRDefault="004E4B92" w:rsidP="004E4B92">
      <w:pPr>
        <w:autoSpaceDE w:val="0"/>
        <w:autoSpaceDN w:val="0"/>
        <w:adjustRightInd w:val="0"/>
        <w:spacing w:after="0" w:line="276" w:lineRule="auto"/>
        <w:jc w:val="both"/>
        <w:rPr>
          <w:rFonts w:eastAsia="Times New Roman" w:cs="Arial"/>
          <w:lang w:eastAsia="pl-PL"/>
        </w:rPr>
      </w:pPr>
      <w:r w:rsidRPr="004E4B92">
        <w:rPr>
          <w:rFonts w:eastAsia="Times New Roman" w:cs="Arial"/>
          <w:lang w:eastAsia="pl-PL"/>
        </w:rPr>
        <w:lastRenderedPageBreak/>
        <w:tab/>
      </w:r>
      <w:r w:rsidRPr="004E4B92">
        <w:rPr>
          <w:rFonts w:eastAsia="Times New Roman" w:cs="Calibri"/>
          <w:b/>
          <w:bCs/>
          <w:lang w:val="x-none" w:eastAsia="x-none"/>
        </w:rPr>
        <w:t xml:space="preserve"> „Plan dochodów na 2022 rok”</w:t>
      </w:r>
    </w:p>
    <w:p w14:paraId="01615617" w14:textId="77777777" w:rsidR="004E4B92" w:rsidRPr="004E4B92" w:rsidRDefault="004E4B92" w:rsidP="004E4B92">
      <w:pPr>
        <w:widowControl w:val="0"/>
        <w:adjustRightInd w:val="0"/>
        <w:spacing w:after="0" w:line="276" w:lineRule="auto"/>
        <w:jc w:val="both"/>
        <w:textAlignment w:val="baseline"/>
        <w:rPr>
          <w:rFonts w:eastAsia="Times New Roman" w:cs="Calibri"/>
          <w:u w:val="single"/>
          <w:lang w:eastAsia="pl-PL"/>
        </w:rPr>
      </w:pPr>
      <w:r w:rsidRPr="004E4B92">
        <w:rPr>
          <w:rFonts w:eastAsia="Times New Roman" w:cs="Calibri"/>
          <w:lang w:eastAsia="pl-PL"/>
        </w:rPr>
        <w:t xml:space="preserve">Na rok 2022 zaplanowano </w:t>
      </w:r>
      <w:r w:rsidRPr="004E4B92">
        <w:rPr>
          <w:rFonts w:eastAsia="Times New Roman" w:cs="Calibri"/>
          <w:b/>
          <w:u w:val="single"/>
          <w:lang w:eastAsia="pl-PL"/>
        </w:rPr>
        <w:t xml:space="preserve">dochody ogółem w wysokości </w:t>
      </w:r>
      <w:r w:rsidRPr="004E4B92">
        <w:rPr>
          <w:rFonts w:eastAsia="Times New Roman" w:cs="Arial"/>
          <w:b/>
          <w:u w:val="single"/>
          <w:lang w:eastAsia="pl-PL"/>
        </w:rPr>
        <w:t xml:space="preserve">84.471.000 </w:t>
      </w:r>
      <w:r w:rsidRPr="004E4B92">
        <w:rPr>
          <w:rFonts w:eastAsia="Times New Roman" w:cs="Calibri"/>
          <w:b/>
          <w:u w:val="single"/>
          <w:lang w:eastAsia="pl-PL"/>
        </w:rPr>
        <w:t>zł</w:t>
      </w:r>
      <w:r w:rsidRPr="004E4B92">
        <w:rPr>
          <w:rFonts w:eastAsia="Times New Roman" w:cs="Calibri"/>
          <w:u w:val="single"/>
          <w:lang w:eastAsia="pl-PL"/>
        </w:rPr>
        <w:t>, z tego:</w:t>
      </w:r>
    </w:p>
    <w:p w14:paraId="0E3057B2" w14:textId="77777777" w:rsidR="004E4B92" w:rsidRPr="004E4B92" w:rsidRDefault="004E4B92" w:rsidP="004E4B92">
      <w:pPr>
        <w:widowControl w:val="0"/>
        <w:numPr>
          <w:ilvl w:val="0"/>
          <w:numId w:val="2"/>
        </w:numPr>
        <w:adjustRightInd w:val="0"/>
        <w:spacing w:after="0" w:line="276" w:lineRule="auto"/>
        <w:ind w:left="714" w:hanging="357"/>
        <w:jc w:val="both"/>
        <w:textAlignment w:val="baseline"/>
        <w:rPr>
          <w:rFonts w:eastAsia="Times New Roman" w:cs="Calibri"/>
          <w:lang w:eastAsia="pl-PL"/>
        </w:rPr>
      </w:pPr>
      <w:r w:rsidRPr="004E4B92">
        <w:rPr>
          <w:rFonts w:eastAsia="Times New Roman" w:cs="Calibri"/>
          <w:lang w:eastAsia="pl-PL"/>
        </w:rPr>
        <w:t>dochody z tytułu opłat za gospodarowanie odpadami komunalnymi w kwocie 83.931.200 zł,</w:t>
      </w:r>
    </w:p>
    <w:p w14:paraId="6FA10900" w14:textId="77777777" w:rsidR="004E4B92" w:rsidRPr="004E4B92" w:rsidRDefault="004E4B92" w:rsidP="004E4B92">
      <w:pPr>
        <w:widowControl w:val="0"/>
        <w:numPr>
          <w:ilvl w:val="0"/>
          <w:numId w:val="2"/>
        </w:numPr>
        <w:adjustRightInd w:val="0"/>
        <w:spacing w:after="0" w:line="276" w:lineRule="auto"/>
        <w:ind w:left="714" w:hanging="357"/>
        <w:jc w:val="both"/>
        <w:textAlignment w:val="baseline"/>
        <w:rPr>
          <w:rFonts w:eastAsia="Times New Roman" w:cs="Calibri"/>
          <w:lang w:eastAsia="pl-PL"/>
        </w:rPr>
      </w:pPr>
      <w:r w:rsidRPr="004E4B92">
        <w:rPr>
          <w:rFonts w:eastAsia="Times New Roman" w:cs="Times New Roman"/>
          <w:color w:val="000000"/>
          <w:lang w:eastAsia="pl-PL"/>
        </w:rPr>
        <w:t>grzywny i inne kary pieniężne od osób prawnych i innych jednostek organizacyjnych w kwocie 20.000 zł,</w:t>
      </w:r>
    </w:p>
    <w:p w14:paraId="0FE33954" w14:textId="77777777" w:rsidR="004E4B92" w:rsidRPr="004E4B92" w:rsidRDefault="004E4B92" w:rsidP="004E4B92">
      <w:pPr>
        <w:widowControl w:val="0"/>
        <w:numPr>
          <w:ilvl w:val="0"/>
          <w:numId w:val="2"/>
        </w:numPr>
        <w:adjustRightInd w:val="0"/>
        <w:spacing w:after="0" w:line="276" w:lineRule="auto"/>
        <w:ind w:left="714" w:hanging="357"/>
        <w:jc w:val="both"/>
        <w:textAlignment w:val="baseline"/>
        <w:rPr>
          <w:rFonts w:eastAsia="Times New Roman" w:cs="Calibri"/>
          <w:lang w:eastAsia="pl-PL"/>
        </w:rPr>
      </w:pPr>
      <w:r w:rsidRPr="004E4B92">
        <w:rPr>
          <w:rFonts w:eastAsia="Times New Roman" w:cs="Times New Roman"/>
          <w:color w:val="000000"/>
          <w:lang w:eastAsia="pl-PL"/>
        </w:rPr>
        <w:t>wpływy z tytułu kosztów egzekucyjnych, opłaty komorniczej i kosztów upomnień w kwocie 300.000 zł,</w:t>
      </w:r>
    </w:p>
    <w:p w14:paraId="1B1B122D" w14:textId="77777777" w:rsidR="004E4B92" w:rsidRPr="004E4B92" w:rsidRDefault="004E4B92" w:rsidP="004E4B92">
      <w:pPr>
        <w:widowControl w:val="0"/>
        <w:numPr>
          <w:ilvl w:val="0"/>
          <w:numId w:val="2"/>
        </w:numPr>
        <w:adjustRightInd w:val="0"/>
        <w:spacing w:after="0" w:line="276" w:lineRule="auto"/>
        <w:ind w:left="714" w:hanging="357"/>
        <w:jc w:val="both"/>
        <w:textAlignment w:val="baseline"/>
        <w:rPr>
          <w:rFonts w:eastAsia="Times New Roman" w:cs="Calibri"/>
          <w:lang w:eastAsia="pl-PL"/>
        </w:rPr>
      </w:pPr>
      <w:r w:rsidRPr="004E4B92">
        <w:rPr>
          <w:rFonts w:eastAsia="Times New Roman" w:cs="Calibri"/>
          <w:lang w:eastAsia="pl-PL"/>
        </w:rPr>
        <w:t>odsetki od nieterminowych wpłat z tytułu opłaty za gospodarowanie odpadami komunalnymi w kwocie 200.000 zł,</w:t>
      </w:r>
    </w:p>
    <w:p w14:paraId="789506D6" w14:textId="77777777" w:rsidR="004E4B92" w:rsidRPr="004E4B92" w:rsidRDefault="004E4B92" w:rsidP="004E4B92">
      <w:pPr>
        <w:widowControl w:val="0"/>
        <w:numPr>
          <w:ilvl w:val="0"/>
          <w:numId w:val="2"/>
        </w:numPr>
        <w:adjustRightInd w:val="0"/>
        <w:spacing w:after="0" w:line="276" w:lineRule="auto"/>
        <w:ind w:left="714" w:hanging="357"/>
        <w:jc w:val="both"/>
        <w:textAlignment w:val="baseline"/>
        <w:rPr>
          <w:rFonts w:eastAsia="Times New Roman" w:cs="Calibri"/>
          <w:lang w:eastAsia="pl-PL"/>
        </w:rPr>
      </w:pPr>
      <w:r w:rsidRPr="004E4B92">
        <w:rPr>
          <w:rFonts w:eastAsia="Times New Roman" w:cs="Calibri"/>
          <w:lang w:eastAsia="pl-PL"/>
        </w:rPr>
        <w:t>wpływy z rozliczeń/zwrotów z lat ubiegłych w kwocie 1000 zł,</w:t>
      </w:r>
    </w:p>
    <w:p w14:paraId="08342C51" w14:textId="77777777" w:rsidR="004E4B92" w:rsidRPr="004E4B92" w:rsidRDefault="004E4B92" w:rsidP="004E4B92">
      <w:pPr>
        <w:widowControl w:val="0"/>
        <w:numPr>
          <w:ilvl w:val="0"/>
          <w:numId w:val="2"/>
        </w:numPr>
        <w:adjustRightInd w:val="0"/>
        <w:spacing w:after="0" w:line="276" w:lineRule="auto"/>
        <w:ind w:left="714" w:hanging="357"/>
        <w:jc w:val="both"/>
        <w:textAlignment w:val="baseline"/>
        <w:rPr>
          <w:rFonts w:eastAsia="Times New Roman" w:cs="Calibri"/>
          <w:lang w:eastAsia="pl-PL"/>
        </w:rPr>
      </w:pPr>
      <w:r w:rsidRPr="004E4B92">
        <w:rPr>
          <w:rFonts w:eastAsia="Times New Roman" w:cs="Calibri"/>
          <w:lang w:eastAsia="pl-PL"/>
        </w:rPr>
        <w:t>wpływy z różnych dochodów w kwocie 3.000 zł (rozdział 90002),</w:t>
      </w:r>
    </w:p>
    <w:p w14:paraId="5494DA8B" w14:textId="77777777" w:rsidR="004E4B92" w:rsidRPr="004E4B92" w:rsidRDefault="004E4B92" w:rsidP="004E4B92">
      <w:pPr>
        <w:widowControl w:val="0"/>
        <w:numPr>
          <w:ilvl w:val="0"/>
          <w:numId w:val="2"/>
        </w:numPr>
        <w:adjustRightInd w:val="0"/>
        <w:spacing w:after="0" w:line="276" w:lineRule="auto"/>
        <w:ind w:left="714" w:hanging="357"/>
        <w:jc w:val="both"/>
        <w:textAlignment w:val="baseline"/>
        <w:rPr>
          <w:rFonts w:eastAsia="Times New Roman" w:cs="Calibri"/>
          <w:lang w:eastAsia="pl-PL"/>
        </w:rPr>
      </w:pPr>
      <w:r w:rsidRPr="004E4B92">
        <w:rPr>
          <w:rFonts w:eastAsia="Times New Roman" w:cs="Calibri"/>
          <w:lang w:eastAsia="pl-PL"/>
        </w:rPr>
        <w:t>wpływy z różnych dochodów w kwocie 15.800 zł (rozdział 90026).</w:t>
      </w:r>
    </w:p>
    <w:p w14:paraId="6D90EC65"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r w:rsidRPr="004E4B92">
        <w:rPr>
          <w:rFonts w:eastAsia="Times New Roman" w:cs="Calibri"/>
          <w:lang w:eastAsia="pl-PL"/>
        </w:rPr>
        <w:t>Ww. dochody stanowią wyłącznie dochody bieżące Komunalnego Związku Gmin Regionu Leszczyńskiego.</w:t>
      </w:r>
    </w:p>
    <w:p w14:paraId="6BC9E017" w14:textId="77777777" w:rsidR="004E4B92" w:rsidRPr="004E4B92" w:rsidRDefault="004E4B92" w:rsidP="004E4B92">
      <w:pPr>
        <w:widowControl w:val="0"/>
        <w:adjustRightInd w:val="0"/>
        <w:spacing w:after="0" w:line="276" w:lineRule="auto"/>
        <w:jc w:val="center"/>
        <w:textAlignment w:val="baseline"/>
        <w:rPr>
          <w:rFonts w:eastAsia="Times New Roman" w:cs="Calibri"/>
          <w:b/>
          <w:i/>
          <w:lang w:eastAsia="pl-PL"/>
        </w:rPr>
      </w:pPr>
      <w:r w:rsidRPr="004E4B92">
        <w:rPr>
          <w:rFonts w:eastAsia="Times New Roman" w:cs="Calibri"/>
          <w:b/>
          <w:i/>
          <w:lang w:eastAsia="pl-PL"/>
        </w:rPr>
        <w:t>Uzasadnienie poszczególnych źródeł dochodów</w:t>
      </w:r>
    </w:p>
    <w:p w14:paraId="3AA6C6DF"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r w:rsidRPr="004E4B92">
        <w:rPr>
          <w:rFonts w:eastAsia="Times New Roman" w:cs="Calibri"/>
          <w:lang w:eastAsia="pl-PL"/>
        </w:rPr>
        <w:t>Plan dochodów na 2022 rok zakłada dochody Komunalnego Związku Gmin Regionu Leszczyńskiego w wysokości 84.471.000 zł, w tym:</w:t>
      </w:r>
    </w:p>
    <w:p w14:paraId="2B281DDF" w14:textId="77777777" w:rsidR="004E4B92" w:rsidRPr="004E4B92" w:rsidRDefault="004E4B92" w:rsidP="004E4B92">
      <w:pPr>
        <w:spacing w:after="0" w:line="276" w:lineRule="auto"/>
        <w:jc w:val="both"/>
        <w:rPr>
          <w:rFonts w:eastAsia="Times New Roman" w:cs="Calibri"/>
          <w:lang w:eastAsia="pl-PL"/>
        </w:rPr>
      </w:pPr>
      <w:r w:rsidRPr="004E4B92">
        <w:rPr>
          <w:rFonts w:eastAsia="Times New Roman" w:cs="Calibri"/>
          <w:lang w:eastAsia="pl-PL"/>
        </w:rPr>
        <w:t>- dochody bieżące w kwocie 84.471.000 zł</w:t>
      </w:r>
    </w:p>
    <w:p w14:paraId="3D0ECB14" w14:textId="77777777" w:rsidR="004E4B92" w:rsidRPr="004E4B92" w:rsidRDefault="004E4B92" w:rsidP="004E4B92">
      <w:pPr>
        <w:spacing w:after="0" w:line="276" w:lineRule="auto"/>
        <w:jc w:val="both"/>
        <w:rPr>
          <w:rFonts w:eastAsia="Times New Roman" w:cs="Calibri"/>
          <w:lang w:eastAsia="pl-PL"/>
        </w:rPr>
      </w:pPr>
      <w:r w:rsidRPr="004E4B92">
        <w:rPr>
          <w:rFonts w:eastAsia="Times New Roman" w:cs="Calibri"/>
          <w:lang w:eastAsia="pl-PL"/>
        </w:rPr>
        <w:t>- dochody majątkowe w kwocie 0 zł</w:t>
      </w:r>
    </w:p>
    <w:p w14:paraId="7B919AA6" w14:textId="77777777" w:rsidR="004E4B92" w:rsidRPr="004E4B92" w:rsidRDefault="004E4B92" w:rsidP="004E4B92">
      <w:pPr>
        <w:widowControl w:val="0"/>
        <w:adjustRightInd w:val="0"/>
        <w:spacing w:after="0" w:line="276" w:lineRule="auto"/>
        <w:jc w:val="both"/>
        <w:textAlignment w:val="baseline"/>
        <w:rPr>
          <w:rFonts w:eastAsia="Times New Roman" w:cs="Calibri"/>
          <w:b/>
          <w:lang w:eastAsia="pl-PL"/>
        </w:rPr>
      </w:pPr>
    </w:p>
    <w:p w14:paraId="1BE6D116" w14:textId="77777777" w:rsidR="004E4B92" w:rsidRPr="004E4B92" w:rsidRDefault="004E4B92" w:rsidP="004E4B92">
      <w:pPr>
        <w:widowControl w:val="0"/>
        <w:adjustRightInd w:val="0"/>
        <w:spacing w:after="0" w:line="276" w:lineRule="auto"/>
        <w:jc w:val="both"/>
        <w:textAlignment w:val="baseline"/>
        <w:rPr>
          <w:rFonts w:eastAsia="Times New Roman" w:cs="Calibri"/>
          <w:u w:val="single"/>
          <w:lang w:eastAsia="pl-PL"/>
        </w:rPr>
      </w:pPr>
      <w:r w:rsidRPr="004E4B92">
        <w:rPr>
          <w:rFonts w:eastAsia="Times New Roman" w:cs="Calibri"/>
          <w:u w:val="single"/>
          <w:lang w:eastAsia="pl-PL"/>
        </w:rPr>
        <w:t>Wśród dochodów bieżących wyodrębnione zostały:</w:t>
      </w:r>
    </w:p>
    <w:p w14:paraId="00EFF95C" w14:textId="77777777" w:rsidR="004E4B92" w:rsidRPr="004E4B92" w:rsidRDefault="004E4B92" w:rsidP="004E4B92">
      <w:pPr>
        <w:autoSpaceDE w:val="0"/>
        <w:autoSpaceDN w:val="0"/>
        <w:adjustRightInd w:val="0"/>
        <w:spacing w:after="0" w:line="276" w:lineRule="auto"/>
        <w:jc w:val="both"/>
        <w:rPr>
          <w:color w:val="000000"/>
        </w:rPr>
      </w:pPr>
    </w:p>
    <w:tbl>
      <w:tblPr>
        <w:tblW w:w="0" w:type="auto"/>
        <w:tblInd w:w="720" w:type="dxa"/>
        <w:tblLook w:val="04A0" w:firstRow="1" w:lastRow="0" w:firstColumn="1" w:lastColumn="0" w:noHBand="0" w:noVBand="1"/>
      </w:tblPr>
      <w:tblGrid>
        <w:gridCol w:w="1757"/>
        <w:gridCol w:w="4522"/>
        <w:gridCol w:w="2028"/>
      </w:tblGrid>
      <w:tr w:rsidR="004E4B92" w:rsidRPr="004E4B92" w14:paraId="6D229448" w14:textId="77777777" w:rsidTr="00353766">
        <w:tc>
          <w:tcPr>
            <w:tcW w:w="1757" w:type="dxa"/>
            <w:shd w:val="clear" w:color="auto" w:fill="58CA18"/>
            <w:hideMark/>
          </w:tcPr>
          <w:p w14:paraId="113DF306" w14:textId="77777777" w:rsidR="004E4B92" w:rsidRPr="004E4B92" w:rsidRDefault="004E4B92" w:rsidP="004E4B92">
            <w:pPr>
              <w:spacing w:after="0" w:line="276" w:lineRule="auto"/>
              <w:contextualSpacing/>
              <w:jc w:val="both"/>
              <w:rPr>
                <w:rFonts w:eastAsia="Times New Roman" w:cs="Times New Roman"/>
                <w:lang w:eastAsia="pl-PL"/>
              </w:rPr>
            </w:pPr>
            <w:bookmarkStart w:id="0" w:name="OLE_LINK7"/>
            <w:bookmarkStart w:id="1" w:name="OLE_LINK6"/>
            <w:r w:rsidRPr="004E4B92">
              <w:rPr>
                <w:rFonts w:eastAsia="Times New Roman" w:cs="Times New Roman"/>
                <w:b/>
                <w:lang w:eastAsia="pl-PL"/>
              </w:rPr>
              <w:t>Dział 900</w:t>
            </w:r>
          </w:p>
        </w:tc>
        <w:tc>
          <w:tcPr>
            <w:tcW w:w="4522" w:type="dxa"/>
            <w:shd w:val="clear" w:color="auto" w:fill="58CA18"/>
            <w:hideMark/>
          </w:tcPr>
          <w:p w14:paraId="10A0F44B"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8" w:type="dxa"/>
          </w:tcPr>
          <w:p w14:paraId="09C88853"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310A7434" w14:textId="77777777" w:rsidTr="00353766">
        <w:tc>
          <w:tcPr>
            <w:tcW w:w="1757" w:type="dxa"/>
            <w:shd w:val="clear" w:color="auto" w:fill="5EE51B"/>
            <w:hideMark/>
          </w:tcPr>
          <w:p w14:paraId="629F7239"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2" w:type="dxa"/>
            <w:shd w:val="clear" w:color="auto" w:fill="5EE51B"/>
            <w:hideMark/>
          </w:tcPr>
          <w:p w14:paraId="19EDD1B2"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8" w:type="dxa"/>
          </w:tcPr>
          <w:p w14:paraId="53925D19"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7C045A46" w14:textId="77777777" w:rsidTr="00353766">
        <w:trPr>
          <w:trHeight w:val="129"/>
        </w:trPr>
        <w:tc>
          <w:tcPr>
            <w:tcW w:w="1757" w:type="dxa"/>
            <w:shd w:val="clear" w:color="auto" w:fill="A7F26E"/>
            <w:hideMark/>
          </w:tcPr>
          <w:p w14:paraId="7918CCD9"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0490</w:t>
            </w:r>
          </w:p>
        </w:tc>
        <w:tc>
          <w:tcPr>
            <w:tcW w:w="4522" w:type="dxa"/>
            <w:shd w:val="clear" w:color="auto" w:fill="A7F26E"/>
            <w:hideMark/>
          </w:tcPr>
          <w:p w14:paraId="4777987E"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Wpływy z innych lokalnych opłat pobieranych przez jednostki samorządu terytorialnego na podstawie odrębnych ustaw</w:t>
            </w:r>
          </w:p>
        </w:tc>
        <w:tc>
          <w:tcPr>
            <w:tcW w:w="2028" w:type="dxa"/>
            <w:shd w:val="clear" w:color="auto" w:fill="A7F26E"/>
            <w:hideMark/>
          </w:tcPr>
          <w:p w14:paraId="5221F6C2"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83.931.200 zł</w:t>
            </w:r>
          </w:p>
        </w:tc>
      </w:tr>
    </w:tbl>
    <w:bookmarkEnd w:id="0"/>
    <w:bookmarkEnd w:id="1"/>
    <w:p w14:paraId="4E081B8D" w14:textId="77777777" w:rsidR="004E4B92" w:rsidRPr="004E4B92" w:rsidRDefault="004E4B92" w:rsidP="004E4B92">
      <w:pPr>
        <w:spacing w:after="0" w:line="276" w:lineRule="auto"/>
        <w:contextualSpacing/>
        <w:jc w:val="both"/>
        <w:rPr>
          <w:rFonts w:eastAsia="Times New Roman" w:cs="Times New Roman"/>
          <w:lang w:eastAsia="zh-CN"/>
        </w:rPr>
      </w:pPr>
      <w:r w:rsidRPr="004E4B92">
        <w:rPr>
          <w:rFonts w:eastAsia="Times New Roman" w:cs="Calibri"/>
          <w:lang w:eastAsia="pl-PL"/>
        </w:rPr>
        <w:t xml:space="preserve">Paragraf 0490 obejmuje dochody z tytułu opłat za gospodarowanie odpadami komunalnymi, które zaplanowane zostały w wysokości 83.931.200 zł. </w:t>
      </w:r>
      <w:r w:rsidRPr="004E4B92">
        <w:rPr>
          <w:rFonts w:eastAsia="Times New Roman" w:cs="Times New Roman"/>
          <w:lang w:eastAsia="zh-CN"/>
        </w:rPr>
        <w:t xml:space="preserve">Dochody wynikające z powyższej opłaty wzrosły w stosunku do przewidywanego wykonania o wskaźnik 17,06%. Powodem zwiększenia dochodów w powyższym paragrafie była podwyżka opłaty za gospodarowanie odpadami komunalnym od 1 marca 2022r.  </w:t>
      </w:r>
    </w:p>
    <w:p w14:paraId="2815CE42" w14:textId="77777777" w:rsidR="004E4B92" w:rsidRPr="004E4B92" w:rsidRDefault="004E4B92" w:rsidP="004E4B92">
      <w:pPr>
        <w:spacing w:after="0" w:line="276" w:lineRule="auto"/>
        <w:contextualSpacing/>
        <w:jc w:val="both"/>
        <w:rPr>
          <w:rFonts w:eastAsia="Times New Roman" w:cs="Times New Roman"/>
          <w:lang w:eastAsia="zh-CN"/>
        </w:rPr>
      </w:pPr>
      <w:r w:rsidRPr="004E4B92">
        <w:rPr>
          <w:rFonts w:eastAsia="Times New Roman" w:cs="Times New Roman"/>
          <w:lang w:eastAsia="zh-CN"/>
        </w:rPr>
        <w:t>Wpływy z tytułu opłaty za gospodarowanie odpadami komunalnymi są podstawowym dochodem otrzymywanym przez KZGRL. Stawki tej opłaty wynikają z :</w:t>
      </w:r>
    </w:p>
    <w:p w14:paraId="6796923D" w14:textId="77777777" w:rsidR="004E4B92" w:rsidRPr="004E4B92" w:rsidRDefault="004E4B92" w:rsidP="004E4B92">
      <w:pPr>
        <w:autoSpaceDE w:val="0"/>
        <w:autoSpaceDN w:val="0"/>
        <w:adjustRightInd w:val="0"/>
        <w:spacing w:after="0" w:line="276" w:lineRule="auto"/>
        <w:jc w:val="both"/>
        <w:rPr>
          <w:rFonts w:cstheme="minorHAnsi"/>
          <w:color w:val="000000"/>
        </w:rPr>
      </w:pPr>
      <w:r w:rsidRPr="004E4B92">
        <w:rPr>
          <w:rFonts w:eastAsia="Times New Roman" w:cstheme="minorHAnsi"/>
          <w:color w:val="000000"/>
          <w:lang w:eastAsia="pl-PL"/>
        </w:rPr>
        <w:t xml:space="preserve">- uchwały Nr XXXIV/3/2020 Zgromadzenia Związku Międzygminnego „Komunalny Związek Gmin Regionu Leszczyńskiego” z dnia 23 kwietnia 2020 r., gdzie dokonano wyboru metody ustalania opłaty za gospodarowanie odpadami komunalnymi oraz ustalenia wysokości tej opłaty. Określono od 1 czerwca 2020 r. podstawową stawkę opłaty za gospodarowanie odpadami komunalnymi w wysokości 27 zł od mieszkańca miesięcznie, która będzie obowiązywała do 28 lutego 2022r. </w:t>
      </w:r>
      <w:r w:rsidRPr="004E4B92">
        <w:rPr>
          <w:rFonts w:cstheme="minorHAnsi"/>
          <w:color w:val="000000"/>
        </w:rPr>
        <w:t>Szacując dochód z tytułu opłaty za gospodarowanie odpadami komunalnymi uwzględniono 78% mieszkańców, którzy nie skorzystają z ulgi (czyli nie będą kompostowali bioodpadów),</w:t>
      </w:r>
    </w:p>
    <w:p w14:paraId="16752D51" w14:textId="77777777" w:rsidR="004E4B92" w:rsidRPr="004E4B92" w:rsidRDefault="004E4B92" w:rsidP="004E4B92">
      <w:pPr>
        <w:autoSpaceDE w:val="0"/>
        <w:autoSpaceDN w:val="0"/>
        <w:adjustRightInd w:val="0"/>
        <w:spacing w:after="0" w:line="276" w:lineRule="auto"/>
        <w:jc w:val="both"/>
        <w:rPr>
          <w:rFonts w:cstheme="minorHAnsi"/>
          <w:color w:val="000000"/>
        </w:rPr>
      </w:pPr>
      <w:r w:rsidRPr="004E4B92">
        <w:rPr>
          <w:rFonts w:eastAsia="Times New Roman" w:cstheme="minorHAnsi"/>
          <w:color w:val="000000"/>
          <w:lang w:eastAsia="pl-PL"/>
        </w:rPr>
        <w:t xml:space="preserve">- uchwały Nr XLII/1/2021 Zgromadzenia Związku Międzygminnego „Komunalny Związek Gmin Regionu Leszczyńskiego” z dnia 9 listopada 2021r., gdzie dokonano wyboru metody ustalania opłaty za gospodarowanie odpadami komunalnymi oraz ustalenia wysokości tej opłaty. Określono od 1 marca 2022r. podstawową stawkę opłaty za gospodarowanie odpadami komunalnymi w wysokości 33 zł od </w:t>
      </w:r>
      <w:r w:rsidRPr="004E4B92">
        <w:rPr>
          <w:rFonts w:eastAsia="Times New Roman" w:cstheme="minorHAnsi"/>
          <w:color w:val="000000"/>
          <w:lang w:eastAsia="pl-PL"/>
        </w:rPr>
        <w:lastRenderedPageBreak/>
        <w:t xml:space="preserve">mieszkańca miesięcznie. </w:t>
      </w:r>
      <w:r w:rsidRPr="004E4B92">
        <w:rPr>
          <w:rFonts w:cstheme="minorHAnsi"/>
          <w:color w:val="000000"/>
        </w:rPr>
        <w:t>Szacując dochód z tytułu opłaty za gospodarowanie odpadami komunalnymi uwzględniono 78% mieszkańców, którzy nie skorzystają z ulgi (czyli nie będą kompostowali bioodpadów),</w:t>
      </w:r>
    </w:p>
    <w:p w14:paraId="28583945" w14:textId="77777777" w:rsidR="004E4B92" w:rsidRPr="004E4B92" w:rsidRDefault="004E4B92" w:rsidP="004E4B92">
      <w:pPr>
        <w:autoSpaceDE w:val="0"/>
        <w:autoSpaceDN w:val="0"/>
        <w:adjustRightInd w:val="0"/>
        <w:spacing w:after="0" w:line="276" w:lineRule="auto"/>
        <w:jc w:val="both"/>
        <w:rPr>
          <w:rFonts w:cstheme="minorHAnsi"/>
          <w:color w:val="000000"/>
        </w:rPr>
      </w:pPr>
      <w:r w:rsidRPr="004E4B92">
        <w:rPr>
          <w:rFonts w:eastAsia="Times New Roman" w:cstheme="minorHAnsi"/>
          <w:color w:val="000000"/>
          <w:lang w:eastAsia="pl-PL"/>
        </w:rPr>
        <w:t>- uchwały XXXIV/6/2020 Zgromadzenia Związku Międzygminnego „Komunalny Związek Gmin Regionu Leszczyńskiego” z dnia 23 kwietnia 2020r. w sprawie zwolnienia z części opłaty za gospodarowanie odpadami komunalnymi, w której zawarty został następujący zapis: ”</w:t>
      </w:r>
      <w:r w:rsidRPr="004E4B92">
        <w:rPr>
          <w:rFonts w:cstheme="minorHAnsi"/>
          <w:color w:val="000000"/>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Szacując dochód z tytułu opłaty za gospodarowanie odpadami komunalnymi uwzględniono 22% mieszkańców, która skorzysta z ulgi 3zł (czyli będą kompostowali bioodpady),</w:t>
      </w:r>
    </w:p>
    <w:p w14:paraId="72BF7421" w14:textId="78AA52E2" w:rsidR="006032DC" w:rsidRPr="004E4B92" w:rsidRDefault="006032DC" w:rsidP="006032DC">
      <w:pPr>
        <w:spacing w:after="0" w:line="276" w:lineRule="auto"/>
        <w:jc w:val="both"/>
        <w:rPr>
          <w:rFonts w:eastAsia="Times New Roman" w:cstheme="minorHAnsi"/>
          <w:lang w:eastAsia="pl-PL"/>
        </w:rPr>
      </w:pPr>
      <w:r w:rsidRPr="004E4B92">
        <w:rPr>
          <w:rFonts w:eastAsia="Times New Roman" w:cstheme="minorHAnsi"/>
          <w:lang w:eastAsia="pl-PL"/>
        </w:rPr>
        <w:t>- uchwały Nr XLII</w:t>
      </w:r>
      <w:r>
        <w:rPr>
          <w:rFonts w:eastAsia="Times New Roman" w:cstheme="minorHAnsi"/>
          <w:lang w:eastAsia="pl-PL"/>
        </w:rPr>
        <w:t>I</w:t>
      </w:r>
      <w:r w:rsidRPr="004E4B92">
        <w:rPr>
          <w:rFonts w:eastAsia="Times New Roman" w:cstheme="minorHAnsi"/>
          <w:lang w:eastAsia="pl-PL"/>
        </w:rPr>
        <w:t>/</w:t>
      </w:r>
      <w:r>
        <w:rPr>
          <w:rFonts w:eastAsia="Times New Roman" w:cstheme="minorHAnsi"/>
          <w:lang w:eastAsia="pl-PL"/>
        </w:rPr>
        <w:t>1</w:t>
      </w:r>
      <w:r w:rsidRPr="004E4B92">
        <w:rPr>
          <w:rFonts w:eastAsia="Times New Roman" w:cstheme="minorHAnsi"/>
          <w:lang w:eastAsia="pl-PL"/>
        </w:rPr>
        <w:t xml:space="preserve">/2021 Zgromadzenia Związku Międzygminnego „Komunalny Związek Gmin Regionu Leszczyńskiego” z dnia </w:t>
      </w:r>
      <w:r>
        <w:rPr>
          <w:rFonts w:eastAsia="Times New Roman" w:cstheme="minorHAnsi"/>
          <w:lang w:eastAsia="pl-PL"/>
        </w:rPr>
        <w:t xml:space="preserve">17 grudnia </w:t>
      </w:r>
      <w:r w:rsidRPr="004E4B92">
        <w:rPr>
          <w:rFonts w:eastAsia="Times New Roman" w:cstheme="minorHAnsi"/>
          <w:lang w:eastAsia="pl-PL"/>
        </w:rPr>
        <w:t xml:space="preserve">2021r., gdzie ustalono ryczałtową stawkę opłaty za gospodarowanie odpadami komunalnymi od </w:t>
      </w:r>
      <w:r>
        <w:rPr>
          <w:rFonts w:eastAsia="Times New Roman" w:cstheme="minorHAnsi"/>
          <w:lang w:eastAsia="pl-PL"/>
        </w:rPr>
        <w:t xml:space="preserve">domku letniskowego na </w:t>
      </w:r>
      <w:r w:rsidRPr="004E4B92">
        <w:rPr>
          <w:rFonts w:eastAsia="Times New Roman" w:cstheme="minorHAnsi"/>
          <w:lang w:eastAsia="pl-PL"/>
        </w:rPr>
        <w:t xml:space="preserve">nieruchomości </w:t>
      </w:r>
      <w:r>
        <w:rPr>
          <w:rFonts w:eastAsia="Times New Roman" w:cstheme="minorHAnsi"/>
          <w:lang w:eastAsia="pl-PL"/>
        </w:rPr>
        <w:t xml:space="preserve">albo innej nieruchomości </w:t>
      </w:r>
      <w:r w:rsidRPr="004E4B92">
        <w:rPr>
          <w:rFonts w:eastAsia="Times New Roman" w:cstheme="minorHAnsi"/>
          <w:lang w:eastAsia="pl-PL"/>
        </w:rPr>
        <w:t>wykorzystywanej na cele rekreacyjno-wypoczynkowe w wysokości 191zł.</w:t>
      </w:r>
    </w:p>
    <w:p w14:paraId="372A6894" w14:textId="77777777" w:rsidR="004E4B92" w:rsidRPr="004E4B92" w:rsidRDefault="004E4B92" w:rsidP="004E4B92">
      <w:pPr>
        <w:spacing w:after="0" w:line="276" w:lineRule="auto"/>
        <w:jc w:val="both"/>
        <w:rPr>
          <w:rFonts w:cstheme="minorHAnsi"/>
        </w:rPr>
      </w:pPr>
      <w:r w:rsidRPr="004E4B92">
        <w:rPr>
          <w:rFonts w:cstheme="minorHAnsi"/>
        </w:rPr>
        <w:t xml:space="preserve">Powyższe wpływy opłaty za gospodarowanie odpadami komunalnymi wyliczone zostały w następujący sposób: </w:t>
      </w:r>
    </w:p>
    <w:tbl>
      <w:tblPr>
        <w:tblW w:w="5000" w:type="pct"/>
        <w:tblCellMar>
          <w:left w:w="70" w:type="dxa"/>
          <w:right w:w="70" w:type="dxa"/>
        </w:tblCellMar>
        <w:tblLook w:val="04A0" w:firstRow="1" w:lastRow="0" w:firstColumn="1" w:lastColumn="0" w:noHBand="0" w:noVBand="1"/>
      </w:tblPr>
      <w:tblGrid>
        <w:gridCol w:w="4554"/>
        <w:gridCol w:w="1143"/>
        <w:gridCol w:w="1388"/>
        <w:gridCol w:w="789"/>
        <w:gridCol w:w="1179"/>
      </w:tblGrid>
      <w:tr w:rsidR="004E4B92" w:rsidRPr="004E4B92" w14:paraId="3B97016E" w14:textId="77777777" w:rsidTr="00353766">
        <w:trPr>
          <w:trHeight w:val="1212"/>
        </w:trPr>
        <w:tc>
          <w:tcPr>
            <w:tcW w:w="2927" w:type="pct"/>
            <w:tcBorders>
              <w:top w:val="single" w:sz="8" w:space="0" w:color="auto"/>
              <w:left w:val="single" w:sz="8" w:space="0" w:color="auto"/>
              <w:bottom w:val="single" w:sz="8" w:space="0" w:color="auto"/>
              <w:right w:val="single" w:sz="8" w:space="0" w:color="auto"/>
            </w:tcBorders>
            <w:shd w:val="clear" w:color="000000" w:fill="00FF00"/>
            <w:vAlign w:val="center"/>
            <w:hideMark/>
          </w:tcPr>
          <w:p w14:paraId="70FACC74"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Wyszczególnienie</w:t>
            </w:r>
          </w:p>
        </w:tc>
        <w:tc>
          <w:tcPr>
            <w:tcW w:w="556" w:type="pct"/>
            <w:tcBorders>
              <w:top w:val="single" w:sz="8" w:space="0" w:color="auto"/>
              <w:left w:val="nil"/>
              <w:bottom w:val="single" w:sz="8" w:space="0" w:color="auto"/>
              <w:right w:val="single" w:sz="8" w:space="0" w:color="auto"/>
            </w:tcBorders>
            <w:shd w:val="clear" w:color="000000" w:fill="00FF00"/>
            <w:vAlign w:val="center"/>
            <w:hideMark/>
          </w:tcPr>
          <w:p w14:paraId="60828469"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Liczba mieszkańców                      (przy założeniu 97,75% ściągalności)</w:t>
            </w:r>
          </w:p>
        </w:tc>
        <w:tc>
          <w:tcPr>
            <w:tcW w:w="508" w:type="pct"/>
            <w:tcBorders>
              <w:top w:val="single" w:sz="8" w:space="0" w:color="auto"/>
              <w:left w:val="nil"/>
              <w:bottom w:val="single" w:sz="8" w:space="0" w:color="auto"/>
              <w:right w:val="single" w:sz="8" w:space="0" w:color="auto"/>
            </w:tcBorders>
            <w:shd w:val="clear" w:color="000000" w:fill="00FF00"/>
            <w:vAlign w:val="center"/>
            <w:hideMark/>
          </w:tcPr>
          <w:p w14:paraId="0A1E9D2B"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Stawka opłaty za gospodarowanie odpadami komunalnymi</w:t>
            </w:r>
          </w:p>
        </w:tc>
        <w:tc>
          <w:tcPr>
            <w:tcW w:w="490" w:type="pct"/>
            <w:tcBorders>
              <w:top w:val="single" w:sz="8" w:space="0" w:color="auto"/>
              <w:left w:val="nil"/>
              <w:bottom w:val="single" w:sz="8" w:space="0" w:color="auto"/>
              <w:right w:val="single" w:sz="8" w:space="0" w:color="auto"/>
            </w:tcBorders>
            <w:shd w:val="clear" w:color="000000" w:fill="00FF00"/>
            <w:vAlign w:val="center"/>
            <w:hideMark/>
          </w:tcPr>
          <w:p w14:paraId="5380391C"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Liczba miesięcy</w:t>
            </w:r>
          </w:p>
        </w:tc>
        <w:tc>
          <w:tcPr>
            <w:tcW w:w="519" w:type="pct"/>
            <w:tcBorders>
              <w:top w:val="single" w:sz="8" w:space="0" w:color="auto"/>
              <w:left w:val="nil"/>
              <w:bottom w:val="single" w:sz="8" w:space="0" w:color="auto"/>
              <w:right w:val="single" w:sz="8" w:space="0" w:color="auto"/>
            </w:tcBorders>
            <w:shd w:val="clear" w:color="000000" w:fill="00FF00"/>
            <w:vAlign w:val="center"/>
            <w:hideMark/>
          </w:tcPr>
          <w:p w14:paraId="791BD3BD"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Razem</w:t>
            </w:r>
          </w:p>
        </w:tc>
      </w:tr>
      <w:tr w:rsidR="004E4B92" w:rsidRPr="004E4B92" w14:paraId="2395CE6E" w14:textId="77777777" w:rsidTr="00353766">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2B1EB7E6"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Opłata za gospodarowanie odpadami komunalnymi w okresie od 1 stycznia do 28 lutego 2022r. (22% mieszkańców kompostujących bioodpady)</w:t>
            </w:r>
          </w:p>
        </w:tc>
        <w:tc>
          <w:tcPr>
            <w:tcW w:w="556" w:type="pct"/>
            <w:tcBorders>
              <w:top w:val="nil"/>
              <w:left w:val="nil"/>
              <w:bottom w:val="single" w:sz="8" w:space="0" w:color="auto"/>
              <w:right w:val="single" w:sz="8" w:space="0" w:color="auto"/>
            </w:tcBorders>
            <w:shd w:val="clear" w:color="auto" w:fill="auto"/>
            <w:noWrap/>
            <w:vAlign w:val="center"/>
            <w:hideMark/>
          </w:tcPr>
          <w:p w14:paraId="5481AB59"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49 035</w:t>
            </w:r>
          </w:p>
        </w:tc>
        <w:tc>
          <w:tcPr>
            <w:tcW w:w="508" w:type="pct"/>
            <w:tcBorders>
              <w:top w:val="nil"/>
              <w:left w:val="nil"/>
              <w:bottom w:val="single" w:sz="8" w:space="0" w:color="auto"/>
              <w:right w:val="single" w:sz="8" w:space="0" w:color="auto"/>
            </w:tcBorders>
            <w:shd w:val="clear" w:color="auto" w:fill="auto"/>
            <w:noWrap/>
            <w:vAlign w:val="center"/>
            <w:hideMark/>
          </w:tcPr>
          <w:p w14:paraId="0D976966"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24</w:t>
            </w:r>
          </w:p>
        </w:tc>
        <w:tc>
          <w:tcPr>
            <w:tcW w:w="490" w:type="pct"/>
            <w:tcBorders>
              <w:top w:val="nil"/>
              <w:left w:val="nil"/>
              <w:bottom w:val="single" w:sz="8" w:space="0" w:color="auto"/>
              <w:right w:val="single" w:sz="8" w:space="0" w:color="auto"/>
            </w:tcBorders>
            <w:shd w:val="clear" w:color="auto" w:fill="auto"/>
            <w:noWrap/>
            <w:vAlign w:val="center"/>
            <w:hideMark/>
          </w:tcPr>
          <w:p w14:paraId="04B32F65"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w:t>
            </w:r>
          </w:p>
        </w:tc>
        <w:tc>
          <w:tcPr>
            <w:tcW w:w="519" w:type="pct"/>
            <w:tcBorders>
              <w:top w:val="nil"/>
              <w:left w:val="nil"/>
              <w:bottom w:val="single" w:sz="8" w:space="0" w:color="auto"/>
              <w:right w:val="single" w:sz="8" w:space="0" w:color="auto"/>
            </w:tcBorders>
            <w:shd w:val="clear" w:color="auto" w:fill="auto"/>
            <w:noWrap/>
            <w:vAlign w:val="center"/>
            <w:hideMark/>
          </w:tcPr>
          <w:p w14:paraId="692DF827"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2 353 680,00</w:t>
            </w:r>
          </w:p>
        </w:tc>
      </w:tr>
      <w:tr w:rsidR="004E4B92" w:rsidRPr="004E4B92" w14:paraId="4267AB8E" w14:textId="77777777" w:rsidTr="00353766">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451D18C5"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Opłata za gospodarowanie odpadami komunalnymi w okresie od 1 stycznia do 28 lutego 2022r. (78% mieszkańców nie kompostujących bioodpadów)</w:t>
            </w:r>
          </w:p>
        </w:tc>
        <w:tc>
          <w:tcPr>
            <w:tcW w:w="556" w:type="pct"/>
            <w:tcBorders>
              <w:top w:val="nil"/>
              <w:left w:val="nil"/>
              <w:bottom w:val="single" w:sz="8" w:space="0" w:color="auto"/>
              <w:right w:val="single" w:sz="8" w:space="0" w:color="auto"/>
            </w:tcBorders>
            <w:shd w:val="clear" w:color="auto" w:fill="auto"/>
            <w:noWrap/>
            <w:vAlign w:val="center"/>
            <w:hideMark/>
          </w:tcPr>
          <w:p w14:paraId="084C09FF"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173 851</w:t>
            </w:r>
          </w:p>
        </w:tc>
        <w:tc>
          <w:tcPr>
            <w:tcW w:w="508" w:type="pct"/>
            <w:tcBorders>
              <w:top w:val="nil"/>
              <w:left w:val="nil"/>
              <w:bottom w:val="single" w:sz="8" w:space="0" w:color="auto"/>
              <w:right w:val="single" w:sz="8" w:space="0" w:color="auto"/>
            </w:tcBorders>
            <w:shd w:val="clear" w:color="auto" w:fill="auto"/>
            <w:noWrap/>
            <w:vAlign w:val="center"/>
            <w:hideMark/>
          </w:tcPr>
          <w:p w14:paraId="6828399A"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27</w:t>
            </w:r>
          </w:p>
        </w:tc>
        <w:tc>
          <w:tcPr>
            <w:tcW w:w="490" w:type="pct"/>
            <w:tcBorders>
              <w:top w:val="nil"/>
              <w:left w:val="nil"/>
              <w:bottom w:val="single" w:sz="8" w:space="0" w:color="auto"/>
              <w:right w:val="single" w:sz="8" w:space="0" w:color="auto"/>
            </w:tcBorders>
            <w:shd w:val="clear" w:color="auto" w:fill="auto"/>
            <w:noWrap/>
            <w:vAlign w:val="center"/>
            <w:hideMark/>
          </w:tcPr>
          <w:p w14:paraId="6A36AB19"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w:t>
            </w:r>
          </w:p>
        </w:tc>
        <w:tc>
          <w:tcPr>
            <w:tcW w:w="519" w:type="pct"/>
            <w:tcBorders>
              <w:top w:val="nil"/>
              <w:left w:val="nil"/>
              <w:bottom w:val="single" w:sz="8" w:space="0" w:color="auto"/>
              <w:right w:val="single" w:sz="8" w:space="0" w:color="auto"/>
            </w:tcBorders>
            <w:shd w:val="clear" w:color="auto" w:fill="auto"/>
            <w:noWrap/>
            <w:vAlign w:val="center"/>
            <w:hideMark/>
          </w:tcPr>
          <w:p w14:paraId="4E4EDC56"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9 387 954,00</w:t>
            </w:r>
          </w:p>
        </w:tc>
      </w:tr>
      <w:tr w:rsidR="004E4B92" w:rsidRPr="004E4B92" w14:paraId="52E96065" w14:textId="77777777" w:rsidTr="00353766">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1E2D380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Ryczałtowa stawka opłaty za gospodarowanie odpadami komunalnymi od domku letniskowego lub innej nieruchomości wykorzystywanej na cele rekreacyjno-wypoczynkowe.</w:t>
            </w:r>
          </w:p>
        </w:tc>
        <w:tc>
          <w:tcPr>
            <w:tcW w:w="556" w:type="pct"/>
            <w:tcBorders>
              <w:top w:val="nil"/>
              <w:left w:val="nil"/>
              <w:bottom w:val="single" w:sz="8" w:space="0" w:color="auto"/>
              <w:right w:val="nil"/>
            </w:tcBorders>
            <w:shd w:val="clear" w:color="auto" w:fill="auto"/>
            <w:noWrap/>
            <w:vAlign w:val="center"/>
            <w:hideMark/>
          </w:tcPr>
          <w:p w14:paraId="47CB75C1"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567</w:t>
            </w:r>
          </w:p>
        </w:tc>
        <w:tc>
          <w:tcPr>
            <w:tcW w:w="508" w:type="pct"/>
            <w:tcBorders>
              <w:top w:val="nil"/>
              <w:left w:val="single" w:sz="8" w:space="0" w:color="auto"/>
              <w:bottom w:val="single" w:sz="8" w:space="0" w:color="auto"/>
              <w:right w:val="single" w:sz="8" w:space="0" w:color="auto"/>
            </w:tcBorders>
            <w:shd w:val="clear" w:color="auto" w:fill="auto"/>
            <w:noWrap/>
            <w:vAlign w:val="center"/>
            <w:hideMark/>
          </w:tcPr>
          <w:p w14:paraId="637147B3"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191</w:t>
            </w:r>
          </w:p>
        </w:tc>
        <w:tc>
          <w:tcPr>
            <w:tcW w:w="490" w:type="pct"/>
            <w:tcBorders>
              <w:top w:val="nil"/>
              <w:left w:val="nil"/>
              <w:bottom w:val="single" w:sz="8" w:space="0" w:color="auto"/>
              <w:right w:val="single" w:sz="8" w:space="0" w:color="auto"/>
            </w:tcBorders>
            <w:shd w:val="clear" w:color="auto" w:fill="auto"/>
            <w:noWrap/>
            <w:vAlign w:val="center"/>
            <w:hideMark/>
          </w:tcPr>
          <w:p w14:paraId="0BD88F06" w14:textId="77777777" w:rsidR="004E4B92" w:rsidRPr="004E4B92" w:rsidRDefault="004E4B92" w:rsidP="004E4B92">
            <w:pPr>
              <w:spacing w:after="0" w:line="240" w:lineRule="auto"/>
              <w:jc w:val="right"/>
              <w:rPr>
                <w:rFonts w:ascii="Calibri" w:eastAsia="Times New Roman" w:hAnsi="Calibri" w:cs="Calibri"/>
                <w:color w:val="000000"/>
                <w:lang w:eastAsia="pl-PL"/>
              </w:rPr>
            </w:pPr>
            <w:r w:rsidRPr="004E4B92">
              <w:rPr>
                <w:rFonts w:ascii="Calibri" w:eastAsia="Times New Roman" w:hAnsi="Calibri" w:cs="Calibri"/>
                <w:color w:val="000000"/>
                <w:lang w:eastAsia="pl-PL"/>
              </w:rPr>
              <w:t>1</w:t>
            </w:r>
          </w:p>
        </w:tc>
        <w:tc>
          <w:tcPr>
            <w:tcW w:w="519" w:type="pct"/>
            <w:tcBorders>
              <w:top w:val="nil"/>
              <w:left w:val="nil"/>
              <w:bottom w:val="single" w:sz="8" w:space="0" w:color="auto"/>
              <w:right w:val="single" w:sz="8" w:space="0" w:color="auto"/>
            </w:tcBorders>
            <w:shd w:val="clear" w:color="auto" w:fill="auto"/>
            <w:noWrap/>
            <w:vAlign w:val="center"/>
            <w:hideMark/>
          </w:tcPr>
          <w:p w14:paraId="0DF3895D"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108 297,00</w:t>
            </w:r>
          </w:p>
        </w:tc>
      </w:tr>
      <w:tr w:rsidR="004E4B92" w:rsidRPr="004E4B92" w14:paraId="7CA0D6A4" w14:textId="77777777" w:rsidTr="00353766">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5E23D197"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Opłata za gospodarowanie odpadami komunalnymi w okresie od 1 marca do 31 grudnia 2022r. (22% mieszkańców kompostujących bioodpady)</w:t>
            </w:r>
          </w:p>
        </w:tc>
        <w:tc>
          <w:tcPr>
            <w:tcW w:w="556" w:type="pct"/>
            <w:tcBorders>
              <w:top w:val="nil"/>
              <w:left w:val="nil"/>
              <w:bottom w:val="single" w:sz="8" w:space="0" w:color="auto"/>
              <w:right w:val="single" w:sz="8" w:space="0" w:color="auto"/>
            </w:tcBorders>
            <w:shd w:val="clear" w:color="auto" w:fill="auto"/>
            <w:noWrap/>
            <w:vAlign w:val="center"/>
            <w:hideMark/>
          </w:tcPr>
          <w:p w14:paraId="1F2C71F6"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49 035</w:t>
            </w:r>
          </w:p>
        </w:tc>
        <w:tc>
          <w:tcPr>
            <w:tcW w:w="508" w:type="pct"/>
            <w:tcBorders>
              <w:top w:val="nil"/>
              <w:left w:val="nil"/>
              <w:bottom w:val="single" w:sz="8" w:space="0" w:color="auto"/>
              <w:right w:val="single" w:sz="8" w:space="0" w:color="auto"/>
            </w:tcBorders>
            <w:shd w:val="clear" w:color="auto" w:fill="auto"/>
            <w:noWrap/>
            <w:vAlign w:val="center"/>
            <w:hideMark/>
          </w:tcPr>
          <w:p w14:paraId="071CB79F"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30</w:t>
            </w:r>
          </w:p>
        </w:tc>
        <w:tc>
          <w:tcPr>
            <w:tcW w:w="490" w:type="pct"/>
            <w:tcBorders>
              <w:top w:val="nil"/>
              <w:left w:val="nil"/>
              <w:bottom w:val="single" w:sz="8" w:space="0" w:color="auto"/>
              <w:right w:val="single" w:sz="8" w:space="0" w:color="auto"/>
            </w:tcBorders>
            <w:shd w:val="clear" w:color="auto" w:fill="auto"/>
            <w:noWrap/>
            <w:vAlign w:val="center"/>
            <w:hideMark/>
          </w:tcPr>
          <w:p w14:paraId="73BD0CA6"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10</w:t>
            </w:r>
          </w:p>
        </w:tc>
        <w:tc>
          <w:tcPr>
            <w:tcW w:w="519" w:type="pct"/>
            <w:tcBorders>
              <w:top w:val="nil"/>
              <w:left w:val="nil"/>
              <w:bottom w:val="single" w:sz="8" w:space="0" w:color="auto"/>
              <w:right w:val="single" w:sz="8" w:space="0" w:color="auto"/>
            </w:tcBorders>
            <w:shd w:val="clear" w:color="auto" w:fill="auto"/>
            <w:noWrap/>
            <w:vAlign w:val="center"/>
            <w:hideMark/>
          </w:tcPr>
          <w:p w14:paraId="369B3DDB"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14 710 500,00</w:t>
            </w:r>
          </w:p>
        </w:tc>
      </w:tr>
      <w:tr w:rsidR="004E4B92" w:rsidRPr="004E4B92" w14:paraId="11872AD8" w14:textId="77777777" w:rsidTr="00353766">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41575AD9"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Opłata za gospodarowanie odpadami komunalnymi w okresie od 1 marca do 31 grudnia 2022r. (78% mieszkańców nie kompostujących bioodpadów)</w:t>
            </w:r>
          </w:p>
        </w:tc>
        <w:tc>
          <w:tcPr>
            <w:tcW w:w="556" w:type="pct"/>
            <w:tcBorders>
              <w:top w:val="nil"/>
              <w:left w:val="nil"/>
              <w:bottom w:val="single" w:sz="8" w:space="0" w:color="auto"/>
              <w:right w:val="single" w:sz="8" w:space="0" w:color="auto"/>
            </w:tcBorders>
            <w:shd w:val="clear" w:color="auto" w:fill="auto"/>
            <w:noWrap/>
            <w:vAlign w:val="center"/>
            <w:hideMark/>
          </w:tcPr>
          <w:p w14:paraId="4F4507AE"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173 851</w:t>
            </w:r>
          </w:p>
        </w:tc>
        <w:tc>
          <w:tcPr>
            <w:tcW w:w="508" w:type="pct"/>
            <w:tcBorders>
              <w:top w:val="nil"/>
              <w:left w:val="nil"/>
              <w:bottom w:val="single" w:sz="8" w:space="0" w:color="auto"/>
              <w:right w:val="single" w:sz="8" w:space="0" w:color="auto"/>
            </w:tcBorders>
            <w:shd w:val="clear" w:color="auto" w:fill="auto"/>
            <w:noWrap/>
            <w:vAlign w:val="center"/>
            <w:hideMark/>
          </w:tcPr>
          <w:p w14:paraId="264477AD"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33</w:t>
            </w:r>
          </w:p>
        </w:tc>
        <w:tc>
          <w:tcPr>
            <w:tcW w:w="490" w:type="pct"/>
            <w:tcBorders>
              <w:top w:val="nil"/>
              <w:left w:val="nil"/>
              <w:bottom w:val="single" w:sz="8" w:space="0" w:color="auto"/>
              <w:right w:val="single" w:sz="8" w:space="0" w:color="auto"/>
            </w:tcBorders>
            <w:shd w:val="clear" w:color="auto" w:fill="auto"/>
            <w:noWrap/>
            <w:vAlign w:val="center"/>
            <w:hideMark/>
          </w:tcPr>
          <w:p w14:paraId="2BAFFD0B"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10</w:t>
            </w:r>
          </w:p>
        </w:tc>
        <w:tc>
          <w:tcPr>
            <w:tcW w:w="519" w:type="pct"/>
            <w:tcBorders>
              <w:top w:val="nil"/>
              <w:left w:val="nil"/>
              <w:bottom w:val="single" w:sz="8" w:space="0" w:color="auto"/>
              <w:right w:val="single" w:sz="8" w:space="0" w:color="auto"/>
            </w:tcBorders>
            <w:shd w:val="clear" w:color="auto" w:fill="auto"/>
            <w:noWrap/>
            <w:vAlign w:val="center"/>
            <w:hideMark/>
          </w:tcPr>
          <w:p w14:paraId="198B56A1"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57 370 830,00</w:t>
            </w:r>
          </w:p>
        </w:tc>
      </w:tr>
      <w:tr w:rsidR="004E4B92" w:rsidRPr="004E4B92" w14:paraId="5D6690BE" w14:textId="77777777" w:rsidTr="00353766">
        <w:trPr>
          <w:trHeight w:val="300"/>
        </w:trPr>
        <w:tc>
          <w:tcPr>
            <w:tcW w:w="2927" w:type="pct"/>
            <w:tcBorders>
              <w:top w:val="nil"/>
              <w:left w:val="single" w:sz="8" w:space="0" w:color="auto"/>
              <w:bottom w:val="single" w:sz="8" w:space="0" w:color="auto"/>
              <w:right w:val="single" w:sz="8" w:space="0" w:color="auto"/>
            </w:tcBorders>
            <w:shd w:val="clear" w:color="000000" w:fill="00FF00"/>
            <w:noWrap/>
            <w:vAlign w:val="center"/>
            <w:hideMark/>
          </w:tcPr>
          <w:p w14:paraId="09835778"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Razem</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0EBF5683"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83 931 261,00</w:t>
            </w:r>
          </w:p>
        </w:tc>
      </w:tr>
      <w:tr w:rsidR="004E4B92" w:rsidRPr="004E4B92" w14:paraId="68D8ACA5" w14:textId="77777777" w:rsidTr="00353766">
        <w:trPr>
          <w:trHeight w:val="300"/>
        </w:trPr>
        <w:tc>
          <w:tcPr>
            <w:tcW w:w="2927" w:type="pct"/>
            <w:tcBorders>
              <w:top w:val="nil"/>
              <w:left w:val="single" w:sz="8" w:space="0" w:color="auto"/>
              <w:bottom w:val="single" w:sz="8" w:space="0" w:color="auto"/>
              <w:right w:val="single" w:sz="8" w:space="0" w:color="auto"/>
            </w:tcBorders>
            <w:shd w:val="clear" w:color="000000" w:fill="00FF00"/>
            <w:vAlign w:val="center"/>
            <w:hideMark/>
          </w:tcPr>
          <w:p w14:paraId="42CBA8DB"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Po zaokrągleniu do pełnych setek złotych</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1A19BF9D"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83 931 200,00</w:t>
            </w:r>
          </w:p>
        </w:tc>
      </w:tr>
    </w:tbl>
    <w:p w14:paraId="5B642223" w14:textId="77777777" w:rsidR="004E4B92" w:rsidRPr="004E4B92" w:rsidRDefault="004E4B92" w:rsidP="004E4B92">
      <w:pPr>
        <w:spacing w:after="0" w:line="276" w:lineRule="auto"/>
        <w:jc w:val="both"/>
        <w:rPr>
          <w:rFonts w:cstheme="minorHAnsi"/>
        </w:rPr>
      </w:pPr>
    </w:p>
    <w:p w14:paraId="2B7E7DA5" w14:textId="77777777" w:rsidR="004E4B92" w:rsidRPr="004E4B92" w:rsidRDefault="004E4B92" w:rsidP="004E4B92">
      <w:pPr>
        <w:spacing w:after="0" w:line="276" w:lineRule="auto"/>
        <w:jc w:val="both"/>
        <w:rPr>
          <w:rFonts w:cstheme="minorHAnsi"/>
        </w:rPr>
      </w:pPr>
    </w:p>
    <w:p w14:paraId="2EA6F01E" w14:textId="77777777" w:rsidR="004E4B92" w:rsidRPr="004E4B92" w:rsidRDefault="004E4B92" w:rsidP="004E4B92">
      <w:pPr>
        <w:spacing w:after="0" w:line="276" w:lineRule="auto"/>
        <w:jc w:val="both"/>
        <w:rPr>
          <w:rFonts w:cstheme="minorHAnsi"/>
        </w:rPr>
      </w:pPr>
      <w:r w:rsidRPr="004E4B92">
        <w:rPr>
          <w:rFonts w:cstheme="minorHAnsi"/>
        </w:rPr>
        <w:t xml:space="preserve">Zakładając liczbę 222.886 osób (mieszkańców – w przypadku nieruchomości zamieszkałych), uwzględniono ściągalność opłaty za gospodarowanie odpadami komunalnymi na poziomie 97,75%, podobnie jak w przypadku domków letniskowych i innych nieruchomości wykorzystywanych na cele </w:t>
      </w:r>
      <w:proofErr w:type="spellStart"/>
      <w:r w:rsidRPr="004E4B92">
        <w:rPr>
          <w:rFonts w:cstheme="minorHAnsi"/>
        </w:rPr>
        <w:t>rekreacyjno</w:t>
      </w:r>
      <w:proofErr w:type="spellEnd"/>
      <w:r w:rsidRPr="004E4B92">
        <w:rPr>
          <w:rFonts w:cstheme="minorHAnsi"/>
        </w:rPr>
        <w:t xml:space="preserve"> – wypoczynkowe.  </w:t>
      </w:r>
    </w:p>
    <w:p w14:paraId="26942456" w14:textId="469BCF7F" w:rsidR="006032DC" w:rsidRPr="004E4B92" w:rsidRDefault="006032DC" w:rsidP="006032DC">
      <w:pPr>
        <w:spacing w:after="0" w:line="276" w:lineRule="auto"/>
        <w:jc w:val="both"/>
        <w:rPr>
          <w:rFonts w:cstheme="minorHAnsi"/>
        </w:rPr>
      </w:pPr>
      <w:r w:rsidRPr="004E4B92">
        <w:rPr>
          <w:rFonts w:cstheme="minorHAnsi"/>
        </w:rPr>
        <w:t xml:space="preserve">Zgodnie z uchwałą nr XLII/3/2021 Zgromadzenia Związku Międzygminnego z dnia 9 listopada 2021r. </w:t>
      </w:r>
      <w:r>
        <w:rPr>
          <w:rFonts w:cstheme="minorHAnsi"/>
        </w:rPr>
        <w:t xml:space="preserve">oraz zmianą ww. uchwały (Uchwała Zgromadzenia Związku Międzygminnego Nr XLIII/2/2021 z dnia 17 grudnia 2021r.) </w:t>
      </w:r>
      <w:r w:rsidRPr="004E4B92">
        <w:rPr>
          <w:rFonts w:cstheme="minorHAnsi"/>
        </w:rPr>
        <w:t xml:space="preserve">określono również stawkę opłaty podwyższonej za gospodarowanie odpadami </w:t>
      </w:r>
      <w:r w:rsidRPr="004E4B92">
        <w:rPr>
          <w:rFonts w:cstheme="minorHAnsi"/>
        </w:rPr>
        <w:lastRenderedPageBreak/>
        <w:t>komunalnymi, w przypadku gdy właściciel nie wypełnia obowiązku zbierania odpadów w sposób selektywny w wysokości 70 zł od mieszkańca miesięcznie (od nieruchomości na których zamieszkują mieszkańcy) oraz 500zł za rok od dom</w:t>
      </w:r>
      <w:r>
        <w:rPr>
          <w:rFonts w:cstheme="minorHAnsi"/>
        </w:rPr>
        <w:t xml:space="preserve">ku </w:t>
      </w:r>
      <w:r w:rsidRPr="004E4B92">
        <w:rPr>
          <w:rFonts w:cstheme="minorHAnsi"/>
        </w:rPr>
        <w:t>letniskow</w:t>
      </w:r>
      <w:r>
        <w:rPr>
          <w:rFonts w:cstheme="minorHAnsi"/>
        </w:rPr>
        <w:t>ego</w:t>
      </w:r>
      <w:r w:rsidRPr="004E4B92">
        <w:rPr>
          <w:rFonts w:cstheme="minorHAnsi"/>
        </w:rPr>
        <w:t xml:space="preserve"> lub </w:t>
      </w:r>
      <w:r>
        <w:rPr>
          <w:rFonts w:cstheme="minorHAnsi"/>
        </w:rPr>
        <w:t xml:space="preserve">od </w:t>
      </w:r>
      <w:r w:rsidRPr="004E4B92">
        <w:rPr>
          <w:rFonts w:cstheme="minorHAnsi"/>
        </w:rPr>
        <w:t>inn</w:t>
      </w:r>
      <w:r>
        <w:rPr>
          <w:rFonts w:cstheme="minorHAnsi"/>
        </w:rPr>
        <w:t>ej</w:t>
      </w:r>
      <w:r w:rsidRPr="004E4B92">
        <w:rPr>
          <w:rFonts w:cstheme="minorHAnsi"/>
        </w:rPr>
        <w:t xml:space="preserve"> nieruchomoś</w:t>
      </w:r>
      <w:r>
        <w:rPr>
          <w:rFonts w:cstheme="minorHAnsi"/>
        </w:rPr>
        <w:t>ci</w:t>
      </w:r>
      <w:r w:rsidRPr="004E4B92">
        <w:rPr>
          <w:rFonts w:cstheme="minorHAnsi"/>
        </w:rPr>
        <w:t xml:space="preserve"> wykorzystywan</w:t>
      </w:r>
      <w:r>
        <w:rPr>
          <w:rFonts w:cstheme="minorHAnsi"/>
        </w:rPr>
        <w:t>ej</w:t>
      </w:r>
      <w:r w:rsidRPr="004E4B92">
        <w:rPr>
          <w:rFonts w:cstheme="minorHAnsi"/>
        </w:rPr>
        <w:t xml:space="preserve"> na cele </w:t>
      </w:r>
      <w:proofErr w:type="spellStart"/>
      <w:r w:rsidRPr="004E4B92">
        <w:rPr>
          <w:rFonts w:cstheme="minorHAnsi"/>
        </w:rPr>
        <w:t>rekreacyjno</w:t>
      </w:r>
      <w:proofErr w:type="spellEnd"/>
      <w:r w:rsidRPr="004E4B92">
        <w:rPr>
          <w:rFonts w:cstheme="minorHAnsi"/>
        </w:rPr>
        <w:t>–wypoczynkowe. Powyższa opłata zostanie uwzględniona w planie dochodów stosownie do ilości otrzymywanych dochodów z tego tytułu.</w:t>
      </w:r>
    </w:p>
    <w:p w14:paraId="744CC661" w14:textId="77777777" w:rsidR="004E4B92" w:rsidRPr="004E4B92" w:rsidRDefault="004E4B92" w:rsidP="004E4B92">
      <w:pPr>
        <w:spacing w:after="0" w:line="276" w:lineRule="auto"/>
        <w:jc w:val="both"/>
        <w:rPr>
          <w:rFonts w:cstheme="minorHAnsi"/>
          <w:sz w:val="20"/>
          <w:szCs w:val="20"/>
        </w:rPr>
      </w:pPr>
    </w:p>
    <w:tbl>
      <w:tblPr>
        <w:tblW w:w="0" w:type="auto"/>
        <w:tblInd w:w="720" w:type="dxa"/>
        <w:tblLook w:val="04A0" w:firstRow="1" w:lastRow="0" w:firstColumn="1" w:lastColumn="0" w:noHBand="0" w:noVBand="1"/>
      </w:tblPr>
      <w:tblGrid>
        <w:gridCol w:w="1757"/>
        <w:gridCol w:w="4522"/>
        <w:gridCol w:w="2028"/>
      </w:tblGrid>
      <w:tr w:rsidR="004E4B92" w:rsidRPr="004E4B92" w14:paraId="48FFC790" w14:textId="77777777" w:rsidTr="00353766">
        <w:tc>
          <w:tcPr>
            <w:tcW w:w="1757" w:type="dxa"/>
            <w:shd w:val="clear" w:color="auto" w:fill="58CA18"/>
            <w:hideMark/>
          </w:tcPr>
          <w:p w14:paraId="4063793D" w14:textId="77777777" w:rsidR="004E4B92" w:rsidRPr="004E4B92" w:rsidRDefault="004E4B92" w:rsidP="004E4B92">
            <w:pPr>
              <w:spacing w:after="0" w:line="276" w:lineRule="auto"/>
              <w:contextualSpacing/>
              <w:jc w:val="both"/>
              <w:rPr>
                <w:rFonts w:eastAsia="Times New Roman" w:cs="Times New Roman"/>
                <w:lang w:eastAsia="pl-PL"/>
              </w:rPr>
            </w:pPr>
            <w:bookmarkStart w:id="2" w:name="OLE_LINK9"/>
            <w:bookmarkStart w:id="3" w:name="OLE_LINK8"/>
            <w:r w:rsidRPr="004E4B92">
              <w:rPr>
                <w:rFonts w:eastAsia="Times New Roman" w:cs="Times New Roman"/>
                <w:b/>
                <w:lang w:eastAsia="pl-PL"/>
              </w:rPr>
              <w:t>Dział 900</w:t>
            </w:r>
          </w:p>
        </w:tc>
        <w:tc>
          <w:tcPr>
            <w:tcW w:w="4522" w:type="dxa"/>
            <w:shd w:val="clear" w:color="auto" w:fill="58CA18"/>
            <w:hideMark/>
          </w:tcPr>
          <w:p w14:paraId="432EF8B2"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8" w:type="dxa"/>
          </w:tcPr>
          <w:p w14:paraId="7C078ED7"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2D4E1F30" w14:textId="77777777" w:rsidTr="00353766">
        <w:tc>
          <w:tcPr>
            <w:tcW w:w="1757" w:type="dxa"/>
            <w:shd w:val="clear" w:color="auto" w:fill="5EE51B"/>
            <w:hideMark/>
          </w:tcPr>
          <w:p w14:paraId="1797CA17"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2" w:type="dxa"/>
            <w:shd w:val="clear" w:color="auto" w:fill="5EE51B"/>
            <w:hideMark/>
          </w:tcPr>
          <w:p w14:paraId="3530819D"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8" w:type="dxa"/>
          </w:tcPr>
          <w:p w14:paraId="20E932C9"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31DC0F3A" w14:textId="77777777" w:rsidTr="00353766">
        <w:trPr>
          <w:trHeight w:val="129"/>
        </w:trPr>
        <w:tc>
          <w:tcPr>
            <w:tcW w:w="1757" w:type="dxa"/>
            <w:shd w:val="clear" w:color="auto" w:fill="A7F26E"/>
            <w:hideMark/>
          </w:tcPr>
          <w:p w14:paraId="290F49EF"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0580</w:t>
            </w:r>
          </w:p>
        </w:tc>
        <w:tc>
          <w:tcPr>
            <w:tcW w:w="4522" w:type="dxa"/>
            <w:shd w:val="clear" w:color="auto" w:fill="A7F26E"/>
            <w:hideMark/>
          </w:tcPr>
          <w:p w14:paraId="4A9412F7"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Wpływy z tytułu grzywien i innych kar pieniężnych od osób prawnych i innych jednostek organizacyjnych</w:t>
            </w:r>
          </w:p>
        </w:tc>
        <w:tc>
          <w:tcPr>
            <w:tcW w:w="2028" w:type="dxa"/>
            <w:shd w:val="clear" w:color="auto" w:fill="A7F26E"/>
            <w:hideMark/>
          </w:tcPr>
          <w:p w14:paraId="2DA86FF7"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20 000 zł</w:t>
            </w:r>
          </w:p>
        </w:tc>
      </w:tr>
    </w:tbl>
    <w:bookmarkEnd w:id="2"/>
    <w:bookmarkEnd w:id="3"/>
    <w:p w14:paraId="6240FC42"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xml:space="preserve">Grzywny i inne kary pieniężne od osób prawnych i innych jednostek organizacyjnych zaplanowano w 2022 r. w wysokości 20.000 zł (co stanowi 100% przewidywanego wykonania za 2021r.). Powyższe wpływy wynikają z kar umownych i sankcji w przypadku niewykonania lub nienależytego wykonania warunków umów dotyczących odbioru i zagospodarowania odpadów komunalnych. </w:t>
      </w:r>
      <w:r w:rsidRPr="004E4B92">
        <w:rPr>
          <w:rFonts w:eastAsia="Times New Roman" w:cs="Calibri"/>
          <w:lang w:eastAsia="x-none"/>
        </w:rPr>
        <w:t>Ewentualne</w:t>
      </w:r>
      <w:r w:rsidRPr="004E4B92">
        <w:rPr>
          <w:rFonts w:eastAsia="Times New Roman" w:cs="Calibri"/>
          <w:lang w:val="x-none" w:eastAsia="x-none"/>
        </w:rPr>
        <w:t xml:space="preserve"> dochody z tego tytułu będą uaktualniane w trakcie roku budżetowego</w:t>
      </w:r>
      <w:r w:rsidRPr="004E4B92">
        <w:rPr>
          <w:rFonts w:eastAsia="Times New Roman" w:cs="Calibri"/>
          <w:lang w:eastAsia="x-none"/>
        </w:rPr>
        <w:t>.</w:t>
      </w:r>
    </w:p>
    <w:p w14:paraId="721A6829" w14:textId="77777777" w:rsidR="004E4B92" w:rsidRPr="004E4B92" w:rsidRDefault="004E4B92" w:rsidP="004E4B92">
      <w:pPr>
        <w:spacing w:after="0" w:line="276" w:lineRule="auto"/>
        <w:contextualSpacing/>
        <w:jc w:val="both"/>
        <w:rPr>
          <w:rFonts w:eastAsia="Times New Roman" w:cs="Calibri"/>
          <w:lang w:eastAsia="x-none"/>
        </w:rPr>
      </w:pPr>
    </w:p>
    <w:tbl>
      <w:tblPr>
        <w:tblW w:w="0" w:type="auto"/>
        <w:tblInd w:w="720" w:type="dxa"/>
        <w:tblLook w:val="04A0" w:firstRow="1" w:lastRow="0" w:firstColumn="1" w:lastColumn="0" w:noHBand="0" w:noVBand="1"/>
      </w:tblPr>
      <w:tblGrid>
        <w:gridCol w:w="1760"/>
        <w:gridCol w:w="4520"/>
        <w:gridCol w:w="2027"/>
      </w:tblGrid>
      <w:tr w:rsidR="004E4B92" w:rsidRPr="004E4B92" w14:paraId="00DBAB9C" w14:textId="77777777" w:rsidTr="00353766">
        <w:tc>
          <w:tcPr>
            <w:tcW w:w="1760" w:type="dxa"/>
            <w:shd w:val="clear" w:color="auto" w:fill="58CA18"/>
            <w:hideMark/>
          </w:tcPr>
          <w:p w14:paraId="7A1AD438" w14:textId="77777777" w:rsidR="004E4B92" w:rsidRPr="004E4B92" w:rsidRDefault="004E4B92" w:rsidP="004E4B92">
            <w:pPr>
              <w:spacing w:after="0" w:line="276" w:lineRule="auto"/>
              <w:contextualSpacing/>
              <w:jc w:val="both"/>
              <w:rPr>
                <w:rFonts w:eastAsia="Times New Roman" w:cs="Times New Roman"/>
                <w:lang w:eastAsia="pl-PL"/>
              </w:rPr>
            </w:pPr>
            <w:bookmarkStart w:id="4" w:name="OLE_LINK12"/>
            <w:r w:rsidRPr="004E4B92">
              <w:rPr>
                <w:rFonts w:eastAsia="Times New Roman" w:cs="Times New Roman"/>
                <w:b/>
                <w:lang w:eastAsia="pl-PL"/>
              </w:rPr>
              <w:t>Dział 900</w:t>
            </w:r>
          </w:p>
        </w:tc>
        <w:tc>
          <w:tcPr>
            <w:tcW w:w="4520" w:type="dxa"/>
            <w:shd w:val="clear" w:color="auto" w:fill="58CA18"/>
            <w:hideMark/>
          </w:tcPr>
          <w:p w14:paraId="724C54C3"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755CB6BF"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319D4DCD" w14:textId="77777777" w:rsidTr="00353766">
        <w:tc>
          <w:tcPr>
            <w:tcW w:w="1760" w:type="dxa"/>
            <w:shd w:val="clear" w:color="auto" w:fill="5EE51B"/>
            <w:hideMark/>
          </w:tcPr>
          <w:p w14:paraId="06533AA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0" w:type="dxa"/>
            <w:shd w:val="clear" w:color="auto" w:fill="5EE51B"/>
            <w:hideMark/>
          </w:tcPr>
          <w:p w14:paraId="41FD7D8C"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34C62C46"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0D88A32C" w14:textId="77777777" w:rsidTr="00353766">
        <w:trPr>
          <w:trHeight w:val="129"/>
        </w:trPr>
        <w:tc>
          <w:tcPr>
            <w:tcW w:w="1760" w:type="dxa"/>
            <w:shd w:val="clear" w:color="auto" w:fill="A7F26E"/>
            <w:hideMark/>
          </w:tcPr>
          <w:p w14:paraId="7ABE792D"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0640</w:t>
            </w:r>
          </w:p>
        </w:tc>
        <w:tc>
          <w:tcPr>
            <w:tcW w:w="4520" w:type="dxa"/>
            <w:shd w:val="clear" w:color="auto" w:fill="A7F26E"/>
            <w:hideMark/>
          </w:tcPr>
          <w:p w14:paraId="783BAD07"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Wpływy z tytułu kosztów egzekucyjnych, opłaty komorniczej i kosztów upomnień</w:t>
            </w:r>
          </w:p>
        </w:tc>
        <w:tc>
          <w:tcPr>
            <w:tcW w:w="2027" w:type="dxa"/>
            <w:shd w:val="clear" w:color="auto" w:fill="A7F26E"/>
            <w:hideMark/>
          </w:tcPr>
          <w:p w14:paraId="2469E526"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300 000zł</w:t>
            </w:r>
          </w:p>
        </w:tc>
      </w:tr>
    </w:tbl>
    <w:bookmarkEnd w:id="4"/>
    <w:p w14:paraId="4DE8839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xml:space="preserve">Powyższy paragraf obejmuje dochody m.in. z tytułu opłat za czynności egzekucyjne, zabezpieczenie należności, itp. Wpływy z tytułu kosztów egzekucyjnych zwiększone zostały w stosunku do przewidywanego wykonania budżetu za 2021 o 15,38% w związku z wejściem w życie z dniem 13 października 2021r. rozporządzenia </w:t>
      </w:r>
      <w:r w:rsidRPr="004E4B92">
        <w:rPr>
          <w:rFonts w:eastAsia="Times New Roman" w:cstheme="minorHAnsi"/>
          <w:lang w:eastAsia="pl-PL"/>
        </w:rPr>
        <w:t>Ministra Finansów, Funduszy i Polityki Regionalnej z dnia 5 stycznia 2021 r. w sprawie wysokości kosztów upomnienia doręczanego zobowiązanemu przed wszczęciem egzekucji administracyjnej. Koszty upomnień od tego dnia będą naliczane w wysokości 16,00zł (w obowiązującym systemie prawnym tj. przed 13 października 2021r. wynosiły one 11,60zł)</w:t>
      </w:r>
      <w:r w:rsidRPr="004E4B92">
        <w:rPr>
          <w:rFonts w:eastAsia="Times New Roman" w:cs="Times New Roman"/>
          <w:lang w:eastAsia="pl-PL"/>
        </w:rPr>
        <w:t xml:space="preserve">.  </w:t>
      </w:r>
      <w:r w:rsidRPr="004E4B92">
        <w:rPr>
          <w:rFonts w:eastAsia="Times New Roman" w:cs="Calibri"/>
          <w:lang w:eastAsia="x-none"/>
        </w:rPr>
        <w:t>Ewentualne</w:t>
      </w:r>
      <w:r w:rsidRPr="004E4B92">
        <w:rPr>
          <w:rFonts w:eastAsia="Times New Roman" w:cs="Calibri"/>
          <w:lang w:val="x-none" w:eastAsia="x-none"/>
        </w:rPr>
        <w:t xml:space="preserve"> dochody z tego tytułu będą uaktualniane w trakcie roku budżetowego</w:t>
      </w:r>
      <w:r w:rsidRPr="004E4B92">
        <w:rPr>
          <w:rFonts w:eastAsia="Times New Roman" w:cs="Calibri"/>
          <w:lang w:eastAsia="x-none"/>
        </w:rPr>
        <w:t>.</w:t>
      </w:r>
    </w:p>
    <w:p w14:paraId="6C0CD899" w14:textId="77777777" w:rsidR="004E4B92" w:rsidRPr="004E4B92" w:rsidRDefault="004E4B92" w:rsidP="004E4B92">
      <w:pPr>
        <w:spacing w:after="0" w:line="276" w:lineRule="auto"/>
        <w:contextualSpacing/>
        <w:jc w:val="both"/>
        <w:rPr>
          <w:rFonts w:eastAsia="Times New Roman" w:cs="Calibri"/>
          <w:lang w:eastAsia="x-none"/>
        </w:rPr>
      </w:pPr>
    </w:p>
    <w:tbl>
      <w:tblPr>
        <w:tblW w:w="0" w:type="auto"/>
        <w:tblInd w:w="720" w:type="dxa"/>
        <w:tblLook w:val="04A0" w:firstRow="1" w:lastRow="0" w:firstColumn="1" w:lastColumn="0" w:noHBand="0" w:noVBand="1"/>
      </w:tblPr>
      <w:tblGrid>
        <w:gridCol w:w="1759"/>
        <w:gridCol w:w="4522"/>
        <w:gridCol w:w="2026"/>
      </w:tblGrid>
      <w:tr w:rsidR="004E4B92" w:rsidRPr="004E4B92" w14:paraId="1D9D4FD9" w14:textId="77777777" w:rsidTr="00353766">
        <w:tc>
          <w:tcPr>
            <w:tcW w:w="1759" w:type="dxa"/>
            <w:shd w:val="clear" w:color="auto" w:fill="58CA18"/>
            <w:hideMark/>
          </w:tcPr>
          <w:p w14:paraId="43DE4DE2" w14:textId="77777777" w:rsidR="004E4B92" w:rsidRPr="004E4B92" w:rsidRDefault="004E4B92" w:rsidP="004E4B92">
            <w:pPr>
              <w:spacing w:after="0" w:line="276" w:lineRule="auto"/>
              <w:contextualSpacing/>
              <w:jc w:val="both"/>
              <w:rPr>
                <w:rFonts w:eastAsia="Times New Roman" w:cs="Times New Roman"/>
                <w:lang w:eastAsia="pl-PL"/>
              </w:rPr>
            </w:pPr>
            <w:bookmarkStart w:id="5" w:name="OLE_LINK13"/>
            <w:r w:rsidRPr="004E4B92">
              <w:rPr>
                <w:rFonts w:eastAsia="Times New Roman" w:cs="Times New Roman"/>
                <w:b/>
                <w:lang w:eastAsia="pl-PL"/>
              </w:rPr>
              <w:t>Dział 900</w:t>
            </w:r>
          </w:p>
        </w:tc>
        <w:tc>
          <w:tcPr>
            <w:tcW w:w="4522" w:type="dxa"/>
            <w:shd w:val="clear" w:color="auto" w:fill="58CA18"/>
            <w:hideMark/>
          </w:tcPr>
          <w:p w14:paraId="425EAAF2"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6" w:type="dxa"/>
          </w:tcPr>
          <w:p w14:paraId="44D0E992"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198F136D" w14:textId="77777777" w:rsidTr="00353766">
        <w:tc>
          <w:tcPr>
            <w:tcW w:w="1759" w:type="dxa"/>
            <w:shd w:val="clear" w:color="auto" w:fill="5EE51B"/>
            <w:hideMark/>
          </w:tcPr>
          <w:p w14:paraId="370CE816"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2" w:type="dxa"/>
            <w:shd w:val="clear" w:color="auto" w:fill="5EE51B"/>
            <w:hideMark/>
          </w:tcPr>
          <w:p w14:paraId="05306CF0"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6" w:type="dxa"/>
          </w:tcPr>
          <w:p w14:paraId="2DCFD79B"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0D7AD032" w14:textId="77777777" w:rsidTr="00353766">
        <w:trPr>
          <w:trHeight w:val="129"/>
        </w:trPr>
        <w:tc>
          <w:tcPr>
            <w:tcW w:w="1759" w:type="dxa"/>
            <w:shd w:val="clear" w:color="auto" w:fill="A7F26E"/>
            <w:hideMark/>
          </w:tcPr>
          <w:p w14:paraId="20E9065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0910</w:t>
            </w:r>
          </w:p>
        </w:tc>
        <w:tc>
          <w:tcPr>
            <w:tcW w:w="4522" w:type="dxa"/>
            <w:shd w:val="clear" w:color="auto" w:fill="A7F26E"/>
            <w:hideMark/>
          </w:tcPr>
          <w:p w14:paraId="26A4942B"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Wpływy z odsetek od nieterminowych wpłat z tytułu podatków i opłat</w:t>
            </w:r>
          </w:p>
        </w:tc>
        <w:tc>
          <w:tcPr>
            <w:tcW w:w="2026" w:type="dxa"/>
            <w:shd w:val="clear" w:color="auto" w:fill="A7F26E"/>
            <w:hideMark/>
          </w:tcPr>
          <w:p w14:paraId="12D4EC52"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200 000 zł</w:t>
            </w:r>
          </w:p>
        </w:tc>
      </w:tr>
    </w:tbl>
    <w:bookmarkEnd w:id="5"/>
    <w:p w14:paraId="3B91CFCD" w14:textId="77777777" w:rsidR="004E4B92" w:rsidRPr="004E4B92" w:rsidRDefault="004E4B92" w:rsidP="004E4B92">
      <w:pPr>
        <w:spacing w:after="0" w:line="276" w:lineRule="auto"/>
        <w:contextualSpacing/>
        <w:jc w:val="both"/>
        <w:rPr>
          <w:rFonts w:eastAsia="Times New Roman" w:cs="Calibri"/>
          <w:lang w:eastAsia="x-none"/>
        </w:rPr>
      </w:pPr>
      <w:r w:rsidRPr="004E4B92">
        <w:rPr>
          <w:rFonts w:eastAsia="Times New Roman" w:cs="Calibri"/>
          <w:lang w:eastAsia="pl-PL"/>
        </w:rPr>
        <w:t xml:space="preserve">Odsetki od nieterminowych wpłat z tytułu opłaty za gospodarowanie odpadami komunalnymi zaplanowano w 2022 r. w wysokości 200.000 zł i stanowią 111,11% przewidywanego wykonania za 2021r. Wzrost dochodów z tego tytułu został podyktowany zwiększeniem opłat za gospodarowanie odpadami komunalnymi w 2022r. </w:t>
      </w:r>
      <w:r w:rsidRPr="004E4B92">
        <w:rPr>
          <w:rFonts w:eastAsia="Times New Roman" w:cs="Calibri"/>
          <w:lang w:eastAsia="x-none"/>
        </w:rPr>
        <w:t>Ewentualne</w:t>
      </w:r>
      <w:r w:rsidRPr="004E4B92">
        <w:rPr>
          <w:rFonts w:eastAsia="Times New Roman" w:cs="Calibri"/>
          <w:lang w:val="x-none" w:eastAsia="x-none"/>
        </w:rPr>
        <w:t xml:space="preserve"> dochody z tego tytułu będą uaktualniane w trakcie roku budżetowego</w:t>
      </w:r>
      <w:r w:rsidRPr="004E4B92">
        <w:rPr>
          <w:rFonts w:eastAsia="Times New Roman" w:cs="Calibri"/>
          <w:lang w:eastAsia="x-none"/>
        </w:rPr>
        <w:t>.</w:t>
      </w:r>
    </w:p>
    <w:p w14:paraId="63DDC9CE"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p>
    <w:tbl>
      <w:tblPr>
        <w:tblW w:w="0" w:type="auto"/>
        <w:tblInd w:w="720" w:type="dxa"/>
        <w:tblLook w:val="04A0" w:firstRow="1" w:lastRow="0" w:firstColumn="1" w:lastColumn="0" w:noHBand="0" w:noVBand="1"/>
      </w:tblPr>
      <w:tblGrid>
        <w:gridCol w:w="1759"/>
        <w:gridCol w:w="4521"/>
        <w:gridCol w:w="2027"/>
      </w:tblGrid>
      <w:tr w:rsidR="004E4B92" w:rsidRPr="004E4B92" w14:paraId="42780F26" w14:textId="77777777" w:rsidTr="00353766">
        <w:tc>
          <w:tcPr>
            <w:tcW w:w="1759" w:type="dxa"/>
            <w:shd w:val="clear" w:color="auto" w:fill="58CA18"/>
            <w:hideMark/>
          </w:tcPr>
          <w:p w14:paraId="4E93D7F9"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1" w:type="dxa"/>
            <w:shd w:val="clear" w:color="auto" w:fill="58CA18"/>
            <w:hideMark/>
          </w:tcPr>
          <w:p w14:paraId="18D15A21"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327B6254"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5995379B" w14:textId="77777777" w:rsidTr="00353766">
        <w:tc>
          <w:tcPr>
            <w:tcW w:w="1759" w:type="dxa"/>
            <w:shd w:val="clear" w:color="auto" w:fill="5EE51B"/>
            <w:hideMark/>
          </w:tcPr>
          <w:p w14:paraId="12EA0E7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1" w:type="dxa"/>
            <w:shd w:val="clear" w:color="auto" w:fill="5EE51B"/>
            <w:hideMark/>
          </w:tcPr>
          <w:p w14:paraId="3839565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0AB1945C"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3A2282B7" w14:textId="77777777" w:rsidTr="00353766">
        <w:trPr>
          <w:trHeight w:val="129"/>
        </w:trPr>
        <w:tc>
          <w:tcPr>
            <w:tcW w:w="1759" w:type="dxa"/>
            <w:shd w:val="clear" w:color="auto" w:fill="A7F26E"/>
            <w:hideMark/>
          </w:tcPr>
          <w:p w14:paraId="4C831943"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0940</w:t>
            </w:r>
          </w:p>
        </w:tc>
        <w:tc>
          <w:tcPr>
            <w:tcW w:w="4521" w:type="dxa"/>
            <w:shd w:val="clear" w:color="auto" w:fill="A7F26E"/>
            <w:hideMark/>
          </w:tcPr>
          <w:p w14:paraId="5C6D0504"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Wpływy z rozliczeń/zwrotów z lat ubiegłych</w:t>
            </w:r>
          </w:p>
        </w:tc>
        <w:tc>
          <w:tcPr>
            <w:tcW w:w="2027" w:type="dxa"/>
            <w:shd w:val="clear" w:color="auto" w:fill="A7F26E"/>
            <w:hideMark/>
          </w:tcPr>
          <w:p w14:paraId="5D6656F3"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1 000 zł</w:t>
            </w:r>
          </w:p>
        </w:tc>
      </w:tr>
    </w:tbl>
    <w:p w14:paraId="58FD8989" w14:textId="77777777" w:rsidR="004E4B92" w:rsidRPr="004E4B92" w:rsidRDefault="004E4B92" w:rsidP="004E4B92">
      <w:pPr>
        <w:spacing w:after="0" w:line="276" w:lineRule="auto"/>
        <w:contextualSpacing/>
        <w:jc w:val="both"/>
        <w:rPr>
          <w:rFonts w:eastAsia="Times New Roman" w:cs="Calibri"/>
          <w:lang w:eastAsia="x-none"/>
        </w:rPr>
      </w:pPr>
      <w:r w:rsidRPr="004E4B92">
        <w:rPr>
          <w:rFonts w:eastAsia="Times New Roman" w:cs="Calibri"/>
          <w:lang w:eastAsia="pl-PL"/>
        </w:rPr>
        <w:lastRenderedPageBreak/>
        <w:t xml:space="preserve">Wpływy z rozliczeń/zwrotów z lat ubiegłych zwiększone zostały o 0,27% w stosunku do przewidywanego wykonania za 2021 r. Zwiększenie wynika wyłącznie z zaokrągleń zastosowanych w planie na 2022r. </w:t>
      </w:r>
      <w:r w:rsidRPr="004E4B92">
        <w:rPr>
          <w:rFonts w:eastAsia="Times New Roman" w:cs="Calibri"/>
          <w:lang w:eastAsia="x-none"/>
        </w:rPr>
        <w:t>Ewentualne</w:t>
      </w:r>
      <w:r w:rsidRPr="004E4B92">
        <w:rPr>
          <w:rFonts w:eastAsia="Times New Roman" w:cs="Calibri"/>
          <w:lang w:val="x-none" w:eastAsia="x-none"/>
        </w:rPr>
        <w:t xml:space="preserve"> dochody z tego tytułu będą uaktualniane w trakcie roku budżetowego</w:t>
      </w:r>
      <w:r w:rsidRPr="004E4B92">
        <w:rPr>
          <w:rFonts w:eastAsia="Times New Roman" w:cs="Calibri"/>
          <w:lang w:eastAsia="x-none"/>
        </w:rPr>
        <w:t>.</w:t>
      </w:r>
    </w:p>
    <w:p w14:paraId="11922B8F"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p>
    <w:tbl>
      <w:tblPr>
        <w:tblW w:w="0" w:type="auto"/>
        <w:tblInd w:w="720" w:type="dxa"/>
        <w:tblLook w:val="04A0" w:firstRow="1" w:lastRow="0" w:firstColumn="1" w:lastColumn="0" w:noHBand="0" w:noVBand="1"/>
      </w:tblPr>
      <w:tblGrid>
        <w:gridCol w:w="1759"/>
        <w:gridCol w:w="4521"/>
        <w:gridCol w:w="2027"/>
      </w:tblGrid>
      <w:tr w:rsidR="004E4B92" w:rsidRPr="004E4B92" w14:paraId="3D261E69" w14:textId="77777777" w:rsidTr="00353766">
        <w:tc>
          <w:tcPr>
            <w:tcW w:w="1759" w:type="dxa"/>
            <w:shd w:val="clear" w:color="auto" w:fill="58CA18"/>
            <w:hideMark/>
          </w:tcPr>
          <w:p w14:paraId="2F9DB7CF" w14:textId="77777777" w:rsidR="004E4B92" w:rsidRPr="004E4B92" w:rsidRDefault="004E4B92" w:rsidP="004E4B92">
            <w:pPr>
              <w:spacing w:after="0" w:line="276" w:lineRule="auto"/>
              <w:contextualSpacing/>
              <w:jc w:val="both"/>
              <w:rPr>
                <w:rFonts w:eastAsia="Times New Roman" w:cs="Times New Roman"/>
                <w:lang w:eastAsia="pl-PL"/>
              </w:rPr>
            </w:pPr>
            <w:bookmarkStart w:id="6" w:name="_Hlk52446524"/>
            <w:r w:rsidRPr="004E4B92">
              <w:rPr>
                <w:rFonts w:eastAsia="Times New Roman" w:cs="Times New Roman"/>
                <w:b/>
                <w:lang w:eastAsia="pl-PL"/>
              </w:rPr>
              <w:t>Dział 900</w:t>
            </w:r>
          </w:p>
        </w:tc>
        <w:tc>
          <w:tcPr>
            <w:tcW w:w="4521" w:type="dxa"/>
            <w:shd w:val="clear" w:color="auto" w:fill="58CA18"/>
            <w:hideMark/>
          </w:tcPr>
          <w:p w14:paraId="50A1562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58728A07"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63BACB0F" w14:textId="77777777" w:rsidTr="00353766">
        <w:tc>
          <w:tcPr>
            <w:tcW w:w="1759" w:type="dxa"/>
            <w:shd w:val="clear" w:color="auto" w:fill="5EE51B"/>
            <w:hideMark/>
          </w:tcPr>
          <w:p w14:paraId="7A698340"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1" w:type="dxa"/>
            <w:shd w:val="clear" w:color="auto" w:fill="5EE51B"/>
            <w:hideMark/>
          </w:tcPr>
          <w:p w14:paraId="3CDD17AD"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08E21135"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0530E587" w14:textId="77777777" w:rsidTr="00353766">
        <w:trPr>
          <w:trHeight w:val="129"/>
        </w:trPr>
        <w:tc>
          <w:tcPr>
            <w:tcW w:w="1759" w:type="dxa"/>
            <w:shd w:val="clear" w:color="auto" w:fill="A7F26E"/>
            <w:hideMark/>
          </w:tcPr>
          <w:p w14:paraId="100CF01E"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0970</w:t>
            </w:r>
          </w:p>
        </w:tc>
        <w:tc>
          <w:tcPr>
            <w:tcW w:w="4521" w:type="dxa"/>
            <w:shd w:val="clear" w:color="auto" w:fill="A7F26E"/>
            <w:hideMark/>
          </w:tcPr>
          <w:p w14:paraId="5B64776D"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Wpływy z różnych dochodów</w:t>
            </w:r>
          </w:p>
        </w:tc>
        <w:tc>
          <w:tcPr>
            <w:tcW w:w="2027" w:type="dxa"/>
            <w:shd w:val="clear" w:color="auto" w:fill="A7F26E"/>
            <w:hideMark/>
          </w:tcPr>
          <w:p w14:paraId="38468A35"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3 000 zł</w:t>
            </w:r>
          </w:p>
        </w:tc>
      </w:tr>
    </w:tbl>
    <w:bookmarkEnd w:id="6"/>
    <w:p w14:paraId="3FE23074" w14:textId="77777777" w:rsidR="004E4B92" w:rsidRPr="004E4B92" w:rsidRDefault="004E4B92" w:rsidP="004E4B92">
      <w:pPr>
        <w:spacing w:after="0" w:line="276" w:lineRule="auto"/>
        <w:contextualSpacing/>
        <w:jc w:val="both"/>
        <w:rPr>
          <w:rFonts w:eastAsia="Times New Roman" w:cs="Calibri"/>
          <w:lang w:eastAsia="x-none"/>
        </w:rPr>
      </w:pPr>
      <w:r w:rsidRPr="004E4B92">
        <w:rPr>
          <w:rFonts w:eastAsia="Times New Roman" w:cs="Times New Roman"/>
          <w:lang w:eastAsia="pl-PL"/>
        </w:rPr>
        <w:t xml:space="preserve">Ww. dochody zaplanowane zostały w 2022 r. w wysokości 3.000 zł </w:t>
      </w:r>
      <w:r w:rsidRPr="004E4B92">
        <w:rPr>
          <w:rFonts w:eastAsia="Times New Roman" w:cs="Calibri"/>
          <w:lang w:eastAsia="pl-PL"/>
        </w:rPr>
        <w:t xml:space="preserve">i zostały zachowane na poziomie przewidywanego wykonania za 2021r. </w:t>
      </w:r>
      <w:r w:rsidRPr="004E4B92">
        <w:rPr>
          <w:rFonts w:eastAsia="Times New Roman" w:cs="Calibri"/>
          <w:lang w:eastAsia="x-none"/>
        </w:rPr>
        <w:t>Ewentualne</w:t>
      </w:r>
      <w:r w:rsidRPr="004E4B92">
        <w:rPr>
          <w:rFonts w:eastAsia="Times New Roman" w:cs="Calibri"/>
          <w:lang w:val="x-none" w:eastAsia="x-none"/>
        </w:rPr>
        <w:t xml:space="preserve"> dochody z tego tytułu będą uaktualniane w trakcie roku budżetowego</w:t>
      </w:r>
      <w:r w:rsidRPr="004E4B92">
        <w:rPr>
          <w:rFonts w:eastAsia="Times New Roman" w:cs="Calibri"/>
          <w:lang w:eastAsia="x-none"/>
        </w:rPr>
        <w:t>.</w:t>
      </w:r>
    </w:p>
    <w:p w14:paraId="6369A5C2" w14:textId="77777777" w:rsidR="004E4B92" w:rsidRPr="004E4B92" w:rsidRDefault="004E4B92" w:rsidP="004E4B92">
      <w:pPr>
        <w:spacing w:after="0" w:line="276" w:lineRule="auto"/>
        <w:contextualSpacing/>
        <w:jc w:val="both"/>
        <w:rPr>
          <w:rFonts w:eastAsia="Times New Roman" w:cs="Calibri"/>
          <w:lang w:eastAsia="x-none"/>
        </w:rPr>
      </w:pPr>
    </w:p>
    <w:tbl>
      <w:tblPr>
        <w:tblW w:w="0" w:type="auto"/>
        <w:tblInd w:w="720" w:type="dxa"/>
        <w:tblLook w:val="04A0" w:firstRow="1" w:lastRow="0" w:firstColumn="1" w:lastColumn="0" w:noHBand="0" w:noVBand="1"/>
      </w:tblPr>
      <w:tblGrid>
        <w:gridCol w:w="1759"/>
        <w:gridCol w:w="4521"/>
        <w:gridCol w:w="2027"/>
      </w:tblGrid>
      <w:tr w:rsidR="004E4B92" w:rsidRPr="004E4B92" w14:paraId="2C85DFFE" w14:textId="77777777" w:rsidTr="00353766">
        <w:tc>
          <w:tcPr>
            <w:tcW w:w="1759" w:type="dxa"/>
            <w:shd w:val="clear" w:color="auto" w:fill="58CA18"/>
            <w:hideMark/>
          </w:tcPr>
          <w:p w14:paraId="6708F896"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1" w:type="dxa"/>
            <w:shd w:val="clear" w:color="auto" w:fill="58CA18"/>
            <w:hideMark/>
          </w:tcPr>
          <w:p w14:paraId="5E358F06"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47BCAEAC"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65C0340F" w14:textId="77777777" w:rsidTr="00353766">
        <w:tc>
          <w:tcPr>
            <w:tcW w:w="1759" w:type="dxa"/>
            <w:shd w:val="clear" w:color="auto" w:fill="5EE51B"/>
            <w:hideMark/>
          </w:tcPr>
          <w:p w14:paraId="26EECF2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90026</w:t>
            </w:r>
          </w:p>
        </w:tc>
        <w:tc>
          <w:tcPr>
            <w:tcW w:w="4521" w:type="dxa"/>
            <w:shd w:val="clear" w:color="auto" w:fill="5EE51B"/>
            <w:hideMark/>
          </w:tcPr>
          <w:p w14:paraId="328D76F0" w14:textId="77777777" w:rsidR="004E4B92" w:rsidRPr="004E4B92" w:rsidRDefault="004E4B92" w:rsidP="004E4B92">
            <w:pPr>
              <w:spacing w:after="0" w:line="276" w:lineRule="auto"/>
              <w:contextualSpacing/>
              <w:jc w:val="both"/>
              <w:rPr>
                <w:rFonts w:eastAsia="Times New Roman" w:cs="Times New Roman"/>
                <w:b/>
                <w:bCs/>
                <w:lang w:eastAsia="pl-PL"/>
              </w:rPr>
            </w:pPr>
            <w:r w:rsidRPr="004E4B92">
              <w:rPr>
                <w:rFonts w:eastAsia="Times New Roman" w:cs="Times New Roman"/>
                <w:b/>
                <w:bCs/>
                <w:lang w:eastAsia="pl-PL"/>
              </w:rPr>
              <w:t>Pozostałe działania związane z gospodarką odpadami</w:t>
            </w:r>
          </w:p>
        </w:tc>
        <w:tc>
          <w:tcPr>
            <w:tcW w:w="2027" w:type="dxa"/>
          </w:tcPr>
          <w:p w14:paraId="7818AD60"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31B7628B" w14:textId="77777777" w:rsidTr="00353766">
        <w:trPr>
          <w:trHeight w:val="129"/>
        </w:trPr>
        <w:tc>
          <w:tcPr>
            <w:tcW w:w="1759" w:type="dxa"/>
            <w:shd w:val="clear" w:color="auto" w:fill="A7F26E"/>
            <w:hideMark/>
          </w:tcPr>
          <w:p w14:paraId="199A0AC7"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0970</w:t>
            </w:r>
          </w:p>
        </w:tc>
        <w:tc>
          <w:tcPr>
            <w:tcW w:w="4521" w:type="dxa"/>
            <w:shd w:val="clear" w:color="auto" w:fill="A7F26E"/>
            <w:hideMark/>
          </w:tcPr>
          <w:p w14:paraId="459C3A47"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Wpływy z różnych dochodów</w:t>
            </w:r>
          </w:p>
        </w:tc>
        <w:tc>
          <w:tcPr>
            <w:tcW w:w="2027" w:type="dxa"/>
            <w:shd w:val="clear" w:color="auto" w:fill="A7F26E"/>
            <w:hideMark/>
          </w:tcPr>
          <w:p w14:paraId="1574824C"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15 800 zł</w:t>
            </w:r>
          </w:p>
        </w:tc>
      </w:tr>
    </w:tbl>
    <w:p w14:paraId="634C4C87" w14:textId="77777777" w:rsidR="004E4B92" w:rsidRPr="004E4B92" w:rsidRDefault="004E4B92" w:rsidP="004E4B92">
      <w:pPr>
        <w:spacing w:after="0" w:line="276" w:lineRule="auto"/>
        <w:contextualSpacing/>
        <w:jc w:val="both"/>
        <w:rPr>
          <w:rFonts w:eastAsia="Times New Roman" w:cs="Calibri"/>
          <w:lang w:eastAsia="x-none"/>
        </w:rPr>
      </w:pPr>
      <w:r w:rsidRPr="004E4B92">
        <w:rPr>
          <w:rFonts w:eastAsia="Times New Roman" w:cs="Times New Roman"/>
          <w:lang w:eastAsia="pl-PL"/>
        </w:rPr>
        <w:t xml:space="preserve">Ww. dochody zaplanowane zostały w 2022 r. w wysokości 15.800 zł </w:t>
      </w:r>
      <w:r w:rsidRPr="004E4B92">
        <w:rPr>
          <w:rFonts w:eastAsia="Times New Roman" w:cs="Calibri"/>
          <w:lang w:eastAsia="pl-PL"/>
        </w:rPr>
        <w:t xml:space="preserve">i zostały zwiększone w stosunku do przewidywanego wykonania 2021r. o wskaźnik 1,94%. </w:t>
      </w:r>
      <w:r w:rsidRPr="004E4B92">
        <w:rPr>
          <w:rFonts w:eastAsia="Times New Roman" w:cs="Calibri"/>
          <w:lang w:eastAsia="x-none"/>
        </w:rPr>
        <w:t>Ewentualne</w:t>
      </w:r>
      <w:r w:rsidRPr="004E4B92">
        <w:rPr>
          <w:rFonts w:eastAsia="Times New Roman" w:cs="Calibri"/>
          <w:lang w:val="x-none" w:eastAsia="x-none"/>
        </w:rPr>
        <w:t xml:space="preserve"> dochody z tego tytułu będą uaktualniane w trakcie roku budżetowego</w:t>
      </w:r>
      <w:r w:rsidRPr="004E4B92">
        <w:rPr>
          <w:rFonts w:eastAsia="Times New Roman" w:cs="Calibri"/>
          <w:lang w:eastAsia="x-none"/>
        </w:rPr>
        <w:t>.</w:t>
      </w:r>
    </w:p>
    <w:p w14:paraId="0120D5AD" w14:textId="77777777" w:rsidR="004E4B92" w:rsidRPr="004E4B92" w:rsidRDefault="004E4B92" w:rsidP="004E4B92">
      <w:pPr>
        <w:spacing w:after="0" w:line="276" w:lineRule="auto"/>
        <w:contextualSpacing/>
        <w:jc w:val="both"/>
        <w:rPr>
          <w:rFonts w:eastAsia="Times New Roman" w:cs="Calibri"/>
          <w:lang w:eastAsia="x-none"/>
        </w:rPr>
      </w:pPr>
    </w:p>
    <w:p w14:paraId="63B20046" w14:textId="77777777" w:rsidR="004E4B92" w:rsidRPr="004E4B92" w:rsidRDefault="004E4B92" w:rsidP="004E4B92">
      <w:pPr>
        <w:spacing w:after="0" w:line="276" w:lineRule="auto"/>
        <w:contextualSpacing/>
        <w:jc w:val="center"/>
        <w:rPr>
          <w:rFonts w:eastAsia="Times New Roman" w:cs="Times New Roman"/>
          <w:b/>
          <w:lang w:eastAsia="pl-PL"/>
        </w:rPr>
      </w:pPr>
      <w:r w:rsidRPr="004E4B92">
        <w:rPr>
          <w:rFonts w:eastAsia="Times New Roman" w:cs="Times New Roman"/>
          <w:b/>
          <w:lang w:eastAsia="pl-PL"/>
        </w:rPr>
        <w:t>Podsumowanie planu dochodów na 2022 r.</w:t>
      </w:r>
    </w:p>
    <w:p w14:paraId="3EC160A3" w14:textId="77777777" w:rsidR="004E4B92" w:rsidRPr="004E4B92" w:rsidRDefault="004E4B92" w:rsidP="004E4B92">
      <w:pPr>
        <w:spacing w:after="0"/>
        <w:jc w:val="both"/>
        <w:rPr>
          <w:rFonts w:eastAsia="Times New Roman" w:cstheme="minorHAnsi"/>
          <w:lang w:eastAsia="pl-PL"/>
        </w:rPr>
      </w:pPr>
      <w:r w:rsidRPr="004E4B92">
        <w:rPr>
          <w:rFonts w:eastAsia="Times New Roman" w:cstheme="minorHAnsi"/>
          <w:lang w:eastAsia="pl-PL"/>
        </w:rPr>
        <w:t>Planowane dochody na 2022 r. zwiększone zostały w stosunku do przewidywanego wykonania za 2021r. o wskaźnik 17.03%. Powodem zwiększenia dochodów o powyższy wskaźnik jest miedzy innymi wzrost stawki opłaty za gospodarowanie odpadami komunalnymi. Powyższa zmiana stawki opłaty wynikała ze zwiększonych kosztów gospodarki odpadami komunalnymi, które określone zostały na podstawie otrzymanych ofert Wykonawców realizujących zadania związane z odbiorem i zagospodarowaniem odpadów komunalnych z nieruchomości objętych systemem Komunalnego Związku Gmin Regionu Leszczyńskiego, a także utworzeniem i prowadzeniem Punktów Selektywnego Zbierania Odpadów Komunalnych (PSZOK) wraz z zagospodarowaniem zgromadzonych odpadów.</w:t>
      </w:r>
    </w:p>
    <w:p w14:paraId="1BA51F0A" w14:textId="77777777" w:rsidR="004E4B92" w:rsidRPr="004E4B92" w:rsidRDefault="004E4B92" w:rsidP="004E4B92">
      <w:pPr>
        <w:spacing w:after="0"/>
        <w:jc w:val="both"/>
        <w:rPr>
          <w:rFonts w:eastAsia="Times New Roman" w:cstheme="minorHAnsi"/>
          <w:lang w:eastAsia="pl-PL"/>
        </w:rPr>
      </w:pPr>
      <w:r w:rsidRPr="004E4B92">
        <w:rPr>
          <w:rFonts w:eastAsia="Times New Roman" w:cstheme="minorHAnsi"/>
          <w:lang w:eastAsia="pl-PL"/>
        </w:rPr>
        <w:t xml:space="preserve">System gospodarowania odpadami komunalnymi prowadzonymi przez Komunalny Związek Gmin Regionu Leszczyńskiego obejmuje wszystkie nieruchomości zamieszkałe oraz domki letniskowe (lub inne nieruchomości wykorzystywanej na cele rekreacyjno-wypoczynkowe), które obowiązane są do selektywnej zbiórki odpadów komunalnych. Większość dochodów (poza wpływami z innych lokalnych opłat pobieranych przez </w:t>
      </w:r>
      <w:proofErr w:type="spellStart"/>
      <w:r w:rsidRPr="004E4B92">
        <w:rPr>
          <w:rFonts w:eastAsia="Times New Roman" w:cstheme="minorHAnsi"/>
          <w:lang w:eastAsia="pl-PL"/>
        </w:rPr>
        <w:t>jst</w:t>
      </w:r>
      <w:proofErr w:type="spellEnd"/>
      <w:r w:rsidRPr="004E4B92">
        <w:rPr>
          <w:rFonts w:eastAsia="Times New Roman" w:cstheme="minorHAnsi"/>
          <w:lang w:eastAsia="pl-PL"/>
        </w:rPr>
        <w:t xml:space="preserve">) zachowana została na poziomie przewidywanego wykonania za 2021r. Nieznacznie zwiększyły się w stosunku do przewidywanego wykonania planowane dochody z tytułu kosztów egzekucyjnych, opłaty komorniczej i kosztów upomnień. Jest to skutkiem </w:t>
      </w:r>
      <w:r w:rsidRPr="004E4B92">
        <w:rPr>
          <w:rFonts w:eastAsia="Times New Roman" w:cs="Times New Roman"/>
          <w:lang w:eastAsia="pl-PL"/>
        </w:rPr>
        <w:t xml:space="preserve">wejścia w życie (z dniem 13 października 2021r.) rozporządzenia </w:t>
      </w:r>
      <w:r w:rsidRPr="004E4B92">
        <w:rPr>
          <w:rFonts w:eastAsia="Times New Roman" w:cstheme="minorHAnsi"/>
          <w:lang w:eastAsia="pl-PL"/>
        </w:rPr>
        <w:t>Ministra Finansów, Funduszy i Polityki Regionalnej z dnia 5 stycznia 2021 r. w sprawie wysokości kosztów upomnienia doręczanego zobowiązanemu przed wszczęciem egzekucji administracyjnej. Koszty upomnień w 2022r. będą naliczane w wysokości 16,00zł</w:t>
      </w:r>
    </w:p>
    <w:p w14:paraId="28A48399" w14:textId="77777777" w:rsidR="004E4B92" w:rsidRPr="004E4B92" w:rsidRDefault="004E4B92" w:rsidP="004E4B92">
      <w:pPr>
        <w:spacing w:after="0"/>
        <w:jc w:val="both"/>
        <w:rPr>
          <w:rFonts w:eastAsia="Times New Roman" w:cstheme="minorHAnsi"/>
          <w:lang w:eastAsia="pl-PL"/>
        </w:rPr>
      </w:pPr>
      <w:r w:rsidRPr="004E4B92">
        <w:rPr>
          <w:rFonts w:cstheme="minorHAnsi"/>
        </w:rPr>
        <w:t>K</w:t>
      </w:r>
      <w:r w:rsidRPr="004E4B92">
        <w:rPr>
          <w:rFonts w:eastAsia="Times New Roman" w:cs="Times New Roman"/>
          <w:lang w:eastAsia="pl-PL"/>
        </w:rPr>
        <w:t xml:space="preserve">onieczność ujmowania w budżecie tylko realnych dochodów spowodowała, że wyłączone zostały (w porównaniu z 2021r.) m.in. jednorazowe wpływy. Na chwilę obecną składane są wnioski do instytucji przydzielających środki finansowe w formie dotacji celowych na realizację określonych zadań statutowych. W przypadku przyznania dotacji celowych na zadania realizowane przez Komunalny Związek Gmin Regionu Leszczyńskiego, planowane dochody zostaną zwiększone stosownie do wysokości przyznanych środków finansowych. </w:t>
      </w:r>
    </w:p>
    <w:p w14:paraId="4A594A91" w14:textId="77777777" w:rsidR="004E4B92" w:rsidRPr="004E4B92" w:rsidRDefault="004E4B92" w:rsidP="004E4B92">
      <w:pPr>
        <w:widowControl w:val="0"/>
        <w:adjustRightInd w:val="0"/>
        <w:spacing w:after="0" w:line="276" w:lineRule="auto"/>
        <w:jc w:val="center"/>
        <w:textAlignment w:val="baseline"/>
        <w:rPr>
          <w:rFonts w:eastAsia="Times New Roman" w:cs="Calibri"/>
          <w:lang w:eastAsia="x-none"/>
        </w:rPr>
      </w:pPr>
    </w:p>
    <w:p w14:paraId="5E8E692D" w14:textId="77777777" w:rsidR="004E4B92" w:rsidRPr="004E4B92" w:rsidRDefault="004E4B92" w:rsidP="004E4B92">
      <w:pPr>
        <w:widowControl w:val="0"/>
        <w:adjustRightInd w:val="0"/>
        <w:spacing w:after="0" w:line="276" w:lineRule="auto"/>
        <w:jc w:val="both"/>
        <w:textAlignment w:val="baseline"/>
        <w:rPr>
          <w:rFonts w:eastAsia="Times New Roman" w:cs="Calibri"/>
          <w:b/>
          <w:sz w:val="26"/>
          <w:szCs w:val="26"/>
          <w:lang w:val="x-none" w:eastAsia="x-none"/>
        </w:rPr>
      </w:pPr>
      <w:r w:rsidRPr="004E4B92">
        <w:rPr>
          <w:rFonts w:eastAsia="Times New Roman" w:cs="Calibri"/>
          <w:b/>
          <w:sz w:val="26"/>
          <w:szCs w:val="26"/>
          <w:lang w:val="x-none" w:eastAsia="x-none"/>
        </w:rPr>
        <w:lastRenderedPageBreak/>
        <w:t xml:space="preserve"> „Plan wydatków na 2022 rok”</w:t>
      </w:r>
    </w:p>
    <w:p w14:paraId="1865CEA6" w14:textId="77777777" w:rsidR="004E4B92" w:rsidRPr="004E4B92" w:rsidRDefault="004E4B92" w:rsidP="004E4B92">
      <w:pPr>
        <w:widowControl w:val="0"/>
        <w:adjustRightInd w:val="0"/>
        <w:spacing w:after="0" w:line="276" w:lineRule="auto"/>
        <w:jc w:val="both"/>
        <w:textAlignment w:val="baseline"/>
        <w:rPr>
          <w:rFonts w:eastAsia="Times New Roman" w:cs="Calibri"/>
          <w:u w:val="single"/>
          <w:lang w:eastAsia="pl-PL"/>
        </w:rPr>
      </w:pPr>
      <w:r w:rsidRPr="004E4B92">
        <w:rPr>
          <w:rFonts w:eastAsia="Times New Roman" w:cs="Calibri"/>
          <w:lang w:eastAsia="pl-PL"/>
        </w:rPr>
        <w:t xml:space="preserve">Na rok 2022 zaplanowano </w:t>
      </w:r>
      <w:r w:rsidRPr="004E4B92">
        <w:rPr>
          <w:rFonts w:eastAsia="Times New Roman" w:cs="Calibri"/>
          <w:b/>
          <w:u w:val="single"/>
          <w:lang w:eastAsia="pl-PL"/>
        </w:rPr>
        <w:t>wydatki ogółem w wysokości 84.471.000 zł</w:t>
      </w:r>
      <w:r w:rsidRPr="004E4B92">
        <w:rPr>
          <w:rFonts w:eastAsia="Times New Roman" w:cs="Calibri"/>
          <w:u w:val="single"/>
          <w:lang w:eastAsia="pl-PL"/>
        </w:rPr>
        <w:t>, z tego:</w:t>
      </w:r>
    </w:p>
    <w:p w14:paraId="14B56DFB"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Calibri"/>
          <w:lang w:eastAsia="pl-PL"/>
        </w:rPr>
        <w:t xml:space="preserve">- </w:t>
      </w:r>
      <w:r w:rsidRPr="004E4B92">
        <w:rPr>
          <w:rFonts w:eastAsia="Times New Roman" w:cs="Times New Roman"/>
          <w:lang w:eastAsia="pl-PL"/>
        </w:rPr>
        <w:t>wydatki osobowe niezaliczone do wynagrodzeń w kwocie 6.000 zł,</w:t>
      </w:r>
    </w:p>
    <w:p w14:paraId="0F48E817"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wynagrodzenia osobowe pracowników w kwocie 2.572.800 zł,</w:t>
      </w:r>
    </w:p>
    <w:p w14:paraId="7AFC6CC7"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dodatkowe wynagrodzenia roczne w kwocie 144.000 zł,</w:t>
      </w:r>
    </w:p>
    <w:p w14:paraId="40E617DD"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składki na ubezpieczenia społeczne w kwocie 561.000zł,</w:t>
      </w:r>
    </w:p>
    <w:p w14:paraId="562E3FA4"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r w:rsidRPr="004E4B92">
        <w:rPr>
          <w:rFonts w:eastAsia="Times New Roman" w:cs="Calibri"/>
          <w:lang w:eastAsia="pl-PL"/>
        </w:rPr>
        <w:t>- składki na Fundusz Pracy oraz Fundusz Solidarnościowy w kwocie 69.000 zł,</w:t>
      </w:r>
    </w:p>
    <w:p w14:paraId="474C65EC"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Calibri"/>
          <w:lang w:eastAsia="pl-PL"/>
        </w:rPr>
        <w:t>- w</w:t>
      </w:r>
      <w:r w:rsidRPr="004E4B92">
        <w:rPr>
          <w:rFonts w:eastAsia="Times New Roman" w:cs="Times New Roman"/>
          <w:lang w:eastAsia="pl-PL"/>
        </w:rPr>
        <w:t>ynagrodzenia bezosobowe w kwocie 105.000 zł,</w:t>
      </w:r>
    </w:p>
    <w:p w14:paraId="58EEE56D"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nagrody konkursowe w kwocie 10.000 zł,</w:t>
      </w:r>
    </w:p>
    <w:p w14:paraId="5FE46681"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zakup materiałów i wyposażenia w kwocie 308.100 zł,</w:t>
      </w:r>
    </w:p>
    <w:p w14:paraId="583D4FE2"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zakup środków żywności w kwocie 3.000 zł,</w:t>
      </w:r>
    </w:p>
    <w:p w14:paraId="432E75F5"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zakup usług remontowych w kwocie 5.000 zł,</w:t>
      </w:r>
    </w:p>
    <w:p w14:paraId="686FFE36"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Calibri"/>
          <w:lang w:eastAsia="pl-PL"/>
        </w:rPr>
        <w:t xml:space="preserve">- </w:t>
      </w:r>
      <w:r w:rsidRPr="004E4B92">
        <w:rPr>
          <w:rFonts w:eastAsia="Times New Roman" w:cs="Times New Roman"/>
          <w:lang w:eastAsia="pl-PL"/>
        </w:rPr>
        <w:t>zakup usług zdrowotnych w kwocie 6.000 zł,</w:t>
      </w:r>
    </w:p>
    <w:p w14:paraId="2B783F07"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zakup usług pozostałych w kwocie 79.927.000 zł,</w:t>
      </w:r>
    </w:p>
    <w:p w14:paraId="3F16A81D"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opłaty z tytułu zakupu usług telekomunikacyjnych w kwocie 15.000 zł,</w:t>
      </w:r>
    </w:p>
    <w:p w14:paraId="633C3FB1" w14:textId="77777777" w:rsidR="004E4B92" w:rsidRPr="004E4B92" w:rsidRDefault="004E4B92" w:rsidP="004E4B92">
      <w:pPr>
        <w:spacing w:after="0" w:line="240" w:lineRule="auto"/>
        <w:jc w:val="both"/>
        <w:rPr>
          <w:rFonts w:eastAsia="Times New Roman" w:cs="Times New Roman"/>
          <w:lang w:eastAsia="pl-PL"/>
        </w:rPr>
      </w:pPr>
      <w:r w:rsidRPr="004E4B92">
        <w:rPr>
          <w:rFonts w:eastAsia="Times New Roman" w:cs="Times New Roman"/>
          <w:lang w:eastAsia="pl-PL"/>
        </w:rPr>
        <w:t xml:space="preserve">- </w:t>
      </w:r>
      <w:r w:rsidRPr="004E4B92">
        <w:rPr>
          <w:rFonts w:ascii="Calibri" w:eastAsia="Times New Roman" w:hAnsi="Calibri" w:cs="Calibri"/>
          <w:color w:val="000000"/>
          <w:lang w:eastAsia="pl-PL"/>
        </w:rPr>
        <w:t>zakup usług obejmujących wykonywanie ekspertyz, analiz i opinii w kwocie 15.000 zł,</w:t>
      </w:r>
    </w:p>
    <w:p w14:paraId="19645D5E"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opłaty za administrowanie i czynsze za budynki, lokale i pomieszczenia garażowe w kwocie 300.000zł,</w:t>
      </w:r>
    </w:p>
    <w:p w14:paraId="3A5EA07D"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podróże służbowe krajowe w kwocie 40.000 zł,</w:t>
      </w:r>
    </w:p>
    <w:p w14:paraId="5B3F9DDF"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podróże służbowe zagraniczne w kwocie 3.000 zł,</w:t>
      </w:r>
    </w:p>
    <w:p w14:paraId="32985246"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różne opłaty i składki w kwocie 79.200 zł,</w:t>
      </w:r>
    </w:p>
    <w:p w14:paraId="18990E3D"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odpisy na zakładowy fundusz świadczeń socjalnych w kwocie 64.100 zł,</w:t>
      </w:r>
    </w:p>
    <w:p w14:paraId="42C40696"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pozostałe odsetki w kwocie 100 zł,</w:t>
      </w:r>
    </w:p>
    <w:p w14:paraId="753D8CD1"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koszty postępowania sądowego i prokuratorskiego w kwocie 15.700 zł,</w:t>
      </w:r>
    </w:p>
    <w:p w14:paraId="55503672"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szkolenia pracowników niebędących członkami korpusu służby cywilnej w kwocie 35.000 zł,</w:t>
      </w:r>
    </w:p>
    <w:p w14:paraId="01458B75"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wpłaty na PPK finansowane przez podmiot zatrudniający w kwocie 10.000 zł,</w:t>
      </w:r>
    </w:p>
    <w:p w14:paraId="6403CB63"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wydatki na zakupy inwestycyjne w kwocie 92.000 zł,</w:t>
      </w:r>
    </w:p>
    <w:p w14:paraId="009E848A" w14:textId="77777777" w:rsidR="004E4B92" w:rsidRPr="004E4B92" w:rsidRDefault="004E4B92" w:rsidP="004E4B92">
      <w:pPr>
        <w:widowControl w:val="0"/>
        <w:adjustRightInd w:val="0"/>
        <w:spacing w:after="0" w:line="276" w:lineRule="auto"/>
        <w:jc w:val="both"/>
        <w:textAlignment w:val="baseline"/>
        <w:rPr>
          <w:rFonts w:eastAsia="Times New Roman" w:cs="Times New Roman"/>
          <w:lang w:eastAsia="pl-PL"/>
        </w:rPr>
      </w:pPr>
      <w:r w:rsidRPr="004E4B92">
        <w:rPr>
          <w:rFonts w:eastAsia="Times New Roman" w:cs="Times New Roman"/>
          <w:lang w:eastAsia="pl-PL"/>
        </w:rPr>
        <w:t>- rezerwy w kwocie 85.000 zł.</w:t>
      </w:r>
    </w:p>
    <w:p w14:paraId="5C4F4C77"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p>
    <w:p w14:paraId="6935631F" w14:textId="77777777" w:rsidR="004E4B92" w:rsidRPr="004E4B92" w:rsidRDefault="004E4B92" w:rsidP="004E4B92">
      <w:pPr>
        <w:widowControl w:val="0"/>
        <w:adjustRightInd w:val="0"/>
        <w:spacing w:after="0" w:line="276" w:lineRule="auto"/>
        <w:jc w:val="center"/>
        <w:textAlignment w:val="baseline"/>
        <w:rPr>
          <w:rFonts w:eastAsia="Times New Roman" w:cs="Calibri"/>
          <w:b/>
          <w:i/>
          <w:lang w:eastAsia="pl-PL"/>
        </w:rPr>
      </w:pPr>
      <w:r w:rsidRPr="004E4B92">
        <w:rPr>
          <w:rFonts w:eastAsia="Times New Roman" w:cs="Calibri"/>
          <w:b/>
          <w:i/>
          <w:lang w:eastAsia="pl-PL"/>
        </w:rPr>
        <w:t>Uzasadnienie poszczególnych źródeł wydatków</w:t>
      </w:r>
    </w:p>
    <w:p w14:paraId="40288529"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r w:rsidRPr="004E4B92">
        <w:rPr>
          <w:rFonts w:eastAsia="Times New Roman" w:cs="Calibri"/>
          <w:lang w:eastAsia="pl-PL"/>
        </w:rPr>
        <w:t>Plan wydatków na 2022 rok zakłada wydatki Komunalnego Związku Gmin Regionu Leszczyńskiego w wysokości 84.471.000 zł, w tym:</w:t>
      </w:r>
    </w:p>
    <w:p w14:paraId="6D895B1F" w14:textId="77777777" w:rsidR="004E4B92" w:rsidRPr="004E4B92" w:rsidRDefault="004E4B92" w:rsidP="004E4B92">
      <w:pPr>
        <w:spacing w:after="0" w:line="276" w:lineRule="auto"/>
        <w:jc w:val="both"/>
        <w:rPr>
          <w:rFonts w:eastAsia="Times New Roman" w:cs="Calibri"/>
          <w:lang w:eastAsia="pl-PL"/>
        </w:rPr>
      </w:pPr>
      <w:r w:rsidRPr="004E4B92">
        <w:rPr>
          <w:rFonts w:eastAsia="Times New Roman" w:cs="Calibri"/>
          <w:lang w:eastAsia="pl-PL"/>
        </w:rPr>
        <w:t>- wydatki bieżące w kwocie 84.379.000 zł</w:t>
      </w:r>
    </w:p>
    <w:p w14:paraId="49799D50" w14:textId="77777777" w:rsidR="004E4B92" w:rsidRPr="004E4B92" w:rsidRDefault="004E4B92" w:rsidP="004E4B92">
      <w:pPr>
        <w:spacing w:after="0" w:line="276" w:lineRule="auto"/>
        <w:jc w:val="both"/>
        <w:rPr>
          <w:rFonts w:eastAsia="Times New Roman" w:cs="Calibri"/>
          <w:lang w:eastAsia="pl-PL"/>
        </w:rPr>
      </w:pPr>
      <w:r w:rsidRPr="004E4B92">
        <w:rPr>
          <w:rFonts w:eastAsia="Times New Roman" w:cs="Calibri"/>
          <w:lang w:eastAsia="pl-PL"/>
        </w:rPr>
        <w:t>- wydatki majątkowe w kwocie 92.000 zł</w:t>
      </w:r>
    </w:p>
    <w:p w14:paraId="5994D303" w14:textId="77777777" w:rsidR="004E4B92" w:rsidRPr="004E4B92" w:rsidRDefault="004E4B92" w:rsidP="004E4B92">
      <w:pPr>
        <w:widowControl w:val="0"/>
        <w:adjustRightInd w:val="0"/>
        <w:spacing w:after="0" w:line="276" w:lineRule="auto"/>
        <w:jc w:val="both"/>
        <w:textAlignment w:val="baseline"/>
        <w:rPr>
          <w:rFonts w:eastAsia="Times New Roman" w:cs="Calibri"/>
          <w:b/>
          <w:lang w:eastAsia="pl-PL"/>
        </w:rPr>
      </w:pPr>
    </w:p>
    <w:p w14:paraId="3D7008D6" w14:textId="77777777" w:rsidR="004E4B92" w:rsidRPr="004E4B92" w:rsidRDefault="004E4B92" w:rsidP="004E4B92">
      <w:pPr>
        <w:widowControl w:val="0"/>
        <w:adjustRightInd w:val="0"/>
        <w:spacing w:after="0" w:line="276" w:lineRule="auto"/>
        <w:jc w:val="both"/>
        <w:textAlignment w:val="baseline"/>
        <w:rPr>
          <w:rFonts w:eastAsia="Times New Roman" w:cs="Calibri"/>
          <w:u w:val="single"/>
          <w:lang w:eastAsia="pl-PL"/>
        </w:rPr>
      </w:pPr>
      <w:r w:rsidRPr="004E4B92">
        <w:rPr>
          <w:rFonts w:eastAsia="Times New Roman" w:cs="Calibri"/>
          <w:u w:val="single"/>
          <w:lang w:eastAsia="pl-PL"/>
        </w:rPr>
        <w:t>Wśród wydatków wyodrębnione zostały:</w:t>
      </w:r>
    </w:p>
    <w:p w14:paraId="0E0FBF0E" w14:textId="77777777" w:rsidR="004E4B92" w:rsidRPr="004E4B92" w:rsidRDefault="004E4B92" w:rsidP="004E4B92">
      <w:pPr>
        <w:widowControl w:val="0"/>
        <w:adjustRightInd w:val="0"/>
        <w:spacing w:after="0" w:line="276" w:lineRule="auto"/>
        <w:jc w:val="both"/>
        <w:textAlignment w:val="baseline"/>
        <w:rPr>
          <w:rFonts w:eastAsia="Times New Roman" w:cs="Calibri"/>
          <w:u w:val="single"/>
          <w:lang w:eastAsia="pl-PL"/>
        </w:rPr>
      </w:pPr>
    </w:p>
    <w:tbl>
      <w:tblPr>
        <w:tblW w:w="0" w:type="auto"/>
        <w:tblInd w:w="720" w:type="dxa"/>
        <w:tblLook w:val="04A0" w:firstRow="1" w:lastRow="0" w:firstColumn="1" w:lastColumn="0" w:noHBand="0" w:noVBand="1"/>
      </w:tblPr>
      <w:tblGrid>
        <w:gridCol w:w="1769"/>
        <w:gridCol w:w="4549"/>
        <w:gridCol w:w="2035"/>
      </w:tblGrid>
      <w:tr w:rsidR="004E4B92" w:rsidRPr="004E4B92" w14:paraId="165A7B3E" w14:textId="77777777" w:rsidTr="00353766">
        <w:tc>
          <w:tcPr>
            <w:tcW w:w="1798" w:type="dxa"/>
            <w:shd w:val="clear" w:color="auto" w:fill="58CA18"/>
            <w:hideMark/>
          </w:tcPr>
          <w:p w14:paraId="0D21303D"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Dział 758</w:t>
            </w:r>
          </w:p>
        </w:tc>
        <w:tc>
          <w:tcPr>
            <w:tcW w:w="4678" w:type="dxa"/>
            <w:shd w:val="clear" w:color="auto" w:fill="58CA18"/>
            <w:hideMark/>
          </w:tcPr>
          <w:p w14:paraId="4D4457D2"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Różne rozliczenia</w:t>
            </w:r>
          </w:p>
        </w:tc>
        <w:tc>
          <w:tcPr>
            <w:tcW w:w="2092" w:type="dxa"/>
          </w:tcPr>
          <w:p w14:paraId="51E9EDF4"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26E39887" w14:textId="77777777" w:rsidTr="00353766">
        <w:tc>
          <w:tcPr>
            <w:tcW w:w="1798" w:type="dxa"/>
            <w:shd w:val="clear" w:color="auto" w:fill="5EE51B"/>
            <w:hideMark/>
          </w:tcPr>
          <w:p w14:paraId="2836A59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75818</w:t>
            </w:r>
          </w:p>
        </w:tc>
        <w:tc>
          <w:tcPr>
            <w:tcW w:w="4678" w:type="dxa"/>
            <w:shd w:val="clear" w:color="auto" w:fill="5EE51B"/>
            <w:hideMark/>
          </w:tcPr>
          <w:p w14:paraId="537B1779"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Rezerwy ogólne i celowe</w:t>
            </w:r>
          </w:p>
        </w:tc>
        <w:tc>
          <w:tcPr>
            <w:tcW w:w="2092" w:type="dxa"/>
          </w:tcPr>
          <w:p w14:paraId="34406EB3"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7EBF7F04" w14:textId="77777777" w:rsidTr="00353766">
        <w:trPr>
          <w:trHeight w:val="129"/>
        </w:trPr>
        <w:tc>
          <w:tcPr>
            <w:tcW w:w="1798" w:type="dxa"/>
            <w:shd w:val="clear" w:color="auto" w:fill="A7F26E"/>
            <w:hideMark/>
          </w:tcPr>
          <w:p w14:paraId="045F422C"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4810</w:t>
            </w:r>
          </w:p>
        </w:tc>
        <w:tc>
          <w:tcPr>
            <w:tcW w:w="4678" w:type="dxa"/>
            <w:shd w:val="clear" w:color="auto" w:fill="A7F26E"/>
            <w:hideMark/>
          </w:tcPr>
          <w:p w14:paraId="557A3E4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Rezerwy</w:t>
            </w:r>
          </w:p>
        </w:tc>
        <w:tc>
          <w:tcPr>
            <w:tcW w:w="2092" w:type="dxa"/>
            <w:shd w:val="clear" w:color="auto" w:fill="A7F26E"/>
            <w:hideMark/>
          </w:tcPr>
          <w:p w14:paraId="4DB39DF4"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85 000 zł</w:t>
            </w:r>
          </w:p>
        </w:tc>
      </w:tr>
    </w:tbl>
    <w:p w14:paraId="1378B371"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r w:rsidRPr="004E4B92">
        <w:rPr>
          <w:rFonts w:eastAsia="Times New Roman" w:cs="Times New Roman"/>
          <w:lang w:eastAsia="pl-PL"/>
        </w:rPr>
        <w:t>Zgodnie z art. 222 ust. 1 ustawy o finansach publicznych w budżecie jednostki samorządu terytorialnego tworzy się rezerwę ogólną, w wysokości nie niższej niż 0,1% i nie wyższej niż 1% wydatków budżetu.</w:t>
      </w:r>
      <w:r w:rsidRPr="004E4B92">
        <w:rPr>
          <w:rFonts w:eastAsia="Times New Roman" w:cs="Calibri"/>
          <w:lang w:eastAsia="pl-PL"/>
        </w:rPr>
        <w:t xml:space="preserve"> W budżecie zaplanowano rezerwę ogólną w kwocie 85.000 zł, tj. ponad 0,1% wydatków Związku Międzygminnego w 2022 r.</w:t>
      </w:r>
    </w:p>
    <w:p w14:paraId="1888BA9D" w14:textId="77777777" w:rsidR="004E4B92" w:rsidRPr="004E4B92" w:rsidRDefault="004E4B92" w:rsidP="004E4B92">
      <w:pPr>
        <w:widowControl w:val="0"/>
        <w:adjustRightInd w:val="0"/>
        <w:spacing w:after="0" w:line="276" w:lineRule="auto"/>
        <w:jc w:val="both"/>
        <w:textAlignment w:val="baseline"/>
        <w:rPr>
          <w:rFonts w:eastAsia="Times New Roman" w:cs="Calibri"/>
          <w:lang w:eastAsia="pl-PL"/>
        </w:rPr>
      </w:pPr>
    </w:p>
    <w:tbl>
      <w:tblPr>
        <w:tblW w:w="0" w:type="auto"/>
        <w:tblInd w:w="720" w:type="dxa"/>
        <w:tblLook w:val="04A0" w:firstRow="1" w:lastRow="0" w:firstColumn="1" w:lastColumn="0" w:noHBand="0" w:noVBand="1"/>
      </w:tblPr>
      <w:tblGrid>
        <w:gridCol w:w="1759"/>
        <w:gridCol w:w="4521"/>
        <w:gridCol w:w="2027"/>
      </w:tblGrid>
      <w:tr w:rsidR="004E4B92" w:rsidRPr="004E4B92" w14:paraId="27BBD70C" w14:textId="77777777" w:rsidTr="00353766">
        <w:tc>
          <w:tcPr>
            <w:tcW w:w="1759" w:type="dxa"/>
            <w:shd w:val="clear" w:color="auto" w:fill="58CA18"/>
            <w:hideMark/>
          </w:tcPr>
          <w:p w14:paraId="506BD43A" w14:textId="77777777" w:rsidR="004E4B92" w:rsidRPr="004E4B92" w:rsidRDefault="004E4B92" w:rsidP="004E4B92">
            <w:pPr>
              <w:spacing w:after="0" w:line="276" w:lineRule="auto"/>
              <w:contextualSpacing/>
              <w:jc w:val="both"/>
              <w:rPr>
                <w:rFonts w:eastAsia="Times New Roman" w:cs="Times New Roman"/>
                <w:lang w:eastAsia="pl-PL"/>
              </w:rPr>
            </w:pPr>
            <w:bookmarkStart w:id="7" w:name="OLE_LINK14"/>
            <w:r w:rsidRPr="004E4B92">
              <w:rPr>
                <w:rFonts w:eastAsia="Times New Roman" w:cs="Times New Roman"/>
                <w:b/>
                <w:lang w:eastAsia="pl-PL"/>
              </w:rPr>
              <w:t>Dział 900</w:t>
            </w:r>
          </w:p>
        </w:tc>
        <w:tc>
          <w:tcPr>
            <w:tcW w:w="4521" w:type="dxa"/>
            <w:shd w:val="clear" w:color="auto" w:fill="58CA18"/>
            <w:hideMark/>
          </w:tcPr>
          <w:p w14:paraId="53B9A1F1"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13867178"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26B5D41B" w14:textId="77777777" w:rsidTr="00353766">
        <w:tc>
          <w:tcPr>
            <w:tcW w:w="1759" w:type="dxa"/>
            <w:shd w:val="clear" w:color="auto" w:fill="5EE51B"/>
            <w:hideMark/>
          </w:tcPr>
          <w:p w14:paraId="6C35A1A7"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lastRenderedPageBreak/>
              <w:t>Rozdział 90002</w:t>
            </w:r>
          </w:p>
        </w:tc>
        <w:tc>
          <w:tcPr>
            <w:tcW w:w="4521" w:type="dxa"/>
            <w:shd w:val="clear" w:color="auto" w:fill="5EE51B"/>
            <w:hideMark/>
          </w:tcPr>
          <w:p w14:paraId="608769A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45ECC106"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6D16A5DE" w14:textId="77777777" w:rsidTr="00353766">
        <w:trPr>
          <w:trHeight w:val="129"/>
        </w:trPr>
        <w:tc>
          <w:tcPr>
            <w:tcW w:w="1759" w:type="dxa"/>
            <w:shd w:val="clear" w:color="auto" w:fill="A7F26E"/>
            <w:hideMark/>
          </w:tcPr>
          <w:p w14:paraId="2896C9E1"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3020</w:t>
            </w:r>
          </w:p>
        </w:tc>
        <w:tc>
          <w:tcPr>
            <w:tcW w:w="4521" w:type="dxa"/>
            <w:shd w:val="clear" w:color="auto" w:fill="A7F26E"/>
            <w:hideMark/>
          </w:tcPr>
          <w:p w14:paraId="3BCB8DD0"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Wydatki osobowe niezaliczone do wynagrodzeń</w:t>
            </w:r>
          </w:p>
        </w:tc>
        <w:tc>
          <w:tcPr>
            <w:tcW w:w="2027" w:type="dxa"/>
            <w:shd w:val="clear" w:color="auto" w:fill="A7F26E"/>
            <w:hideMark/>
          </w:tcPr>
          <w:p w14:paraId="0B0C2C92"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6 000 zł</w:t>
            </w:r>
          </w:p>
        </w:tc>
      </w:tr>
    </w:tbl>
    <w:bookmarkEnd w:id="7"/>
    <w:p w14:paraId="18E624C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Wydatki osobowe niezaliczone do wynagrodzeń zaplanowane w 2022 r., dotyczą m.in. planowanej refundacji okularów korygujących dla pracowników Komunalnego Związku Gmin Regionu Leszczyńskiego, stosownie do przepisów Kodeksu Pracy, Rozporządzenia Ministra Pracy i Polityki Socjalnej w sprawie bezpieczeństwa i higieny pracy na stanowiskach wyposażonych w monitory ekranowe oraz przepisów wewnętrznych obowiązujących w Związku Międzygminnym. Wydatki dotyczące paragrafu 3020 zwiększone zostały stosownie do zgłaszanego zapotrzebowania na  ten cel w 2022r. i stanowią 120% przewidywanego wykonania za 2021r.</w:t>
      </w:r>
    </w:p>
    <w:p w14:paraId="501D5B6D" w14:textId="77777777" w:rsidR="004E4B92" w:rsidRPr="004E4B92" w:rsidRDefault="004E4B92" w:rsidP="004E4B92">
      <w:pPr>
        <w:spacing w:after="0" w:line="276" w:lineRule="auto"/>
        <w:contextualSpacing/>
        <w:jc w:val="both"/>
        <w:rPr>
          <w:rFonts w:eastAsia="Times New Roman" w:cs="Times New Roman"/>
          <w:lang w:eastAsia="pl-PL"/>
        </w:rPr>
      </w:pPr>
    </w:p>
    <w:tbl>
      <w:tblPr>
        <w:tblW w:w="0" w:type="auto"/>
        <w:tblInd w:w="720" w:type="dxa"/>
        <w:tblLook w:val="04A0" w:firstRow="1" w:lastRow="0" w:firstColumn="1" w:lastColumn="0" w:noHBand="0" w:noVBand="1"/>
      </w:tblPr>
      <w:tblGrid>
        <w:gridCol w:w="1758"/>
        <w:gridCol w:w="4518"/>
        <w:gridCol w:w="2031"/>
      </w:tblGrid>
      <w:tr w:rsidR="004E4B92" w:rsidRPr="004E4B92" w14:paraId="79C12886" w14:textId="77777777" w:rsidTr="00353766">
        <w:tc>
          <w:tcPr>
            <w:tcW w:w="1758" w:type="dxa"/>
            <w:shd w:val="clear" w:color="auto" w:fill="58CA18"/>
            <w:hideMark/>
          </w:tcPr>
          <w:p w14:paraId="114957D7"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45BB948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1" w:type="dxa"/>
          </w:tcPr>
          <w:p w14:paraId="483D7BBF"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4985C44F" w14:textId="77777777" w:rsidTr="00353766">
        <w:tc>
          <w:tcPr>
            <w:tcW w:w="1758" w:type="dxa"/>
            <w:shd w:val="clear" w:color="auto" w:fill="5EE51B"/>
            <w:hideMark/>
          </w:tcPr>
          <w:p w14:paraId="023C8A3B"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678F9C20"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1" w:type="dxa"/>
          </w:tcPr>
          <w:p w14:paraId="0B65554B"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471F5EAF" w14:textId="77777777" w:rsidTr="00353766">
        <w:trPr>
          <w:trHeight w:val="129"/>
        </w:trPr>
        <w:tc>
          <w:tcPr>
            <w:tcW w:w="1758" w:type="dxa"/>
            <w:shd w:val="clear" w:color="auto" w:fill="A7F26E"/>
            <w:hideMark/>
          </w:tcPr>
          <w:p w14:paraId="2BC8EF08"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4010</w:t>
            </w:r>
          </w:p>
        </w:tc>
        <w:tc>
          <w:tcPr>
            <w:tcW w:w="4518" w:type="dxa"/>
            <w:shd w:val="clear" w:color="auto" w:fill="A7F26E"/>
            <w:hideMark/>
          </w:tcPr>
          <w:p w14:paraId="5686C1B3"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Wynagrodzenia osobowe pracowników</w:t>
            </w:r>
          </w:p>
        </w:tc>
        <w:tc>
          <w:tcPr>
            <w:tcW w:w="2031" w:type="dxa"/>
            <w:shd w:val="clear" w:color="auto" w:fill="A7F26E"/>
            <w:hideMark/>
          </w:tcPr>
          <w:p w14:paraId="0AC1C7EC"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2 572 800 zł</w:t>
            </w:r>
          </w:p>
        </w:tc>
      </w:tr>
    </w:tbl>
    <w:p w14:paraId="19803106"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ab/>
        <w:t>Wydatki związane z wynagrodzeniami osobowymi pracowników zaplanowano w następujący sposób:</w:t>
      </w:r>
    </w:p>
    <w:p w14:paraId="65E577AA" w14:textId="77777777" w:rsidR="004E4B92" w:rsidRPr="004E4B92" w:rsidRDefault="004E4B92" w:rsidP="004E4B92">
      <w:pPr>
        <w:numPr>
          <w:ilvl w:val="0"/>
          <w:numId w:val="3"/>
        </w:numPr>
        <w:suppressAutoHyphens/>
        <w:spacing w:after="0" w:line="276" w:lineRule="auto"/>
        <w:ind w:left="714" w:hanging="357"/>
        <w:contextualSpacing/>
        <w:jc w:val="both"/>
        <w:rPr>
          <w:rFonts w:eastAsia="Times New Roman" w:cs="Times New Roman"/>
          <w:lang w:eastAsia="zh-CN"/>
        </w:rPr>
      </w:pPr>
      <w:r w:rsidRPr="004E4B92">
        <w:rPr>
          <w:rFonts w:eastAsia="Times New Roman" w:cs="Times New Roman"/>
          <w:lang w:eastAsia="zh-CN"/>
        </w:rPr>
        <w:t>wysokość wynagrodzeń uwzględniająca stan zatrudnienia na dzień 30 września 2021 r. dla osób zatrudnionych na czas nieoznaczony powiększona o 10 %;</w:t>
      </w:r>
    </w:p>
    <w:p w14:paraId="2F2C8F59" w14:textId="77777777" w:rsidR="004E4B92" w:rsidRPr="004E4B92" w:rsidRDefault="004E4B92" w:rsidP="004E4B92">
      <w:pPr>
        <w:numPr>
          <w:ilvl w:val="0"/>
          <w:numId w:val="3"/>
        </w:numPr>
        <w:suppressAutoHyphens/>
        <w:spacing w:after="0" w:line="276" w:lineRule="auto"/>
        <w:ind w:left="714" w:hanging="357"/>
        <w:contextualSpacing/>
        <w:jc w:val="both"/>
        <w:rPr>
          <w:rFonts w:eastAsia="Times New Roman" w:cs="Times New Roman"/>
          <w:lang w:eastAsia="zh-CN"/>
        </w:rPr>
      </w:pPr>
      <w:r w:rsidRPr="004E4B92">
        <w:rPr>
          <w:rFonts w:eastAsia="Times New Roman" w:cs="Times New Roman"/>
          <w:lang w:eastAsia="zh-CN"/>
        </w:rPr>
        <w:t>wysokość wynagrodzeń uwzględniająca stan zatrudnienia na dzień 30 września 2021 r. dla osób zatrudnionych na czas oznaczony powiększona o 10 %;</w:t>
      </w:r>
    </w:p>
    <w:p w14:paraId="5B8413F6" w14:textId="77777777" w:rsidR="004E4B92" w:rsidRPr="004E4B92" w:rsidRDefault="004E4B92" w:rsidP="004E4B92">
      <w:pPr>
        <w:numPr>
          <w:ilvl w:val="0"/>
          <w:numId w:val="3"/>
        </w:numPr>
        <w:suppressAutoHyphens/>
        <w:spacing w:after="0" w:line="276" w:lineRule="auto"/>
        <w:ind w:left="714" w:hanging="357"/>
        <w:contextualSpacing/>
        <w:jc w:val="both"/>
        <w:rPr>
          <w:rFonts w:eastAsia="Times New Roman" w:cs="Times New Roman"/>
          <w:lang w:eastAsia="zh-CN"/>
        </w:rPr>
      </w:pPr>
      <w:r w:rsidRPr="004E4B92">
        <w:rPr>
          <w:rFonts w:eastAsia="Times New Roman" w:cs="Times New Roman"/>
          <w:lang w:eastAsia="zh-CN"/>
        </w:rPr>
        <w:t>wysokość nagród określonych w regulaminie wynagradzania pracowników Komunalnego Związku Gmin Regionu Leszczyńskiego uwzględniająca zatrudnienie na dzień 30 września 2021 r. oraz planowane zwiększenia wynikające z potrzeb Związku Międzygminnego do wysokości 160 % miesięcznego wynagrodzenia;</w:t>
      </w:r>
    </w:p>
    <w:p w14:paraId="74FE9AE8"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Wzrost wydatków związanych z wynagrodzeniami w 2022 r. o wskaźnik 24,29 % w stosunku do przewidywanego wykonania za rok 2021, spowodowany został między innymi następującymi czynnikami:</w:t>
      </w:r>
    </w:p>
    <w:p w14:paraId="6689AE9D" w14:textId="77777777" w:rsidR="004E4B92" w:rsidRPr="004E4B92" w:rsidRDefault="004E4B92" w:rsidP="004E4B92">
      <w:pPr>
        <w:numPr>
          <w:ilvl w:val="0"/>
          <w:numId w:val="4"/>
        </w:numPr>
        <w:spacing w:after="0" w:line="276" w:lineRule="auto"/>
        <w:contextualSpacing/>
        <w:jc w:val="both"/>
        <w:rPr>
          <w:rFonts w:eastAsia="Times New Roman" w:cs="Times New Roman"/>
          <w:lang w:eastAsia="pl-PL"/>
        </w:rPr>
      </w:pPr>
      <w:r w:rsidRPr="004E4B92">
        <w:rPr>
          <w:rFonts w:eastAsia="Times New Roman" w:cs="Times New Roman"/>
          <w:lang w:eastAsia="pl-PL"/>
        </w:rPr>
        <w:t xml:space="preserve">zaplanowano w 2021r. zatrudnienie dodatkowych osób celem nasilenia działań związanych z prowadzeniem zadań z zakresu gospodarki odpadami komunalnymi, natomiast faktyczne zatrudnienie nastąpi w grudniu 2021r.(lub styczniu 2022r.). Uaktualnienie wydatków na ten cel w 2021r. (poprzez zmniejszenie planowanych wydatków w 2021r.) spowodowało wzrost wydatków na wynagrodzenia w 2022r., </w:t>
      </w:r>
    </w:p>
    <w:p w14:paraId="4AFCB273" w14:textId="77777777" w:rsidR="004E4B92" w:rsidRPr="004E4B92" w:rsidRDefault="004E4B92" w:rsidP="004E4B92">
      <w:pPr>
        <w:numPr>
          <w:ilvl w:val="0"/>
          <w:numId w:val="4"/>
        </w:numPr>
        <w:spacing w:after="0" w:line="276" w:lineRule="auto"/>
        <w:contextualSpacing/>
        <w:jc w:val="both"/>
        <w:rPr>
          <w:rFonts w:eastAsia="Times New Roman" w:cs="Times New Roman"/>
          <w:lang w:eastAsia="pl-PL"/>
        </w:rPr>
      </w:pPr>
      <w:r w:rsidRPr="004E4B92">
        <w:rPr>
          <w:rFonts w:eastAsia="Times New Roman" w:cs="Times New Roman"/>
          <w:lang w:eastAsia="pl-PL"/>
        </w:rPr>
        <w:t>zaplanowano dwie nagrody jubileuszowe dla pracowników,</w:t>
      </w:r>
    </w:p>
    <w:p w14:paraId="5B56B174" w14:textId="77777777" w:rsidR="004E4B92" w:rsidRPr="004E4B92" w:rsidRDefault="004E4B92" w:rsidP="004E4B92">
      <w:pPr>
        <w:numPr>
          <w:ilvl w:val="0"/>
          <w:numId w:val="4"/>
        </w:numPr>
        <w:spacing w:after="0" w:line="276" w:lineRule="auto"/>
        <w:contextualSpacing/>
        <w:jc w:val="both"/>
        <w:rPr>
          <w:rFonts w:eastAsia="Times New Roman" w:cs="Times New Roman"/>
          <w:lang w:eastAsia="pl-PL"/>
        </w:rPr>
      </w:pPr>
      <w:r w:rsidRPr="004E4B92">
        <w:rPr>
          <w:rFonts w:eastAsia="Times New Roman" w:cs="Times New Roman"/>
          <w:lang w:eastAsia="pl-PL"/>
        </w:rPr>
        <w:t>zaplanowano wzrost dodatku stażowego kilkunastu pracowników,</w:t>
      </w:r>
    </w:p>
    <w:p w14:paraId="27E29A84" w14:textId="77777777" w:rsidR="004E4B92" w:rsidRPr="004E4B92" w:rsidRDefault="004E4B92" w:rsidP="004E4B92">
      <w:pPr>
        <w:numPr>
          <w:ilvl w:val="0"/>
          <w:numId w:val="4"/>
        </w:numPr>
        <w:spacing w:after="0" w:line="276" w:lineRule="auto"/>
        <w:contextualSpacing/>
        <w:jc w:val="both"/>
        <w:rPr>
          <w:rFonts w:eastAsia="Times New Roman" w:cs="Times New Roman"/>
          <w:lang w:eastAsia="pl-PL"/>
        </w:rPr>
      </w:pPr>
      <w:r w:rsidRPr="004E4B92">
        <w:rPr>
          <w:rFonts w:eastAsia="Times New Roman" w:cs="Times New Roman"/>
          <w:lang w:eastAsia="pl-PL"/>
        </w:rPr>
        <w:t>zaplanowano zatrudnienie stażystów,</w:t>
      </w:r>
    </w:p>
    <w:p w14:paraId="3B4E7898" w14:textId="77777777" w:rsidR="004E4B92" w:rsidRPr="004E4B92" w:rsidRDefault="004E4B92" w:rsidP="004E4B92">
      <w:pPr>
        <w:numPr>
          <w:ilvl w:val="0"/>
          <w:numId w:val="4"/>
        </w:numPr>
        <w:spacing w:after="0" w:line="276" w:lineRule="auto"/>
        <w:contextualSpacing/>
        <w:jc w:val="both"/>
        <w:rPr>
          <w:rFonts w:eastAsia="Times New Roman" w:cs="Times New Roman"/>
          <w:lang w:eastAsia="pl-PL"/>
        </w:rPr>
      </w:pPr>
      <w:r w:rsidRPr="004E4B92">
        <w:rPr>
          <w:rFonts w:eastAsia="Times New Roman" w:cs="Times New Roman"/>
          <w:lang w:eastAsia="pl-PL"/>
        </w:rPr>
        <w:t>zaplanowano powrót do pracy osób przebywających na urlopie macierzyńskim lub chorobowym,</w:t>
      </w:r>
    </w:p>
    <w:p w14:paraId="4C75335D" w14:textId="77777777" w:rsidR="004E4B92" w:rsidRPr="004E4B92" w:rsidRDefault="004E4B92" w:rsidP="004E4B92">
      <w:pPr>
        <w:numPr>
          <w:ilvl w:val="0"/>
          <w:numId w:val="4"/>
        </w:numPr>
        <w:spacing w:after="0" w:line="276" w:lineRule="auto"/>
        <w:contextualSpacing/>
        <w:jc w:val="both"/>
        <w:rPr>
          <w:rFonts w:eastAsia="Times New Roman" w:cs="Times New Roman"/>
          <w:bCs/>
          <w:lang w:eastAsia="zh-CN"/>
        </w:rPr>
      </w:pPr>
      <w:r w:rsidRPr="004E4B92">
        <w:rPr>
          <w:rFonts w:eastAsia="Times New Roman" w:cs="Times New Roman"/>
          <w:lang w:eastAsia="pl-PL"/>
        </w:rPr>
        <w:t xml:space="preserve">pozostałe wytyczne ujęte w </w:t>
      </w:r>
      <w:r w:rsidRPr="004E4B92">
        <w:rPr>
          <w:rFonts w:eastAsia="Times New Roman" w:cs="Times New Roman"/>
          <w:bCs/>
          <w:lang w:eastAsia="pl-PL"/>
        </w:rPr>
        <w:t xml:space="preserve">Uchwale Zarządu Związku Międzygminnego w sprawie </w:t>
      </w:r>
      <w:r w:rsidRPr="004E4B92">
        <w:rPr>
          <w:rFonts w:eastAsia="Times New Roman" w:cs="Times New Roman"/>
          <w:bCs/>
          <w:lang w:eastAsia="zh-CN"/>
        </w:rPr>
        <w:t>opracowywania materiałów planistycznych do projektu budżetu na rok 2022.</w:t>
      </w:r>
    </w:p>
    <w:p w14:paraId="47404FF3" w14:textId="77777777" w:rsidR="004E4B92" w:rsidRPr="004E4B92" w:rsidRDefault="004E4B92" w:rsidP="004E4B92">
      <w:pPr>
        <w:spacing w:after="0" w:line="276"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57"/>
        <w:gridCol w:w="4522"/>
        <w:gridCol w:w="2028"/>
      </w:tblGrid>
      <w:tr w:rsidR="004E4B92" w:rsidRPr="004E4B92" w14:paraId="549EEF00" w14:textId="77777777" w:rsidTr="00353766">
        <w:tc>
          <w:tcPr>
            <w:tcW w:w="1757" w:type="dxa"/>
            <w:shd w:val="clear" w:color="auto" w:fill="58CA18"/>
            <w:hideMark/>
          </w:tcPr>
          <w:p w14:paraId="0947FCF7" w14:textId="77777777" w:rsidR="004E4B92" w:rsidRPr="004E4B92" w:rsidRDefault="004E4B92" w:rsidP="004E4B92">
            <w:pPr>
              <w:spacing w:after="0" w:line="276" w:lineRule="auto"/>
              <w:contextualSpacing/>
              <w:jc w:val="both"/>
              <w:rPr>
                <w:rFonts w:eastAsia="Times New Roman" w:cs="Times New Roman"/>
                <w:lang w:eastAsia="pl-PL"/>
              </w:rPr>
            </w:pPr>
            <w:bookmarkStart w:id="8" w:name="OLE_LINK5"/>
            <w:r w:rsidRPr="004E4B92">
              <w:rPr>
                <w:rFonts w:eastAsia="Times New Roman" w:cs="Times New Roman"/>
                <w:b/>
                <w:lang w:eastAsia="pl-PL"/>
              </w:rPr>
              <w:t>Dział 900</w:t>
            </w:r>
          </w:p>
        </w:tc>
        <w:tc>
          <w:tcPr>
            <w:tcW w:w="4522" w:type="dxa"/>
            <w:shd w:val="clear" w:color="auto" w:fill="58CA18"/>
            <w:hideMark/>
          </w:tcPr>
          <w:p w14:paraId="29C0417C"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8" w:type="dxa"/>
          </w:tcPr>
          <w:p w14:paraId="4F9CFCE6"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0DE064F2" w14:textId="77777777" w:rsidTr="00353766">
        <w:tc>
          <w:tcPr>
            <w:tcW w:w="1757" w:type="dxa"/>
            <w:shd w:val="clear" w:color="auto" w:fill="5EE51B"/>
            <w:hideMark/>
          </w:tcPr>
          <w:p w14:paraId="7043BEF8"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2" w:type="dxa"/>
            <w:shd w:val="clear" w:color="auto" w:fill="5EE51B"/>
            <w:hideMark/>
          </w:tcPr>
          <w:p w14:paraId="7202267A"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8" w:type="dxa"/>
          </w:tcPr>
          <w:p w14:paraId="578B1639"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47C8E2BF" w14:textId="77777777" w:rsidTr="00353766">
        <w:trPr>
          <w:trHeight w:val="129"/>
        </w:trPr>
        <w:tc>
          <w:tcPr>
            <w:tcW w:w="1757" w:type="dxa"/>
            <w:shd w:val="clear" w:color="auto" w:fill="A7F26E"/>
            <w:hideMark/>
          </w:tcPr>
          <w:p w14:paraId="748D626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4040</w:t>
            </w:r>
          </w:p>
        </w:tc>
        <w:tc>
          <w:tcPr>
            <w:tcW w:w="4522" w:type="dxa"/>
            <w:shd w:val="clear" w:color="auto" w:fill="A7F26E"/>
            <w:hideMark/>
          </w:tcPr>
          <w:p w14:paraId="6F04854B"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Dodatkowe wynagrodzenie roczne</w:t>
            </w:r>
          </w:p>
        </w:tc>
        <w:tc>
          <w:tcPr>
            <w:tcW w:w="2028" w:type="dxa"/>
            <w:shd w:val="clear" w:color="auto" w:fill="A7F26E"/>
            <w:hideMark/>
          </w:tcPr>
          <w:p w14:paraId="1B7A8EE7"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144 000 zł</w:t>
            </w:r>
          </w:p>
        </w:tc>
      </w:tr>
    </w:tbl>
    <w:bookmarkEnd w:id="8"/>
    <w:p w14:paraId="00AFA763" w14:textId="77777777" w:rsidR="004E4B92" w:rsidRPr="004E4B92" w:rsidRDefault="004E4B92" w:rsidP="004E4B92">
      <w:pPr>
        <w:autoSpaceDE w:val="0"/>
        <w:autoSpaceDN w:val="0"/>
        <w:adjustRightInd w:val="0"/>
        <w:spacing w:after="0" w:line="276" w:lineRule="auto"/>
        <w:jc w:val="both"/>
        <w:rPr>
          <w:rFonts w:cs="Arial"/>
          <w:color w:val="000000"/>
        </w:rPr>
      </w:pPr>
      <w:r w:rsidRPr="004E4B92">
        <w:rPr>
          <w:rFonts w:cs="Times New Roman"/>
          <w:color w:val="000000"/>
        </w:rPr>
        <w:t xml:space="preserve">Dodatkowe wynagrodzenie roczne zaplanowane zostało w wysokości 144.000 zł, co stanowi 125,36% przewidywanego wykonania za 2021 r. Pracownik nabywa prawo do wynagrodzenia rocznego w pełnej </w:t>
      </w:r>
      <w:r w:rsidRPr="004E4B92">
        <w:rPr>
          <w:rFonts w:cs="Times New Roman"/>
          <w:color w:val="000000"/>
        </w:rPr>
        <w:lastRenderedPageBreak/>
        <w:t>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 (z uwzględnieniem przepisów szczegółowych ww. ustawy).</w:t>
      </w:r>
    </w:p>
    <w:p w14:paraId="6DB526F3" w14:textId="77777777" w:rsidR="004E4B92" w:rsidRPr="004E4B92" w:rsidRDefault="004E4B92" w:rsidP="004E4B92">
      <w:pPr>
        <w:spacing w:after="0" w:line="276"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56"/>
        <w:gridCol w:w="4518"/>
        <w:gridCol w:w="2033"/>
      </w:tblGrid>
      <w:tr w:rsidR="004E4B92" w:rsidRPr="004E4B92" w14:paraId="2541DAB2" w14:textId="77777777" w:rsidTr="00353766">
        <w:tc>
          <w:tcPr>
            <w:tcW w:w="1756" w:type="dxa"/>
            <w:shd w:val="clear" w:color="auto" w:fill="58CA18"/>
            <w:hideMark/>
          </w:tcPr>
          <w:p w14:paraId="59A43C00" w14:textId="77777777" w:rsidR="004E4B92" w:rsidRPr="004E4B92" w:rsidRDefault="004E4B92" w:rsidP="004E4B92">
            <w:pPr>
              <w:spacing w:after="0" w:line="276" w:lineRule="auto"/>
              <w:contextualSpacing/>
              <w:jc w:val="both"/>
              <w:rPr>
                <w:rFonts w:eastAsia="Times New Roman" w:cs="Times New Roman"/>
                <w:lang w:eastAsia="pl-PL"/>
              </w:rPr>
            </w:pPr>
            <w:bookmarkStart w:id="9" w:name="OLE_LINK16"/>
            <w:r w:rsidRPr="004E4B92">
              <w:rPr>
                <w:rFonts w:eastAsia="Times New Roman" w:cs="Times New Roman"/>
                <w:b/>
                <w:lang w:eastAsia="pl-PL"/>
              </w:rPr>
              <w:t>Dział 900</w:t>
            </w:r>
          </w:p>
        </w:tc>
        <w:tc>
          <w:tcPr>
            <w:tcW w:w="4518" w:type="dxa"/>
            <w:shd w:val="clear" w:color="auto" w:fill="58CA18"/>
            <w:hideMark/>
          </w:tcPr>
          <w:p w14:paraId="0C9EBDD2"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3" w:type="dxa"/>
          </w:tcPr>
          <w:p w14:paraId="40E4D165"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24B31BAB" w14:textId="77777777" w:rsidTr="00353766">
        <w:tc>
          <w:tcPr>
            <w:tcW w:w="1756" w:type="dxa"/>
            <w:shd w:val="clear" w:color="auto" w:fill="5EE51B"/>
            <w:hideMark/>
          </w:tcPr>
          <w:p w14:paraId="6A6FB1AF"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5A006A4D"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3" w:type="dxa"/>
          </w:tcPr>
          <w:p w14:paraId="5CFB031B"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49F7A6FC" w14:textId="77777777" w:rsidTr="00353766">
        <w:trPr>
          <w:trHeight w:val="129"/>
        </w:trPr>
        <w:tc>
          <w:tcPr>
            <w:tcW w:w="1756" w:type="dxa"/>
            <w:shd w:val="clear" w:color="auto" w:fill="A7F26E"/>
            <w:hideMark/>
          </w:tcPr>
          <w:p w14:paraId="06394871"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4110</w:t>
            </w:r>
          </w:p>
        </w:tc>
        <w:tc>
          <w:tcPr>
            <w:tcW w:w="4518" w:type="dxa"/>
            <w:shd w:val="clear" w:color="auto" w:fill="A7F26E"/>
            <w:hideMark/>
          </w:tcPr>
          <w:p w14:paraId="5E9CB7F1"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Składki na ubezpieczenia społeczne</w:t>
            </w:r>
          </w:p>
        </w:tc>
        <w:tc>
          <w:tcPr>
            <w:tcW w:w="2033" w:type="dxa"/>
            <w:shd w:val="clear" w:color="auto" w:fill="A7F26E"/>
            <w:hideMark/>
          </w:tcPr>
          <w:p w14:paraId="3D498ECA"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561 000 zł</w:t>
            </w:r>
          </w:p>
        </w:tc>
      </w:tr>
    </w:tbl>
    <w:bookmarkEnd w:id="9"/>
    <w:p w14:paraId="3CCDF5F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xml:space="preserve">Stosownie do wysokości planowanych wydatków osobowego i bezosobowego funduszu płac, zaplanowane zostały składki na ubezpieczenia społeczne. </w:t>
      </w:r>
    </w:p>
    <w:p w14:paraId="44615467"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Założenia budżetu na 2022 r. dotyczące wydatków związanych z ubezpieczeniami społecznymi, płatnymi przez pracodawcę (Związek Międzygminny) obejmują maksymalną kwotę, jaka może wynikać z kosztów wynagrodzeń osobowego i bezosobowego funduszu płac oraz dodatkowego wynagrodzenia rocznego. Plan wydatków związany ze składkami na ubezpieczenia społeczne w stosunku do przewidywanego wykonania na 2021 r. wzrósł o 25,78%.</w:t>
      </w:r>
    </w:p>
    <w:p w14:paraId="64EFC730" w14:textId="77777777" w:rsidR="004E4B92" w:rsidRPr="004E4B92" w:rsidRDefault="004E4B92" w:rsidP="004E4B92">
      <w:pPr>
        <w:spacing w:after="0" w:line="276" w:lineRule="auto"/>
        <w:contextualSpacing/>
        <w:jc w:val="both"/>
        <w:rPr>
          <w:rFonts w:eastAsia="Times New Roman" w:cs="Times New Roman"/>
          <w:lang w:eastAsia="pl-PL"/>
        </w:rPr>
      </w:pPr>
    </w:p>
    <w:tbl>
      <w:tblPr>
        <w:tblW w:w="0" w:type="auto"/>
        <w:tblInd w:w="720" w:type="dxa"/>
        <w:tblLook w:val="04A0" w:firstRow="1" w:lastRow="0" w:firstColumn="1" w:lastColumn="0" w:noHBand="0" w:noVBand="1"/>
      </w:tblPr>
      <w:tblGrid>
        <w:gridCol w:w="1759"/>
        <w:gridCol w:w="4516"/>
        <w:gridCol w:w="2032"/>
      </w:tblGrid>
      <w:tr w:rsidR="004E4B92" w:rsidRPr="004E4B92" w14:paraId="640C4AB1" w14:textId="77777777" w:rsidTr="00353766">
        <w:tc>
          <w:tcPr>
            <w:tcW w:w="1759" w:type="dxa"/>
            <w:shd w:val="clear" w:color="auto" w:fill="58CA18"/>
            <w:hideMark/>
          </w:tcPr>
          <w:p w14:paraId="5DB9591F" w14:textId="77777777" w:rsidR="004E4B92" w:rsidRPr="004E4B92" w:rsidRDefault="004E4B92" w:rsidP="004E4B92">
            <w:pPr>
              <w:spacing w:after="0" w:line="276" w:lineRule="auto"/>
              <w:contextualSpacing/>
              <w:jc w:val="both"/>
              <w:rPr>
                <w:rFonts w:eastAsia="Times New Roman" w:cs="Times New Roman"/>
                <w:lang w:eastAsia="pl-PL"/>
              </w:rPr>
            </w:pPr>
            <w:bookmarkStart w:id="10" w:name="OLE_LINK18"/>
            <w:bookmarkStart w:id="11" w:name="OLE_LINK17"/>
            <w:r w:rsidRPr="004E4B92">
              <w:rPr>
                <w:rFonts w:eastAsia="Times New Roman" w:cs="Times New Roman"/>
                <w:b/>
                <w:lang w:eastAsia="pl-PL"/>
              </w:rPr>
              <w:t>Dział 900</w:t>
            </w:r>
          </w:p>
        </w:tc>
        <w:tc>
          <w:tcPr>
            <w:tcW w:w="4516" w:type="dxa"/>
            <w:shd w:val="clear" w:color="auto" w:fill="58CA18"/>
            <w:hideMark/>
          </w:tcPr>
          <w:p w14:paraId="2A9CEE8D"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2" w:type="dxa"/>
          </w:tcPr>
          <w:p w14:paraId="61786D77"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6297D54E" w14:textId="77777777" w:rsidTr="00353766">
        <w:tc>
          <w:tcPr>
            <w:tcW w:w="1759" w:type="dxa"/>
            <w:shd w:val="clear" w:color="auto" w:fill="5EE51B"/>
            <w:hideMark/>
          </w:tcPr>
          <w:p w14:paraId="469A47AF"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6" w:type="dxa"/>
            <w:shd w:val="clear" w:color="auto" w:fill="5EE51B"/>
            <w:hideMark/>
          </w:tcPr>
          <w:p w14:paraId="27BCE72F"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2" w:type="dxa"/>
          </w:tcPr>
          <w:p w14:paraId="14FDAB0D"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4788B2AB" w14:textId="77777777" w:rsidTr="00353766">
        <w:trPr>
          <w:trHeight w:val="129"/>
        </w:trPr>
        <w:tc>
          <w:tcPr>
            <w:tcW w:w="1759" w:type="dxa"/>
            <w:shd w:val="clear" w:color="auto" w:fill="A7F26E"/>
            <w:hideMark/>
          </w:tcPr>
          <w:p w14:paraId="75DF0B6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4120</w:t>
            </w:r>
          </w:p>
        </w:tc>
        <w:tc>
          <w:tcPr>
            <w:tcW w:w="4516" w:type="dxa"/>
            <w:shd w:val="clear" w:color="auto" w:fill="A7F26E"/>
            <w:hideMark/>
          </w:tcPr>
          <w:p w14:paraId="08C4F76A"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Składki na Fundusz Pracy oraz Fundusz Solidarnościowy</w:t>
            </w:r>
          </w:p>
        </w:tc>
        <w:tc>
          <w:tcPr>
            <w:tcW w:w="2032" w:type="dxa"/>
            <w:shd w:val="clear" w:color="auto" w:fill="A7F26E"/>
            <w:hideMark/>
          </w:tcPr>
          <w:p w14:paraId="07544932"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69 000 zł</w:t>
            </w:r>
          </w:p>
        </w:tc>
      </w:tr>
    </w:tbl>
    <w:bookmarkEnd w:id="10"/>
    <w:bookmarkEnd w:id="11"/>
    <w:p w14:paraId="623B2A1A"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Analogicznie jak w przypadku składek na ubezpieczenia społeczne, naliczone zostały składki na Fundusz Pracy (stosownie do wysokości planowanego dodatkowego wynagrodzenia rocznego, osobowego i bezosobowego funduszu płac). Powyższe wydatki zaplanowano w wysokości 69.000 zł. W stosunku do przewidywanego wykonania na 2021 r., planowane wydatki na ten cel wzrosły o 25,45 %.</w:t>
      </w:r>
    </w:p>
    <w:p w14:paraId="12CB1B70" w14:textId="77777777" w:rsidR="004E4B92" w:rsidRPr="004E4B92" w:rsidRDefault="004E4B92" w:rsidP="004E4B92">
      <w:pPr>
        <w:spacing w:after="0" w:line="276" w:lineRule="auto"/>
        <w:contextualSpacing/>
        <w:jc w:val="both"/>
        <w:rPr>
          <w:rFonts w:eastAsia="Times New Roman" w:cs="Times New Roman"/>
          <w:lang w:eastAsia="pl-PL"/>
        </w:rPr>
      </w:pPr>
    </w:p>
    <w:tbl>
      <w:tblPr>
        <w:tblW w:w="0" w:type="auto"/>
        <w:tblInd w:w="720" w:type="dxa"/>
        <w:tblLook w:val="04A0" w:firstRow="1" w:lastRow="0" w:firstColumn="1" w:lastColumn="0" w:noHBand="0" w:noVBand="1"/>
      </w:tblPr>
      <w:tblGrid>
        <w:gridCol w:w="1758"/>
        <w:gridCol w:w="4519"/>
        <w:gridCol w:w="2030"/>
      </w:tblGrid>
      <w:tr w:rsidR="004E4B92" w:rsidRPr="004E4B92" w14:paraId="547A5613" w14:textId="77777777" w:rsidTr="00353766">
        <w:tc>
          <w:tcPr>
            <w:tcW w:w="1758" w:type="dxa"/>
            <w:shd w:val="clear" w:color="auto" w:fill="58CA18"/>
            <w:hideMark/>
          </w:tcPr>
          <w:p w14:paraId="14E8520F"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9" w:type="dxa"/>
            <w:shd w:val="clear" w:color="auto" w:fill="58CA18"/>
            <w:hideMark/>
          </w:tcPr>
          <w:p w14:paraId="2FA0D008"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4759A0CB"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08D83286" w14:textId="77777777" w:rsidTr="00353766">
        <w:tc>
          <w:tcPr>
            <w:tcW w:w="1758" w:type="dxa"/>
            <w:shd w:val="clear" w:color="auto" w:fill="5EE51B"/>
            <w:hideMark/>
          </w:tcPr>
          <w:p w14:paraId="7444F7EE"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9" w:type="dxa"/>
            <w:shd w:val="clear" w:color="auto" w:fill="5EE51B"/>
            <w:hideMark/>
          </w:tcPr>
          <w:p w14:paraId="14E86E48"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33DB8DB5"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2D8FED6D" w14:textId="77777777" w:rsidTr="00353766">
        <w:trPr>
          <w:trHeight w:val="129"/>
        </w:trPr>
        <w:tc>
          <w:tcPr>
            <w:tcW w:w="1758" w:type="dxa"/>
            <w:shd w:val="clear" w:color="auto" w:fill="A7F26E"/>
            <w:hideMark/>
          </w:tcPr>
          <w:p w14:paraId="6916E30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4170</w:t>
            </w:r>
          </w:p>
        </w:tc>
        <w:tc>
          <w:tcPr>
            <w:tcW w:w="4519" w:type="dxa"/>
            <w:shd w:val="clear" w:color="auto" w:fill="A7F26E"/>
            <w:hideMark/>
          </w:tcPr>
          <w:p w14:paraId="2E101454"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Wynagrodzenia bezosobowe</w:t>
            </w:r>
          </w:p>
        </w:tc>
        <w:tc>
          <w:tcPr>
            <w:tcW w:w="2030" w:type="dxa"/>
            <w:shd w:val="clear" w:color="auto" w:fill="A7F26E"/>
            <w:hideMark/>
          </w:tcPr>
          <w:p w14:paraId="39E8A85E"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105 000 zł</w:t>
            </w:r>
          </w:p>
        </w:tc>
      </w:tr>
    </w:tbl>
    <w:p w14:paraId="059428D2"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xml:space="preserve">Plan wydatków na 2022 rok związany z wynagrodzeniami bezosobowymi obejmuje m.in. związane z koniecznością korzystania z wiedzy biegłych, konsultacje, dodatkowe porady prawne z dziedziny windykacji należności, szkolenia BHP, itp. Powyższa kwota została zwiększona w stosunku do przewidywanego wykonania o wskaźnik 133,33% na skutek planowej w 2022r. zmiany stawki opłaty za gospodarowanie odpadami komunalnymi. Zawiadomienia o zmianie stawki ww. opłaty są częściowo doręczane przez osoby zatrudnianie na podstawie umowy zlecenia. Koszt doręczenia zawiadomienia przez operatora pocztowego jest o około 40% wyższy od stawki proponowanej za skuteczne doręczenie zawiadomienia przez osoby zatrudniane na umowę zlecenia. Niestety z uwagi na wielkość obszaru objętego systemu gospodarowania odpadami komunalnymi, przez KZGRL nie wszystkie zawiadomienia mogą zostać doręczone przez zleceniobiorców, dlatego część tego rodzaju usług świadczona jest przez operatora pocztowego.  </w:t>
      </w:r>
    </w:p>
    <w:p w14:paraId="1FEEB8F0" w14:textId="77777777" w:rsidR="004E4B92" w:rsidRPr="004E4B92" w:rsidRDefault="004E4B92" w:rsidP="004E4B92">
      <w:pPr>
        <w:spacing w:after="0" w:line="276"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58"/>
        <w:gridCol w:w="4519"/>
        <w:gridCol w:w="2030"/>
      </w:tblGrid>
      <w:tr w:rsidR="004E4B92" w:rsidRPr="004E4B92" w14:paraId="4062FA2D" w14:textId="77777777" w:rsidTr="00353766">
        <w:tc>
          <w:tcPr>
            <w:tcW w:w="1758" w:type="dxa"/>
            <w:shd w:val="clear" w:color="auto" w:fill="58CA18"/>
            <w:hideMark/>
          </w:tcPr>
          <w:p w14:paraId="24398EF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9" w:type="dxa"/>
            <w:shd w:val="clear" w:color="auto" w:fill="58CA18"/>
            <w:hideMark/>
          </w:tcPr>
          <w:p w14:paraId="4F2DF038"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30657C6C"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370522D1" w14:textId="77777777" w:rsidTr="00353766">
        <w:tc>
          <w:tcPr>
            <w:tcW w:w="1758" w:type="dxa"/>
            <w:shd w:val="clear" w:color="auto" w:fill="5EE51B"/>
            <w:hideMark/>
          </w:tcPr>
          <w:p w14:paraId="30245A01"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9" w:type="dxa"/>
            <w:shd w:val="clear" w:color="auto" w:fill="5EE51B"/>
            <w:hideMark/>
          </w:tcPr>
          <w:p w14:paraId="7D9DA10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2338042E"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0318A353" w14:textId="77777777" w:rsidTr="00353766">
        <w:trPr>
          <w:trHeight w:val="129"/>
        </w:trPr>
        <w:tc>
          <w:tcPr>
            <w:tcW w:w="1758" w:type="dxa"/>
            <w:shd w:val="clear" w:color="auto" w:fill="A7F26E"/>
            <w:hideMark/>
          </w:tcPr>
          <w:p w14:paraId="5B15780D"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4190</w:t>
            </w:r>
          </w:p>
        </w:tc>
        <w:tc>
          <w:tcPr>
            <w:tcW w:w="4519" w:type="dxa"/>
            <w:shd w:val="clear" w:color="auto" w:fill="A7F26E"/>
            <w:hideMark/>
          </w:tcPr>
          <w:p w14:paraId="61AB798A"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Nagrody konkursowe</w:t>
            </w:r>
          </w:p>
        </w:tc>
        <w:tc>
          <w:tcPr>
            <w:tcW w:w="2030" w:type="dxa"/>
            <w:shd w:val="clear" w:color="auto" w:fill="A7F26E"/>
            <w:hideMark/>
          </w:tcPr>
          <w:p w14:paraId="0A6295C7"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10 000 zł</w:t>
            </w:r>
          </w:p>
        </w:tc>
      </w:tr>
    </w:tbl>
    <w:p w14:paraId="633E6B2F" w14:textId="77777777" w:rsidR="004E4B92" w:rsidRPr="004E4B92" w:rsidRDefault="004E4B92" w:rsidP="004E4B92">
      <w:pPr>
        <w:spacing w:after="0" w:line="276" w:lineRule="auto"/>
        <w:contextualSpacing/>
        <w:jc w:val="both"/>
        <w:rPr>
          <w:rFonts w:eastAsia="Times New Roman" w:cs="Calibri"/>
          <w:lang w:eastAsia="x-none"/>
        </w:rPr>
      </w:pPr>
      <w:r w:rsidRPr="004E4B92">
        <w:rPr>
          <w:rFonts w:eastAsia="Times New Roman" w:cs="Times New Roman"/>
          <w:lang w:eastAsia="pl-PL"/>
        </w:rPr>
        <w:lastRenderedPageBreak/>
        <w:t>Paragraf ten obejmuje nagrody dla osób fizycznych, osób prawnych lub innych jednostek organizacyjnych, w tym również zakup nagród rzeczowych. Nagrody konkursowe przyznawane są wyłącznie z dziedziny edukacji ekologicznej, która stanowi jedno z działań statutowych Komunalnego Związku Gmin Regionu Leszczyńskiego. Powyższe wydatki stanowią 200% przewidywanych wydatków 2021 r. (z uwagi na ograniczenia w 2021r. spowodowane pandemią COVID 19).</w:t>
      </w:r>
    </w:p>
    <w:p w14:paraId="6CA2E794" w14:textId="77777777" w:rsidR="004E4B92" w:rsidRPr="004E4B92" w:rsidRDefault="004E4B92" w:rsidP="004E4B92">
      <w:pPr>
        <w:spacing w:after="0" w:line="240"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58"/>
        <w:gridCol w:w="4519"/>
        <w:gridCol w:w="2030"/>
      </w:tblGrid>
      <w:tr w:rsidR="004E4B92" w:rsidRPr="004E4B92" w14:paraId="66247284" w14:textId="77777777" w:rsidTr="00353766">
        <w:tc>
          <w:tcPr>
            <w:tcW w:w="1758" w:type="dxa"/>
            <w:shd w:val="clear" w:color="auto" w:fill="58CA18"/>
            <w:hideMark/>
          </w:tcPr>
          <w:p w14:paraId="409B1320"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9" w:type="dxa"/>
            <w:shd w:val="clear" w:color="auto" w:fill="58CA18"/>
            <w:hideMark/>
          </w:tcPr>
          <w:p w14:paraId="18397DEE"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70A0DBFD"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56F8222E" w14:textId="77777777" w:rsidTr="00353766">
        <w:tc>
          <w:tcPr>
            <w:tcW w:w="1758" w:type="dxa"/>
            <w:shd w:val="clear" w:color="auto" w:fill="5EE51B"/>
            <w:hideMark/>
          </w:tcPr>
          <w:p w14:paraId="1F4A2AA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9" w:type="dxa"/>
            <w:shd w:val="clear" w:color="auto" w:fill="5EE51B"/>
            <w:hideMark/>
          </w:tcPr>
          <w:p w14:paraId="7B538722"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4E741937"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0101EDC0" w14:textId="77777777" w:rsidTr="00353766">
        <w:trPr>
          <w:trHeight w:val="129"/>
        </w:trPr>
        <w:tc>
          <w:tcPr>
            <w:tcW w:w="1758" w:type="dxa"/>
            <w:shd w:val="clear" w:color="auto" w:fill="A7F26E"/>
            <w:hideMark/>
          </w:tcPr>
          <w:p w14:paraId="0844185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4210</w:t>
            </w:r>
          </w:p>
        </w:tc>
        <w:tc>
          <w:tcPr>
            <w:tcW w:w="4519" w:type="dxa"/>
            <w:shd w:val="clear" w:color="auto" w:fill="A7F26E"/>
            <w:hideMark/>
          </w:tcPr>
          <w:p w14:paraId="37660B49"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Zakup materiałów i wyposażenia</w:t>
            </w:r>
          </w:p>
        </w:tc>
        <w:tc>
          <w:tcPr>
            <w:tcW w:w="2030" w:type="dxa"/>
            <w:shd w:val="clear" w:color="auto" w:fill="A7F26E"/>
            <w:hideMark/>
          </w:tcPr>
          <w:p w14:paraId="60CBAEE8" w14:textId="77777777" w:rsidR="004E4B92" w:rsidRPr="004E4B92" w:rsidRDefault="004E4B92" w:rsidP="004E4B92">
            <w:pPr>
              <w:spacing w:after="0" w:line="240" w:lineRule="auto"/>
              <w:contextualSpacing/>
              <w:jc w:val="center"/>
              <w:rPr>
                <w:rFonts w:eastAsia="Times New Roman" w:cs="Times New Roman"/>
                <w:b/>
                <w:lang w:eastAsia="pl-PL"/>
              </w:rPr>
            </w:pPr>
            <w:r w:rsidRPr="004E4B92">
              <w:rPr>
                <w:rFonts w:eastAsia="Times New Roman" w:cs="Times New Roman"/>
                <w:b/>
                <w:lang w:eastAsia="pl-PL"/>
              </w:rPr>
              <w:t xml:space="preserve">                  308 100 zł</w:t>
            </w:r>
          </w:p>
        </w:tc>
      </w:tr>
    </w:tbl>
    <w:p w14:paraId="420A8EB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xml:space="preserve">Paragraf 4210 obejmuje m.in. materiały i wyposażenie związane z edukacją ekologiczną oraz pozostałe materiały i wyposażenie związane z utrzymaniem oraz funkcjonowaniem Związku Międzygminnego. Planowane zakupy związane z edukacją ekologiczną w kwocie </w:t>
      </w:r>
      <w:r w:rsidRPr="004E4B92">
        <w:rPr>
          <w:rFonts w:eastAsia="Times New Roman" w:cs="Times New Roman"/>
          <w:b/>
          <w:u w:val="single"/>
          <w:lang w:eastAsia="pl-PL"/>
        </w:rPr>
        <w:t>131.000 zł</w:t>
      </w:r>
      <w:r w:rsidRPr="004E4B92">
        <w:rPr>
          <w:rFonts w:eastAsia="Times New Roman" w:cs="Times New Roman"/>
          <w:lang w:eastAsia="pl-PL"/>
        </w:rPr>
        <w:t xml:space="preserve"> dotyczą popularyzacji wiedzy dotyczącej prawidłowego gospodarowania odpadami komunalnymi i obejmują m.in.:</w:t>
      </w:r>
    </w:p>
    <w:p w14:paraId="2A1172D3"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materiały edukacyjne skierowane do dzieci, młodzieży szkolnej, dzieci przedszkolnych oraz mieszkańców,</w:t>
      </w:r>
    </w:p>
    <w:p w14:paraId="7A6EC903"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materiały dydaktyczne wykorzystywane do prowadzenia zajęć w szkołach i spotkań z mieszkańcami,</w:t>
      </w:r>
    </w:p>
    <w:p w14:paraId="0722796B"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xml:space="preserve">- zakup gotowych materiałów drukowanych (ulotki, broszury, plakaty). </w:t>
      </w:r>
    </w:p>
    <w:p w14:paraId="5098C521"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xml:space="preserve">Edukacja ekologiczna stanowi jedno z podstawowych działań statutowych Komunalnego Związku Gmin Regionu Leszczyńskiego, wobec powyższego wydatki na ten cel zostały określone na powyższym poziomie. Ponadto w paragrafie 4210 ujęte zostały pozostałe zakupy materiałów i wyposażenia w kwocie </w:t>
      </w:r>
      <w:r w:rsidRPr="004E4B92">
        <w:rPr>
          <w:rFonts w:eastAsia="Times New Roman" w:cs="Times New Roman"/>
          <w:b/>
          <w:u w:val="single"/>
          <w:lang w:eastAsia="pl-PL"/>
        </w:rPr>
        <w:t xml:space="preserve">177.100 zł </w:t>
      </w:r>
      <w:r w:rsidRPr="004E4B92">
        <w:rPr>
          <w:rFonts w:eastAsia="Times New Roman" w:cs="Times New Roman"/>
          <w:lang w:eastAsia="pl-PL"/>
        </w:rPr>
        <w:t>związane z utrzymaniem i funkcjonowaniem KZGRL , w tym m.in.:</w:t>
      </w:r>
    </w:p>
    <w:p w14:paraId="0FCF52DD"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zakup dodatkowego wyposażenia,</w:t>
      </w:r>
    </w:p>
    <w:p w14:paraId="1FAAB3E4"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xml:space="preserve">- zakup materiałów biurowych i eksploatacyjnych oraz środków czystości, </w:t>
      </w:r>
    </w:p>
    <w:p w14:paraId="72C3EFDE"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zakup książek, publikacji, prenumerata czasopism,</w:t>
      </w:r>
    </w:p>
    <w:p w14:paraId="61D600C5"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zakup materiałów niezbędnych do przeprowadzenia zmiany stawki opłaty za gospodarowanie odpadami komunalnymi,</w:t>
      </w:r>
    </w:p>
    <w:p w14:paraId="69E87FC6"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pozostałe materiały i wyposażenie (prenumeraty, materiały do obsługi posiedzeń, pieczątki, itp.).</w:t>
      </w:r>
    </w:p>
    <w:p w14:paraId="177AB296"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xml:space="preserve">Planowane wydatki w zakresie zakupu materiałów i wyposażenia zwiększone zostały w stosunku do przewidywanego wykonania za 2021r. o wskaźnik 5,84%. Powyższe spowodowane zostało m.in. planowaną zmianą stawki opłaty za gospodarowanie odpadami komunalnymi oraz zwiększonymi wydatkami na edukację ekologiczną. </w:t>
      </w:r>
    </w:p>
    <w:p w14:paraId="5921EE4C" w14:textId="77777777" w:rsidR="004E4B92" w:rsidRPr="004E4B92" w:rsidRDefault="004E4B92" w:rsidP="004E4B92">
      <w:pPr>
        <w:spacing w:after="0" w:line="276"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60"/>
        <w:gridCol w:w="4520"/>
        <w:gridCol w:w="2027"/>
      </w:tblGrid>
      <w:tr w:rsidR="004E4B92" w:rsidRPr="004E4B92" w14:paraId="75151C20" w14:textId="77777777" w:rsidTr="00353766">
        <w:tc>
          <w:tcPr>
            <w:tcW w:w="1760" w:type="dxa"/>
            <w:shd w:val="clear" w:color="auto" w:fill="58CA18"/>
            <w:hideMark/>
          </w:tcPr>
          <w:p w14:paraId="05BFB03B"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0" w:type="dxa"/>
            <w:shd w:val="clear" w:color="auto" w:fill="58CA18"/>
            <w:hideMark/>
          </w:tcPr>
          <w:p w14:paraId="25D87A03"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7CCD8FDD"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757B113D" w14:textId="77777777" w:rsidTr="00353766">
        <w:tc>
          <w:tcPr>
            <w:tcW w:w="1760" w:type="dxa"/>
            <w:shd w:val="clear" w:color="auto" w:fill="5EE51B"/>
            <w:hideMark/>
          </w:tcPr>
          <w:p w14:paraId="45E4E7CB"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0" w:type="dxa"/>
            <w:shd w:val="clear" w:color="auto" w:fill="5EE51B"/>
            <w:hideMark/>
          </w:tcPr>
          <w:p w14:paraId="799D2D6F"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1DE50199"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34B9F457" w14:textId="77777777" w:rsidTr="00353766">
        <w:trPr>
          <w:trHeight w:val="129"/>
        </w:trPr>
        <w:tc>
          <w:tcPr>
            <w:tcW w:w="1760" w:type="dxa"/>
            <w:shd w:val="clear" w:color="auto" w:fill="A7F26E"/>
            <w:hideMark/>
          </w:tcPr>
          <w:p w14:paraId="0D51360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4220</w:t>
            </w:r>
          </w:p>
        </w:tc>
        <w:tc>
          <w:tcPr>
            <w:tcW w:w="4520" w:type="dxa"/>
            <w:shd w:val="clear" w:color="auto" w:fill="A7F26E"/>
            <w:hideMark/>
          </w:tcPr>
          <w:p w14:paraId="7F91FDCF"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Zakup środków żywności </w:t>
            </w:r>
          </w:p>
        </w:tc>
        <w:tc>
          <w:tcPr>
            <w:tcW w:w="2027" w:type="dxa"/>
            <w:shd w:val="clear" w:color="auto" w:fill="A7F26E"/>
            <w:hideMark/>
          </w:tcPr>
          <w:p w14:paraId="1EC2DD8C" w14:textId="77777777" w:rsidR="004E4B92" w:rsidRPr="004E4B92" w:rsidRDefault="004E4B92" w:rsidP="004E4B92">
            <w:pPr>
              <w:spacing w:after="0" w:line="240" w:lineRule="auto"/>
              <w:contextualSpacing/>
              <w:jc w:val="center"/>
              <w:rPr>
                <w:rFonts w:eastAsia="Times New Roman" w:cs="Times New Roman"/>
                <w:b/>
                <w:lang w:eastAsia="pl-PL"/>
              </w:rPr>
            </w:pPr>
            <w:r w:rsidRPr="004E4B92">
              <w:rPr>
                <w:rFonts w:eastAsia="Times New Roman" w:cs="Times New Roman"/>
                <w:b/>
                <w:lang w:eastAsia="pl-PL"/>
              </w:rPr>
              <w:t xml:space="preserve">                      3 000 zł</w:t>
            </w:r>
          </w:p>
        </w:tc>
      </w:tr>
    </w:tbl>
    <w:p w14:paraId="5CDF7516"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ab/>
        <w:t>Wydatki na zakup środków żywności zaplanowany został w roku 2022 w kwocie 3.000 i zmniejszone zostało w stosunku do przewidywanego wykonania o wskaźnik 14,29% stosownie do zgłaszanego zapotrzebowania.</w:t>
      </w:r>
    </w:p>
    <w:p w14:paraId="039BB1C6" w14:textId="77777777" w:rsidR="004E4B92" w:rsidRPr="004E4B92" w:rsidRDefault="004E4B92" w:rsidP="004E4B92">
      <w:pPr>
        <w:spacing w:after="0" w:line="276"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57"/>
        <w:gridCol w:w="4522"/>
        <w:gridCol w:w="2028"/>
      </w:tblGrid>
      <w:tr w:rsidR="004E4B92" w:rsidRPr="004E4B92" w14:paraId="37620977" w14:textId="77777777" w:rsidTr="00353766">
        <w:tc>
          <w:tcPr>
            <w:tcW w:w="1757" w:type="dxa"/>
            <w:shd w:val="clear" w:color="auto" w:fill="58CA18"/>
            <w:hideMark/>
          </w:tcPr>
          <w:p w14:paraId="06FFB82C"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2" w:type="dxa"/>
            <w:shd w:val="clear" w:color="auto" w:fill="58CA18"/>
            <w:hideMark/>
          </w:tcPr>
          <w:p w14:paraId="1B492F27"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8" w:type="dxa"/>
          </w:tcPr>
          <w:p w14:paraId="61A2A35D"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37BA76DD" w14:textId="77777777" w:rsidTr="00353766">
        <w:tc>
          <w:tcPr>
            <w:tcW w:w="1757" w:type="dxa"/>
            <w:shd w:val="clear" w:color="auto" w:fill="5EE51B"/>
            <w:hideMark/>
          </w:tcPr>
          <w:p w14:paraId="4711FC89"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2" w:type="dxa"/>
            <w:shd w:val="clear" w:color="auto" w:fill="5EE51B"/>
            <w:hideMark/>
          </w:tcPr>
          <w:p w14:paraId="1811F99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8" w:type="dxa"/>
          </w:tcPr>
          <w:p w14:paraId="04A136A8"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45A61531" w14:textId="77777777" w:rsidTr="00353766">
        <w:trPr>
          <w:trHeight w:val="129"/>
        </w:trPr>
        <w:tc>
          <w:tcPr>
            <w:tcW w:w="1757" w:type="dxa"/>
            <w:shd w:val="clear" w:color="auto" w:fill="A7F26E"/>
            <w:hideMark/>
          </w:tcPr>
          <w:p w14:paraId="076EE018"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4270</w:t>
            </w:r>
          </w:p>
        </w:tc>
        <w:tc>
          <w:tcPr>
            <w:tcW w:w="4522" w:type="dxa"/>
            <w:shd w:val="clear" w:color="auto" w:fill="A7F26E"/>
            <w:hideMark/>
          </w:tcPr>
          <w:p w14:paraId="4397AA19"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Zakup usług remontowych</w:t>
            </w:r>
          </w:p>
        </w:tc>
        <w:tc>
          <w:tcPr>
            <w:tcW w:w="2028" w:type="dxa"/>
            <w:shd w:val="clear" w:color="auto" w:fill="A7F26E"/>
            <w:hideMark/>
          </w:tcPr>
          <w:p w14:paraId="2C654F75"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5 000 zł</w:t>
            </w:r>
          </w:p>
        </w:tc>
      </w:tr>
    </w:tbl>
    <w:p w14:paraId="0F87E2E7"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Times New Roman"/>
          <w:lang w:eastAsia="pl-PL"/>
        </w:rPr>
        <w:t xml:space="preserve">Paragraf 4270 dotyczący zakupu usług remontowych zaplanowany na rok 2022 określono w kwocie 5.000 zł i został zachowany na poziomie przewidywanego wykonania za 2021r. Zakończenie okresu gwarancyjnego sprzętu stanowiącego podstawowe wyposażenie Związku (m.in. komputery, </w:t>
      </w:r>
      <w:r w:rsidRPr="004E4B92">
        <w:rPr>
          <w:rFonts w:eastAsia="Times New Roman" w:cs="Times New Roman"/>
          <w:lang w:eastAsia="pl-PL"/>
        </w:rPr>
        <w:lastRenderedPageBreak/>
        <w:t xml:space="preserve">kserokopiarki, itp.) i konieczność poniesienia wydatków przy ewentualnych naprawach dokonywanych przez KZGRL jest główną przyczyną planowania wydatków na ten cel. </w:t>
      </w:r>
    </w:p>
    <w:p w14:paraId="6B18732F" w14:textId="77777777" w:rsidR="004E4B92" w:rsidRPr="004E4B92" w:rsidRDefault="004E4B92" w:rsidP="004E4B92">
      <w:pPr>
        <w:spacing w:after="0" w:line="240"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60"/>
        <w:gridCol w:w="4520"/>
        <w:gridCol w:w="2027"/>
      </w:tblGrid>
      <w:tr w:rsidR="004E4B92" w:rsidRPr="004E4B92" w14:paraId="077DF151" w14:textId="77777777" w:rsidTr="00353766">
        <w:tc>
          <w:tcPr>
            <w:tcW w:w="1760" w:type="dxa"/>
            <w:shd w:val="clear" w:color="auto" w:fill="58CA18"/>
            <w:hideMark/>
          </w:tcPr>
          <w:p w14:paraId="2407C5E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0" w:type="dxa"/>
            <w:shd w:val="clear" w:color="auto" w:fill="58CA18"/>
            <w:hideMark/>
          </w:tcPr>
          <w:p w14:paraId="594074F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18D39168"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5007623A" w14:textId="77777777" w:rsidTr="00353766">
        <w:tc>
          <w:tcPr>
            <w:tcW w:w="1760" w:type="dxa"/>
            <w:shd w:val="clear" w:color="auto" w:fill="5EE51B"/>
            <w:hideMark/>
          </w:tcPr>
          <w:p w14:paraId="059F5C30"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0" w:type="dxa"/>
            <w:shd w:val="clear" w:color="auto" w:fill="5EE51B"/>
            <w:hideMark/>
          </w:tcPr>
          <w:p w14:paraId="4DA053E9"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1ABFED82"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3F091547" w14:textId="77777777" w:rsidTr="00353766">
        <w:trPr>
          <w:trHeight w:val="129"/>
        </w:trPr>
        <w:tc>
          <w:tcPr>
            <w:tcW w:w="1760" w:type="dxa"/>
            <w:shd w:val="clear" w:color="auto" w:fill="A7F26E"/>
            <w:hideMark/>
          </w:tcPr>
          <w:p w14:paraId="46502848"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4280</w:t>
            </w:r>
          </w:p>
        </w:tc>
        <w:tc>
          <w:tcPr>
            <w:tcW w:w="4520" w:type="dxa"/>
            <w:shd w:val="clear" w:color="auto" w:fill="A7F26E"/>
            <w:hideMark/>
          </w:tcPr>
          <w:p w14:paraId="0C262A80"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Zakup usług zdrowotnych </w:t>
            </w:r>
          </w:p>
        </w:tc>
        <w:tc>
          <w:tcPr>
            <w:tcW w:w="2027" w:type="dxa"/>
            <w:shd w:val="clear" w:color="auto" w:fill="A7F26E"/>
            <w:hideMark/>
          </w:tcPr>
          <w:p w14:paraId="2F3929E5"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6 000 zł</w:t>
            </w:r>
          </w:p>
        </w:tc>
      </w:tr>
    </w:tbl>
    <w:p w14:paraId="5A820B86" w14:textId="77777777" w:rsidR="004E4B92" w:rsidRPr="004E4B92" w:rsidRDefault="004E4B92" w:rsidP="004E4B92">
      <w:pPr>
        <w:spacing w:after="0" w:line="276" w:lineRule="auto"/>
        <w:jc w:val="both"/>
        <w:rPr>
          <w:rFonts w:eastAsia="Times New Roman" w:cs="Times New Roman"/>
          <w:lang w:eastAsia="pl-PL"/>
        </w:rPr>
      </w:pPr>
      <w:r w:rsidRPr="004E4B92">
        <w:rPr>
          <w:rFonts w:eastAsia="Times New Roman" w:cs="Times New Roman"/>
          <w:lang w:eastAsia="pl-PL"/>
        </w:rPr>
        <w:t xml:space="preserve">Planowe wydatki dotyczą wyłącznie badań okresowych pracowników oraz dodatkowo badań kierujących pojazdami podczas delegacji służbowych. Powyższe wydatki zachowane zostały na poziomie przewidywanego wykonania za 2021r. </w:t>
      </w:r>
    </w:p>
    <w:p w14:paraId="4A00FF80" w14:textId="77777777" w:rsidR="004E4B92" w:rsidRPr="004E4B92" w:rsidRDefault="004E4B92" w:rsidP="004E4B92">
      <w:pPr>
        <w:spacing w:after="0" w:line="240" w:lineRule="auto"/>
        <w:jc w:val="both"/>
        <w:rPr>
          <w:rFonts w:eastAsia="Times New Roman" w:cs="Times New Roman"/>
          <w:lang w:eastAsia="pl-PL"/>
        </w:rPr>
      </w:pPr>
    </w:p>
    <w:tbl>
      <w:tblPr>
        <w:tblW w:w="0" w:type="auto"/>
        <w:tblInd w:w="720" w:type="dxa"/>
        <w:tblLook w:val="04A0" w:firstRow="1" w:lastRow="0" w:firstColumn="1" w:lastColumn="0" w:noHBand="0" w:noVBand="1"/>
      </w:tblPr>
      <w:tblGrid>
        <w:gridCol w:w="1757"/>
        <w:gridCol w:w="4522"/>
        <w:gridCol w:w="2028"/>
      </w:tblGrid>
      <w:tr w:rsidR="004E4B92" w:rsidRPr="004E4B92" w14:paraId="0C90A3D8" w14:textId="77777777" w:rsidTr="00353766">
        <w:tc>
          <w:tcPr>
            <w:tcW w:w="1757" w:type="dxa"/>
            <w:shd w:val="clear" w:color="auto" w:fill="58CA18"/>
            <w:hideMark/>
          </w:tcPr>
          <w:p w14:paraId="2356B9F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2" w:type="dxa"/>
            <w:shd w:val="clear" w:color="auto" w:fill="58CA18"/>
            <w:hideMark/>
          </w:tcPr>
          <w:p w14:paraId="5128810F"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8" w:type="dxa"/>
          </w:tcPr>
          <w:p w14:paraId="19EBF7DD"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465CCC8C" w14:textId="77777777" w:rsidTr="00353766">
        <w:tc>
          <w:tcPr>
            <w:tcW w:w="1757" w:type="dxa"/>
            <w:shd w:val="clear" w:color="auto" w:fill="5EE51B"/>
            <w:hideMark/>
          </w:tcPr>
          <w:p w14:paraId="23EA3EAE"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2" w:type="dxa"/>
            <w:shd w:val="clear" w:color="auto" w:fill="5EE51B"/>
            <w:hideMark/>
          </w:tcPr>
          <w:p w14:paraId="6C736F4D"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8" w:type="dxa"/>
          </w:tcPr>
          <w:p w14:paraId="2381D1DD"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284A2CBD" w14:textId="77777777" w:rsidTr="00353766">
        <w:trPr>
          <w:trHeight w:val="129"/>
        </w:trPr>
        <w:tc>
          <w:tcPr>
            <w:tcW w:w="1757" w:type="dxa"/>
            <w:shd w:val="clear" w:color="auto" w:fill="A7F26E"/>
            <w:hideMark/>
          </w:tcPr>
          <w:p w14:paraId="711FF8B7"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4300</w:t>
            </w:r>
          </w:p>
        </w:tc>
        <w:tc>
          <w:tcPr>
            <w:tcW w:w="4522" w:type="dxa"/>
            <w:shd w:val="clear" w:color="auto" w:fill="A7F26E"/>
            <w:hideMark/>
          </w:tcPr>
          <w:p w14:paraId="729566DC"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Zakup usług pozostałych</w:t>
            </w:r>
          </w:p>
        </w:tc>
        <w:tc>
          <w:tcPr>
            <w:tcW w:w="2028" w:type="dxa"/>
            <w:shd w:val="clear" w:color="auto" w:fill="A7F26E"/>
            <w:hideMark/>
          </w:tcPr>
          <w:p w14:paraId="6897F2CA"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79 927 000 zł</w:t>
            </w:r>
          </w:p>
        </w:tc>
      </w:tr>
    </w:tbl>
    <w:p w14:paraId="40A3241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Arial"/>
          <w:lang w:eastAsia="pl-PL"/>
        </w:rPr>
        <w:t xml:space="preserve">Na podstawie przepisów ustawy </w:t>
      </w:r>
      <w:r w:rsidRPr="004E4B92">
        <w:rPr>
          <w:rFonts w:eastAsia="Times New Roman" w:cs="Arial"/>
          <w:iCs/>
          <w:lang w:eastAsia="pl-PL"/>
        </w:rPr>
        <w:t xml:space="preserve">o utrzymaniu czystości i porządku w gminach oraz aktów prawa miejscowego, KZGRL jest </w:t>
      </w:r>
      <w:r w:rsidRPr="004E4B92">
        <w:rPr>
          <w:rFonts w:eastAsia="Times New Roman" w:cs="Arial"/>
          <w:lang w:eastAsia="pl-PL"/>
        </w:rPr>
        <w:t xml:space="preserve">zobowiązany do zorganizowania odbioru odpadów komunalnych od właścicieli </w:t>
      </w:r>
      <w:bookmarkStart w:id="12" w:name="_Hlk23834246"/>
      <w:r w:rsidRPr="004E4B92">
        <w:rPr>
          <w:rFonts w:eastAsia="Times New Roman" w:cs="Arial"/>
          <w:lang w:eastAsia="pl-PL"/>
        </w:rPr>
        <w:t>nieruchomości, na których zamieszkują mieszkańcy gminy</w:t>
      </w:r>
      <w:bookmarkEnd w:id="12"/>
      <w:r w:rsidRPr="004E4B92">
        <w:rPr>
          <w:rFonts w:eastAsia="Times New Roman" w:cs="Arial"/>
          <w:lang w:eastAsia="pl-PL"/>
        </w:rPr>
        <w:t xml:space="preserve">. Zgodnie z ww. ustawą Rada Gminy może również postanowić w drodze uchwały o odbieraniu odpadów komunalnych od właścicieli nieruchomości, na których nie zamieszkują mieszkańcy, a powstają odpady komunalne. Odpady mogą dotyczyć wszystkich właścicieli lub właścicieli określonych nieruchomości, np.: właścicieli domków letniskowych i innych nieruchomości wykorzystywanych na cele </w:t>
      </w:r>
      <w:proofErr w:type="spellStart"/>
      <w:r w:rsidRPr="004E4B92">
        <w:rPr>
          <w:rFonts w:eastAsia="Times New Roman" w:cs="Arial"/>
          <w:lang w:eastAsia="pl-PL"/>
        </w:rPr>
        <w:t>rekreacyjno</w:t>
      </w:r>
      <w:proofErr w:type="spellEnd"/>
      <w:r w:rsidRPr="004E4B92">
        <w:rPr>
          <w:rFonts w:eastAsia="Times New Roman" w:cs="Arial"/>
          <w:lang w:eastAsia="pl-PL"/>
        </w:rPr>
        <w:t xml:space="preserve"> – wypoczynkowe. W przypadku KZGRL Zgromadzenie Związku Międzygminnego postanowiło o objęciu systemem poza właścicielami nieruchomości, na których zamieszkują mieszkańcy gminy, również odbiór odpadów komunalnych od właścicieli</w:t>
      </w:r>
      <w:r w:rsidRPr="004E4B92">
        <w:rPr>
          <w:rFonts w:eastAsia="Times New Roman" w:cstheme="minorHAnsi"/>
          <w:lang w:eastAsia="pl-PL"/>
        </w:rPr>
        <w:t xml:space="preserve"> domków letniskowych i innych nieruchomości wykorzystywanych na cele rekreacyjno-wypoczynkowe.</w:t>
      </w:r>
      <w:r w:rsidRPr="004E4B92">
        <w:rPr>
          <w:rFonts w:eastAsia="Times New Roman" w:cs="Times New Roman"/>
          <w:lang w:eastAsia="pl-PL"/>
        </w:rPr>
        <w:t xml:space="preserve"> Planowane wydatki w zakresie usług pozostałych, obejmują m.in. wydatki na odbiór i zagospodarowanie odpadów komunalnych oraz wydatki związane z zapewnieniem funkcjonowania punktów selektywnej zbiórki odpadów komunalnych. </w:t>
      </w:r>
    </w:p>
    <w:p w14:paraId="4DABEFCD" w14:textId="245000B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Plan wydatków Komunalnego Związku Gmin Regionu Leszczyńskiego w zakresie paragrafu „pozostałe usługi (§ 4300)” został znacznie zwiększony w stosunku do roku 2021r. (tj. o wskaźnik 13,89%). Na powyższe miały wpływ przede wszystkim koszty usług świadczone przez firmy zajmujące się odbiorem, transportem i zagospodarowaniem odpadów komunalnych, a także koszty związane z zagospodarowanie</w:t>
      </w:r>
      <w:r w:rsidR="009E4B1E">
        <w:rPr>
          <w:rFonts w:eastAsia="Times New Roman" w:cs="Times New Roman"/>
          <w:lang w:eastAsia="pl-PL"/>
        </w:rPr>
        <w:t>m</w:t>
      </w:r>
      <w:r w:rsidRPr="004E4B92">
        <w:rPr>
          <w:rFonts w:eastAsia="Times New Roman" w:cs="Times New Roman"/>
          <w:lang w:eastAsia="pl-PL"/>
        </w:rPr>
        <w:t xml:space="preserve"> odpadów komunalnych pochodzących z Punktów Selektywnego Zbierania Odpadów Komunalnych. Ofert</w:t>
      </w:r>
      <w:r w:rsidR="009E4B1E">
        <w:rPr>
          <w:rFonts w:eastAsia="Times New Roman" w:cs="Times New Roman"/>
          <w:lang w:eastAsia="pl-PL"/>
        </w:rPr>
        <w:t>y</w:t>
      </w:r>
      <w:r w:rsidRPr="004E4B92">
        <w:rPr>
          <w:rFonts w:eastAsia="Times New Roman" w:cs="Times New Roman"/>
          <w:lang w:eastAsia="pl-PL"/>
        </w:rPr>
        <w:t xml:space="preserve"> złożone przez wykonawców spowodowały konieczność podniesienia stawki opłaty za gospodarowanie odpadami komunalnymi w 2022r. Zwiększona masa odpadów (obliczona na podstawie danych z 2021 r. i powiększona o 5% w stosunku do masy odpadów przewidzianych do odbioru bezpośrednio z nieruchomości oraz powiększona o 10% w stosunku do masy odpadów przewidzianych do odbioru za pośrednictwem PSZOK), a także wzrost cen jednostkowych za odbiór, transport i zagospodarowanie odpadów, przyczyniły się w głównym stopniu do planowania w budżecie na 2022r. wydatków na gospodarkę odpadami komunalnymi na powyższym poziomie. Biorąc pod uwagę tendencję wzrostową kosztów związanych z gospodarką odpadami komunalnymi należy przyjąć najbardziej realne założenia do planu. </w:t>
      </w:r>
    </w:p>
    <w:p w14:paraId="581B71D3"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 xml:space="preserve">W Wykazie Przedsięwzięć Wieloletnich od 1 stycznia 2022r. </w:t>
      </w:r>
      <w:r w:rsidRPr="004E4B92">
        <w:rPr>
          <w:rFonts w:ascii="Calibri" w:eastAsia="Times New Roman" w:hAnsi="Calibri" w:cs="Calibri"/>
          <w:color w:val="000000"/>
          <w:lang w:eastAsia="pl-PL"/>
        </w:rPr>
        <w:t>umowy (przedsięwzięcia) podzielone zostały w następujący sposób:</w:t>
      </w:r>
    </w:p>
    <w:p w14:paraId="2FEA8A23" w14:textId="77777777" w:rsidR="004E4B92" w:rsidRPr="004E4B92" w:rsidRDefault="004E4B92" w:rsidP="004E4B92">
      <w:pPr>
        <w:spacing w:after="0" w:line="276" w:lineRule="auto"/>
        <w:contextualSpacing/>
        <w:jc w:val="both"/>
        <w:rPr>
          <w:rFonts w:ascii="Calibri" w:eastAsia="Times New Roman" w:hAnsi="Calibri" w:cs="Calibri"/>
          <w:color w:val="000000"/>
          <w:lang w:eastAsia="pl-PL"/>
        </w:rPr>
      </w:pPr>
      <w:r w:rsidRPr="004E4B92">
        <w:rPr>
          <w:rFonts w:ascii="Calibri" w:eastAsia="Times New Roman" w:hAnsi="Calibri" w:cs="Calibri"/>
          <w:color w:val="000000"/>
          <w:lang w:eastAsia="pl-PL"/>
        </w:rPr>
        <w:t xml:space="preserve">- </w:t>
      </w:r>
      <w:r w:rsidRPr="004E4B92">
        <w:rPr>
          <w:rFonts w:ascii="Calibri" w:eastAsia="Times New Roman" w:hAnsi="Calibri" w:cs="Calibri"/>
          <w:color w:val="000000"/>
          <w:u w:val="single"/>
          <w:lang w:eastAsia="pl-PL"/>
        </w:rPr>
        <w:t>odbiór i zagospodarowanie</w:t>
      </w:r>
      <w:r w:rsidRPr="004E4B92">
        <w:rPr>
          <w:rFonts w:ascii="Calibri" w:eastAsia="Times New Roman" w:hAnsi="Calibri" w:cs="Calibri"/>
          <w:color w:val="000000"/>
          <w:lang w:eastAsia="pl-PL"/>
        </w:rPr>
        <w:t xml:space="preserve"> odpadów komunalnych od właścicieli nieruchomości zamieszkałych, położonych na terenach gmin - uczestników Komunalnego Związku Gmin Regionu Leszczyńskiego (dla 5 sektorów odrębnie),</w:t>
      </w:r>
    </w:p>
    <w:p w14:paraId="53C23C6D" w14:textId="77777777" w:rsidR="004E4B92" w:rsidRPr="004E4B92" w:rsidRDefault="004E4B92" w:rsidP="004E4B92">
      <w:pPr>
        <w:spacing w:after="0" w:line="276" w:lineRule="auto"/>
        <w:contextualSpacing/>
        <w:jc w:val="both"/>
        <w:rPr>
          <w:rFonts w:ascii="Calibri" w:eastAsia="Times New Roman" w:hAnsi="Calibri" w:cs="Calibri"/>
          <w:color w:val="000000"/>
          <w:lang w:eastAsia="pl-PL"/>
        </w:rPr>
      </w:pPr>
      <w:r w:rsidRPr="004E4B92">
        <w:rPr>
          <w:rFonts w:ascii="Calibri" w:eastAsia="Times New Roman" w:hAnsi="Calibri" w:cs="Calibri"/>
          <w:color w:val="000000"/>
          <w:lang w:eastAsia="pl-PL"/>
        </w:rPr>
        <w:lastRenderedPageBreak/>
        <w:t xml:space="preserve">- utworzenie i prowadzenie </w:t>
      </w:r>
      <w:r w:rsidRPr="004E4B92">
        <w:rPr>
          <w:rFonts w:ascii="Calibri" w:eastAsia="Times New Roman" w:hAnsi="Calibri" w:cs="Calibri"/>
          <w:color w:val="000000"/>
          <w:u w:val="single"/>
          <w:lang w:eastAsia="pl-PL"/>
        </w:rPr>
        <w:t xml:space="preserve">punktów selektywnego zbierania odpadów komunalnych wraz z zagospodarowaniem </w:t>
      </w:r>
      <w:r w:rsidRPr="004E4B92">
        <w:rPr>
          <w:rFonts w:ascii="Calibri" w:eastAsia="Times New Roman" w:hAnsi="Calibri" w:cs="Calibri"/>
          <w:color w:val="000000"/>
          <w:lang w:eastAsia="pl-PL"/>
        </w:rPr>
        <w:t>zgromadzonych odpadów,</w:t>
      </w:r>
    </w:p>
    <w:p w14:paraId="5D950806" w14:textId="77777777" w:rsidR="004E4B92" w:rsidRPr="004E4B92" w:rsidRDefault="004E4B92" w:rsidP="004E4B92">
      <w:pPr>
        <w:spacing w:after="0" w:line="276" w:lineRule="auto"/>
        <w:contextualSpacing/>
        <w:jc w:val="both"/>
        <w:rPr>
          <w:rFonts w:ascii="Calibri" w:eastAsia="Times New Roman" w:hAnsi="Calibri" w:cs="Calibri"/>
          <w:color w:val="000000"/>
          <w:lang w:eastAsia="pl-PL"/>
        </w:rPr>
      </w:pPr>
      <w:r w:rsidRPr="004E4B92">
        <w:rPr>
          <w:rFonts w:ascii="Calibri" w:eastAsia="Times New Roman" w:hAnsi="Calibri" w:cs="Calibri"/>
          <w:color w:val="000000"/>
          <w:lang w:eastAsia="pl-PL"/>
        </w:rPr>
        <w:t xml:space="preserve">- </w:t>
      </w:r>
      <w:r w:rsidRPr="004E4B92">
        <w:rPr>
          <w:rFonts w:ascii="Calibri" w:eastAsia="Times New Roman" w:hAnsi="Calibri" w:cs="Calibri"/>
          <w:color w:val="000000"/>
          <w:u w:val="single"/>
          <w:lang w:eastAsia="pl-PL"/>
        </w:rPr>
        <w:t>odbiór, transport i unieszkodliwienie przeterminowanych leków</w:t>
      </w:r>
      <w:r w:rsidRPr="004E4B92">
        <w:rPr>
          <w:rFonts w:ascii="Calibri" w:eastAsia="Times New Roman" w:hAnsi="Calibri" w:cs="Calibri"/>
          <w:color w:val="000000"/>
          <w:lang w:eastAsia="pl-PL"/>
        </w:rPr>
        <w:t xml:space="preserve"> z aptek działających na terenie Komunalnego Związku Gmin Regionu Leszczyńskiego</w:t>
      </w:r>
    </w:p>
    <w:p w14:paraId="3961B3A2"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lang w:eastAsia="pl-PL"/>
        </w:rPr>
        <w:t>Paragraf 4300 dotyczący zakupu usług pozostałych obejmuje następujące wydatki wyodrębnione w Wykazie Przedsięwzięć Wieloletnich:</w:t>
      </w:r>
    </w:p>
    <w:p w14:paraId="01910799" w14:textId="77777777" w:rsidR="006032DC" w:rsidRDefault="006032DC" w:rsidP="006032DC">
      <w:pPr>
        <w:spacing w:after="0" w:line="276" w:lineRule="auto"/>
        <w:jc w:val="both"/>
        <w:rPr>
          <w:rFonts w:eastAsia="Times New Roman" w:cs="Times New Roman"/>
          <w:lang w:eastAsia="pl-PL"/>
        </w:rPr>
      </w:pPr>
      <w:r w:rsidRPr="004E4B92">
        <w:rPr>
          <w:rFonts w:eastAsia="Times New Roman" w:cs="Times New Roman"/>
          <w:lang w:eastAsia="pl-PL"/>
        </w:rPr>
        <w:t xml:space="preserve">- usługi odbioru i zagospodarowania odpadów komunalnych od właścicieli nieruchomości zamieszkałych, położonych na terenach gmin w kwocie </w:t>
      </w:r>
      <w:r w:rsidRPr="004E4B92">
        <w:rPr>
          <w:rFonts w:eastAsia="Times New Roman" w:cs="Times New Roman"/>
          <w:b/>
          <w:bCs/>
          <w:u w:val="single"/>
          <w:lang w:eastAsia="pl-PL"/>
        </w:rPr>
        <w:t>60.</w:t>
      </w:r>
      <w:r>
        <w:rPr>
          <w:rFonts w:eastAsia="Times New Roman" w:cs="Times New Roman"/>
          <w:b/>
          <w:bCs/>
          <w:u w:val="single"/>
          <w:lang w:eastAsia="pl-PL"/>
        </w:rPr>
        <w:t>944.300</w:t>
      </w:r>
      <w:r w:rsidRPr="004E4B92">
        <w:rPr>
          <w:rFonts w:eastAsia="Times New Roman" w:cs="Times New Roman"/>
          <w:b/>
          <w:bCs/>
          <w:u w:val="single"/>
          <w:lang w:eastAsia="pl-PL"/>
        </w:rPr>
        <w:t xml:space="preserve"> zł</w:t>
      </w:r>
      <w:r w:rsidRPr="004E4B92">
        <w:rPr>
          <w:rFonts w:eastAsia="Times New Roman" w:cs="Times New Roman"/>
          <w:lang w:eastAsia="pl-PL"/>
        </w:rPr>
        <w:t>. W Wieloletniej Prognozie Finansowej powyższe wydatki na 2022 r. wyodrębnione zostały według poniższego wykazu.</w:t>
      </w:r>
    </w:p>
    <w:tbl>
      <w:tblPr>
        <w:tblW w:w="8840" w:type="dxa"/>
        <w:tblCellMar>
          <w:left w:w="70" w:type="dxa"/>
          <w:right w:w="70" w:type="dxa"/>
        </w:tblCellMar>
        <w:tblLook w:val="04A0" w:firstRow="1" w:lastRow="0" w:firstColumn="1" w:lastColumn="0" w:noHBand="0" w:noVBand="1"/>
      </w:tblPr>
      <w:tblGrid>
        <w:gridCol w:w="500"/>
        <w:gridCol w:w="6040"/>
        <w:gridCol w:w="960"/>
        <w:gridCol w:w="1340"/>
      </w:tblGrid>
      <w:tr w:rsidR="006032DC" w:rsidRPr="001A5FA7" w14:paraId="70284ACD" w14:textId="77777777" w:rsidTr="00CB0173">
        <w:trPr>
          <w:trHeight w:val="492"/>
        </w:trPr>
        <w:tc>
          <w:tcPr>
            <w:tcW w:w="500" w:type="dxa"/>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33DD35F3"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L.p.</w:t>
            </w:r>
          </w:p>
        </w:tc>
        <w:tc>
          <w:tcPr>
            <w:tcW w:w="6040" w:type="dxa"/>
            <w:tcBorders>
              <w:top w:val="single" w:sz="8" w:space="0" w:color="auto"/>
              <w:left w:val="nil"/>
              <w:bottom w:val="single" w:sz="8" w:space="0" w:color="auto"/>
              <w:right w:val="single" w:sz="8" w:space="0" w:color="auto"/>
            </w:tcBorders>
            <w:shd w:val="clear" w:color="000000" w:fill="5CF725"/>
            <w:vAlign w:val="center"/>
            <w:hideMark/>
          </w:tcPr>
          <w:p w14:paraId="486B7C0D"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Wyszczególnienie przedsięwzięcia</w:t>
            </w:r>
          </w:p>
        </w:tc>
        <w:tc>
          <w:tcPr>
            <w:tcW w:w="960" w:type="dxa"/>
            <w:tcBorders>
              <w:top w:val="single" w:sz="8" w:space="0" w:color="auto"/>
              <w:left w:val="nil"/>
              <w:bottom w:val="single" w:sz="8" w:space="0" w:color="auto"/>
              <w:right w:val="single" w:sz="8" w:space="0" w:color="auto"/>
            </w:tcBorders>
            <w:shd w:val="clear" w:color="000000" w:fill="5CF725"/>
            <w:vAlign w:val="center"/>
            <w:hideMark/>
          </w:tcPr>
          <w:p w14:paraId="5E82DCB8"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Okres realizacji</w:t>
            </w:r>
          </w:p>
        </w:tc>
        <w:tc>
          <w:tcPr>
            <w:tcW w:w="1340" w:type="dxa"/>
            <w:tcBorders>
              <w:top w:val="single" w:sz="8" w:space="0" w:color="auto"/>
              <w:left w:val="nil"/>
              <w:bottom w:val="single" w:sz="8" w:space="0" w:color="auto"/>
              <w:right w:val="single" w:sz="8" w:space="0" w:color="auto"/>
            </w:tcBorders>
            <w:shd w:val="clear" w:color="000000" w:fill="5CF725"/>
            <w:vAlign w:val="center"/>
            <w:hideMark/>
          </w:tcPr>
          <w:p w14:paraId="5D5A66D8"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Limit wydatków 2022</w:t>
            </w:r>
          </w:p>
        </w:tc>
      </w:tr>
      <w:tr w:rsidR="006032DC" w:rsidRPr="001A5FA7" w14:paraId="1D8F1EC1" w14:textId="77777777" w:rsidTr="00CB0173">
        <w:trPr>
          <w:trHeight w:val="732"/>
        </w:trPr>
        <w:tc>
          <w:tcPr>
            <w:tcW w:w="500" w:type="dxa"/>
            <w:tcBorders>
              <w:top w:val="nil"/>
              <w:left w:val="single" w:sz="8" w:space="0" w:color="auto"/>
              <w:bottom w:val="single" w:sz="8" w:space="0" w:color="auto"/>
              <w:right w:val="single" w:sz="8" w:space="0" w:color="auto"/>
            </w:tcBorders>
            <w:shd w:val="clear" w:color="000000" w:fill="FFFFFF"/>
            <w:noWrap/>
            <w:vAlign w:val="center"/>
            <w:hideMark/>
          </w:tcPr>
          <w:p w14:paraId="54CA8E9C"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w:t>
            </w:r>
          </w:p>
        </w:tc>
        <w:tc>
          <w:tcPr>
            <w:tcW w:w="6040" w:type="dxa"/>
            <w:tcBorders>
              <w:top w:val="nil"/>
              <w:left w:val="nil"/>
              <w:bottom w:val="single" w:sz="8" w:space="0" w:color="auto"/>
              <w:right w:val="single" w:sz="8" w:space="0" w:color="auto"/>
            </w:tcBorders>
            <w:shd w:val="clear" w:color="000000" w:fill="FFFFFF"/>
            <w:vAlign w:val="center"/>
            <w:hideMark/>
          </w:tcPr>
          <w:p w14:paraId="79CDE57D"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 (2021)"</w:t>
            </w:r>
          </w:p>
        </w:tc>
        <w:tc>
          <w:tcPr>
            <w:tcW w:w="960" w:type="dxa"/>
            <w:tcBorders>
              <w:top w:val="nil"/>
              <w:left w:val="nil"/>
              <w:bottom w:val="single" w:sz="8" w:space="0" w:color="auto"/>
              <w:right w:val="single" w:sz="8" w:space="0" w:color="auto"/>
            </w:tcBorders>
            <w:shd w:val="clear" w:color="000000" w:fill="FFFFFF"/>
            <w:noWrap/>
            <w:vAlign w:val="center"/>
            <w:hideMark/>
          </w:tcPr>
          <w:p w14:paraId="6AE9DF0C"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2020-2022</w:t>
            </w:r>
          </w:p>
        </w:tc>
        <w:tc>
          <w:tcPr>
            <w:tcW w:w="1340" w:type="dxa"/>
            <w:tcBorders>
              <w:top w:val="nil"/>
              <w:left w:val="nil"/>
              <w:bottom w:val="single" w:sz="8" w:space="0" w:color="auto"/>
              <w:right w:val="single" w:sz="8" w:space="0" w:color="auto"/>
            </w:tcBorders>
            <w:shd w:val="clear" w:color="auto" w:fill="auto"/>
            <w:noWrap/>
            <w:vAlign w:val="center"/>
            <w:hideMark/>
          </w:tcPr>
          <w:p w14:paraId="291ECC44"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2 397 500,00</w:t>
            </w:r>
          </w:p>
        </w:tc>
      </w:tr>
      <w:tr w:rsidR="006032DC" w:rsidRPr="001A5FA7" w14:paraId="6F1F896A"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69B819F"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w:t>
            </w:r>
          </w:p>
        </w:tc>
        <w:tc>
          <w:tcPr>
            <w:tcW w:w="6040" w:type="dxa"/>
            <w:tcBorders>
              <w:top w:val="nil"/>
              <w:left w:val="nil"/>
              <w:bottom w:val="single" w:sz="8" w:space="0" w:color="auto"/>
              <w:right w:val="single" w:sz="8" w:space="0" w:color="auto"/>
            </w:tcBorders>
            <w:shd w:val="clear" w:color="000000" w:fill="FFFFFF"/>
            <w:vAlign w:val="center"/>
            <w:hideMark/>
          </w:tcPr>
          <w:p w14:paraId="66C86A61"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(2021)"</w:t>
            </w:r>
          </w:p>
        </w:tc>
        <w:tc>
          <w:tcPr>
            <w:tcW w:w="960" w:type="dxa"/>
            <w:tcBorders>
              <w:top w:val="nil"/>
              <w:left w:val="nil"/>
              <w:bottom w:val="single" w:sz="8" w:space="0" w:color="auto"/>
              <w:right w:val="single" w:sz="8" w:space="0" w:color="auto"/>
            </w:tcBorders>
            <w:shd w:val="clear" w:color="000000" w:fill="FFFFFF"/>
            <w:noWrap/>
            <w:vAlign w:val="center"/>
            <w:hideMark/>
          </w:tcPr>
          <w:p w14:paraId="31A5FF3A"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2020-2022</w:t>
            </w:r>
          </w:p>
        </w:tc>
        <w:tc>
          <w:tcPr>
            <w:tcW w:w="1340" w:type="dxa"/>
            <w:tcBorders>
              <w:top w:val="nil"/>
              <w:left w:val="nil"/>
              <w:bottom w:val="single" w:sz="8" w:space="0" w:color="auto"/>
              <w:right w:val="single" w:sz="8" w:space="0" w:color="auto"/>
            </w:tcBorders>
            <w:shd w:val="clear" w:color="auto" w:fill="auto"/>
            <w:noWrap/>
            <w:vAlign w:val="center"/>
            <w:hideMark/>
          </w:tcPr>
          <w:p w14:paraId="483D34CD"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1 197 800,00</w:t>
            </w:r>
          </w:p>
        </w:tc>
      </w:tr>
      <w:tr w:rsidR="006032DC" w:rsidRPr="001A5FA7" w14:paraId="33E8326A"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27E7ABC2"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3</w:t>
            </w:r>
          </w:p>
        </w:tc>
        <w:tc>
          <w:tcPr>
            <w:tcW w:w="6040" w:type="dxa"/>
            <w:tcBorders>
              <w:top w:val="nil"/>
              <w:left w:val="nil"/>
              <w:bottom w:val="single" w:sz="8" w:space="0" w:color="auto"/>
              <w:right w:val="single" w:sz="8" w:space="0" w:color="auto"/>
            </w:tcBorders>
            <w:shd w:val="clear" w:color="000000" w:fill="FFFFFF"/>
            <w:vAlign w:val="center"/>
            <w:hideMark/>
          </w:tcPr>
          <w:p w14:paraId="7DB4FBE0"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(2021)"</w:t>
            </w:r>
          </w:p>
        </w:tc>
        <w:tc>
          <w:tcPr>
            <w:tcW w:w="960" w:type="dxa"/>
            <w:tcBorders>
              <w:top w:val="nil"/>
              <w:left w:val="nil"/>
              <w:bottom w:val="single" w:sz="8" w:space="0" w:color="auto"/>
              <w:right w:val="single" w:sz="8" w:space="0" w:color="auto"/>
            </w:tcBorders>
            <w:shd w:val="clear" w:color="000000" w:fill="FFFFFF"/>
            <w:noWrap/>
            <w:vAlign w:val="center"/>
            <w:hideMark/>
          </w:tcPr>
          <w:p w14:paraId="232FCEBE"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2020-2022</w:t>
            </w:r>
          </w:p>
        </w:tc>
        <w:tc>
          <w:tcPr>
            <w:tcW w:w="1340" w:type="dxa"/>
            <w:tcBorders>
              <w:top w:val="nil"/>
              <w:left w:val="nil"/>
              <w:bottom w:val="single" w:sz="8" w:space="0" w:color="auto"/>
              <w:right w:val="single" w:sz="8" w:space="0" w:color="auto"/>
            </w:tcBorders>
            <w:shd w:val="clear" w:color="auto" w:fill="auto"/>
            <w:noWrap/>
            <w:vAlign w:val="center"/>
            <w:hideMark/>
          </w:tcPr>
          <w:p w14:paraId="7C1B06FE"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599 000,00</w:t>
            </w:r>
          </w:p>
        </w:tc>
      </w:tr>
      <w:tr w:rsidR="006032DC" w:rsidRPr="001A5FA7" w14:paraId="4BA9D288"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DE2D4F6"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4</w:t>
            </w:r>
          </w:p>
        </w:tc>
        <w:tc>
          <w:tcPr>
            <w:tcW w:w="6040" w:type="dxa"/>
            <w:tcBorders>
              <w:top w:val="nil"/>
              <w:left w:val="nil"/>
              <w:bottom w:val="single" w:sz="8" w:space="0" w:color="auto"/>
              <w:right w:val="single" w:sz="8" w:space="0" w:color="auto"/>
            </w:tcBorders>
            <w:shd w:val="clear" w:color="000000" w:fill="FFFFFF"/>
            <w:vAlign w:val="center"/>
            <w:hideMark/>
          </w:tcPr>
          <w:p w14:paraId="3210D402"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(2021)"</w:t>
            </w:r>
          </w:p>
        </w:tc>
        <w:tc>
          <w:tcPr>
            <w:tcW w:w="960" w:type="dxa"/>
            <w:tcBorders>
              <w:top w:val="nil"/>
              <w:left w:val="nil"/>
              <w:bottom w:val="single" w:sz="8" w:space="0" w:color="auto"/>
              <w:right w:val="single" w:sz="8" w:space="0" w:color="auto"/>
            </w:tcBorders>
            <w:shd w:val="clear" w:color="000000" w:fill="FFFFFF"/>
            <w:noWrap/>
            <w:vAlign w:val="center"/>
            <w:hideMark/>
          </w:tcPr>
          <w:p w14:paraId="4AA22745"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2020-2022</w:t>
            </w:r>
          </w:p>
        </w:tc>
        <w:tc>
          <w:tcPr>
            <w:tcW w:w="1340" w:type="dxa"/>
            <w:tcBorders>
              <w:top w:val="nil"/>
              <w:left w:val="nil"/>
              <w:bottom w:val="single" w:sz="8" w:space="0" w:color="auto"/>
              <w:right w:val="single" w:sz="8" w:space="0" w:color="auto"/>
            </w:tcBorders>
            <w:shd w:val="clear" w:color="auto" w:fill="auto"/>
            <w:noWrap/>
            <w:vAlign w:val="center"/>
            <w:hideMark/>
          </w:tcPr>
          <w:p w14:paraId="49C9540A"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315 000,00</w:t>
            </w:r>
          </w:p>
        </w:tc>
      </w:tr>
      <w:tr w:rsidR="006032DC" w:rsidRPr="001A5FA7" w14:paraId="1F2EB1B0"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CFE8F83"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5</w:t>
            </w:r>
          </w:p>
        </w:tc>
        <w:tc>
          <w:tcPr>
            <w:tcW w:w="6040" w:type="dxa"/>
            <w:tcBorders>
              <w:top w:val="nil"/>
              <w:left w:val="nil"/>
              <w:bottom w:val="single" w:sz="8" w:space="0" w:color="auto"/>
              <w:right w:val="single" w:sz="8" w:space="0" w:color="auto"/>
            </w:tcBorders>
            <w:shd w:val="clear" w:color="000000" w:fill="FFFFFF"/>
            <w:vAlign w:val="center"/>
            <w:hideMark/>
          </w:tcPr>
          <w:p w14:paraId="5CD461D7"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(2021)"</w:t>
            </w:r>
          </w:p>
        </w:tc>
        <w:tc>
          <w:tcPr>
            <w:tcW w:w="960" w:type="dxa"/>
            <w:tcBorders>
              <w:top w:val="nil"/>
              <w:left w:val="nil"/>
              <w:bottom w:val="single" w:sz="8" w:space="0" w:color="auto"/>
              <w:right w:val="single" w:sz="8" w:space="0" w:color="auto"/>
            </w:tcBorders>
            <w:shd w:val="clear" w:color="000000" w:fill="FFFFFF"/>
            <w:noWrap/>
            <w:vAlign w:val="center"/>
            <w:hideMark/>
          </w:tcPr>
          <w:p w14:paraId="5ABA595C"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2020-2022</w:t>
            </w:r>
          </w:p>
        </w:tc>
        <w:tc>
          <w:tcPr>
            <w:tcW w:w="1340" w:type="dxa"/>
            <w:tcBorders>
              <w:top w:val="nil"/>
              <w:left w:val="nil"/>
              <w:bottom w:val="single" w:sz="8" w:space="0" w:color="auto"/>
              <w:right w:val="single" w:sz="8" w:space="0" w:color="auto"/>
            </w:tcBorders>
            <w:shd w:val="clear" w:color="auto" w:fill="auto"/>
            <w:noWrap/>
            <w:vAlign w:val="center"/>
            <w:hideMark/>
          </w:tcPr>
          <w:p w14:paraId="3A02F99C"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1 165 000,00</w:t>
            </w:r>
          </w:p>
        </w:tc>
      </w:tr>
      <w:tr w:rsidR="006032DC" w:rsidRPr="001A5FA7" w14:paraId="46183992" w14:textId="77777777" w:rsidTr="00CB0173">
        <w:trPr>
          <w:trHeight w:val="732"/>
        </w:trPr>
        <w:tc>
          <w:tcPr>
            <w:tcW w:w="500" w:type="dxa"/>
            <w:tcBorders>
              <w:top w:val="nil"/>
              <w:left w:val="single" w:sz="8" w:space="0" w:color="auto"/>
              <w:bottom w:val="single" w:sz="8" w:space="0" w:color="auto"/>
              <w:right w:val="single" w:sz="8" w:space="0" w:color="auto"/>
            </w:tcBorders>
            <w:shd w:val="clear" w:color="000000" w:fill="FFFFFF"/>
            <w:noWrap/>
            <w:vAlign w:val="center"/>
            <w:hideMark/>
          </w:tcPr>
          <w:p w14:paraId="5D636282"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6</w:t>
            </w:r>
          </w:p>
        </w:tc>
        <w:tc>
          <w:tcPr>
            <w:tcW w:w="6040" w:type="dxa"/>
            <w:tcBorders>
              <w:top w:val="nil"/>
              <w:left w:val="nil"/>
              <w:bottom w:val="single" w:sz="8" w:space="0" w:color="auto"/>
              <w:right w:val="single" w:sz="8" w:space="0" w:color="auto"/>
            </w:tcBorders>
            <w:shd w:val="clear" w:color="000000" w:fill="FFFFFF"/>
            <w:vAlign w:val="center"/>
            <w:hideMark/>
          </w:tcPr>
          <w:p w14:paraId="48C7108F"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 xml:space="preserve"> "Odbiór i zagospodarowanie odpadów komunalnych od właścicieli nieruchomości zamieszkałych, położonych na terenach gmin - uczestników Komunalnego Związku Gmin Regionu Leszczyńskiego sektor I (2022)"</w:t>
            </w:r>
          </w:p>
        </w:tc>
        <w:tc>
          <w:tcPr>
            <w:tcW w:w="960" w:type="dxa"/>
            <w:tcBorders>
              <w:top w:val="nil"/>
              <w:left w:val="nil"/>
              <w:bottom w:val="single" w:sz="8" w:space="0" w:color="auto"/>
              <w:right w:val="single" w:sz="8" w:space="0" w:color="auto"/>
            </w:tcBorders>
            <w:shd w:val="clear" w:color="000000" w:fill="FFFFFF"/>
            <w:noWrap/>
            <w:vAlign w:val="center"/>
            <w:hideMark/>
          </w:tcPr>
          <w:p w14:paraId="17D3170B"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2021-2023</w:t>
            </w:r>
          </w:p>
        </w:tc>
        <w:tc>
          <w:tcPr>
            <w:tcW w:w="1340" w:type="dxa"/>
            <w:tcBorders>
              <w:top w:val="nil"/>
              <w:left w:val="nil"/>
              <w:bottom w:val="single" w:sz="8" w:space="0" w:color="auto"/>
              <w:right w:val="single" w:sz="8" w:space="0" w:color="auto"/>
            </w:tcBorders>
            <w:shd w:val="clear" w:color="auto" w:fill="auto"/>
            <w:noWrap/>
            <w:vAlign w:val="center"/>
            <w:hideMark/>
          </w:tcPr>
          <w:p w14:paraId="1827B35A"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25 117 000,00</w:t>
            </w:r>
          </w:p>
        </w:tc>
      </w:tr>
      <w:tr w:rsidR="006032DC" w:rsidRPr="001A5FA7" w14:paraId="42FBB5BF"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2A656085"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7</w:t>
            </w:r>
          </w:p>
        </w:tc>
        <w:tc>
          <w:tcPr>
            <w:tcW w:w="6040" w:type="dxa"/>
            <w:tcBorders>
              <w:top w:val="nil"/>
              <w:left w:val="nil"/>
              <w:bottom w:val="single" w:sz="8" w:space="0" w:color="auto"/>
              <w:right w:val="single" w:sz="8" w:space="0" w:color="auto"/>
            </w:tcBorders>
            <w:shd w:val="clear" w:color="000000" w:fill="FFFFFF"/>
            <w:vAlign w:val="center"/>
            <w:hideMark/>
          </w:tcPr>
          <w:p w14:paraId="0E3496ED"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(2022)"</w:t>
            </w:r>
          </w:p>
        </w:tc>
        <w:tc>
          <w:tcPr>
            <w:tcW w:w="960" w:type="dxa"/>
            <w:tcBorders>
              <w:top w:val="nil"/>
              <w:left w:val="nil"/>
              <w:bottom w:val="single" w:sz="8" w:space="0" w:color="auto"/>
              <w:right w:val="single" w:sz="8" w:space="0" w:color="auto"/>
            </w:tcBorders>
            <w:shd w:val="clear" w:color="000000" w:fill="FFFFFF"/>
            <w:noWrap/>
            <w:vAlign w:val="center"/>
            <w:hideMark/>
          </w:tcPr>
          <w:p w14:paraId="128EB5F3"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2021-2023</w:t>
            </w:r>
          </w:p>
        </w:tc>
        <w:tc>
          <w:tcPr>
            <w:tcW w:w="1340" w:type="dxa"/>
            <w:tcBorders>
              <w:top w:val="nil"/>
              <w:left w:val="nil"/>
              <w:bottom w:val="single" w:sz="8" w:space="0" w:color="auto"/>
              <w:right w:val="single" w:sz="8" w:space="0" w:color="auto"/>
            </w:tcBorders>
            <w:shd w:val="clear" w:color="auto" w:fill="auto"/>
            <w:noWrap/>
            <w:vAlign w:val="center"/>
            <w:hideMark/>
          </w:tcPr>
          <w:p w14:paraId="07E6F96E"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9 808 000,00</w:t>
            </w:r>
          </w:p>
        </w:tc>
      </w:tr>
      <w:tr w:rsidR="006032DC" w:rsidRPr="001A5FA7" w14:paraId="357BD03B"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D78307C"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8</w:t>
            </w:r>
          </w:p>
        </w:tc>
        <w:tc>
          <w:tcPr>
            <w:tcW w:w="6040" w:type="dxa"/>
            <w:tcBorders>
              <w:top w:val="nil"/>
              <w:left w:val="nil"/>
              <w:bottom w:val="single" w:sz="8" w:space="0" w:color="auto"/>
              <w:right w:val="single" w:sz="8" w:space="0" w:color="auto"/>
            </w:tcBorders>
            <w:shd w:val="clear" w:color="000000" w:fill="FFFFFF"/>
            <w:vAlign w:val="center"/>
            <w:hideMark/>
          </w:tcPr>
          <w:p w14:paraId="16E8E58F"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(2022)"</w:t>
            </w:r>
          </w:p>
        </w:tc>
        <w:tc>
          <w:tcPr>
            <w:tcW w:w="960" w:type="dxa"/>
            <w:tcBorders>
              <w:top w:val="nil"/>
              <w:left w:val="nil"/>
              <w:bottom w:val="single" w:sz="8" w:space="0" w:color="auto"/>
              <w:right w:val="single" w:sz="8" w:space="0" w:color="auto"/>
            </w:tcBorders>
            <w:shd w:val="clear" w:color="000000" w:fill="FFFFFF"/>
            <w:noWrap/>
            <w:vAlign w:val="center"/>
            <w:hideMark/>
          </w:tcPr>
          <w:p w14:paraId="7FBB50A0"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2021-2023</w:t>
            </w:r>
          </w:p>
        </w:tc>
        <w:tc>
          <w:tcPr>
            <w:tcW w:w="1340" w:type="dxa"/>
            <w:tcBorders>
              <w:top w:val="nil"/>
              <w:left w:val="nil"/>
              <w:bottom w:val="single" w:sz="8" w:space="0" w:color="auto"/>
              <w:right w:val="single" w:sz="8" w:space="0" w:color="auto"/>
            </w:tcBorders>
            <w:shd w:val="clear" w:color="auto" w:fill="auto"/>
            <w:noWrap/>
            <w:vAlign w:val="center"/>
            <w:hideMark/>
          </w:tcPr>
          <w:p w14:paraId="5010F45F"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6 270 000,00</w:t>
            </w:r>
          </w:p>
        </w:tc>
      </w:tr>
      <w:tr w:rsidR="006032DC" w:rsidRPr="001A5FA7" w14:paraId="5591E301"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9F03A9A"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9</w:t>
            </w:r>
          </w:p>
        </w:tc>
        <w:tc>
          <w:tcPr>
            <w:tcW w:w="6040" w:type="dxa"/>
            <w:tcBorders>
              <w:top w:val="nil"/>
              <w:left w:val="nil"/>
              <w:bottom w:val="single" w:sz="8" w:space="0" w:color="auto"/>
              <w:right w:val="single" w:sz="8" w:space="0" w:color="auto"/>
            </w:tcBorders>
            <w:shd w:val="clear" w:color="000000" w:fill="FFFFFF"/>
            <w:vAlign w:val="center"/>
            <w:hideMark/>
          </w:tcPr>
          <w:p w14:paraId="4005179D"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(2022)"</w:t>
            </w:r>
          </w:p>
        </w:tc>
        <w:tc>
          <w:tcPr>
            <w:tcW w:w="960" w:type="dxa"/>
            <w:tcBorders>
              <w:top w:val="nil"/>
              <w:left w:val="nil"/>
              <w:bottom w:val="single" w:sz="8" w:space="0" w:color="auto"/>
              <w:right w:val="single" w:sz="8" w:space="0" w:color="auto"/>
            </w:tcBorders>
            <w:shd w:val="clear" w:color="000000" w:fill="FFFFFF"/>
            <w:noWrap/>
            <w:vAlign w:val="center"/>
            <w:hideMark/>
          </w:tcPr>
          <w:p w14:paraId="1E67AA91"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2021-2023</w:t>
            </w:r>
          </w:p>
        </w:tc>
        <w:tc>
          <w:tcPr>
            <w:tcW w:w="1340" w:type="dxa"/>
            <w:tcBorders>
              <w:top w:val="nil"/>
              <w:left w:val="nil"/>
              <w:bottom w:val="single" w:sz="8" w:space="0" w:color="auto"/>
              <w:right w:val="single" w:sz="8" w:space="0" w:color="auto"/>
            </w:tcBorders>
            <w:shd w:val="clear" w:color="auto" w:fill="auto"/>
            <w:noWrap/>
            <w:vAlign w:val="center"/>
            <w:hideMark/>
          </w:tcPr>
          <w:p w14:paraId="0A074FED"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3 263 000,00</w:t>
            </w:r>
          </w:p>
        </w:tc>
      </w:tr>
      <w:tr w:rsidR="006032DC" w:rsidRPr="001A5FA7" w14:paraId="7047ADB1" w14:textId="77777777" w:rsidTr="00CB0173">
        <w:trPr>
          <w:trHeight w:val="732"/>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8BE8823"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10</w:t>
            </w:r>
          </w:p>
        </w:tc>
        <w:tc>
          <w:tcPr>
            <w:tcW w:w="6040" w:type="dxa"/>
            <w:tcBorders>
              <w:top w:val="nil"/>
              <w:left w:val="nil"/>
              <w:bottom w:val="single" w:sz="8" w:space="0" w:color="auto"/>
              <w:right w:val="single" w:sz="8" w:space="0" w:color="auto"/>
            </w:tcBorders>
            <w:shd w:val="clear" w:color="000000" w:fill="FFFFFF"/>
            <w:vAlign w:val="center"/>
            <w:hideMark/>
          </w:tcPr>
          <w:p w14:paraId="20797A56"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(2022)"</w:t>
            </w:r>
          </w:p>
        </w:tc>
        <w:tc>
          <w:tcPr>
            <w:tcW w:w="960" w:type="dxa"/>
            <w:tcBorders>
              <w:top w:val="nil"/>
              <w:left w:val="nil"/>
              <w:bottom w:val="single" w:sz="8" w:space="0" w:color="auto"/>
              <w:right w:val="single" w:sz="8" w:space="0" w:color="auto"/>
            </w:tcBorders>
            <w:shd w:val="clear" w:color="000000" w:fill="FFFFFF"/>
            <w:noWrap/>
            <w:vAlign w:val="center"/>
            <w:hideMark/>
          </w:tcPr>
          <w:p w14:paraId="6F5703FD"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2021-2023</w:t>
            </w:r>
          </w:p>
        </w:tc>
        <w:tc>
          <w:tcPr>
            <w:tcW w:w="1340" w:type="dxa"/>
            <w:tcBorders>
              <w:top w:val="nil"/>
              <w:left w:val="nil"/>
              <w:bottom w:val="single" w:sz="8" w:space="0" w:color="auto"/>
              <w:right w:val="single" w:sz="8" w:space="0" w:color="auto"/>
            </w:tcBorders>
            <w:shd w:val="clear" w:color="auto" w:fill="auto"/>
            <w:noWrap/>
            <w:vAlign w:val="center"/>
            <w:hideMark/>
          </w:tcPr>
          <w:p w14:paraId="7840FD70"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10 812 000,00</w:t>
            </w:r>
          </w:p>
        </w:tc>
      </w:tr>
      <w:tr w:rsidR="006032DC" w:rsidRPr="001A5FA7" w14:paraId="76EB59A2" w14:textId="77777777" w:rsidTr="00CB0173">
        <w:trPr>
          <w:trHeight w:val="300"/>
        </w:trPr>
        <w:tc>
          <w:tcPr>
            <w:tcW w:w="500" w:type="dxa"/>
            <w:tcBorders>
              <w:top w:val="nil"/>
              <w:left w:val="single" w:sz="8" w:space="0" w:color="auto"/>
              <w:bottom w:val="single" w:sz="8" w:space="0" w:color="auto"/>
              <w:right w:val="single" w:sz="8" w:space="0" w:color="auto"/>
            </w:tcBorders>
            <w:shd w:val="clear" w:color="000000" w:fill="5CF725"/>
            <w:noWrap/>
            <w:vAlign w:val="center"/>
            <w:hideMark/>
          </w:tcPr>
          <w:p w14:paraId="08DF50D2" w14:textId="77777777" w:rsidR="006032DC" w:rsidRPr="001A5FA7" w:rsidRDefault="006032DC" w:rsidP="00CB0173">
            <w:pPr>
              <w:spacing w:after="0" w:line="240" w:lineRule="auto"/>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 </w:t>
            </w:r>
          </w:p>
        </w:tc>
        <w:tc>
          <w:tcPr>
            <w:tcW w:w="6040" w:type="dxa"/>
            <w:tcBorders>
              <w:top w:val="nil"/>
              <w:left w:val="nil"/>
              <w:bottom w:val="single" w:sz="8" w:space="0" w:color="auto"/>
              <w:right w:val="single" w:sz="8" w:space="0" w:color="auto"/>
            </w:tcBorders>
            <w:shd w:val="clear" w:color="000000" w:fill="5CF725"/>
            <w:noWrap/>
            <w:vAlign w:val="center"/>
            <w:hideMark/>
          </w:tcPr>
          <w:p w14:paraId="7A2C42F4" w14:textId="77777777" w:rsidR="006032DC" w:rsidRPr="001A5FA7" w:rsidRDefault="006032DC" w:rsidP="00CB0173">
            <w:pPr>
              <w:spacing w:after="0" w:line="240" w:lineRule="auto"/>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0F119377" w14:textId="77777777" w:rsidR="006032DC" w:rsidRPr="001A5FA7" w:rsidRDefault="006032DC" w:rsidP="00CB0173">
            <w:pPr>
              <w:spacing w:after="0" w:line="240" w:lineRule="auto"/>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X</w:t>
            </w:r>
          </w:p>
        </w:tc>
        <w:tc>
          <w:tcPr>
            <w:tcW w:w="1340" w:type="dxa"/>
            <w:tcBorders>
              <w:top w:val="nil"/>
              <w:left w:val="nil"/>
              <w:bottom w:val="single" w:sz="8" w:space="0" w:color="auto"/>
              <w:right w:val="single" w:sz="8" w:space="0" w:color="auto"/>
            </w:tcBorders>
            <w:shd w:val="clear" w:color="000000" w:fill="5CF725"/>
            <w:noWrap/>
            <w:vAlign w:val="center"/>
            <w:hideMark/>
          </w:tcPr>
          <w:p w14:paraId="3052E36B" w14:textId="77777777" w:rsidR="006032DC" w:rsidRPr="001A5FA7" w:rsidRDefault="006032DC" w:rsidP="00CB0173">
            <w:pPr>
              <w:spacing w:after="0" w:line="240" w:lineRule="auto"/>
              <w:jc w:val="right"/>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60 944 300,00</w:t>
            </w:r>
          </w:p>
        </w:tc>
      </w:tr>
    </w:tbl>
    <w:p w14:paraId="3DDA8CEB" w14:textId="77777777" w:rsidR="006032DC" w:rsidRDefault="006032DC" w:rsidP="006032DC">
      <w:pPr>
        <w:spacing w:after="0" w:line="276" w:lineRule="auto"/>
        <w:jc w:val="both"/>
        <w:rPr>
          <w:rFonts w:eastAsia="Times New Roman" w:cs="Times New Roman"/>
          <w:lang w:eastAsia="pl-PL"/>
        </w:rPr>
      </w:pPr>
    </w:p>
    <w:p w14:paraId="045CF0F6" w14:textId="77777777" w:rsidR="006032DC" w:rsidRDefault="006032DC" w:rsidP="006032DC">
      <w:pPr>
        <w:spacing w:after="0" w:line="276" w:lineRule="auto"/>
        <w:jc w:val="both"/>
        <w:rPr>
          <w:rFonts w:eastAsia="Times New Roman" w:cs="Arial"/>
          <w:lang w:eastAsia="pl-PL"/>
        </w:rPr>
      </w:pPr>
      <w:r w:rsidRPr="004E4B92">
        <w:rPr>
          <w:rFonts w:eastAsia="Times New Roman" w:cs="Arial"/>
          <w:lang w:eastAsia="pl-PL"/>
        </w:rPr>
        <w:t xml:space="preserve">- usługi związane z utworzeniem i prowadzeniem Punktów Selektywnej Zbiórki Odpadów Komunalnych wraz z zagospodarowaniem do których mieszkańcy nieruchomości z terenu działania Komunalnego Związku Gmin Regionu Leszczyńskiego mogą samodzielnie, nieodpłatnie przekazać selektywnie zebrane i problemowe odpady komunalne. Planowany wydatek na ten cel w 2022 r. wynosi </w:t>
      </w:r>
      <w:r w:rsidRPr="004E4B92">
        <w:rPr>
          <w:rFonts w:eastAsia="Times New Roman" w:cs="Arial"/>
          <w:b/>
          <w:u w:val="single"/>
          <w:lang w:eastAsia="pl-PL"/>
        </w:rPr>
        <w:t>1</w:t>
      </w:r>
      <w:r>
        <w:rPr>
          <w:rFonts w:eastAsia="Times New Roman" w:cs="Arial"/>
          <w:b/>
          <w:u w:val="single"/>
          <w:lang w:eastAsia="pl-PL"/>
        </w:rPr>
        <w:t>7.599.000</w:t>
      </w:r>
      <w:r w:rsidRPr="004E4B92">
        <w:rPr>
          <w:rFonts w:eastAsia="Times New Roman" w:cs="Arial"/>
          <w:b/>
          <w:u w:val="single"/>
          <w:lang w:eastAsia="pl-PL"/>
        </w:rPr>
        <w:t>zł</w:t>
      </w:r>
      <w:r w:rsidRPr="004E4B92">
        <w:rPr>
          <w:rFonts w:eastAsia="Times New Roman" w:cs="Arial"/>
          <w:lang w:eastAsia="pl-PL"/>
        </w:rPr>
        <w:t xml:space="preserve">. W roku 2022 zaplanowano funkcjonowanie wszystkich 19-tu Punktów Selektywnego Zbierania Odpadów Komunalnych. Powyższe wydatki obejmują wyposażenie Punktów we wszystkie elementy niezbędne do ich funkcjonowania (zaplecze socjalno-bytowe, wagi, kontenery, ogrodzenie, nadzór) oraz jego prowadzenie, w tym koszty związane zatrudnieniem pracownika, transportem i </w:t>
      </w:r>
      <w:r w:rsidRPr="004E4B92">
        <w:rPr>
          <w:rFonts w:eastAsia="Times New Roman" w:cs="Arial"/>
          <w:lang w:eastAsia="pl-PL"/>
        </w:rPr>
        <w:lastRenderedPageBreak/>
        <w:t xml:space="preserve">zagospodarowaniem odpadów. Poniższa tabela przedstawia planowane do zrealizowania przedsięwzięcia w zakresie PSZOK ujęte w Wieloletniej Prognozie Finansowej. </w:t>
      </w:r>
    </w:p>
    <w:tbl>
      <w:tblPr>
        <w:tblW w:w="5000" w:type="pct"/>
        <w:tblCellMar>
          <w:left w:w="70" w:type="dxa"/>
          <w:right w:w="70" w:type="dxa"/>
        </w:tblCellMar>
        <w:tblLook w:val="04A0" w:firstRow="1" w:lastRow="0" w:firstColumn="1" w:lastColumn="0" w:noHBand="0" w:noVBand="1"/>
      </w:tblPr>
      <w:tblGrid>
        <w:gridCol w:w="513"/>
        <w:gridCol w:w="6185"/>
        <w:gridCol w:w="983"/>
        <w:gridCol w:w="1372"/>
      </w:tblGrid>
      <w:tr w:rsidR="006032DC" w:rsidRPr="001A5FA7" w14:paraId="288D9315" w14:textId="77777777" w:rsidTr="00CB0173">
        <w:trPr>
          <w:trHeight w:val="732"/>
        </w:trPr>
        <w:tc>
          <w:tcPr>
            <w:tcW w:w="283" w:type="pct"/>
            <w:tcBorders>
              <w:top w:val="single" w:sz="8" w:space="0" w:color="auto"/>
              <w:left w:val="single" w:sz="8" w:space="0" w:color="auto"/>
              <w:bottom w:val="nil"/>
              <w:right w:val="single" w:sz="8" w:space="0" w:color="auto"/>
            </w:tcBorders>
            <w:shd w:val="clear" w:color="000000" w:fill="5CF725"/>
            <w:noWrap/>
            <w:vAlign w:val="center"/>
            <w:hideMark/>
          </w:tcPr>
          <w:p w14:paraId="7C94BBD2"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L.p.</w:t>
            </w:r>
          </w:p>
        </w:tc>
        <w:tc>
          <w:tcPr>
            <w:tcW w:w="3416" w:type="pct"/>
            <w:tcBorders>
              <w:top w:val="single" w:sz="8" w:space="0" w:color="auto"/>
              <w:left w:val="nil"/>
              <w:bottom w:val="nil"/>
              <w:right w:val="single" w:sz="8" w:space="0" w:color="auto"/>
            </w:tcBorders>
            <w:shd w:val="clear" w:color="000000" w:fill="5CF725"/>
            <w:vAlign w:val="center"/>
            <w:hideMark/>
          </w:tcPr>
          <w:p w14:paraId="70F658CE"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Wyszczególnienie przedsięwzięcia</w:t>
            </w:r>
          </w:p>
        </w:tc>
        <w:tc>
          <w:tcPr>
            <w:tcW w:w="543" w:type="pct"/>
            <w:tcBorders>
              <w:top w:val="single" w:sz="8" w:space="0" w:color="auto"/>
              <w:left w:val="nil"/>
              <w:bottom w:val="nil"/>
              <w:right w:val="single" w:sz="8" w:space="0" w:color="auto"/>
            </w:tcBorders>
            <w:shd w:val="clear" w:color="000000" w:fill="5CF725"/>
            <w:vAlign w:val="center"/>
            <w:hideMark/>
          </w:tcPr>
          <w:p w14:paraId="35B9B7DE"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Okres realizacji</w:t>
            </w:r>
          </w:p>
        </w:tc>
        <w:tc>
          <w:tcPr>
            <w:tcW w:w="758" w:type="pct"/>
            <w:tcBorders>
              <w:top w:val="single" w:sz="8" w:space="0" w:color="auto"/>
              <w:left w:val="nil"/>
              <w:bottom w:val="nil"/>
              <w:right w:val="single" w:sz="8" w:space="0" w:color="auto"/>
            </w:tcBorders>
            <w:shd w:val="clear" w:color="000000" w:fill="5CF725"/>
            <w:vAlign w:val="center"/>
            <w:hideMark/>
          </w:tcPr>
          <w:p w14:paraId="30CFA22E" w14:textId="77777777" w:rsidR="006032DC" w:rsidRPr="001A5FA7" w:rsidRDefault="006032DC" w:rsidP="00CB0173">
            <w:pPr>
              <w:spacing w:after="0" w:line="240" w:lineRule="auto"/>
              <w:jc w:val="center"/>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Limit wydatków 2022</w:t>
            </w:r>
          </w:p>
        </w:tc>
      </w:tr>
      <w:tr w:rsidR="006032DC" w:rsidRPr="001A5FA7" w14:paraId="3C26A75F" w14:textId="77777777" w:rsidTr="00CB0173">
        <w:trPr>
          <w:trHeight w:val="492"/>
        </w:trPr>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05456"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w:t>
            </w:r>
          </w:p>
        </w:tc>
        <w:tc>
          <w:tcPr>
            <w:tcW w:w="3416" w:type="pct"/>
            <w:tcBorders>
              <w:top w:val="single" w:sz="8" w:space="0" w:color="auto"/>
              <w:left w:val="nil"/>
              <w:bottom w:val="single" w:sz="8" w:space="0" w:color="auto"/>
              <w:right w:val="single" w:sz="8" w:space="0" w:color="auto"/>
            </w:tcBorders>
            <w:shd w:val="clear" w:color="auto" w:fill="auto"/>
            <w:vAlign w:val="center"/>
            <w:hideMark/>
          </w:tcPr>
          <w:p w14:paraId="56C03A90"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"Utworzenie i prowadzenie punktów selektywnego zbierania odpadów komunalnych wraz z zagospodarowaniem zgromadzonych odpadów (2021)"</w:t>
            </w:r>
          </w:p>
        </w:tc>
        <w:tc>
          <w:tcPr>
            <w:tcW w:w="543" w:type="pct"/>
            <w:tcBorders>
              <w:top w:val="single" w:sz="8" w:space="0" w:color="auto"/>
              <w:left w:val="nil"/>
              <w:bottom w:val="single" w:sz="8" w:space="0" w:color="auto"/>
              <w:right w:val="single" w:sz="8" w:space="0" w:color="auto"/>
            </w:tcBorders>
            <w:shd w:val="clear" w:color="auto" w:fill="auto"/>
            <w:noWrap/>
            <w:vAlign w:val="center"/>
            <w:hideMark/>
          </w:tcPr>
          <w:p w14:paraId="27937F8E"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2020-2022</w:t>
            </w:r>
          </w:p>
        </w:tc>
        <w:tc>
          <w:tcPr>
            <w:tcW w:w="758" w:type="pct"/>
            <w:tcBorders>
              <w:top w:val="single" w:sz="8" w:space="0" w:color="auto"/>
              <w:left w:val="nil"/>
              <w:bottom w:val="single" w:sz="8" w:space="0" w:color="auto"/>
              <w:right w:val="single" w:sz="8" w:space="0" w:color="auto"/>
            </w:tcBorders>
            <w:shd w:val="clear" w:color="auto" w:fill="auto"/>
            <w:noWrap/>
            <w:vAlign w:val="center"/>
            <w:hideMark/>
          </w:tcPr>
          <w:p w14:paraId="60912ADF"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1 800 000,00</w:t>
            </w:r>
          </w:p>
        </w:tc>
      </w:tr>
      <w:tr w:rsidR="006032DC" w:rsidRPr="001A5FA7" w14:paraId="17985239" w14:textId="77777777" w:rsidTr="00CB0173">
        <w:trPr>
          <w:trHeight w:val="492"/>
        </w:trPr>
        <w:tc>
          <w:tcPr>
            <w:tcW w:w="283" w:type="pct"/>
            <w:tcBorders>
              <w:top w:val="nil"/>
              <w:left w:val="single" w:sz="8" w:space="0" w:color="auto"/>
              <w:bottom w:val="single" w:sz="8" w:space="0" w:color="auto"/>
              <w:right w:val="single" w:sz="8" w:space="0" w:color="auto"/>
            </w:tcBorders>
            <w:shd w:val="clear" w:color="auto" w:fill="auto"/>
            <w:noWrap/>
            <w:vAlign w:val="center"/>
            <w:hideMark/>
          </w:tcPr>
          <w:p w14:paraId="31EFB2BE"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w:t>
            </w:r>
          </w:p>
        </w:tc>
        <w:tc>
          <w:tcPr>
            <w:tcW w:w="3416" w:type="pct"/>
            <w:tcBorders>
              <w:top w:val="nil"/>
              <w:left w:val="nil"/>
              <w:bottom w:val="single" w:sz="8" w:space="0" w:color="auto"/>
              <w:right w:val="single" w:sz="8" w:space="0" w:color="auto"/>
            </w:tcBorders>
            <w:shd w:val="clear" w:color="auto" w:fill="auto"/>
            <w:vAlign w:val="center"/>
            <w:hideMark/>
          </w:tcPr>
          <w:p w14:paraId="53A8E496"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"Utworzenie i prowadzenie punktów selektywnego zbierania odpadów komunalnych wraz z zagospodarowaniem zgromadzonych odpadów (2022)"</w:t>
            </w:r>
          </w:p>
        </w:tc>
        <w:tc>
          <w:tcPr>
            <w:tcW w:w="543" w:type="pct"/>
            <w:tcBorders>
              <w:top w:val="nil"/>
              <w:left w:val="nil"/>
              <w:bottom w:val="single" w:sz="8" w:space="0" w:color="auto"/>
              <w:right w:val="single" w:sz="8" w:space="0" w:color="auto"/>
            </w:tcBorders>
            <w:shd w:val="clear" w:color="000000" w:fill="FFFFFF"/>
            <w:noWrap/>
            <w:vAlign w:val="center"/>
            <w:hideMark/>
          </w:tcPr>
          <w:p w14:paraId="115625DD" w14:textId="77777777" w:rsidR="006032DC" w:rsidRPr="001A5FA7" w:rsidRDefault="006032DC" w:rsidP="00CB0173">
            <w:pPr>
              <w:spacing w:after="0" w:line="240" w:lineRule="auto"/>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2021-2023</w:t>
            </w:r>
          </w:p>
        </w:tc>
        <w:tc>
          <w:tcPr>
            <w:tcW w:w="758" w:type="pct"/>
            <w:tcBorders>
              <w:top w:val="nil"/>
              <w:left w:val="nil"/>
              <w:bottom w:val="single" w:sz="8" w:space="0" w:color="auto"/>
              <w:right w:val="single" w:sz="8" w:space="0" w:color="auto"/>
            </w:tcBorders>
            <w:shd w:val="clear" w:color="auto" w:fill="auto"/>
            <w:noWrap/>
            <w:vAlign w:val="center"/>
            <w:hideMark/>
          </w:tcPr>
          <w:p w14:paraId="30F73AD2" w14:textId="77777777" w:rsidR="006032DC" w:rsidRPr="001A5FA7" w:rsidRDefault="006032DC" w:rsidP="00CB0173">
            <w:pPr>
              <w:spacing w:after="0" w:line="240" w:lineRule="auto"/>
              <w:jc w:val="right"/>
              <w:rPr>
                <w:rFonts w:ascii="Calibri" w:eastAsia="Times New Roman" w:hAnsi="Calibri" w:cs="Calibri"/>
                <w:color w:val="000000"/>
                <w:sz w:val="18"/>
                <w:szCs w:val="18"/>
                <w:lang w:eastAsia="pl-PL"/>
              </w:rPr>
            </w:pPr>
            <w:r w:rsidRPr="001A5FA7">
              <w:rPr>
                <w:rFonts w:ascii="Calibri" w:eastAsia="Times New Roman" w:hAnsi="Calibri" w:cs="Calibri"/>
                <w:color w:val="000000"/>
                <w:sz w:val="18"/>
                <w:szCs w:val="18"/>
                <w:lang w:eastAsia="pl-PL"/>
              </w:rPr>
              <w:t>15 799 000,00</w:t>
            </w:r>
          </w:p>
        </w:tc>
      </w:tr>
      <w:tr w:rsidR="006032DC" w:rsidRPr="001A5FA7" w14:paraId="76EE6CEA" w14:textId="77777777" w:rsidTr="00CB0173">
        <w:trPr>
          <w:trHeight w:val="300"/>
        </w:trPr>
        <w:tc>
          <w:tcPr>
            <w:tcW w:w="283" w:type="pct"/>
            <w:tcBorders>
              <w:top w:val="nil"/>
              <w:left w:val="single" w:sz="8" w:space="0" w:color="auto"/>
              <w:bottom w:val="single" w:sz="8" w:space="0" w:color="auto"/>
              <w:right w:val="single" w:sz="8" w:space="0" w:color="auto"/>
            </w:tcBorders>
            <w:shd w:val="clear" w:color="000000" w:fill="5CF725"/>
            <w:noWrap/>
            <w:vAlign w:val="center"/>
            <w:hideMark/>
          </w:tcPr>
          <w:p w14:paraId="49971692" w14:textId="77777777" w:rsidR="006032DC" w:rsidRPr="001A5FA7" w:rsidRDefault="006032DC" w:rsidP="00CB0173">
            <w:pPr>
              <w:spacing w:after="0" w:line="240" w:lineRule="auto"/>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 </w:t>
            </w:r>
          </w:p>
        </w:tc>
        <w:tc>
          <w:tcPr>
            <w:tcW w:w="3416" w:type="pct"/>
            <w:tcBorders>
              <w:top w:val="nil"/>
              <w:left w:val="nil"/>
              <w:bottom w:val="single" w:sz="8" w:space="0" w:color="auto"/>
              <w:right w:val="single" w:sz="8" w:space="0" w:color="auto"/>
            </w:tcBorders>
            <w:shd w:val="clear" w:color="000000" w:fill="5CF725"/>
            <w:noWrap/>
            <w:vAlign w:val="center"/>
            <w:hideMark/>
          </w:tcPr>
          <w:p w14:paraId="4449ABEA" w14:textId="77777777" w:rsidR="006032DC" w:rsidRPr="001A5FA7" w:rsidRDefault="006032DC" w:rsidP="00CB0173">
            <w:pPr>
              <w:spacing w:after="0" w:line="240" w:lineRule="auto"/>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Razem</w:t>
            </w:r>
          </w:p>
        </w:tc>
        <w:tc>
          <w:tcPr>
            <w:tcW w:w="543" w:type="pct"/>
            <w:tcBorders>
              <w:top w:val="nil"/>
              <w:left w:val="nil"/>
              <w:bottom w:val="single" w:sz="8" w:space="0" w:color="auto"/>
              <w:right w:val="single" w:sz="8" w:space="0" w:color="auto"/>
            </w:tcBorders>
            <w:shd w:val="clear" w:color="000000" w:fill="5CF725"/>
            <w:noWrap/>
            <w:vAlign w:val="center"/>
            <w:hideMark/>
          </w:tcPr>
          <w:p w14:paraId="595517C8" w14:textId="77777777" w:rsidR="006032DC" w:rsidRPr="001A5FA7" w:rsidRDefault="006032DC" w:rsidP="00CB0173">
            <w:pPr>
              <w:spacing w:after="0" w:line="240" w:lineRule="auto"/>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X</w:t>
            </w:r>
          </w:p>
        </w:tc>
        <w:tc>
          <w:tcPr>
            <w:tcW w:w="758" w:type="pct"/>
            <w:tcBorders>
              <w:top w:val="nil"/>
              <w:left w:val="nil"/>
              <w:bottom w:val="single" w:sz="8" w:space="0" w:color="auto"/>
              <w:right w:val="single" w:sz="8" w:space="0" w:color="auto"/>
            </w:tcBorders>
            <w:shd w:val="clear" w:color="000000" w:fill="5CF725"/>
            <w:noWrap/>
            <w:vAlign w:val="center"/>
            <w:hideMark/>
          </w:tcPr>
          <w:p w14:paraId="307E4373" w14:textId="77777777" w:rsidR="006032DC" w:rsidRPr="001A5FA7" w:rsidRDefault="006032DC" w:rsidP="00CB0173">
            <w:pPr>
              <w:spacing w:after="0" w:line="240" w:lineRule="auto"/>
              <w:jc w:val="right"/>
              <w:rPr>
                <w:rFonts w:ascii="Calibri" w:eastAsia="Times New Roman" w:hAnsi="Calibri" w:cs="Calibri"/>
                <w:b/>
                <w:bCs/>
                <w:color w:val="000000"/>
                <w:sz w:val="18"/>
                <w:szCs w:val="18"/>
                <w:lang w:eastAsia="pl-PL"/>
              </w:rPr>
            </w:pPr>
            <w:r w:rsidRPr="001A5FA7">
              <w:rPr>
                <w:rFonts w:ascii="Calibri" w:eastAsia="Times New Roman" w:hAnsi="Calibri" w:cs="Calibri"/>
                <w:b/>
                <w:bCs/>
                <w:color w:val="000000"/>
                <w:sz w:val="18"/>
                <w:szCs w:val="18"/>
                <w:lang w:eastAsia="pl-PL"/>
              </w:rPr>
              <w:t>17 599 000,00</w:t>
            </w:r>
          </w:p>
        </w:tc>
      </w:tr>
    </w:tbl>
    <w:p w14:paraId="163422A5" w14:textId="77777777" w:rsidR="006032DC" w:rsidRDefault="006032DC" w:rsidP="004E4B92">
      <w:pPr>
        <w:spacing w:after="0" w:line="276" w:lineRule="auto"/>
        <w:jc w:val="both"/>
        <w:rPr>
          <w:rFonts w:eastAsia="Times New Roman" w:cs="Arial"/>
          <w:lang w:eastAsia="pl-PL"/>
        </w:rPr>
      </w:pPr>
    </w:p>
    <w:p w14:paraId="295F04A7" w14:textId="33D53A8E" w:rsidR="004E4B92" w:rsidRPr="004E4B92" w:rsidRDefault="004E4B92" w:rsidP="004E4B92">
      <w:pPr>
        <w:spacing w:after="0" w:line="276" w:lineRule="auto"/>
        <w:jc w:val="both"/>
        <w:rPr>
          <w:rFonts w:eastAsia="Times New Roman" w:cs="Arial"/>
          <w:lang w:eastAsia="pl-PL"/>
        </w:rPr>
      </w:pPr>
      <w:r w:rsidRPr="004E4B92">
        <w:rPr>
          <w:rFonts w:eastAsia="Times New Roman" w:cs="Arial"/>
          <w:lang w:eastAsia="pl-PL"/>
        </w:rPr>
        <w:t xml:space="preserve">- odbiór, transport i unieszkodliwianie przeterminowanych leków z aptek działających na terenie Komunalnego Związku Gmin Regionu Leszczyńskiego. Planowane zadanie dotyczy realizacji usługi (odbioru, transportu i zagospodarowania zużytych leków zbieranych od mieszkańców) dla około 90 punktów (aptek) funkcjonujących na terenie Związku. Planowany wydatek na ten cel w 2022 r. wynosi </w:t>
      </w:r>
      <w:r w:rsidRPr="004E4B92">
        <w:rPr>
          <w:rFonts w:eastAsia="Times New Roman" w:cs="Arial"/>
          <w:b/>
          <w:u w:val="single"/>
          <w:lang w:eastAsia="pl-PL"/>
        </w:rPr>
        <w:t>95.000zł</w:t>
      </w:r>
      <w:r w:rsidRPr="004E4B92">
        <w:rPr>
          <w:rFonts w:eastAsia="Times New Roman" w:cs="Arial"/>
          <w:lang w:eastAsia="pl-PL"/>
        </w:rPr>
        <w:t xml:space="preserve">. Poniższa tabela przedstawia planowane do zrealizowania przedsięwzięcia w zakresie zagospodarowania odpadów komunalnych ujęte w Wieloletniej Prognozie Finansowej. </w:t>
      </w:r>
    </w:p>
    <w:tbl>
      <w:tblPr>
        <w:tblW w:w="5000" w:type="pct"/>
        <w:tblCellMar>
          <w:left w:w="70" w:type="dxa"/>
          <w:right w:w="70" w:type="dxa"/>
        </w:tblCellMar>
        <w:tblLook w:val="04A0" w:firstRow="1" w:lastRow="0" w:firstColumn="1" w:lastColumn="0" w:noHBand="0" w:noVBand="1"/>
      </w:tblPr>
      <w:tblGrid>
        <w:gridCol w:w="668"/>
        <w:gridCol w:w="6299"/>
        <w:gridCol w:w="1001"/>
        <w:gridCol w:w="1085"/>
      </w:tblGrid>
      <w:tr w:rsidR="004E4B92" w:rsidRPr="004E4B92" w14:paraId="36650BC2" w14:textId="77777777" w:rsidTr="00353766">
        <w:trPr>
          <w:trHeight w:val="732"/>
        </w:trPr>
        <w:tc>
          <w:tcPr>
            <w:tcW w:w="369" w:type="pct"/>
            <w:tcBorders>
              <w:top w:val="single" w:sz="8" w:space="0" w:color="auto"/>
              <w:left w:val="single" w:sz="8" w:space="0" w:color="auto"/>
              <w:bottom w:val="nil"/>
              <w:right w:val="single" w:sz="8" w:space="0" w:color="auto"/>
            </w:tcBorders>
            <w:shd w:val="clear" w:color="000000" w:fill="5CF725"/>
            <w:noWrap/>
            <w:vAlign w:val="center"/>
            <w:hideMark/>
          </w:tcPr>
          <w:p w14:paraId="3D42443F"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L.p.</w:t>
            </w:r>
          </w:p>
        </w:tc>
        <w:tc>
          <w:tcPr>
            <w:tcW w:w="3479" w:type="pct"/>
            <w:tcBorders>
              <w:top w:val="single" w:sz="8" w:space="0" w:color="auto"/>
              <w:left w:val="nil"/>
              <w:bottom w:val="nil"/>
              <w:right w:val="single" w:sz="8" w:space="0" w:color="auto"/>
            </w:tcBorders>
            <w:shd w:val="clear" w:color="000000" w:fill="5CF725"/>
            <w:vAlign w:val="center"/>
            <w:hideMark/>
          </w:tcPr>
          <w:p w14:paraId="32410CF7"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Wyszczególnienie przedsięwzięcia</w:t>
            </w:r>
          </w:p>
        </w:tc>
        <w:tc>
          <w:tcPr>
            <w:tcW w:w="553" w:type="pct"/>
            <w:tcBorders>
              <w:top w:val="single" w:sz="8" w:space="0" w:color="auto"/>
              <w:left w:val="nil"/>
              <w:bottom w:val="nil"/>
              <w:right w:val="single" w:sz="8" w:space="0" w:color="auto"/>
            </w:tcBorders>
            <w:shd w:val="clear" w:color="000000" w:fill="5CF725"/>
            <w:vAlign w:val="center"/>
            <w:hideMark/>
          </w:tcPr>
          <w:p w14:paraId="049B1EAD"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Okres realizacji</w:t>
            </w:r>
          </w:p>
        </w:tc>
        <w:tc>
          <w:tcPr>
            <w:tcW w:w="599" w:type="pct"/>
            <w:tcBorders>
              <w:top w:val="single" w:sz="8" w:space="0" w:color="auto"/>
              <w:left w:val="nil"/>
              <w:bottom w:val="nil"/>
              <w:right w:val="single" w:sz="8" w:space="0" w:color="auto"/>
            </w:tcBorders>
            <w:shd w:val="clear" w:color="000000" w:fill="5CF725"/>
            <w:vAlign w:val="center"/>
            <w:hideMark/>
          </w:tcPr>
          <w:p w14:paraId="4DF47623" w14:textId="77777777" w:rsidR="004E4B92" w:rsidRPr="004E4B92" w:rsidRDefault="004E4B92" w:rsidP="004E4B92">
            <w:pPr>
              <w:spacing w:after="0" w:line="240" w:lineRule="auto"/>
              <w:jc w:val="center"/>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Limit wydatków 2022</w:t>
            </w:r>
          </w:p>
        </w:tc>
      </w:tr>
      <w:tr w:rsidR="004E4B92" w:rsidRPr="004E4B92" w14:paraId="097474FE" w14:textId="77777777" w:rsidTr="00353766">
        <w:trPr>
          <w:trHeight w:val="732"/>
        </w:trPr>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0F2A8"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1</w:t>
            </w:r>
          </w:p>
        </w:tc>
        <w:tc>
          <w:tcPr>
            <w:tcW w:w="3479" w:type="pct"/>
            <w:tcBorders>
              <w:top w:val="single" w:sz="8" w:space="0" w:color="auto"/>
              <w:left w:val="nil"/>
              <w:bottom w:val="single" w:sz="8" w:space="0" w:color="auto"/>
              <w:right w:val="single" w:sz="8" w:space="0" w:color="auto"/>
            </w:tcBorders>
            <w:shd w:val="clear" w:color="auto" w:fill="auto"/>
            <w:vAlign w:val="center"/>
            <w:hideMark/>
          </w:tcPr>
          <w:p w14:paraId="36EA076D"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Odbiór, transport i unieszkodliwienie przeterminowanych leków z aptek działających na terenie Komunalnego Związku Gmin Regionu Leszczyńskiego 2020/2022</w:t>
            </w:r>
          </w:p>
        </w:tc>
        <w:tc>
          <w:tcPr>
            <w:tcW w:w="553" w:type="pct"/>
            <w:tcBorders>
              <w:top w:val="single" w:sz="8" w:space="0" w:color="auto"/>
              <w:left w:val="nil"/>
              <w:bottom w:val="single" w:sz="8" w:space="0" w:color="auto"/>
              <w:right w:val="single" w:sz="8" w:space="0" w:color="auto"/>
            </w:tcBorders>
            <w:shd w:val="clear" w:color="000000" w:fill="FFFFFF"/>
            <w:noWrap/>
            <w:vAlign w:val="center"/>
            <w:hideMark/>
          </w:tcPr>
          <w:p w14:paraId="4B2BA5C2"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2020-2022</w:t>
            </w:r>
          </w:p>
        </w:tc>
        <w:tc>
          <w:tcPr>
            <w:tcW w:w="599" w:type="pct"/>
            <w:tcBorders>
              <w:top w:val="single" w:sz="8" w:space="0" w:color="auto"/>
              <w:left w:val="nil"/>
              <w:bottom w:val="single" w:sz="8" w:space="0" w:color="auto"/>
              <w:right w:val="single" w:sz="8" w:space="0" w:color="auto"/>
            </w:tcBorders>
            <w:shd w:val="clear" w:color="auto" w:fill="auto"/>
            <w:noWrap/>
            <w:vAlign w:val="center"/>
            <w:hideMark/>
          </w:tcPr>
          <w:p w14:paraId="6482D00D"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7 000,00</w:t>
            </w:r>
          </w:p>
        </w:tc>
      </w:tr>
      <w:tr w:rsidR="004E4B92" w:rsidRPr="004E4B92" w14:paraId="3E2E598F" w14:textId="77777777" w:rsidTr="00353766">
        <w:trPr>
          <w:trHeight w:val="732"/>
        </w:trPr>
        <w:tc>
          <w:tcPr>
            <w:tcW w:w="369" w:type="pct"/>
            <w:tcBorders>
              <w:top w:val="nil"/>
              <w:left w:val="single" w:sz="8" w:space="0" w:color="auto"/>
              <w:bottom w:val="single" w:sz="8" w:space="0" w:color="auto"/>
              <w:right w:val="single" w:sz="8" w:space="0" w:color="auto"/>
            </w:tcBorders>
            <w:shd w:val="clear" w:color="auto" w:fill="auto"/>
            <w:noWrap/>
            <w:vAlign w:val="center"/>
            <w:hideMark/>
          </w:tcPr>
          <w:p w14:paraId="53B8E7D3"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w:t>
            </w:r>
          </w:p>
        </w:tc>
        <w:tc>
          <w:tcPr>
            <w:tcW w:w="3479" w:type="pct"/>
            <w:tcBorders>
              <w:top w:val="nil"/>
              <w:left w:val="nil"/>
              <w:bottom w:val="single" w:sz="8" w:space="0" w:color="auto"/>
              <w:right w:val="single" w:sz="8" w:space="0" w:color="auto"/>
            </w:tcBorders>
            <w:shd w:val="clear" w:color="auto" w:fill="auto"/>
            <w:vAlign w:val="center"/>
            <w:hideMark/>
          </w:tcPr>
          <w:p w14:paraId="77A2624A"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Odbiór, transport i unieszkodliwienie przeterminowanych leków z aptek działających na terenie Komunalnego Związku Gmin Regionu Leszczyńskiego 2022</w:t>
            </w:r>
          </w:p>
        </w:tc>
        <w:tc>
          <w:tcPr>
            <w:tcW w:w="553" w:type="pct"/>
            <w:tcBorders>
              <w:top w:val="nil"/>
              <w:left w:val="nil"/>
              <w:bottom w:val="single" w:sz="8" w:space="0" w:color="auto"/>
              <w:right w:val="single" w:sz="8" w:space="0" w:color="auto"/>
            </w:tcBorders>
            <w:shd w:val="clear" w:color="000000" w:fill="FFFFFF"/>
            <w:noWrap/>
            <w:vAlign w:val="center"/>
            <w:hideMark/>
          </w:tcPr>
          <w:p w14:paraId="2BA1AC84" w14:textId="77777777" w:rsidR="004E4B92" w:rsidRPr="004E4B92" w:rsidRDefault="004E4B92" w:rsidP="004E4B92">
            <w:pPr>
              <w:spacing w:after="0" w:line="240" w:lineRule="auto"/>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2021-2023</w:t>
            </w:r>
          </w:p>
        </w:tc>
        <w:tc>
          <w:tcPr>
            <w:tcW w:w="599" w:type="pct"/>
            <w:tcBorders>
              <w:top w:val="nil"/>
              <w:left w:val="nil"/>
              <w:bottom w:val="single" w:sz="8" w:space="0" w:color="auto"/>
              <w:right w:val="single" w:sz="8" w:space="0" w:color="auto"/>
            </w:tcBorders>
            <w:shd w:val="clear" w:color="auto" w:fill="auto"/>
            <w:noWrap/>
            <w:vAlign w:val="center"/>
            <w:hideMark/>
          </w:tcPr>
          <w:p w14:paraId="746412B3" w14:textId="77777777" w:rsidR="004E4B92" w:rsidRPr="004E4B92" w:rsidRDefault="004E4B92" w:rsidP="004E4B92">
            <w:pPr>
              <w:spacing w:after="0" w:line="240" w:lineRule="auto"/>
              <w:jc w:val="right"/>
              <w:rPr>
                <w:rFonts w:ascii="Calibri" w:eastAsia="Times New Roman" w:hAnsi="Calibri" w:cs="Calibri"/>
                <w:color w:val="000000"/>
                <w:sz w:val="18"/>
                <w:szCs w:val="18"/>
                <w:lang w:eastAsia="pl-PL"/>
              </w:rPr>
            </w:pPr>
            <w:r w:rsidRPr="004E4B92">
              <w:rPr>
                <w:rFonts w:ascii="Calibri" w:eastAsia="Times New Roman" w:hAnsi="Calibri" w:cs="Calibri"/>
                <w:color w:val="000000"/>
                <w:sz w:val="18"/>
                <w:szCs w:val="18"/>
                <w:lang w:eastAsia="pl-PL"/>
              </w:rPr>
              <w:t>88 000,00</w:t>
            </w:r>
          </w:p>
        </w:tc>
      </w:tr>
      <w:tr w:rsidR="004E4B92" w:rsidRPr="004E4B92" w14:paraId="058B58D3" w14:textId="77777777" w:rsidTr="00353766">
        <w:trPr>
          <w:trHeight w:val="300"/>
        </w:trPr>
        <w:tc>
          <w:tcPr>
            <w:tcW w:w="369" w:type="pct"/>
            <w:tcBorders>
              <w:top w:val="nil"/>
              <w:left w:val="single" w:sz="8" w:space="0" w:color="auto"/>
              <w:bottom w:val="single" w:sz="8" w:space="0" w:color="auto"/>
              <w:right w:val="single" w:sz="8" w:space="0" w:color="auto"/>
            </w:tcBorders>
            <w:shd w:val="clear" w:color="000000" w:fill="5CF725"/>
            <w:noWrap/>
            <w:vAlign w:val="center"/>
            <w:hideMark/>
          </w:tcPr>
          <w:p w14:paraId="132E9898"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 </w:t>
            </w:r>
          </w:p>
        </w:tc>
        <w:tc>
          <w:tcPr>
            <w:tcW w:w="3479" w:type="pct"/>
            <w:tcBorders>
              <w:top w:val="nil"/>
              <w:left w:val="nil"/>
              <w:bottom w:val="single" w:sz="8" w:space="0" w:color="auto"/>
              <w:right w:val="single" w:sz="8" w:space="0" w:color="auto"/>
            </w:tcBorders>
            <w:shd w:val="clear" w:color="000000" w:fill="5CF725"/>
            <w:noWrap/>
            <w:vAlign w:val="center"/>
            <w:hideMark/>
          </w:tcPr>
          <w:p w14:paraId="7DA0CA4B"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Razem</w:t>
            </w:r>
          </w:p>
        </w:tc>
        <w:tc>
          <w:tcPr>
            <w:tcW w:w="553" w:type="pct"/>
            <w:tcBorders>
              <w:top w:val="nil"/>
              <w:left w:val="nil"/>
              <w:bottom w:val="single" w:sz="8" w:space="0" w:color="auto"/>
              <w:right w:val="single" w:sz="8" w:space="0" w:color="auto"/>
            </w:tcBorders>
            <w:shd w:val="clear" w:color="000000" w:fill="5CF725"/>
            <w:noWrap/>
            <w:vAlign w:val="center"/>
            <w:hideMark/>
          </w:tcPr>
          <w:p w14:paraId="1C7D9F9A" w14:textId="77777777" w:rsidR="004E4B92" w:rsidRPr="004E4B92" w:rsidRDefault="004E4B92" w:rsidP="004E4B92">
            <w:pPr>
              <w:spacing w:after="0" w:line="240" w:lineRule="auto"/>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x</w:t>
            </w:r>
          </w:p>
        </w:tc>
        <w:tc>
          <w:tcPr>
            <w:tcW w:w="599" w:type="pct"/>
            <w:tcBorders>
              <w:top w:val="nil"/>
              <w:left w:val="nil"/>
              <w:bottom w:val="single" w:sz="8" w:space="0" w:color="auto"/>
              <w:right w:val="single" w:sz="8" w:space="0" w:color="auto"/>
            </w:tcBorders>
            <w:shd w:val="clear" w:color="000000" w:fill="5CF725"/>
            <w:noWrap/>
            <w:vAlign w:val="center"/>
            <w:hideMark/>
          </w:tcPr>
          <w:p w14:paraId="1A609045" w14:textId="77777777" w:rsidR="004E4B92" w:rsidRPr="004E4B92" w:rsidRDefault="004E4B92" w:rsidP="004E4B92">
            <w:pPr>
              <w:spacing w:after="0" w:line="240" w:lineRule="auto"/>
              <w:jc w:val="right"/>
              <w:rPr>
                <w:rFonts w:ascii="Calibri" w:eastAsia="Times New Roman" w:hAnsi="Calibri" w:cs="Calibri"/>
                <w:b/>
                <w:bCs/>
                <w:color w:val="000000"/>
                <w:sz w:val="18"/>
                <w:szCs w:val="18"/>
                <w:lang w:eastAsia="pl-PL"/>
              </w:rPr>
            </w:pPr>
            <w:r w:rsidRPr="004E4B92">
              <w:rPr>
                <w:rFonts w:ascii="Calibri" w:eastAsia="Times New Roman" w:hAnsi="Calibri" w:cs="Calibri"/>
                <w:b/>
                <w:bCs/>
                <w:color w:val="000000"/>
                <w:sz w:val="18"/>
                <w:szCs w:val="18"/>
                <w:lang w:eastAsia="pl-PL"/>
              </w:rPr>
              <w:t>95 000,00</w:t>
            </w:r>
          </w:p>
        </w:tc>
      </w:tr>
    </w:tbl>
    <w:p w14:paraId="4DDB3B24" w14:textId="77777777" w:rsidR="004E4B92" w:rsidRPr="004E4B92" w:rsidRDefault="004E4B92" w:rsidP="004E4B92">
      <w:pPr>
        <w:spacing w:after="0" w:line="276" w:lineRule="auto"/>
        <w:jc w:val="both"/>
        <w:rPr>
          <w:rFonts w:eastAsia="Times New Roman" w:cs="Arial"/>
          <w:lang w:eastAsia="pl-PL"/>
        </w:rPr>
      </w:pPr>
    </w:p>
    <w:p w14:paraId="6E78BF86" w14:textId="77777777" w:rsidR="004E4B92" w:rsidRPr="004E4B92" w:rsidRDefault="004E4B92" w:rsidP="004E4B92">
      <w:pPr>
        <w:spacing w:after="0" w:line="276" w:lineRule="auto"/>
        <w:jc w:val="both"/>
        <w:rPr>
          <w:rFonts w:eastAsia="Times New Roman" w:cs="Arial"/>
          <w:i/>
          <w:lang w:eastAsia="pl-PL"/>
        </w:rPr>
      </w:pPr>
      <w:r w:rsidRPr="004E4B92">
        <w:rPr>
          <w:rFonts w:eastAsia="Times New Roman" w:cs="Arial"/>
          <w:lang w:eastAsia="pl-PL"/>
        </w:rPr>
        <w:t xml:space="preserve">- usługi związane z edukacją ekologiczną (projekty materiałów edukacyjnych (kolorowanka, plakaty, ulotki), organizacją kampanii społecznych, projekt i realizacja multimediów, rozbudowa witryny internetowej dot. edukacji ekologicznej – planowany wydatek </w:t>
      </w:r>
      <w:r w:rsidRPr="004E4B92">
        <w:rPr>
          <w:rFonts w:eastAsia="Times New Roman" w:cs="Arial"/>
          <w:b/>
          <w:u w:val="single"/>
          <w:lang w:eastAsia="pl-PL"/>
        </w:rPr>
        <w:t>131.000 zł</w:t>
      </w:r>
      <w:r w:rsidRPr="004E4B92">
        <w:rPr>
          <w:rFonts w:eastAsia="Times New Roman" w:cs="Arial"/>
          <w:i/>
          <w:lang w:eastAsia="pl-PL"/>
        </w:rPr>
        <w:t>,</w:t>
      </w:r>
      <w:r w:rsidRPr="004E4B92">
        <w:rPr>
          <w:rFonts w:eastAsia="Times New Roman" w:cs="Arial"/>
          <w:lang w:eastAsia="pl-PL"/>
        </w:rPr>
        <w:t xml:space="preserve">     </w:t>
      </w:r>
    </w:p>
    <w:p w14:paraId="295863A7"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Arial"/>
          <w:lang w:eastAsia="pl-PL"/>
        </w:rPr>
        <w:t xml:space="preserve">- pozostałe usługi, w tym m.in.: usługi pocztowe, bankowe, reklamowe, ogłoszenia, naprawy, itp. (wydatek około </w:t>
      </w:r>
      <w:r w:rsidRPr="004E4B92">
        <w:rPr>
          <w:rFonts w:eastAsia="Times New Roman" w:cs="Arial"/>
          <w:b/>
          <w:u w:val="single"/>
          <w:lang w:eastAsia="pl-PL"/>
        </w:rPr>
        <w:t>1.157.700 zł</w:t>
      </w:r>
      <w:r w:rsidRPr="004E4B92">
        <w:rPr>
          <w:rFonts w:eastAsia="Times New Roman" w:cs="Arial"/>
          <w:lang w:eastAsia="pl-PL"/>
        </w:rPr>
        <w:t>).</w:t>
      </w:r>
    </w:p>
    <w:p w14:paraId="3EF3CDC4" w14:textId="77777777" w:rsidR="004E4B92" w:rsidRPr="004E4B92" w:rsidRDefault="004E4B92" w:rsidP="004E4B92">
      <w:pPr>
        <w:spacing w:after="0" w:line="276" w:lineRule="auto"/>
        <w:jc w:val="both"/>
        <w:rPr>
          <w:rFonts w:eastAsia="Times New Roman" w:cs="Arial"/>
          <w:lang w:eastAsia="pl-PL"/>
        </w:rPr>
      </w:pPr>
      <w:bookmarkStart w:id="13" w:name="OLE_LINK10"/>
    </w:p>
    <w:tbl>
      <w:tblPr>
        <w:tblW w:w="0" w:type="auto"/>
        <w:tblInd w:w="720" w:type="dxa"/>
        <w:tblLook w:val="04A0" w:firstRow="1" w:lastRow="0" w:firstColumn="1" w:lastColumn="0" w:noHBand="0" w:noVBand="1"/>
      </w:tblPr>
      <w:tblGrid>
        <w:gridCol w:w="1760"/>
        <w:gridCol w:w="4520"/>
        <w:gridCol w:w="2027"/>
      </w:tblGrid>
      <w:tr w:rsidR="004E4B92" w:rsidRPr="004E4B92" w14:paraId="24AF2FDD" w14:textId="77777777" w:rsidTr="00353766">
        <w:tc>
          <w:tcPr>
            <w:tcW w:w="1760" w:type="dxa"/>
            <w:shd w:val="clear" w:color="auto" w:fill="58CA18"/>
            <w:hideMark/>
          </w:tcPr>
          <w:bookmarkEnd w:id="13"/>
          <w:p w14:paraId="2A29B8B6"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0" w:type="dxa"/>
            <w:shd w:val="clear" w:color="auto" w:fill="58CA18"/>
            <w:hideMark/>
          </w:tcPr>
          <w:p w14:paraId="1D9FF629"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1CB346C8"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0E432B6A" w14:textId="77777777" w:rsidTr="00353766">
        <w:tc>
          <w:tcPr>
            <w:tcW w:w="1760" w:type="dxa"/>
            <w:shd w:val="clear" w:color="auto" w:fill="5EE51B"/>
            <w:hideMark/>
          </w:tcPr>
          <w:p w14:paraId="6FCBF68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0" w:type="dxa"/>
            <w:shd w:val="clear" w:color="auto" w:fill="5EE51B"/>
            <w:hideMark/>
          </w:tcPr>
          <w:p w14:paraId="7EBD1FDC"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387C2924"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5A4C4F74" w14:textId="77777777" w:rsidTr="00353766">
        <w:trPr>
          <w:trHeight w:val="129"/>
        </w:trPr>
        <w:tc>
          <w:tcPr>
            <w:tcW w:w="1760" w:type="dxa"/>
            <w:shd w:val="clear" w:color="auto" w:fill="A7F26E"/>
            <w:hideMark/>
          </w:tcPr>
          <w:p w14:paraId="41E5331C"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4360</w:t>
            </w:r>
          </w:p>
        </w:tc>
        <w:tc>
          <w:tcPr>
            <w:tcW w:w="4520" w:type="dxa"/>
            <w:shd w:val="clear" w:color="auto" w:fill="A7F26E"/>
            <w:hideMark/>
          </w:tcPr>
          <w:p w14:paraId="10E69C74"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Opłaty z tytułu zakupu usług telekomunikacyjnych </w:t>
            </w:r>
          </w:p>
        </w:tc>
        <w:tc>
          <w:tcPr>
            <w:tcW w:w="2027" w:type="dxa"/>
            <w:shd w:val="clear" w:color="auto" w:fill="A7F26E"/>
            <w:hideMark/>
          </w:tcPr>
          <w:p w14:paraId="7A0CDB77"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15 000 zł</w:t>
            </w:r>
          </w:p>
        </w:tc>
      </w:tr>
    </w:tbl>
    <w:p w14:paraId="3C90EC48" w14:textId="77777777" w:rsidR="004E4B92" w:rsidRPr="004E4B92" w:rsidRDefault="004E4B92" w:rsidP="004E4B92">
      <w:pPr>
        <w:spacing w:after="0" w:line="276" w:lineRule="auto"/>
        <w:contextualSpacing/>
        <w:jc w:val="both"/>
        <w:rPr>
          <w:rFonts w:eastAsia="Times New Roman" w:cs="Arial"/>
          <w:lang w:eastAsia="pl-PL"/>
        </w:rPr>
      </w:pPr>
      <w:r w:rsidRPr="004E4B92">
        <w:rPr>
          <w:rFonts w:eastAsia="Times New Roman" w:cs="Arial"/>
          <w:lang w:eastAsia="pl-PL"/>
        </w:rPr>
        <w:t xml:space="preserve">Wydatki związane z zakupem usług </w:t>
      </w:r>
      <w:proofErr w:type="spellStart"/>
      <w:r w:rsidRPr="004E4B92">
        <w:rPr>
          <w:rFonts w:eastAsia="Times New Roman" w:cs="Arial"/>
          <w:lang w:eastAsia="pl-PL"/>
        </w:rPr>
        <w:t>internet</w:t>
      </w:r>
      <w:proofErr w:type="spellEnd"/>
      <w:r w:rsidRPr="004E4B92">
        <w:rPr>
          <w:rFonts w:eastAsia="Times New Roman" w:cs="Arial"/>
          <w:lang w:eastAsia="pl-PL"/>
        </w:rPr>
        <w:t>, usług świadczonych w ruchomej i stacjonarnej sieci telefonicznej w planie na 2022 r., zwiększone zostały w stosunku do przewidywanego wykonania za 2021 r. o wskaźnik 7,14%.</w:t>
      </w:r>
    </w:p>
    <w:p w14:paraId="1EC56983" w14:textId="77777777" w:rsidR="004E4B92" w:rsidRPr="004E4B92" w:rsidRDefault="004E4B92" w:rsidP="004E4B92">
      <w:pPr>
        <w:spacing w:after="0" w:line="276" w:lineRule="auto"/>
        <w:contextualSpacing/>
        <w:jc w:val="both"/>
        <w:rPr>
          <w:rFonts w:eastAsia="Times New Roman" w:cs="Arial"/>
          <w:lang w:eastAsia="pl-PL"/>
        </w:rPr>
      </w:pPr>
    </w:p>
    <w:tbl>
      <w:tblPr>
        <w:tblW w:w="0" w:type="auto"/>
        <w:tblInd w:w="720" w:type="dxa"/>
        <w:tblLook w:val="04A0" w:firstRow="1" w:lastRow="0" w:firstColumn="1" w:lastColumn="0" w:noHBand="0" w:noVBand="1"/>
      </w:tblPr>
      <w:tblGrid>
        <w:gridCol w:w="1759"/>
        <w:gridCol w:w="4521"/>
        <w:gridCol w:w="2027"/>
      </w:tblGrid>
      <w:tr w:rsidR="004E4B92" w:rsidRPr="004E4B92" w14:paraId="5A421EBE" w14:textId="77777777" w:rsidTr="00353766">
        <w:tc>
          <w:tcPr>
            <w:tcW w:w="1759" w:type="dxa"/>
            <w:shd w:val="clear" w:color="auto" w:fill="58CA18"/>
            <w:hideMark/>
          </w:tcPr>
          <w:p w14:paraId="166D9AE3"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1" w:type="dxa"/>
            <w:shd w:val="clear" w:color="auto" w:fill="58CA18"/>
            <w:hideMark/>
          </w:tcPr>
          <w:p w14:paraId="05DBB735"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59101D55"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27E84C1F" w14:textId="77777777" w:rsidTr="00353766">
        <w:tc>
          <w:tcPr>
            <w:tcW w:w="1759" w:type="dxa"/>
            <w:shd w:val="clear" w:color="auto" w:fill="5EE51B"/>
            <w:hideMark/>
          </w:tcPr>
          <w:p w14:paraId="35A24933"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1" w:type="dxa"/>
            <w:shd w:val="clear" w:color="auto" w:fill="5EE51B"/>
            <w:hideMark/>
          </w:tcPr>
          <w:p w14:paraId="2DDEEBC4"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5C07878E" w14:textId="77777777" w:rsidR="004E4B92" w:rsidRPr="004E4B92" w:rsidRDefault="004E4B92" w:rsidP="004E4B92">
            <w:pPr>
              <w:spacing w:after="0" w:line="276" w:lineRule="auto"/>
              <w:contextualSpacing/>
              <w:jc w:val="both"/>
              <w:rPr>
                <w:rFonts w:eastAsia="Times New Roman" w:cs="Times New Roman"/>
                <w:lang w:eastAsia="pl-PL"/>
              </w:rPr>
            </w:pPr>
          </w:p>
        </w:tc>
      </w:tr>
      <w:tr w:rsidR="004E4B92" w:rsidRPr="004E4B92" w14:paraId="0EA44BC6" w14:textId="77777777" w:rsidTr="00353766">
        <w:trPr>
          <w:trHeight w:val="129"/>
        </w:trPr>
        <w:tc>
          <w:tcPr>
            <w:tcW w:w="1759" w:type="dxa"/>
            <w:shd w:val="clear" w:color="auto" w:fill="A7F26E"/>
            <w:hideMark/>
          </w:tcPr>
          <w:p w14:paraId="15BD0C91" w14:textId="77777777" w:rsidR="004E4B92" w:rsidRPr="004E4B92" w:rsidRDefault="004E4B92" w:rsidP="004E4B92">
            <w:pPr>
              <w:spacing w:after="0" w:line="276" w:lineRule="auto"/>
              <w:contextualSpacing/>
              <w:jc w:val="both"/>
              <w:rPr>
                <w:rFonts w:eastAsia="Times New Roman" w:cs="Times New Roman"/>
                <w:lang w:eastAsia="pl-PL"/>
              </w:rPr>
            </w:pPr>
            <w:r w:rsidRPr="004E4B92">
              <w:rPr>
                <w:rFonts w:eastAsia="Times New Roman" w:cs="Times New Roman"/>
                <w:b/>
                <w:lang w:eastAsia="pl-PL"/>
              </w:rPr>
              <w:t>Paragraf 4390</w:t>
            </w:r>
          </w:p>
        </w:tc>
        <w:tc>
          <w:tcPr>
            <w:tcW w:w="4521" w:type="dxa"/>
            <w:shd w:val="clear" w:color="auto" w:fill="A7F26E"/>
            <w:hideMark/>
          </w:tcPr>
          <w:p w14:paraId="1097DF36" w14:textId="77777777" w:rsidR="004E4B92" w:rsidRPr="004E4B92" w:rsidRDefault="004E4B92" w:rsidP="004E4B92">
            <w:pPr>
              <w:spacing w:after="0" w:line="276" w:lineRule="auto"/>
              <w:contextualSpacing/>
              <w:jc w:val="both"/>
              <w:rPr>
                <w:rFonts w:eastAsia="Times New Roman" w:cs="Times New Roman"/>
                <w:b/>
                <w:lang w:eastAsia="pl-PL"/>
              </w:rPr>
            </w:pPr>
            <w:r w:rsidRPr="004E4B92">
              <w:rPr>
                <w:rFonts w:eastAsia="Times New Roman" w:cs="Times New Roman"/>
                <w:b/>
                <w:lang w:eastAsia="pl-PL"/>
              </w:rPr>
              <w:t>Zakup usług obejmujących wykonywanie ekspertyz, analiz i opinii</w:t>
            </w:r>
          </w:p>
        </w:tc>
        <w:tc>
          <w:tcPr>
            <w:tcW w:w="2027" w:type="dxa"/>
            <w:shd w:val="clear" w:color="auto" w:fill="A7F26E"/>
            <w:hideMark/>
          </w:tcPr>
          <w:p w14:paraId="2D5AC780" w14:textId="77777777" w:rsidR="004E4B92" w:rsidRPr="004E4B92" w:rsidRDefault="004E4B92" w:rsidP="004E4B92">
            <w:pPr>
              <w:spacing w:after="0" w:line="276" w:lineRule="auto"/>
              <w:contextualSpacing/>
              <w:jc w:val="right"/>
              <w:rPr>
                <w:rFonts w:eastAsia="Times New Roman" w:cs="Times New Roman"/>
                <w:b/>
                <w:lang w:eastAsia="pl-PL"/>
              </w:rPr>
            </w:pPr>
            <w:r w:rsidRPr="004E4B92">
              <w:rPr>
                <w:rFonts w:eastAsia="Times New Roman" w:cs="Times New Roman"/>
                <w:b/>
                <w:lang w:eastAsia="pl-PL"/>
              </w:rPr>
              <w:t>15 000 zł</w:t>
            </w:r>
          </w:p>
        </w:tc>
      </w:tr>
    </w:tbl>
    <w:p w14:paraId="4FFBAF57" w14:textId="77777777" w:rsidR="004E4B92" w:rsidRPr="004E4B92" w:rsidRDefault="004E4B92" w:rsidP="004E4B92">
      <w:pPr>
        <w:spacing w:after="0" w:line="276" w:lineRule="auto"/>
        <w:contextualSpacing/>
        <w:jc w:val="both"/>
        <w:rPr>
          <w:rFonts w:eastAsia="Times New Roman" w:cs="Arial"/>
          <w:lang w:eastAsia="pl-PL"/>
        </w:rPr>
      </w:pPr>
      <w:r w:rsidRPr="004E4B92">
        <w:rPr>
          <w:rFonts w:eastAsia="Times New Roman" w:cs="Arial"/>
          <w:lang w:eastAsia="pl-PL"/>
        </w:rPr>
        <w:t xml:space="preserve">Zakup usług obejmujących wykonanie ekspertyz, analiz i opinii zaplanowany został w roku 2022 na poziomie 15.000zł. Powyższe środki finansowe zostały zabezpieczone stosownie do zgłaszanego </w:t>
      </w:r>
      <w:r w:rsidRPr="004E4B92">
        <w:rPr>
          <w:rFonts w:eastAsia="Times New Roman" w:cs="Arial"/>
          <w:lang w:eastAsia="pl-PL"/>
        </w:rPr>
        <w:lastRenderedPageBreak/>
        <w:t xml:space="preserve">zapotrzebowania na ten cel. W związku z planowanym niewykorzystaniem wydatków na ten cel w 2021r. wzrost wydatków w stosunku do przewidywanego wykonania za 2021r. wynosi 200%. </w:t>
      </w:r>
      <w:r w:rsidRPr="004E4B92">
        <w:rPr>
          <w:rFonts w:eastAsia="Times New Roman" w:cs="Calibri"/>
          <w:lang w:eastAsia="x-none"/>
        </w:rPr>
        <w:t>Ewentualne</w:t>
      </w:r>
      <w:r w:rsidRPr="004E4B92">
        <w:rPr>
          <w:rFonts w:eastAsia="Times New Roman" w:cs="Calibri"/>
          <w:lang w:val="x-none" w:eastAsia="x-none"/>
        </w:rPr>
        <w:t xml:space="preserve"> </w:t>
      </w:r>
      <w:r w:rsidRPr="004E4B92">
        <w:rPr>
          <w:rFonts w:eastAsia="Times New Roman" w:cs="Calibri"/>
          <w:lang w:eastAsia="x-none"/>
        </w:rPr>
        <w:t>wydatki</w:t>
      </w:r>
      <w:r w:rsidRPr="004E4B92">
        <w:rPr>
          <w:rFonts w:eastAsia="Times New Roman" w:cs="Calibri"/>
          <w:lang w:val="x-none" w:eastAsia="x-none"/>
        </w:rPr>
        <w:t xml:space="preserve"> z tego tytułu będą uaktualniane w trakcie roku budżetowego</w:t>
      </w:r>
      <w:r w:rsidRPr="004E4B92">
        <w:rPr>
          <w:rFonts w:eastAsia="Times New Roman" w:cs="Calibri"/>
          <w:lang w:eastAsia="x-none"/>
        </w:rPr>
        <w:t>.</w:t>
      </w:r>
    </w:p>
    <w:p w14:paraId="0582703B" w14:textId="77777777" w:rsidR="004E4B92" w:rsidRPr="004E4B92" w:rsidRDefault="004E4B92" w:rsidP="004E4B92">
      <w:pPr>
        <w:spacing w:after="0" w:line="276" w:lineRule="auto"/>
        <w:contextualSpacing/>
        <w:jc w:val="both"/>
        <w:rPr>
          <w:rFonts w:eastAsia="Times New Roman" w:cs="Arial"/>
          <w:lang w:eastAsia="pl-PL"/>
        </w:rPr>
      </w:pPr>
    </w:p>
    <w:tbl>
      <w:tblPr>
        <w:tblW w:w="0" w:type="auto"/>
        <w:tblInd w:w="720" w:type="dxa"/>
        <w:tblLook w:val="04A0" w:firstRow="1" w:lastRow="0" w:firstColumn="1" w:lastColumn="0" w:noHBand="0" w:noVBand="1"/>
      </w:tblPr>
      <w:tblGrid>
        <w:gridCol w:w="1760"/>
        <w:gridCol w:w="4520"/>
        <w:gridCol w:w="2027"/>
      </w:tblGrid>
      <w:tr w:rsidR="004E4B92" w:rsidRPr="004E4B92" w14:paraId="2E9ECBE2" w14:textId="77777777" w:rsidTr="00353766">
        <w:tc>
          <w:tcPr>
            <w:tcW w:w="1760" w:type="dxa"/>
            <w:shd w:val="clear" w:color="auto" w:fill="58CA18"/>
            <w:hideMark/>
          </w:tcPr>
          <w:p w14:paraId="78182FD1"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20" w:type="dxa"/>
            <w:shd w:val="clear" w:color="auto" w:fill="58CA18"/>
            <w:hideMark/>
          </w:tcPr>
          <w:p w14:paraId="52EF6175"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27" w:type="dxa"/>
          </w:tcPr>
          <w:p w14:paraId="447A9B26"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1F5776B7" w14:textId="77777777" w:rsidTr="00353766">
        <w:tc>
          <w:tcPr>
            <w:tcW w:w="1760" w:type="dxa"/>
            <w:shd w:val="clear" w:color="auto" w:fill="5EE51B"/>
            <w:hideMark/>
          </w:tcPr>
          <w:p w14:paraId="1D007718"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20" w:type="dxa"/>
            <w:shd w:val="clear" w:color="auto" w:fill="5EE51B"/>
            <w:hideMark/>
          </w:tcPr>
          <w:p w14:paraId="35E58CF7"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27" w:type="dxa"/>
          </w:tcPr>
          <w:p w14:paraId="425DB0E1"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074DA806" w14:textId="77777777" w:rsidTr="00353766">
        <w:trPr>
          <w:trHeight w:val="129"/>
        </w:trPr>
        <w:tc>
          <w:tcPr>
            <w:tcW w:w="1760" w:type="dxa"/>
            <w:shd w:val="clear" w:color="auto" w:fill="A7F26E"/>
            <w:hideMark/>
          </w:tcPr>
          <w:p w14:paraId="79720F30"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4400</w:t>
            </w:r>
          </w:p>
        </w:tc>
        <w:tc>
          <w:tcPr>
            <w:tcW w:w="4520" w:type="dxa"/>
            <w:shd w:val="clear" w:color="auto" w:fill="A7F26E"/>
            <w:hideMark/>
          </w:tcPr>
          <w:p w14:paraId="27BD93EF"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Opłaty za administrowanie i czynsze za budynki, lokale i pomieszczenia garażowe </w:t>
            </w:r>
          </w:p>
        </w:tc>
        <w:tc>
          <w:tcPr>
            <w:tcW w:w="2027" w:type="dxa"/>
            <w:shd w:val="clear" w:color="auto" w:fill="A7F26E"/>
            <w:hideMark/>
          </w:tcPr>
          <w:p w14:paraId="2EE0F617"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300 000 zł</w:t>
            </w:r>
          </w:p>
        </w:tc>
      </w:tr>
    </w:tbl>
    <w:p w14:paraId="4933B596" w14:textId="77777777" w:rsidR="004E4B92" w:rsidRPr="004E4B92" w:rsidRDefault="004E4B92" w:rsidP="004E4B92">
      <w:pPr>
        <w:spacing w:after="0" w:line="276" w:lineRule="auto"/>
        <w:contextualSpacing/>
        <w:jc w:val="both"/>
        <w:rPr>
          <w:rFonts w:eastAsia="Times New Roman" w:cs="Arial"/>
          <w:lang w:eastAsia="pl-PL"/>
        </w:rPr>
      </w:pPr>
      <w:r w:rsidRPr="004E4B92">
        <w:rPr>
          <w:rFonts w:eastAsia="Times New Roman" w:cs="Arial"/>
          <w:lang w:eastAsia="pl-PL"/>
        </w:rPr>
        <w:t xml:space="preserve">Opłaty za administrowanie lokalu użytkowego Komunalnego Związku Gmin Regionu Leszczyńskiego w 2022 r. zwiększone zostały w stosunku do przewidywanego wykonania za 2021 r. o 20,00 % w związku z planowanym wzrostem opłat z tytułu ogrzewania gazowego i energii elektrycznej.  Na chwilę obecną nie zostały jeszcze podjęte negocjacje celem kontynuowania ww. umowy, dlatego zabezpieczono planowane wydatki w maksymalnej wysokości. Po podpisaniu aneksu do umowy powyższy paragraf zostanie odpowiednio skorygowany.  </w:t>
      </w:r>
    </w:p>
    <w:p w14:paraId="5FCA194D" w14:textId="77777777" w:rsidR="004E4B92" w:rsidRPr="004E4B92" w:rsidRDefault="004E4B92" w:rsidP="004E4B92">
      <w:pPr>
        <w:spacing w:after="0" w:line="240" w:lineRule="auto"/>
        <w:contextualSpacing/>
        <w:jc w:val="both"/>
        <w:rPr>
          <w:rFonts w:eastAsia="Times New Roman" w:cs="Arial"/>
          <w:lang w:eastAsia="pl-PL"/>
        </w:rPr>
      </w:pPr>
    </w:p>
    <w:tbl>
      <w:tblPr>
        <w:tblW w:w="0" w:type="auto"/>
        <w:tblInd w:w="720" w:type="dxa"/>
        <w:tblLook w:val="04A0" w:firstRow="1" w:lastRow="0" w:firstColumn="1" w:lastColumn="0" w:noHBand="0" w:noVBand="1"/>
      </w:tblPr>
      <w:tblGrid>
        <w:gridCol w:w="1759"/>
        <w:gridCol w:w="4518"/>
        <w:gridCol w:w="2030"/>
      </w:tblGrid>
      <w:tr w:rsidR="004E4B92" w:rsidRPr="004E4B92" w14:paraId="4F5182A6" w14:textId="77777777" w:rsidTr="00353766">
        <w:tc>
          <w:tcPr>
            <w:tcW w:w="1759" w:type="dxa"/>
            <w:shd w:val="clear" w:color="auto" w:fill="58CA18"/>
            <w:hideMark/>
          </w:tcPr>
          <w:p w14:paraId="673988B2"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253DF9D2"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55A5A902"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6EEA7A2A" w14:textId="77777777" w:rsidTr="00353766">
        <w:tc>
          <w:tcPr>
            <w:tcW w:w="1759" w:type="dxa"/>
            <w:shd w:val="clear" w:color="auto" w:fill="5EE51B"/>
            <w:hideMark/>
          </w:tcPr>
          <w:p w14:paraId="050DFABE"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0458F5BD"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63D7F54D"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4D967A90" w14:textId="77777777" w:rsidTr="00353766">
        <w:trPr>
          <w:trHeight w:val="129"/>
        </w:trPr>
        <w:tc>
          <w:tcPr>
            <w:tcW w:w="1759" w:type="dxa"/>
            <w:shd w:val="clear" w:color="auto" w:fill="A7F26E"/>
            <w:hideMark/>
          </w:tcPr>
          <w:p w14:paraId="345D8C61"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4410</w:t>
            </w:r>
          </w:p>
        </w:tc>
        <w:tc>
          <w:tcPr>
            <w:tcW w:w="4518" w:type="dxa"/>
            <w:shd w:val="clear" w:color="auto" w:fill="A7F26E"/>
            <w:hideMark/>
          </w:tcPr>
          <w:p w14:paraId="03DF271B"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Podróże służbowe krajowe </w:t>
            </w:r>
          </w:p>
        </w:tc>
        <w:tc>
          <w:tcPr>
            <w:tcW w:w="2030" w:type="dxa"/>
            <w:shd w:val="clear" w:color="auto" w:fill="A7F26E"/>
            <w:hideMark/>
          </w:tcPr>
          <w:p w14:paraId="22EBDD53"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40 000 zł</w:t>
            </w:r>
          </w:p>
        </w:tc>
      </w:tr>
    </w:tbl>
    <w:p w14:paraId="20E8D61C"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Arial"/>
          <w:lang w:eastAsia="pl-PL"/>
        </w:rPr>
        <w:t>W powyższym paragrafie zaplanowano wydatki związane z delegacjami służbowymi pracowników z tytuły wykonywania czynności służbowych (m.in. kontrole odbioru odpadów,  windykacja należności) oraz ryczałty za używanie samochodów prywatnych do celów służbowych. Powyższe wydatki w 2022r. w stosunku do przewidywanego wykonania za 2021r. są wyższe o wskaźnik 60,00%. W roku poprzednim pracownicy Związku w bardzo ograniczonym zakresie korzystali z powyższego paragrafu z uwagi na panującą pandemię COVID - 19. W roku 2022r. również może okazać się, że wiele podróży z tego powodu zostanie odwołanych, jednak na dzień sporządzenia niniejszego planu zakłada się realizację wszystkich zadań.  W przypadku ewentualnych zmian plan w zakresie wydatków zostanie odpowiednio zmodyfikowany.</w:t>
      </w:r>
    </w:p>
    <w:p w14:paraId="1F6AA3F3"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Arial"/>
          <w:lang w:eastAsia="pl-PL"/>
        </w:rPr>
        <w:t xml:space="preserve"> </w:t>
      </w:r>
    </w:p>
    <w:tbl>
      <w:tblPr>
        <w:tblW w:w="0" w:type="auto"/>
        <w:tblInd w:w="720" w:type="dxa"/>
        <w:tblLook w:val="04A0" w:firstRow="1" w:lastRow="0" w:firstColumn="1" w:lastColumn="0" w:noHBand="0" w:noVBand="1"/>
      </w:tblPr>
      <w:tblGrid>
        <w:gridCol w:w="1759"/>
        <w:gridCol w:w="4518"/>
        <w:gridCol w:w="2030"/>
      </w:tblGrid>
      <w:tr w:rsidR="004E4B92" w:rsidRPr="004E4B92" w14:paraId="207F10B3" w14:textId="77777777" w:rsidTr="00353766">
        <w:tc>
          <w:tcPr>
            <w:tcW w:w="1759" w:type="dxa"/>
            <w:shd w:val="clear" w:color="auto" w:fill="58CA18"/>
            <w:hideMark/>
          </w:tcPr>
          <w:p w14:paraId="59206875"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4B543FC6"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7A1F5EA6"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0DA5A738" w14:textId="77777777" w:rsidTr="00353766">
        <w:tc>
          <w:tcPr>
            <w:tcW w:w="1759" w:type="dxa"/>
            <w:shd w:val="clear" w:color="auto" w:fill="5EE51B"/>
            <w:hideMark/>
          </w:tcPr>
          <w:p w14:paraId="45B06963"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1BC7C3F3"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59B4F19B"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49074D9C" w14:textId="77777777" w:rsidTr="00353766">
        <w:trPr>
          <w:trHeight w:val="129"/>
        </w:trPr>
        <w:tc>
          <w:tcPr>
            <w:tcW w:w="1759" w:type="dxa"/>
            <w:shd w:val="clear" w:color="auto" w:fill="A7F26E"/>
            <w:hideMark/>
          </w:tcPr>
          <w:p w14:paraId="270CD601"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4420</w:t>
            </w:r>
          </w:p>
        </w:tc>
        <w:tc>
          <w:tcPr>
            <w:tcW w:w="4518" w:type="dxa"/>
            <w:shd w:val="clear" w:color="auto" w:fill="A7F26E"/>
            <w:hideMark/>
          </w:tcPr>
          <w:p w14:paraId="327AA2DB"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Podróże służbowe zagraniczne</w:t>
            </w:r>
          </w:p>
        </w:tc>
        <w:tc>
          <w:tcPr>
            <w:tcW w:w="2030" w:type="dxa"/>
            <w:shd w:val="clear" w:color="auto" w:fill="A7F26E"/>
            <w:hideMark/>
          </w:tcPr>
          <w:p w14:paraId="25C671C5"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3 000 zł</w:t>
            </w:r>
          </w:p>
        </w:tc>
      </w:tr>
    </w:tbl>
    <w:p w14:paraId="3839389B"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Arial"/>
          <w:lang w:eastAsia="pl-PL"/>
        </w:rPr>
        <w:t xml:space="preserve">W planie na 4420 zaplanowane zostały ewentualne wydatki związane z podróżami służbowymi zagranicznymi w kwocie 3.000 zł. W roku 2021 r. pomimo ujęcia w planie nie zostaną prawdopodobnie zrealizowane żadne wydatki na ten cel. </w:t>
      </w:r>
    </w:p>
    <w:p w14:paraId="063D7179" w14:textId="77777777" w:rsidR="004E4B92" w:rsidRPr="004E4B92" w:rsidRDefault="004E4B92" w:rsidP="004E4B92">
      <w:pPr>
        <w:spacing w:after="0" w:line="240" w:lineRule="auto"/>
        <w:jc w:val="both"/>
        <w:rPr>
          <w:rFonts w:eastAsia="Times New Roman" w:cs="Arial"/>
          <w:lang w:eastAsia="pl-PL"/>
        </w:rPr>
      </w:pPr>
    </w:p>
    <w:tbl>
      <w:tblPr>
        <w:tblW w:w="0" w:type="auto"/>
        <w:tblInd w:w="720" w:type="dxa"/>
        <w:tblLook w:val="04A0" w:firstRow="1" w:lastRow="0" w:firstColumn="1" w:lastColumn="0" w:noHBand="0" w:noVBand="1"/>
      </w:tblPr>
      <w:tblGrid>
        <w:gridCol w:w="1759"/>
        <w:gridCol w:w="4518"/>
        <w:gridCol w:w="2030"/>
      </w:tblGrid>
      <w:tr w:rsidR="004E4B92" w:rsidRPr="004E4B92" w14:paraId="6D589EEB" w14:textId="77777777" w:rsidTr="00353766">
        <w:tc>
          <w:tcPr>
            <w:tcW w:w="1759" w:type="dxa"/>
            <w:shd w:val="clear" w:color="auto" w:fill="58CA18"/>
            <w:hideMark/>
          </w:tcPr>
          <w:p w14:paraId="7E36D64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18C7E2F3"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475A46BD"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112EDDBC" w14:textId="77777777" w:rsidTr="00353766">
        <w:tc>
          <w:tcPr>
            <w:tcW w:w="1759" w:type="dxa"/>
            <w:shd w:val="clear" w:color="auto" w:fill="5EE51B"/>
            <w:hideMark/>
          </w:tcPr>
          <w:p w14:paraId="7BD58A8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4A30C2FF"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4BB59C02"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0C83E810" w14:textId="77777777" w:rsidTr="00353766">
        <w:trPr>
          <w:trHeight w:val="129"/>
        </w:trPr>
        <w:tc>
          <w:tcPr>
            <w:tcW w:w="1759" w:type="dxa"/>
            <w:shd w:val="clear" w:color="auto" w:fill="A7F26E"/>
            <w:hideMark/>
          </w:tcPr>
          <w:p w14:paraId="4DFD231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4430</w:t>
            </w:r>
          </w:p>
        </w:tc>
        <w:tc>
          <w:tcPr>
            <w:tcW w:w="4518" w:type="dxa"/>
            <w:shd w:val="clear" w:color="auto" w:fill="A7F26E"/>
            <w:hideMark/>
          </w:tcPr>
          <w:p w14:paraId="03378F6F"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Różne opłaty i składki  </w:t>
            </w:r>
          </w:p>
        </w:tc>
        <w:tc>
          <w:tcPr>
            <w:tcW w:w="2030" w:type="dxa"/>
            <w:shd w:val="clear" w:color="auto" w:fill="A7F26E"/>
            <w:hideMark/>
          </w:tcPr>
          <w:p w14:paraId="05864EA6"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79 200 zł</w:t>
            </w:r>
          </w:p>
        </w:tc>
      </w:tr>
    </w:tbl>
    <w:p w14:paraId="3B6A694C" w14:textId="00E9A346" w:rsidR="004E4B92" w:rsidRPr="004E4B92" w:rsidRDefault="004E4B92" w:rsidP="004E4B92">
      <w:pPr>
        <w:spacing w:after="0" w:line="276" w:lineRule="auto"/>
        <w:contextualSpacing/>
        <w:jc w:val="both"/>
        <w:rPr>
          <w:rFonts w:eastAsia="Times New Roman" w:cs="Arial"/>
          <w:lang w:eastAsia="pl-PL"/>
        </w:rPr>
      </w:pPr>
      <w:r w:rsidRPr="004E4B92">
        <w:rPr>
          <w:rFonts w:eastAsia="Times New Roman" w:cs="Arial"/>
          <w:lang w:eastAsia="pl-PL"/>
        </w:rPr>
        <w:t xml:space="preserve">Wydatki związane z różnymi opłatami i składkami dotyczą m.in. planowanych opłat związanych z ubezpieczeniem mienia, kosztami opłaty komorniczej (egzekucyjnej), itp.  Powyższe wydatki w 2022 r. zwiększone zostały w stosunku do przewidywanego wykonania za 2021r. o wskaźnik 3,26% . </w:t>
      </w:r>
    </w:p>
    <w:p w14:paraId="7C565BBB" w14:textId="77777777" w:rsidR="004E4B92" w:rsidRPr="004E4B92" w:rsidRDefault="004E4B92" w:rsidP="004E4B92">
      <w:pPr>
        <w:spacing w:after="0" w:line="276" w:lineRule="auto"/>
        <w:contextualSpacing/>
        <w:jc w:val="both"/>
        <w:rPr>
          <w:rFonts w:eastAsia="Times New Roman" w:cs="Arial"/>
          <w:lang w:eastAsia="pl-PL"/>
        </w:rPr>
      </w:pPr>
    </w:p>
    <w:tbl>
      <w:tblPr>
        <w:tblW w:w="0" w:type="auto"/>
        <w:tblInd w:w="720" w:type="dxa"/>
        <w:tblLook w:val="04A0" w:firstRow="1" w:lastRow="0" w:firstColumn="1" w:lastColumn="0" w:noHBand="0" w:noVBand="1"/>
      </w:tblPr>
      <w:tblGrid>
        <w:gridCol w:w="1759"/>
        <w:gridCol w:w="4518"/>
        <w:gridCol w:w="2030"/>
      </w:tblGrid>
      <w:tr w:rsidR="004E4B92" w:rsidRPr="004E4B92" w14:paraId="40F7810E" w14:textId="77777777" w:rsidTr="00353766">
        <w:tc>
          <w:tcPr>
            <w:tcW w:w="1759" w:type="dxa"/>
            <w:shd w:val="clear" w:color="auto" w:fill="58CA18"/>
            <w:hideMark/>
          </w:tcPr>
          <w:p w14:paraId="180A070D"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53BD49C6"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1FC418C8"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775E58C1" w14:textId="77777777" w:rsidTr="00353766">
        <w:tc>
          <w:tcPr>
            <w:tcW w:w="1759" w:type="dxa"/>
            <w:shd w:val="clear" w:color="auto" w:fill="5EE51B"/>
            <w:hideMark/>
          </w:tcPr>
          <w:p w14:paraId="721ECC1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2288EF5E"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7A53AE9B"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6D4A18D7" w14:textId="77777777" w:rsidTr="00353766">
        <w:trPr>
          <w:trHeight w:val="129"/>
        </w:trPr>
        <w:tc>
          <w:tcPr>
            <w:tcW w:w="1759" w:type="dxa"/>
            <w:shd w:val="clear" w:color="auto" w:fill="A7F26E"/>
            <w:hideMark/>
          </w:tcPr>
          <w:p w14:paraId="797FEC68"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4440</w:t>
            </w:r>
          </w:p>
        </w:tc>
        <w:tc>
          <w:tcPr>
            <w:tcW w:w="4518" w:type="dxa"/>
            <w:shd w:val="clear" w:color="auto" w:fill="A7F26E"/>
            <w:hideMark/>
          </w:tcPr>
          <w:p w14:paraId="3B9D3B35"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Odpisy na Zakładowy Fundusz Świadczeń Socjalnych  </w:t>
            </w:r>
          </w:p>
        </w:tc>
        <w:tc>
          <w:tcPr>
            <w:tcW w:w="2030" w:type="dxa"/>
            <w:shd w:val="clear" w:color="auto" w:fill="A7F26E"/>
            <w:hideMark/>
          </w:tcPr>
          <w:p w14:paraId="19F5299D"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64 100 zł</w:t>
            </w:r>
          </w:p>
        </w:tc>
      </w:tr>
    </w:tbl>
    <w:p w14:paraId="4EA7E1C5"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Arial"/>
          <w:lang w:eastAsia="pl-PL"/>
        </w:rPr>
        <w:lastRenderedPageBreak/>
        <w:t xml:space="preserve">W paragrafie 4440 dotyczącym odpisu na Zakładowy Fundusz Świadczeń Socjalnych uwzględniono stan zatrudnienia na dzień 30 września 2021 r., a także zwiększono odpis w związku z planowanym zatrudnieniem nowych pracowników KZGRL. </w:t>
      </w:r>
    </w:p>
    <w:p w14:paraId="198D318A" w14:textId="77777777" w:rsidR="004E4B92" w:rsidRPr="004E4B92" w:rsidRDefault="004E4B92" w:rsidP="004E4B92">
      <w:pPr>
        <w:spacing w:after="0" w:line="276" w:lineRule="auto"/>
        <w:jc w:val="both"/>
        <w:rPr>
          <w:rFonts w:eastAsia="Times New Roman" w:cs="Arial"/>
          <w:lang w:eastAsia="pl-PL"/>
        </w:rPr>
      </w:pPr>
    </w:p>
    <w:tbl>
      <w:tblPr>
        <w:tblW w:w="0" w:type="auto"/>
        <w:tblInd w:w="720" w:type="dxa"/>
        <w:tblLook w:val="04A0" w:firstRow="1" w:lastRow="0" w:firstColumn="1" w:lastColumn="0" w:noHBand="0" w:noVBand="1"/>
      </w:tblPr>
      <w:tblGrid>
        <w:gridCol w:w="1759"/>
        <w:gridCol w:w="4518"/>
        <w:gridCol w:w="2030"/>
      </w:tblGrid>
      <w:tr w:rsidR="004E4B92" w:rsidRPr="004E4B92" w14:paraId="112395AA" w14:textId="77777777" w:rsidTr="00353766">
        <w:tc>
          <w:tcPr>
            <w:tcW w:w="1759" w:type="dxa"/>
            <w:shd w:val="clear" w:color="auto" w:fill="58CA18"/>
            <w:hideMark/>
          </w:tcPr>
          <w:p w14:paraId="58B22EFB"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46C147B2"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7FE862CF"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618AD505" w14:textId="77777777" w:rsidTr="00353766">
        <w:tc>
          <w:tcPr>
            <w:tcW w:w="1759" w:type="dxa"/>
            <w:shd w:val="clear" w:color="auto" w:fill="5EE51B"/>
            <w:hideMark/>
          </w:tcPr>
          <w:p w14:paraId="1D3154FB"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0895D9D5"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77D28024"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1A3B87E4" w14:textId="77777777" w:rsidTr="00353766">
        <w:trPr>
          <w:trHeight w:val="129"/>
        </w:trPr>
        <w:tc>
          <w:tcPr>
            <w:tcW w:w="1759" w:type="dxa"/>
            <w:shd w:val="clear" w:color="auto" w:fill="A7F26E"/>
            <w:hideMark/>
          </w:tcPr>
          <w:p w14:paraId="261B090B"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4580</w:t>
            </w:r>
          </w:p>
        </w:tc>
        <w:tc>
          <w:tcPr>
            <w:tcW w:w="4518" w:type="dxa"/>
            <w:shd w:val="clear" w:color="auto" w:fill="A7F26E"/>
            <w:hideMark/>
          </w:tcPr>
          <w:p w14:paraId="7636B7DF"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Pozostałe odsetki   </w:t>
            </w:r>
          </w:p>
        </w:tc>
        <w:tc>
          <w:tcPr>
            <w:tcW w:w="2030" w:type="dxa"/>
            <w:shd w:val="clear" w:color="auto" w:fill="A7F26E"/>
            <w:hideMark/>
          </w:tcPr>
          <w:p w14:paraId="2C38CDCA"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100 zł</w:t>
            </w:r>
          </w:p>
        </w:tc>
      </w:tr>
    </w:tbl>
    <w:p w14:paraId="78D8F092" w14:textId="77777777" w:rsidR="004E4B92" w:rsidRPr="004E4B92" w:rsidRDefault="004E4B92" w:rsidP="004E4B92">
      <w:pPr>
        <w:spacing w:after="0" w:line="240" w:lineRule="auto"/>
        <w:jc w:val="both"/>
        <w:rPr>
          <w:rFonts w:eastAsia="Times New Roman" w:cs="Arial"/>
          <w:lang w:eastAsia="pl-PL"/>
        </w:rPr>
      </w:pPr>
      <w:r w:rsidRPr="004E4B92">
        <w:rPr>
          <w:rFonts w:eastAsia="Times New Roman" w:cs="Arial"/>
          <w:lang w:eastAsia="pl-PL"/>
        </w:rPr>
        <w:tab/>
        <w:t>W budżecie na 2022 r. zabezpieczone zostały środki na ewentualne pozostałe odsetki.</w:t>
      </w:r>
    </w:p>
    <w:p w14:paraId="3591FA77" w14:textId="77777777" w:rsidR="004E4B92" w:rsidRPr="004E4B92" w:rsidRDefault="004E4B92" w:rsidP="004E4B92">
      <w:pPr>
        <w:spacing w:after="0" w:line="240" w:lineRule="auto"/>
        <w:jc w:val="both"/>
        <w:rPr>
          <w:rFonts w:eastAsia="Times New Roman" w:cs="Arial"/>
          <w:lang w:eastAsia="pl-PL"/>
        </w:rPr>
      </w:pPr>
    </w:p>
    <w:tbl>
      <w:tblPr>
        <w:tblW w:w="0" w:type="auto"/>
        <w:tblInd w:w="720" w:type="dxa"/>
        <w:tblLook w:val="04A0" w:firstRow="1" w:lastRow="0" w:firstColumn="1" w:lastColumn="0" w:noHBand="0" w:noVBand="1"/>
      </w:tblPr>
      <w:tblGrid>
        <w:gridCol w:w="1759"/>
        <w:gridCol w:w="4518"/>
        <w:gridCol w:w="2030"/>
      </w:tblGrid>
      <w:tr w:rsidR="004E4B92" w:rsidRPr="004E4B92" w14:paraId="5C90E457" w14:textId="77777777" w:rsidTr="00353766">
        <w:tc>
          <w:tcPr>
            <w:tcW w:w="1759" w:type="dxa"/>
            <w:shd w:val="clear" w:color="auto" w:fill="58CA18"/>
            <w:hideMark/>
          </w:tcPr>
          <w:p w14:paraId="3C427096"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5BE5FDA9"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21412E10"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3AC0B6CD" w14:textId="77777777" w:rsidTr="00353766">
        <w:tc>
          <w:tcPr>
            <w:tcW w:w="1759" w:type="dxa"/>
            <w:shd w:val="clear" w:color="auto" w:fill="5EE51B"/>
            <w:hideMark/>
          </w:tcPr>
          <w:p w14:paraId="3D94D737"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12112B41"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37B52106"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18B5CF28" w14:textId="77777777" w:rsidTr="00353766">
        <w:trPr>
          <w:trHeight w:val="129"/>
        </w:trPr>
        <w:tc>
          <w:tcPr>
            <w:tcW w:w="1759" w:type="dxa"/>
            <w:shd w:val="clear" w:color="auto" w:fill="A7F26E"/>
            <w:hideMark/>
          </w:tcPr>
          <w:p w14:paraId="0E31A53A"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4610</w:t>
            </w:r>
          </w:p>
        </w:tc>
        <w:tc>
          <w:tcPr>
            <w:tcW w:w="4518" w:type="dxa"/>
            <w:shd w:val="clear" w:color="auto" w:fill="A7F26E"/>
            <w:hideMark/>
          </w:tcPr>
          <w:p w14:paraId="219C51E0"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Koszty postępowania sądowego i prokuratorskiego   </w:t>
            </w:r>
          </w:p>
        </w:tc>
        <w:tc>
          <w:tcPr>
            <w:tcW w:w="2030" w:type="dxa"/>
            <w:shd w:val="clear" w:color="auto" w:fill="A7F26E"/>
            <w:hideMark/>
          </w:tcPr>
          <w:p w14:paraId="04FDD3DF"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15 700 zł</w:t>
            </w:r>
          </w:p>
        </w:tc>
      </w:tr>
    </w:tbl>
    <w:p w14:paraId="11D8ED67" w14:textId="77777777" w:rsidR="004E4B92" w:rsidRPr="004E4B92" w:rsidRDefault="004E4B92" w:rsidP="004E4B92">
      <w:pPr>
        <w:spacing w:after="0" w:line="240" w:lineRule="auto"/>
        <w:jc w:val="both"/>
        <w:rPr>
          <w:rFonts w:eastAsia="Times New Roman" w:cs="Arial"/>
          <w:lang w:eastAsia="pl-PL"/>
        </w:rPr>
      </w:pPr>
      <w:r w:rsidRPr="004E4B92">
        <w:rPr>
          <w:rFonts w:eastAsia="Times New Roman" w:cs="Arial"/>
          <w:lang w:eastAsia="pl-PL"/>
        </w:rPr>
        <w:t xml:space="preserve">Koszty postępowania sądowego i prokuratorskiego na 2022 r. zostały określone w kwocie 15.700 zł i zostały zachowane na poziomie przewidywanego wykonania za 2021r. </w:t>
      </w:r>
    </w:p>
    <w:p w14:paraId="4A1840EA" w14:textId="77777777" w:rsidR="004E4B92" w:rsidRPr="004E4B92" w:rsidRDefault="004E4B92" w:rsidP="004E4B92">
      <w:pPr>
        <w:spacing w:after="0" w:line="240" w:lineRule="auto"/>
        <w:jc w:val="both"/>
        <w:rPr>
          <w:rFonts w:eastAsia="Times New Roman" w:cs="Arial"/>
          <w:lang w:eastAsia="pl-PL"/>
        </w:rPr>
      </w:pPr>
    </w:p>
    <w:tbl>
      <w:tblPr>
        <w:tblW w:w="0" w:type="auto"/>
        <w:tblInd w:w="720" w:type="dxa"/>
        <w:tblLook w:val="04A0" w:firstRow="1" w:lastRow="0" w:firstColumn="1" w:lastColumn="0" w:noHBand="0" w:noVBand="1"/>
      </w:tblPr>
      <w:tblGrid>
        <w:gridCol w:w="1759"/>
        <w:gridCol w:w="4518"/>
        <w:gridCol w:w="2030"/>
      </w:tblGrid>
      <w:tr w:rsidR="004E4B92" w:rsidRPr="004E4B92" w14:paraId="016EB575" w14:textId="77777777" w:rsidTr="00353766">
        <w:tc>
          <w:tcPr>
            <w:tcW w:w="1759" w:type="dxa"/>
            <w:shd w:val="clear" w:color="auto" w:fill="58CA18"/>
            <w:hideMark/>
          </w:tcPr>
          <w:p w14:paraId="1F7F2933"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6C5C5B59"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2E294CA9"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7018DF60" w14:textId="77777777" w:rsidTr="00353766">
        <w:tc>
          <w:tcPr>
            <w:tcW w:w="1759" w:type="dxa"/>
            <w:shd w:val="clear" w:color="auto" w:fill="5EE51B"/>
            <w:hideMark/>
          </w:tcPr>
          <w:p w14:paraId="0F33F69D"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5788A5D9"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304F5FBF"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3CD814E1" w14:textId="77777777" w:rsidTr="00353766">
        <w:trPr>
          <w:trHeight w:val="129"/>
        </w:trPr>
        <w:tc>
          <w:tcPr>
            <w:tcW w:w="1759" w:type="dxa"/>
            <w:shd w:val="clear" w:color="auto" w:fill="A7F26E"/>
            <w:hideMark/>
          </w:tcPr>
          <w:p w14:paraId="053E6089"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4700</w:t>
            </w:r>
          </w:p>
        </w:tc>
        <w:tc>
          <w:tcPr>
            <w:tcW w:w="4518" w:type="dxa"/>
            <w:shd w:val="clear" w:color="auto" w:fill="A7F26E"/>
            <w:hideMark/>
          </w:tcPr>
          <w:p w14:paraId="450A2895"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Szkolenia pracowników niebędących członkami korpusu służby cywilnej  </w:t>
            </w:r>
          </w:p>
        </w:tc>
        <w:tc>
          <w:tcPr>
            <w:tcW w:w="2030" w:type="dxa"/>
            <w:shd w:val="clear" w:color="auto" w:fill="A7F26E"/>
            <w:hideMark/>
          </w:tcPr>
          <w:p w14:paraId="31C3BA8A"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35 000 zł</w:t>
            </w:r>
          </w:p>
        </w:tc>
      </w:tr>
    </w:tbl>
    <w:p w14:paraId="48A5BFEC" w14:textId="77777777" w:rsidR="004E4B92" w:rsidRPr="004E4B92" w:rsidRDefault="004E4B92" w:rsidP="004E4B92">
      <w:pPr>
        <w:spacing w:after="0" w:line="276" w:lineRule="auto"/>
        <w:jc w:val="both"/>
        <w:rPr>
          <w:rFonts w:eastAsia="Times New Roman" w:cs="Arial"/>
          <w:lang w:eastAsia="pl-PL"/>
        </w:rPr>
      </w:pPr>
      <w:r w:rsidRPr="004E4B92">
        <w:rPr>
          <w:rFonts w:eastAsia="Times New Roman" w:cs="Arial"/>
          <w:lang w:eastAsia="pl-PL"/>
        </w:rPr>
        <w:t>W paragrafie 4700 dotyczącym szkoleń pracowników niebędących członkami korpusu służby cywilnej, zaplanowane zostały wydatki w kwocie 35.000 zł. Powyższa kwota przeznaczona zostanie m.in. na podnoszenie kwalifikacji pracowników Komunalnego Związku Gmin Regionu Leszczyńskiego. W porównaniu z przewidywanym wykonaniem za 2021 r., planowane wydatki na 2022 r. z tego tytułu zwiększone zostały o wskaźnik 40,00%, z uwagi na panującą pandemię COVID - 19 w 2021r. W roku 2022r. również może okazać się, że wiele szkoleń z tego powodu zostanie odwołanych, jednak na dzień sporządzenia niniejszego planu zakłada się realizację wszystkich zadań.  W przypadku ewentualnych zmian plan w zakresie wydatków zostanie odpowiednio zmodyfikowany.</w:t>
      </w:r>
    </w:p>
    <w:p w14:paraId="19C0A5D1" w14:textId="77777777" w:rsidR="004E4B92" w:rsidRPr="004E4B92" w:rsidRDefault="004E4B92" w:rsidP="004E4B92">
      <w:pPr>
        <w:spacing w:after="0" w:line="276" w:lineRule="auto"/>
        <w:contextualSpacing/>
        <w:jc w:val="both"/>
        <w:rPr>
          <w:rFonts w:eastAsia="Times New Roman" w:cs="Arial"/>
          <w:lang w:eastAsia="pl-PL"/>
        </w:rPr>
      </w:pPr>
      <w:r w:rsidRPr="004E4B92">
        <w:rPr>
          <w:rFonts w:eastAsia="Times New Roman" w:cs="Arial"/>
          <w:lang w:eastAsia="pl-PL"/>
        </w:rPr>
        <w:t xml:space="preserve">  </w:t>
      </w:r>
    </w:p>
    <w:tbl>
      <w:tblPr>
        <w:tblW w:w="0" w:type="auto"/>
        <w:tblInd w:w="720" w:type="dxa"/>
        <w:tblLook w:val="04A0" w:firstRow="1" w:lastRow="0" w:firstColumn="1" w:lastColumn="0" w:noHBand="0" w:noVBand="1"/>
      </w:tblPr>
      <w:tblGrid>
        <w:gridCol w:w="1759"/>
        <w:gridCol w:w="4518"/>
        <w:gridCol w:w="2030"/>
      </w:tblGrid>
      <w:tr w:rsidR="004E4B92" w:rsidRPr="004E4B92" w14:paraId="6AE1D70E" w14:textId="77777777" w:rsidTr="00353766">
        <w:tc>
          <w:tcPr>
            <w:tcW w:w="1759" w:type="dxa"/>
            <w:shd w:val="clear" w:color="auto" w:fill="58CA18"/>
            <w:hideMark/>
          </w:tcPr>
          <w:p w14:paraId="0EA5F7AE"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101B7CE5"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099316E4"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7324886A" w14:textId="77777777" w:rsidTr="00353766">
        <w:tc>
          <w:tcPr>
            <w:tcW w:w="1759" w:type="dxa"/>
            <w:shd w:val="clear" w:color="auto" w:fill="5EE51B"/>
            <w:hideMark/>
          </w:tcPr>
          <w:p w14:paraId="7504370F"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3DC127C5"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361F8B01"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4E5BF86D" w14:textId="77777777" w:rsidTr="00353766">
        <w:trPr>
          <w:trHeight w:val="129"/>
        </w:trPr>
        <w:tc>
          <w:tcPr>
            <w:tcW w:w="1759" w:type="dxa"/>
            <w:shd w:val="clear" w:color="auto" w:fill="A7F26E"/>
            <w:hideMark/>
          </w:tcPr>
          <w:p w14:paraId="5B924FA7"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4710</w:t>
            </w:r>
          </w:p>
        </w:tc>
        <w:tc>
          <w:tcPr>
            <w:tcW w:w="4518" w:type="dxa"/>
            <w:shd w:val="clear" w:color="auto" w:fill="A7F26E"/>
            <w:hideMark/>
          </w:tcPr>
          <w:p w14:paraId="1706B155" w14:textId="77777777" w:rsidR="004E4B92" w:rsidRPr="004E4B92" w:rsidRDefault="004E4B92" w:rsidP="004E4B92">
            <w:pPr>
              <w:spacing w:after="0" w:line="240" w:lineRule="auto"/>
              <w:contextualSpacing/>
              <w:jc w:val="both"/>
              <w:rPr>
                <w:rFonts w:eastAsia="Times New Roman" w:cs="Times New Roman"/>
                <w:b/>
                <w:bCs/>
                <w:lang w:eastAsia="pl-PL"/>
              </w:rPr>
            </w:pPr>
            <w:r w:rsidRPr="004E4B92">
              <w:rPr>
                <w:rFonts w:ascii="Calibri" w:eastAsia="Times New Roman" w:hAnsi="Calibri" w:cs="Calibri"/>
                <w:b/>
                <w:bCs/>
                <w:color w:val="000000"/>
                <w:lang w:eastAsia="pl-PL"/>
              </w:rPr>
              <w:t>Wpłaty na PPK finansowane przez podmiot zatrudniający</w:t>
            </w:r>
          </w:p>
        </w:tc>
        <w:tc>
          <w:tcPr>
            <w:tcW w:w="2030" w:type="dxa"/>
            <w:shd w:val="clear" w:color="auto" w:fill="A7F26E"/>
            <w:hideMark/>
          </w:tcPr>
          <w:p w14:paraId="76CDC06C"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10 000 zł</w:t>
            </w:r>
          </w:p>
        </w:tc>
      </w:tr>
    </w:tbl>
    <w:p w14:paraId="39565DEA" w14:textId="358CA091" w:rsidR="004E4B92" w:rsidRPr="004E4B92" w:rsidRDefault="004E4B92" w:rsidP="004E4B92">
      <w:pPr>
        <w:spacing w:after="0" w:line="276" w:lineRule="auto"/>
        <w:contextualSpacing/>
        <w:jc w:val="both"/>
        <w:rPr>
          <w:rFonts w:eastAsia="Times New Roman" w:cstheme="minorHAnsi"/>
          <w:lang w:eastAsia="pl-PL"/>
        </w:rPr>
      </w:pPr>
      <w:r w:rsidRPr="004E4B92">
        <w:rPr>
          <w:rFonts w:eastAsia="Times New Roman" w:cstheme="minorHAnsi"/>
          <w:lang w:eastAsia="pl-PL"/>
        </w:rPr>
        <w:t>PPK to Pracownicze Plany Kapitałowe.</w:t>
      </w:r>
      <w:r w:rsidRPr="004E4B92">
        <w:rPr>
          <w:rFonts w:eastAsia="Times New Roman" w:cstheme="minorHAnsi"/>
          <w:b/>
          <w:bCs/>
          <w:lang w:eastAsia="pl-PL"/>
        </w:rPr>
        <w:t xml:space="preserve"> </w:t>
      </w:r>
      <w:r w:rsidRPr="004E4B92">
        <w:rPr>
          <w:rFonts w:eastAsia="Times New Roman" w:cstheme="minorHAnsi"/>
          <w:lang w:eastAsia="pl-PL"/>
        </w:rPr>
        <w:t xml:space="preserve">Program ten ma dawać pracownikom możliwość dobrowolnego oszczędzania. Od 1 stycznia 2021r. jednostki sektora finansów publicznych obowiązane są do wprowadzenia PPK. Z uwagi, że na dzień sporządzenia niniejszego planu 100% pracowników złożyło rezygnację z uczestnictwa w PPK, zabezpieczono w budżecie kwotę 10.000zł na ten cel w przypadku zmiany decyzji któregoś z pracowników i chęci skorzystania z Pracowniczych Planów </w:t>
      </w:r>
      <w:r w:rsidR="009E4B1E">
        <w:rPr>
          <w:rFonts w:eastAsia="Times New Roman" w:cstheme="minorHAnsi"/>
          <w:lang w:eastAsia="pl-PL"/>
        </w:rPr>
        <w:t>K</w:t>
      </w:r>
      <w:r w:rsidRPr="004E4B92">
        <w:rPr>
          <w:rFonts w:eastAsia="Times New Roman" w:cstheme="minorHAnsi"/>
          <w:lang w:eastAsia="pl-PL"/>
        </w:rPr>
        <w:t>apitałowych.</w:t>
      </w:r>
    </w:p>
    <w:p w14:paraId="415DBE90" w14:textId="77777777" w:rsidR="004E4B92" w:rsidRPr="004E4B92" w:rsidRDefault="004E4B92" w:rsidP="004E4B92">
      <w:pPr>
        <w:spacing w:after="0" w:line="276" w:lineRule="auto"/>
        <w:contextualSpacing/>
        <w:jc w:val="both"/>
        <w:rPr>
          <w:rFonts w:ascii="Times New Roman" w:eastAsia="Times New Roman" w:hAnsi="Times New Roman" w:cs="Times New Roman"/>
          <w:sz w:val="24"/>
          <w:szCs w:val="24"/>
          <w:lang w:eastAsia="pl-PL"/>
        </w:rPr>
      </w:pPr>
    </w:p>
    <w:tbl>
      <w:tblPr>
        <w:tblW w:w="0" w:type="auto"/>
        <w:tblInd w:w="720" w:type="dxa"/>
        <w:tblLook w:val="04A0" w:firstRow="1" w:lastRow="0" w:firstColumn="1" w:lastColumn="0" w:noHBand="0" w:noVBand="1"/>
      </w:tblPr>
      <w:tblGrid>
        <w:gridCol w:w="1759"/>
        <w:gridCol w:w="4518"/>
        <w:gridCol w:w="2030"/>
      </w:tblGrid>
      <w:tr w:rsidR="004E4B92" w:rsidRPr="004E4B92" w14:paraId="24A8BFA0" w14:textId="77777777" w:rsidTr="00353766">
        <w:tc>
          <w:tcPr>
            <w:tcW w:w="1759" w:type="dxa"/>
            <w:shd w:val="clear" w:color="auto" w:fill="58CA18"/>
            <w:hideMark/>
          </w:tcPr>
          <w:p w14:paraId="44646B03"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Dział 900</w:t>
            </w:r>
          </w:p>
        </w:tc>
        <w:tc>
          <w:tcPr>
            <w:tcW w:w="4518" w:type="dxa"/>
            <w:shd w:val="clear" w:color="auto" w:fill="58CA18"/>
            <w:hideMark/>
          </w:tcPr>
          <w:p w14:paraId="5B6A1D9E"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 xml:space="preserve">Gospodarka komunalna i ochrona środowiska </w:t>
            </w:r>
          </w:p>
        </w:tc>
        <w:tc>
          <w:tcPr>
            <w:tcW w:w="2030" w:type="dxa"/>
          </w:tcPr>
          <w:p w14:paraId="10FF13D6"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030D54FE" w14:textId="77777777" w:rsidTr="00353766">
        <w:tc>
          <w:tcPr>
            <w:tcW w:w="1759" w:type="dxa"/>
            <w:shd w:val="clear" w:color="auto" w:fill="5EE51B"/>
            <w:hideMark/>
          </w:tcPr>
          <w:p w14:paraId="78CC3084"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Rozdział 90002</w:t>
            </w:r>
          </w:p>
        </w:tc>
        <w:tc>
          <w:tcPr>
            <w:tcW w:w="4518" w:type="dxa"/>
            <w:shd w:val="clear" w:color="auto" w:fill="5EE51B"/>
            <w:hideMark/>
          </w:tcPr>
          <w:p w14:paraId="4C6E3E86"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Gospodarka odpadami</w:t>
            </w:r>
          </w:p>
        </w:tc>
        <w:tc>
          <w:tcPr>
            <w:tcW w:w="2030" w:type="dxa"/>
          </w:tcPr>
          <w:p w14:paraId="3C617D36" w14:textId="77777777" w:rsidR="004E4B92" w:rsidRPr="004E4B92" w:rsidRDefault="004E4B92" w:rsidP="004E4B92">
            <w:pPr>
              <w:spacing w:after="0" w:line="240" w:lineRule="auto"/>
              <w:contextualSpacing/>
              <w:jc w:val="both"/>
              <w:rPr>
                <w:rFonts w:eastAsia="Times New Roman" w:cs="Times New Roman"/>
                <w:lang w:eastAsia="pl-PL"/>
              </w:rPr>
            </w:pPr>
          </w:p>
        </w:tc>
      </w:tr>
      <w:tr w:rsidR="004E4B92" w:rsidRPr="004E4B92" w14:paraId="1E5549BB" w14:textId="77777777" w:rsidTr="00353766">
        <w:trPr>
          <w:trHeight w:val="129"/>
        </w:trPr>
        <w:tc>
          <w:tcPr>
            <w:tcW w:w="1759" w:type="dxa"/>
            <w:shd w:val="clear" w:color="auto" w:fill="A7F26E"/>
            <w:hideMark/>
          </w:tcPr>
          <w:p w14:paraId="3182359E" w14:textId="77777777" w:rsidR="004E4B92" w:rsidRPr="004E4B92" w:rsidRDefault="004E4B92" w:rsidP="004E4B92">
            <w:pPr>
              <w:spacing w:after="0" w:line="240" w:lineRule="auto"/>
              <w:contextualSpacing/>
              <w:jc w:val="both"/>
              <w:rPr>
                <w:rFonts w:eastAsia="Times New Roman" w:cs="Times New Roman"/>
                <w:lang w:eastAsia="pl-PL"/>
              </w:rPr>
            </w:pPr>
            <w:r w:rsidRPr="004E4B92">
              <w:rPr>
                <w:rFonts w:eastAsia="Times New Roman" w:cs="Times New Roman"/>
                <w:b/>
                <w:lang w:eastAsia="pl-PL"/>
              </w:rPr>
              <w:t>Paragraf 6060</w:t>
            </w:r>
          </w:p>
        </w:tc>
        <w:tc>
          <w:tcPr>
            <w:tcW w:w="4518" w:type="dxa"/>
            <w:shd w:val="clear" w:color="auto" w:fill="A7F26E"/>
            <w:hideMark/>
          </w:tcPr>
          <w:p w14:paraId="6B4FC1B8" w14:textId="77777777" w:rsidR="004E4B92" w:rsidRPr="004E4B92" w:rsidRDefault="004E4B92" w:rsidP="004E4B92">
            <w:pPr>
              <w:spacing w:after="0" w:line="240" w:lineRule="auto"/>
              <w:contextualSpacing/>
              <w:jc w:val="both"/>
              <w:rPr>
                <w:rFonts w:eastAsia="Times New Roman" w:cs="Times New Roman"/>
                <w:b/>
                <w:lang w:eastAsia="pl-PL"/>
              </w:rPr>
            </w:pPr>
            <w:r w:rsidRPr="004E4B92">
              <w:rPr>
                <w:rFonts w:eastAsia="Times New Roman" w:cs="Times New Roman"/>
                <w:b/>
                <w:lang w:eastAsia="pl-PL"/>
              </w:rPr>
              <w:t xml:space="preserve">Wydatki na zakupy inwestycyjne jednostek budżetowych   </w:t>
            </w:r>
          </w:p>
        </w:tc>
        <w:tc>
          <w:tcPr>
            <w:tcW w:w="2030" w:type="dxa"/>
            <w:shd w:val="clear" w:color="auto" w:fill="A7F26E"/>
            <w:hideMark/>
          </w:tcPr>
          <w:p w14:paraId="6DC7A015" w14:textId="77777777" w:rsidR="004E4B92" w:rsidRPr="004E4B92" w:rsidRDefault="004E4B92" w:rsidP="004E4B92">
            <w:pPr>
              <w:spacing w:after="0" w:line="240" w:lineRule="auto"/>
              <w:contextualSpacing/>
              <w:jc w:val="right"/>
              <w:rPr>
                <w:rFonts w:eastAsia="Times New Roman" w:cs="Times New Roman"/>
                <w:b/>
                <w:lang w:eastAsia="pl-PL"/>
              </w:rPr>
            </w:pPr>
            <w:r w:rsidRPr="004E4B92">
              <w:rPr>
                <w:rFonts w:eastAsia="Times New Roman" w:cs="Times New Roman"/>
                <w:b/>
                <w:lang w:eastAsia="pl-PL"/>
              </w:rPr>
              <w:t>92 000 zł</w:t>
            </w:r>
          </w:p>
        </w:tc>
      </w:tr>
    </w:tbl>
    <w:p w14:paraId="48FA4767" w14:textId="77777777" w:rsidR="004E4B92" w:rsidRPr="004E4B92" w:rsidRDefault="004E4B92" w:rsidP="004E4B92">
      <w:pPr>
        <w:keepNext/>
        <w:widowControl w:val="0"/>
        <w:adjustRightInd w:val="0"/>
        <w:spacing w:after="0" w:line="276" w:lineRule="auto"/>
        <w:jc w:val="both"/>
        <w:textAlignment w:val="baseline"/>
        <w:outlineLvl w:val="0"/>
        <w:rPr>
          <w:rFonts w:eastAsia="Times New Roman" w:cs="Calibri"/>
          <w:bCs/>
          <w:lang w:eastAsia="x-none"/>
        </w:rPr>
      </w:pPr>
      <w:r w:rsidRPr="004E4B92">
        <w:rPr>
          <w:rFonts w:eastAsia="Times New Roman" w:cs="Calibri"/>
          <w:bCs/>
          <w:lang w:val="x-none" w:eastAsia="x-none"/>
        </w:rPr>
        <w:tab/>
      </w:r>
      <w:r w:rsidRPr="004E4B92">
        <w:rPr>
          <w:rFonts w:eastAsia="Times New Roman" w:cs="Calibri"/>
          <w:bCs/>
          <w:lang w:eastAsia="x-none"/>
        </w:rPr>
        <w:t xml:space="preserve">W planie zakupów inwestycyjnych na 2022 r. ujęto następujące zadanie pn. „Zakup urządzeń na małe elektroodpady”. Powyższe urządzenia będą montowane w 3 gminach celem propagowania działań związanych z edukacją ekologiczną prowadzoną przez Komunalny Związek Gmin Regionu </w:t>
      </w:r>
      <w:r w:rsidRPr="004E4B92">
        <w:rPr>
          <w:rFonts w:eastAsia="Times New Roman" w:cs="Calibri"/>
          <w:bCs/>
          <w:lang w:eastAsia="x-none"/>
        </w:rPr>
        <w:lastRenderedPageBreak/>
        <w:t>Leszczyńskiego.</w:t>
      </w:r>
    </w:p>
    <w:p w14:paraId="4492044C" w14:textId="77777777" w:rsidR="004E4B92" w:rsidRPr="004E4B92" w:rsidRDefault="004E4B92" w:rsidP="004E4B92">
      <w:pPr>
        <w:keepNext/>
        <w:widowControl w:val="0"/>
        <w:adjustRightInd w:val="0"/>
        <w:spacing w:after="0" w:line="276" w:lineRule="auto"/>
        <w:jc w:val="both"/>
        <w:textAlignment w:val="baseline"/>
        <w:outlineLvl w:val="0"/>
        <w:rPr>
          <w:rFonts w:eastAsia="Times New Roman" w:cs="Calibri"/>
          <w:bCs/>
          <w:lang w:eastAsia="x-none"/>
        </w:rPr>
      </w:pPr>
    </w:p>
    <w:p w14:paraId="30BBB532" w14:textId="77777777" w:rsidR="004E4B92" w:rsidRPr="004E4B92" w:rsidRDefault="004E4B92" w:rsidP="004E4B92">
      <w:pPr>
        <w:keepNext/>
        <w:widowControl w:val="0"/>
        <w:adjustRightInd w:val="0"/>
        <w:spacing w:after="0" w:line="276" w:lineRule="auto"/>
        <w:jc w:val="center"/>
        <w:textAlignment w:val="baseline"/>
        <w:outlineLvl w:val="0"/>
        <w:rPr>
          <w:rFonts w:eastAsia="Times New Roman" w:cs="Calibri"/>
          <w:b/>
          <w:lang w:eastAsia="x-none"/>
        </w:rPr>
      </w:pPr>
      <w:r w:rsidRPr="004E4B92">
        <w:rPr>
          <w:rFonts w:eastAsia="Times New Roman" w:cs="Calibri"/>
          <w:b/>
          <w:lang w:eastAsia="x-none"/>
        </w:rPr>
        <w:t>Podsumowanie planu wydatków w 2022r.</w:t>
      </w:r>
    </w:p>
    <w:p w14:paraId="2C2313FC" w14:textId="77777777" w:rsidR="004E4B92" w:rsidRPr="004E4B92" w:rsidRDefault="004E4B92" w:rsidP="004E4B92">
      <w:pPr>
        <w:spacing w:after="0" w:line="276" w:lineRule="auto"/>
        <w:contextualSpacing/>
        <w:jc w:val="both"/>
        <w:rPr>
          <w:rFonts w:eastAsia="Times New Roman" w:cs="Arial"/>
          <w:lang w:eastAsia="pl-PL"/>
        </w:rPr>
      </w:pPr>
      <w:r w:rsidRPr="004E4B92">
        <w:rPr>
          <w:rFonts w:eastAsia="Times New Roman" w:cs="Calibri"/>
          <w:bCs/>
          <w:lang w:eastAsia="x-none"/>
        </w:rPr>
        <w:t xml:space="preserve">Planowane wydatki w 2022r. zostały zwiększone w stosunku do przewidywanego wykonania za 2021r. o wskaźnik 13,84%.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masy odpadów komunalnych, jak również zwiększenia jednostkowych kosztów świadczonych usług.  </w:t>
      </w:r>
      <w:r w:rsidRPr="004E4B92">
        <w:rPr>
          <w:rFonts w:eastAsia="Times New Roman" w:cs="Times New Roman"/>
          <w:lang w:eastAsia="pl-PL"/>
        </w:rPr>
        <w:t xml:space="preserve">Przetarg nieograniczony na odbiór i zagospodarowanie odpadów komunalnych z nieruchomości objętych systemem Komunalnego Związku Gmin Regionu Leszczyńskiego, a także przetarg  nieograniczony na utworzenie i prowadzenie Punktów Selektywnej Zbiórki Odpadów Komunalnych wraz z zagospodarowaniem zgromadzonych odpadów pozwolił w sposób realny zaplanować nową stawkę opłaty za gospodarowanie odpadami komunalnymi, a w konsekwencji rozstrzygnąć ww. przetargi i zaplanować wydatki na 2022r. Masy odpadów komunalnych </w:t>
      </w:r>
      <w:r w:rsidRPr="004E4B92">
        <w:rPr>
          <w:rFonts w:eastAsia="Times New Roman" w:cs="Calibri"/>
          <w:lang w:eastAsia="pl-PL"/>
        </w:rPr>
        <w:t>wytworzonych na nieruchomościach na któ</w:t>
      </w:r>
      <w:r w:rsidRPr="004E4B92">
        <w:rPr>
          <w:rFonts w:eastAsia="Times New Roman" w:cs="Arial"/>
          <w:lang w:eastAsia="pl-PL"/>
        </w:rPr>
        <w:t xml:space="preserve">rych zamieszkują mieszkańcy objęci systemem gospodarki odpadami przez Komunalny Związek Gmin Regionu Leszczyńskiego, każdego roku zwiększają się i jest to główna przyczyna zwiększenia planu wydatków w 2022r.  </w:t>
      </w:r>
    </w:p>
    <w:p w14:paraId="58C275B3" w14:textId="77777777" w:rsidR="004E4B92" w:rsidRPr="004E4B92" w:rsidRDefault="004E4B92" w:rsidP="004E4B92">
      <w:pPr>
        <w:spacing w:after="0" w:line="276" w:lineRule="auto"/>
        <w:contextualSpacing/>
        <w:jc w:val="both"/>
        <w:rPr>
          <w:rFonts w:eastAsia="Times New Roman" w:cs="Arial"/>
          <w:lang w:eastAsia="pl-PL"/>
        </w:rPr>
      </w:pPr>
    </w:p>
    <w:p w14:paraId="372A34FC" w14:textId="77777777" w:rsidR="004E4B92" w:rsidRPr="004E4B92" w:rsidRDefault="004E4B92" w:rsidP="004E4B92">
      <w:pPr>
        <w:keepNext/>
        <w:widowControl w:val="0"/>
        <w:adjustRightInd w:val="0"/>
        <w:spacing w:after="0" w:line="276" w:lineRule="auto"/>
        <w:jc w:val="both"/>
        <w:textAlignment w:val="baseline"/>
        <w:outlineLvl w:val="0"/>
        <w:rPr>
          <w:rFonts w:eastAsia="Times New Roman" w:cs="Calibri"/>
          <w:bCs/>
          <w:lang w:eastAsia="x-none"/>
        </w:rPr>
      </w:pPr>
    </w:p>
    <w:p w14:paraId="693F8308" w14:textId="77777777" w:rsidR="004E4B92" w:rsidRPr="004E4B92" w:rsidRDefault="004E4B92" w:rsidP="004E4B92">
      <w:pPr>
        <w:keepNext/>
        <w:widowControl w:val="0"/>
        <w:adjustRightInd w:val="0"/>
        <w:spacing w:after="0" w:line="276" w:lineRule="auto"/>
        <w:jc w:val="both"/>
        <w:textAlignment w:val="baseline"/>
        <w:outlineLvl w:val="0"/>
        <w:rPr>
          <w:rFonts w:eastAsia="Times New Roman" w:cs="Calibri"/>
          <w:b/>
          <w:bCs/>
          <w:lang w:val="x-none" w:eastAsia="x-none"/>
        </w:rPr>
      </w:pPr>
      <w:r w:rsidRPr="004E4B92">
        <w:rPr>
          <w:rFonts w:eastAsia="Times New Roman" w:cs="Calibri"/>
          <w:b/>
          <w:bCs/>
          <w:lang w:val="x-none" w:eastAsia="x-none"/>
        </w:rPr>
        <w:t xml:space="preserve">„Plan </w:t>
      </w:r>
      <w:r w:rsidRPr="004E4B92">
        <w:rPr>
          <w:rFonts w:eastAsia="Times New Roman" w:cs="Calibri"/>
          <w:b/>
          <w:bCs/>
          <w:lang w:eastAsia="x-none"/>
        </w:rPr>
        <w:t>przychodów</w:t>
      </w:r>
      <w:r w:rsidRPr="004E4B92">
        <w:rPr>
          <w:rFonts w:eastAsia="Times New Roman" w:cs="Calibri"/>
          <w:b/>
          <w:bCs/>
          <w:lang w:val="x-none" w:eastAsia="x-none"/>
        </w:rPr>
        <w:t xml:space="preserve"> na 2022 rok”</w:t>
      </w:r>
    </w:p>
    <w:p w14:paraId="4492C1CB" w14:textId="77777777" w:rsidR="004E4B92" w:rsidRPr="004E4B92" w:rsidRDefault="004E4B92" w:rsidP="004E4B92">
      <w:pPr>
        <w:spacing w:after="0" w:line="240" w:lineRule="auto"/>
        <w:jc w:val="both"/>
        <w:rPr>
          <w:rFonts w:eastAsia="Calibri" w:cs="Arial"/>
          <w:lang w:eastAsia="pl-PL"/>
        </w:rPr>
      </w:pPr>
      <w:r w:rsidRPr="004E4B92">
        <w:rPr>
          <w:rFonts w:eastAsia="Calibri" w:cs="Arial"/>
          <w:lang w:eastAsia="pl-PL"/>
        </w:rPr>
        <w:t>W budżecie Komunalnego Związku Gmin Regionu Leszczyńskiego na 2022 r. nie zostały zaplanowane przychody.</w:t>
      </w:r>
    </w:p>
    <w:p w14:paraId="4D215433" w14:textId="77777777" w:rsidR="004E4B92" w:rsidRPr="004E4B92" w:rsidRDefault="004E4B92" w:rsidP="004E4B92">
      <w:pPr>
        <w:spacing w:after="0" w:line="240" w:lineRule="auto"/>
        <w:jc w:val="both"/>
        <w:rPr>
          <w:rFonts w:eastAsia="Calibri" w:cs="Arial"/>
          <w:lang w:eastAsia="pl-PL"/>
        </w:rPr>
      </w:pPr>
    </w:p>
    <w:p w14:paraId="12A7FEFF" w14:textId="77777777" w:rsidR="004E4B92" w:rsidRPr="004E4B92" w:rsidRDefault="004E4B92" w:rsidP="004E4B92">
      <w:pPr>
        <w:spacing w:after="0" w:line="240" w:lineRule="auto"/>
        <w:jc w:val="both"/>
        <w:rPr>
          <w:rFonts w:eastAsia="Times New Roman" w:cs="Calibri"/>
          <w:b/>
          <w:bCs/>
          <w:lang w:val="x-none" w:eastAsia="x-none"/>
        </w:rPr>
      </w:pPr>
      <w:r w:rsidRPr="004E4B92">
        <w:rPr>
          <w:rFonts w:eastAsia="Times New Roman" w:cs="Calibri"/>
          <w:b/>
          <w:bCs/>
          <w:lang w:val="x-none" w:eastAsia="x-none"/>
        </w:rPr>
        <w:t xml:space="preserve">„Plan </w:t>
      </w:r>
      <w:r w:rsidRPr="004E4B92">
        <w:rPr>
          <w:rFonts w:eastAsia="Times New Roman" w:cs="Calibri"/>
          <w:b/>
          <w:bCs/>
          <w:lang w:eastAsia="x-none"/>
        </w:rPr>
        <w:t>rozchodów</w:t>
      </w:r>
      <w:r w:rsidRPr="004E4B92">
        <w:rPr>
          <w:rFonts w:eastAsia="Times New Roman" w:cs="Calibri"/>
          <w:b/>
          <w:bCs/>
          <w:lang w:val="x-none" w:eastAsia="x-none"/>
        </w:rPr>
        <w:t xml:space="preserve"> na 2022 rok”</w:t>
      </w:r>
    </w:p>
    <w:p w14:paraId="51EE47A4" w14:textId="507EBEF2" w:rsidR="004E4B92" w:rsidRPr="004E4B92" w:rsidRDefault="004E4B92" w:rsidP="004E4B92">
      <w:pPr>
        <w:spacing w:after="0" w:line="240" w:lineRule="auto"/>
        <w:jc w:val="both"/>
        <w:rPr>
          <w:rFonts w:ascii="Arial" w:eastAsia="Times New Roman" w:hAnsi="Arial" w:cs="Arial"/>
          <w:lang w:eastAsia="pl-PL"/>
        </w:rPr>
        <w:sectPr w:rsidR="004E4B92" w:rsidRPr="004E4B92" w:rsidSect="000B70CB">
          <w:pgSz w:w="11907" w:h="16840"/>
          <w:pgMar w:top="1417" w:right="1417" w:bottom="1417" w:left="1417" w:header="510" w:footer="227" w:gutter="0"/>
          <w:cols w:space="708"/>
          <w:docGrid w:linePitch="299"/>
        </w:sectPr>
      </w:pPr>
      <w:r w:rsidRPr="004E4B92">
        <w:rPr>
          <w:rFonts w:eastAsia="Calibri" w:cs="Arial"/>
          <w:lang w:eastAsia="pl-PL"/>
        </w:rPr>
        <w:t>W budżecie Komunalnego Związku Gmin Regionu Leszczyńskiego na 2022 r. nie zostały zaplanowane rozchod</w:t>
      </w:r>
      <w:r w:rsidR="00672B30">
        <w:rPr>
          <w:rFonts w:eastAsia="Calibri" w:cs="Arial"/>
          <w:lang w:eastAsia="pl-PL"/>
        </w:rPr>
        <w:t>y</w:t>
      </w:r>
      <w:r w:rsidR="006032DC">
        <w:rPr>
          <w:rFonts w:eastAsia="Calibri" w:cs="Arial"/>
          <w:lang w:eastAsia="pl-PL"/>
        </w:rPr>
        <w:t>.</w:t>
      </w:r>
    </w:p>
    <w:p w14:paraId="7AC0FD38" w14:textId="77777777" w:rsidR="004E4B92" w:rsidRDefault="004E4B92" w:rsidP="006032DC"/>
    <w:sectPr w:rsidR="004E4B92" w:rsidSect="0035376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060"/>
    <w:multiLevelType w:val="hybridMultilevel"/>
    <w:tmpl w:val="9B22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25570D"/>
    <w:multiLevelType w:val="hybridMultilevel"/>
    <w:tmpl w:val="83F02152"/>
    <w:lvl w:ilvl="0" w:tplc="857A00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F6A08"/>
    <w:multiLevelType w:val="hybridMultilevel"/>
    <w:tmpl w:val="F266C4FA"/>
    <w:lvl w:ilvl="0" w:tplc="D818B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65D56"/>
    <w:multiLevelType w:val="hybridMultilevel"/>
    <w:tmpl w:val="C6E49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825471"/>
    <w:multiLevelType w:val="hybridMultilevel"/>
    <w:tmpl w:val="5C048486"/>
    <w:lvl w:ilvl="0" w:tplc="83B2CF4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C87770"/>
    <w:multiLevelType w:val="hybridMultilevel"/>
    <w:tmpl w:val="B6821F18"/>
    <w:lvl w:ilvl="0" w:tplc="49E4FD2A">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577BE"/>
    <w:multiLevelType w:val="hybridMultilevel"/>
    <w:tmpl w:val="184429B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51E5A3A"/>
    <w:multiLevelType w:val="hybridMultilevel"/>
    <w:tmpl w:val="0F2EBE92"/>
    <w:lvl w:ilvl="0" w:tplc="B3043C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9D0EA0"/>
    <w:multiLevelType w:val="hybridMultilevel"/>
    <w:tmpl w:val="DA488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37198C"/>
    <w:multiLevelType w:val="hybridMultilevel"/>
    <w:tmpl w:val="1FAEBE84"/>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76C4A20"/>
    <w:multiLevelType w:val="hybridMultilevel"/>
    <w:tmpl w:val="10DC44AE"/>
    <w:lvl w:ilvl="0" w:tplc="416E6C7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10"/>
  </w:num>
  <w:num w:numId="8">
    <w:abstractNumId w:val="4"/>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92"/>
    <w:rsid w:val="00002AF4"/>
    <w:rsid w:val="00261A85"/>
    <w:rsid w:val="00382E42"/>
    <w:rsid w:val="004E4B92"/>
    <w:rsid w:val="006032DC"/>
    <w:rsid w:val="00657D5B"/>
    <w:rsid w:val="00672B30"/>
    <w:rsid w:val="00823D31"/>
    <w:rsid w:val="009E4B1E"/>
    <w:rsid w:val="00C74BF4"/>
    <w:rsid w:val="00CE0787"/>
    <w:rsid w:val="00F43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0957"/>
  <w15:chartTrackingRefBased/>
  <w15:docId w15:val="{3A477C82-5EA8-4192-B16C-149A0DCB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E4B92"/>
    <w:pPr>
      <w:autoSpaceDE w:val="0"/>
      <w:autoSpaceDN w:val="0"/>
      <w:adjustRightInd w:val="0"/>
      <w:spacing w:after="0" w:line="240" w:lineRule="auto"/>
    </w:pPr>
    <w:rPr>
      <w:rFonts w:ascii="Calibri" w:eastAsia="Times New Roman"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Bezlisty1">
    <w:name w:val="Bez listy1"/>
    <w:next w:val="Bezlisty"/>
    <w:uiPriority w:val="99"/>
    <w:semiHidden/>
    <w:unhideWhenUsed/>
    <w:rsid w:val="004E4B92"/>
  </w:style>
  <w:style w:type="paragraph" w:styleId="Akapitzlist">
    <w:name w:val="List Paragraph"/>
    <w:basedOn w:val="Normalny"/>
    <w:uiPriority w:val="34"/>
    <w:qFormat/>
    <w:rsid w:val="004E4B92"/>
    <w:pPr>
      <w:spacing w:after="0" w:line="240" w:lineRule="auto"/>
      <w:ind w:left="720"/>
      <w:contextualSpacing/>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4E4B92"/>
  </w:style>
  <w:style w:type="paragraph" w:styleId="Tekstdymka">
    <w:name w:val="Balloon Text"/>
    <w:basedOn w:val="Normalny"/>
    <w:link w:val="TekstdymkaZnak"/>
    <w:uiPriority w:val="99"/>
    <w:semiHidden/>
    <w:unhideWhenUsed/>
    <w:rsid w:val="004E4B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4B92"/>
    <w:rPr>
      <w:rFonts w:ascii="Segoe UI" w:hAnsi="Segoe UI" w:cs="Segoe UI"/>
      <w:sz w:val="18"/>
      <w:szCs w:val="18"/>
    </w:rPr>
  </w:style>
  <w:style w:type="paragraph" w:styleId="Nagwek">
    <w:name w:val="header"/>
    <w:basedOn w:val="Normalny"/>
    <w:link w:val="NagwekZnak"/>
    <w:uiPriority w:val="99"/>
    <w:unhideWhenUsed/>
    <w:rsid w:val="004E4B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B92"/>
  </w:style>
  <w:style w:type="paragraph" w:styleId="Stopka">
    <w:name w:val="footer"/>
    <w:basedOn w:val="Normalny"/>
    <w:link w:val="StopkaZnak"/>
    <w:uiPriority w:val="99"/>
    <w:unhideWhenUsed/>
    <w:rsid w:val="004E4B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B92"/>
  </w:style>
  <w:style w:type="numbering" w:customStyle="1" w:styleId="Bezlisty2">
    <w:name w:val="Bez listy2"/>
    <w:next w:val="Bezlisty"/>
    <w:uiPriority w:val="99"/>
    <w:semiHidden/>
    <w:unhideWhenUsed/>
    <w:rsid w:val="004E4B92"/>
  </w:style>
  <w:style w:type="character" w:styleId="Uwydatnienie">
    <w:name w:val="Emphasis"/>
    <w:basedOn w:val="Domylnaczcionkaakapitu"/>
    <w:uiPriority w:val="20"/>
    <w:qFormat/>
    <w:rsid w:val="004E4B92"/>
    <w:rPr>
      <w:i/>
      <w:iCs/>
    </w:rPr>
  </w:style>
  <w:style w:type="character" w:styleId="Pogrubienie">
    <w:name w:val="Strong"/>
    <w:basedOn w:val="Domylnaczcionkaakapitu"/>
    <w:uiPriority w:val="22"/>
    <w:qFormat/>
    <w:rsid w:val="004E4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7073</Words>
  <Characters>42439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4</cp:revision>
  <cp:lastPrinted>2021-12-14T10:27:00Z</cp:lastPrinted>
  <dcterms:created xsi:type="dcterms:W3CDTF">2021-12-14T12:32:00Z</dcterms:created>
  <dcterms:modified xsi:type="dcterms:W3CDTF">2021-12-15T10:46:00Z</dcterms:modified>
</cp:coreProperties>
</file>