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4703" w14:textId="2C097CA0" w:rsidR="00201916" w:rsidRPr="00391D8B" w:rsidRDefault="003A3ECA" w:rsidP="00201916">
      <w:pPr>
        <w:ind w:left="3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</w:t>
      </w:r>
      <w:r w:rsidR="00201916" w:rsidRPr="00391D8B">
        <w:rPr>
          <w:rFonts w:asciiTheme="minorHAnsi" w:hAnsiTheme="minorHAnsi"/>
          <w:sz w:val="22"/>
          <w:szCs w:val="22"/>
        </w:rPr>
        <w:t xml:space="preserve"> nr 2 do Uchwały </w:t>
      </w:r>
      <w:r w:rsidR="00B47A22">
        <w:rPr>
          <w:rFonts w:asciiTheme="minorHAnsi" w:hAnsiTheme="minorHAnsi"/>
          <w:sz w:val="22"/>
          <w:szCs w:val="22"/>
        </w:rPr>
        <w:t xml:space="preserve">Nr </w:t>
      </w:r>
      <w:r w:rsidR="00F41200">
        <w:rPr>
          <w:rFonts w:asciiTheme="minorHAnsi" w:hAnsiTheme="minorHAnsi"/>
          <w:sz w:val="22"/>
          <w:szCs w:val="22"/>
        </w:rPr>
        <w:t>7</w:t>
      </w:r>
      <w:r w:rsidR="000C1F5F">
        <w:rPr>
          <w:rFonts w:asciiTheme="minorHAnsi" w:hAnsiTheme="minorHAnsi"/>
          <w:sz w:val="22"/>
          <w:szCs w:val="22"/>
        </w:rPr>
        <w:t>/</w:t>
      </w:r>
      <w:r w:rsidR="00FB58B5">
        <w:rPr>
          <w:rFonts w:asciiTheme="minorHAnsi" w:hAnsiTheme="minorHAnsi"/>
          <w:sz w:val="22"/>
          <w:szCs w:val="22"/>
        </w:rPr>
        <w:t>2022</w:t>
      </w:r>
    </w:p>
    <w:p w14:paraId="08522DF6" w14:textId="77777777" w:rsidR="00201916" w:rsidRPr="00391D8B" w:rsidRDefault="00201916" w:rsidP="00201916">
      <w:pPr>
        <w:ind w:left="3540"/>
        <w:rPr>
          <w:rFonts w:asciiTheme="minorHAnsi" w:hAnsiTheme="minorHAnsi"/>
          <w:sz w:val="22"/>
          <w:szCs w:val="22"/>
        </w:rPr>
      </w:pPr>
      <w:r w:rsidRPr="00391D8B">
        <w:rPr>
          <w:rFonts w:asciiTheme="minorHAnsi" w:hAnsiTheme="minorHAnsi"/>
          <w:sz w:val="22"/>
          <w:szCs w:val="22"/>
        </w:rPr>
        <w:t xml:space="preserve">Zarządu Związku Międzygminnego </w:t>
      </w:r>
    </w:p>
    <w:p w14:paraId="53B9F11C" w14:textId="77777777" w:rsidR="00201916" w:rsidRPr="00391D8B" w:rsidRDefault="00201916" w:rsidP="00201916">
      <w:pPr>
        <w:ind w:left="3540"/>
        <w:rPr>
          <w:rFonts w:asciiTheme="minorHAnsi" w:hAnsiTheme="minorHAnsi"/>
          <w:sz w:val="22"/>
          <w:szCs w:val="22"/>
        </w:rPr>
      </w:pPr>
      <w:r w:rsidRPr="00391D8B">
        <w:rPr>
          <w:rFonts w:asciiTheme="minorHAnsi" w:hAnsiTheme="minorHAnsi"/>
          <w:sz w:val="22"/>
          <w:szCs w:val="22"/>
        </w:rPr>
        <w:t>„Komunalny Związek Gmin Regionu Leszczyńskiego”</w:t>
      </w:r>
    </w:p>
    <w:p w14:paraId="1F63A899" w14:textId="575F6E5E" w:rsidR="00201916" w:rsidRPr="00391D8B" w:rsidRDefault="00201916" w:rsidP="00201916">
      <w:pPr>
        <w:ind w:left="3540"/>
        <w:rPr>
          <w:rFonts w:asciiTheme="minorHAnsi" w:hAnsiTheme="minorHAnsi"/>
          <w:sz w:val="22"/>
          <w:szCs w:val="22"/>
        </w:rPr>
      </w:pPr>
      <w:r w:rsidRPr="00391D8B">
        <w:rPr>
          <w:rFonts w:asciiTheme="minorHAnsi" w:hAnsiTheme="minorHAnsi"/>
          <w:sz w:val="22"/>
          <w:szCs w:val="22"/>
        </w:rPr>
        <w:t>z dnia</w:t>
      </w:r>
      <w:r w:rsidR="006475C0">
        <w:rPr>
          <w:rFonts w:asciiTheme="minorHAnsi" w:hAnsiTheme="minorHAnsi"/>
          <w:sz w:val="22"/>
          <w:szCs w:val="22"/>
        </w:rPr>
        <w:t xml:space="preserve"> </w:t>
      </w:r>
      <w:r w:rsidR="00F41200">
        <w:rPr>
          <w:rFonts w:asciiTheme="minorHAnsi" w:hAnsiTheme="minorHAnsi"/>
          <w:sz w:val="22"/>
          <w:szCs w:val="22"/>
        </w:rPr>
        <w:t>25</w:t>
      </w:r>
      <w:r w:rsidR="00622F96">
        <w:rPr>
          <w:rFonts w:asciiTheme="minorHAnsi" w:hAnsiTheme="minorHAnsi"/>
          <w:sz w:val="22"/>
          <w:szCs w:val="22"/>
        </w:rPr>
        <w:t xml:space="preserve"> sierpnia</w:t>
      </w:r>
      <w:r w:rsidR="000C1F5F">
        <w:rPr>
          <w:rFonts w:asciiTheme="minorHAnsi" w:hAnsiTheme="minorHAnsi"/>
          <w:sz w:val="22"/>
          <w:szCs w:val="22"/>
        </w:rPr>
        <w:t xml:space="preserve"> </w:t>
      </w:r>
      <w:r w:rsidR="00FB58B5">
        <w:rPr>
          <w:rFonts w:asciiTheme="minorHAnsi" w:hAnsiTheme="minorHAnsi"/>
          <w:sz w:val="22"/>
          <w:szCs w:val="22"/>
        </w:rPr>
        <w:t>2022</w:t>
      </w:r>
      <w:r w:rsidRPr="00391D8B">
        <w:rPr>
          <w:rFonts w:asciiTheme="minorHAnsi" w:hAnsiTheme="minorHAnsi"/>
          <w:sz w:val="22"/>
          <w:szCs w:val="22"/>
        </w:rPr>
        <w:t xml:space="preserve"> r.</w:t>
      </w:r>
    </w:p>
    <w:p w14:paraId="4D47BEDD" w14:textId="77777777" w:rsidR="00201916" w:rsidRPr="00391D8B" w:rsidRDefault="00201916" w:rsidP="00201916">
      <w:pPr>
        <w:autoSpaceDE w:val="0"/>
        <w:ind w:left="3540"/>
        <w:rPr>
          <w:rFonts w:asciiTheme="minorHAnsi" w:hAnsiTheme="minorHAnsi"/>
          <w:bCs/>
          <w:sz w:val="22"/>
          <w:szCs w:val="22"/>
        </w:rPr>
      </w:pPr>
      <w:r w:rsidRPr="00391D8B">
        <w:rPr>
          <w:rFonts w:asciiTheme="minorHAnsi" w:hAnsiTheme="minorHAnsi"/>
          <w:bCs/>
          <w:sz w:val="22"/>
          <w:szCs w:val="22"/>
        </w:rPr>
        <w:t xml:space="preserve">w sprawie informacji o przebiegu  wykonania budżetu </w:t>
      </w:r>
    </w:p>
    <w:p w14:paraId="5471F07C" w14:textId="77777777" w:rsidR="00201916" w:rsidRPr="00391D8B" w:rsidRDefault="00201916" w:rsidP="00201916">
      <w:pPr>
        <w:autoSpaceDE w:val="0"/>
        <w:ind w:left="3540"/>
        <w:rPr>
          <w:rFonts w:asciiTheme="minorHAnsi" w:hAnsiTheme="minorHAnsi"/>
          <w:bCs/>
          <w:sz w:val="22"/>
          <w:szCs w:val="22"/>
        </w:rPr>
      </w:pPr>
      <w:r w:rsidRPr="00391D8B">
        <w:rPr>
          <w:rFonts w:asciiTheme="minorHAnsi" w:hAnsiTheme="minorHAnsi"/>
          <w:bCs/>
          <w:sz w:val="22"/>
          <w:szCs w:val="22"/>
        </w:rPr>
        <w:t>Związku Międzygminnego „Komunalny Związek Gmin</w:t>
      </w:r>
    </w:p>
    <w:p w14:paraId="3223BAD6" w14:textId="7CC63ED6" w:rsidR="00201916" w:rsidRPr="00391D8B" w:rsidRDefault="00201916" w:rsidP="00201916">
      <w:pPr>
        <w:autoSpaceDE w:val="0"/>
        <w:ind w:left="3540"/>
        <w:rPr>
          <w:rFonts w:asciiTheme="minorHAnsi" w:hAnsiTheme="minorHAnsi"/>
          <w:bCs/>
          <w:sz w:val="22"/>
          <w:szCs w:val="22"/>
        </w:rPr>
      </w:pPr>
      <w:r w:rsidRPr="00391D8B">
        <w:rPr>
          <w:rFonts w:asciiTheme="minorHAnsi" w:hAnsiTheme="minorHAnsi"/>
          <w:bCs/>
          <w:sz w:val="22"/>
          <w:szCs w:val="22"/>
        </w:rPr>
        <w:t>Regionu Leszczyńs</w:t>
      </w:r>
      <w:r w:rsidR="000C1F5F">
        <w:rPr>
          <w:rFonts w:asciiTheme="minorHAnsi" w:hAnsiTheme="minorHAnsi"/>
          <w:bCs/>
          <w:sz w:val="22"/>
          <w:szCs w:val="22"/>
        </w:rPr>
        <w:t xml:space="preserve">kiego” za pierwsze półrocze </w:t>
      </w:r>
      <w:r w:rsidR="00FB58B5">
        <w:rPr>
          <w:rFonts w:asciiTheme="minorHAnsi" w:hAnsiTheme="minorHAnsi"/>
          <w:bCs/>
          <w:sz w:val="22"/>
          <w:szCs w:val="22"/>
        </w:rPr>
        <w:t>2022</w:t>
      </w:r>
      <w:r w:rsidRPr="00391D8B">
        <w:rPr>
          <w:rFonts w:asciiTheme="minorHAnsi" w:hAnsiTheme="minorHAnsi"/>
          <w:bCs/>
          <w:sz w:val="22"/>
          <w:szCs w:val="22"/>
        </w:rPr>
        <w:t xml:space="preserve"> r. </w:t>
      </w:r>
    </w:p>
    <w:p w14:paraId="1FC36BE7" w14:textId="77777777" w:rsidR="00201916" w:rsidRPr="00391D8B" w:rsidRDefault="00201916" w:rsidP="00201916">
      <w:pPr>
        <w:autoSpaceDE w:val="0"/>
        <w:ind w:left="3540"/>
        <w:rPr>
          <w:rFonts w:asciiTheme="minorHAnsi" w:hAnsiTheme="minorHAnsi"/>
          <w:bCs/>
          <w:sz w:val="22"/>
          <w:szCs w:val="22"/>
        </w:rPr>
      </w:pPr>
      <w:r w:rsidRPr="00391D8B">
        <w:rPr>
          <w:rFonts w:asciiTheme="minorHAnsi" w:hAnsiTheme="minorHAnsi"/>
          <w:bCs/>
          <w:sz w:val="22"/>
          <w:szCs w:val="22"/>
        </w:rPr>
        <w:t>oraz informacji o kształtowaniu się wieloletniej prognozy</w:t>
      </w:r>
    </w:p>
    <w:p w14:paraId="270F2D53" w14:textId="77777777" w:rsidR="00201916" w:rsidRPr="00391D8B" w:rsidRDefault="00FD56EA" w:rsidP="00FD56EA">
      <w:pPr>
        <w:autoSpaceDE w:val="0"/>
        <w:ind w:left="354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finansowej.</w:t>
      </w:r>
    </w:p>
    <w:p w14:paraId="0C4A89AB" w14:textId="77777777" w:rsidR="002E5BB7" w:rsidRPr="00391D8B" w:rsidRDefault="002E5BB7">
      <w:pPr>
        <w:spacing w:after="200" w:line="276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14:paraId="229027A9" w14:textId="77777777" w:rsidR="00217A22" w:rsidRPr="00952367" w:rsidRDefault="00217A22" w:rsidP="00866822">
      <w:pPr>
        <w:spacing w:line="360" w:lineRule="auto"/>
        <w:ind w:left="720"/>
        <w:contextualSpacing/>
        <w:jc w:val="center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14:paraId="0F4E3D43" w14:textId="77777777" w:rsidR="00866822" w:rsidRDefault="00866822" w:rsidP="00866822">
      <w:pPr>
        <w:spacing w:line="360" w:lineRule="auto"/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</w:p>
    <w:p w14:paraId="4790F607" w14:textId="77777777" w:rsidR="00866822" w:rsidRDefault="00866822" w:rsidP="00866822">
      <w:pPr>
        <w:spacing w:line="360" w:lineRule="auto"/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</w:p>
    <w:p w14:paraId="1F3B3759" w14:textId="77777777" w:rsidR="00866822" w:rsidRPr="00FE0DBA" w:rsidRDefault="00E541D4" w:rsidP="00866822">
      <w:pPr>
        <w:spacing w:line="360" w:lineRule="auto"/>
        <w:contextualSpacing/>
        <w:jc w:val="center"/>
        <w:rPr>
          <w:rFonts w:asciiTheme="minorHAnsi" w:eastAsiaTheme="minorHAnsi" w:hAnsiTheme="minorHAnsi"/>
          <w:b/>
          <w:sz w:val="36"/>
          <w:szCs w:val="36"/>
          <w:lang w:eastAsia="en-US"/>
        </w:rPr>
      </w:pPr>
      <w:r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 xml:space="preserve">INFORMACJA </w:t>
      </w:r>
      <w:r w:rsidR="00D609FA"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>ZARZĄDU</w:t>
      </w:r>
    </w:p>
    <w:p w14:paraId="3DC70BC7" w14:textId="77777777" w:rsidR="00866822" w:rsidRPr="00FE0DBA" w:rsidRDefault="00D609FA" w:rsidP="00866822">
      <w:pPr>
        <w:spacing w:line="360" w:lineRule="auto"/>
        <w:contextualSpacing/>
        <w:jc w:val="center"/>
        <w:rPr>
          <w:rFonts w:asciiTheme="minorHAnsi" w:eastAsiaTheme="minorHAnsi" w:hAnsiTheme="minorHAnsi"/>
          <w:b/>
          <w:sz w:val="36"/>
          <w:szCs w:val="36"/>
          <w:lang w:eastAsia="en-US"/>
        </w:rPr>
      </w:pPr>
      <w:r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>ZWIĄZKU MIĘDZYGMINNEGO</w:t>
      </w:r>
    </w:p>
    <w:p w14:paraId="181B9ED9" w14:textId="77777777" w:rsidR="00866822" w:rsidRPr="00FE0DBA" w:rsidRDefault="00D609FA" w:rsidP="00866822">
      <w:pPr>
        <w:spacing w:line="360" w:lineRule="auto"/>
        <w:contextualSpacing/>
        <w:jc w:val="center"/>
        <w:rPr>
          <w:rFonts w:asciiTheme="minorHAnsi" w:eastAsiaTheme="minorHAnsi" w:hAnsiTheme="minorHAnsi"/>
          <w:b/>
          <w:sz w:val="36"/>
          <w:szCs w:val="36"/>
          <w:lang w:eastAsia="en-US"/>
        </w:rPr>
      </w:pPr>
      <w:r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>„KOMUNALNY ZWIĄZEK GMIN REGIONU LESZCZYŃSKIEGO”</w:t>
      </w:r>
    </w:p>
    <w:p w14:paraId="76A99E3B" w14:textId="77777777" w:rsidR="00C65B55" w:rsidRPr="00FE0DBA" w:rsidRDefault="00E541D4" w:rsidP="00C65B55">
      <w:pPr>
        <w:autoSpaceDE w:val="0"/>
        <w:spacing w:line="360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>O KSZTAŁTOWANIU SIĘ WIELOLETNIEJ PROGNOZY F</w:t>
      </w:r>
      <w:r w:rsidR="00F426D6"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>I</w:t>
      </w:r>
      <w:r w:rsidR="00D609FA"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>NANSOWEJ</w:t>
      </w:r>
      <w:r w:rsidR="00C65B55" w:rsidRPr="00FE0DBA">
        <w:rPr>
          <w:rFonts w:asciiTheme="minorHAnsi" w:hAnsiTheme="minorHAnsi"/>
          <w:b/>
          <w:bCs/>
          <w:sz w:val="36"/>
          <w:szCs w:val="36"/>
        </w:rPr>
        <w:t xml:space="preserve"> W TYM O PRZEBIEGU REALIZACJI PRZEDSIĘWZIĘĆ, O KTÓRYCH MOWA W ART. 226 UST.3 </w:t>
      </w:r>
    </w:p>
    <w:p w14:paraId="64282E80" w14:textId="42857996" w:rsidR="00E541D4" w:rsidRPr="00FE0DBA" w:rsidRDefault="00FE0DBA" w:rsidP="00866822">
      <w:pPr>
        <w:spacing w:line="360" w:lineRule="auto"/>
        <w:contextualSpacing/>
        <w:jc w:val="center"/>
        <w:rPr>
          <w:rFonts w:asciiTheme="minorHAnsi" w:eastAsiaTheme="minorHAnsi" w:hAnsiTheme="minorHAnsi"/>
          <w:b/>
          <w:sz w:val="36"/>
          <w:szCs w:val="36"/>
          <w:lang w:eastAsia="en-US"/>
        </w:rPr>
      </w:pPr>
      <w:r>
        <w:rPr>
          <w:rFonts w:asciiTheme="minorHAnsi" w:eastAsiaTheme="minorHAnsi" w:hAnsiTheme="minorHAnsi"/>
          <w:b/>
          <w:sz w:val="36"/>
          <w:szCs w:val="36"/>
          <w:lang w:eastAsia="en-US"/>
        </w:rPr>
        <w:t>ZA PIERWSZE</w:t>
      </w:r>
      <w:r w:rsidR="00391D8B"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 xml:space="preserve"> </w:t>
      </w:r>
      <w:r w:rsidR="000C1F5F"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 xml:space="preserve">PÓŁROCZE </w:t>
      </w:r>
      <w:r w:rsidR="00FB58B5">
        <w:rPr>
          <w:rFonts w:asciiTheme="minorHAnsi" w:eastAsiaTheme="minorHAnsi" w:hAnsiTheme="minorHAnsi"/>
          <w:b/>
          <w:sz w:val="36"/>
          <w:szCs w:val="36"/>
          <w:lang w:eastAsia="en-US"/>
        </w:rPr>
        <w:t>2022</w:t>
      </w:r>
      <w:r w:rsidR="00201916" w:rsidRPr="00FE0DBA">
        <w:rPr>
          <w:rFonts w:asciiTheme="minorHAnsi" w:eastAsiaTheme="minorHAnsi" w:hAnsiTheme="minorHAnsi"/>
          <w:b/>
          <w:sz w:val="36"/>
          <w:szCs w:val="36"/>
          <w:lang w:eastAsia="en-US"/>
        </w:rPr>
        <w:t xml:space="preserve"> R.</w:t>
      </w:r>
    </w:p>
    <w:p w14:paraId="748CC215" w14:textId="77777777" w:rsidR="00866822" w:rsidRDefault="00866822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br w:type="page"/>
      </w:r>
    </w:p>
    <w:p w14:paraId="56FE9ACF" w14:textId="423D2B67" w:rsidR="00FA7F30" w:rsidRPr="00FA7F30" w:rsidRDefault="00FA7F30" w:rsidP="00FA7F3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A7F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Spis treści do informacji o kształtowaniu się Wieloletniej Prognozy Finansowej w tym o przebiegu realizacji przedsięwzięć za pierwsze </w:t>
      </w:r>
      <w:r w:rsidR="000C1F5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półrocze </w:t>
      </w:r>
      <w:r w:rsidR="00FB5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2022</w:t>
      </w:r>
      <w:r w:rsidRPr="00FA7F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r.</w:t>
      </w:r>
    </w:p>
    <w:p w14:paraId="0085E8B8" w14:textId="77777777" w:rsidR="00FA7F30" w:rsidRPr="00FA7F30" w:rsidRDefault="00FA7F30" w:rsidP="00FA7F3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8447"/>
        <w:gridCol w:w="469"/>
      </w:tblGrid>
      <w:tr w:rsidR="00FA7F30" w:rsidRPr="00FA7F30" w14:paraId="2B321294" w14:textId="77777777" w:rsidTr="00FA7F30">
        <w:tc>
          <w:tcPr>
            <w:tcW w:w="326" w:type="dxa"/>
          </w:tcPr>
          <w:p w14:paraId="2C3D9570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10" w:type="dxa"/>
          </w:tcPr>
          <w:p w14:paraId="519AC52D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Wstęp………………….…………………………………………………………………………………………………………………</w:t>
            </w:r>
          </w:p>
        </w:tc>
        <w:tc>
          <w:tcPr>
            <w:tcW w:w="720" w:type="dxa"/>
          </w:tcPr>
          <w:p w14:paraId="398B2C5F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FA7F30" w:rsidRPr="00FA7F30" w14:paraId="32E69D64" w14:textId="77777777" w:rsidTr="00FA7F30">
        <w:tc>
          <w:tcPr>
            <w:tcW w:w="326" w:type="dxa"/>
          </w:tcPr>
          <w:p w14:paraId="3AFF77FB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10" w:type="dxa"/>
          </w:tcPr>
          <w:p w14:paraId="75AAA535" w14:textId="4E38C7D3" w:rsidR="00FA7F30" w:rsidRPr="00FA7F30" w:rsidRDefault="00FA7F30" w:rsidP="000C1F5F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Informacja o kształtowaniu Wieloletniej Prognozy Finansowej Związku Międzygminnego „Komunalny Związek Gmin Regionu Leszczyńkiego” na lata </w:t>
            </w:r>
            <w:r w:rsidR="00FB58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2022</w:t>
            </w: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</w:t>
            </w:r>
            <w:r w:rsidR="000C1F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</w:t>
            </w:r>
            <w:r w:rsidR="00424F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według stanu na dzień 30 czerwca </w:t>
            </w:r>
            <w:r w:rsidR="00FB58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2022</w:t>
            </w: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r…………………………………………………………………………………………………………</w:t>
            </w:r>
          </w:p>
        </w:tc>
        <w:tc>
          <w:tcPr>
            <w:tcW w:w="720" w:type="dxa"/>
          </w:tcPr>
          <w:p w14:paraId="2E90D7F8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5BA065C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C92B2EA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FA7F30" w:rsidRPr="00FA7F30" w14:paraId="47B70B13" w14:textId="77777777" w:rsidTr="00FA7F30">
        <w:tc>
          <w:tcPr>
            <w:tcW w:w="326" w:type="dxa"/>
          </w:tcPr>
          <w:p w14:paraId="5430CBC3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10" w:type="dxa"/>
          </w:tcPr>
          <w:p w14:paraId="6F05C7C9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Dochody i wydatki budżetu……………………………………………………………………………………………………</w:t>
            </w:r>
          </w:p>
        </w:tc>
        <w:tc>
          <w:tcPr>
            <w:tcW w:w="720" w:type="dxa"/>
          </w:tcPr>
          <w:p w14:paraId="4BCE62F4" w14:textId="60F796EA" w:rsidR="00FA7F30" w:rsidRPr="00FA7F30" w:rsidRDefault="00A243E6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FA7F30" w:rsidRPr="00FA7F30" w14:paraId="6BB67C96" w14:textId="77777777" w:rsidTr="00FA7F30">
        <w:tc>
          <w:tcPr>
            <w:tcW w:w="326" w:type="dxa"/>
          </w:tcPr>
          <w:p w14:paraId="5430A8F9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10" w:type="dxa"/>
          </w:tcPr>
          <w:p w14:paraId="69CF46D3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Wynik budżetu………………………………………………………………………………………………………………………</w:t>
            </w:r>
          </w:p>
        </w:tc>
        <w:tc>
          <w:tcPr>
            <w:tcW w:w="720" w:type="dxa"/>
          </w:tcPr>
          <w:p w14:paraId="4FDCFBD8" w14:textId="6FC18F80" w:rsidR="00FA7F30" w:rsidRPr="00FA7F30" w:rsidRDefault="00682E87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A243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FA7F30" w:rsidRPr="00FA7F30" w14:paraId="242B2FC6" w14:textId="77777777" w:rsidTr="00FA7F30">
        <w:tc>
          <w:tcPr>
            <w:tcW w:w="326" w:type="dxa"/>
          </w:tcPr>
          <w:p w14:paraId="52D66EA4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10" w:type="dxa"/>
          </w:tcPr>
          <w:p w14:paraId="075F7601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Przeznaczenie nadwyżki albo sposób sfinansowania deficytu………………………………………………..</w:t>
            </w:r>
          </w:p>
        </w:tc>
        <w:tc>
          <w:tcPr>
            <w:tcW w:w="720" w:type="dxa"/>
          </w:tcPr>
          <w:p w14:paraId="743EB178" w14:textId="613C9CAD" w:rsidR="00FA7F30" w:rsidRPr="00FA7F30" w:rsidRDefault="00682E87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5E10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FA7F30" w:rsidRPr="00FA7F30" w14:paraId="7AC1B67B" w14:textId="77777777" w:rsidTr="00FA7F30">
        <w:tc>
          <w:tcPr>
            <w:tcW w:w="326" w:type="dxa"/>
          </w:tcPr>
          <w:p w14:paraId="27D4770E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310" w:type="dxa"/>
          </w:tcPr>
          <w:p w14:paraId="1CE80970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Przychody i rozchody budżetu, z uwzględnieniem długu zaciągniętego oraz planowanego do zaciągnięcia……………………………………………………………………………………………………………………………</w:t>
            </w:r>
          </w:p>
        </w:tc>
        <w:tc>
          <w:tcPr>
            <w:tcW w:w="720" w:type="dxa"/>
          </w:tcPr>
          <w:p w14:paraId="0CBECDC1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EE82435" w14:textId="10812770" w:rsidR="00FA7F30" w:rsidRPr="00FA7F30" w:rsidRDefault="00682E87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A243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FA7F30" w:rsidRPr="00FA7F30" w14:paraId="7FD8FF2A" w14:textId="77777777" w:rsidTr="00FA7F30">
        <w:tc>
          <w:tcPr>
            <w:tcW w:w="326" w:type="dxa"/>
          </w:tcPr>
          <w:p w14:paraId="7482737B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10" w:type="dxa"/>
          </w:tcPr>
          <w:p w14:paraId="4B953DFA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Kwota długu, w tym relacja, o której mowa w art. 243 ustawy o finansach publicznych………..</w:t>
            </w:r>
          </w:p>
        </w:tc>
        <w:tc>
          <w:tcPr>
            <w:tcW w:w="720" w:type="dxa"/>
          </w:tcPr>
          <w:p w14:paraId="3777893F" w14:textId="2F310366" w:rsidR="00FA7F30" w:rsidRPr="00FA7F30" w:rsidRDefault="00682E87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5E10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FA7F30" w:rsidRPr="00FA7F30" w14:paraId="0E4CAA15" w14:textId="77777777" w:rsidTr="00FA7F30">
        <w:tc>
          <w:tcPr>
            <w:tcW w:w="326" w:type="dxa"/>
          </w:tcPr>
          <w:p w14:paraId="42C1E0D3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10" w:type="dxa"/>
          </w:tcPr>
          <w:p w14:paraId="22DACE27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Kwota wydatków bieżących i majątkowych wynikających z limitów wydatków na planowane i realizowane przedsięwzięcia………………………………………………………………………………………………..</w:t>
            </w:r>
          </w:p>
        </w:tc>
        <w:tc>
          <w:tcPr>
            <w:tcW w:w="720" w:type="dxa"/>
          </w:tcPr>
          <w:p w14:paraId="3F237D4B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F8A78E4" w14:textId="1181FF5D" w:rsidR="00FA7F30" w:rsidRPr="00FA7F30" w:rsidRDefault="00682E87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5E10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523598" w:rsidRPr="00FA7F30" w14:paraId="353F9A6E" w14:textId="77777777" w:rsidTr="00FA7F30">
        <w:tc>
          <w:tcPr>
            <w:tcW w:w="326" w:type="dxa"/>
          </w:tcPr>
          <w:p w14:paraId="2E25A6A5" w14:textId="77777777" w:rsidR="00523598" w:rsidRPr="00FA7F30" w:rsidRDefault="00523598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10" w:type="dxa"/>
          </w:tcPr>
          <w:p w14:paraId="7576D890" w14:textId="77777777" w:rsidR="00523598" w:rsidRPr="00FA7F30" w:rsidRDefault="00523598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Stopień zaawansowania realizacji Przedsięwzięć Wieloletnich………………………………………………</w:t>
            </w:r>
          </w:p>
        </w:tc>
        <w:tc>
          <w:tcPr>
            <w:tcW w:w="720" w:type="dxa"/>
          </w:tcPr>
          <w:p w14:paraId="6B5EF73C" w14:textId="6CB34A80" w:rsidR="00523598" w:rsidRPr="00FA7F30" w:rsidRDefault="00A243E6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  <w:r w:rsidR="000922C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FA7F30" w:rsidRPr="00FA7F30" w14:paraId="4FBE696D" w14:textId="77777777" w:rsidTr="00FA7F30">
        <w:tc>
          <w:tcPr>
            <w:tcW w:w="326" w:type="dxa"/>
          </w:tcPr>
          <w:p w14:paraId="64143B83" w14:textId="77777777" w:rsidR="00FA7F30" w:rsidRPr="00FA7F30" w:rsidRDefault="00523598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10" w:type="dxa"/>
          </w:tcPr>
          <w:p w14:paraId="773BEA5A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Podsumowanie………………………………………………………………………………………………………………………</w:t>
            </w:r>
          </w:p>
        </w:tc>
        <w:tc>
          <w:tcPr>
            <w:tcW w:w="720" w:type="dxa"/>
          </w:tcPr>
          <w:p w14:paraId="509A6FC3" w14:textId="75F6CC51" w:rsidR="00FA7F30" w:rsidRPr="00FA7F30" w:rsidRDefault="00A243E6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  <w:r w:rsidR="000D6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</w:tbl>
    <w:p w14:paraId="56DF4F6A" w14:textId="77777777" w:rsidR="00FA7F30" w:rsidRPr="00FA7F30" w:rsidRDefault="00FA7F30" w:rsidP="00FA7F3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FF68706" w14:textId="77777777" w:rsidR="00FA7F30" w:rsidRPr="00FA7F30" w:rsidRDefault="00FA7F30" w:rsidP="00FA7F3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FA6D223" w14:textId="4040FA89" w:rsidR="00FA7F30" w:rsidRPr="00FA7F30" w:rsidRDefault="00FA7F30" w:rsidP="00FA7F3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A7F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Wykaz tabel do informacji o kształtowaniu się Wieloletniej Prognozy Finansowej w tym o przebiegu realizacji przedsięwzięć za pierwsze </w:t>
      </w:r>
      <w:r w:rsidR="000C1F5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półrocze </w:t>
      </w:r>
      <w:r w:rsidR="00FB58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2022</w:t>
      </w:r>
      <w:r w:rsidRPr="00FA7F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7271"/>
        <w:gridCol w:w="488"/>
      </w:tblGrid>
      <w:tr w:rsidR="00FA7F30" w:rsidRPr="00FA7F30" w14:paraId="78A3A44B" w14:textId="77777777" w:rsidTr="00523598">
        <w:tc>
          <w:tcPr>
            <w:tcW w:w="1453" w:type="dxa"/>
          </w:tcPr>
          <w:p w14:paraId="7DD86433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1</w:t>
            </w:r>
          </w:p>
        </w:tc>
        <w:tc>
          <w:tcPr>
            <w:tcW w:w="7271" w:type="dxa"/>
          </w:tcPr>
          <w:p w14:paraId="7188F069" w14:textId="7576AA21" w:rsidR="00FA7F30" w:rsidRPr="00FA7F30" w:rsidRDefault="00FA7F30" w:rsidP="00C3519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Informacja o kształtowaniu Wieloletniej Prognozy Finansowej Związku Międzygminnego „Komunalny Związek Gmin Regionu Leszczyńkiego” na lata </w:t>
            </w:r>
            <w:r w:rsidR="00FB58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2022</w:t>
            </w: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</w:t>
            </w:r>
            <w:r w:rsidR="000C1F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</w:t>
            </w:r>
            <w:r w:rsidR="00DA55E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według stanu na dzień 30 czerwca </w:t>
            </w:r>
            <w:r w:rsidR="00FB58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2022</w:t>
            </w: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r………………………………….</w:t>
            </w:r>
          </w:p>
        </w:tc>
        <w:tc>
          <w:tcPr>
            <w:tcW w:w="488" w:type="dxa"/>
          </w:tcPr>
          <w:p w14:paraId="2D7BDDF6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3FEFCEA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839489D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FA7F30" w:rsidRPr="00FA7F30" w14:paraId="6FDD16C6" w14:textId="77777777" w:rsidTr="00523598">
        <w:tc>
          <w:tcPr>
            <w:tcW w:w="1453" w:type="dxa"/>
          </w:tcPr>
          <w:p w14:paraId="38E2DBB7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2</w:t>
            </w:r>
          </w:p>
        </w:tc>
        <w:tc>
          <w:tcPr>
            <w:tcW w:w="7271" w:type="dxa"/>
          </w:tcPr>
          <w:p w14:paraId="7213C8BB" w14:textId="77777777" w:rsidR="00FA7F30" w:rsidRPr="00FA7F30" w:rsidRDefault="00FA7F30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Dochody budżetu……………………………………………………………………………………………</w:t>
            </w:r>
          </w:p>
        </w:tc>
        <w:tc>
          <w:tcPr>
            <w:tcW w:w="488" w:type="dxa"/>
          </w:tcPr>
          <w:p w14:paraId="7C08922F" w14:textId="4D5F9512" w:rsidR="00FA7F30" w:rsidRPr="00FA7F30" w:rsidRDefault="00A243E6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FA7F30" w:rsidRPr="00FA7F30" w14:paraId="51E5CC23" w14:textId="77777777" w:rsidTr="00523598">
        <w:tc>
          <w:tcPr>
            <w:tcW w:w="1453" w:type="dxa"/>
          </w:tcPr>
          <w:p w14:paraId="0FBF93F5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3</w:t>
            </w:r>
          </w:p>
        </w:tc>
        <w:tc>
          <w:tcPr>
            <w:tcW w:w="7271" w:type="dxa"/>
          </w:tcPr>
          <w:p w14:paraId="439BD261" w14:textId="77777777" w:rsidR="00FA7F30" w:rsidRPr="00FA7F30" w:rsidRDefault="00FA7F30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Dochody budżetu……………………………………………………………………………………………</w:t>
            </w:r>
          </w:p>
        </w:tc>
        <w:tc>
          <w:tcPr>
            <w:tcW w:w="488" w:type="dxa"/>
          </w:tcPr>
          <w:p w14:paraId="4BE2ABCE" w14:textId="38854BB5" w:rsidR="00FA7F30" w:rsidRPr="00FA7F30" w:rsidRDefault="00A243E6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FA7F30" w:rsidRPr="00FA7F30" w14:paraId="7E214EFA" w14:textId="77777777" w:rsidTr="00523598">
        <w:tc>
          <w:tcPr>
            <w:tcW w:w="1453" w:type="dxa"/>
          </w:tcPr>
          <w:p w14:paraId="77D52D6F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4</w:t>
            </w:r>
          </w:p>
        </w:tc>
        <w:tc>
          <w:tcPr>
            <w:tcW w:w="7271" w:type="dxa"/>
          </w:tcPr>
          <w:p w14:paraId="483CE98B" w14:textId="77777777" w:rsidR="00FA7F30" w:rsidRPr="00FA7F30" w:rsidRDefault="00FA7F30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Wydatki budżetu…………………………………………………………………………………………….</w:t>
            </w:r>
          </w:p>
        </w:tc>
        <w:tc>
          <w:tcPr>
            <w:tcW w:w="488" w:type="dxa"/>
          </w:tcPr>
          <w:p w14:paraId="63D85AD3" w14:textId="236F15FF" w:rsidR="00FA7F30" w:rsidRPr="00FA7F30" w:rsidRDefault="00A243E6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</w:tr>
      <w:tr w:rsidR="00FA7F30" w:rsidRPr="00FA7F30" w14:paraId="5A80D028" w14:textId="77777777" w:rsidTr="00523598">
        <w:tc>
          <w:tcPr>
            <w:tcW w:w="1453" w:type="dxa"/>
          </w:tcPr>
          <w:p w14:paraId="5EDFD676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5</w:t>
            </w:r>
          </w:p>
        </w:tc>
        <w:tc>
          <w:tcPr>
            <w:tcW w:w="7271" w:type="dxa"/>
          </w:tcPr>
          <w:p w14:paraId="4C3360A2" w14:textId="77777777" w:rsidR="00FA7F30" w:rsidRPr="00FA7F30" w:rsidRDefault="00FA7F30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Wydatki budżetu…………………………………………………………………………………………….</w:t>
            </w:r>
          </w:p>
        </w:tc>
        <w:tc>
          <w:tcPr>
            <w:tcW w:w="488" w:type="dxa"/>
          </w:tcPr>
          <w:p w14:paraId="6A0EF2AD" w14:textId="40990B96" w:rsidR="00FA7F30" w:rsidRPr="00FA7F30" w:rsidRDefault="00A243E6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</w:tr>
      <w:tr w:rsidR="00FA7F30" w:rsidRPr="00FA7F30" w14:paraId="0B716A2E" w14:textId="77777777" w:rsidTr="00523598">
        <w:tc>
          <w:tcPr>
            <w:tcW w:w="1453" w:type="dxa"/>
          </w:tcPr>
          <w:p w14:paraId="1ABE6B4C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6</w:t>
            </w:r>
          </w:p>
        </w:tc>
        <w:tc>
          <w:tcPr>
            <w:tcW w:w="7271" w:type="dxa"/>
          </w:tcPr>
          <w:p w14:paraId="1626F125" w14:textId="77777777" w:rsidR="00FA7F30" w:rsidRPr="00FA7F30" w:rsidRDefault="00FA7F30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Podsumowanie informacji o kształtowaniu się Wieloletniej Prognozy Finansowej w zakresie dochodów i wydatków Związku Międzygminnego „Komunalny Związek Gmin Regionu Leszczyńkiego…………………………………………..</w:t>
            </w:r>
          </w:p>
        </w:tc>
        <w:tc>
          <w:tcPr>
            <w:tcW w:w="488" w:type="dxa"/>
          </w:tcPr>
          <w:p w14:paraId="6EFDC432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5CB55E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7A68CB9" w14:textId="20E90775" w:rsidR="00FA7F30" w:rsidRPr="00FA7F30" w:rsidRDefault="0087622A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A243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FA7F30" w:rsidRPr="00FA7F30" w14:paraId="74471C82" w14:textId="77777777" w:rsidTr="00523598">
        <w:tc>
          <w:tcPr>
            <w:tcW w:w="1453" w:type="dxa"/>
          </w:tcPr>
          <w:p w14:paraId="19031971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7</w:t>
            </w:r>
          </w:p>
        </w:tc>
        <w:tc>
          <w:tcPr>
            <w:tcW w:w="7271" w:type="dxa"/>
          </w:tcPr>
          <w:p w14:paraId="26F3B668" w14:textId="77777777" w:rsidR="00FA7F30" w:rsidRPr="00FA7F30" w:rsidRDefault="00FA7F30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Wynik finansowy budżetu…………………………………………………………………………………</w:t>
            </w:r>
          </w:p>
        </w:tc>
        <w:tc>
          <w:tcPr>
            <w:tcW w:w="488" w:type="dxa"/>
          </w:tcPr>
          <w:p w14:paraId="6EA969A7" w14:textId="0DAC6A5D" w:rsidR="00FA7F30" w:rsidRPr="00FA7F30" w:rsidRDefault="00E53B51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A243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FA7F30" w:rsidRPr="00FA7F30" w14:paraId="2A886C8F" w14:textId="77777777" w:rsidTr="00523598">
        <w:tc>
          <w:tcPr>
            <w:tcW w:w="1453" w:type="dxa"/>
          </w:tcPr>
          <w:p w14:paraId="671D9658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8</w:t>
            </w:r>
          </w:p>
        </w:tc>
        <w:tc>
          <w:tcPr>
            <w:tcW w:w="7271" w:type="dxa"/>
          </w:tcPr>
          <w:p w14:paraId="751D9631" w14:textId="14369607" w:rsidR="00FA7F30" w:rsidRPr="00FA7F30" w:rsidRDefault="00FA7F30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Plan i wykonanie przychodów i rozchodów za I </w:t>
            </w:r>
            <w:r w:rsidR="000C1F5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półrocze </w:t>
            </w:r>
            <w:r w:rsidR="00FB58B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2022</w:t>
            </w: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r……………………….</w:t>
            </w:r>
          </w:p>
        </w:tc>
        <w:tc>
          <w:tcPr>
            <w:tcW w:w="488" w:type="dxa"/>
          </w:tcPr>
          <w:p w14:paraId="0B17C90B" w14:textId="08320380" w:rsidR="00FA7F30" w:rsidRPr="00FA7F30" w:rsidRDefault="00E53B51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A243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B23FBE" w:rsidRPr="00FA7F30" w14:paraId="796A47DA" w14:textId="77777777" w:rsidTr="00523598">
        <w:tc>
          <w:tcPr>
            <w:tcW w:w="1453" w:type="dxa"/>
          </w:tcPr>
          <w:p w14:paraId="4EB98151" w14:textId="77777777" w:rsidR="00B23FBE" w:rsidRPr="00FA7F30" w:rsidRDefault="00B23FBE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9</w:t>
            </w:r>
          </w:p>
        </w:tc>
        <w:tc>
          <w:tcPr>
            <w:tcW w:w="7271" w:type="dxa"/>
          </w:tcPr>
          <w:p w14:paraId="3DA2D253" w14:textId="77777777" w:rsidR="00B23FBE" w:rsidRPr="00FA7F30" w:rsidRDefault="00B23FBE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163D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Wykaz Przedsięwzięć Wieloletnich</w:t>
            </w:r>
            <w:r w:rsidR="0087622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</w:t>
            </w:r>
          </w:p>
        </w:tc>
        <w:tc>
          <w:tcPr>
            <w:tcW w:w="488" w:type="dxa"/>
          </w:tcPr>
          <w:p w14:paraId="2A6B8216" w14:textId="743786F3" w:rsidR="00B23FBE" w:rsidRPr="00FA7F30" w:rsidRDefault="0087622A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5E10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FA7F30" w:rsidRPr="00FA7F30" w14:paraId="1008816F" w14:textId="77777777" w:rsidTr="00523598">
        <w:tc>
          <w:tcPr>
            <w:tcW w:w="1453" w:type="dxa"/>
          </w:tcPr>
          <w:p w14:paraId="7D53696E" w14:textId="77777777" w:rsidR="00FA7F30" w:rsidRPr="00FA7F30" w:rsidRDefault="00FA7F30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Tabela nr </w:t>
            </w:r>
            <w:r w:rsidR="00B23F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71" w:type="dxa"/>
          </w:tcPr>
          <w:p w14:paraId="0400AF41" w14:textId="77777777" w:rsidR="00FA7F30" w:rsidRPr="00FA7F30" w:rsidRDefault="00FA7F30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F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Sprawozdanie z realizacji przedsięwzięć objętych Wykazem Przedsięwzięć Wieloletnich………………………………………………………………………………………………………</w:t>
            </w:r>
          </w:p>
        </w:tc>
        <w:tc>
          <w:tcPr>
            <w:tcW w:w="488" w:type="dxa"/>
          </w:tcPr>
          <w:p w14:paraId="295001B1" w14:textId="77777777" w:rsidR="00FA7F30" w:rsidRPr="00FA7F30" w:rsidRDefault="00FA7F30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D5DBC2A" w14:textId="4C90DEFF" w:rsidR="00FA7F30" w:rsidRPr="00FA7F30" w:rsidRDefault="00E53B51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A243E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</w:tr>
      <w:tr w:rsidR="00523598" w:rsidRPr="00FA7F30" w14:paraId="4C9D69D4" w14:textId="77777777" w:rsidTr="00523598">
        <w:tc>
          <w:tcPr>
            <w:tcW w:w="1453" w:type="dxa"/>
          </w:tcPr>
          <w:p w14:paraId="315A41A3" w14:textId="77777777" w:rsidR="00523598" w:rsidRPr="00FA7F30" w:rsidRDefault="00523598" w:rsidP="00FA7F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Tabela nr 1</w:t>
            </w:r>
            <w:r w:rsidR="00B23F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71" w:type="dxa"/>
          </w:tcPr>
          <w:p w14:paraId="6E94DA89" w14:textId="77777777" w:rsidR="00523598" w:rsidRPr="00FA7F30" w:rsidRDefault="00523598" w:rsidP="00FA7F3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Stopień zaawansowania Przedsięwzięć Wieloletnich…………………………………………</w:t>
            </w:r>
          </w:p>
        </w:tc>
        <w:tc>
          <w:tcPr>
            <w:tcW w:w="488" w:type="dxa"/>
          </w:tcPr>
          <w:p w14:paraId="5F90AF2E" w14:textId="3539DC7A" w:rsidR="00523598" w:rsidRPr="00FA7F30" w:rsidRDefault="00A243E6" w:rsidP="00FA7F30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  <w:r w:rsidR="000D685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</w:tbl>
    <w:p w14:paraId="4DF1B5FE" w14:textId="77777777" w:rsidR="00FA7F30" w:rsidRPr="00FA7F30" w:rsidRDefault="00FA7F30" w:rsidP="00FA7F3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CDFB228" w14:textId="77777777" w:rsidR="00FA7F30" w:rsidRPr="00FA7F30" w:rsidRDefault="00FA7F30" w:rsidP="00FA7F3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A7F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 w:type="page"/>
      </w:r>
      <w:r w:rsidRPr="00FA7F30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7D57AA" wp14:editId="1D98BBA6">
            <wp:simplePos x="0" y="0"/>
            <wp:positionH relativeFrom="column">
              <wp:posOffset>4091940</wp:posOffset>
            </wp:positionH>
            <wp:positionV relativeFrom="paragraph">
              <wp:posOffset>487045</wp:posOffset>
            </wp:positionV>
            <wp:extent cx="1424305" cy="1033145"/>
            <wp:effectExtent l="95250" t="152400" r="213995" b="31940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yizolow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033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4315F" w14:textId="77777777" w:rsidR="005E3102" w:rsidRPr="005E3102" w:rsidRDefault="005E3102" w:rsidP="001555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E31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WSTĘP</w:t>
      </w:r>
    </w:p>
    <w:p w14:paraId="2F26AE3A" w14:textId="2D9C71BF" w:rsidR="009B3014" w:rsidRDefault="002725C2" w:rsidP="00261ED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Wieloletnia Prognoza Finansowa Związku Międzygminnego „Komunalny Związek Gmin Regionu Leszczyńskiego” </w:t>
      </w:r>
      <w:r w:rsidR="00BC7BDA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lata </w:t>
      </w:r>
      <w:r w:rsidR="00FB58B5">
        <w:rPr>
          <w:rFonts w:asciiTheme="minorHAnsi" w:eastAsiaTheme="minorHAnsi" w:hAnsiTheme="minorHAnsi" w:cstheme="minorHAnsi"/>
          <w:sz w:val="22"/>
          <w:szCs w:val="22"/>
          <w:lang w:eastAsia="en-US"/>
        </w:rPr>
        <w:t>2022</w:t>
      </w:r>
      <w:r w:rsidR="007023C3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897EC1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424F71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BC7BDA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została przyjęta Uchwałą Zgromadzenia Związku Międzygminnego Nr </w:t>
      </w:r>
      <w:r w:rsidR="00424F71">
        <w:rPr>
          <w:rFonts w:asciiTheme="minorHAnsi" w:eastAsiaTheme="minorHAnsi" w:hAnsiTheme="minorHAnsi" w:cstheme="minorHAnsi"/>
          <w:sz w:val="22"/>
          <w:szCs w:val="22"/>
          <w:lang w:eastAsia="en-US"/>
        </w:rPr>
        <w:t>XLIII</w:t>
      </w:r>
      <w:r w:rsidR="00BA1848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424F71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962B70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>/20</w:t>
      </w:r>
      <w:r w:rsidR="00897EC1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424F71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BC7BDA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dnia </w:t>
      </w:r>
      <w:r w:rsidR="00962B70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424F71">
        <w:rPr>
          <w:rFonts w:asciiTheme="minorHAnsi" w:eastAsiaTheme="minorHAnsi" w:hAnsiTheme="minorHAnsi" w:cstheme="minorHAnsi"/>
          <w:sz w:val="22"/>
          <w:szCs w:val="22"/>
          <w:lang w:eastAsia="en-US"/>
        </w:rPr>
        <w:t>7</w:t>
      </w:r>
      <w:r w:rsidR="00CB5F66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grudnia</w:t>
      </w:r>
      <w:r w:rsidR="00962B70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</w:t>
      </w:r>
      <w:r w:rsidR="00897EC1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424F71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BC7BDA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r.</w:t>
      </w:r>
      <w:r w:rsidR="00CB5F66" w:rsidRPr="00BA18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B3014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I półroczu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9B3014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 Zgromadzenie Związku Międzygminnego „Komunalny Związek Gmin Regionu Leszczyńskiego”</w:t>
      </w:r>
      <w:r w:rsidR="009B30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B3014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>podję</w:t>
      </w:r>
      <w:r w:rsidR="009B30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ło </w:t>
      </w:r>
      <w:r w:rsidR="00424F71">
        <w:rPr>
          <w:rFonts w:asciiTheme="minorHAnsi" w:eastAsiaTheme="minorHAnsi" w:hAnsiTheme="minorHAnsi" w:cstheme="minorBidi"/>
          <w:sz w:val="22"/>
          <w:szCs w:val="22"/>
          <w:lang w:eastAsia="en-US"/>
        </w:rPr>
        <w:t>jedną</w:t>
      </w:r>
      <w:r w:rsidR="009B3014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uchwał</w:t>
      </w:r>
      <w:r w:rsidR="00424F71">
        <w:rPr>
          <w:rFonts w:asciiTheme="minorHAnsi" w:eastAsiaTheme="minorHAnsi" w:hAnsiTheme="minorHAnsi" w:cstheme="minorBidi"/>
          <w:sz w:val="22"/>
          <w:szCs w:val="22"/>
          <w:lang w:eastAsia="en-US"/>
        </w:rPr>
        <w:t>ę</w:t>
      </w:r>
      <w:r w:rsidR="009B3014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zmieniając</w:t>
      </w:r>
      <w:r w:rsidR="00424F71">
        <w:rPr>
          <w:rFonts w:asciiTheme="minorHAnsi" w:eastAsiaTheme="minorHAnsi" w:hAnsiTheme="minorHAnsi" w:cstheme="minorBidi"/>
          <w:sz w:val="22"/>
          <w:szCs w:val="22"/>
          <w:lang w:eastAsia="en-US"/>
        </w:rPr>
        <w:t>ą</w:t>
      </w:r>
      <w:r w:rsidR="009B3014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Wieloletnią Prognozę Finansową</w:t>
      </w:r>
      <w:r w:rsidR="00897E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424F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mianowicie </w:t>
      </w:r>
      <w:r w:rsidR="009B3014">
        <w:rPr>
          <w:rFonts w:asciiTheme="minorHAnsi" w:eastAsiaTheme="minorHAnsi" w:hAnsiTheme="minorHAnsi" w:cstheme="minorBidi"/>
          <w:sz w:val="22"/>
          <w:szCs w:val="22"/>
          <w:lang w:eastAsia="en-US"/>
        </w:rPr>
        <w:t>Uchwał</w:t>
      </w:r>
      <w:r w:rsidR="00424F71">
        <w:rPr>
          <w:rFonts w:asciiTheme="minorHAnsi" w:eastAsiaTheme="minorHAnsi" w:hAnsiTheme="minorHAnsi" w:cstheme="minorBidi"/>
          <w:sz w:val="22"/>
          <w:szCs w:val="22"/>
          <w:lang w:eastAsia="en-US"/>
        </w:rPr>
        <w:t>ę</w:t>
      </w:r>
      <w:r w:rsidR="009B30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nr X</w:t>
      </w:r>
      <w:r w:rsidR="00424F71">
        <w:rPr>
          <w:rFonts w:asciiTheme="minorHAnsi" w:eastAsiaTheme="minorHAnsi" w:hAnsiTheme="minorHAnsi" w:cstheme="minorBidi"/>
          <w:sz w:val="22"/>
          <w:szCs w:val="22"/>
          <w:lang w:eastAsia="en-US"/>
        </w:rPr>
        <w:t>LIV/3/2022</w:t>
      </w:r>
      <w:r w:rsidR="009B30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</w:t>
      </w:r>
      <w:r w:rsidR="00424F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9 czerwca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897E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 Zgromadzenia Związku Międzygminnego Komunalny Związek Gmin Regionu Leszczyńskiego </w:t>
      </w:r>
      <w:r w:rsidR="006637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sprawie zmiany Wieloletniej Prognozy Finansowej na lata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6637CD">
        <w:rPr>
          <w:rFonts w:asciiTheme="minorHAnsi" w:eastAsiaTheme="minorHAnsi" w:hAnsiTheme="minorHAnsi" w:cstheme="minorBidi"/>
          <w:sz w:val="22"/>
          <w:szCs w:val="22"/>
          <w:lang w:eastAsia="en-US"/>
        </w:rPr>
        <w:t>-202</w:t>
      </w:r>
      <w:r w:rsidR="00424F71">
        <w:rPr>
          <w:rFonts w:asciiTheme="minorHAnsi" w:eastAsiaTheme="minorHAnsi" w:hAnsiTheme="minorHAnsi" w:cstheme="minorBidi"/>
          <w:sz w:val="22"/>
          <w:szCs w:val="22"/>
          <w:lang w:eastAsia="en-US"/>
        </w:rPr>
        <w:t>5.</w:t>
      </w:r>
    </w:p>
    <w:p w14:paraId="79F6C10E" w14:textId="6A93ADBA" w:rsidR="00BA1848" w:rsidRPr="00BA1848" w:rsidRDefault="00BA1848" w:rsidP="00261EDE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W roku </w:t>
      </w:r>
      <w:r w:rsidR="00FB58B5">
        <w:rPr>
          <w:rFonts w:asciiTheme="minorHAnsi" w:eastAsia="Calibri" w:hAnsiTheme="minorHAnsi" w:cstheme="minorHAnsi"/>
          <w:sz w:val="22"/>
          <w:szCs w:val="22"/>
        </w:rPr>
        <w:t>2022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 planowane wydatki ogółem równe są planowanym dochodom ogółem</w:t>
      </w:r>
      <w:r w:rsidR="00470F13">
        <w:rPr>
          <w:rFonts w:asciiTheme="minorHAnsi" w:eastAsia="Calibri" w:hAnsiTheme="minorHAnsi" w:cstheme="minorHAnsi"/>
          <w:sz w:val="22"/>
          <w:szCs w:val="22"/>
        </w:rPr>
        <w:t>, w tym d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ochody planowane w </w:t>
      </w:r>
      <w:r w:rsidR="00FB58B5">
        <w:rPr>
          <w:rFonts w:asciiTheme="minorHAnsi" w:eastAsia="Calibri" w:hAnsiTheme="minorHAnsi" w:cstheme="minorHAnsi"/>
          <w:sz w:val="22"/>
          <w:szCs w:val="22"/>
        </w:rPr>
        <w:t>2022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 r. wynoszą </w:t>
      </w:r>
      <w:r w:rsidR="00424F71">
        <w:rPr>
          <w:rFonts w:asciiTheme="minorHAnsi" w:eastAsia="Calibri" w:hAnsiTheme="minorHAnsi" w:cstheme="minorHAnsi"/>
          <w:sz w:val="22"/>
          <w:szCs w:val="22"/>
        </w:rPr>
        <w:t xml:space="preserve">84.687.800 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zł (w tym bieżące </w:t>
      </w:r>
      <w:r w:rsidR="00424F71">
        <w:rPr>
          <w:rFonts w:asciiTheme="minorHAnsi" w:eastAsia="Calibri" w:hAnsiTheme="minorHAnsi" w:cstheme="minorHAnsi"/>
          <w:sz w:val="22"/>
          <w:szCs w:val="22"/>
        </w:rPr>
        <w:t>84.623.</w:t>
      </w:r>
      <w:r w:rsidR="00470F13">
        <w:rPr>
          <w:rFonts w:asciiTheme="minorHAnsi" w:eastAsia="Calibri" w:hAnsiTheme="minorHAnsi" w:cstheme="minorHAnsi"/>
          <w:sz w:val="22"/>
          <w:szCs w:val="22"/>
        </w:rPr>
        <w:t>000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 zł, majątkowe </w:t>
      </w:r>
      <w:r w:rsidR="00424F71">
        <w:rPr>
          <w:rFonts w:asciiTheme="minorHAnsi" w:eastAsia="Calibri" w:hAnsiTheme="minorHAnsi" w:cstheme="minorHAnsi"/>
          <w:sz w:val="22"/>
          <w:szCs w:val="22"/>
        </w:rPr>
        <w:t>64.800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 zł)</w:t>
      </w:r>
      <w:r w:rsidR="00470F13">
        <w:rPr>
          <w:rFonts w:asciiTheme="minorHAnsi" w:eastAsia="Calibri" w:hAnsiTheme="minorHAnsi" w:cstheme="minorHAnsi"/>
          <w:sz w:val="22"/>
          <w:szCs w:val="22"/>
        </w:rPr>
        <w:t xml:space="preserve">, natomiast 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70F13">
        <w:rPr>
          <w:rFonts w:asciiTheme="minorHAnsi" w:eastAsia="Calibri" w:hAnsiTheme="minorHAnsi" w:cstheme="minorHAnsi"/>
          <w:sz w:val="22"/>
          <w:szCs w:val="22"/>
        </w:rPr>
        <w:t>p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lanowane wydatki na </w:t>
      </w:r>
      <w:r w:rsidR="00FB58B5">
        <w:rPr>
          <w:rFonts w:asciiTheme="minorHAnsi" w:eastAsia="Calibri" w:hAnsiTheme="minorHAnsi" w:cstheme="minorHAnsi"/>
          <w:sz w:val="22"/>
          <w:szCs w:val="22"/>
        </w:rPr>
        <w:t>2022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 r. określono w wysokości </w:t>
      </w:r>
      <w:r w:rsidR="00424F71">
        <w:rPr>
          <w:rFonts w:asciiTheme="minorHAnsi" w:eastAsia="Calibri" w:hAnsiTheme="minorHAnsi" w:cstheme="minorHAnsi"/>
          <w:sz w:val="22"/>
          <w:szCs w:val="22"/>
        </w:rPr>
        <w:t>84.687.800zł</w:t>
      </w:r>
      <w:r w:rsidR="00470F1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(w tym bieżące </w:t>
      </w:r>
      <w:r w:rsidR="00424F71">
        <w:rPr>
          <w:rFonts w:asciiTheme="minorHAnsi" w:eastAsia="Calibri" w:hAnsiTheme="minorHAnsi" w:cstheme="minorHAnsi"/>
          <w:sz w:val="22"/>
          <w:szCs w:val="22"/>
        </w:rPr>
        <w:t>84.461.</w:t>
      </w:r>
      <w:r w:rsidR="00470F13">
        <w:rPr>
          <w:rFonts w:asciiTheme="minorHAnsi" w:eastAsia="Calibri" w:hAnsiTheme="minorHAnsi" w:cstheme="minorHAnsi"/>
          <w:sz w:val="22"/>
          <w:szCs w:val="22"/>
        </w:rPr>
        <w:t>000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 zł, majątkowe</w:t>
      </w:r>
      <w:r w:rsidR="00424F71">
        <w:rPr>
          <w:rFonts w:asciiTheme="minorHAnsi" w:eastAsia="Calibri" w:hAnsiTheme="minorHAnsi" w:cstheme="minorHAnsi"/>
          <w:sz w:val="22"/>
          <w:szCs w:val="22"/>
        </w:rPr>
        <w:t xml:space="preserve"> 226.8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00 zł). </w:t>
      </w:r>
    </w:p>
    <w:p w14:paraId="1C61DC99" w14:textId="6B35FCF1" w:rsidR="00BA1848" w:rsidRDefault="00BA1848" w:rsidP="00261EDE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W latach </w:t>
      </w:r>
      <w:r w:rsidR="00FB58B5">
        <w:rPr>
          <w:rFonts w:asciiTheme="minorHAnsi" w:eastAsia="Calibri" w:hAnsiTheme="minorHAnsi" w:cstheme="minorHAnsi"/>
          <w:sz w:val="22"/>
          <w:szCs w:val="22"/>
        </w:rPr>
        <w:t>202</w:t>
      </w:r>
      <w:r w:rsidR="00424F71">
        <w:rPr>
          <w:rFonts w:asciiTheme="minorHAnsi" w:eastAsia="Calibri" w:hAnsiTheme="minorHAnsi" w:cstheme="minorHAnsi"/>
          <w:sz w:val="22"/>
          <w:szCs w:val="22"/>
        </w:rPr>
        <w:t>3</w:t>
      </w:r>
      <w:r w:rsidRPr="00BA1848">
        <w:rPr>
          <w:rFonts w:asciiTheme="minorHAnsi" w:eastAsia="Calibri" w:hAnsiTheme="minorHAnsi" w:cstheme="minorHAnsi"/>
          <w:sz w:val="22"/>
          <w:szCs w:val="22"/>
        </w:rPr>
        <w:t>-</w:t>
      </w:r>
      <w:r w:rsidR="00897EC1">
        <w:rPr>
          <w:rFonts w:asciiTheme="minorHAnsi" w:eastAsia="Calibri" w:hAnsiTheme="minorHAnsi" w:cstheme="minorHAnsi"/>
          <w:sz w:val="22"/>
          <w:szCs w:val="22"/>
        </w:rPr>
        <w:t>202</w:t>
      </w:r>
      <w:r w:rsidR="00424F71">
        <w:rPr>
          <w:rFonts w:asciiTheme="minorHAnsi" w:eastAsia="Calibri" w:hAnsiTheme="minorHAnsi" w:cstheme="minorHAnsi"/>
          <w:sz w:val="22"/>
          <w:szCs w:val="22"/>
        </w:rPr>
        <w:t>5</w:t>
      </w:r>
      <w:r w:rsidRPr="00BA1848">
        <w:rPr>
          <w:rFonts w:asciiTheme="minorHAnsi" w:eastAsia="Calibri" w:hAnsiTheme="minorHAnsi" w:cstheme="minorHAnsi"/>
          <w:sz w:val="22"/>
          <w:szCs w:val="22"/>
        </w:rPr>
        <w:t xml:space="preserve"> zaplanowane dochody równe są planowanym wydatkom, wobec powyższego nie planuje się ani nadwyżki ani deficytu budżetowego. Z uwagi na planowany zrównoważony budżet nie przewidziano możliwości zaciągania zobowiązań długoterminowych, jak również konieczności ich spłaty.</w:t>
      </w:r>
    </w:p>
    <w:p w14:paraId="173100B5" w14:textId="77777777" w:rsidR="007A6025" w:rsidRPr="00BA1848" w:rsidRDefault="007A6025" w:rsidP="00261EDE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1473AA8" w14:textId="4DF4EBA8" w:rsidR="005E3102" w:rsidRDefault="005E3102" w:rsidP="00261E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E31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INFORMACJA O KSZTAŁTOWANIU SIĘ WIELOLETNIEJ PROGNOZY FINANSOWEJ </w:t>
      </w:r>
    </w:p>
    <w:p w14:paraId="480165F2" w14:textId="77777777" w:rsidR="007A6025" w:rsidRPr="005E3102" w:rsidRDefault="007A6025" w:rsidP="007A6025">
      <w:pPr>
        <w:pStyle w:val="Akapitzlist"/>
        <w:spacing w:line="276" w:lineRule="auto"/>
        <w:ind w:left="1069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4A22E99" w14:textId="4DE17AEF" w:rsidR="00BC7BDA" w:rsidRPr="005E3102" w:rsidRDefault="00BC7BDA" w:rsidP="00261EDE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Informacja o kształtowaniu </w:t>
      </w:r>
      <w:r w:rsidR="00A635AE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Wieloletniej Prognozy Finansowej Związku Międzygminnego „Komunalny Związek Gmin Regionu Leszczyńkiego” na lata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486547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635AE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="00897EC1">
        <w:rPr>
          <w:rFonts w:asciiTheme="minorHAnsi" w:eastAsiaTheme="minorHAnsi" w:hAnsiTheme="minorHAnsi" w:cstheme="minorBidi"/>
          <w:sz w:val="22"/>
          <w:szCs w:val="22"/>
          <w:lang w:eastAsia="en-US"/>
        </w:rPr>
        <w:t>202</w:t>
      </w:r>
      <w:r w:rsidR="00424F71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A635AE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36FE0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według stanu </w:t>
      </w:r>
      <w:r w:rsidR="00A635AE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dzień </w:t>
      </w:r>
      <w:r w:rsidR="005B358D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30 czerwca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C97EB3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</w:t>
      </w:r>
      <w:r w:rsidR="00486547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635AE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>przedstawiona została w Tabeli nr 1 do niniejszego opracowania.</w:t>
      </w:r>
      <w:r w:rsidR="00244255" w:rsidRPr="005E3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Dane wyszczególnione w poniższej tabeli wynikają z obowiązującej W</w:t>
      </w:r>
      <w:r w:rsidR="0097078D">
        <w:rPr>
          <w:rFonts w:asciiTheme="minorHAnsi" w:eastAsiaTheme="minorHAnsi" w:hAnsiTheme="minorHAnsi" w:cstheme="minorBidi"/>
          <w:sz w:val="22"/>
          <w:szCs w:val="22"/>
          <w:lang w:eastAsia="en-US"/>
        </w:rPr>
        <w:t>ieloletniej Prognozy Finansowej.</w:t>
      </w:r>
    </w:p>
    <w:p w14:paraId="6CE28F40" w14:textId="77777777" w:rsidR="006636ED" w:rsidRPr="005E3102" w:rsidRDefault="006636ED" w:rsidP="00486547">
      <w:pPr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9E8B20" w14:textId="77777777" w:rsidR="00244255" w:rsidRPr="005E3102" w:rsidRDefault="00244255" w:rsidP="00863F8C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44255" w:rsidRPr="005E3102" w:rsidSect="00465CD7"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3F4C34A6" w14:textId="111CC1A9" w:rsidR="00286E6D" w:rsidRPr="00736FE0" w:rsidRDefault="00736FE0" w:rsidP="00736FE0">
      <w:pPr>
        <w:spacing w:after="200" w:line="276" w:lineRule="auto"/>
        <w:contextualSpacing/>
        <w:jc w:val="center"/>
        <w:rPr>
          <w:rFonts w:asciiTheme="minorHAnsi" w:eastAsiaTheme="minorHAnsi" w:hAnsiTheme="minorHAnsi" w:cstheme="minorBidi"/>
          <w:b/>
          <w:i/>
          <w:lang w:eastAsia="en-US"/>
        </w:rPr>
      </w:pPr>
      <w:r w:rsidRPr="00736FE0">
        <w:rPr>
          <w:rFonts w:asciiTheme="minorHAnsi" w:eastAsiaTheme="minorHAnsi" w:hAnsiTheme="minorHAnsi" w:cstheme="minorBidi"/>
          <w:b/>
          <w:i/>
          <w:lang w:eastAsia="en-US"/>
        </w:rPr>
        <w:lastRenderedPageBreak/>
        <w:t>Informacja o kształtowaniu Wieloletniej Prognozy Finansowej Związku Międzygminnego „Komunalny Związek Gmin Reg</w:t>
      </w:r>
      <w:r w:rsidR="00B8492B">
        <w:rPr>
          <w:rFonts w:asciiTheme="minorHAnsi" w:eastAsiaTheme="minorHAnsi" w:hAnsiTheme="minorHAnsi" w:cstheme="minorBidi"/>
          <w:b/>
          <w:i/>
          <w:lang w:eastAsia="en-US"/>
        </w:rPr>
        <w:t>ionu Leszczyńki</w:t>
      </w:r>
      <w:r w:rsidR="00371F68">
        <w:rPr>
          <w:rFonts w:asciiTheme="minorHAnsi" w:eastAsiaTheme="minorHAnsi" w:hAnsiTheme="minorHAnsi" w:cstheme="minorBidi"/>
          <w:b/>
          <w:i/>
          <w:lang w:eastAsia="en-US"/>
        </w:rPr>
        <w:t xml:space="preserve">ego” na lata </w:t>
      </w:r>
      <w:r w:rsidR="00FB58B5">
        <w:rPr>
          <w:rFonts w:asciiTheme="minorHAnsi" w:eastAsiaTheme="minorHAnsi" w:hAnsiTheme="minorHAnsi" w:cstheme="minorBidi"/>
          <w:b/>
          <w:i/>
          <w:lang w:eastAsia="en-US"/>
        </w:rPr>
        <w:t>2022</w:t>
      </w:r>
      <w:r w:rsidR="00371F68">
        <w:rPr>
          <w:rFonts w:asciiTheme="minorHAnsi" w:eastAsiaTheme="minorHAnsi" w:hAnsiTheme="minorHAnsi" w:cstheme="minorBidi"/>
          <w:b/>
          <w:i/>
          <w:lang w:eastAsia="en-US"/>
        </w:rPr>
        <w:t xml:space="preserve"> – </w:t>
      </w:r>
      <w:r w:rsidR="00897EC1">
        <w:rPr>
          <w:rFonts w:asciiTheme="minorHAnsi" w:eastAsiaTheme="minorHAnsi" w:hAnsiTheme="minorHAnsi" w:cstheme="minorBidi"/>
          <w:b/>
          <w:i/>
          <w:lang w:eastAsia="en-US"/>
        </w:rPr>
        <w:t>202</w:t>
      </w:r>
      <w:r w:rsidR="00F51CDF">
        <w:rPr>
          <w:rFonts w:asciiTheme="minorHAnsi" w:eastAsiaTheme="minorHAnsi" w:hAnsiTheme="minorHAnsi" w:cstheme="minorBidi"/>
          <w:b/>
          <w:i/>
          <w:lang w:eastAsia="en-US"/>
        </w:rPr>
        <w:t>5</w:t>
      </w:r>
      <w:r w:rsidRPr="00736FE0">
        <w:rPr>
          <w:rFonts w:asciiTheme="minorHAnsi" w:eastAsiaTheme="minorHAnsi" w:hAnsiTheme="minorHAnsi" w:cstheme="minorBidi"/>
          <w:b/>
          <w:i/>
          <w:lang w:eastAsia="en-US"/>
        </w:rPr>
        <w:t xml:space="preserve"> według stanu </w:t>
      </w:r>
      <w:r w:rsidR="00371F68">
        <w:rPr>
          <w:rFonts w:asciiTheme="minorHAnsi" w:eastAsiaTheme="minorHAnsi" w:hAnsiTheme="minorHAnsi" w:cstheme="minorBidi"/>
          <w:b/>
          <w:i/>
          <w:lang w:eastAsia="en-US"/>
        </w:rPr>
        <w:t xml:space="preserve">na dzień 30 czerwca </w:t>
      </w:r>
      <w:r w:rsidR="00FB58B5">
        <w:rPr>
          <w:rFonts w:asciiTheme="minorHAnsi" w:eastAsiaTheme="minorHAnsi" w:hAnsiTheme="minorHAnsi" w:cstheme="minorBidi"/>
          <w:b/>
          <w:i/>
          <w:lang w:eastAsia="en-US"/>
        </w:rPr>
        <w:t>2022</w:t>
      </w:r>
      <w:r w:rsidRPr="00736FE0">
        <w:rPr>
          <w:rFonts w:asciiTheme="minorHAnsi" w:eastAsiaTheme="minorHAnsi" w:hAnsiTheme="minorHAnsi" w:cstheme="minorBidi"/>
          <w:b/>
          <w:i/>
          <w:lang w:eastAsia="en-US"/>
        </w:rPr>
        <w:t xml:space="preserve"> r.</w:t>
      </w:r>
    </w:p>
    <w:p w14:paraId="62F414AA" w14:textId="7BE016B0" w:rsidR="00850822" w:rsidRDefault="00736FE0" w:rsidP="00850822">
      <w:pPr>
        <w:spacing w:after="200" w:line="276" w:lineRule="auto"/>
        <w:contextualSpacing/>
        <w:jc w:val="righ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Tabela nr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5"/>
        <w:gridCol w:w="194"/>
        <w:gridCol w:w="193"/>
        <w:gridCol w:w="6237"/>
        <w:gridCol w:w="1276"/>
        <w:gridCol w:w="1276"/>
        <w:gridCol w:w="1275"/>
        <w:gridCol w:w="1418"/>
        <w:gridCol w:w="1239"/>
      </w:tblGrid>
      <w:tr w:rsidR="002B7AAE" w:rsidRPr="00850822" w14:paraId="3486D142" w14:textId="77777777" w:rsidTr="002B7AA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31BEEF34" w14:textId="77777777" w:rsidR="00850822" w:rsidRPr="00850822" w:rsidRDefault="00850822" w:rsidP="008508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822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00"/>
            <w:noWrap/>
            <w:vAlign w:val="center"/>
            <w:hideMark/>
          </w:tcPr>
          <w:p w14:paraId="04EB6BF8" w14:textId="77777777" w:rsidR="00850822" w:rsidRPr="00850822" w:rsidRDefault="00850822" w:rsidP="008508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822">
              <w:rPr>
                <w:b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699C6E9" w14:textId="77777777" w:rsidR="00850822" w:rsidRPr="00850822" w:rsidRDefault="00850822" w:rsidP="008508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0822">
              <w:rPr>
                <w:b/>
                <w:bCs/>
                <w:color w:val="000000"/>
                <w:sz w:val="16"/>
                <w:szCs w:val="16"/>
              </w:rPr>
              <w:t>Plan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470ACDD" w14:textId="77777777" w:rsidR="00850822" w:rsidRPr="00850822" w:rsidRDefault="00850822" w:rsidP="0085082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0822">
              <w:rPr>
                <w:b/>
                <w:bCs/>
                <w:color w:val="000000"/>
                <w:sz w:val="16"/>
                <w:szCs w:val="16"/>
              </w:rPr>
              <w:t>Wykonanie na dzień 30 czerwca 2022r.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51A47A6B" w14:textId="77777777" w:rsidR="00850822" w:rsidRPr="00850822" w:rsidRDefault="00850822" w:rsidP="008508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822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2DF9366F" w14:textId="77777777" w:rsidR="00850822" w:rsidRPr="00850822" w:rsidRDefault="00850822" w:rsidP="008508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822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4CAA18D0" w14:textId="77777777" w:rsidR="00850822" w:rsidRPr="00850822" w:rsidRDefault="00850822" w:rsidP="008508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822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2B7AAE" w:rsidRPr="00850822" w14:paraId="308FAAA1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A7D2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0EAC6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Dochody ogółem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7AAB6C57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84 687 800,00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1D685193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42 022 384,60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60E3391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87 005 130,00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9DD203D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89 354 268,00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32A807B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91 588 125,00 </w:t>
            </w:r>
          </w:p>
        </w:tc>
      </w:tr>
      <w:tr w:rsidR="002B7AAE" w:rsidRPr="00850822" w14:paraId="00775F67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A1F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E1B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5D551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Dochody bieżące,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7541F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84 623 000,00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6F994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42 022 384,60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57699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87 005 130,00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7AC64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89 354 268,00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159EB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91 588 125,00 </w:t>
            </w:r>
          </w:p>
        </w:tc>
      </w:tr>
      <w:tr w:rsidR="00850822" w:rsidRPr="00850822" w14:paraId="529152DC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A25E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F9F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9796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43381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dochody z tytułu udziału we wpływach z podatku dochodowego od osób fizycznych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D87FD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ACC90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A9B3D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64265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1F306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3037AB80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A188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AF8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CA99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1BE0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dochody z tytułu udziału we wpływach z podatku dochodowego od osób 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23B55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EF7C5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817A2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39247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39607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747894A0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0C4A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54F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F58A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8DF1A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z subwencji ogólnej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83B98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70EB5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00981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D6473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7826E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5A5F08C2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A6E0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B6D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248C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F578E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z tytułu dotacji i środków przeznaczonych na cele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FECB4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90 000,00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C899B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BEBDA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7F83C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EEE1F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1E55F3AD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062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FC44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9A5D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D19D4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pozostałe dochody własne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44AE5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84 533 000,00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DFF3C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42 022 384,60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98D6E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87 005 130,00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79A7E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89 354 268,00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2A003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91 588 125,00 </w:t>
            </w:r>
          </w:p>
        </w:tc>
      </w:tr>
      <w:tr w:rsidR="00850822" w:rsidRPr="00850822" w14:paraId="40C87AAC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FD33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1.1.5.1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871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3C1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4136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A363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z tytułu podatku od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BE618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B03C7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0C01C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AC649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9BCB0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83DB5C9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BF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FB2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872E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Dochody majątkowe,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CE396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64 800,00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7C102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83D6A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CE602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4C1E9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618EEB44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A55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620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F909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9E56B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ze sprzedaży majątku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F2EC1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57633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8594B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A5F2C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5EFFF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24E0B1E7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7A8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4DC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EF3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4015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z tytułu dotacji oraz środków przeznaczonych na inwestycje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C45EF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64 800,00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7B127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7FA9E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A5275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E3A93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3CE408A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A07E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AD6BD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Wydatki ogółem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5CD101E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84 687 800,00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6F00141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31 273 715,94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06CD07C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87 005 130,00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98715E3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89 354 268,00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5E5F946F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91 588 125,00 </w:t>
            </w:r>
          </w:p>
        </w:tc>
      </w:tr>
      <w:tr w:rsidR="002B7AAE" w:rsidRPr="00850822" w14:paraId="34A64F05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BC48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014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0DD6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EBCBD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84 461 000,00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F78DE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31 273 715,94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0AF95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87 005 130,00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0C10B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89 354 268,00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EAFAD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91 588 125,00 </w:t>
            </w:r>
          </w:p>
        </w:tc>
      </w:tr>
      <w:tr w:rsidR="00850822" w:rsidRPr="00850822" w14:paraId="1D2C5DE6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33C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45A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1713C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B762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na wynagrodzenia i składki od nich naliczane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34E10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3 455 292,00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A891E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1 505 026,12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F1DBC7" w14:textId="084F8658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3</w:t>
            </w:r>
            <w:r w:rsidR="00900E2B">
              <w:rPr>
                <w:color w:val="000000"/>
                <w:sz w:val="18"/>
                <w:szCs w:val="18"/>
              </w:rPr>
              <w:t> </w:t>
            </w:r>
            <w:r w:rsidRPr="00850822">
              <w:rPr>
                <w:color w:val="000000"/>
                <w:sz w:val="18"/>
                <w:szCs w:val="18"/>
              </w:rPr>
              <w:t>5</w:t>
            </w:r>
            <w:r w:rsidR="00900E2B">
              <w:rPr>
                <w:color w:val="000000"/>
                <w:sz w:val="18"/>
                <w:szCs w:val="18"/>
              </w:rPr>
              <w:t>19 304,</w:t>
            </w:r>
            <w:r w:rsidRPr="00850822">
              <w:rPr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89361D" w14:textId="5751B2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3 6</w:t>
            </w:r>
            <w:r w:rsidR="00900E2B">
              <w:rPr>
                <w:color w:val="000000"/>
                <w:sz w:val="18"/>
                <w:szCs w:val="18"/>
              </w:rPr>
              <w:t>14</w:t>
            </w:r>
            <w:r w:rsidRPr="00850822">
              <w:rPr>
                <w:color w:val="000000"/>
                <w:sz w:val="18"/>
                <w:szCs w:val="18"/>
              </w:rPr>
              <w:t xml:space="preserve"> </w:t>
            </w:r>
            <w:r w:rsidR="00900E2B">
              <w:rPr>
                <w:color w:val="000000"/>
                <w:sz w:val="18"/>
                <w:szCs w:val="18"/>
              </w:rPr>
              <w:t>325</w:t>
            </w:r>
            <w:r w:rsidRPr="00850822">
              <w:rPr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EDC1B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3 704 683,00 </w:t>
            </w:r>
          </w:p>
        </w:tc>
      </w:tr>
      <w:tr w:rsidR="00850822" w:rsidRPr="00850822" w14:paraId="3D67CF1E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F5AE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E5B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28C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12438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z tytułu poręczeń i gwarancji,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57435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BF805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ABE06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CD865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A8BD0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7D9FDE8E" w14:textId="77777777" w:rsidTr="002B7AAE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801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2.1.2.1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176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6B03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0ED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E08E2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gwarancje i poręczenia podlegające wyłączeniu z limitów spłaty zobowiązań  o których mowa w art. 243 ustawy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777C5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EA4FA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FE940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81D2F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883D2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0E73DA74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D6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D0D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10D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4D32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na obsługę długu,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368C1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A8216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16FD6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03679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A95D7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308D6273" w14:textId="77777777" w:rsidTr="002B7AAE">
        <w:trPr>
          <w:trHeight w:val="1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26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2.1.3.1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6377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FE3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2EF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B5DB3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odsetki i dyskonto podlegające wyłączeniu z limitu spłaty zobowiązań, o których mowa w art. 243 ustawy, w terminie nie dłuższym niż 90 dni po zakończeniu programu, projektu lub zadania i otrzymaniu refundacji z tych środków (bez odseteki dyskonta od zobowiązań na wkład krajowy)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3B656B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28CD1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51EBA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CAA49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18E17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07A75A3D" w14:textId="77777777" w:rsidTr="002B7AA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AAAC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lastRenderedPageBreak/>
              <w:t>2.1.3.2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E5A9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6C92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6C4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ABA56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Odsetki i dyskonto podlegające wyłączeniu z limitu spłaty zobowiązań, o których mowa w art. 243 ustawy, z tytułu zobowiązań zaciągniętych na wkład krajowy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8B527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E7047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A3C27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67482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472D7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46DDBC30" w14:textId="77777777" w:rsidTr="002B7AAE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983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2.1.3.3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8AA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9D8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5B5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64EBA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pozostałe odsetki i dyskonto podlegające wyłączeniu z limitu spłaty zobowiązań, o których mowa w art. 243 ustawy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170BA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27474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E67CC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4DE68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9128F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35D4F28A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4E36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401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A71DA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7E7F7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226 800,00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EC550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86460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3A6B7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3A838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041E7A26" w14:textId="77777777" w:rsidTr="002B7AAE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74D2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6A3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E9638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E53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Inwestycje i zakupy inwestycyjne o którym mowa w art. 236 ust. 4 pkt 1 ustawy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C861F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226 800,00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628CB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BDB98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83308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EAA09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44A6F133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C25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83A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1D43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6E1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74AF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o charakterze dotacyjnym na inwestycje i zakupy inwestycyjne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339AB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C2D55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7F3E4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85E5B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C9895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F05034E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1A9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25BF4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Wynik budżetu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DFE9E7E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5C13358B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10 748 668,66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7F9F361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7AFAC0ED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0C84B7F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03240269" w14:textId="77777777" w:rsidTr="002B7AAE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9BB5" w14:textId="77777777" w:rsidR="00850822" w:rsidRPr="00850822" w:rsidRDefault="00850822" w:rsidP="00850822">
            <w:pPr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E41F6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55C56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28DB" w14:textId="77777777" w:rsidR="00850822" w:rsidRPr="00850822" w:rsidRDefault="00850822" w:rsidP="00850822">
            <w:pPr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Kwota prognozowanej nadwyżki budżetu przeznaczana na spłatę kredytów, pożyczek i wykup papierów wartościowych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79503CB0" w14:textId="77777777" w:rsidR="00850822" w:rsidRPr="00850822" w:rsidRDefault="00850822" w:rsidP="00850822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163511C5" w14:textId="77777777" w:rsidR="00850822" w:rsidRPr="00850822" w:rsidRDefault="00850822" w:rsidP="00850822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CF7605A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9380F80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6B75AD2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5BEFCC1B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AA3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3A44D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Przychody budżetu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3072FA96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6041373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1 393 242,25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56AFD25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147E2A2B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724702A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358B60D6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147" w14:textId="77777777" w:rsidR="00850822" w:rsidRPr="00850822" w:rsidRDefault="00850822" w:rsidP="00850822">
            <w:pPr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BAF9F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D54C2" w14:textId="77777777" w:rsidR="00850822" w:rsidRPr="00850822" w:rsidRDefault="00850822" w:rsidP="00850822">
            <w:pPr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Kredyty, pożyczki, emisja papierów wartościowych,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1A1962D5" w14:textId="77777777" w:rsidR="00850822" w:rsidRPr="00850822" w:rsidRDefault="00850822" w:rsidP="00850822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5AF13C60" w14:textId="77777777" w:rsidR="00850822" w:rsidRPr="00850822" w:rsidRDefault="00850822" w:rsidP="00850822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73A61526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58650AF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CD22968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7135990D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B45B" w14:textId="77777777" w:rsidR="00850822" w:rsidRPr="00850822" w:rsidRDefault="00850822" w:rsidP="00850822">
            <w:pPr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9CCE5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62BC3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97EA7" w14:textId="77777777" w:rsidR="00850822" w:rsidRPr="00850822" w:rsidRDefault="00850822" w:rsidP="00850822">
            <w:pPr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na pokrycie deficytu budżetu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3DACA9F4" w14:textId="77777777" w:rsidR="00850822" w:rsidRPr="00850822" w:rsidRDefault="00850822" w:rsidP="00850822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400D4F4" w14:textId="77777777" w:rsidR="00850822" w:rsidRPr="00850822" w:rsidRDefault="00850822" w:rsidP="00850822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EF649EA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597E7577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36D3FCD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24EBC86F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720C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069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356C0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Nadwyżka budżetowa z lat ubiegłych,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923F9E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374AA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1 393 242,25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375E1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21F43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A1F97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2A1CF5B6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1661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48B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D7F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C1B1C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na pokrycie deficytu budżetu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28EF1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69311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8D93E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70D10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0EC80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54E7E1F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04E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190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29B21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Wolne środki, o których mowa w art. 217 ust.2 pkt 6 ustawy,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961C8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D225B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FDA4D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A8966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9EDB4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6FAFE8CD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2A7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0560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292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58D00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na pokrycie deficytu budżetu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6EF0D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19A57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EEC09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60522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3D6DF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05677A61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56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D68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9C90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Kredyty, pożyczki, emisja papierów wartościowych,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2EF78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DB179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24C70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F378C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6C8CE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02078C7C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8EA3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4.3.1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F44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4BB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8CD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na pokrycie deficytu budżetu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6805A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AC85B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92BF5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C2F16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B3C7D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9B1DFD4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15D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93B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62C9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Inne przychody niezwiązane z zaciągnięciem długu,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6992A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2B8C1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AA71D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DE78D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CF606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1920A9BD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9963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4ED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932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915F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na pokrycie deficytu budżetu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FC7EC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9926B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6EDC5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08201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C30EE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5D845FF0" w14:textId="77777777" w:rsidTr="002B7AA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7302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4C1CE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Rozchody budżetu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3D3BF0E0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3F9490B9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180F0C2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AA11D5E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1F05F49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7688D092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7406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CAF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450A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Spłaty rat kapitałowych kredytów i pożyczek oraz wykup papierów wartościowych,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C81E5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3FF3F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7F7C8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D96EE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7FA92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671B1D1C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2F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5D4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184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55CAB" w14:textId="73DABB55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łączna kwota przypadających na dany rok kwot ustawowych wył</w:t>
            </w:r>
            <w:r w:rsidR="00F839CC">
              <w:rPr>
                <w:color w:val="000000"/>
                <w:sz w:val="18"/>
                <w:szCs w:val="18"/>
              </w:rPr>
              <w:t>ą</w:t>
            </w:r>
            <w:r w:rsidRPr="00850822">
              <w:rPr>
                <w:color w:val="000000"/>
                <w:sz w:val="18"/>
                <w:szCs w:val="18"/>
              </w:rPr>
              <w:t>czeń limitów spłaty zobowiązań,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20F62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8FC42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65F15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E8DEF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BE785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44805663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98E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5.1.1.1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EDF0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F458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BC73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5EA56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kwota przypadających na dany rok kwot wyłączeń określonych w art. 243 ust.3 ustawy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FBB3E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320D9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3F73A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44B0C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3F67D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66B12E66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EA4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lastRenderedPageBreak/>
              <w:t>5.1.1.2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AF9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E8C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171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ACB9B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kwota przypadających na dany rok kwot wyłączeń określonych w art. 243 ust.3a ustawy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C1FBF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ECC3F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27D23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B7A9B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F6E4B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3A237E4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EAC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9BF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CC58B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Inne rozchody niezwiązane ze spłatą długu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23408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6F95D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D463A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FFAB9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66F3C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6A52409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D435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7DFCE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Kwota długu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77"/>
            <w:noWrap/>
            <w:vAlign w:val="center"/>
            <w:hideMark/>
          </w:tcPr>
          <w:p w14:paraId="5161A08D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50822">
              <w:rPr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77"/>
            <w:noWrap/>
            <w:vAlign w:val="center"/>
            <w:hideMark/>
          </w:tcPr>
          <w:p w14:paraId="29591C56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50822">
              <w:rPr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FF77"/>
            <w:noWrap/>
            <w:vAlign w:val="center"/>
            <w:hideMark/>
          </w:tcPr>
          <w:p w14:paraId="5AA0E449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50822">
              <w:rPr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77"/>
            <w:noWrap/>
            <w:vAlign w:val="center"/>
            <w:hideMark/>
          </w:tcPr>
          <w:p w14:paraId="6962A493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50822">
              <w:rPr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77"/>
            <w:noWrap/>
            <w:vAlign w:val="center"/>
            <w:hideMark/>
          </w:tcPr>
          <w:p w14:paraId="0850965D" w14:textId="77777777" w:rsidR="00850822" w:rsidRPr="00850822" w:rsidRDefault="00850822" w:rsidP="0085082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850822">
              <w:rPr>
                <w:b/>
                <w:bCs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4264FEFC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343A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6F7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3D16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Kwota długu, którego planowana spłata dokona się z wydatków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A58C0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FA9F9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C87D8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83930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AD6E1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53746537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DDD8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96835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Relacja zrównoważenia wydatków bieżących, o której mowa w art. 242 ustawy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90B3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D587" w14:textId="130C3469" w:rsidR="00850822" w:rsidRPr="00850822" w:rsidRDefault="002B7AAE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8638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D494" w14:textId="3327DD68" w:rsidR="00850822" w:rsidRPr="00850822" w:rsidRDefault="00900E2B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17C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B7AAE" w:rsidRPr="00850822" w14:paraId="5B541A87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E0A6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08D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CCF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Różnica między dochodami bieżącymi a wydatkami bieżącymi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1BDD83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162 000,00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B1B477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10 748 668,66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109233A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53D50CF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F5E9A5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55CDABAB" w14:textId="77777777" w:rsidTr="002B7AAE">
        <w:trPr>
          <w:trHeight w:val="6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90D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AC9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051C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Różnica między dochodami bieżącymi, skorygowanymi o środki, a wydatkami bieżącymi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12E18F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162 000,00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0813F4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12 141 910,91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39658EC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823A8D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5B11D2B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33AE3392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9C42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A6158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Wskaźnik spłaty zobowiązań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737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3167" w14:textId="6FA9AF68" w:rsidR="00850822" w:rsidRPr="00850822" w:rsidRDefault="002B7AAE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0DA3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2285" w14:textId="27CD446B" w:rsidR="00850822" w:rsidRPr="00850822" w:rsidRDefault="00900E2B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2F45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B7AAE" w:rsidRPr="00850822" w14:paraId="5A531D51" w14:textId="77777777" w:rsidTr="002B7AAE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4926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F9D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D82E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Relacja określona po lewej stronie nierówności we wzorze, o którym mowa w art. 243 ust 1 ustawy (po uwzględnieniu zobowiązań związku współtworzonego przez jst oraz po uwzględnieniu ustawowych wyłączeń przypadających na dany rok)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7AF4B0A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182A392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6E0883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ED7163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C7B896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2B7AAE" w:rsidRPr="00850822" w14:paraId="410D0676" w14:textId="77777777" w:rsidTr="002B7AAE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91A7" w14:textId="77777777" w:rsidR="00850822" w:rsidRPr="00850822" w:rsidRDefault="00850822" w:rsidP="00850822">
            <w:pPr>
              <w:outlineLvl w:val="2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8.2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9CB8" w14:textId="77777777" w:rsidR="00850822" w:rsidRPr="00850822" w:rsidRDefault="00850822" w:rsidP="00850822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410BA5" w14:textId="77777777" w:rsidR="00850822" w:rsidRPr="00850822" w:rsidRDefault="00850822" w:rsidP="00850822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Relacja określona po prawej stronie nierówności we wzorze, o którym mowa w art 243 ust 1 ustawy, ustalona dla danego roku (wskaźnik jednoroczny)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166899C0" w14:textId="77777777" w:rsidR="00850822" w:rsidRPr="00850822" w:rsidRDefault="00850822" w:rsidP="00850822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5DF284D" w14:textId="77777777" w:rsidR="00850822" w:rsidRPr="00850822" w:rsidRDefault="00850822" w:rsidP="00850822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1D19EBBD" w14:textId="77777777" w:rsidR="00850822" w:rsidRPr="00850822" w:rsidRDefault="00850822" w:rsidP="00850822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6757C5E" w14:textId="77777777" w:rsidR="00850822" w:rsidRPr="00850822" w:rsidRDefault="00850822" w:rsidP="00850822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430D94B" w14:textId="77777777" w:rsidR="00850822" w:rsidRPr="00850822" w:rsidRDefault="00850822" w:rsidP="00850822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2B7AAE" w:rsidRPr="00850822" w14:paraId="0745D2D7" w14:textId="77777777" w:rsidTr="002B7AAE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AC2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C1A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F4F6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Dopuszczalny limit spłaty zobowiązań określony po prawej stronie nierówności we wzorze , o którym mowa w art. 243 ustawy, po uwzględnieniu ustawowych wyłączeń, obliczony w oparciu o plan 3 kwartałów roku poprzedzającego pierwszy rok prognozy (wskaźnik ustalony w oparciu o średnią arytmetyczną z poprzednich lat)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9C6088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FF0000"/>
                <w:sz w:val="18"/>
                <w:szCs w:val="18"/>
              </w:rPr>
              <w:t>-5,12%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D42AC71" w14:textId="2A310A98" w:rsidR="00850822" w:rsidRPr="00850822" w:rsidRDefault="00900E2B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-5,12</w:t>
            </w:r>
            <w:r w:rsidR="00850822" w:rsidRPr="00850822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71DE2CC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FF0000"/>
                <w:sz w:val="18"/>
                <w:szCs w:val="18"/>
              </w:rPr>
              <w:t>-2,28%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73681A2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0,34%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7BBFC71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0,06%</w:t>
            </w:r>
          </w:p>
        </w:tc>
      </w:tr>
      <w:tr w:rsidR="002B7AAE" w:rsidRPr="00850822" w14:paraId="2B518851" w14:textId="77777777" w:rsidTr="002B7AAE">
        <w:trPr>
          <w:trHeight w:val="1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3F8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8.3.1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4DF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0ADE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Dopuszczalny limit spłaty zobowiązań określony po prawej stronie nierówności we wzorze, o którym mowa w art. 243 ustawy, po uwzględnieniu ustawowych wyłączeń , obliczony w oparciu o wykonanie roku poprzedzającego pierwszy rok prognozy (wskaźnik ustalony w oparciu o średnią arytmetyczną z lat poprzednich)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5EA3D67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FF0000"/>
                <w:sz w:val="18"/>
                <w:szCs w:val="18"/>
              </w:rPr>
              <w:t>-5,50%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E668730" w14:textId="61661878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FF0000"/>
                <w:sz w:val="18"/>
                <w:szCs w:val="18"/>
              </w:rPr>
              <w:t>-</w:t>
            </w:r>
            <w:r w:rsidR="00900E2B">
              <w:rPr>
                <w:color w:val="FF0000"/>
                <w:sz w:val="18"/>
                <w:szCs w:val="18"/>
              </w:rPr>
              <w:t>5,50</w:t>
            </w:r>
            <w:r w:rsidRPr="00850822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E5D29F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FF0000"/>
                <w:sz w:val="18"/>
                <w:szCs w:val="18"/>
              </w:rPr>
              <w:t>-2,66%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720717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FF0000"/>
                <w:sz w:val="18"/>
                <w:szCs w:val="18"/>
              </w:rPr>
              <w:t>-0,04%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2AD3ED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0,06%</w:t>
            </w:r>
          </w:p>
        </w:tc>
      </w:tr>
      <w:tr w:rsidR="002B7AAE" w:rsidRPr="00850822" w14:paraId="63054B1C" w14:textId="77777777" w:rsidTr="002B7AAE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51B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lastRenderedPageBreak/>
              <w:t>8.4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6752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DE1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Informacja o spełnieniu wskaźnika spłaty zobowiązań określonego w art. 243 ustawy, po uwzględnieniu zobowiązań związku współtworzonego przez jednostkę samorządu terytorialnego oraz po uwzględnieniu wyłączeń określonych w pkt 5.1.1., obliczonego w oparciu o plan 3 kwartałów roku poprzedzającego rok budżetowy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11070E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EC72DC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0A34BE95" w14:textId="77777777" w:rsidR="00850822" w:rsidRPr="00850822" w:rsidRDefault="00850822" w:rsidP="00850822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4801AF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1966DF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TAK</w:t>
            </w:r>
          </w:p>
        </w:tc>
      </w:tr>
      <w:tr w:rsidR="00850822" w:rsidRPr="00850822" w14:paraId="2B0989E6" w14:textId="77777777" w:rsidTr="002B7AAE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5BB8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8.4.1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86E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E6D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7D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Informacja o spełnieniu wskaźnika spłaty zobowiązań określonego w art. 243 ustawy, po uwzględnieniu zobowiązań związku współtworzonego przez jednostkę samorządu terytorialnego oraz po uwzględnieniu wyłączeń określonych w pkt 5.1.1., obliczonego w oparciu o wykonanie roku poprzedzającego rok budżetowy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2E0A5C6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5E88E31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447BEDB9" w14:textId="77777777" w:rsidR="00850822" w:rsidRPr="00850822" w:rsidRDefault="00850822" w:rsidP="00850822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615BB749" w14:textId="77777777" w:rsidR="00850822" w:rsidRPr="00850822" w:rsidRDefault="00850822" w:rsidP="00850822">
            <w:pPr>
              <w:jc w:val="right"/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3"/>
            <w:noWrap/>
            <w:vAlign w:val="center"/>
            <w:hideMark/>
          </w:tcPr>
          <w:p w14:paraId="169346A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TAK</w:t>
            </w:r>
          </w:p>
        </w:tc>
      </w:tr>
      <w:tr w:rsidR="002B7AAE" w:rsidRPr="00850822" w14:paraId="02C266AF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640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2C9D9" w14:textId="77777777" w:rsidR="00850822" w:rsidRPr="00850822" w:rsidRDefault="00850822" w:rsidP="00850822">
            <w:pPr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Finansowanie programów, projektów lub zadań realizowanych z udziałem środków, o których mowa w art. 5 ust. 1 pkt 2 i 3 ustawy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4015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C96" w14:textId="3303E131" w:rsidR="00850822" w:rsidRPr="00850822" w:rsidRDefault="002B7AAE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50DC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BDA6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45D9" w14:textId="77777777" w:rsidR="00850822" w:rsidRPr="00850822" w:rsidRDefault="00850822" w:rsidP="00850822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B7AAE" w:rsidRPr="00850822" w14:paraId="20E7E23C" w14:textId="77777777" w:rsidTr="002B7AA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FAAC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940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648A1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Dochody bieżące  na programy, projekty lub zadania finansowane z udziałem środków, o których mowa w art. 5 ust. 1 pkt 2 i 3 ustawy,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8D322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C946E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B1CBD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E581E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B50E0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078A7DE4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DA68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B3F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62B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F2CE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środki określone w art. 5 ust. 1 pkt 2 ustawy,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AB5D6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2A57E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7B614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4FE69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4EFE9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10CC112F" w14:textId="77777777" w:rsidTr="002B7AAE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57C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9.1.1.1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B08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1F1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7CB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3FC8E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środki określone w art. 5 ust. 1 pkt 2 ustawy wynikające wyłącznie z  zawartych umów na realizację programu, projektu lub zadania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FCBFA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5080D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6BB3E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E0E80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312E5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598EAD8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ED6C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45A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D674C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Dochody majątkowe  na programy, projekty lub zadania finansowane z udziałem środków, o których mowa w art. 5 ust. 1 pkt 2 i 3 ustawy,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008E9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6B621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9E01F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BE27D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0B250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1DFD641F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1DC3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9.2.1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8BA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0F8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3B9E3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środki określone w art. 5 ust. 1 pkt 2 ustawy,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4F2A9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2260C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E7EF1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CCFB3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CD172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2A67EABA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BAFA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9.2.1.1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C7C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4D7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C9D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7381C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F0543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DB140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9D036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974CB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68112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3D807657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B351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0AC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A8B4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2DD67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8A868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56B77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C9175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91268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19601B9F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CB44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9.3.1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932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C90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D1D64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w tym finansowane środkami określonymi w art. 5 ust. 1 pkt 2 ustawy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1D501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97004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F2E09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9FB6B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3034A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5A2518C4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46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9.3.1.1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87B6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791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CC943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Wydatki bieżące na realizację programu, projektu lub zadania wynikające wyłącznie z zawartych umów z podmiotem dysponującym środkami, o których mowa w art. 5 ust. 1 pkt 2 ustawy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42020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55B08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61CB8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CB26B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98CE0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47CF2AA4" w14:textId="77777777" w:rsidTr="002B7AAE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0DD0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9.4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D30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5C38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0AD6A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DA935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548C4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95BDC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9E7A8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01592799" w14:textId="77777777" w:rsidTr="002B7AAE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A5C0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9.4.1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9E3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EB1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AB66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 tym finansowane środkami określonymi w art. 5 ust. 1 pkt 2 ustawy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A4755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36885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191D2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7FB60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7652F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4B91AFF9" w14:textId="77777777" w:rsidTr="002B7AAE">
        <w:trPr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BA9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9.4.1.1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6B4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829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CBCDE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6343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 tym finansowane środkami określonymi w art.. 5 ust 1 pkt 2 ustawy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BEECB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8C04A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9AF174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2DBBF2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8FED5C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7AAE" w:rsidRPr="00850822" w14:paraId="60555B96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BD3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FE69" w14:textId="77777777" w:rsidR="00850822" w:rsidRPr="00850822" w:rsidRDefault="00850822" w:rsidP="00850822">
            <w:pPr>
              <w:outlineLvl w:val="1"/>
              <w:rPr>
                <w:b/>
                <w:bCs/>
                <w:color w:val="000000"/>
                <w:sz w:val="18"/>
                <w:szCs w:val="18"/>
              </w:rPr>
            </w:pPr>
            <w:r w:rsidRPr="00850822">
              <w:rPr>
                <w:b/>
                <w:bCs/>
                <w:color w:val="000000"/>
                <w:sz w:val="18"/>
                <w:szCs w:val="18"/>
              </w:rPr>
              <w:t>Informacje uzupełniające o wybranych katergoriach finansowych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6FDFA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E3FDE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8F966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88C17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72849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22C4645D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7550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668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5915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objęte limitem o których mowa w art.. 226 ust. 3 pkt 4 ustawy, z tego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A6C4E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78 638 300,00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DD82A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28 746 882,07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EA103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78 750 900,00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7DF09E" w14:textId="7ABF323F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81 </w:t>
            </w:r>
            <w:r w:rsidR="00900E2B">
              <w:rPr>
                <w:color w:val="000000"/>
                <w:sz w:val="18"/>
                <w:szCs w:val="18"/>
              </w:rPr>
              <w:t>129</w:t>
            </w:r>
            <w:r w:rsidRPr="00850822">
              <w:rPr>
                <w:color w:val="000000"/>
                <w:sz w:val="18"/>
                <w:szCs w:val="18"/>
              </w:rPr>
              <w:t xml:space="preserve"> 400,00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84ABE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6 790 400,00 </w:t>
            </w:r>
          </w:p>
        </w:tc>
      </w:tr>
      <w:tr w:rsidR="00850822" w:rsidRPr="00850822" w14:paraId="29D49F77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FF4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292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869C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ED9B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1E25E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78 638 300,00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A0090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28 746 882,07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86EE6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78 750 900,00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74498B" w14:textId="4A57DC3B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81 </w:t>
            </w:r>
            <w:r w:rsidR="00900E2B">
              <w:rPr>
                <w:color w:val="000000"/>
                <w:sz w:val="18"/>
                <w:szCs w:val="18"/>
              </w:rPr>
              <w:t>129</w:t>
            </w:r>
            <w:r w:rsidRPr="00850822">
              <w:rPr>
                <w:color w:val="000000"/>
                <w:sz w:val="18"/>
                <w:szCs w:val="18"/>
              </w:rPr>
              <w:t xml:space="preserve"> 400,00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3643D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6 790 400,00 </w:t>
            </w:r>
          </w:p>
        </w:tc>
      </w:tr>
      <w:tr w:rsidR="002B7AAE" w:rsidRPr="00850822" w14:paraId="1E36C29B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595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10.1.2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58E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E71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2231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59ED7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F8F27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79693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C705A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2FBB7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0998B6FE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8502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F694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C00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bieżące na pokrycie ujemnego wyniku finansowego samodzielnego publicznego zakładu opieki zdrowotnej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55799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2702B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9F939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EE371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FC527E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8917D23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B3B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3FA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9022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5062B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E7AB6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A816C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7E307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157E0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54D9F505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54F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AA33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FE6B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Kwota zobowiązań związku współtworzonego przez jst przypadających do spłaty w danym roku budżetowym, podlegająca doliczeniu  zgodnie z art. 244 ustawy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744AB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63A51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C0AC2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98733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88B6C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7228ABE4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A824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4596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771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Kwota zobowiązań wynikających z przejęcia przez jst zobowiązań po likwidowanych i przekształcanych samorządowych osobach 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20E56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0C984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3A8DC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5D9E5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8FB53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258A975F" w14:textId="77777777" w:rsidTr="002B7AA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35A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09D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FF2C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Spłaty o których mowa w poz. 5.1.wynikające z wyłącznie z tytułu zobowiązań już zaciągniętych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81207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C8731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F31F3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01DBE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5EBD2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2302775C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DF11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7AEC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F913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zmniejszające dług,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82D0E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94492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C6B82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93945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AEEE8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2EFBBBB7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B99F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10.7.1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E14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41F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6B7C2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spłata zobowiązań wymagalnych z lat poprzednich, innych niż w pkt 10.7.3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14550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0EFFA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728B2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5116C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E3D8A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6F7E5249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19A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10.7.2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AC2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529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DBB61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spłata zobowiązań zaliczanych do tytułu dłużnego - kredyt i pożyczka,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4A657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241972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F0E44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719A8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41419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74A62167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B44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10.7.2.1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BE81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30A6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2E1AB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82534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zobowiązań zaciągniętych po dniu 1 stycznia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480BB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F549E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223E5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BEC51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9B8E1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47F259B9" w14:textId="77777777" w:rsidTr="002B7AA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5698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10.7.2.1.1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2C78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D7CB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6E0FB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1EF3A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dokonywana w formie wydatku bieżącego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F3491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476944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9E503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7800C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C2D85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850822" w:rsidRPr="00850822" w14:paraId="607F5B8A" w14:textId="77777777" w:rsidTr="002B7A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910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lastRenderedPageBreak/>
              <w:t>10.7.3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FFE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E02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7B49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wypłaty z tytułu wymagalnych poręczeń i gwarancji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2E52B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275E5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5A8EAD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20500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AAD37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1010C07F" w14:textId="77777777" w:rsidTr="002B7AAE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8C6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9D0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D8C0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Kwota wzrostu (+)/spadku (-)kwoty długu wynikająca z operacji niekasowych (m.in. umorzenia, różnice kursowe)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083B5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D8EFD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75DB4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6A315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F3F52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06C85255" w14:textId="77777777" w:rsidTr="002B7AA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8E1E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07C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AF37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Wcześniejsza spłata zobowiązań wyłączona z limitu spłaty zobowiązań, dokonywana w formie wydatków budżetowych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568F9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D09AE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D38F7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32E818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FEDF4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288257B2" w14:textId="77777777" w:rsidTr="002B7AAE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2873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9CA3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CDBD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Wykup papierów wartościowych, spłat rat kredytów i pożyczek wraz z należnymi odsetkami i dyskontem odpowiednio emitowanych lub zaciągniętych do równowartości kwoty ubytku w wykonanych dochodach jst będącego skutkiem wystąpienia COVID - 19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65B22A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70BB5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CEE5E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56695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15198F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64A942FB" w14:textId="77777777" w:rsidTr="002B7AA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BDA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68E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F8DC3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Wydatki bieżące podlegające ustawowemu wyłączeniu z limitu spłaty zobowiązań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9E208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526E60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612D7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1A3135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5DE853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  <w:tr w:rsidR="002B7AAE" w:rsidRPr="00850822" w14:paraId="0F02D723" w14:textId="77777777" w:rsidTr="002B7AA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7345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14.4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00F9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C214E" w14:textId="77777777" w:rsidR="00850822" w:rsidRPr="00850822" w:rsidRDefault="00850822" w:rsidP="00850822">
            <w:pPr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>Wynik operacji niekasowych wpływających na kwotę długu (m.in. umorzenia, różnice kursowe)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C686CE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2E3BAB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B3D6C1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427677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C79096" w14:textId="77777777" w:rsidR="00850822" w:rsidRPr="00850822" w:rsidRDefault="00850822" w:rsidP="00850822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850822"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</w:tbl>
    <w:p w14:paraId="5ED348EF" w14:textId="6AA1E159" w:rsidR="00850822" w:rsidRDefault="00850822" w:rsidP="00850822">
      <w:p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5F4EFC15" w14:textId="742988EB" w:rsidR="00850822" w:rsidRDefault="00850822" w:rsidP="00850822">
      <w:p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787690A9" w14:textId="77777777" w:rsidR="00850822" w:rsidRDefault="00850822" w:rsidP="00850822">
      <w:p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155A06D" w14:textId="2CF85A6F" w:rsidR="00E01BBE" w:rsidRDefault="00E01BBE" w:rsidP="00E01BBE">
      <w:p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4EB22266" w14:textId="22DE873C" w:rsidR="00E01BBE" w:rsidRDefault="00E01BBE" w:rsidP="00E01BBE">
      <w:p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3B6D0BF3" w14:textId="77777777" w:rsidR="00DA7551" w:rsidRDefault="00DA7551" w:rsidP="004F459B">
      <w:p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17034A7" w14:textId="77777777" w:rsidR="004F459B" w:rsidRDefault="004F459B" w:rsidP="004F459B">
      <w:p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8A0E088" w14:textId="77777777" w:rsidR="004F459B" w:rsidRDefault="004F459B" w:rsidP="004F459B">
      <w:pPr>
        <w:spacing w:after="200"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3ED29088" w14:textId="77777777" w:rsidR="006636ED" w:rsidRPr="00A635AE" w:rsidRDefault="006636ED" w:rsidP="00863F8C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lang w:eastAsia="en-US"/>
        </w:rPr>
        <w:sectPr w:rsidR="006636ED" w:rsidRPr="00A635AE" w:rsidSect="006636E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EFF840E" w14:textId="77777777" w:rsidR="00073521" w:rsidRPr="00333D53" w:rsidRDefault="00073521" w:rsidP="0015558B">
      <w:pPr>
        <w:pStyle w:val="Akapitzlist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33D53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Dochody i wydatki budżetu</w:t>
      </w:r>
    </w:p>
    <w:p w14:paraId="1B79CDFA" w14:textId="0B770F34" w:rsidR="006F4F6A" w:rsidRPr="006F4F6A" w:rsidRDefault="006F4F6A" w:rsidP="00261EDE">
      <w:pPr>
        <w:widowControl w:val="0"/>
        <w:adjustRightInd w:val="0"/>
        <w:spacing w:line="276" w:lineRule="auto"/>
        <w:ind w:firstLine="357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6F4F6A">
        <w:rPr>
          <w:rFonts w:ascii="Calibri" w:eastAsia="Calibri" w:hAnsi="Calibri" w:cs="Calibri"/>
          <w:sz w:val="22"/>
          <w:szCs w:val="22"/>
          <w:lang w:eastAsia="en-US"/>
        </w:rPr>
        <w:t xml:space="preserve">W Wieloletniej Prognozie Finansowej zaplanowano dochody w latach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97EC1">
        <w:rPr>
          <w:rFonts w:ascii="Calibri" w:eastAsia="Calibri" w:hAnsi="Calibri" w:cs="Calibri"/>
          <w:sz w:val="22"/>
          <w:szCs w:val="22"/>
          <w:lang w:eastAsia="en-US"/>
        </w:rPr>
        <w:t>202</w:t>
      </w:r>
      <w:r w:rsidR="00424F71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F4F6A">
        <w:rPr>
          <w:rFonts w:ascii="Calibri" w:eastAsia="Calibri" w:hAnsi="Calibri" w:cs="Calibri"/>
          <w:sz w:val="22"/>
          <w:szCs w:val="22"/>
          <w:lang w:eastAsia="en-US"/>
        </w:rPr>
        <w:t>z tytułu opłaty za gospodarowanie odpadami komunalnymi, odsetki od nieterminowych wpłat</w:t>
      </w:r>
      <w:r w:rsidR="00F51CDF">
        <w:rPr>
          <w:rFonts w:ascii="Calibri" w:eastAsia="Calibri" w:hAnsi="Calibri" w:cs="Calibri"/>
          <w:sz w:val="22"/>
          <w:szCs w:val="22"/>
          <w:lang w:eastAsia="en-US"/>
        </w:rPr>
        <w:t xml:space="preserve"> i lokat bankowych</w:t>
      </w:r>
      <w:r w:rsidRPr="006F4F6A">
        <w:rPr>
          <w:rFonts w:ascii="Calibri" w:eastAsia="Calibri" w:hAnsi="Calibri" w:cs="Calibri"/>
          <w:sz w:val="22"/>
          <w:szCs w:val="22"/>
          <w:lang w:eastAsia="en-US"/>
        </w:rPr>
        <w:t>, koszty upomnień, grzywny i kary pieniężne od osób prawnych i innych jednostek organizacyjnych</w:t>
      </w:r>
      <w:r w:rsidR="00D336DF">
        <w:rPr>
          <w:rFonts w:ascii="Calibri" w:eastAsia="Calibri" w:hAnsi="Calibri" w:cs="Calibri"/>
          <w:sz w:val="22"/>
          <w:szCs w:val="22"/>
          <w:lang w:eastAsia="en-US"/>
        </w:rPr>
        <w:t>, wpływy z rozliczeń z lat ubiegłych</w:t>
      </w:r>
      <w:r w:rsidR="005979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F4F6A">
        <w:rPr>
          <w:rFonts w:ascii="Calibri" w:eastAsia="Calibri" w:hAnsi="Calibri" w:cs="Calibri"/>
          <w:sz w:val="22"/>
          <w:szCs w:val="22"/>
          <w:lang w:eastAsia="en-US"/>
        </w:rPr>
        <w:t>oraz pozostałe dochody.</w:t>
      </w:r>
    </w:p>
    <w:p w14:paraId="2ADFAED6" w14:textId="0C85A1E0" w:rsidR="006F4F6A" w:rsidRPr="006F4F6A" w:rsidRDefault="006F4F6A" w:rsidP="00261EDE">
      <w:pPr>
        <w:widowControl w:val="0"/>
        <w:adjustRightInd w:val="0"/>
        <w:spacing w:line="276" w:lineRule="auto"/>
        <w:ind w:firstLine="357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6F4F6A">
        <w:rPr>
          <w:rFonts w:ascii="Calibri" w:eastAsia="Calibri" w:hAnsi="Calibri" w:cs="Calibri"/>
          <w:sz w:val="22"/>
          <w:szCs w:val="22"/>
          <w:lang w:eastAsia="en-US"/>
        </w:rPr>
        <w:t>Dochody bieżące na lata objęte prognozą oszacowano w oparciu o wskaź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nik inflacji i PKB. Na lata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97EC1">
        <w:rPr>
          <w:rFonts w:ascii="Calibri" w:eastAsia="Calibri" w:hAnsi="Calibri" w:cs="Calibri"/>
          <w:sz w:val="22"/>
          <w:szCs w:val="22"/>
          <w:lang w:eastAsia="en-US"/>
        </w:rPr>
        <w:t>202</w:t>
      </w:r>
      <w:r w:rsidR="00F51CDF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6F4F6A">
        <w:rPr>
          <w:rFonts w:ascii="Calibri" w:eastAsia="Calibri" w:hAnsi="Calibri" w:cs="Calibri"/>
          <w:sz w:val="22"/>
          <w:szCs w:val="22"/>
          <w:lang w:eastAsia="en-US"/>
        </w:rPr>
        <w:t xml:space="preserve"> nie planowano wpłat gmin na rzecz Związku. Wieloletnia Prognoza Finansowa obejmuje planowane kwoty dochodów bieżących. Zgodnie z art. 235 pkt 2. Ustawy o finansach publicznych „Przez dochody bieżące budżetu jednostki samorządu terytorialnego rozumie się dochody budżetowe niebędące dochodami majątkowymi”. W </w:t>
      </w:r>
      <w:r w:rsidR="00F51CDF">
        <w:rPr>
          <w:rFonts w:ascii="Calibri" w:eastAsia="Calibri" w:hAnsi="Calibri" w:cs="Calibri"/>
          <w:sz w:val="22"/>
          <w:szCs w:val="22"/>
          <w:lang w:eastAsia="en-US"/>
        </w:rPr>
        <w:t>2022 r. zaplanowano dochody majątkowe w wysokości 64.800zł w związku z planowanym dofinansowaniem pochodzącym z Wojewódzkiego Funduszu Ochrony Środowiska i Gospodarki Wodnej. W latach 2023-2025 n</w:t>
      </w:r>
      <w:r w:rsidRPr="006F4F6A">
        <w:rPr>
          <w:rFonts w:ascii="Calibri" w:eastAsia="Calibri" w:hAnsi="Calibri" w:cs="Calibri"/>
          <w:sz w:val="22"/>
          <w:szCs w:val="22"/>
          <w:lang w:eastAsia="en-US"/>
        </w:rPr>
        <w:t>ie planowano dochodów majątkowych.</w:t>
      </w:r>
    </w:p>
    <w:p w14:paraId="6243185D" w14:textId="7310AE8E" w:rsidR="0051075E" w:rsidRDefault="006F4F6A" w:rsidP="00261EDE">
      <w:pPr>
        <w:widowControl w:val="0"/>
        <w:adjustRightInd w:val="0"/>
        <w:spacing w:line="276" w:lineRule="auto"/>
        <w:ind w:firstLine="357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6F4F6A">
        <w:rPr>
          <w:rFonts w:ascii="Calibri" w:eastAsia="Calibri" w:hAnsi="Calibri" w:cs="Calibri"/>
          <w:sz w:val="22"/>
          <w:szCs w:val="22"/>
          <w:lang w:eastAsia="en-US"/>
        </w:rPr>
        <w:t>Związek Międzygminny w Wieloletniej P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rognozie Finansowej na lata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897EC1">
        <w:rPr>
          <w:rFonts w:ascii="Calibri" w:eastAsia="Calibri" w:hAnsi="Calibri" w:cs="Calibri"/>
          <w:sz w:val="22"/>
          <w:szCs w:val="22"/>
          <w:lang w:eastAsia="en-US"/>
        </w:rPr>
        <w:t>202</w:t>
      </w:r>
      <w:r w:rsidR="00F51CDF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6F4F6A">
        <w:rPr>
          <w:rFonts w:ascii="Calibri" w:eastAsia="Calibri" w:hAnsi="Calibri" w:cs="Calibri"/>
          <w:sz w:val="22"/>
          <w:szCs w:val="22"/>
          <w:lang w:eastAsia="en-US"/>
        </w:rPr>
        <w:t xml:space="preserve"> (wg stanu na dzień 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0 czerwca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r.</w:t>
      </w:r>
      <w:r w:rsidRPr="006F4F6A">
        <w:rPr>
          <w:rFonts w:ascii="Calibri" w:eastAsia="Calibri" w:hAnsi="Calibri" w:cs="Calibri"/>
          <w:sz w:val="22"/>
          <w:szCs w:val="22"/>
          <w:lang w:eastAsia="en-US"/>
        </w:rPr>
        <w:t>) określił prognozowane  dochody w następujących wysokościach:</w:t>
      </w:r>
    </w:p>
    <w:p w14:paraId="430A92B5" w14:textId="620584AE" w:rsidR="004D769E" w:rsidRDefault="004D769E" w:rsidP="004D769E">
      <w:pPr>
        <w:widowControl w:val="0"/>
        <w:adjustRightInd w:val="0"/>
        <w:spacing w:line="360" w:lineRule="auto"/>
        <w:ind w:firstLine="36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Tabela nr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1803"/>
        <w:gridCol w:w="1680"/>
        <w:gridCol w:w="1728"/>
        <w:gridCol w:w="1728"/>
      </w:tblGrid>
      <w:tr w:rsidR="00525E91" w:rsidRPr="00525E91" w14:paraId="297861BD" w14:textId="77777777" w:rsidTr="00525E91">
        <w:trPr>
          <w:trHeight w:val="405"/>
        </w:trPr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0504A02" w14:textId="77777777" w:rsidR="00525E91" w:rsidRPr="00525E91" w:rsidRDefault="00525E91" w:rsidP="00525E9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Wyszczególnienie 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7333EAAB" w14:textId="77777777" w:rsidR="00525E91" w:rsidRPr="00525E91" w:rsidRDefault="00525E91" w:rsidP="00525E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29BE87F3" w14:textId="77777777" w:rsidR="00525E91" w:rsidRPr="00525E91" w:rsidRDefault="00525E91" w:rsidP="00525E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D72496D" w14:textId="77777777" w:rsidR="00525E91" w:rsidRPr="00525E91" w:rsidRDefault="00525E91" w:rsidP="00525E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74778D65" w14:textId="77777777" w:rsidR="00525E91" w:rsidRPr="00525E91" w:rsidRDefault="00525E91" w:rsidP="00525E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525E91" w:rsidRPr="00525E91" w14:paraId="05EFE091" w14:textId="77777777" w:rsidTr="00525E91">
        <w:trPr>
          <w:trHeight w:val="279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67DB" w14:textId="77777777" w:rsidR="00525E91" w:rsidRPr="00525E91" w:rsidRDefault="00525E91" w:rsidP="00525E9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E804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84 623 000,00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C8C8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87 005 130,00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66A3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89 354 268,00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6E14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91 588 125,00</w:t>
            </w:r>
          </w:p>
        </w:tc>
      </w:tr>
      <w:tr w:rsidR="00525E91" w:rsidRPr="00525E91" w14:paraId="29B47FC3" w14:textId="77777777" w:rsidTr="00525E91">
        <w:trPr>
          <w:trHeight w:val="264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D259" w14:textId="77777777" w:rsidR="00525E91" w:rsidRPr="00525E91" w:rsidRDefault="00525E91" w:rsidP="00525E9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7898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5E5F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45CA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4A12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25E91" w:rsidRPr="00525E91" w14:paraId="3E00705A" w14:textId="77777777" w:rsidTr="00525E91">
        <w:trPr>
          <w:trHeight w:val="300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0C9632FC" w14:textId="77777777" w:rsidR="00525E91" w:rsidRPr="00525E91" w:rsidRDefault="00525E91" w:rsidP="00525E9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 dochody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792EAA89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84 687 800,00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0E51446E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87 005 130,00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5EBAF0C6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89 354 268,00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44B3BA57" w14:textId="77777777" w:rsidR="00525E91" w:rsidRPr="00525E91" w:rsidRDefault="00525E91" w:rsidP="00525E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25E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91 588 125,00</w:t>
            </w:r>
          </w:p>
        </w:tc>
      </w:tr>
    </w:tbl>
    <w:p w14:paraId="08BFF43C" w14:textId="47096049" w:rsidR="00F51CDF" w:rsidRDefault="00F51CDF" w:rsidP="00F51CDF">
      <w:pPr>
        <w:widowControl w:val="0"/>
        <w:adjustRightInd w:val="0"/>
        <w:spacing w:line="360" w:lineRule="auto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4C04BD02" w14:textId="5C73D6CB" w:rsidR="00C55836" w:rsidRDefault="00C55836" w:rsidP="008604EA">
      <w:pPr>
        <w:widowControl w:val="0"/>
        <w:adjustRightInd w:val="0"/>
        <w:spacing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dzień sporządzenia informacji o kształtowaniu się Wieloletniej Prognozy Finansowej Komunalnego Związku Gmin Regionu Leszczyńskiego (tj. na dzień 30 czerwca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r.), wykonane dochody bieżące Związku Międzygminnego wynosiły </w:t>
      </w:r>
      <w:r w:rsidR="002B7AAE">
        <w:rPr>
          <w:rFonts w:ascii="Calibri" w:eastAsia="Calibri" w:hAnsi="Calibri" w:cs="Calibri"/>
          <w:sz w:val="22"/>
          <w:szCs w:val="22"/>
          <w:lang w:eastAsia="en-US"/>
        </w:rPr>
        <w:t>42.022.384,60</w:t>
      </w:r>
      <w:r w:rsidR="002A40A4">
        <w:rPr>
          <w:rFonts w:ascii="Calibri" w:eastAsia="Calibri" w:hAnsi="Calibri" w:cs="Calibri"/>
          <w:sz w:val="22"/>
          <w:szCs w:val="22"/>
          <w:lang w:eastAsia="en-US"/>
        </w:rPr>
        <w:t xml:space="preserve"> zł (z tego </w:t>
      </w:r>
      <w:r w:rsidR="002B7AAE">
        <w:rPr>
          <w:rFonts w:ascii="Calibri" w:eastAsia="Calibri" w:hAnsi="Calibri" w:cs="Calibri"/>
          <w:sz w:val="22"/>
          <w:szCs w:val="22"/>
          <w:lang w:eastAsia="en-US"/>
        </w:rPr>
        <w:t>41.768.048,71zł</w:t>
      </w:r>
      <w:r w:rsidR="0084186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zł stanowiły dochody pochodzące z opłat za gospodarowanie odpadami komunalnymi). Szczegółowe informacje dotyc</w:t>
      </w:r>
      <w:r w:rsidR="000922C2">
        <w:rPr>
          <w:rFonts w:ascii="Calibri" w:eastAsia="Calibri" w:hAnsi="Calibri" w:cs="Calibri"/>
          <w:sz w:val="22"/>
          <w:szCs w:val="22"/>
          <w:lang w:eastAsia="en-US"/>
        </w:rPr>
        <w:t>zące wykonania dochodów bieżących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zostały zawarte w informacji o wykonaniu budżetu za pierwsze półrocze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r. Poniższa tabela przedstawia jak kształtowały się dochody bieżące </w:t>
      </w:r>
      <w:r w:rsidR="002A40A4">
        <w:rPr>
          <w:rFonts w:ascii="Calibri" w:eastAsia="Calibri" w:hAnsi="Calibri" w:cs="Calibri"/>
          <w:sz w:val="22"/>
          <w:szCs w:val="22"/>
          <w:lang w:eastAsia="en-US"/>
        </w:rPr>
        <w:t xml:space="preserve">Związku Międzygminnego w </w:t>
      </w:r>
      <w:r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="00FC46D6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525E91">
        <w:rPr>
          <w:rFonts w:ascii="Calibri" w:eastAsia="Calibri" w:hAnsi="Calibri" w:cs="Calibri"/>
          <w:sz w:val="22"/>
          <w:szCs w:val="22"/>
          <w:lang w:eastAsia="en-US"/>
        </w:rPr>
        <w:t>9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r.</w:t>
      </w:r>
      <w:r w:rsidR="002A40A4">
        <w:rPr>
          <w:rFonts w:ascii="Calibri" w:eastAsia="Calibri" w:hAnsi="Calibri" w:cs="Calibri"/>
          <w:sz w:val="22"/>
          <w:szCs w:val="22"/>
          <w:lang w:eastAsia="en-US"/>
        </w:rPr>
        <w:t>, 20</w:t>
      </w:r>
      <w:r w:rsidR="00525E91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="002A40A4">
        <w:rPr>
          <w:rFonts w:ascii="Calibri" w:eastAsia="Calibri" w:hAnsi="Calibri" w:cs="Calibri"/>
          <w:sz w:val="22"/>
          <w:szCs w:val="22"/>
          <w:lang w:eastAsia="en-US"/>
        </w:rPr>
        <w:t xml:space="preserve"> r.</w:t>
      </w:r>
      <w:r w:rsidR="00276B70">
        <w:rPr>
          <w:rFonts w:ascii="Calibri" w:eastAsia="Calibri" w:hAnsi="Calibri" w:cs="Calibri"/>
          <w:sz w:val="22"/>
          <w:szCs w:val="22"/>
          <w:lang w:eastAsia="en-US"/>
        </w:rPr>
        <w:t>, 20</w:t>
      </w:r>
      <w:r w:rsidR="00FC46D6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525E91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FC46D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76B70">
        <w:rPr>
          <w:rFonts w:ascii="Calibri" w:eastAsia="Calibri" w:hAnsi="Calibri" w:cs="Calibri"/>
          <w:sz w:val="22"/>
          <w:szCs w:val="22"/>
          <w:lang w:eastAsia="en-US"/>
        </w:rPr>
        <w:t>r.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oraz pierwszej połowie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r.</w:t>
      </w:r>
    </w:p>
    <w:p w14:paraId="6CD3E358" w14:textId="479CA2E8" w:rsidR="004D769E" w:rsidRDefault="004D769E" w:rsidP="006C0973">
      <w:pPr>
        <w:widowControl w:val="0"/>
        <w:adjustRightInd w:val="0"/>
        <w:spacing w:line="276" w:lineRule="auto"/>
        <w:ind w:firstLine="357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Tabela nr 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560"/>
        <w:gridCol w:w="1559"/>
        <w:gridCol w:w="1417"/>
        <w:gridCol w:w="1418"/>
        <w:gridCol w:w="1405"/>
      </w:tblGrid>
      <w:tr w:rsidR="002B7AAE" w:rsidRPr="002B7AAE" w14:paraId="142507E3" w14:textId="77777777" w:rsidTr="00F46F92">
        <w:trPr>
          <w:trHeight w:val="6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339FA4C" w14:textId="77777777" w:rsidR="002B7AAE" w:rsidRPr="002B7AAE" w:rsidRDefault="002B7AAE" w:rsidP="002B7A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244094E" w14:textId="556C26F9" w:rsidR="002B7AAE" w:rsidRPr="002B7AAE" w:rsidRDefault="002B7AAE" w:rsidP="002B7A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Wykonanie 2019 r.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725CB0E" w14:textId="1E1F3191" w:rsidR="002B7AAE" w:rsidRPr="002B7AAE" w:rsidRDefault="002B7AAE" w:rsidP="002B7A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2020 r.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FEBAA21" w14:textId="77777777" w:rsidR="002B7AAE" w:rsidRPr="002B7AAE" w:rsidRDefault="002B7AAE" w:rsidP="002B7A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2021 r.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EEAB038" w14:textId="77777777" w:rsidR="002B7AAE" w:rsidRPr="002B7AAE" w:rsidRDefault="002B7AAE" w:rsidP="002B7A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Plan 2022 r.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C77347A" w14:textId="1A3A095A" w:rsidR="002B7AAE" w:rsidRPr="002B7AAE" w:rsidRDefault="002B7AAE" w:rsidP="002B7A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na dzień 30.06.202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r.</w:t>
            </w:r>
          </w:p>
        </w:tc>
      </w:tr>
      <w:tr w:rsidR="002B7AAE" w:rsidRPr="002B7AAE" w14:paraId="2E55B2C9" w14:textId="77777777" w:rsidTr="00F46F92">
        <w:trPr>
          <w:trHeight w:val="27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4197" w14:textId="77777777" w:rsidR="002B7AAE" w:rsidRPr="002B7AAE" w:rsidRDefault="002B7AAE" w:rsidP="002B7A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2B8D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47 941 808,72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9710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68 822 532,57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C2EA8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72 857 158,30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C7F6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84 623 000,00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F58C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42 022 384,60</w:t>
            </w:r>
          </w:p>
        </w:tc>
      </w:tr>
      <w:tr w:rsidR="002B7AAE" w:rsidRPr="002B7AAE" w14:paraId="05E42BED" w14:textId="77777777" w:rsidTr="00F46F92">
        <w:trPr>
          <w:trHeight w:val="25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81F7" w14:textId="77777777" w:rsidR="002B7AAE" w:rsidRPr="002B7AAE" w:rsidRDefault="002B7AAE" w:rsidP="002B7A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BC5E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419B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C0E2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7552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8EC1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2B7AAE" w:rsidRPr="002B7AAE" w14:paraId="69CC08B6" w14:textId="77777777" w:rsidTr="00F46F92">
        <w:trPr>
          <w:trHeight w:val="33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1D75E436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 dochody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4EC0BF89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47 941 808,72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5380D564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68 822 532,57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10874961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72 857 158,30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3116BEDE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84 687 800,00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50A52011" w14:textId="77777777" w:rsidR="002B7AAE" w:rsidRPr="002B7AAE" w:rsidRDefault="002B7AAE" w:rsidP="002B7A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7AA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42 022 384,60</w:t>
            </w:r>
          </w:p>
        </w:tc>
      </w:tr>
    </w:tbl>
    <w:p w14:paraId="69C9086D" w14:textId="60553016" w:rsidR="00276B70" w:rsidRDefault="00276B70" w:rsidP="00276B70">
      <w:pPr>
        <w:widowControl w:val="0"/>
        <w:adjustRightInd w:val="0"/>
        <w:spacing w:line="276" w:lineRule="auto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51D4E969" w14:textId="0ABD79B8" w:rsidR="00C71A4C" w:rsidRPr="004962A0" w:rsidRDefault="00C71A4C" w:rsidP="00C71A4C">
      <w:pPr>
        <w:widowControl w:val="0"/>
        <w:adjustRightInd w:val="0"/>
        <w:spacing w:line="276" w:lineRule="auto"/>
        <w:ind w:firstLine="360"/>
        <w:jc w:val="both"/>
        <w:textAlignment w:val="baseline"/>
        <w:rPr>
          <w:rFonts w:ascii="Calibri" w:hAnsi="Calibri" w:cs="Calibri"/>
          <w:sz w:val="22"/>
          <w:szCs w:val="22"/>
          <w:lang w:eastAsia="en-US"/>
        </w:rPr>
      </w:pPr>
      <w:r w:rsidRPr="004962A0">
        <w:rPr>
          <w:rFonts w:ascii="Calibri" w:hAnsi="Calibri" w:cs="Calibri"/>
          <w:sz w:val="22"/>
          <w:szCs w:val="22"/>
          <w:lang w:eastAsia="en-US"/>
        </w:rPr>
        <w:t xml:space="preserve">W okresie objętym prognozą zaplanowano wydatki bieżące w oparciu o planowane wydatki na </w:t>
      </w:r>
      <w:r w:rsidR="00FB58B5">
        <w:rPr>
          <w:rFonts w:ascii="Calibri" w:hAnsi="Calibri" w:cs="Calibri"/>
          <w:sz w:val="22"/>
          <w:szCs w:val="22"/>
          <w:lang w:eastAsia="en-US"/>
        </w:rPr>
        <w:t>2022</w:t>
      </w:r>
      <w:r w:rsidRPr="004962A0">
        <w:rPr>
          <w:rFonts w:ascii="Calibri" w:hAnsi="Calibri" w:cs="Calibri"/>
          <w:sz w:val="22"/>
          <w:szCs w:val="22"/>
          <w:lang w:eastAsia="en-US"/>
        </w:rPr>
        <w:t xml:space="preserve"> rok powiększone o wskaźnik inflacji oraz PKB</w:t>
      </w:r>
      <w:r>
        <w:rPr>
          <w:rFonts w:ascii="Calibri" w:hAnsi="Calibri" w:cs="Calibri"/>
          <w:sz w:val="22"/>
          <w:szCs w:val="22"/>
          <w:lang w:eastAsia="en-US"/>
        </w:rPr>
        <w:t xml:space="preserve"> oraz wydatki majątkowe</w:t>
      </w:r>
      <w:r w:rsidRPr="004962A0">
        <w:rPr>
          <w:rFonts w:ascii="Calibri" w:hAnsi="Calibri" w:cs="Calibri"/>
          <w:sz w:val="22"/>
          <w:szCs w:val="22"/>
          <w:lang w:eastAsia="en-US"/>
        </w:rPr>
        <w:t>. W grupie wydatków bieżących zaplanowano w poszczególnych latach wydatki na: wynagrodzenia i pochodne od wynagrodzeń, pozostałe wydatki związane z obsługą</w:t>
      </w:r>
      <w:r w:rsidR="00276B70">
        <w:rPr>
          <w:rFonts w:ascii="Calibri" w:hAnsi="Calibri" w:cs="Calibri"/>
          <w:sz w:val="22"/>
          <w:szCs w:val="22"/>
          <w:lang w:eastAsia="en-US"/>
        </w:rPr>
        <w:t xml:space="preserve"> Związku</w:t>
      </w:r>
      <w:r w:rsidRPr="004962A0">
        <w:rPr>
          <w:rFonts w:ascii="Calibri" w:hAnsi="Calibri" w:cs="Calibri"/>
          <w:sz w:val="22"/>
          <w:szCs w:val="22"/>
          <w:lang w:eastAsia="en-US"/>
        </w:rPr>
        <w:t>, jak również wydatki związane z odbieraniem, transportem, zbieraniem, odzyskiem i unieszkodliwianiem odpadów oraz wydatki na tworzenie i utrzymanie punktów selektywnego zbierania odpadów komunalnych. Zaplanowane wydatki dotyczyły funkcjonowania Związku oraz zapewniają realizację systemu gospodarki odpadami komunalnymi.</w:t>
      </w:r>
    </w:p>
    <w:p w14:paraId="700B39DB" w14:textId="196F25C1" w:rsidR="00C71A4C" w:rsidRPr="004962A0" w:rsidRDefault="00C71A4C" w:rsidP="00C71A4C">
      <w:pPr>
        <w:widowControl w:val="0"/>
        <w:adjustRightInd w:val="0"/>
        <w:spacing w:line="276" w:lineRule="auto"/>
        <w:ind w:firstLine="360"/>
        <w:jc w:val="both"/>
        <w:textAlignment w:val="baseline"/>
        <w:rPr>
          <w:rFonts w:ascii="Calibri" w:hAnsi="Calibri" w:cs="Calibri"/>
          <w:sz w:val="22"/>
          <w:szCs w:val="22"/>
          <w:lang w:eastAsia="en-US"/>
        </w:rPr>
      </w:pPr>
      <w:r w:rsidRPr="004962A0">
        <w:rPr>
          <w:rFonts w:ascii="Calibri" w:hAnsi="Calibri" w:cs="Calibri"/>
          <w:sz w:val="22"/>
          <w:szCs w:val="22"/>
          <w:lang w:eastAsia="en-US"/>
        </w:rPr>
        <w:lastRenderedPageBreak/>
        <w:t xml:space="preserve">Związek Międzygminny w Wieloletniej Prognozie Finansowej na lata </w:t>
      </w:r>
      <w:r w:rsidR="00FB58B5">
        <w:rPr>
          <w:rFonts w:ascii="Calibri" w:hAnsi="Calibri" w:cs="Calibri"/>
          <w:sz w:val="22"/>
          <w:szCs w:val="22"/>
          <w:lang w:eastAsia="en-US"/>
        </w:rPr>
        <w:t>2022</w:t>
      </w:r>
      <w:r>
        <w:rPr>
          <w:rFonts w:ascii="Calibri" w:hAnsi="Calibri" w:cs="Calibri"/>
          <w:sz w:val="22"/>
          <w:szCs w:val="22"/>
          <w:lang w:eastAsia="en-US"/>
        </w:rPr>
        <w:t xml:space="preserve"> – </w:t>
      </w:r>
      <w:r w:rsidR="00897EC1">
        <w:rPr>
          <w:rFonts w:ascii="Calibri" w:hAnsi="Calibri" w:cs="Calibri"/>
          <w:sz w:val="22"/>
          <w:szCs w:val="22"/>
          <w:lang w:eastAsia="en-US"/>
        </w:rPr>
        <w:t>202</w:t>
      </w:r>
      <w:r w:rsidR="00B654BC">
        <w:rPr>
          <w:rFonts w:ascii="Calibri" w:hAnsi="Calibri" w:cs="Calibri"/>
          <w:sz w:val="22"/>
          <w:szCs w:val="22"/>
          <w:lang w:eastAsia="en-US"/>
        </w:rPr>
        <w:t>5</w:t>
      </w:r>
      <w:r w:rsidR="0033119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4962A0">
        <w:rPr>
          <w:rFonts w:ascii="Calibri" w:hAnsi="Calibri" w:cs="Calibri"/>
          <w:sz w:val="22"/>
          <w:szCs w:val="22"/>
          <w:lang w:eastAsia="en-US"/>
        </w:rPr>
        <w:t xml:space="preserve">(wg stanu na dzień </w:t>
      </w:r>
      <w:r>
        <w:rPr>
          <w:rFonts w:ascii="Calibri" w:hAnsi="Calibri" w:cs="Calibri"/>
          <w:sz w:val="22"/>
          <w:szCs w:val="22"/>
          <w:lang w:eastAsia="en-US"/>
        </w:rPr>
        <w:t xml:space="preserve">30 czerwca </w:t>
      </w:r>
      <w:r w:rsidR="00FB58B5">
        <w:rPr>
          <w:rFonts w:ascii="Calibri" w:hAnsi="Calibri" w:cs="Calibri"/>
          <w:sz w:val="22"/>
          <w:szCs w:val="22"/>
          <w:lang w:eastAsia="en-US"/>
        </w:rPr>
        <w:t>2022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4962A0">
        <w:rPr>
          <w:rFonts w:ascii="Calibri" w:hAnsi="Calibri" w:cs="Calibri"/>
          <w:sz w:val="22"/>
          <w:szCs w:val="22"/>
          <w:lang w:eastAsia="en-US"/>
        </w:rPr>
        <w:t>r.) określił prognozowane  wydatki w następujących wysokościach:</w:t>
      </w:r>
    </w:p>
    <w:p w14:paraId="1115B474" w14:textId="58081BC1" w:rsidR="004D769E" w:rsidRDefault="004D769E" w:rsidP="004D769E">
      <w:pPr>
        <w:widowControl w:val="0"/>
        <w:adjustRightInd w:val="0"/>
        <w:spacing w:line="360" w:lineRule="auto"/>
        <w:ind w:firstLine="36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46367E">
        <w:rPr>
          <w:rFonts w:ascii="Calibri" w:eastAsia="Calibri" w:hAnsi="Calibri" w:cs="Calibri"/>
          <w:sz w:val="22"/>
          <w:szCs w:val="22"/>
          <w:lang w:eastAsia="en-US"/>
        </w:rPr>
        <w:t>Tabela nr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1803"/>
        <w:gridCol w:w="1680"/>
        <w:gridCol w:w="1728"/>
        <w:gridCol w:w="1728"/>
      </w:tblGrid>
      <w:tr w:rsidR="003E5884" w:rsidRPr="003E5884" w14:paraId="7A09502F" w14:textId="77777777" w:rsidTr="003E5884">
        <w:trPr>
          <w:trHeight w:val="348"/>
        </w:trPr>
        <w:tc>
          <w:tcPr>
            <w:tcW w:w="1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78273963" w14:textId="77777777" w:rsidR="003E5884" w:rsidRPr="003E5884" w:rsidRDefault="003E5884" w:rsidP="003E588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Wyszczególnienie 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3D17956" w14:textId="77777777" w:rsidR="003E5884" w:rsidRPr="003E5884" w:rsidRDefault="003E5884" w:rsidP="003E58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00"/>
            <w:vAlign w:val="center"/>
            <w:hideMark/>
          </w:tcPr>
          <w:p w14:paraId="6628A125" w14:textId="77777777" w:rsidR="003E5884" w:rsidRPr="003E5884" w:rsidRDefault="003E5884" w:rsidP="003E58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FBAFE87" w14:textId="77777777" w:rsidR="003E5884" w:rsidRPr="003E5884" w:rsidRDefault="003E5884" w:rsidP="003E58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3C36514" w14:textId="77777777" w:rsidR="003E5884" w:rsidRPr="003E5884" w:rsidRDefault="003E5884" w:rsidP="003E58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3E5884" w:rsidRPr="003E5884" w14:paraId="7BF714DA" w14:textId="77777777" w:rsidTr="003E5884">
        <w:trPr>
          <w:trHeight w:val="252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0373" w14:textId="77777777" w:rsidR="003E5884" w:rsidRPr="003E5884" w:rsidRDefault="003E5884" w:rsidP="003E588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2DAA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84 461 000,00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B942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87 005 130,00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0565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89 354 268,00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ED86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91 588 125,00</w:t>
            </w:r>
          </w:p>
        </w:tc>
      </w:tr>
      <w:tr w:rsidR="003E5884" w:rsidRPr="003E5884" w14:paraId="449C8A27" w14:textId="77777777" w:rsidTr="003E5884">
        <w:trPr>
          <w:trHeight w:val="288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F40B" w14:textId="77777777" w:rsidR="003E5884" w:rsidRPr="003E5884" w:rsidRDefault="003E5884" w:rsidP="003E588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25C8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226 800,00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570D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6F0D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440D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3E5884" w:rsidRPr="003E5884" w14:paraId="1CC0AA15" w14:textId="77777777" w:rsidTr="003E5884">
        <w:trPr>
          <w:trHeight w:val="300"/>
        </w:trPr>
        <w:tc>
          <w:tcPr>
            <w:tcW w:w="1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446CD56E" w14:textId="77777777" w:rsidR="003E5884" w:rsidRPr="003E5884" w:rsidRDefault="003E5884" w:rsidP="003E588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 wydatki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1E44BFF2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84 687 800,00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4E84585E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87 005 130,00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463EE37E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89 354 268,00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75AA2E57" w14:textId="77777777" w:rsidR="003E5884" w:rsidRPr="003E5884" w:rsidRDefault="003E5884" w:rsidP="003E588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E58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91 588 125,00</w:t>
            </w:r>
          </w:p>
        </w:tc>
      </w:tr>
    </w:tbl>
    <w:p w14:paraId="1C7B0F41" w14:textId="38050343" w:rsidR="00276B70" w:rsidRDefault="00276B70" w:rsidP="00276B70">
      <w:pPr>
        <w:widowControl w:val="0"/>
        <w:adjustRightInd w:val="0"/>
        <w:spacing w:line="360" w:lineRule="auto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37A693AC" w14:textId="5E09FDD6" w:rsidR="004C3E28" w:rsidRDefault="004C3E28" w:rsidP="004C3E28">
      <w:pPr>
        <w:widowControl w:val="0"/>
        <w:adjustRightInd w:val="0"/>
        <w:spacing w:line="276" w:lineRule="auto"/>
        <w:ind w:firstLine="36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46367E">
        <w:rPr>
          <w:rFonts w:ascii="Calibri" w:eastAsia="Calibri" w:hAnsi="Calibri" w:cs="Calibri"/>
          <w:sz w:val="22"/>
          <w:szCs w:val="22"/>
          <w:lang w:eastAsia="en-US"/>
        </w:rPr>
        <w:t>Na dzień sporządzenia informacji o kształtowaniu się Wieloletniej Prognozy Finansowej Komunalnego Związku Gmin Regionu Leszczyńskiego (tj. na dzień 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0 czerwca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6367E">
        <w:rPr>
          <w:rFonts w:ascii="Calibri" w:eastAsia="Calibri" w:hAnsi="Calibri" w:cs="Calibri"/>
          <w:sz w:val="22"/>
          <w:szCs w:val="22"/>
          <w:lang w:eastAsia="en-US"/>
        </w:rPr>
        <w:t xml:space="preserve">r.), wydatki bieżące Związku Międzygminnego </w:t>
      </w:r>
      <w:r w:rsidRPr="00F46F92">
        <w:rPr>
          <w:rFonts w:ascii="Calibri" w:eastAsia="Calibri" w:hAnsi="Calibri" w:cs="Calibri"/>
          <w:sz w:val="22"/>
          <w:szCs w:val="22"/>
          <w:lang w:eastAsia="en-US"/>
        </w:rPr>
        <w:t xml:space="preserve">wynosiły </w:t>
      </w:r>
      <w:r w:rsidR="00F46F92" w:rsidRPr="00F46F92">
        <w:rPr>
          <w:rFonts w:ascii="Calibri" w:eastAsia="Calibri" w:hAnsi="Calibri" w:cs="Calibri"/>
          <w:sz w:val="22"/>
          <w:szCs w:val="22"/>
          <w:lang w:eastAsia="en-US"/>
        </w:rPr>
        <w:t>31.273.715,94</w:t>
      </w:r>
      <w:r w:rsidR="00331195" w:rsidRPr="00F46F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F46F92">
        <w:rPr>
          <w:rFonts w:ascii="Calibri" w:eastAsia="Calibri" w:hAnsi="Calibri" w:cs="Calibri"/>
          <w:sz w:val="22"/>
          <w:szCs w:val="22"/>
          <w:lang w:eastAsia="en-US"/>
        </w:rPr>
        <w:t>zł,</w:t>
      </w:r>
      <w:r w:rsidRPr="0046367E">
        <w:rPr>
          <w:rFonts w:ascii="Calibri" w:eastAsia="Calibri" w:hAnsi="Calibri" w:cs="Calibri"/>
          <w:sz w:val="22"/>
          <w:szCs w:val="22"/>
          <w:lang w:eastAsia="en-US"/>
        </w:rPr>
        <w:t xml:space="preserve"> wydatki majątkowe </w:t>
      </w:r>
      <w:r>
        <w:rPr>
          <w:rFonts w:ascii="Calibri" w:eastAsia="Calibri" w:hAnsi="Calibri" w:cs="Calibri"/>
          <w:sz w:val="22"/>
          <w:szCs w:val="22"/>
          <w:lang w:eastAsia="en-US"/>
        </w:rPr>
        <w:t>0,00</w:t>
      </w:r>
      <w:r w:rsidRPr="0046367E">
        <w:rPr>
          <w:rFonts w:ascii="Calibri" w:eastAsia="Calibri" w:hAnsi="Calibri" w:cs="Calibri"/>
          <w:sz w:val="22"/>
          <w:szCs w:val="22"/>
          <w:lang w:eastAsia="en-US"/>
        </w:rPr>
        <w:t xml:space="preserve"> zł.  Szczegółowe informacje dotyczące wykonania wydatków bieżących i majątkowych w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6367E">
        <w:rPr>
          <w:rFonts w:ascii="Calibri" w:eastAsia="Calibri" w:hAnsi="Calibri" w:cs="Calibri"/>
          <w:sz w:val="22"/>
          <w:szCs w:val="22"/>
          <w:lang w:eastAsia="en-US"/>
        </w:rPr>
        <w:t xml:space="preserve">r. zostały zawarte w informacji o wykonaniu budżetu za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pierwsze półrocze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6367E">
        <w:rPr>
          <w:rFonts w:ascii="Calibri" w:eastAsia="Calibri" w:hAnsi="Calibri" w:cs="Calibri"/>
          <w:sz w:val="22"/>
          <w:szCs w:val="22"/>
          <w:lang w:eastAsia="en-US"/>
        </w:rPr>
        <w:t>r. Poniższa tabela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przedstawia jak kształtowały się wydatki </w:t>
      </w:r>
      <w:r w:rsidR="00FD1EC9">
        <w:rPr>
          <w:rFonts w:ascii="Calibri" w:eastAsia="Calibri" w:hAnsi="Calibri" w:cs="Calibri"/>
          <w:sz w:val="22"/>
          <w:szCs w:val="22"/>
          <w:lang w:eastAsia="en-US"/>
        </w:rPr>
        <w:t>Związku Międzygminnego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D1EC9">
        <w:rPr>
          <w:rFonts w:ascii="Calibri" w:eastAsia="Calibri" w:hAnsi="Calibri" w:cs="Calibri"/>
          <w:sz w:val="22"/>
          <w:szCs w:val="22"/>
          <w:lang w:eastAsia="en-US"/>
        </w:rPr>
        <w:t>201</w:t>
      </w:r>
      <w:r w:rsidR="003E5884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="00FD1EC9">
        <w:rPr>
          <w:rFonts w:ascii="Calibri" w:eastAsia="Calibri" w:hAnsi="Calibri" w:cs="Calibri"/>
          <w:sz w:val="22"/>
          <w:szCs w:val="22"/>
          <w:lang w:eastAsia="en-US"/>
        </w:rPr>
        <w:t xml:space="preserve"> r.</w:t>
      </w:r>
      <w:r w:rsidR="00331195">
        <w:rPr>
          <w:rFonts w:ascii="Calibri" w:eastAsia="Calibri" w:hAnsi="Calibri" w:cs="Calibri"/>
          <w:sz w:val="22"/>
          <w:szCs w:val="22"/>
          <w:lang w:eastAsia="en-US"/>
        </w:rPr>
        <w:t>, 20</w:t>
      </w:r>
      <w:r w:rsidR="003E5884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="00331195">
        <w:rPr>
          <w:rFonts w:ascii="Calibri" w:eastAsia="Calibri" w:hAnsi="Calibri" w:cs="Calibri"/>
          <w:sz w:val="22"/>
          <w:szCs w:val="22"/>
          <w:lang w:eastAsia="en-US"/>
        </w:rPr>
        <w:t xml:space="preserve"> r.</w:t>
      </w:r>
      <w:r w:rsidR="00276B70">
        <w:rPr>
          <w:rFonts w:ascii="Calibri" w:eastAsia="Calibri" w:hAnsi="Calibri" w:cs="Calibri"/>
          <w:sz w:val="22"/>
          <w:szCs w:val="22"/>
          <w:lang w:eastAsia="en-US"/>
        </w:rPr>
        <w:t>, 20</w:t>
      </w:r>
      <w:r w:rsidR="00FC46D6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3E5884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FC46D6">
        <w:rPr>
          <w:rFonts w:ascii="Calibri" w:eastAsia="Calibri" w:hAnsi="Calibri" w:cs="Calibri"/>
          <w:sz w:val="22"/>
          <w:szCs w:val="22"/>
          <w:lang w:eastAsia="en-US"/>
        </w:rPr>
        <w:t xml:space="preserve"> r.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 pierwszym półroczu </w:t>
      </w:r>
      <w:r w:rsidR="00FB58B5">
        <w:rPr>
          <w:rFonts w:ascii="Calibri" w:eastAsia="Calibri" w:hAnsi="Calibri" w:cs="Calibri"/>
          <w:sz w:val="22"/>
          <w:szCs w:val="22"/>
          <w:lang w:eastAsia="en-US"/>
        </w:rPr>
        <w:t>2022</w:t>
      </w:r>
      <w:r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0C7BFFC2" w14:textId="45BC8774" w:rsidR="004D769E" w:rsidRDefault="004D769E" w:rsidP="00F9500A">
      <w:pPr>
        <w:widowControl w:val="0"/>
        <w:adjustRightInd w:val="0"/>
        <w:spacing w:line="276" w:lineRule="auto"/>
        <w:ind w:firstLine="36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Tabela nr 5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1560"/>
        <w:gridCol w:w="1417"/>
        <w:gridCol w:w="1276"/>
        <w:gridCol w:w="1405"/>
      </w:tblGrid>
      <w:tr w:rsidR="00F46F92" w:rsidRPr="00F46F92" w14:paraId="335A06CA" w14:textId="77777777" w:rsidTr="00F46F92">
        <w:trPr>
          <w:trHeight w:val="519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35FAA30" w14:textId="77777777" w:rsidR="00F46F92" w:rsidRPr="00F46F92" w:rsidRDefault="00F46F92" w:rsidP="00F46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810C93B" w14:textId="77777777" w:rsidR="00F46F92" w:rsidRPr="00F46F92" w:rsidRDefault="00F46F92" w:rsidP="00F46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Wykonanie 2019 r.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704B573" w14:textId="77777777" w:rsidR="00F46F92" w:rsidRPr="00F46F92" w:rsidRDefault="00F46F92" w:rsidP="00F46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2020 r.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AB1CE87" w14:textId="77777777" w:rsidR="00F46F92" w:rsidRPr="00F46F92" w:rsidRDefault="00F46F92" w:rsidP="00F46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2021 r.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24CCB0A" w14:textId="77777777" w:rsidR="00F46F92" w:rsidRPr="00F46F92" w:rsidRDefault="00F46F92" w:rsidP="00F46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Plan 2022 r.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71608BD" w14:textId="77777777" w:rsidR="00F46F92" w:rsidRPr="00F46F92" w:rsidRDefault="00F46F92" w:rsidP="00F46F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na dzień 30.06.2022 r.</w:t>
            </w:r>
          </w:p>
        </w:tc>
      </w:tr>
      <w:tr w:rsidR="00F46F92" w:rsidRPr="00F46F92" w14:paraId="7472BEFA" w14:textId="77777777" w:rsidTr="00F46F92">
        <w:trPr>
          <w:trHeight w:val="20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3BD7" w14:textId="77777777" w:rsidR="00F46F92" w:rsidRPr="00F46F92" w:rsidRDefault="00F46F92" w:rsidP="00F46F92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7362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51 930 743,13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64CFF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74 230 868,95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96AC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73 086 603,86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51BA0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84 461 000,00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AC7C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31 273 715,94</w:t>
            </w:r>
          </w:p>
        </w:tc>
      </w:tr>
      <w:tr w:rsidR="00F46F92" w:rsidRPr="00F46F92" w14:paraId="5F188175" w14:textId="77777777" w:rsidTr="00F46F92">
        <w:trPr>
          <w:trHeight w:val="22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63EB" w14:textId="77777777" w:rsidR="00F46F92" w:rsidRPr="00F46F92" w:rsidRDefault="00F46F92" w:rsidP="00F46F92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72C2D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30 627,00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6934A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67 501,17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48A9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487 756,00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5FE0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226 800,00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DE1B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F46F92" w:rsidRPr="00F46F92" w14:paraId="44C8E6AF" w14:textId="77777777" w:rsidTr="00F46F92">
        <w:trPr>
          <w:trHeight w:val="27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4A2B4291" w14:textId="77777777" w:rsidR="00F46F92" w:rsidRPr="00F46F92" w:rsidRDefault="00F46F92" w:rsidP="00F46F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 wydatki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669900"/>
            <w:noWrap/>
            <w:vAlign w:val="center"/>
            <w:hideMark/>
          </w:tcPr>
          <w:p w14:paraId="78A57F14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51 961 370,13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69900"/>
            <w:noWrap/>
            <w:vAlign w:val="center"/>
            <w:hideMark/>
          </w:tcPr>
          <w:p w14:paraId="00090A45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74 298 370,12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69900"/>
            <w:noWrap/>
            <w:vAlign w:val="center"/>
            <w:hideMark/>
          </w:tcPr>
          <w:p w14:paraId="75DBB109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73 574 359,86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69900"/>
            <w:noWrap/>
            <w:vAlign w:val="center"/>
            <w:hideMark/>
          </w:tcPr>
          <w:p w14:paraId="08239A6A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84 687 800,00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58E7843C" w14:textId="77777777" w:rsidR="00F46F92" w:rsidRPr="00F46F92" w:rsidRDefault="00F46F92" w:rsidP="00F46F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46F9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31 273 715,94</w:t>
            </w:r>
          </w:p>
        </w:tc>
      </w:tr>
    </w:tbl>
    <w:p w14:paraId="2B7AB2D5" w14:textId="1D2B5BE4" w:rsidR="003E5884" w:rsidRDefault="003E5884" w:rsidP="003E5884">
      <w:pPr>
        <w:widowControl w:val="0"/>
        <w:adjustRightInd w:val="0"/>
        <w:spacing w:line="276" w:lineRule="auto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2CCD7583" w14:textId="437F5A78" w:rsidR="00584DA4" w:rsidRPr="00CD7F8B" w:rsidRDefault="00584DA4" w:rsidP="00584DA4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D7F8B">
        <w:rPr>
          <w:rFonts w:ascii="Calibri" w:hAnsi="Calibri" w:cs="Calibri"/>
          <w:sz w:val="22"/>
          <w:szCs w:val="22"/>
          <w:lang w:eastAsia="en-US"/>
        </w:rPr>
        <w:t xml:space="preserve">Wydatki bieżące w </w:t>
      </w:r>
      <w:r>
        <w:rPr>
          <w:rFonts w:ascii="Calibri" w:hAnsi="Calibri" w:cs="Calibri"/>
          <w:sz w:val="22"/>
          <w:szCs w:val="22"/>
          <w:lang w:eastAsia="en-US"/>
        </w:rPr>
        <w:t xml:space="preserve">pierwszym półroczu </w:t>
      </w:r>
      <w:r w:rsidR="00FB58B5">
        <w:rPr>
          <w:rFonts w:ascii="Calibri" w:hAnsi="Calibri" w:cs="Calibri"/>
          <w:sz w:val="22"/>
          <w:szCs w:val="22"/>
          <w:lang w:eastAsia="en-US"/>
        </w:rPr>
        <w:t>2022</w:t>
      </w:r>
      <w:r>
        <w:rPr>
          <w:rFonts w:ascii="Calibri" w:hAnsi="Calibri" w:cs="Calibri"/>
          <w:sz w:val="22"/>
          <w:szCs w:val="22"/>
          <w:lang w:eastAsia="en-US"/>
        </w:rPr>
        <w:t xml:space="preserve"> r. </w:t>
      </w:r>
      <w:r w:rsidRPr="000C2093">
        <w:rPr>
          <w:rFonts w:ascii="Calibri" w:hAnsi="Calibri" w:cs="Calibri"/>
          <w:sz w:val="22"/>
          <w:szCs w:val="22"/>
          <w:lang w:eastAsia="en-US"/>
        </w:rPr>
        <w:t xml:space="preserve">w </w:t>
      </w:r>
      <w:r w:rsidR="008B77FA" w:rsidRPr="00266231">
        <w:rPr>
          <w:rFonts w:ascii="Calibri" w:hAnsi="Calibri" w:cs="Calibri"/>
          <w:sz w:val="22"/>
          <w:szCs w:val="22"/>
          <w:lang w:eastAsia="en-US"/>
        </w:rPr>
        <w:t>9</w:t>
      </w:r>
      <w:r w:rsidR="00266231" w:rsidRPr="00266231">
        <w:rPr>
          <w:rFonts w:ascii="Calibri" w:hAnsi="Calibri" w:cs="Calibri"/>
          <w:sz w:val="22"/>
          <w:szCs w:val="22"/>
          <w:lang w:eastAsia="en-US"/>
        </w:rPr>
        <w:t>1,92</w:t>
      </w:r>
      <w:r w:rsidRPr="00266231">
        <w:rPr>
          <w:rFonts w:ascii="Calibri" w:hAnsi="Calibri" w:cs="Calibri"/>
          <w:sz w:val="22"/>
          <w:szCs w:val="22"/>
          <w:lang w:eastAsia="en-US"/>
        </w:rPr>
        <w:t>%</w:t>
      </w:r>
      <w:r w:rsidRPr="000C2093">
        <w:rPr>
          <w:rFonts w:ascii="Calibri" w:hAnsi="Calibri" w:cs="Calibri"/>
          <w:sz w:val="22"/>
          <w:szCs w:val="22"/>
          <w:lang w:eastAsia="en-US"/>
        </w:rPr>
        <w:t xml:space="preserve"> związane</w:t>
      </w:r>
      <w:r w:rsidRPr="00CD7F8B">
        <w:rPr>
          <w:rFonts w:ascii="Calibri" w:hAnsi="Calibri" w:cs="Calibri"/>
          <w:sz w:val="22"/>
          <w:szCs w:val="22"/>
          <w:lang w:eastAsia="en-US"/>
        </w:rPr>
        <w:t xml:space="preserve"> były </w:t>
      </w:r>
      <w:r>
        <w:rPr>
          <w:rFonts w:ascii="Calibri" w:hAnsi="Calibri" w:cs="Calibri"/>
          <w:sz w:val="22"/>
          <w:szCs w:val="22"/>
          <w:lang w:eastAsia="en-US"/>
        </w:rPr>
        <w:t xml:space="preserve">bezpośrednio </w:t>
      </w:r>
      <w:r w:rsidRPr="00CD7F8B">
        <w:rPr>
          <w:rFonts w:ascii="Calibri" w:hAnsi="Calibri" w:cs="Calibri"/>
          <w:sz w:val="22"/>
          <w:szCs w:val="22"/>
          <w:lang w:eastAsia="en-US"/>
        </w:rPr>
        <w:t xml:space="preserve">z gospodarką odpadami komunalnymi, w tym m.in. wydatkami dotyczącymi odbioru, transportu i zagospodarowania odpadów komunalnych, a także prowadzenia punktów selektywnego zbierania odpadów komunalnych.  </w:t>
      </w:r>
    </w:p>
    <w:p w14:paraId="6121EFC4" w14:textId="77777777" w:rsidR="00172A77" w:rsidRDefault="00172A77" w:rsidP="00CD7F8B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6DF80F7D" w14:textId="77777777" w:rsidR="003B5118" w:rsidRDefault="003B5118" w:rsidP="00B15CD2">
      <w:pPr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60770DB8" w14:textId="77777777" w:rsidR="003B5118" w:rsidRDefault="003B5118" w:rsidP="00B15CD2">
      <w:pPr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5256277B" w14:textId="77777777" w:rsidR="003B5118" w:rsidRDefault="003B5118" w:rsidP="00B15CD2">
      <w:pPr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4E357924" w14:textId="77777777" w:rsidR="003B5118" w:rsidRDefault="003B5118" w:rsidP="00B15CD2">
      <w:pPr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  <w:sectPr w:rsidR="003B5118" w:rsidSect="006636E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47543A6" w14:textId="77777777" w:rsidR="009A6AD6" w:rsidRDefault="009A6AD6" w:rsidP="00B15CD2">
      <w:pPr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</w:p>
    <w:p w14:paraId="1646AC6D" w14:textId="77777777" w:rsidR="00333D53" w:rsidRDefault="00333D53" w:rsidP="00B15CD2">
      <w:pPr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333D53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Podsumowanie informacji 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>o kształtowaniu się Wieloletniej Prognozy Finansowej</w:t>
      </w:r>
    </w:p>
    <w:p w14:paraId="3051A1C6" w14:textId="77777777" w:rsidR="00333D53" w:rsidRDefault="00333D53" w:rsidP="00B15CD2">
      <w:pPr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w zakresie </w:t>
      </w:r>
      <w:r w:rsidRPr="00333D53">
        <w:rPr>
          <w:rFonts w:ascii="Calibri" w:eastAsia="Calibri" w:hAnsi="Calibri" w:cs="Calibri"/>
          <w:b/>
          <w:i/>
          <w:sz w:val="22"/>
          <w:szCs w:val="22"/>
          <w:lang w:eastAsia="en-US"/>
        </w:rPr>
        <w:t>dochodów i wydatków</w:t>
      </w:r>
    </w:p>
    <w:p w14:paraId="46B7EA0B" w14:textId="77777777" w:rsidR="00333D53" w:rsidRDefault="00333D53" w:rsidP="00B15CD2">
      <w:pPr>
        <w:spacing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333D53">
        <w:rPr>
          <w:rFonts w:ascii="Calibri" w:eastAsia="Calibri" w:hAnsi="Calibri" w:cs="Calibri"/>
          <w:b/>
          <w:i/>
          <w:sz w:val="22"/>
          <w:szCs w:val="22"/>
          <w:lang w:eastAsia="en-US"/>
        </w:rPr>
        <w:t>Komunalnego Związku Gmin Regionu Leszczyńskieg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>o.</w:t>
      </w:r>
    </w:p>
    <w:p w14:paraId="189A7BEB" w14:textId="77777777" w:rsidR="003B5118" w:rsidRDefault="003B5118" w:rsidP="00B15CD2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3D527DC" w14:textId="07BE8EDB" w:rsidR="000B3D8D" w:rsidRDefault="004D769E" w:rsidP="000B3D8D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4D769E">
        <w:rPr>
          <w:rFonts w:ascii="Calibri" w:eastAsia="Calibri" w:hAnsi="Calibri" w:cs="Calibri"/>
          <w:sz w:val="22"/>
          <w:szCs w:val="22"/>
          <w:lang w:eastAsia="en-US"/>
        </w:rPr>
        <w:t>Tabela nr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278"/>
        <w:gridCol w:w="1349"/>
        <w:gridCol w:w="1304"/>
        <w:gridCol w:w="1581"/>
        <w:gridCol w:w="1629"/>
        <w:gridCol w:w="1581"/>
        <w:gridCol w:w="1513"/>
        <w:gridCol w:w="1836"/>
      </w:tblGrid>
      <w:tr w:rsidR="00266231" w:rsidRPr="00266231" w14:paraId="654D41BF" w14:textId="77777777" w:rsidTr="00266231">
        <w:trPr>
          <w:trHeight w:val="519"/>
        </w:trPr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83B27F4" w14:textId="77777777" w:rsidR="00266231" w:rsidRPr="00266231" w:rsidRDefault="00266231" w:rsidP="00266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0786959" w14:textId="77777777" w:rsidR="00266231" w:rsidRPr="00266231" w:rsidRDefault="00266231" w:rsidP="00266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Wykonanie      2019 r. 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66E4D88" w14:textId="77777777" w:rsidR="00266231" w:rsidRPr="00266231" w:rsidRDefault="00266231" w:rsidP="00266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2020 r.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0A117DA" w14:textId="77777777" w:rsidR="00266231" w:rsidRPr="00266231" w:rsidRDefault="00266231" w:rsidP="00266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2021 r.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F1CB792" w14:textId="77777777" w:rsidR="00266231" w:rsidRPr="00266231" w:rsidRDefault="00266231" w:rsidP="00266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na dzień 30.06.2022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BBB50C6" w14:textId="77777777" w:rsidR="00266231" w:rsidRPr="00266231" w:rsidRDefault="00266231" w:rsidP="00266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0C16BBFC" w14:textId="77777777" w:rsidR="00266231" w:rsidRPr="00266231" w:rsidRDefault="00266231" w:rsidP="00266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5F36765B" w14:textId="77777777" w:rsidR="00266231" w:rsidRPr="00266231" w:rsidRDefault="00266231" w:rsidP="00266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476769A9" w14:textId="77777777" w:rsidR="00266231" w:rsidRPr="00266231" w:rsidRDefault="00266231" w:rsidP="002662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266231" w:rsidRPr="00266231" w14:paraId="1E4EBF01" w14:textId="77777777" w:rsidTr="00266231">
        <w:trPr>
          <w:trHeight w:val="56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35EB" w14:textId="77777777" w:rsidR="00266231" w:rsidRPr="00266231" w:rsidRDefault="00266231" w:rsidP="00266231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6A0A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47 941 808,72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DCA29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68 822 532,57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8081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72 857 158,30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A735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42 022 384,60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8DFF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84 623 000,00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3F23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87 005 130,00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F0D7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89 354 268,00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3AC0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91 588 125,00</w:t>
            </w:r>
          </w:p>
        </w:tc>
      </w:tr>
      <w:tr w:rsidR="00266231" w:rsidRPr="00266231" w14:paraId="490BB2F2" w14:textId="77777777" w:rsidTr="00266231">
        <w:trPr>
          <w:trHeight w:val="554"/>
        </w:trPr>
        <w:tc>
          <w:tcPr>
            <w:tcW w:w="7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4861" w14:textId="77777777" w:rsidR="00266231" w:rsidRPr="00266231" w:rsidRDefault="00266231" w:rsidP="00266231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81DC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BFD9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A306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0A0C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26BA4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64 800,00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4108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8A33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AC81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266231" w:rsidRPr="00266231" w14:paraId="0CCBAC40" w14:textId="77777777" w:rsidTr="00266231">
        <w:trPr>
          <w:trHeight w:val="548"/>
        </w:trPr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0DCBED6" w14:textId="77777777" w:rsidR="00266231" w:rsidRPr="00266231" w:rsidRDefault="00266231" w:rsidP="00266231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u w:val="single"/>
              </w:rPr>
              <w:t>Razem dochody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0F91F82E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47 941 808,72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DEAA76B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68 822 532,57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E25A23D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72 857 158,30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64CDED6D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42 022 384,60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B1A64AF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84 687 800,00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E95719A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87 005 130,00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56340D97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89 354 268,00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5FA423C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91 588 125,00</w:t>
            </w:r>
          </w:p>
        </w:tc>
      </w:tr>
      <w:tr w:rsidR="00266231" w:rsidRPr="00266231" w14:paraId="2F7C5361" w14:textId="77777777" w:rsidTr="00266231">
        <w:trPr>
          <w:trHeight w:val="397"/>
        </w:trPr>
        <w:tc>
          <w:tcPr>
            <w:tcW w:w="73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BCC6B" w14:textId="77777777" w:rsidR="00266231" w:rsidRPr="00266231" w:rsidRDefault="00266231" w:rsidP="00266231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Wydatki bieżące</w:t>
            </w: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1569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51 930 743,13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56C1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74 230 868,95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FC75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73 086 603,86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60640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31 273 715,94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6E89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84 461 000,00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5AD4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87 005 130,00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7340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89 354 268,00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1805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91 588 125,00</w:t>
            </w:r>
          </w:p>
        </w:tc>
      </w:tr>
      <w:tr w:rsidR="00266231" w:rsidRPr="00266231" w14:paraId="71803FE2" w14:textId="77777777" w:rsidTr="00266231">
        <w:trPr>
          <w:trHeight w:val="330"/>
        </w:trPr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88BA" w14:textId="77777777" w:rsidR="00266231" w:rsidRPr="00266231" w:rsidRDefault="00266231" w:rsidP="00266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* na obsługę długu, gwarancje i poręczenia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3545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488B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0EA57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F062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C535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416C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0846F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552A5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266231" w:rsidRPr="00266231" w14:paraId="6966A629" w14:textId="77777777" w:rsidTr="00266231">
        <w:trPr>
          <w:trHeight w:val="550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A6ED" w14:textId="77777777" w:rsidR="00266231" w:rsidRPr="00266231" w:rsidRDefault="00266231" w:rsidP="00266231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Wydatki majątkowe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3CC9B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30 627,00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D2F79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67 501,17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314A3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487 756,00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AFB1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0A84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226 800,00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5566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1606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EDAA5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266231" w:rsidRPr="00266231" w14:paraId="6DA28946" w14:textId="77777777" w:rsidTr="00266231">
        <w:trPr>
          <w:trHeight w:val="421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220151E8" w14:textId="77777777" w:rsidR="00266231" w:rsidRPr="00266231" w:rsidRDefault="00266231" w:rsidP="00266231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u w:val="single"/>
              </w:rPr>
              <w:t>Razem wydatki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27AFF10C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51 961 370,13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23BF22F1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74 298 370,12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76AC3943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73 574 359,86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481DA4A5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31 273 715,94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34421799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84 687 800,00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66901143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87 005 130,00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3FF31886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89 354 268,00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14:paraId="6C0096B5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91 588 125,00</w:t>
            </w:r>
          </w:p>
        </w:tc>
      </w:tr>
      <w:tr w:rsidR="00266231" w:rsidRPr="00266231" w14:paraId="159A5FE8" w14:textId="77777777" w:rsidTr="00266231">
        <w:trPr>
          <w:trHeight w:val="541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0F793573" w14:textId="77777777" w:rsidR="00266231" w:rsidRPr="00266231" w:rsidRDefault="00266231" w:rsidP="00266231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Wynik budżetu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3804295C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-4 019 561,41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12B38B30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-5 475 837,55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0CEF5EF9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-717 201,56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561B2237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10 748 668,66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69FC74D0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151A51CA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2DC08062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noWrap/>
            <w:vAlign w:val="center"/>
            <w:hideMark/>
          </w:tcPr>
          <w:p w14:paraId="4D0A0CD0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66231" w:rsidRPr="00266231" w14:paraId="2CDB5F2A" w14:textId="77777777" w:rsidTr="00266231">
        <w:trPr>
          <w:trHeight w:val="406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00AD" w14:textId="77777777" w:rsidR="00266231" w:rsidRPr="00266231" w:rsidRDefault="00266231" w:rsidP="00266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Przychody budżetu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CCBEE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11 605 842,77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8568F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7 586 281,36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7168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2 110 443,81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48B3B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1 393 242,25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3837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F7178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0DA1E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7C5A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266231" w:rsidRPr="00266231" w14:paraId="0D781AC1" w14:textId="77777777" w:rsidTr="00266231">
        <w:trPr>
          <w:trHeight w:val="413"/>
        </w:trPr>
        <w:tc>
          <w:tcPr>
            <w:tcW w:w="7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E9942" w14:textId="77777777" w:rsidR="00266231" w:rsidRPr="00266231" w:rsidRDefault="00266231" w:rsidP="0026623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Rozchody budżetu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A725C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21727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03F1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7070D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30AD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241B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3EFAE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D82E" w14:textId="77777777" w:rsidR="00266231" w:rsidRPr="00266231" w:rsidRDefault="00266231" w:rsidP="0026623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23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</w:tbl>
    <w:p w14:paraId="347B1232" w14:textId="7075C933" w:rsidR="00266231" w:rsidRDefault="00266231" w:rsidP="0026623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1B49CD7" w14:textId="38F1D2ED" w:rsidR="00266231" w:rsidRDefault="00266231" w:rsidP="0026623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0359A73" w14:textId="77777777" w:rsidR="00266231" w:rsidRDefault="00266231" w:rsidP="00266231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51308A0" w14:textId="363EBD17" w:rsidR="00F37F0E" w:rsidRDefault="00F37F0E" w:rsidP="00F37F0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A4D9278" w14:textId="77777777" w:rsidR="00F37F0E" w:rsidRDefault="00F37F0E" w:rsidP="00F37F0E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06C1324" w14:textId="6B45CD44" w:rsidR="00622240" w:rsidRPr="000B3D8D" w:rsidRDefault="00622240" w:rsidP="0015558B">
      <w:pPr>
        <w:pStyle w:val="Akapitzlist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  <w:sectPr w:rsidR="00622240" w:rsidRPr="000B3D8D" w:rsidSect="0062224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27144E" w14:textId="4A349602" w:rsidR="0036208A" w:rsidRDefault="000B3D8D" w:rsidP="000B3D8D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4. </w:t>
      </w:r>
      <w:r w:rsidR="00333D53" w:rsidRPr="000B3D8D">
        <w:rPr>
          <w:rFonts w:ascii="Calibri" w:eastAsia="Calibri" w:hAnsi="Calibri" w:cs="Calibri"/>
          <w:b/>
          <w:sz w:val="22"/>
          <w:szCs w:val="22"/>
          <w:lang w:eastAsia="en-US"/>
        </w:rPr>
        <w:t>Wynik budżetu.</w:t>
      </w:r>
    </w:p>
    <w:p w14:paraId="5E6B9F65" w14:textId="77777777" w:rsidR="007A6025" w:rsidRPr="000B3D8D" w:rsidRDefault="007A6025" w:rsidP="000B3D8D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F42F870" w14:textId="7E2BD9D6" w:rsidR="00DB393E" w:rsidRDefault="009A6AD6" w:rsidP="00261EDE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W roku </w:t>
      </w:r>
      <w:r w:rsidR="00FB58B5">
        <w:rPr>
          <w:rFonts w:asciiTheme="minorHAnsi" w:eastAsia="Calibri" w:hAnsiTheme="minorHAnsi" w:cstheme="minorHAnsi"/>
          <w:sz w:val="22"/>
          <w:szCs w:val="22"/>
        </w:rPr>
        <w:t>2022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 planowane wydatki ogółem równe są planowanym dochodom ogółem</w:t>
      </w:r>
      <w:r w:rsidR="000B3D8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Dochody planowane w </w:t>
      </w:r>
      <w:r w:rsidR="00FB58B5">
        <w:rPr>
          <w:rFonts w:asciiTheme="minorHAnsi" w:eastAsia="Calibri" w:hAnsiTheme="minorHAnsi" w:cstheme="minorHAnsi"/>
          <w:sz w:val="22"/>
          <w:szCs w:val="22"/>
        </w:rPr>
        <w:t>2022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 r. wynoszą </w:t>
      </w:r>
      <w:r w:rsidR="00864D98">
        <w:rPr>
          <w:rFonts w:asciiTheme="minorHAnsi" w:eastAsia="Calibri" w:hAnsiTheme="minorHAnsi" w:cstheme="minorHAnsi"/>
          <w:sz w:val="22"/>
          <w:szCs w:val="22"/>
        </w:rPr>
        <w:t>84.687.800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 zł (w tym bieżące </w:t>
      </w:r>
      <w:r w:rsidR="00864D98">
        <w:rPr>
          <w:rFonts w:asciiTheme="minorHAnsi" w:eastAsia="Calibri" w:hAnsiTheme="minorHAnsi" w:cstheme="minorHAnsi"/>
          <w:sz w:val="22"/>
          <w:szCs w:val="22"/>
        </w:rPr>
        <w:t>84.623</w:t>
      </w:r>
      <w:r w:rsidR="000B3D8D">
        <w:rPr>
          <w:rFonts w:asciiTheme="minorHAnsi" w:eastAsia="Calibri" w:hAnsiTheme="minorHAnsi" w:cstheme="minorHAnsi"/>
          <w:sz w:val="22"/>
          <w:szCs w:val="22"/>
        </w:rPr>
        <w:t>.000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 zł, majątkowe </w:t>
      </w:r>
      <w:r w:rsidR="00864D98">
        <w:rPr>
          <w:rFonts w:asciiTheme="minorHAnsi" w:eastAsia="Calibri" w:hAnsiTheme="minorHAnsi" w:cstheme="minorHAnsi"/>
          <w:sz w:val="22"/>
          <w:szCs w:val="22"/>
        </w:rPr>
        <w:t>64.800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 zł). Planowane wydatki na </w:t>
      </w:r>
      <w:r w:rsidR="00FB58B5">
        <w:rPr>
          <w:rFonts w:asciiTheme="minorHAnsi" w:eastAsia="Calibri" w:hAnsiTheme="minorHAnsi" w:cstheme="minorHAnsi"/>
          <w:sz w:val="22"/>
          <w:szCs w:val="22"/>
        </w:rPr>
        <w:t>2022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 r. określono w wysokości </w:t>
      </w:r>
      <w:r w:rsidR="00864D98">
        <w:rPr>
          <w:rFonts w:asciiTheme="minorHAnsi" w:eastAsia="Calibri" w:hAnsiTheme="minorHAnsi" w:cstheme="minorHAnsi"/>
          <w:sz w:val="22"/>
          <w:szCs w:val="22"/>
        </w:rPr>
        <w:t>84.687.800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 zł (w tym bieżące </w:t>
      </w:r>
      <w:r w:rsidR="00864D98">
        <w:rPr>
          <w:rFonts w:asciiTheme="minorHAnsi" w:eastAsia="Calibri" w:hAnsiTheme="minorHAnsi" w:cstheme="minorHAnsi"/>
          <w:sz w:val="22"/>
          <w:szCs w:val="22"/>
        </w:rPr>
        <w:t>84.461.000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 zł, majątkowe </w:t>
      </w:r>
      <w:r w:rsidR="00864D98">
        <w:rPr>
          <w:rFonts w:asciiTheme="minorHAnsi" w:eastAsia="Calibri" w:hAnsiTheme="minorHAnsi" w:cstheme="minorHAnsi"/>
          <w:sz w:val="22"/>
          <w:szCs w:val="22"/>
        </w:rPr>
        <w:t>226.8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00 zł). </w:t>
      </w:r>
      <w:r w:rsidR="00DB393E" w:rsidRPr="00E81221">
        <w:rPr>
          <w:rFonts w:asciiTheme="minorHAnsi" w:eastAsia="Calibri" w:hAnsiTheme="minorHAnsi" w:cs="Calibri"/>
          <w:sz w:val="22"/>
          <w:szCs w:val="22"/>
        </w:rPr>
        <w:t xml:space="preserve">Ostatecznie na dzień 30 czerwca </w:t>
      </w:r>
      <w:r w:rsidR="00FB58B5">
        <w:rPr>
          <w:rFonts w:asciiTheme="minorHAnsi" w:eastAsia="Calibri" w:hAnsiTheme="minorHAnsi" w:cs="Calibri"/>
          <w:sz w:val="22"/>
          <w:szCs w:val="22"/>
        </w:rPr>
        <w:t>2022</w:t>
      </w:r>
      <w:r w:rsidR="00DB393E" w:rsidRPr="00E81221">
        <w:rPr>
          <w:rFonts w:asciiTheme="minorHAnsi" w:eastAsia="Calibri" w:hAnsiTheme="minorHAnsi" w:cs="Calibri"/>
          <w:sz w:val="22"/>
          <w:szCs w:val="22"/>
        </w:rPr>
        <w:t xml:space="preserve"> r. zrealizowany wynik budżetu stanowi</w:t>
      </w:r>
      <w:r w:rsidR="00DB393E">
        <w:rPr>
          <w:rFonts w:asciiTheme="minorHAnsi" w:eastAsia="Calibri" w:hAnsiTheme="minorHAnsi" w:cs="Calibri"/>
          <w:sz w:val="22"/>
          <w:szCs w:val="22"/>
        </w:rPr>
        <w:t xml:space="preserve">ł nadwyżkę </w:t>
      </w:r>
      <w:r w:rsidR="00DB393E" w:rsidRPr="00785891">
        <w:rPr>
          <w:rFonts w:asciiTheme="minorHAnsi" w:eastAsia="Calibri" w:hAnsiTheme="minorHAnsi" w:cs="Calibri"/>
          <w:sz w:val="22"/>
          <w:szCs w:val="22"/>
        </w:rPr>
        <w:t xml:space="preserve">budżetu w kwocie </w:t>
      </w:r>
      <w:r w:rsidR="00785891" w:rsidRPr="00785891">
        <w:rPr>
          <w:rFonts w:asciiTheme="minorHAnsi" w:eastAsia="Calibri" w:hAnsiTheme="minorHAnsi" w:cs="Calibri"/>
          <w:sz w:val="22"/>
          <w:szCs w:val="22"/>
        </w:rPr>
        <w:t>10.748.668,66</w:t>
      </w:r>
      <w:r w:rsidR="00785891">
        <w:rPr>
          <w:rFonts w:asciiTheme="minorHAnsi" w:eastAsia="Calibri" w:hAnsiTheme="minorHAnsi" w:cs="Calibri"/>
          <w:sz w:val="22"/>
          <w:szCs w:val="22"/>
        </w:rPr>
        <w:t xml:space="preserve"> z</w:t>
      </w:r>
      <w:r w:rsidR="00DB393E" w:rsidRPr="00E81221">
        <w:rPr>
          <w:rFonts w:asciiTheme="minorHAnsi" w:eastAsia="Calibri" w:hAnsiTheme="minorHAnsi" w:cs="Calibri"/>
          <w:sz w:val="22"/>
          <w:szCs w:val="22"/>
        </w:rPr>
        <w:t>ł. Głó</w:t>
      </w:r>
      <w:r w:rsidR="00DB393E">
        <w:rPr>
          <w:rFonts w:asciiTheme="minorHAnsi" w:eastAsia="Calibri" w:hAnsiTheme="minorHAnsi" w:cs="Calibri"/>
          <w:sz w:val="22"/>
          <w:szCs w:val="22"/>
        </w:rPr>
        <w:t>wną przyczyną powstania nadwyżki</w:t>
      </w:r>
      <w:r w:rsidR="00DB393E" w:rsidRPr="00E81221">
        <w:rPr>
          <w:rFonts w:asciiTheme="minorHAnsi" w:eastAsia="Calibri" w:hAnsiTheme="minorHAnsi" w:cs="Calibri"/>
          <w:sz w:val="22"/>
          <w:szCs w:val="22"/>
        </w:rPr>
        <w:t xml:space="preserve"> budżetowe</w:t>
      </w:r>
      <w:r w:rsidR="00DB393E">
        <w:rPr>
          <w:rFonts w:asciiTheme="minorHAnsi" w:eastAsia="Calibri" w:hAnsiTheme="minorHAnsi" w:cs="Calibri"/>
          <w:sz w:val="22"/>
          <w:szCs w:val="22"/>
        </w:rPr>
        <w:t>j</w:t>
      </w:r>
      <w:r w:rsidR="005E10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były mniejsze wydatki bezpośrednio związane z gospodarką odpadami komunalnymi wyszczególnionych w Wykazie Przedsięwzięć Wieloletnich na lata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5E1050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897EC1">
        <w:rPr>
          <w:rFonts w:asciiTheme="minorHAnsi" w:eastAsiaTheme="minorHAnsi" w:hAnsiTheme="minorHAnsi" w:cstheme="minorBidi"/>
          <w:sz w:val="22"/>
          <w:szCs w:val="22"/>
          <w:lang w:eastAsia="en-US"/>
        </w:rPr>
        <w:t>202</w:t>
      </w:r>
      <w:r w:rsidR="00864D98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5E10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Umowy na odbiór i zagospodarowanie odpadów komunalnych oraz prowadzenie punktów selektywnej zbiórki odpadów komunalnych, stanowiły podstawowy wydatek Komunalnego Związku Gmin Regionu Leszczyńskiego. Wykonawcy umów na odbiór, zagospodarowanie oraz prowadzenie PSZOK-ów, dostarczają KZGRL faktury VAT za usługi świadczone w danym okresie rozliczeniowym wraz z raportami (czyli po zakończeniu każdego miesiąca). Wynagrodzenie Wykonawcy płatne jest przelewem w terminie 30 dni od daty doręczenia faktury Zamawiającemu. W związku z powyższym płatności dotyczące miesiąca maja oraz czerwca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5E10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 dotyczące bezpośrednio gospodarki odpadami komunalnymi (odbiór, transport, zagospodarowanie, prowadzenie PSZOK, itp.) stanowiły wydatek lipca/sierpnia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5E10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 Zobowiązania dotyczące paragrafu 4300 (związane m.in. z gospodarką odpadami) na dzień 30 czerwca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5E10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 </w:t>
      </w:r>
      <w:r w:rsidR="005E1050" w:rsidRPr="00785891">
        <w:rPr>
          <w:rFonts w:asciiTheme="minorHAnsi" w:eastAsiaTheme="minorHAnsi" w:hAnsiTheme="minorHAnsi" w:cstheme="minorBidi"/>
          <w:sz w:val="22"/>
          <w:szCs w:val="22"/>
          <w:lang w:eastAsia="en-US"/>
        </w:rPr>
        <w:t>wynosiły ogółem</w:t>
      </w:r>
      <w:r w:rsidR="00785891" w:rsidRPr="007858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12.381.836,39</w:t>
      </w:r>
      <w:r w:rsidR="005E1050" w:rsidRPr="007858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</w:t>
      </w:r>
      <w:r w:rsidR="00DB393E" w:rsidRPr="00785891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E1050" w:rsidRPr="00785891">
        <w:rPr>
          <w:rFonts w:asciiTheme="minorHAnsi" w:eastAsia="Calibri" w:hAnsiTheme="minorHAnsi" w:cs="Calibri"/>
          <w:sz w:val="22"/>
          <w:szCs w:val="22"/>
        </w:rPr>
        <w:t>i jest to główna przyczyna osiągnięcia nadwyżki budżetowej na</w:t>
      </w:r>
      <w:r w:rsidR="005E1050">
        <w:rPr>
          <w:rFonts w:asciiTheme="minorHAnsi" w:eastAsia="Calibri" w:hAnsiTheme="minorHAnsi" w:cs="Calibri"/>
          <w:sz w:val="22"/>
          <w:szCs w:val="22"/>
        </w:rPr>
        <w:t xml:space="preserve"> koniec czerwca </w:t>
      </w:r>
      <w:r w:rsidR="00FB58B5">
        <w:rPr>
          <w:rFonts w:asciiTheme="minorHAnsi" w:eastAsia="Calibri" w:hAnsiTheme="minorHAnsi" w:cs="Calibri"/>
          <w:sz w:val="22"/>
          <w:szCs w:val="22"/>
        </w:rPr>
        <w:t>2022</w:t>
      </w:r>
      <w:r w:rsidR="005E1050">
        <w:rPr>
          <w:rFonts w:asciiTheme="minorHAnsi" w:eastAsia="Calibri" w:hAnsiTheme="minorHAnsi" w:cs="Calibri"/>
          <w:sz w:val="22"/>
          <w:szCs w:val="22"/>
        </w:rPr>
        <w:t xml:space="preserve">r. </w:t>
      </w:r>
    </w:p>
    <w:p w14:paraId="17419D28" w14:textId="075794AA" w:rsidR="009A6AD6" w:rsidRPr="009A6AD6" w:rsidRDefault="009A6AD6" w:rsidP="00261EDE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W latach </w:t>
      </w:r>
      <w:r w:rsidR="00FB58B5">
        <w:rPr>
          <w:rFonts w:asciiTheme="minorHAnsi" w:eastAsia="Calibri" w:hAnsiTheme="minorHAnsi" w:cstheme="minorHAnsi"/>
          <w:sz w:val="22"/>
          <w:szCs w:val="22"/>
        </w:rPr>
        <w:t>2022</w:t>
      </w:r>
      <w:r w:rsidRPr="009A6AD6">
        <w:rPr>
          <w:rFonts w:asciiTheme="minorHAnsi" w:eastAsia="Calibri" w:hAnsiTheme="minorHAnsi" w:cstheme="minorHAnsi"/>
          <w:sz w:val="22"/>
          <w:szCs w:val="22"/>
        </w:rPr>
        <w:t>-</w:t>
      </w:r>
      <w:r w:rsidR="00897EC1">
        <w:rPr>
          <w:rFonts w:asciiTheme="minorHAnsi" w:eastAsia="Calibri" w:hAnsiTheme="minorHAnsi" w:cstheme="minorHAnsi"/>
          <w:sz w:val="22"/>
          <w:szCs w:val="22"/>
        </w:rPr>
        <w:t>202</w:t>
      </w:r>
      <w:r w:rsidR="00864D98">
        <w:rPr>
          <w:rFonts w:asciiTheme="minorHAnsi" w:eastAsia="Calibri" w:hAnsiTheme="minorHAnsi" w:cstheme="minorHAnsi"/>
          <w:sz w:val="22"/>
          <w:szCs w:val="22"/>
        </w:rPr>
        <w:t>5</w:t>
      </w:r>
      <w:r w:rsidRPr="009A6AD6">
        <w:rPr>
          <w:rFonts w:asciiTheme="minorHAnsi" w:eastAsia="Calibri" w:hAnsiTheme="minorHAnsi" w:cstheme="minorHAnsi"/>
          <w:sz w:val="22"/>
          <w:szCs w:val="22"/>
        </w:rPr>
        <w:t xml:space="preserve"> zaplanowane dochody równe są planowanym wydatkom, wobec powyższego nie planuje się ani nadwyżki ani deficytu budżetowego. Z uwagi na planowany zrównoważony budżet nie przewidziano możliwości zaciągania zobowiązań długoterminowych, jak również konieczności ich spłaty.</w:t>
      </w:r>
    </w:p>
    <w:p w14:paraId="4B36D169" w14:textId="0858B328" w:rsidR="00622240" w:rsidRPr="00E81221" w:rsidRDefault="0079353C" w:rsidP="00261EDE">
      <w:pPr>
        <w:spacing w:line="276" w:lineRule="auto"/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22240" w:rsidRPr="00E812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Wynik finansowy budżetu </w:t>
      </w:r>
      <w:r w:rsidR="00F060BF" w:rsidRPr="00E812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półrocze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="00622240" w:rsidRPr="00E812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 pokazuje tabela nr </w:t>
      </w:r>
      <w:r w:rsidR="00E81221" w:rsidRPr="00E81221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="00622240" w:rsidRPr="00E8122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10C86BC" w14:textId="77777777" w:rsidR="00F060BF" w:rsidRDefault="00F060BF" w:rsidP="00261EDE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289988C1" w14:textId="4E5A1009" w:rsidR="004D769E" w:rsidRDefault="004D769E" w:rsidP="00261EDE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46367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Wynik finansowy budżetu za </w:t>
      </w:r>
      <w:r w:rsidR="000C0CE8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pierwsze</w:t>
      </w:r>
      <w:r w:rsidRPr="0046367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</w:t>
      </w:r>
      <w:r w:rsidR="000C1F5F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półrocze </w:t>
      </w:r>
      <w:r w:rsidR="00FB58B5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2022</w:t>
      </w:r>
      <w:r w:rsidRPr="0046367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r.</w:t>
      </w:r>
    </w:p>
    <w:p w14:paraId="6FAB3070" w14:textId="7350F27B" w:rsidR="005346D2" w:rsidRDefault="000C0CE8" w:rsidP="00261EDE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>Tabela nr 7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2595"/>
        <w:gridCol w:w="2137"/>
        <w:gridCol w:w="1746"/>
      </w:tblGrid>
      <w:tr w:rsidR="00785891" w:rsidRPr="00785891" w14:paraId="2345EA31" w14:textId="77777777" w:rsidTr="00785891">
        <w:trPr>
          <w:trHeight w:val="528"/>
        </w:trPr>
        <w:tc>
          <w:tcPr>
            <w:tcW w:w="1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bottom"/>
            <w:hideMark/>
          </w:tcPr>
          <w:p w14:paraId="18D43134" w14:textId="77777777" w:rsidR="00785891" w:rsidRPr="00785891" w:rsidRDefault="00785891" w:rsidP="00785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bottom"/>
            <w:hideMark/>
          </w:tcPr>
          <w:p w14:paraId="1F706525" w14:textId="77777777" w:rsidR="00785891" w:rsidRPr="00785891" w:rsidRDefault="00785891" w:rsidP="00785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Plan 2022 r.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bottom"/>
            <w:hideMark/>
          </w:tcPr>
          <w:p w14:paraId="35E4FA55" w14:textId="77777777" w:rsidR="00785891" w:rsidRPr="00785891" w:rsidRDefault="00785891" w:rsidP="00785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(wg stanu na dzień 30.06.2022r.)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bottom"/>
            <w:hideMark/>
          </w:tcPr>
          <w:p w14:paraId="2C646A11" w14:textId="77777777" w:rsidR="00785891" w:rsidRPr="00785891" w:rsidRDefault="00785891" w:rsidP="007858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% wykonania</w:t>
            </w:r>
          </w:p>
        </w:tc>
      </w:tr>
      <w:tr w:rsidR="00785891" w:rsidRPr="00785891" w14:paraId="45C444FF" w14:textId="77777777" w:rsidTr="00785891">
        <w:trPr>
          <w:trHeight w:val="288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60F60" w14:textId="77777777" w:rsidR="00785891" w:rsidRPr="00785891" w:rsidRDefault="00785891" w:rsidP="00785891">
            <w:pPr>
              <w:ind w:firstLineChars="400" w:firstLine="64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A.</w:t>
            </w:r>
            <w:r w:rsidRPr="00785891">
              <w:rPr>
                <w:color w:val="000000"/>
                <w:sz w:val="16"/>
                <w:szCs w:val="16"/>
              </w:rPr>
              <w:t xml:space="preserve">     </w:t>
            </w: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Dochody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8AAD8" w14:textId="77777777" w:rsidR="00785891" w:rsidRPr="00785891" w:rsidRDefault="00785891" w:rsidP="007858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84 687 800,00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EF98E" w14:textId="77777777" w:rsidR="00785891" w:rsidRPr="00785891" w:rsidRDefault="00785891" w:rsidP="007858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42 022 384,60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8BBAA" w14:textId="77777777" w:rsidR="00785891" w:rsidRPr="00785891" w:rsidRDefault="00785891" w:rsidP="007858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49,62</w:t>
            </w:r>
          </w:p>
        </w:tc>
      </w:tr>
      <w:tr w:rsidR="00785891" w:rsidRPr="00785891" w14:paraId="3EBC55A8" w14:textId="77777777" w:rsidTr="00785891">
        <w:trPr>
          <w:trHeight w:val="288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7B51E" w14:textId="77777777" w:rsidR="00785891" w:rsidRPr="00785891" w:rsidRDefault="00785891" w:rsidP="00785891">
            <w:pPr>
              <w:ind w:firstLineChars="400" w:firstLine="64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B.</w:t>
            </w:r>
            <w:r w:rsidRPr="00785891">
              <w:rPr>
                <w:color w:val="000000"/>
                <w:sz w:val="16"/>
                <w:szCs w:val="16"/>
              </w:rPr>
              <w:t xml:space="preserve">      </w:t>
            </w: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Wydatki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C0880" w14:textId="77777777" w:rsidR="00785891" w:rsidRPr="00785891" w:rsidRDefault="00785891" w:rsidP="007858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84 687 800,00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F1715" w14:textId="77777777" w:rsidR="00785891" w:rsidRPr="00785891" w:rsidRDefault="00785891" w:rsidP="007858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31 273 715,94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5286A" w14:textId="77777777" w:rsidR="00785891" w:rsidRPr="00785891" w:rsidRDefault="00785891" w:rsidP="0078589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color w:val="000000"/>
                <w:sz w:val="16"/>
                <w:szCs w:val="16"/>
              </w:rPr>
              <w:t>36,93</w:t>
            </w:r>
          </w:p>
        </w:tc>
      </w:tr>
      <w:tr w:rsidR="00785891" w:rsidRPr="00785891" w14:paraId="0BBDAE3F" w14:textId="77777777" w:rsidTr="00785891">
        <w:trPr>
          <w:trHeight w:val="255"/>
        </w:trPr>
        <w:tc>
          <w:tcPr>
            <w:tcW w:w="1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9900"/>
            <w:hideMark/>
          </w:tcPr>
          <w:p w14:paraId="5A2EE998" w14:textId="77777777" w:rsidR="00785891" w:rsidRPr="00785891" w:rsidRDefault="00785891" w:rsidP="00785891">
            <w:pPr>
              <w:ind w:firstLineChars="400" w:firstLine="643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C.</w:t>
            </w:r>
            <w:r w:rsidRPr="00785891">
              <w:rPr>
                <w:b/>
                <w:bCs/>
                <w:color w:val="000000"/>
                <w:sz w:val="16"/>
                <w:szCs w:val="16"/>
              </w:rPr>
              <w:t xml:space="preserve">      </w:t>
            </w:r>
            <w:r w:rsidRPr="007858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Wynik finansowy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hideMark/>
          </w:tcPr>
          <w:p w14:paraId="54C444B5" w14:textId="77777777" w:rsidR="00785891" w:rsidRPr="00785891" w:rsidRDefault="00785891" w:rsidP="007858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hideMark/>
          </w:tcPr>
          <w:p w14:paraId="088CC174" w14:textId="77777777" w:rsidR="00785891" w:rsidRPr="00785891" w:rsidRDefault="00785891" w:rsidP="007858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10 748 668,66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hideMark/>
          </w:tcPr>
          <w:p w14:paraId="1AE62F9F" w14:textId="77777777" w:rsidR="00785891" w:rsidRPr="00785891" w:rsidRDefault="00785891" w:rsidP="007858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8589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</w:tbl>
    <w:p w14:paraId="7DB53245" w14:textId="2B5670B6" w:rsidR="00864D98" w:rsidRDefault="00864D98" w:rsidP="00864D9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B8C0AD" w14:textId="194075EC" w:rsidR="004D769E" w:rsidRPr="00A243E6" w:rsidRDefault="00A243E6" w:rsidP="00A243E6">
      <w:pPr>
        <w:spacing w:after="20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5. </w:t>
      </w:r>
      <w:r w:rsidR="004D769E" w:rsidRPr="00A243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Przeznaczenie nadwyżki albo sposób sfinansowania deficytu.</w:t>
      </w:r>
    </w:p>
    <w:p w14:paraId="4EC48650" w14:textId="77777777" w:rsidR="00F060BF" w:rsidRPr="0046367E" w:rsidRDefault="00F060BF" w:rsidP="00BF4B13">
      <w:pPr>
        <w:pStyle w:val="Tekstpodstawowywcity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46367E">
        <w:rPr>
          <w:rFonts w:asciiTheme="minorHAnsi" w:hAnsiTheme="minorHAnsi"/>
          <w:sz w:val="22"/>
          <w:szCs w:val="22"/>
        </w:rPr>
        <w:t>Oprócz dochodów po stronie wpływów w budżetach samorządowych znajdują się także przychody, zgodnie z treścią art. 217 ust. 2  ustawy o finansach publicznych są to wpływy zwrotne pochodzące ze:</w:t>
      </w:r>
    </w:p>
    <w:p w14:paraId="7E0DC368" w14:textId="25283141" w:rsidR="00977A52" w:rsidRPr="00977A52" w:rsidRDefault="00977A52" w:rsidP="007A6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7A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sprzedaży papierów wartościowych wyemitowanych przez jednostkę samorządu</w:t>
      </w:r>
      <w:r w:rsidR="007A602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977A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terytorialnego;</w:t>
      </w:r>
    </w:p>
    <w:p w14:paraId="710E7081" w14:textId="4D22D3B8" w:rsidR="00977A52" w:rsidRPr="00977A52" w:rsidRDefault="00977A52" w:rsidP="007A6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7A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kredytów; </w:t>
      </w:r>
    </w:p>
    <w:p w14:paraId="51FEEB4A" w14:textId="40E96491" w:rsidR="00977A52" w:rsidRPr="00977A52" w:rsidRDefault="00977A52" w:rsidP="007A6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7A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pożyczek; </w:t>
      </w:r>
    </w:p>
    <w:p w14:paraId="0DD2DF8B" w14:textId="0C12AB4D" w:rsidR="00F060BF" w:rsidRPr="00977A52" w:rsidRDefault="00977A52" w:rsidP="007A6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7A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prywatyzacji majątku jednostki samorządu terytorialnego;</w:t>
      </w:r>
    </w:p>
    <w:p w14:paraId="752CF952" w14:textId="314DB07F" w:rsidR="00977A52" w:rsidRPr="00977A52" w:rsidRDefault="00977A52" w:rsidP="007A6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7A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nadwyżki budżetu jednostki samorządu terytorialnego z lat ubiegłych, pomniejszonej o środki określone w pkt 8; </w:t>
      </w:r>
    </w:p>
    <w:p w14:paraId="5965A78A" w14:textId="58002F47" w:rsidR="00977A52" w:rsidRPr="00977A52" w:rsidRDefault="00977A52" w:rsidP="007A6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7A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wolnych środków jako nadwyżki środków pieniężnych na rachunku bieżącym budżetu jednostki samorządu terytorialnego, wynikających z rozliczeń wyemitowanych papierów wartościowych, kredytów i pożyczek z lat ubiegłych; </w:t>
      </w:r>
    </w:p>
    <w:p w14:paraId="2BD93093" w14:textId="01FAAC81" w:rsidR="00977A52" w:rsidRPr="00977A52" w:rsidRDefault="00977A52" w:rsidP="007A6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7A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spłaty udzielonych pożyczek w latach ubiegłych; </w:t>
      </w:r>
    </w:p>
    <w:p w14:paraId="293C899D" w14:textId="23A5A327" w:rsidR="00977A52" w:rsidRPr="00977A52" w:rsidRDefault="00977A52" w:rsidP="007A60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77A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i dotacji na realizację programu, projektu lub zadania finansowanego z udziałem tych środków.</w:t>
      </w:r>
    </w:p>
    <w:p w14:paraId="0651293B" w14:textId="45A20965" w:rsidR="006475C0" w:rsidRDefault="00F060BF" w:rsidP="00BF4B13">
      <w:pPr>
        <w:pStyle w:val="Tekstpodstawowywcity"/>
        <w:spacing w:after="0" w:line="276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Związek Międzygminny</w:t>
      </w:r>
      <w:r w:rsidRPr="00BD0D27">
        <w:rPr>
          <w:rFonts w:asciiTheme="minorHAnsi" w:hAnsiTheme="minorHAnsi"/>
          <w:sz w:val="22"/>
          <w:szCs w:val="22"/>
        </w:rPr>
        <w:t xml:space="preserve"> na koniec </w:t>
      </w:r>
      <w:r>
        <w:rPr>
          <w:rFonts w:asciiTheme="minorHAnsi" w:hAnsiTheme="minorHAnsi"/>
          <w:sz w:val="22"/>
          <w:szCs w:val="22"/>
        </w:rPr>
        <w:t xml:space="preserve">czerwca </w:t>
      </w:r>
      <w:r w:rsidR="00FB58B5">
        <w:rPr>
          <w:rFonts w:asciiTheme="minorHAnsi" w:hAnsiTheme="minorHAnsi"/>
          <w:sz w:val="22"/>
          <w:szCs w:val="22"/>
        </w:rPr>
        <w:t>2022</w:t>
      </w:r>
      <w:r>
        <w:rPr>
          <w:rFonts w:asciiTheme="minorHAnsi" w:hAnsiTheme="minorHAnsi"/>
          <w:sz w:val="22"/>
          <w:szCs w:val="22"/>
        </w:rPr>
        <w:t xml:space="preserve"> r. </w:t>
      </w:r>
      <w:r w:rsidRPr="00BD0D27">
        <w:rPr>
          <w:rFonts w:asciiTheme="minorHAnsi" w:hAnsiTheme="minorHAnsi"/>
          <w:sz w:val="22"/>
          <w:szCs w:val="22"/>
        </w:rPr>
        <w:t xml:space="preserve">osiągnął </w:t>
      </w:r>
      <w:r w:rsidR="00C62815">
        <w:rPr>
          <w:rFonts w:asciiTheme="minorHAnsi" w:hAnsiTheme="minorHAnsi"/>
          <w:sz w:val="22"/>
          <w:szCs w:val="22"/>
        </w:rPr>
        <w:t>nadwyżkę budżetową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0D27">
        <w:rPr>
          <w:rFonts w:asciiTheme="minorHAnsi" w:hAnsiTheme="minorHAnsi"/>
          <w:sz w:val="22"/>
          <w:szCs w:val="22"/>
        </w:rPr>
        <w:t xml:space="preserve">w kwocie </w:t>
      </w:r>
      <w:r w:rsidR="00785891">
        <w:rPr>
          <w:rFonts w:asciiTheme="minorHAnsi" w:hAnsiTheme="minorHAnsi"/>
          <w:sz w:val="22"/>
          <w:szCs w:val="22"/>
        </w:rPr>
        <w:t>10.748.668,66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0D27">
        <w:rPr>
          <w:rFonts w:asciiTheme="minorHAnsi" w:hAnsiTheme="minorHAnsi"/>
          <w:sz w:val="22"/>
          <w:szCs w:val="22"/>
        </w:rPr>
        <w:t>zł</w:t>
      </w:r>
      <w:r w:rsidR="00841869">
        <w:rPr>
          <w:rFonts w:asciiTheme="minorHAnsi" w:hAnsiTheme="minorHAnsi"/>
          <w:sz w:val="22"/>
          <w:szCs w:val="22"/>
        </w:rPr>
        <w:t>, którą planuje przeznaczy</w:t>
      </w:r>
      <w:r w:rsidR="00B74F72">
        <w:rPr>
          <w:rFonts w:asciiTheme="minorHAnsi" w:hAnsiTheme="minorHAnsi"/>
          <w:sz w:val="22"/>
          <w:szCs w:val="22"/>
        </w:rPr>
        <w:t>ć</w:t>
      </w:r>
      <w:r w:rsidR="00841869">
        <w:rPr>
          <w:rFonts w:asciiTheme="minorHAnsi" w:hAnsiTheme="minorHAnsi"/>
          <w:sz w:val="22"/>
          <w:szCs w:val="22"/>
        </w:rPr>
        <w:t xml:space="preserve">  na wydatki budżetowe w II półroczu </w:t>
      </w:r>
      <w:r w:rsidR="00FB58B5">
        <w:rPr>
          <w:rFonts w:asciiTheme="minorHAnsi" w:hAnsiTheme="minorHAnsi"/>
          <w:sz w:val="22"/>
          <w:szCs w:val="22"/>
        </w:rPr>
        <w:t>2022</w:t>
      </w:r>
      <w:r w:rsidR="00841869">
        <w:rPr>
          <w:rFonts w:asciiTheme="minorHAnsi" w:hAnsiTheme="minorHAnsi"/>
          <w:sz w:val="22"/>
          <w:szCs w:val="22"/>
        </w:rPr>
        <w:t xml:space="preserve"> r.</w:t>
      </w:r>
    </w:p>
    <w:p w14:paraId="72A77C1F" w14:textId="77777777" w:rsidR="006475C0" w:rsidRDefault="006475C0" w:rsidP="00BF4B13">
      <w:pPr>
        <w:pStyle w:val="Tekstpodstawowywcity"/>
        <w:spacing w:after="0" w:line="276" w:lineRule="auto"/>
        <w:ind w:left="1069"/>
        <w:jc w:val="both"/>
        <w:rPr>
          <w:rFonts w:asciiTheme="minorHAnsi" w:hAnsiTheme="minorHAnsi"/>
          <w:b/>
          <w:sz w:val="22"/>
          <w:szCs w:val="22"/>
        </w:rPr>
      </w:pPr>
    </w:p>
    <w:p w14:paraId="1E519A3D" w14:textId="0FD9E2FD" w:rsidR="00FE2E2F" w:rsidRPr="0046367E" w:rsidRDefault="00FE2E2F" w:rsidP="00A243E6">
      <w:pPr>
        <w:pStyle w:val="Tekstpodstawowywcity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6367E">
        <w:rPr>
          <w:rFonts w:asciiTheme="minorHAnsi" w:hAnsiTheme="minorHAnsi"/>
          <w:b/>
          <w:sz w:val="22"/>
          <w:szCs w:val="22"/>
        </w:rPr>
        <w:t>Przychody i rozchody budżetu, z uwzględnieniem długu zaciągniętego oraz planowanego do zaciągnięcia.</w:t>
      </w:r>
    </w:p>
    <w:p w14:paraId="3B96DC12" w14:textId="1E10E2FF" w:rsidR="00EF55EC" w:rsidRDefault="00EF55EC" w:rsidP="00183DA7">
      <w:pPr>
        <w:pStyle w:val="Tekstpodstawowywcity"/>
        <w:spacing w:after="0" w:line="276" w:lineRule="auto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67E">
        <w:rPr>
          <w:rFonts w:asciiTheme="minorHAnsi" w:hAnsiTheme="minorHAnsi"/>
          <w:sz w:val="22"/>
          <w:szCs w:val="22"/>
        </w:rPr>
        <w:t>Przychody i rozchody budżetu mają na celu zapewnienie równowagi finansowej</w:t>
      </w:r>
      <w:r>
        <w:rPr>
          <w:rFonts w:asciiTheme="minorHAnsi" w:hAnsiTheme="minorHAnsi"/>
          <w:sz w:val="22"/>
          <w:szCs w:val="22"/>
        </w:rPr>
        <w:t>,</w:t>
      </w:r>
      <w:r w:rsidRPr="0046367E">
        <w:rPr>
          <w:rFonts w:asciiTheme="minorHAnsi" w:hAnsiTheme="minorHAnsi"/>
          <w:sz w:val="22"/>
          <w:szCs w:val="22"/>
        </w:rPr>
        <w:t xml:space="preserve"> spowodowane brakiem zbilansowania dochodów i wydatków. </w:t>
      </w:r>
      <w:r w:rsidR="00DB393E">
        <w:rPr>
          <w:rFonts w:asciiTheme="minorHAnsi" w:hAnsiTheme="minorHAnsi"/>
          <w:sz w:val="22"/>
          <w:szCs w:val="22"/>
        </w:rPr>
        <w:t>W roku bieżącym</w:t>
      </w:r>
      <w:r w:rsidR="0082330C" w:rsidRPr="0082330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46071">
        <w:rPr>
          <w:rFonts w:asciiTheme="minorHAnsi" w:eastAsia="Calibri" w:hAnsiTheme="minorHAnsi" w:cstheme="minorHAnsi"/>
          <w:sz w:val="22"/>
          <w:szCs w:val="22"/>
        </w:rPr>
        <w:t>oraz w latach  2022-202</w:t>
      </w:r>
      <w:r w:rsidR="00864D98">
        <w:rPr>
          <w:rFonts w:asciiTheme="minorHAnsi" w:eastAsia="Calibri" w:hAnsiTheme="minorHAnsi" w:cstheme="minorHAnsi"/>
          <w:sz w:val="22"/>
          <w:szCs w:val="22"/>
        </w:rPr>
        <w:t>5</w:t>
      </w:r>
      <w:r w:rsidR="00A4607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2330C" w:rsidRPr="009A6AD6">
        <w:rPr>
          <w:rFonts w:asciiTheme="minorHAnsi" w:eastAsia="Calibri" w:hAnsiTheme="minorHAnsi" w:cstheme="minorHAnsi"/>
          <w:sz w:val="22"/>
          <w:szCs w:val="22"/>
        </w:rPr>
        <w:t>wydatki ogółem równe są planowanym dochodom ogółem</w:t>
      </w:r>
      <w:r w:rsidR="00A4607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6D5E">
        <w:rPr>
          <w:rFonts w:asciiTheme="minorHAnsi" w:hAnsiTheme="minorHAnsi"/>
          <w:sz w:val="22"/>
          <w:szCs w:val="22"/>
        </w:rPr>
        <w:t>wobec powyższego nie planowano deficytu i nadwyżki</w:t>
      </w:r>
      <w:r w:rsidRPr="0046367E">
        <w:rPr>
          <w:rFonts w:asciiTheme="minorHAnsi" w:hAnsiTheme="minorHAnsi"/>
          <w:sz w:val="22"/>
          <w:szCs w:val="22"/>
        </w:rPr>
        <w:t xml:space="preserve"> budżetow</w:t>
      </w:r>
      <w:r w:rsidR="00126D5E">
        <w:rPr>
          <w:rFonts w:asciiTheme="minorHAnsi" w:hAnsiTheme="minorHAnsi"/>
          <w:sz w:val="22"/>
          <w:szCs w:val="22"/>
        </w:rPr>
        <w:t>ej</w:t>
      </w:r>
      <w:r w:rsidRPr="0046367E">
        <w:rPr>
          <w:rFonts w:asciiTheme="minorHAnsi" w:hAnsiTheme="minorHAnsi"/>
          <w:sz w:val="22"/>
          <w:szCs w:val="22"/>
        </w:rPr>
        <w:t xml:space="preserve"> z lat ubiegłych. </w:t>
      </w:r>
      <w:r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Plan i wykonanie przychodów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 rozchodów za</w:t>
      </w:r>
      <w:r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pierwsze półrocze bieżącego roku pr</w:t>
      </w:r>
      <w:r w:rsidR="00DE6DCB">
        <w:rPr>
          <w:rFonts w:asciiTheme="minorHAnsi" w:eastAsiaTheme="minorHAnsi" w:hAnsiTheme="minorHAnsi" w:cstheme="minorBidi"/>
          <w:sz w:val="22"/>
          <w:szCs w:val="22"/>
          <w:lang w:eastAsia="en-US"/>
        </w:rPr>
        <w:t>zedstawia</w:t>
      </w:r>
      <w:r w:rsidR="009C7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tabela</w:t>
      </w:r>
      <w:r w:rsidR="00DE6D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nr 8</w:t>
      </w:r>
      <w:r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95CF5F6" w14:textId="4C16C317" w:rsidR="00942B31" w:rsidRPr="0046367E" w:rsidRDefault="00942B31" w:rsidP="00942B31">
      <w:pPr>
        <w:spacing w:after="200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46367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Plan i wykonanie przychodów i rozchodów za I </w:t>
      </w:r>
      <w:r w:rsidR="000C1F5F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półrocze </w:t>
      </w:r>
      <w:r w:rsidR="00FB58B5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2022</w:t>
      </w:r>
      <w:r w:rsidRPr="0046367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r.</w:t>
      </w:r>
    </w:p>
    <w:p w14:paraId="4E5495AA" w14:textId="08E123F6" w:rsidR="00476630" w:rsidRDefault="00942B31" w:rsidP="00476630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Tabela nr </w:t>
      </w:r>
      <w:r w:rsidR="00476630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2040"/>
        <w:gridCol w:w="1900"/>
        <w:gridCol w:w="1060"/>
      </w:tblGrid>
      <w:tr w:rsidR="00545E56" w:rsidRPr="00545E56" w14:paraId="0AC5DA7B" w14:textId="77777777" w:rsidTr="00545E56">
        <w:trPr>
          <w:trHeight w:val="25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33D10545" w14:textId="77777777" w:rsidR="00545E56" w:rsidRPr="00545E56" w:rsidRDefault="00545E56" w:rsidP="00545E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74C403ED" w14:textId="77777777" w:rsidR="00545E56" w:rsidRPr="00545E56" w:rsidRDefault="00545E56" w:rsidP="00545E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Plan na 2022 r.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1ED78F77" w14:textId="77777777" w:rsidR="00545E56" w:rsidRPr="00545E56" w:rsidRDefault="00545E56" w:rsidP="00545E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Wykonanie wg staniu na dzień 30.06.2022 r.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14:paraId="4EA77F27" w14:textId="77777777" w:rsidR="00545E56" w:rsidRPr="00545E56" w:rsidRDefault="00545E56" w:rsidP="00545E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% wykonania</w:t>
            </w:r>
          </w:p>
        </w:tc>
      </w:tr>
      <w:tr w:rsidR="00545E56" w:rsidRPr="00545E56" w14:paraId="0D74B408" w14:textId="77777777" w:rsidTr="00545E56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635B55F5" w14:textId="77777777" w:rsidR="00545E56" w:rsidRPr="00545E56" w:rsidRDefault="00545E56" w:rsidP="00545E56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A.      Przychody, w tym: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41FD7776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33DCD371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1 393 242,25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39A86D45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45E56" w:rsidRPr="00545E56" w14:paraId="25CCF01B" w14:textId="77777777" w:rsidTr="00545E56">
        <w:trPr>
          <w:trHeight w:val="450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40B7" w14:textId="77777777" w:rsidR="00545E56" w:rsidRPr="00545E56" w:rsidRDefault="00545E56" w:rsidP="00545E56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color w:val="000000"/>
                <w:sz w:val="16"/>
                <w:szCs w:val="16"/>
              </w:rPr>
              <w:t>§ 957 - Przychody pochodzące z nadwyżki z lat ubiegłych, w tym: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93F6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EF1EC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color w:val="000000"/>
                <w:sz w:val="16"/>
                <w:szCs w:val="16"/>
              </w:rPr>
              <w:t>1 393 242,25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3D55B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545E56" w:rsidRPr="00545E56" w14:paraId="4DA45BCF" w14:textId="77777777" w:rsidTr="00545E56">
        <w:trPr>
          <w:trHeight w:val="21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12F3" w14:textId="77777777" w:rsidR="00545E56" w:rsidRPr="00545E56" w:rsidRDefault="00545E56" w:rsidP="00545E56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color w:val="000000"/>
                <w:sz w:val="16"/>
                <w:szCs w:val="16"/>
              </w:rPr>
              <w:t>- sfinansowanie deficytu budżetowego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D7A1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83625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2109D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45E56" w:rsidRPr="00545E56" w14:paraId="776575C4" w14:textId="77777777" w:rsidTr="00545E56">
        <w:trPr>
          <w:trHeight w:val="279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3562E8F2" w14:textId="77777777" w:rsidR="00545E56" w:rsidRPr="00545E56" w:rsidRDefault="00545E56" w:rsidP="00545E56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B.      Rozchody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2E8F501A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4B00B429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69900"/>
            <w:vAlign w:val="center"/>
            <w:hideMark/>
          </w:tcPr>
          <w:p w14:paraId="750C6401" w14:textId="77777777" w:rsidR="00545E56" w:rsidRPr="00545E56" w:rsidRDefault="00545E56" w:rsidP="00545E56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45E56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402D473E" w14:textId="2412FC2D" w:rsidR="00864D98" w:rsidRDefault="00864D98" w:rsidP="00864D98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65EC86" w14:textId="132FB071" w:rsidR="00454EFC" w:rsidRDefault="00454EFC" w:rsidP="00454EF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8A4C30" w14:textId="7C549F7E" w:rsidR="00DD5FF6" w:rsidRPr="00A243E6" w:rsidRDefault="00DD5FF6" w:rsidP="00A243E6">
      <w:pPr>
        <w:pStyle w:val="Akapitzlist"/>
        <w:numPr>
          <w:ilvl w:val="0"/>
          <w:numId w:val="14"/>
        </w:numPr>
        <w:spacing w:after="200"/>
        <w:jc w:val="both"/>
        <w:rPr>
          <w:rFonts w:asciiTheme="minorHAnsi" w:eastAsiaTheme="minorHAnsi" w:hAnsiTheme="minorHAnsi" w:cstheme="minorBidi"/>
          <w:b/>
          <w:iCs/>
          <w:sz w:val="22"/>
          <w:szCs w:val="22"/>
          <w:lang w:eastAsia="en-US"/>
        </w:rPr>
      </w:pPr>
      <w:r w:rsidRPr="00A243E6">
        <w:rPr>
          <w:rFonts w:asciiTheme="minorHAnsi" w:eastAsiaTheme="minorHAnsi" w:hAnsiTheme="minorHAnsi" w:cstheme="minorBidi"/>
          <w:b/>
          <w:iCs/>
          <w:sz w:val="22"/>
          <w:szCs w:val="22"/>
          <w:lang w:eastAsia="en-US"/>
        </w:rPr>
        <w:t xml:space="preserve">Kwota długu, w tym relacja, o której mowa w art. 243 ustawy o finansach publicznych </w:t>
      </w:r>
    </w:p>
    <w:p w14:paraId="7799DA3A" w14:textId="2C1A02F4" w:rsidR="00153DE5" w:rsidRPr="004649DC" w:rsidRDefault="00153DE5" w:rsidP="00841869">
      <w:pPr>
        <w:spacing w:line="276" w:lineRule="auto"/>
        <w:ind w:firstLine="35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>W Wieloletniej Prognozie Finansowej Komunalnego Związ</w:t>
      </w:r>
      <w:r w:rsidR="00CB303E"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CB303E"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Gmin Regionu Leszczyńskiego </w:t>
      </w:r>
      <w:r w:rsidRPr="004636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lata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Pr="004649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</w:t>
      </w:r>
      <w:r w:rsidR="00897EC1">
        <w:rPr>
          <w:rFonts w:asciiTheme="minorHAnsi" w:eastAsiaTheme="minorHAnsi" w:hAnsiTheme="minorHAnsi" w:cstheme="minorBidi"/>
          <w:sz w:val="22"/>
          <w:szCs w:val="22"/>
          <w:lang w:eastAsia="en-US"/>
        </w:rPr>
        <w:t>202</w:t>
      </w:r>
      <w:r w:rsidR="00545E56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Pr="004649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kwota długu, o którym mowa w art. 243 ustawy o finansach publicznych, nie występuje. </w:t>
      </w:r>
    </w:p>
    <w:p w14:paraId="6455C899" w14:textId="77777777" w:rsidR="004F6F6E" w:rsidRPr="004649DC" w:rsidRDefault="004F6F6E" w:rsidP="006063B1">
      <w:pPr>
        <w:spacing w:line="276" w:lineRule="auto"/>
        <w:ind w:left="357" w:firstLine="35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FD7437" w14:textId="24E087B9" w:rsidR="00153DE5" w:rsidRPr="00A243E6" w:rsidRDefault="00153DE5" w:rsidP="00A243E6">
      <w:pPr>
        <w:pStyle w:val="Akapitzlist"/>
        <w:numPr>
          <w:ilvl w:val="0"/>
          <w:numId w:val="14"/>
        </w:numPr>
        <w:spacing w:after="200"/>
        <w:jc w:val="both"/>
        <w:rPr>
          <w:rFonts w:asciiTheme="minorHAnsi" w:eastAsiaTheme="minorHAnsi" w:hAnsiTheme="minorHAnsi" w:cstheme="minorBidi"/>
          <w:b/>
          <w:iCs/>
          <w:sz w:val="22"/>
          <w:szCs w:val="22"/>
          <w:lang w:eastAsia="en-US"/>
        </w:rPr>
      </w:pPr>
      <w:r w:rsidRPr="00A243E6">
        <w:rPr>
          <w:rFonts w:asciiTheme="minorHAnsi" w:eastAsiaTheme="minorHAnsi" w:hAnsiTheme="minorHAnsi" w:cstheme="minorBidi"/>
          <w:b/>
          <w:iCs/>
          <w:sz w:val="22"/>
          <w:szCs w:val="22"/>
          <w:lang w:eastAsia="en-US"/>
        </w:rPr>
        <w:t>Kwota wydatków bieżących i majątkowych wynikających z limitów wydatków na planowane i realizowane przedsięwzięcia.</w:t>
      </w:r>
    </w:p>
    <w:p w14:paraId="1B604BA2" w14:textId="77777777" w:rsidR="007163DA" w:rsidRDefault="009262D4" w:rsidP="00716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7163DA" w:rsidRPr="007163DA">
        <w:rPr>
          <w:rFonts w:ascii="Calibri" w:eastAsia="Calibri" w:hAnsi="Calibri" w:cs="Calibri"/>
          <w:sz w:val="22"/>
          <w:szCs w:val="22"/>
          <w:lang w:eastAsia="en-US"/>
        </w:rPr>
        <w:t>Wykaz Przedsięwzięć Wieloletnich obejmuje wydatki na programy, projekty lub zadania pozostałe. W powyższym wykazie wyodrębnione zostały następujące zadania:</w:t>
      </w:r>
    </w:p>
    <w:p w14:paraId="0044D5B1" w14:textId="7CF00CB9" w:rsidR="00B23FBE" w:rsidRDefault="00B23FBE" w:rsidP="00B23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Tabela nr 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600"/>
        <w:gridCol w:w="1035"/>
        <w:gridCol w:w="1035"/>
      </w:tblGrid>
      <w:tr w:rsidR="00545E56" w:rsidRPr="0021112B" w14:paraId="24970053" w14:textId="77777777" w:rsidTr="00C66754">
        <w:trPr>
          <w:trHeight w:val="624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FA26"/>
            <w:noWrap/>
            <w:vAlign w:val="center"/>
            <w:hideMark/>
          </w:tcPr>
          <w:p w14:paraId="66755DDC" w14:textId="77777777" w:rsidR="00545E56" w:rsidRPr="0021112B" w:rsidRDefault="00545E56" w:rsidP="00C66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FA26"/>
            <w:vAlign w:val="center"/>
            <w:hideMark/>
          </w:tcPr>
          <w:p w14:paraId="3F9EA33A" w14:textId="77777777" w:rsidR="00545E56" w:rsidRPr="0021112B" w:rsidRDefault="00545E56" w:rsidP="00C66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Wyszczególnienie przedsięwzięcia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FA26"/>
            <w:vAlign w:val="center"/>
            <w:hideMark/>
          </w:tcPr>
          <w:p w14:paraId="43E8CDE6" w14:textId="77777777" w:rsidR="00545E56" w:rsidRPr="0021112B" w:rsidRDefault="00545E56" w:rsidP="00C66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Okres realizacji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FA26"/>
            <w:vAlign w:val="center"/>
            <w:hideMark/>
          </w:tcPr>
          <w:p w14:paraId="552FC4A0" w14:textId="77777777" w:rsidR="00545E56" w:rsidRPr="0021112B" w:rsidRDefault="00545E56" w:rsidP="00C667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Łączne nakłady finansowe</w:t>
            </w:r>
          </w:p>
        </w:tc>
      </w:tr>
      <w:tr w:rsidR="00545E56" w:rsidRPr="0021112B" w14:paraId="6F2B1037" w14:textId="77777777" w:rsidTr="00C66754">
        <w:trPr>
          <w:trHeight w:val="62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42D98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F7F5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Odbiór, transport i unieszkodliwienie przeterminowanych leków z aptek działających na terenie Komunalnego Związku Gmin Regionu Leszczyńskiego 2020-2022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666BE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60B6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83 903</w:t>
            </w:r>
          </w:p>
        </w:tc>
      </w:tr>
      <w:tr w:rsidR="00545E56" w:rsidRPr="0021112B" w14:paraId="6BA3DDB8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9EF9C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A2797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I"(2021)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D7F41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7D1AE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23 350 000</w:t>
            </w:r>
          </w:p>
        </w:tc>
      </w:tr>
      <w:tr w:rsidR="00545E56" w:rsidRPr="0021112B" w14:paraId="38E37DA9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DD010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39ECC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II"(2021)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FDFA8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43149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10 322 000</w:t>
            </w:r>
          </w:p>
        </w:tc>
      </w:tr>
      <w:tr w:rsidR="00545E56" w:rsidRPr="0021112B" w14:paraId="66BB0BBB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88275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16F9D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III"(2021)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39AD9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8553D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6 858 000</w:t>
            </w:r>
          </w:p>
        </w:tc>
      </w:tr>
      <w:tr w:rsidR="00545E56" w:rsidRPr="0021112B" w14:paraId="1C9A7D8A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DE777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5949B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IV"(2021)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29FA7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9CFE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3 080 000</w:t>
            </w:r>
          </w:p>
        </w:tc>
      </w:tr>
      <w:tr w:rsidR="00545E56" w:rsidRPr="0021112B" w14:paraId="6EACEA6E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ED2A0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2682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V"(2021)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90FBD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7637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12 126 000</w:t>
            </w:r>
          </w:p>
        </w:tc>
      </w:tr>
      <w:tr w:rsidR="00545E56" w:rsidRPr="0021112B" w14:paraId="36E7F0CF" w14:textId="77777777" w:rsidTr="00C66754">
        <w:trPr>
          <w:trHeight w:val="62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A5E9D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B986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odpadów"(2021)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639B3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50C8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15 713 000</w:t>
            </w:r>
          </w:p>
        </w:tc>
      </w:tr>
      <w:tr w:rsidR="00545E56" w:rsidRPr="0021112B" w14:paraId="31FBD3B6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DFB1B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726B4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I"(2022)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4B6D0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00DC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27 400 000</w:t>
            </w:r>
          </w:p>
        </w:tc>
      </w:tr>
      <w:tr w:rsidR="00545E56" w:rsidRPr="0021112B" w14:paraId="01753191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5B427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CF724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II"(2022)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1D1AE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5E37E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10 700 000</w:t>
            </w:r>
          </w:p>
        </w:tc>
      </w:tr>
      <w:tr w:rsidR="00545E56" w:rsidRPr="0021112B" w14:paraId="355C81F2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B4485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068AD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III"(2022)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C8954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40D1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6 840 000</w:t>
            </w:r>
          </w:p>
        </w:tc>
      </w:tr>
      <w:tr w:rsidR="00545E56" w:rsidRPr="0021112B" w14:paraId="6325DD22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1E9AC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E2D46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IV"(2022)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B9C56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97B24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3 560 000</w:t>
            </w:r>
          </w:p>
        </w:tc>
      </w:tr>
      <w:tr w:rsidR="00545E56" w:rsidRPr="0021112B" w14:paraId="09714086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13F03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B31E0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V"(2022)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54BC6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A5E6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11 795 000</w:t>
            </w:r>
          </w:p>
        </w:tc>
      </w:tr>
      <w:tr w:rsidR="00545E56" w:rsidRPr="0021112B" w14:paraId="7BA20FD8" w14:textId="77777777" w:rsidTr="00C66754">
        <w:trPr>
          <w:trHeight w:val="62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51198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E7E9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odpadów"(2022)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D9A81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1DEE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17 202 000</w:t>
            </w:r>
          </w:p>
        </w:tc>
      </w:tr>
      <w:tr w:rsidR="00545E56" w:rsidRPr="0021112B" w14:paraId="0911B41D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6D040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FE79E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I"(2023)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54CFF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C01C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27 400 000</w:t>
            </w:r>
          </w:p>
        </w:tc>
      </w:tr>
      <w:tr w:rsidR="00545E56" w:rsidRPr="0021112B" w14:paraId="0A478880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76A05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AFF1B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II"(2023)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99EFB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4B383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10 700 000</w:t>
            </w:r>
          </w:p>
        </w:tc>
      </w:tr>
      <w:tr w:rsidR="00545E56" w:rsidRPr="0021112B" w14:paraId="3F047C0B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C5D28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EAC63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III"(2023)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81853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9F122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6 840 000</w:t>
            </w:r>
          </w:p>
        </w:tc>
      </w:tr>
      <w:tr w:rsidR="00545E56" w:rsidRPr="0021112B" w14:paraId="0574B74D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791E8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537F0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IV"(2023)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FD70B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98734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3 560 000</w:t>
            </w:r>
          </w:p>
        </w:tc>
      </w:tr>
      <w:tr w:rsidR="00545E56" w:rsidRPr="0021112B" w14:paraId="17E25EAE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8BD8B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C5CA9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V"(2023)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B66BC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0FBA3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11 500 000</w:t>
            </w:r>
          </w:p>
        </w:tc>
      </w:tr>
      <w:tr w:rsidR="00545E56" w:rsidRPr="0021112B" w14:paraId="63947E56" w14:textId="77777777" w:rsidTr="00C66754">
        <w:trPr>
          <w:trHeight w:val="62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7081A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C4CA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odpadów"(2023)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04249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E09C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18 691 300</w:t>
            </w:r>
          </w:p>
        </w:tc>
      </w:tr>
      <w:tr w:rsidR="00545E56" w:rsidRPr="0021112B" w14:paraId="213EEF76" w14:textId="77777777" w:rsidTr="00C66754">
        <w:trPr>
          <w:trHeight w:val="62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F95E3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60DD8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Odbiór, transport i unieszkodliwienie przeterminowanych leków z aptek działających na terenie Komunalnego Związku Gmin Regionu Leszczyńskiego 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DCBEC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D5E7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96 000</w:t>
            </w:r>
          </w:p>
        </w:tc>
      </w:tr>
      <w:tr w:rsidR="00545E56" w:rsidRPr="0021112B" w14:paraId="129E4943" w14:textId="77777777" w:rsidTr="00C66754">
        <w:trPr>
          <w:trHeight w:val="62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554F7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94C10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Odbiór, transport i unieszkodliwienie przeterminowanych leków z aptek działających na terenie Komunalnego Związku Gmin Regionu Leszczyńskiego 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7F4D4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83BE4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96 000</w:t>
            </w:r>
          </w:p>
        </w:tc>
      </w:tr>
      <w:tr w:rsidR="00545E56" w:rsidRPr="0021112B" w14:paraId="6E20B144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D41FD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97F05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I"(2024)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C32D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5F74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28 359 000</w:t>
            </w:r>
          </w:p>
        </w:tc>
      </w:tr>
      <w:tr w:rsidR="00545E56" w:rsidRPr="0021112B" w14:paraId="17FFFD98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D6C85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91D09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II"(2024)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9957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8BDA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11 075 000</w:t>
            </w:r>
          </w:p>
        </w:tc>
      </w:tr>
      <w:tr w:rsidR="00545E56" w:rsidRPr="0021112B" w14:paraId="4D19D375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06A10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1CA58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III"(2024)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6656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DF4F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7 079 400</w:t>
            </w:r>
          </w:p>
        </w:tc>
      </w:tr>
      <w:tr w:rsidR="00545E56" w:rsidRPr="0021112B" w14:paraId="184123AC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20FB6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19BA5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IV"(2024)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03BF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AB81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3 685 000</w:t>
            </w:r>
          </w:p>
        </w:tc>
      </w:tr>
      <w:tr w:rsidR="00545E56" w:rsidRPr="0021112B" w14:paraId="23235601" w14:textId="77777777" w:rsidTr="00C66754">
        <w:trPr>
          <w:trHeight w:val="828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22C9E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6668A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V"(2024)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89E5E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034B9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11 903 000</w:t>
            </w:r>
          </w:p>
        </w:tc>
      </w:tr>
      <w:tr w:rsidR="00545E56" w:rsidRPr="0021112B" w14:paraId="2E9CB960" w14:textId="77777777" w:rsidTr="00C66754">
        <w:trPr>
          <w:trHeight w:val="624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73211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7784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odpadów"(2024)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DC56A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51C5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19 346 000</w:t>
            </w:r>
          </w:p>
        </w:tc>
      </w:tr>
      <w:tr w:rsidR="00545E56" w:rsidRPr="0021112B" w14:paraId="2BDB2F0D" w14:textId="77777777" w:rsidTr="00C66754">
        <w:trPr>
          <w:trHeight w:val="30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4D80644D" w14:textId="77777777" w:rsidR="00545E56" w:rsidRPr="0021112B" w:rsidRDefault="00545E56" w:rsidP="00C6675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5194C24D" w14:textId="77777777" w:rsidR="00545E56" w:rsidRPr="0021112B" w:rsidRDefault="00545E56" w:rsidP="00C6675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52EEE621" w14:textId="77777777" w:rsidR="00545E56" w:rsidRPr="0021112B" w:rsidRDefault="00545E56" w:rsidP="00C6675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31FF57E1" w14:textId="77777777" w:rsidR="00545E56" w:rsidRPr="0021112B" w:rsidRDefault="00545E56" w:rsidP="00C66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1112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309 360 603</w:t>
            </w:r>
          </w:p>
        </w:tc>
      </w:tr>
    </w:tbl>
    <w:p w14:paraId="20251D5B" w14:textId="4AE3E12F" w:rsidR="00545E56" w:rsidRDefault="00545E56" w:rsidP="00545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3429999" w14:textId="4D0B4E09" w:rsidR="00545E56" w:rsidRDefault="00545E56" w:rsidP="00545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7EB087C" w14:textId="1982D590" w:rsidR="007163DA" w:rsidRPr="007163DA" w:rsidRDefault="007163DA" w:rsidP="007163D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63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Uchwałą Nr </w:t>
      </w:r>
      <w:r w:rsidR="00545E56">
        <w:rPr>
          <w:rFonts w:asciiTheme="minorHAnsi" w:eastAsiaTheme="minorHAnsi" w:hAnsiTheme="minorHAnsi" w:cstheme="minorBidi"/>
          <w:sz w:val="22"/>
          <w:szCs w:val="22"/>
          <w:lang w:eastAsia="en-US"/>
        </w:rPr>
        <w:t>XLIII/6/2021</w:t>
      </w:r>
      <w:r w:rsidR="00E869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</w:t>
      </w:r>
      <w:r w:rsidR="00183DA7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545E56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Pr="007163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4582B">
        <w:rPr>
          <w:rFonts w:asciiTheme="minorHAnsi" w:eastAsiaTheme="minorHAnsi" w:hAnsiTheme="minorHAnsi" w:cstheme="minorBidi"/>
          <w:sz w:val="22"/>
          <w:szCs w:val="22"/>
          <w:lang w:eastAsia="en-US"/>
        </w:rPr>
        <w:t>grudnia  20</w:t>
      </w:r>
      <w:r w:rsidR="00A8332F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545E56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7163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 (ze zmianami) w sprawie Wieloletniej Prognozy Finansowej Zgromadzenie Związku Międzygminnego „Komunalny Związek Gmin Regionu Leszczyńskiego”</w:t>
      </w:r>
      <w:r w:rsidRPr="007163DA">
        <w:rPr>
          <w:rFonts w:asciiTheme="minorHAnsi" w:hAnsiTheme="minorHAnsi"/>
          <w:sz w:val="22"/>
          <w:szCs w:val="22"/>
        </w:rPr>
        <w:t xml:space="preserve"> upoważniło Zarząd Związku Międzygminnego „Komunalny Związek Gmin Regionu Leszczyńskiego” do zaciągania zobowiązań związanych z realizacją przedsięwzięć zamieszczonych w Wykazie Przedsięwzięć Wieloletnich. Poniższa tabela przedstawia wykaz </w:t>
      </w:r>
      <w:r w:rsidRPr="007163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przedsięwzięć objętych prognozą wraz z wartościami dotyczącymi poniesionych wydatków na ten cel w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Pr="007163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</w:t>
      </w:r>
    </w:p>
    <w:p w14:paraId="1EB1485A" w14:textId="77777777" w:rsidR="001F215F" w:rsidRDefault="00CE3CBD" w:rsidP="0054582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sectPr w:rsidR="001F215F" w:rsidSect="001F215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br w:type="page"/>
      </w:r>
    </w:p>
    <w:p w14:paraId="3CC97EB3" w14:textId="7A89B171" w:rsidR="001F1794" w:rsidRDefault="001F1794" w:rsidP="0054582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1F1794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lastRenderedPageBreak/>
        <w:t>Sprawozdanie z realizacji przedsięwzięć objętych Wyk</w:t>
      </w:r>
      <w:r w:rsidR="008603EF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azem Przedsięwzięć Wieloletnich</w:t>
      </w:r>
    </w:p>
    <w:p w14:paraId="542247E3" w14:textId="29A11FD7" w:rsidR="005307EF" w:rsidRDefault="005307EF" w:rsidP="005307EF">
      <w:pPr>
        <w:spacing w:after="200" w:line="276" w:lineRule="auto"/>
        <w:jc w:val="right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1A5F8E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Tabela nr 10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6522"/>
        <w:gridCol w:w="1273"/>
        <w:gridCol w:w="1349"/>
        <w:gridCol w:w="1581"/>
        <w:gridCol w:w="1479"/>
        <w:gridCol w:w="1428"/>
      </w:tblGrid>
      <w:tr w:rsidR="00980F4D" w:rsidRPr="00980F4D" w14:paraId="63AF60DF" w14:textId="77777777" w:rsidTr="00980F4D">
        <w:trPr>
          <w:trHeight w:val="81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20BC26F3" w14:textId="77777777" w:rsidR="00980F4D" w:rsidRPr="00980F4D" w:rsidRDefault="00980F4D" w:rsidP="00980F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D2EED19" w14:textId="77777777" w:rsidR="00980F4D" w:rsidRPr="00980F4D" w:rsidRDefault="00980F4D" w:rsidP="00980F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Wyszczególnienie przedsięwzięcia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C4ADA75" w14:textId="77777777" w:rsidR="00980F4D" w:rsidRPr="00980F4D" w:rsidRDefault="00980F4D" w:rsidP="00980F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Okres realizacji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EAB9671" w14:textId="77777777" w:rsidR="00980F4D" w:rsidRPr="00980F4D" w:rsidRDefault="00980F4D" w:rsidP="00980F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Łączne nakłady finansowe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7B74205" w14:textId="77777777" w:rsidR="00980F4D" w:rsidRPr="00980F4D" w:rsidRDefault="00980F4D" w:rsidP="00980F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Limit 2022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C6C92E9" w14:textId="77777777" w:rsidR="00980F4D" w:rsidRPr="00980F4D" w:rsidRDefault="00980F4D" w:rsidP="00980F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Wykonane wydatki na dzień 30.06.2022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C4CA6FF" w14:textId="77777777" w:rsidR="00980F4D" w:rsidRPr="00980F4D" w:rsidRDefault="00980F4D" w:rsidP="00980F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% wykonania</w:t>
            </w:r>
          </w:p>
        </w:tc>
      </w:tr>
      <w:tr w:rsidR="00980F4D" w:rsidRPr="00980F4D" w14:paraId="4112D8AE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43BDA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092A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Odbiór, transport i unieszkodliwienie przeterminowanych leków z aptek działających na terenie Komunalnego Związku Gmin Regionu Leszczyńskiego 2020-2022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6A79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721B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83 903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60F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671B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30F4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544B68A2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7576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F912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1322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BF942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23 350 000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471F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2 397 500,00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4A8D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1 936 521,02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D857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80,77</w:t>
            </w:r>
          </w:p>
        </w:tc>
      </w:tr>
      <w:tr w:rsidR="00980F4D" w:rsidRPr="00980F4D" w14:paraId="2E1E8DD0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DF52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5023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3896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C5A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10 322 000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9ED8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1 197 800,00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6BA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888 848,52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E5C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74,21</w:t>
            </w:r>
          </w:p>
        </w:tc>
      </w:tr>
      <w:tr w:rsidR="00980F4D" w:rsidRPr="00980F4D" w14:paraId="1527DCD4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34212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A0C0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DB63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45B3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6 858 000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AA9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599 000,00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008E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546 312,60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3847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91,20</w:t>
            </w:r>
          </w:p>
        </w:tc>
      </w:tr>
      <w:tr w:rsidR="00980F4D" w:rsidRPr="00980F4D" w14:paraId="5E80FBE6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6D1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9893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0B3B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A962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3 080 000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CB00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3E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252 959,41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A50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80,30</w:t>
            </w:r>
          </w:p>
        </w:tc>
      </w:tr>
      <w:tr w:rsidR="00980F4D" w:rsidRPr="00980F4D" w14:paraId="708FD7B5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C826B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10DF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1838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1B0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12 126 000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7B32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1 165 000,00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ECED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886 179,83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00B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76,07</w:t>
            </w:r>
          </w:p>
        </w:tc>
      </w:tr>
      <w:tr w:rsidR="00980F4D" w:rsidRPr="00980F4D" w14:paraId="66714EAE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200F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02E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691A9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B7EB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15 713 000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7CB4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C00F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990 719,67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E1E7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55,04</w:t>
            </w:r>
          </w:p>
        </w:tc>
      </w:tr>
      <w:tr w:rsidR="00980F4D" w:rsidRPr="00980F4D" w14:paraId="22C1387C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45B67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515E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398C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84C0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27 400 000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B23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25 117 000,00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4A3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8 336 198,98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16B7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33,19</w:t>
            </w:r>
          </w:p>
        </w:tc>
      </w:tr>
      <w:tr w:rsidR="00980F4D" w:rsidRPr="00980F4D" w14:paraId="07A9CF80" w14:textId="77777777" w:rsidTr="00980F4D">
        <w:trPr>
          <w:trHeight w:val="73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BAE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D8D4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11D99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5598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10 700 000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67FB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9 808 000,00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F821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3 360 917,75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2C7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34,27</w:t>
            </w:r>
          </w:p>
        </w:tc>
      </w:tr>
      <w:tr w:rsidR="00980F4D" w:rsidRPr="00980F4D" w14:paraId="5271AE93" w14:textId="77777777" w:rsidTr="00980F4D">
        <w:trPr>
          <w:trHeight w:val="97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27D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EBE8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D39D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E794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6 840 000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05C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6 270 000,00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D4F2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2 042 964,45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3B7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32,58</w:t>
            </w:r>
          </w:p>
        </w:tc>
      </w:tr>
      <w:tr w:rsidR="00980F4D" w:rsidRPr="00980F4D" w14:paraId="5FDF6D7B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2AA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F5B4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9B450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2433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3 560 000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8C7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3 263 000,00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0261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1 072 670,14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ECA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32,87</w:t>
            </w:r>
          </w:p>
        </w:tc>
      </w:tr>
      <w:tr w:rsidR="00980F4D" w:rsidRPr="00980F4D" w14:paraId="205E6C54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F036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0A01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9FA8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AF6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11 795 000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3B6B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10 812 000,00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5FB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3 595 450,25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C9B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33,25</w:t>
            </w:r>
          </w:p>
        </w:tc>
      </w:tr>
      <w:tr w:rsidR="00980F4D" w:rsidRPr="00980F4D" w14:paraId="3B646C01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9A12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049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2200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3FFA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17 202 000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3BD4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15 799 000,00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FDF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4 810 388,36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F7A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30,45</w:t>
            </w:r>
          </w:p>
        </w:tc>
      </w:tr>
      <w:tr w:rsidR="00980F4D" w:rsidRPr="00980F4D" w14:paraId="23A7255C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02DE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_Hlk109387108"/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6144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3496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31E4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27 400 000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B1AD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F604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CBD2" w14:textId="55B9E154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41136C84" w14:textId="77777777" w:rsidTr="00980F4D">
        <w:trPr>
          <w:trHeight w:val="624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10DD1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EB22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859E2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077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10 700 000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74A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7114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E581" w14:textId="18833626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bookmarkEnd w:id="0"/>
      <w:tr w:rsidR="00980F4D" w:rsidRPr="00980F4D" w14:paraId="0B9B540F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6D7F3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5081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84CCA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8C0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6 840 000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6FA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FB3D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505" w14:textId="74C7456E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49B40F64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8503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9B75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A966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C5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3 560 000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EA90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CD3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526D" w14:textId="1ABE93C0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4CF426A0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4978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47C7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86632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8241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11 500 000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B548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5170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1E11" w14:textId="6E2ECD29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7CCA8C31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AA7A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D409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94EB7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7642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18 691 300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892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2CD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3233" w14:textId="7EDFBF89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0001D2E7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2073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9DF0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Odbiór, transport i unieszkodliwienie przeterminowanych leków z aptek działających na terenie Komunalnego Związku Gmin Regionu Leszczyńskiego 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5E8F0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220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96 000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E3C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E120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26 751,09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32F6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30,40</w:t>
            </w:r>
          </w:p>
        </w:tc>
      </w:tr>
      <w:tr w:rsidR="00980F4D" w:rsidRPr="00980F4D" w14:paraId="640E6474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8FA1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F7AC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Odbiór, transport i unieszkodliwienie przeterminowanych leków z aptek działających na terenie Komunalnego Związku Gmin Regionu Leszczyńskiego 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3D34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C4D1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96 000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3FFE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EAB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101F" w14:textId="5F473FAF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334407E6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A543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BD21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60E6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1D16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28 359 000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6C468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CDCE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3C6" w14:textId="78CCDF9B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391C4BDE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DBA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21A8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0644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F4F8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11 075 000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B769E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24D2F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058" w14:textId="16310339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3C3F038F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4CB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730E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9582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899F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7 079 400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887A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A9D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203" w14:textId="2420149D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71F08B33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4FF4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16AA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23521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DD66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3 685 000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648D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4E8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CB64" w14:textId="007A52FC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77F93982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157F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6741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7F258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E99E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11 903 000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2F76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8C46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1B11" w14:textId="20821027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4A1866BA" w14:textId="77777777" w:rsidTr="00980F4D">
        <w:trPr>
          <w:trHeight w:val="612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0245E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F29A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AF097" w14:textId="77777777" w:rsidR="00980F4D" w:rsidRPr="00980F4D" w:rsidRDefault="00980F4D" w:rsidP="00980F4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8109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19 346 000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F083D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C016C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069" w14:textId="40E8C0F7" w:rsidR="00980F4D" w:rsidRPr="00980F4D" w:rsidRDefault="00900E2B" w:rsidP="00980F4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980F4D" w:rsidRPr="00980F4D" w14:paraId="71916D4C" w14:textId="77777777" w:rsidTr="00980F4D">
        <w:trPr>
          <w:trHeight w:val="288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2529CDB5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FC54DF4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5F4C6221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105D79B0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309 360 603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6D12056A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78 638 300,00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6766A15A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28 746 882,07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6748DE9F" w14:textId="77777777" w:rsidR="00980F4D" w:rsidRPr="00980F4D" w:rsidRDefault="00980F4D" w:rsidP="00980F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0F4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36,56</w:t>
            </w:r>
          </w:p>
        </w:tc>
      </w:tr>
    </w:tbl>
    <w:p w14:paraId="254F565F" w14:textId="6FB13720" w:rsidR="00980F4D" w:rsidRDefault="00980F4D" w:rsidP="00980F4D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7C9CC4CD" w14:textId="2536E82E" w:rsidR="00980F4D" w:rsidRDefault="00980F4D" w:rsidP="00980F4D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2D6AC41E" w14:textId="73F28AA3" w:rsidR="00545E56" w:rsidRDefault="00545E56" w:rsidP="00545E56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3ABD83F4" w14:textId="77777777" w:rsidR="00545E56" w:rsidRDefault="00545E56" w:rsidP="00545E56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0EF72ACB" w14:textId="3B3174EE" w:rsidR="00A8332F" w:rsidRDefault="00A8332F" w:rsidP="00A8332F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735F975D" w14:textId="77777777" w:rsidR="00A8332F" w:rsidRPr="001A5F8E" w:rsidRDefault="00A8332F" w:rsidP="00A8332F">
      <w:pPr>
        <w:spacing w:after="200" w:line="276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7AE905FC" w14:textId="58977BCC" w:rsidR="00E24FC9" w:rsidRDefault="00E24FC9" w:rsidP="00E2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Theme="minorHAnsi" w:eastAsiaTheme="minorHAnsi" w:hAnsiTheme="minorHAnsi" w:cstheme="minorBidi"/>
          <w:lang w:eastAsia="en-US"/>
        </w:rPr>
      </w:pPr>
    </w:p>
    <w:p w14:paraId="467526A3" w14:textId="77777777" w:rsidR="00E24FC9" w:rsidRDefault="00E24FC9" w:rsidP="00E24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Theme="minorHAnsi" w:eastAsiaTheme="minorHAnsi" w:hAnsiTheme="minorHAnsi" w:cstheme="minorBidi"/>
          <w:lang w:eastAsia="en-US"/>
        </w:rPr>
      </w:pPr>
    </w:p>
    <w:p w14:paraId="6C546CBF" w14:textId="77777777" w:rsidR="006B770B" w:rsidRDefault="006B770B" w:rsidP="006B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Theme="minorHAnsi" w:eastAsiaTheme="minorHAnsi" w:hAnsiTheme="minorHAnsi" w:cstheme="minorBidi"/>
          <w:lang w:eastAsia="en-US"/>
        </w:rPr>
      </w:pPr>
    </w:p>
    <w:p w14:paraId="7DDCC196" w14:textId="77777777" w:rsidR="006B770B" w:rsidRDefault="006B770B" w:rsidP="006B7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Theme="minorHAnsi" w:eastAsiaTheme="minorHAnsi" w:hAnsiTheme="minorHAnsi" w:cstheme="minorBidi"/>
          <w:lang w:eastAsia="en-US"/>
        </w:rPr>
      </w:pPr>
    </w:p>
    <w:p w14:paraId="18FB8E68" w14:textId="77777777" w:rsidR="00FA5392" w:rsidRDefault="00FA5392" w:rsidP="00FA53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Theme="minorHAnsi" w:eastAsiaTheme="minorHAnsi" w:hAnsiTheme="minorHAnsi" w:cstheme="minorBidi"/>
          <w:lang w:eastAsia="en-US"/>
        </w:rPr>
        <w:sectPr w:rsidR="00FA5392" w:rsidSect="001F21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1E108DB" w14:textId="608607F2" w:rsidR="007D545C" w:rsidRPr="007D545C" w:rsidRDefault="007D545C" w:rsidP="007D545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lastRenderedPageBreak/>
        <w:t xml:space="preserve">Zadanie nr </w:t>
      </w:r>
      <w:r w:rsidR="00077F04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1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– 1.3.1.</w:t>
      </w:r>
      <w:r w:rsidR="00077F04">
        <w:rPr>
          <w:rFonts w:asciiTheme="minorHAnsi" w:hAnsiTheme="minorHAnsi" w:cs="Calibri"/>
          <w:b/>
          <w:i/>
          <w:sz w:val="22"/>
          <w:szCs w:val="22"/>
          <w:lang w:eastAsia="en-US"/>
        </w:rPr>
        <w:t>1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</w:t>
      </w:r>
      <w:r w:rsidRPr="007D545C">
        <w:rPr>
          <w:rFonts w:asciiTheme="minorHAnsi" w:hAnsiTheme="minorHAnsi"/>
          <w:b/>
          <w:color w:val="000000"/>
          <w:sz w:val="22"/>
          <w:szCs w:val="22"/>
        </w:rPr>
        <w:t>Odbiór, transport i unieszkodliwienie przeterminowanych leków z aptek działających na terenie Komunalnego Związku Gmin Regionu Leszczyńskiego 2020/2022”</w:t>
      </w:r>
    </w:p>
    <w:p w14:paraId="711DA3C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Celem powyższego zadania jest kompleksowa usługa odbioru, transportu i unieszkodliwiania przeterminowanych leków pochodzących z  gospodarstw domowych, zbieranych w  pojemnikach ustawionych w  punktach, zlokalizowanych na terenie KZGRL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. Jednostką organizacyjną odpowiedzialną za realizację i koordynację przedsięwzięcia jest Komunalny Związek Gmin Regionu Leszczyńskiego. Ww. przedsięwzięcie realizowane jest w latach 2020-2022.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Określono łączne nakłady finansowe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w tym limit zobowiązań. </w:t>
      </w:r>
    </w:p>
    <w:p w14:paraId="19221C69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W dniu 28 lipca 2020r. zawarta została umowa nr GO.7031.2.2020 na odbiór, transport i unieszkodliwianie odpadów o kodzie 20 01 32 z aptek i innych wskazanych przez zleceniodawcę punków położonych na terenie KZGRL. Umowa zawarta została z firmą:</w:t>
      </w:r>
    </w:p>
    <w:p w14:paraId="4CA8A450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Firma Handlowo Usługowa Natura Marek Michałowski ul. Serocka 11 85-552 Bydgoszcz</w:t>
      </w:r>
    </w:p>
    <w:p w14:paraId="7CB4656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Wynagrodzenie za usługę jest płatne miesięcznie w kwocie 5,94zł brutto za 1 kg leków odebranych z punktów zbiórki.</w:t>
      </w:r>
    </w:p>
    <w:p w14:paraId="2FA41B08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Umowa zawarta została na okres od 1 września 2020 do 31 grudnia 2021r. </w:t>
      </w:r>
    </w:p>
    <w:p w14:paraId="45ADD54D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38DCCB2E" w14:textId="65C0509F" w:rsidR="007D545C" w:rsidRPr="007D545C" w:rsidRDefault="007D545C" w:rsidP="007D545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Zadanie nr </w:t>
      </w:r>
      <w:r w:rsidR="00077F04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2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-</w:t>
      </w:r>
      <w:r w:rsidR="00077F04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6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od numeru 1.3.1.</w:t>
      </w:r>
      <w:r w:rsidR="00077F04">
        <w:rPr>
          <w:rFonts w:asciiTheme="minorHAnsi" w:hAnsiTheme="minorHAnsi" w:cs="Calibri"/>
          <w:b/>
          <w:i/>
          <w:sz w:val="22"/>
          <w:szCs w:val="22"/>
          <w:lang w:eastAsia="en-US"/>
        </w:rPr>
        <w:t>2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 xml:space="preserve"> do numeru 1.3.1.</w:t>
      </w:r>
      <w:r w:rsidR="00077F04">
        <w:rPr>
          <w:rFonts w:asciiTheme="minorHAnsi" w:hAnsiTheme="minorHAnsi" w:cs="Calibri"/>
          <w:b/>
          <w:i/>
          <w:sz w:val="22"/>
          <w:szCs w:val="22"/>
          <w:lang w:eastAsia="en-US"/>
        </w:rPr>
        <w:t>6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</w:t>
      </w:r>
      <w:r w:rsidRPr="007D545C">
        <w:rPr>
          <w:rFonts w:asciiTheme="minorHAnsi" w:hAnsiTheme="minorHAnsi"/>
          <w:b/>
          <w:color w:val="000000"/>
          <w:sz w:val="22"/>
          <w:szCs w:val="22"/>
        </w:rPr>
        <w:t>Odbiór i zagospodarowanie odpadów komunalnych od właścicieli nieruchomości zamieszkałych położonych na terenach gmin – uczestników Komunalnego Związku Gmin Regionu Leszczyńskiego(2021) sektor I-V”.</w:t>
      </w:r>
    </w:p>
    <w:p w14:paraId="096B863F" w14:textId="77777777" w:rsidR="007D545C" w:rsidRPr="007D545C" w:rsidRDefault="007D545C" w:rsidP="007D5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bookmarkStart w:id="1" w:name="_Hlk95308154"/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Celem powyższego zadania było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g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ospodarowanie odpadami komunalnymi na terenach gmin należących do Komunalnego Związku Gmin Regionu Leszczyńskiego poprzez świadczenie usług w tym zakresie. Jednostką organizacyjną odpowiedzialną za realizację i koordynację przedsięwzięcia był Komunalny Związek Gmin Regionu Leszczyńskiego. Ww. przedsięwzięcie realizowane jest w latach 2020-2022.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Określono łączne nakłady finansowe przedsięwzięcia w tym limit zobowiązań.</w:t>
      </w:r>
    </w:p>
    <w:p w14:paraId="7D09CCE4" w14:textId="7C7D5572" w:rsidR="007D545C" w:rsidRPr="007D545C" w:rsidRDefault="007D545C" w:rsidP="007D545C">
      <w:pPr>
        <w:numPr>
          <w:ilvl w:val="0"/>
          <w:numId w:val="11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>Umowy zawarte w wyniku przeprowadzonego postępowania o udzielenie zamówienia publicznego w trybie przetargu nieograniczonego, którego równowartość przekracza równowartość kwoty, o której mowa w art. 11 ust 8 ustawy Prawo Zamówień Publicznych</w:t>
      </w:r>
      <w:r w:rsidR="004D4718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 xml:space="preserve"> (zgodnie z obowiązującą ustawą PZP do dnia 31.12.2020r.)</w:t>
      </w:r>
      <w:r w:rsidRPr="007D545C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>:</w:t>
      </w:r>
    </w:p>
    <w:p w14:paraId="7C0634E5" w14:textId="77777777" w:rsidR="007D545C" w:rsidRPr="007D545C" w:rsidRDefault="007D545C" w:rsidP="007D545C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dla I części został wybrany Wykonawca: KONSORCJUM FIRM Miejski Zakład Oczyszczania Sp.      z o.o. ul. Saperska 23, 64 – 100 Leszno oraz Firma Usługowo – Handlowa Dominik Zając, 64 – 234 Przemęt, Błotnica ul. Szkolna 46. Termin wykonania umowy 1 stycznia 2021 r. do 30 czerwca 2021r.</w:t>
      </w:r>
    </w:p>
    <w:p w14:paraId="15282EF4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 – 754,87 zł (styczeń/kwiecień) 509,54zł (maj / czerwiec)–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GO.272.11.2020 z dnia 28 grudnia 2020 r.,</w:t>
      </w:r>
    </w:p>
    <w:p w14:paraId="419E008F" w14:textId="77777777" w:rsidR="007D545C" w:rsidRPr="007D545C" w:rsidRDefault="007D545C" w:rsidP="007D545C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II części został wybrany Wykonawca: : KONSORCJUM FIRM Miejski Zakład Oczyszczania Sp.      z o.o. ul. Saperska 23, 64 – 100 Leszno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oraz Przedsiębiorstwo Gospodarki Komunalnej w Śremie ul. Parkowa 6 63-100 Śrem .</w:t>
      </w: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Termin wykonania umowy 1 stycznia 2021 r. do 30 czerwca 2021r.</w:t>
      </w:r>
    </w:p>
    <w:p w14:paraId="65885772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II – 793,59 zł (styczeń /kwiecień) 535,67 zł (maj / czerwiec)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GO.272.12.2020 z dnia 28 grudnia 2020r.,</w:t>
      </w:r>
    </w:p>
    <w:p w14:paraId="3A8FA707" w14:textId="77777777" w:rsidR="007D545C" w:rsidRPr="007D545C" w:rsidRDefault="007D545C" w:rsidP="007D545C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dla III części został wybrany Wykonawca: REMONDIS Sanitech Poznań Sp. z o.o. Oddział Kościan ul. Łąkowa 5, 64 – 000 Kościan. Termin wykonania umowy 1 stycznia 2021 r. do 30 czerwca 2021r.</w:t>
      </w:r>
    </w:p>
    <w:p w14:paraId="34077FA0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III – 835,00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GO.272.13.2020 z dnia 28 grudnia 2020r.,</w:t>
      </w:r>
    </w:p>
    <w:p w14:paraId="1EB7ECED" w14:textId="77777777" w:rsidR="007D545C" w:rsidRPr="007D545C" w:rsidRDefault="007D545C" w:rsidP="007D545C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dla IV części został wybrany Wykonawca: Miejski Zakład Oczyszczania Sp. z o.o. ul. Saperska 23, 64 – 100 Leszno. Termin wykonania umowy 1 stycznia 2021 r. do 30 czerwca 2021r.</w:t>
      </w:r>
    </w:p>
    <w:p w14:paraId="110904BC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IV – 805,52 zł (styczeń/kwiecień) 543,73 zł (maja do czerwca)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GO.272.14.2020 z dnia 28 grudnia 2020r.,</w:t>
      </w:r>
    </w:p>
    <w:p w14:paraId="22076276" w14:textId="77777777" w:rsidR="007D545C" w:rsidRPr="007D545C" w:rsidRDefault="007D545C" w:rsidP="007D545C">
      <w:pPr>
        <w:numPr>
          <w:ilvl w:val="0"/>
          <w:numId w:val="8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V części został wybrany Wykonawca: Konsorcjum Firm Przedsiębiostwo Gospodarki Komunalnej w Śremie Sp z o.o. 63-100 Śrem ul. Parkowa 6 oraz Przedsiębiorstwo Handlowo – Usługowe Trans Kom Barbara Rajewska Bogusławki 8B 63-800 Gostyń. Termin wykonania umowy 1 lutego 2021r. r. do 30 czerwca 2021r. </w:t>
      </w:r>
    </w:p>
    <w:p w14:paraId="10590B42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V – 859,00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GO.272.1.2021 z dnia 29 stycznia 2021r.,</w:t>
      </w:r>
    </w:p>
    <w:p w14:paraId="431193E8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1463F636" w14:textId="77777777" w:rsidR="007D545C" w:rsidRPr="007D545C" w:rsidRDefault="007D545C" w:rsidP="007D5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Bidi"/>
          <w:bCs/>
          <w:sz w:val="22"/>
          <w:szCs w:val="22"/>
          <w:lang w:eastAsia="en-US"/>
        </w:rPr>
      </w:pP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Ponadto na skutek wniesionego odwołania do Krajowej Izby Odwoławczej przez jednego z oferentów podpisana została umowa (zawarta w wyniku przeprowadzonego postępowania o udzielenie zamówienia publicznego w trybie zamówienia z wolnej ręki) której okres obowiązywania obejmował styczeń 2021r. W konsekwencji dla </w:t>
      </w: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części został wybrany Wykonawca: Konsorcjum Firm Przedsiębiostwo Gospodarki Komunalnej w Śremie Sp z o.o. 63-100 Śrem ul. Parkowa 6 oraz Przedsiębiorstwo Handlowo – Usługowe Trans Kom Barbara Rajewska Bogusławki 8B 63-800 Gostyń. Termin wykonania umowy 1 stycznia 2021r. r. do 31 stycznia 2021r. </w:t>
      </w:r>
    </w:p>
    <w:p w14:paraId="59E941AB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V – 827,00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GO.272.20.2020 z dnia 30 grudnia 2020r.,</w:t>
      </w:r>
    </w:p>
    <w:p w14:paraId="648924F8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bookmarkEnd w:id="1"/>
    <w:p w14:paraId="7C5C34DA" w14:textId="5E036B34" w:rsidR="007D545C" w:rsidRPr="007D545C" w:rsidRDefault="007D545C" w:rsidP="007D545C">
      <w:pPr>
        <w:numPr>
          <w:ilvl w:val="0"/>
          <w:numId w:val="11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>Umowy zawarte w wyniku przeprowadzonego postępowania o udzielenie zamówienia publicznego w trybie przetargu nieograniczonego, którego równowartość przekracza równowartość kwoty, o której mowa w art. 11 ust 8 ustawy Prawo Zamówień Publicznych</w:t>
      </w:r>
      <w:r w:rsidR="004D4718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 xml:space="preserve"> (zgodnie z obowiązującą ustawą PZP do dnia 31.12.2020r.)</w:t>
      </w:r>
      <w:r w:rsidRPr="007D545C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>:</w:t>
      </w:r>
    </w:p>
    <w:p w14:paraId="78648B93" w14:textId="77777777" w:rsidR="007D545C" w:rsidRPr="007D545C" w:rsidRDefault="007D545C" w:rsidP="007D545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dla I części został wybrany Wykonawca: KONSORCJUM FIRM Miejski Zakład Oczyszczania Sp.      z o.o. ul. Saperska 23, 64 – 100 Leszno oraz Firma Usługowo – Handlowa Dominik Zając, 64 – 234 Przemęt, Błotnica ul. Szkolna 46. Termin wykonania umowy 1 lipca do 31 grudnia 2021r.,</w:t>
      </w:r>
    </w:p>
    <w:p w14:paraId="444B7452" w14:textId="77777777" w:rsidR="007D545C" w:rsidRPr="007D545C" w:rsidRDefault="007D545C" w:rsidP="007D545C">
      <w:pPr>
        <w:spacing w:line="276" w:lineRule="auto"/>
        <w:ind w:left="36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 – 727,26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GO.272.21.2021 z dnia 25 czerwca 2021r.,</w:t>
      </w:r>
    </w:p>
    <w:p w14:paraId="1DBA599D" w14:textId="77777777" w:rsidR="007D545C" w:rsidRPr="007D545C" w:rsidRDefault="007D545C" w:rsidP="007D545C">
      <w:pPr>
        <w:spacing w:line="276" w:lineRule="auto"/>
        <w:ind w:left="36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0C9E20" w14:textId="77777777" w:rsidR="007D545C" w:rsidRPr="007D545C" w:rsidRDefault="007D545C" w:rsidP="007D545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II części został wybrany Wykonawca: : KONSORCJUM FIRM Miejski Zakład Oczyszczania Sp.      z o.o. ul. Saperska 23, 64 – 100 Leszno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oraz Przedsiębiorstwo Gospodarki Komunalnej w Śremie ul. Parkowa 6 63-100 Śrem .</w:t>
      </w: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Termin wykonania umowy 1 lipca do 31 grudnia 2021r.</w:t>
      </w:r>
    </w:p>
    <w:p w14:paraId="2C1AED0B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Sektor II – 762,26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GO.272.22.2021 z dnia 25 czerwca 2021r.,</w:t>
      </w:r>
    </w:p>
    <w:p w14:paraId="20049A69" w14:textId="77777777" w:rsidR="007D545C" w:rsidRPr="007D545C" w:rsidRDefault="007D545C" w:rsidP="007D545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dla III części został wybrany Wykonawca: REMONDIS Sanitech Poznań Sp. z o.o. Oddział Kościan ul. Łąkowa 5, 64 – 000 Kościan. Termin wykonania umowy 1 lipca do 31 grudnia 2021r.</w:t>
      </w:r>
    </w:p>
    <w:p w14:paraId="6BA478B2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III -810 zł 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GO.272.23.2021 z dnia 25 czerwca 2021r.,</w:t>
      </w:r>
    </w:p>
    <w:p w14:paraId="1FB73A9A" w14:textId="77777777" w:rsidR="007D545C" w:rsidRPr="007D545C" w:rsidRDefault="007D545C" w:rsidP="007D545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dla IV części został wybrany Wykonawca: Miejski Zakład Oczyszczania Sp. z o.o. ul. Saperska 23, 64 – 100 Leszno. Termin wykonania umowy 1 lipca do 31 grudnia 2021r.</w:t>
      </w:r>
    </w:p>
    <w:p w14:paraId="534FFC30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IV – 711,92 zł–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GO.272.24.2021 z dnia 25 czerwca 2021r.</w:t>
      </w:r>
    </w:p>
    <w:p w14:paraId="3E8A99E6" w14:textId="77777777" w:rsidR="007D545C" w:rsidRPr="007D545C" w:rsidRDefault="007D545C" w:rsidP="007D545C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V części został wybrany Wykonawca: ZGO NOVA Sp. z o.o. 63-200 Jarocin Witaszyczki ul. Małynicza 1. Termin wykonania umowy 1 lipca do 31 grudnia 2021r.  </w:t>
      </w:r>
    </w:p>
    <w:p w14:paraId="663EEBF0" w14:textId="77777777" w:rsidR="007D545C" w:rsidRPr="007D545C" w:rsidRDefault="007D545C" w:rsidP="007D545C">
      <w:pPr>
        <w:spacing w:line="276" w:lineRule="auto"/>
        <w:ind w:left="36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V – 744,00 zł–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GO.272.25.2021 z dnia 25 czerwca 2021r.</w:t>
      </w:r>
    </w:p>
    <w:p w14:paraId="16EE38CC" w14:textId="77777777" w:rsidR="007D545C" w:rsidRPr="007D545C" w:rsidRDefault="007D545C" w:rsidP="007D545C">
      <w:pPr>
        <w:spacing w:line="276" w:lineRule="auto"/>
        <w:ind w:left="360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4C059F15" w14:textId="5539F494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  <w:bookmarkStart w:id="2" w:name="_Hlk66107795"/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Zadanie nr </w:t>
      </w:r>
      <w:r w:rsidR="00077F04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7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– 1.3.1.</w:t>
      </w:r>
      <w:r w:rsidR="00077F04">
        <w:rPr>
          <w:rFonts w:asciiTheme="minorHAnsi" w:hAnsiTheme="minorHAnsi" w:cs="Calibri"/>
          <w:b/>
          <w:i/>
          <w:sz w:val="22"/>
          <w:szCs w:val="22"/>
          <w:lang w:eastAsia="en-US"/>
        </w:rPr>
        <w:t>7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„Utworzenie i prowadzenie punktów selektywnego zbierania odpadów komunalnych wraz z zagospodarowaniem zgromadzonych odpadów (2021)” </w:t>
      </w:r>
    </w:p>
    <w:p w14:paraId="0EB4D295" w14:textId="77777777" w:rsidR="007D545C" w:rsidRPr="007D545C" w:rsidRDefault="007D545C" w:rsidP="007D545C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Celem powyższego zadania jest umożliwienie mieszkańcom KZGRL oddawania selektywnie zebranych odpadów komunalnych w ramach ponoszonej opłaty za gospodarowanie odpadami komunalnymi. 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Jednostką organizacyjną odpowiedzialną za realizację i koordynację przedsięwzięcia będzie Komunalny Związek Gmin Regionu Leszczyńskiego . Ww. przedsięwzięcie realizowane jest w latach 2020-2022. </w:t>
      </w:r>
      <w:bookmarkStart w:id="3" w:name="_Hlk34740218"/>
      <w:r w:rsidRPr="007D545C">
        <w:rPr>
          <w:rFonts w:asciiTheme="minorHAnsi" w:hAnsiTheme="minorHAnsi" w:cs="Calibri"/>
          <w:sz w:val="22"/>
          <w:szCs w:val="22"/>
          <w:lang w:eastAsia="en-US"/>
        </w:rPr>
        <w:t xml:space="preserve">Określono łączne nakłady finansowe przedsięwzięcia w tym limit zobowiązań. </w:t>
      </w:r>
      <w:bookmarkEnd w:id="3"/>
    </w:p>
    <w:bookmarkEnd w:id="2"/>
    <w:p w14:paraId="49FF4B76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61FEC395" w14:textId="55372D67" w:rsidR="007D545C" w:rsidRPr="007D545C" w:rsidRDefault="007D545C" w:rsidP="007D545C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</w:pPr>
      <w:bookmarkStart w:id="4" w:name="_Hlk78291167"/>
      <w:r w:rsidRPr="007D545C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>Umowy zawarte w wyniku przeprowadzonego postępowania o udzielenie zamówienia publicznego w trybie przetargu nieograniczonego, którego wartość przekracza równowartość kwoty o której mowa w art. 11 ust 8 ustawy Prawo Zamówień Publicznych</w:t>
      </w:r>
      <w:r w:rsidR="004D4718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 xml:space="preserve"> (zgodnie z obowiązującą ustawą PZP do dnia 31.12.2020r.)</w:t>
      </w:r>
      <w:r w:rsidRPr="007D545C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>:</w:t>
      </w:r>
    </w:p>
    <w:bookmarkEnd w:id="4"/>
    <w:p w14:paraId="05A2238B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Utworzenie i prowadzenie Punktów Selektywnego Zbierania Odpadów Komunalnych 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wraz z zagospodarowaniem 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na terenie gminy Bojanowo 2021”</w:t>
      </w:r>
    </w:p>
    <w:p w14:paraId="383A3B00" w14:textId="77777777" w:rsidR="007D545C" w:rsidRPr="007D545C" w:rsidRDefault="007D545C" w:rsidP="007D545C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Z</w:t>
      </w:r>
      <w:r w:rsidRPr="007D545C">
        <w:rPr>
          <w:rFonts w:asciiTheme="minorHAnsi" w:hAnsiTheme="minorHAnsi" w:cs="Arial"/>
          <w:i/>
          <w:sz w:val="22"/>
          <w:szCs w:val="22"/>
          <w:u w:val="single"/>
        </w:rPr>
        <w:t xml:space="preserve">akład Gospodarki Komunalnej i Mieszkaniowej </w:t>
      </w:r>
    </w:p>
    <w:p w14:paraId="2CF64EF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Gołaszyn 11, 63 – 940 Bojanowo </w:t>
      </w:r>
    </w:p>
    <w:p w14:paraId="0040E72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 8.000 zł</w:t>
      </w:r>
    </w:p>
    <w:p w14:paraId="54F163B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4B8B506D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1.150,20 zł za 1 Mg odpadów z PSZOK do RIPOK.</w:t>
      </w:r>
    </w:p>
    <w:p w14:paraId="3A9951DF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GO.272.15.2020 z dnia 28 grudnia 2020r. na utworzenie i prowadzenie Punktów Selektywnego Zbierania Odpadów Komunalnych </w:t>
      </w:r>
      <w:bookmarkStart w:id="5" w:name="_Hlk66196197"/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wraz z zagospodarowaniem </w:t>
      </w:r>
      <w:bookmarkEnd w:id="5"/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na terenie gminy Bojanowo. Usługa prowadzenia PSZOK będzie świadczona w okresie od 1 stycznia 2021r. do 30 czerwca 2021r. </w:t>
      </w:r>
    </w:p>
    <w:p w14:paraId="26E69D8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7836CCE9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lastRenderedPageBreak/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Gostyń 2021”</w:t>
      </w:r>
    </w:p>
    <w:p w14:paraId="69600AA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24861E0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483BFA6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23.035,61 zł (styczeń / kwiecień) oraz 15.549,04 zł (maj / czerwiec)</w:t>
      </w:r>
    </w:p>
    <w:p w14:paraId="4002B3F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42BEBD1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759,32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512,54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2A68AAD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GO.272.16.2020 z dnia 28 grudnia 2020r. na utworzenie i prowadzenie Punktów Selektywnego Zbierania Odpadów Komunalnych wraz z zagospodarowaniem na terenie gminy Gostyń. Usługa prowadzenia PSZOK będzie świadczona w okresie od 1 stycznia 2021 r. do 30 czerwca 2021r.  </w:t>
      </w:r>
    </w:p>
    <w:p w14:paraId="0C6FD121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38B6A798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Jutrosin 2021”</w:t>
      </w:r>
    </w:p>
    <w:p w14:paraId="52484C6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D545C">
        <w:rPr>
          <w:rFonts w:asciiTheme="minorHAnsi" w:hAnsiTheme="minorHAnsi" w:cs="Arial"/>
          <w:iCs/>
          <w:sz w:val="22"/>
          <w:szCs w:val="22"/>
        </w:rPr>
        <w:t>Miejski Zakład Oczyszczania Sp. z o.o.</w:t>
      </w:r>
    </w:p>
    <w:p w14:paraId="3AA90C7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0250691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Cena ofertowa: 9.995,95 zł </w:t>
      </w:r>
      <w:bookmarkStart w:id="6" w:name="_Hlk78285989"/>
      <w:r w:rsidRPr="007D545C">
        <w:rPr>
          <w:rFonts w:asciiTheme="minorHAnsi" w:hAnsiTheme="minorHAnsi" w:cs="Arial"/>
          <w:sz w:val="22"/>
          <w:szCs w:val="22"/>
        </w:rPr>
        <w:t>(styczeń / kwiecień) oraz 6.747,27 zł (maj / czerwiec)</w:t>
      </w:r>
    </w:p>
    <w:bookmarkEnd w:id="6"/>
    <w:p w14:paraId="61DD00E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678A4C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787,46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531,54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0D56C86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GO.272.17.2020 z dnia 28 grudnia 2020r. na utworzenie i prowadzenie Punktów Selektywnego Zbierania Odpadów Komunalnych wraz z zagospodarowaniem na terenie gminy Jutrosin. Usługa prowadzenia PSZOK będzie świadczona w okresie od 1 stycznia 2021r.  do 30 czerwca 2021r.  </w:t>
      </w:r>
    </w:p>
    <w:p w14:paraId="5553DEE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0D9C286E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Krzemieniewo 2021”</w:t>
      </w:r>
    </w:p>
    <w:p w14:paraId="3AC7C0E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C3F451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4249620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12.225,76 zł(styczeń / kwiecień) oraz 8.252,39 zł (maj / czerwiec)</w:t>
      </w:r>
    </w:p>
    <w:p w14:paraId="1442CA5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615921A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894,65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603,89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336BF5E8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GO.272.22.2020 z dnia 31 grudnia 2020r. na utworzenie i prowadzenie Punktów Selektywnego Zbierania Odpadów Komunalnych wraz z zagospodarowaniem na terenie gminy Krzemieniewo. Usługa prowadzenia PSZOK będzie świadczona w okresie od 1 stycznia 2021 r. do 30 czerwca 2021r.  </w:t>
      </w:r>
    </w:p>
    <w:p w14:paraId="4FC585A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67A4E5E7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Pogorzela 2021”</w:t>
      </w:r>
    </w:p>
    <w:p w14:paraId="3C14BC6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028C0A4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5172A68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12.803,59 zł (styczeń / kwiecień) oraz 8.642,42 zł (maj / czerwiec)</w:t>
      </w:r>
    </w:p>
    <w:p w14:paraId="366C2C8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EF4A4C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lastRenderedPageBreak/>
        <w:t xml:space="preserve">(cena ryczałtowa za prowadzenie PSZOK). </w:t>
      </w:r>
    </w:p>
    <w:p w14:paraId="3A619A6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779,48 zł za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526,15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transport 1 Mg odpadów z PSZOK do RIPOK.</w:t>
      </w:r>
    </w:p>
    <w:p w14:paraId="4D6CC82B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GO.272.26.2020 z 31 grudnia 2020r.  na utworzenie i prowadzenie Punktów Selektywnego Zbierania Odpadów Komunalnych wraz z zagospodarowaniem na terenie gminy Pogorzela. Usługa prowadzenia PSZOK będzie świadczona w okresie od 1 stycznia 2021r. do 30 czerwca 2021r. </w:t>
      </w:r>
    </w:p>
    <w:p w14:paraId="6147EB4B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1F1A75A3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hAnsiTheme="minorHAnsi" w:cs="Calibri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Poniec 2021”</w:t>
      </w:r>
    </w:p>
    <w:p w14:paraId="551FBC7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i/>
          <w:sz w:val="22"/>
          <w:szCs w:val="22"/>
          <w:u w:val="single"/>
        </w:rPr>
      </w:pPr>
      <w:r w:rsidRPr="007D545C">
        <w:rPr>
          <w:rFonts w:asciiTheme="minorHAnsi" w:hAnsiTheme="minorHAnsi" w:cs="Arial"/>
          <w:i/>
          <w:sz w:val="22"/>
          <w:szCs w:val="22"/>
          <w:u w:val="single"/>
        </w:rPr>
        <w:t>Miejski Zakład Oczyszczania Sp. z o.o.</w:t>
      </w:r>
    </w:p>
    <w:p w14:paraId="3D8D06C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664AD8D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9.596,83 zł(styczeń / kwiecień) oraz 6.477,86 zł (maj / czerwiec)</w:t>
      </w:r>
    </w:p>
    <w:p w14:paraId="606C847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3E21DDE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757,89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511,58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344BEF78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GO.272.27.2020 z dnia 31 grudnia 2020r. na utworzenie i prowadzenie Punktów Selektywnego Zbierania Odpadów Komunalnych wraz z zagospodarowaniem na terenie gminy Poniec. Usługa prowadzenia PSZOK będzie świadczona w okresie od 1 stycznia 2021r. do 30 czerwca 2021r.  </w:t>
      </w:r>
    </w:p>
    <w:p w14:paraId="602E99A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76CA3578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Rawicz 2021”</w:t>
      </w:r>
    </w:p>
    <w:p w14:paraId="4672429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287085D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7FCABEA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43.653,94 zł (styczeń / kwiecień) oraz 29.466,41zł (maj / czerwiec)</w:t>
      </w:r>
    </w:p>
    <w:p w14:paraId="1FFFEB3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37EECCB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791,88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534,52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5F310D87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GO.272.33.2020 z 31 grudnia 2020r. na utworzenie i prowadzenie Punktów Selektywnego Zbierania Odpadów Komunalnych wraz z zagospodarowaniem na terenie gminy Rawicz. Usługa prowadzenia PSZOK będzie świadczona w okresie od 1 stycznia 2021r. r. do 30 czerwca 2021r.  </w:t>
      </w:r>
    </w:p>
    <w:p w14:paraId="77E0EDF3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0B15716D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Śmigiel 2021”</w:t>
      </w:r>
    </w:p>
    <w:p w14:paraId="50AD16A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B4BA78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406737E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27.168,52 zł (styczeń / kwiecień) oraz 18.338,75 zł (maj / czerwiec)</w:t>
      </w:r>
    </w:p>
    <w:p w14:paraId="52D9039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6A6BB42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646,62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436,47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1 Mg odpadów z PSZOK do RIPOK.</w:t>
      </w:r>
    </w:p>
    <w:p w14:paraId="40EB6FD9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lastRenderedPageBreak/>
        <w:t xml:space="preserve">Zawarta została umowa nr GO.272.34.2020 z dnia 31 grudnia 2020r. na utworzenie i prowadzenie Punktów Selektywnego Zbierania Odpadów Komunalnych wraz z zagospodarowaniem na terenie gminy Śmigiel. Usługa prowadzenia PSZOK będzie świadczona w okresie od 1 stycznia 2021 r. do 30 czerwca 2021r.  </w:t>
      </w:r>
    </w:p>
    <w:p w14:paraId="232EA157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</w:p>
    <w:p w14:paraId="4EF04159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Święciechowa 2021”</w:t>
      </w:r>
    </w:p>
    <w:p w14:paraId="7207DCC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32ACC7C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297829D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15.741,48 zł (styczeń do kwietnia) oraz 10.625,50 zł (maj do czerwiec)</w:t>
      </w:r>
    </w:p>
    <w:p w14:paraId="01E9876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6FB5426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768,20zł  </w:t>
      </w:r>
      <w:r w:rsidRPr="007D545C">
        <w:rPr>
          <w:rFonts w:asciiTheme="minorHAnsi" w:hAnsiTheme="minorHAnsi" w:cs="Arial"/>
          <w:sz w:val="22"/>
          <w:szCs w:val="22"/>
        </w:rPr>
        <w:t>(styczeń do kwietnia) oraz 518,54 zł ( maj do czerwiec)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1 Mg odpadów z PSZOK do RIPOK. </w:t>
      </w:r>
    </w:p>
    <w:p w14:paraId="22D833B0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GO.272.18.2020 z dnia 28 grudnia 2020r. na utworzenie i prowadzenie Punktów Selektywnego Zbierania Odpadów Komunalnych wraz z zagospodarowaniem na terenie gminy Święciechowa. Usługa prowadzenia PSZOK będzie świadczona w okresie od 1 stycznia 2021r. do 30 czerwca 2021r.  </w:t>
      </w:r>
    </w:p>
    <w:p w14:paraId="5B43B77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i/>
          <w:sz w:val="22"/>
          <w:szCs w:val="22"/>
          <w:u w:val="single"/>
          <w:lang w:eastAsia="en-US"/>
        </w:rPr>
      </w:pPr>
    </w:p>
    <w:p w14:paraId="4FE2F400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Wijewo 2021”</w:t>
      </w:r>
    </w:p>
    <w:p w14:paraId="50B789AD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Firma Usługowo – Handlowa Dominik Zając</w:t>
      </w:r>
    </w:p>
    <w:p w14:paraId="2C299E5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Błotnica, ul. Szkolna 46, 64 – 234 Przemęt</w:t>
      </w:r>
    </w:p>
    <w:p w14:paraId="53AC706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10.332,00 zł</w:t>
      </w:r>
    </w:p>
    <w:p w14:paraId="196128D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3F687887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1.047,60zł  za transport 1 Mg odpadów z PSZOK do RIPOK.</w:t>
      </w:r>
    </w:p>
    <w:p w14:paraId="25E4A444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GO.272.19.2020 z dnia 28 grudnia 2020r. na utworzenie i prowadzenie Punktów Selektywnego Zbierania Odpadów Komunalnych wraz z zagospodarowaniem na terenie gminy Wijewo. Usługa prowadzenia PSZOK będzie świadczona w okresie od 1 stycznia 2021r. do 30 czerwca 2021r. r. </w:t>
      </w:r>
    </w:p>
    <w:p w14:paraId="4F7E9AA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46FF92E5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Leszno 2021”</w:t>
      </w:r>
    </w:p>
    <w:p w14:paraId="55B324B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5493A1C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3EB1EBF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32.943,37 zł (styczeń / kwiecień) oraz 22.236,77 zł (maj / czerwiec)</w:t>
      </w:r>
    </w:p>
    <w:p w14:paraId="4AB7388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2016BC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697,28 zł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470,66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3B90F3CF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GO.272.30.2020 z dnia 31 grudnia 2020r. na utworzenie i prowadzenie Punktów Selektywnego Zbierania Odpadów Komunalnych wraz z zagospodarowaniem na terenie gminy Leszno. Usługa prowadzenia PSZOK będzie świadczona w okresie od 1 stycznia 2021 r. do 30 czerwca 2021r.  </w:t>
      </w:r>
    </w:p>
    <w:p w14:paraId="42E6145B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0FA7BDD4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lastRenderedPageBreak/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Krobia 2021”</w:t>
      </w:r>
    </w:p>
    <w:p w14:paraId="312A2E8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3A47D9F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7180D7C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13.305,32 zł(styczeń / kwiecień) oraz 8.981,09 zł (maj / czerwiec)</w:t>
      </w:r>
    </w:p>
    <w:p w14:paraId="76E2D65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745BAE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689,03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465,10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 1 Mg odpadów z PSZOK do RIPOK.</w:t>
      </w:r>
    </w:p>
    <w:p w14:paraId="4920B831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GO.272.21.2020 z dnia 31 grudnia 2020r. na utworzenie i prowadzenie Punktów Selektywnego Zbierania Odpadów Komunalnych wraz z zagospodarowaniem na terenie gminy Krobia. Usługa prowadzenia PSZOK będzie świadczona w okresie od 1 stycznia 2021 r. do 30 czerwca 2021r.  </w:t>
      </w:r>
    </w:p>
    <w:p w14:paraId="0746FC28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49444187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Krzywiń 2021”</w:t>
      </w:r>
    </w:p>
    <w:p w14:paraId="5A92BE5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4A9C274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639CBB2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12.002,09 zł(styczeń / kwiecień) oraz 8.101,41 zł (maj / czerwiec)</w:t>
      </w:r>
    </w:p>
    <w:p w14:paraId="0EC546A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41351D7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820,92zł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554,12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2DB7FDB4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GO.272.29.2020 z dnia 31 grudnia 2020r. na utworzenie i prowadzenie Punktów Selektywnego Zbierania Odpadów Komunalnych wraz z zagospodarowaniem na terenie gminy Krzywiń. Usługa prowadzenia PSZOK będzie świadczona w okresie od </w:t>
      </w:r>
      <w:bookmarkStart w:id="7" w:name="_Hlk66184311"/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1 stycznia 2021 r. do 30 czerwca 2021 r. </w:t>
      </w:r>
    </w:p>
    <w:bookmarkEnd w:id="7"/>
    <w:p w14:paraId="068CA0F6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5C07A42E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 na terenie gminy Lipno 2021”</w:t>
      </w:r>
    </w:p>
    <w:p w14:paraId="2C32560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2219F6F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59237D8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12.272,14 zł(styczeń / kwiecień) oraz 8.283,69 zł (maj / czerwiec)</w:t>
      </w:r>
    </w:p>
    <w:p w14:paraId="419469A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5A721C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665,44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449,17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27C7F33D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GO.272.23.2020 z dnia 31 grudnia 2020r. na utworzenie i prowadzenie Punktów Selektywnego Zbierania Odpadów Komunalnych wraz z zagospodarowaniem na terenie gminy Lipno. Usługa prowadzenia PSZOK będzie świadczona w okresie od 1 stycznia 2021 r. do 30 czerwca 2021 r. </w:t>
      </w:r>
    </w:p>
    <w:p w14:paraId="3CCB2F1F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59DB886F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Miejska Górka 2021”</w:t>
      </w:r>
    </w:p>
    <w:p w14:paraId="560DF1C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7002196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1B94FBF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12.787,78 zł(styczeń / kwiecień) oraz 8.631,75 zł (maj / czerwiec)</w:t>
      </w:r>
    </w:p>
    <w:p w14:paraId="3D92856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3914780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lastRenderedPageBreak/>
        <w:t xml:space="preserve">Za transport i zagospodarowanie odpadów zgromadzonych w PSZOK – wynagrodzenie w wysokości 811,53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547,78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614D02C0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GO.272.24.2020 z dnia 31 grudnia 2020 na utworzenie i prowadzenie Punktów Selektywnego Zbierania Odpadów Komunalnych wraz z zagospodarowaniem na terenie gminy Miejska Górka. Usługa prowadzenia PSZOK będzie świadczona w okresie od 1 stycznia 2021 r. do 30 czerwca 2021 r. </w:t>
      </w:r>
    </w:p>
    <w:p w14:paraId="626F5CA9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6542A239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Pakosław 2021”</w:t>
      </w:r>
    </w:p>
    <w:p w14:paraId="485654F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3305CBD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006AB21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10.580,55 zł(styczeń / kwiecień) oraz 7.141,87 zł (maj / czerwiec)</w:t>
      </w:r>
    </w:p>
    <w:p w14:paraId="183F80F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57433E5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824,96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556,85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49BADD24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GO.272.25.2020 z dnia 31 grudnia 2020 na utworzenie i prowadzenie Punktów Selektywnego Zbierania Odpadów Komunalnych wraz z zagospodarowaniem na terenie gminy Pakosław. Usługa prowadzenia PSZOK będzie świadczona w okresie od 1 stycznia 2021 r. do 30 czerwca 2021r.  </w:t>
      </w:r>
    </w:p>
    <w:p w14:paraId="20C28E4A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62D9690C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Pępowo 2021”</w:t>
      </w:r>
    </w:p>
    <w:p w14:paraId="499FEC1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7311C6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521C54EB" w14:textId="4D0A4A35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12.002,24 zł (styc</w:t>
      </w:r>
      <w:r w:rsidR="000922C2">
        <w:rPr>
          <w:rFonts w:asciiTheme="minorHAnsi" w:hAnsiTheme="minorHAnsi" w:cs="Arial"/>
          <w:sz w:val="22"/>
          <w:szCs w:val="22"/>
        </w:rPr>
        <w:t>zeń / kwiecień) oraz 8.101,</w:t>
      </w:r>
      <w:r w:rsidRPr="007D545C">
        <w:rPr>
          <w:rFonts w:asciiTheme="minorHAnsi" w:hAnsiTheme="minorHAnsi" w:cs="Arial"/>
          <w:sz w:val="22"/>
          <w:szCs w:val="22"/>
        </w:rPr>
        <w:t>51zł zł (maj / czerwiec)</w:t>
      </w:r>
    </w:p>
    <w:p w14:paraId="23F2949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2C3C0B5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904,50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610,54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168B4326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GO.272.32.2020 z dnia 31 grudnia 2020r. na utworzenie i prowadzenie Punktów Selektywnego Zbierania Odpadów Komunalnych wraz z zagospodarowaniem na terenie gminy Pępowo. Usługa prowadzenia PSZOK będzie świadczona w okresie od 1 stycznia 2021 r. do 30 czerwca 2021 r. </w:t>
      </w:r>
    </w:p>
    <w:p w14:paraId="779BD408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30221ED5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bookmarkStart w:id="8" w:name="_Hlk66184381"/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Rydzyna 2021”</w:t>
      </w:r>
    </w:p>
    <w:p w14:paraId="2805A8D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7C2A592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7FAB175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15.236,54 zł(styczeń / kwiecień) oraz 10.284,66 zł (maj / czerwiec)</w:t>
      </w:r>
    </w:p>
    <w:p w14:paraId="61AB4D4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03C0938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602,52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406,70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0DE9849B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GO.272.28.2020 z dnia 31 grudnia 2020r. na utworzenie i prowadzenie Punktów Selektywnego Zbierania Odpadów Komunalnych wraz z zagospodarowaniem na terenie gminy Rydzyna. Usługa prowadzenia PSZOK będzie świadczona w okresie od 1 stycznia 2021 r. do 30 czerwca 2021 r. </w:t>
      </w:r>
    </w:p>
    <w:p w14:paraId="5290F5DD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bookmarkEnd w:id="8"/>
    <w:p w14:paraId="1E350B09" w14:textId="77777777" w:rsidR="007D545C" w:rsidRPr="007D545C" w:rsidRDefault="007D545C" w:rsidP="007D545C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Osieczna 2021”</w:t>
      </w:r>
    </w:p>
    <w:p w14:paraId="73F5136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BF5A2D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3975F9B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23.368,17 zł (styczeń / kwiecień) oraz 15.773,51 zł (maj / czerwiec)</w:t>
      </w:r>
    </w:p>
    <w:p w14:paraId="7DF8A30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46928E4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651,42 zł </w:t>
      </w:r>
      <w:r w:rsidRPr="007D545C">
        <w:rPr>
          <w:rFonts w:asciiTheme="minorHAnsi" w:hAnsiTheme="minorHAnsi" w:cs="Arial"/>
          <w:sz w:val="22"/>
          <w:szCs w:val="22"/>
        </w:rPr>
        <w:t xml:space="preserve">(styczeń / kwiecień) oraz 439,71 zł (maj / czerwiec)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7F68C15B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GO.272.31.2020 z dnia 31 grudnia 2020r. na utworzenie i prowadzenie Punktów Selektywnego Zbierania Odpadów Komunalnych wraz z zagospodarowaniem na terenie gminy Osieczna. Usługa prowadzenia PSZOK będzie świadczona w okresie od 1 stycznia 2021 r. do 30 czerwca 2021 r. </w:t>
      </w:r>
    </w:p>
    <w:p w14:paraId="70CECD8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48AF651F" w14:textId="77777777" w:rsidR="007D545C" w:rsidRPr="007D545C" w:rsidRDefault="007D545C" w:rsidP="007D545C">
      <w:pPr>
        <w:numPr>
          <w:ilvl w:val="0"/>
          <w:numId w:val="12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>Umowy zawarte w wyniku przeprowadzonego postępowania o udzielenie zamówienia publicznego w trybie przetargu nieograniczonego, którego wartość przekracza równowartość kwoty o której mowa w art. 11 ust 8 ustawy Prawo Zamówień Publicznych:</w:t>
      </w:r>
    </w:p>
    <w:p w14:paraId="0BC72F3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736AA8AB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Utworzenie i prowadzenie Punktów Selektywnego Zbierania Odpadów Komunalnych 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wraz z zagospodarowaniem 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na terenie gminy Bojanowo 2021”</w:t>
      </w:r>
    </w:p>
    <w:p w14:paraId="5DD58C99" w14:textId="77777777" w:rsidR="007D545C" w:rsidRPr="007D545C" w:rsidRDefault="007D545C" w:rsidP="007D545C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Z</w:t>
      </w:r>
      <w:r w:rsidRPr="007D545C">
        <w:rPr>
          <w:rFonts w:asciiTheme="minorHAnsi" w:hAnsiTheme="minorHAnsi" w:cs="Arial"/>
          <w:i/>
          <w:sz w:val="22"/>
          <w:szCs w:val="22"/>
          <w:u w:val="single"/>
        </w:rPr>
        <w:t xml:space="preserve">akład Gospodarki Komunalnej i Mieszkaniowej </w:t>
      </w:r>
    </w:p>
    <w:p w14:paraId="647FB9B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Gołaszyn 11, 63 – 940 Bojanowo </w:t>
      </w:r>
    </w:p>
    <w:p w14:paraId="1305D15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 8.118 zł</w:t>
      </w:r>
    </w:p>
    <w:p w14:paraId="613DDC1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1D312923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1.010,07 zł za 1 Mg odpadów z PSZOK do RIPOK.</w:t>
      </w:r>
    </w:p>
    <w:p w14:paraId="0203E1D6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GO.272.2.2021 z dnia 16 czerwca 2021r. na utworzenie i prowadzenie Punktów Selektywnego Zbierania Odpadów Komunalnych wraz z zagospodarowaniem na terenie gminy Bojanowo. Usługa prowadzenia PSZOK będzie świadczona w okresie </w:t>
      </w:r>
      <w:bookmarkStart w:id="9" w:name="_Hlk78287717"/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od 1 lipca 2021r. do 31 grudnia 2021r.</w:t>
      </w:r>
      <w:bookmarkEnd w:id="9"/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</w:t>
      </w:r>
    </w:p>
    <w:p w14:paraId="69FB721B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6E556BD2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Gostyń 2021”</w:t>
      </w:r>
    </w:p>
    <w:p w14:paraId="5E164B5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855A37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286D226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Cena ofertowa: 26.063,70 zł </w:t>
      </w:r>
    </w:p>
    <w:p w14:paraId="7DCD0A1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3E0974F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813,66 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0BD9FD5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GO.272.3.2021 z dnia 16 czerwca 2021r. na utworzenie i prowadzenie Punktów Selektywnego Zbierania Odpadów Komunalnych wraz z zagospodarowaniem na terenie gminy Gostyń. Usługa prowadzenia PSZOK będzie świadczona w okresie od 1 lipca 2021 r. do 31 grudnia 2021r.  </w:t>
      </w:r>
    </w:p>
    <w:p w14:paraId="44D85D2D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3B7B6323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lastRenderedPageBreak/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Jutrosin 2021”</w:t>
      </w:r>
    </w:p>
    <w:p w14:paraId="0796FCC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D545C">
        <w:rPr>
          <w:rFonts w:asciiTheme="minorHAnsi" w:hAnsiTheme="minorHAnsi" w:cs="Arial"/>
          <w:iCs/>
          <w:sz w:val="22"/>
          <w:szCs w:val="22"/>
        </w:rPr>
        <w:t>Miejski Zakład Oczyszczania Sp. z o.o.</w:t>
      </w:r>
    </w:p>
    <w:p w14:paraId="466B0CB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13D3C6D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Cena ofertowa: 6.912,60 zł </w:t>
      </w:r>
    </w:p>
    <w:p w14:paraId="3E7ED67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22F6FA0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875,63zł za 1 Mg odpadów z PSZOK do RIPOK.</w:t>
      </w:r>
    </w:p>
    <w:p w14:paraId="77E209F2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GO.272.4.2021 z dnia 16 czerwca 2021r. na utworzenie i prowadzenie Punktów Selektywnego Zbierania Odpadów Komunalnych wraz z zagospodarowaniem na terenie gminy Jutrosin. Usługa prowadzenia PSZOK będzie świadczona w okresie od 1 lipca 2021r. do 31 grudnia 2021r.  </w:t>
      </w:r>
    </w:p>
    <w:p w14:paraId="35A48658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03C2BA82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Krzemieniewo 2021”</w:t>
      </w:r>
    </w:p>
    <w:p w14:paraId="6079CD3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3BC2957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32ECD1F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6.765,00zł</w:t>
      </w:r>
    </w:p>
    <w:p w14:paraId="423EF0F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03AF8C4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900,97 zł 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00A53106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GO.272.6.2021 z dnia 16 czerwiec 2021r. na utworzenie i prowadzenie Punktów Selektywnego Zbierania Odpadów Komunalnych wraz z zagospodarowaniem na terenie gminy Krzemieniewo. Usługa prowadzenia PSZOK będzie świadczona w okresie od 1 lipca 2021r. do 31 grudnia 2021r.</w:t>
      </w:r>
    </w:p>
    <w:p w14:paraId="5C56739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7B9E5654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Pogorzela 2021”</w:t>
      </w:r>
    </w:p>
    <w:p w14:paraId="0462C95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5CD27C3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11F569D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6.285,30zł</w:t>
      </w:r>
    </w:p>
    <w:p w14:paraId="0EE9EE4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3F66710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933,84zł za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transport 1 Mg odpadów z PSZOK do RIPOK.</w:t>
      </w:r>
    </w:p>
    <w:p w14:paraId="580B20F0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GO.272.14.2021 z dnia 16 czerwca 2021r. na utworzenie i prowadzenie Punktów Selektywnego Zbierania Odpadów Komunalnych wraz z zagospodarowaniem na terenie gminy Pogorzela. Usługa prowadzenia PSZOK będzie świadczona w okresie od 1 lipca 2021r. do 31 grudnia 2021r.</w:t>
      </w:r>
    </w:p>
    <w:p w14:paraId="3DFB79A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73767C57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hAnsiTheme="minorHAnsi" w:cs="Calibri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Poniec 2021”</w:t>
      </w:r>
    </w:p>
    <w:p w14:paraId="238D07C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i/>
          <w:sz w:val="22"/>
          <w:szCs w:val="22"/>
          <w:u w:val="single"/>
        </w:rPr>
      </w:pPr>
      <w:r w:rsidRPr="007D545C">
        <w:rPr>
          <w:rFonts w:asciiTheme="minorHAnsi" w:hAnsiTheme="minorHAnsi" w:cs="Arial"/>
          <w:i/>
          <w:sz w:val="22"/>
          <w:szCs w:val="22"/>
          <w:u w:val="single"/>
        </w:rPr>
        <w:t>Miejski Zakład Oczyszczania Sp. z o.o.</w:t>
      </w:r>
    </w:p>
    <w:p w14:paraId="7470F00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2BB625D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6.912,60 zł</w:t>
      </w:r>
    </w:p>
    <w:p w14:paraId="05D6CAE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1C31D37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lastRenderedPageBreak/>
        <w:t>Za transport i zagospodarowanie odpadów zgromadzonych w PSZOK – wynagrodzenie w wysokości 738,61 zł za 1 Mg odpadów z PSZOK do RIPOK.</w:t>
      </w:r>
    </w:p>
    <w:p w14:paraId="3E891DEB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GO.272.15.2021 z dnia 16 czerwca 2021r. na utworzenie i prowadzenie Punktów Selektywnego Zbierania Odpadów Komunalnych wraz z zagospodarowaniem na terenie gminy Poniec. Usługa prowadzenia PSZOK będzie świadczona w okresie od 1 lipiec 2021r. do 31 grudnia  2021r.  </w:t>
      </w:r>
    </w:p>
    <w:p w14:paraId="2D4D9CF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158C3682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Rawicz 2021”</w:t>
      </w:r>
    </w:p>
    <w:p w14:paraId="3F13CD3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75B5062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3CBA0F7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43.653,95 zł</w:t>
      </w:r>
    </w:p>
    <w:p w14:paraId="48EF0C8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15C0BD3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894,84 zł za 1 Mg odpadów z PSZOK do RIPOK.</w:t>
      </w:r>
    </w:p>
    <w:p w14:paraId="1E287BF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GO.272.16.2021 z 16 czerwca 2021r. na utworzenie i prowadzenie Punktów Selektywnego Zbierania Odpadów Komunalnych wraz z zagospodarowaniem na terenie gminy Rawicz. Usługa prowadzenia PSZOK będzie świadczona w okresie od 1 lipca 2021r. do 31 grudnia 2021r.  </w:t>
      </w:r>
    </w:p>
    <w:p w14:paraId="122986E8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5E293EA2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Śmigiel 2021”</w:t>
      </w:r>
    </w:p>
    <w:p w14:paraId="6F54AA3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E12BFE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50588BC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26.973,90 zł</w:t>
      </w:r>
    </w:p>
    <w:p w14:paraId="6FF75E7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FEF906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875,82zł 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1 Mg odpadów z PSZOK do RIPOK.</w:t>
      </w:r>
    </w:p>
    <w:p w14:paraId="2484DBC0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GO.272.18.2021 z dnia 16 czerwca 2021r. na utworzenie i prowadzenie Punktów Selektywnego Zbierania Odpadów Komunalnych wraz z zagospodarowaniem na terenie gminy Śmigiel. Usługa prowadzenia PSZOK będzie świadczona w okresie od 1 lipca 2021r. do 31 grudnia 2021r.</w:t>
      </w:r>
    </w:p>
    <w:p w14:paraId="17EF1E1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</w:p>
    <w:p w14:paraId="4B62C4FB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Święciechowa 2021”</w:t>
      </w:r>
    </w:p>
    <w:p w14:paraId="272B9C7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4F1F2FF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7A7F03C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11.598,90 zł</w:t>
      </w:r>
    </w:p>
    <w:p w14:paraId="75C17B6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1AA7232A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823,18 zł za 1 Mg odpadów z PSZOK do RIPOK. </w:t>
      </w:r>
    </w:p>
    <w:p w14:paraId="18FCBD87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GO.272.19.2021 z dnia 16 czerwca 2021r. na utworzenie i prowadzenie Punktów Selektywnego Zbierania Odpadów Komunalnych wraz z zagospodarowaniem na terenie gminy Święciechowa. Usługa prowadzenia PSZOK będzie świadczona w okresie od 1 lipca 2021r. do 31 grudnia 2021r.</w:t>
      </w:r>
    </w:p>
    <w:p w14:paraId="32FFB18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i/>
          <w:sz w:val="22"/>
          <w:szCs w:val="22"/>
          <w:u w:val="single"/>
          <w:lang w:eastAsia="en-US"/>
        </w:rPr>
      </w:pPr>
    </w:p>
    <w:p w14:paraId="164A0E1D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Wijewo 2021”</w:t>
      </w:r>
    </w:p>
    <w:p w14:paraId="320C3D5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Firma Usługowo – Handlowa Dominik Zając</w:t>
      </w:r>
    </w:p>
    <w:p w14:paraId="1A9ACF8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Błotnica, ul. Szkolna 46, 64 – 234 Przemęt</w:t>
      </w:r>
    </w:p>
    <w:p w14:paraId="4019725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10.332,00 zł</w:t>
      </w:r>
    </w:p>
    <w:p w14:paraId="2B4397A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5B1E59D4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1.047,60zł  za transport 1 Mg odpadów z PSZOK do RIPOK.</w:t>
      </w:r>
    </w:p>
    <w:p w14:paraId="36690AA2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GO.272.20.2021 z dnia 16 czerwca 2021r. na utworzenie i prowadzenie Punktów Selektywnego Zbierania Odpadów Komunalnych wraz z zagospodarowaniem na terenie gminy Wijewo. Usługa prowadzenia PSZOK będzie świadczona w okresie od 1 lipca 2021r. do 31 grudnia 2021r. r. </w:t>
      </w:r>
    </w:p>
    <w:p w14:paraId="76C9C2EA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35477196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Leszno 2021”</w:t>
      </w:r>
    </w:p>
    <w:p w14:paraId="10DD549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603218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112A683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28.868,10 zł</w:t>
      </w:r>
    </w:p>
    <w:p w14:paraId="22EC47C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5D8AF35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897,32zł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36A70E9A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GO.272.8.2021 z dnia 16 czerwca 2021r. na utworzenie i prowadzenie Punktów Selektywnego Zbierania Odpadów Komunalnych wraz z zagospodarowaniem na terenie gminy Leszno. Usługa prowadzenia PSZOK będzie świadczona w okresie od 1 lipca 2021r. do 31 grudnia 2021r.</w:t>
      </w:r>
    </w:p>
    <w:p w14:paraId="41E7FF4A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7C398F73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Krobia 2021”</w:t>
      </w:r>
    </w:p>
    <w:p w14:paraId="4741194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27728A7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7035AA8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7.293,90zł</w:t>
      </w:r>
    </w:p>
    <w:p w14:paraId="55DBCD9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6C6AFDE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937,81 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 1 Mg odpadów z PSZOK do RIPOK.</w:t>
      </w:r>
    </w:p>
    <w:p w14:paraId="5F9AB3BF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GO.272.5.2021 z dnia 16 czerwca 2021r. na utworzenie i prowadzenie Punktów Selektywnego Zbierania Odpadów Komunalnych wraz z zagospodarowaniem na terenie gminy Krobia. Usługa prowadzenia PSZOK będzie świadczona w okresie od 1 lipca 2021r. do 31 grudnia 2021r.</w:t>
      </w:r>
    </w:p>
    <w:p w14:paraId="4CEE8EE9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76ED6964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Krzywiń 2021”</w:t>
      </w:r>
    </w:p>
    <w:p w14:paraId="0CF11EF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93E748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0C0A183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7.552,20</w:t>
      </w:r>
    </w:p>
    <w:p w14:paraId="7A50E64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lastRenderedPageBreak/>
        <w:t xml:space="preserve">(cena ryczałtowa za prowadzenie PSZOK). </w:t>
      </w:r>
    </w:p>
    <w:p w14:paraId="0C9E1C6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901,50 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28B3D49D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GO.272.7.2021 z dnia 16 czerwca 2021r. na utworzenie i prowadzenie Punktów Selektywnego Zbierania Odpadów Komunalnych wraz z zagospodarowaniem na terenie gminy Krzywiń. Usługa prowadzenia PSZOK będzie świadczona w okresie od 1 lipca 2021r. do 31 grudnia 2021r.</w:t>
      </w:r>
    </w:p>
    <w:p w14:paraId="15F04BED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3E9D821D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 na terenie gminy Lipno 2021”</w:t>
      </w:r>
    </w:p>
    <w:p w14:paraId="3B95632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6D09E07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2EF4A3B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7.097,10zł</w:t>
      </w:r>
    </w:p>
    <w:p w14:paraId="7A38D0A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0AAAE6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884,14zł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5EF27851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GO.272.9.2021 z dnia 16 czerwca 2021r. na utworzenie i prowadzenie Punktów Selektywnego Zbierania Odpadów Komunalnych wraz z zagospodarowaniem na terenie gminy Lipno. Usługa prowadzenia PSZOK będzie świadczona w okresie od 1 lipca 2021r. do 31 grudnia 2021r.</w:t>
      </w:r>
    </w:p>
    <w:p w14:paraId="16FEAAD9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42ECFE21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Miejska Górka 2021”</w:t>
      </w:r>
    </w:p>
    <w:p w14:paraId="18DE13C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AA9805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73ACD17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7.761,30 zł</w:t>
      </w:r>
    </w:p>
    <w:p w14:paraId="47ED5A0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7A3088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851,84zł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448AB194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GO.272.10.2021 z dnia 16 czerwca 2021r. na utworzenie i prowadzenie Punktów Selektywnego Zbierania Odpadów Komunalnych wraz z zagospodarowaniem na terenie gminy Miejska Górka. Usługa prowadzenia PSZOK będzie świadczona w okresie od 1 lipca 2021r. do 31 grudnia 2021r.</w:t>
      </w:r>
    </w:p>
    <w:p w14:paraId="17CB5DE6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6FDDFFF1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Pakosław 2021”</w:t>
      </w:r>
    </w:p>
    <w:p w14:paraId="32B0B40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3FF6D3D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7B29EFD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7.343,10zł</w:t>
      </w:r>
    </w:p>
    <w:p w14:paraId="12E3EEC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4D4C9ED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929,15 zł za 1 Mg odpadów z PSZOK do RIPOK.</w:t>
      </w:r>
    </w:p>
    <w:p w14:paraId="0F756CD4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GO.272.12 2021 z dnia 16 czerwca 2021r. na utworzenie i prowadzenie Punktów Selektywnego Zbierania Odpadów Komunalnych wraz z zagospodarowaniem na terenie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lastRenderedPageBreak/>
        <w:t>gminy Pakosław. Usługa prowadzenia PSZOK będzie świadczona w okresie od 1 lipca 2021r. do 31 grudnia 2021r.</w:t>
      </w:r>
    </w:p>
    <w:p w14:paraId="26DCBDA2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7D63C7AA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Pępowo 2021”</w:t>
      </w:r>
    </w:p>
    <w:p w14:paraId="77EFC07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43B76AE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6E8BDE8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7.084,80 zł</w:t>
      </w:r>
    </w:p>
    <w:p w14:paraId="06E4C20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10F355A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828,64zł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62292DA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GO.272.13.2021 z dnia 16 czerwca 2021r. na utworzenie i prowadzenie Punktów Selektywnego Zbierania Odpadów Komunalnych wraz z zagospodarowaniem na terenie gminy Pępowo. Usługa prowadzenia PSZOK będzie świadczona w okresie od 1 lipca 2021r. do 31 grudnia 2021r.</w:t>
      </w:r>
    </w:p>
    <w:p w14:paraId="60CA090F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41CA5BAA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Rydzyna 2021”</w:t>
      </w:r>
    </w:p>
    <w:p w14:paraId="0B2B731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CEABCC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7459EBF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10.553,40zł</w:t>
      </w:r>
    </w:p>
    <w:p w14:paraId="38BD9D3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5D4471C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881,04zł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25CE1811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GO.272.17.2021 z dnia 16 czerwca 2021r. na utworzenie i prowadzenie Punktów Selektywnego Zbierania Odpadów Komunalnych wraz z zagospodarowaniem na terenie gminy Rydzyna. Usługa prowadzenia PSZOK będzie świadczona w okresie od 1 lipca 2021r. do 31 grudnia 2021r.</w:t>
      </w:r>
    </w:p>
    <w:p w14:paraId="6E7E1B2A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76E51609" w14:textId="77777777" w:rsidR="007D545C" w:rsidRPr="007D545C" w:rsidRDefault="007D545C" w:rsidP="007D545C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Osieczna 2021”</w:t>
      </w:r>
    </w:p>
    <w:p w14:paraId="4D8B5A2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760F0A0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3A0153D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4.108,20 zł</w:t>
      </w:r>
    </w:p>
    <w:p w14:paraId="5FF92A4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4D8C0B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702,16zł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3A65DFCF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GO.272.11.2021 z dnia 16 czerwca 2021r. na utworzenie i prowadzenie Punktów Selektywnego Zbierania Odpadów Komunalnych wraz z zagospodarowaniem na terenie gminy Osieczna. Usługa prowadzenia PSZOK będzie świadczona w okresie od 1 lipca 2021r. do 31 grudnia 2021r.</w:t>
      </w:r>
    </w:p>
    <w:p w14:paraId="7147CC02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6A6A5153" w14:textId="3E62FE82" w:rsidR="007D545C" w:rsidRPr="007D545C" w:rsidRDefault="007D545C" w:rsidP="007D545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bookmarkStart w:id="10" w:name="_Hlk78280378"/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Zadanie nr </w:t>
      </w:r>
      <w:r w:rsidR="00077F04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8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-1</w:t>
      </w:r>
      <w:r w:rsidR="00077F04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2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od 1.3.1.</w:t>
      </w:r>
      <w:r w:rsidR="00077F04">
        <w:rPr>
          <w:rFonts w:asciiTheme="minorHAnsi" w:hAnsiTheme="minorHAnsi" w:cs="Calibri"/>
          <w:b/>
          <w:i/>
          <w:sz w:val="22"/>
          <w:szCs w:val="22"/>
          <w:lang w:eastAsia="en-US"/>
        </w:rPr>
        <w:t>8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 xml:space="preserve"> do 1.3.1.1</w:t>
      </w:r>
      <w:r w:rsidR="00077F04">
        <w:rPr>
          <w:rFonts w:asciiTheme="minorHAnsi" w:hAnsiTheme="minorHAnsi" w:cs="Calibri"/>
          <w:b/>
          <w:i/>
          <w:sz w:val="22"/>
          <w:szCs w:val="22"/>
          <w:lang w:eastAsia="en-US"/>
        </w:rPr>
        <w:t>2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</w:t>
      </w:r>
      <w:r w:rsidRPr="007D545C">
        <w:rPr>
          <w:rFonts w:asciiTheme="minorHAnsi" w:hAnsiTheme="minorHAnsi"/>
          <w:b/>
          <w:color w:val="000000"/>
          <w:sz w:val="22"/>
          <w:szCs w:val="22"/>
        </w:rPr>
        <w:t>Odbiór i zagospodarowanie odpadów komunalnych od właścicieli nieruchomości zamieszkałych, położonych na terenach gmin - uczestników Komunalnego Związku Gmin Regionu Leszczyńskiego” (2022)</w:t>
      </w:r>
    </w:p>
    <w:bookmarkEnd w:id="10"/>
    <w:p w14:paraId="0BBECCE0" w14:textId="77777777" w:rsidR="007D545C" w:rsidRPr="007D545C" w:rsidRDefault="007D545C" w:rsidP="007D5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Celem powyższego zadania było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g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ospodarowanie odpadami komunalnymi na terenach gmin należących do Komunalnego Związku Gmin Regionu Leszczyńskiego poprzez świadczenie usług w tym zakresie. Jednostką organizacyjną odpowiedzialną za realizację i koordynację przedsięwzięcia był Komunalny Związek Gmin Regionu Leszczyńskiego. Ww. przedsięwzięcie realizowane jest w latach 2021-2023.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Określono łączne nakłady finansowe przedsięwzięcia w tym limit zobowiązań.</w:t>
      </w:r>
    </w:p>
    <w:p w14:paraId="31C65A2F" w14:textId="77777777" w:rsidR="007D545C" w:rsidRPr="007D545C" w:rsidRDefault="007D545C" w:rsidP="007D545C">
      <w:pPr>
        <w:numPr>
          <w:ilvl w:val="0"/>
          <w:numId w:val="22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>Umowy zawarte w wyniku przeprowadzonego postępowania o udzielenie zamówienia publicznego w trybie przetargu nieograniczonego, którego równowartość przekracza równowartość kwoty, o której mowa w art. 3 ust. 1 ustawy Prawo Zamówień Publicznych:</w:t>
      </w:r>
    </w:p>
    <w:p w14:paraId="217E8861" w14:textId="77777777" w:rsidR="007D545C" w:rsidRPr="007D545C" w:rsidRDefault="007D545C" w:rsidP="007D545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dla I części został wybrany Wykonawca: KONSORCJUM FIRM Miejski Zakład Oczyszczania Sp.      z o.o. ul. Saperska 23, 64 – 100 Leszno oraz Firma Usługowo – Handlowa Dominik Zając, 64 – 234 Przemęt, Błotnica ul. Szkolna 46. Termin wykonania umowy 1 stycznia 2022 r. do 31 grudnia 2022r.</w:t>
      </w:r>
    </w:p>
    <w:p w14:paraId="0E42B9C6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 – 798,19zł–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GO.272.45.2021 z dnia 27 grudnia 2021 r.,</w:t>
      </w:r>
    </w:p>
    <w:p w14:paraId="30DD8DD0" w14:textId="77777777" w:rsidR="007D545C" w:rsidRPr="007D545C" w:rsidRDefault="007D545C" w:rsidP="007D545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II części został wybrany Wykonawca: : KONSORCJUM FIRM Miejski Zakład Oczyszczania Sp.      z o.o. ul. Saperska 23, 64 – 100 Leszno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oraz Przedsiębiorstwo Gospodarki Komunalnej w Śremie ul. Parkowa 6 63-100 Śrem .</w:t>
      </w: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Termin wykonania umowy 1 stycznia 2022 r. do 31 grudnia 2022r.</w:t>
      </w:r>
    </w:p>
    <w:p w14:paraId="3E9636D6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II – 752,18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GO.272.46.2021 z dnia 27 grudnia 2021r.,</w:t>
      </w:r>
    </w:p>
    <w:p w14:paraId="23C27427" w14:textId="77777777" w:rsidR="007D545C" w:rsidRPr="007D545C" w:rsidRDefault="007D545C" w:rsidP="007D545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III części został wybrany Wykonawca: ZGO NOVA Sp z o.o. Witaszyczki ul. Małynicza 1 63-200 Jarocin. Termin wykonania umowy 1 stycznia 2022 r. do 31 grudnia 2022r. </w:t>
      </w:r>
    </w:p>
    <w:p w14:paraId="75EECFC9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III – 783,00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GO.272.47.2021 z dnia 29 grudnia 2021r.,</w:t>
      </w:r>
    </w:p>
    <w:p w14:paraId="65A64721" w14:textId="77777777" w:rsidR="007D545C" w:rsidRPr="007D545C" w:rsidRDefault="007D545C" w:rsidP="007D545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dla IV części został wybrany Wykonawca: Miejski Zakład Oczyszczania Sp. z o.o. ul. Saperska 23, 64 – 100 Leszno. Termin wykonania umowy 1 stycznia 2022 r. do 31 grudnia 2022r.</w:t>
      </w:r>
    </w:p>
    <w:p w14:paraId="3703B998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IV – 784,97zł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GO.272.48.2021 z dnia 27 grudnia 2021r.,</w:t>
      </w:r>
    </w:p>
    <w:p w14:paraId="24F3D8AF" w14:textId="77777777" w:rsidR="007D545C" w:rsidRPr="007D545C" w:rsidRDefault="007D545C" w:rsidP="007D545C">
      <w:pPr>
        <w:numPr>
          <w:ilvl w:val="0"/>
          <w:numId w:val="23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dla V części został wybrany Wykonawca: Konsorcjum Firm Przedsiębiorstwo Gospodarki Komunalnej w Śremie Sp. z o.o. 63-100 Śrem ul. Parkowa 6 oraz Przedsiębiorstwo Handlowo – Usługowe Trans Kom Barbara Rajewska Bogusławki 8B 63-800 Gostyń. Termin wykonania umowy 1 lutego 2022r. r. do 31 grudnia 2022r.  </w:t>
      </w:r>
    </w:p>
    <w:p w14:paraId="39CC6A98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V – 739,00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GO.272.1.2022 z dnia 31 stycznia 2022r.</w:t>
      </w:r>
    </w:p>
    <w:p w14:paraId="72222BD2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23F818FE" w14:textId="77777777" w:rsidR="007D545C" w:rsidRPr="007D545C" w:rsidRDefault="007D545C" w:rsidP="007D5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Bidi"/>
          <w:bCs/>
          <w:sz w:val="22"/>
          <w:szCs w:val="22"/>
          <w:lang w:eastAsia="en-US"/>
        </w:rPr>
      </w:pP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Ponadto na skutek wniesionego odwołania do Krajowej Izby Odwoławczej przez jednego z oferentów podpisana została umowa (zawarta w wyniku przeprowadzonego postępowania o udzielenie zamówienia publicznego w trybie zamówienia z wolnej ręki) której okres obowiązywania obejmował styczeń 2022r. W konsekwencji dla </w:t>
      </w: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części został wybrany Wykonawca: Konsorcjum Firm Przedsiębiorstwo Gospodarki Komunalnej w Śremie Sp z o.o. 63-100 Śrem ul. Parkowa 6 oraz </w:t>
      </w: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Przedsiębiorstwo Handlowo – Usługowe Trans Kom Barbara Rajewska Bogusławki 8B 63-800 Gostyń. Termin wykonania umowy 1 stycznia 2022r. r. do 31 stycznia 2022r. </w:t>
      </w:r>
    </w:p>
    <w:p w14:paraId="7FE38BE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Sektor V – 739,00 zł – cena jednostkowa za odbiór 1Mg odebranych i zagospodarowanych odpadów komunalnych odebranych od właścicieli nieruchomości.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Zawarta została umowa nr GO.272.49.2021 z dnia 30 grudnia 2021r.,</w:t>
      </w:r>
    </w:p>
    <w:p w14:paraId="577C2A7D" w14:textId="77777777" w:rsidR="007D545C" w:rsidRPr="007D545C" w:rsidRDefault="007D545C" w:rsidP="007D545C">
      <w:pPr>
        <w:spacing w:line="276" w:lineRule="auto"/>
        <w:ind w:left="284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5176CF28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</w:p>
    <w:p w14:paraId="55F611E3" w14:textId="4E468EBA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Zadanie nr 1</w:t>
      </w:r>
      <w:r w:rsidR="00077F04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3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– 1.3.1.1</w:t>
      </w:r>
      <w:r w:rsidR="00077F04">
        <w:rPr>
          <w:rFonts w:asciiTheme="minorHAnsi" w:hAnsiTheme="minorHAnsi" w:cs="Calibri"/>
          <w:b/>
          <w:i/>
          <w:sz w:val="22"/>
          <w:szCs w:val="22"/>
          <w:lang w:eastAsia="en-US"/>
        </w:rPr>
        <w:t>3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„Utworzenie i prowadzenie punktów selektywnego zbierania odpadów komunalnych wraz z zagospodarowaniem zgromadzonych odpadów (2022)” </w:t>
      </w:r>
    </w:p>
    <w:p w14:paraId="5C1921E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u w:val="single"/>
          <w:lang w:eastAsia="en-US"/>
        </w:rPr>
        <w:t>Umowy zawarte w wyniku przeprowadzonego postępowania o udzielenie zamówienia publicznego w trybie przetargu nieograniczonego, którego wartość przekracza równowartość kwoty o której mowa w art. 3 ust. 1 ustawy Prawo Zamówień Publicznych:</w:t>
      </w:r>
    </w:p>
    <w:p w14:paraId="4B3799F3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highlight w:val="yellow"/>
          <w:lang w:eastAsia="en-US"/>
        </w:rPr>
      </w:pPr>
    </w:p>
    <w:p w14:paraId="2F19EE19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Utworzenie i prowadzenie Punktów Selektywnego Zbierania Odpadów Komunalnych 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wraz z zagospodarowaniem 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na terenie gminy Bojanowo 2022”</w:t>
      </w:r>
    </w:p>
    <w:p w14:paraId="10D0015D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Konsorcjum firm</w:t>
      </w:r>
    </w:p>
    <w:p w14:paraId="16D0FCD1" w14:textId="77777777" w:rsidR="007D545C" w:rsidRPr="007D545C" w:rsidRDefault="007D545C" w:rsidP="007D545C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Z</w:t>
      </w:r>
      <w:r w:rsidRPr="007D545C">
        <w:rPr>
          <w:rFonts w:asciiTheme="minorHAnsi" w:hAnsiTheme="minorHAnsi" w:cs="Arial"/>
          <w:i/>
          <w:sz w:val="22"/>
          <w:szCs w:val="22"/>
          <w:u w:val="single"/>
        </w:rPr>
        <w:t xml:space="preserve">akład Gospodarki Komunalnej i Mieszkaniowej </w:t>
      </w:r>
    </w:p>
    <w:p w14:paraId="6A7FA1F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Gołaszyn 11, 63 – 940 Bojanowo</w:t>
      </w:r>
    </w:p>
    <w:p w14:paraId="3D75318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oraz Miejski Zakład Oczyszczania Sp. z o.o.</w:t>
      </w:r>
    </w:p>
    <w:p w14:paraId="53F92B9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1909C76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 8.361,54 zł</w:t>
      </w:r>
    </w:p>
    <w:p w14:paraId="2734615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1F86F7B0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1.020,18 zł za 1 Mg odpadów z PSZOK do RIPOK.</w:t>
      </w:r>
    </w:p>
    <w:p w14:paraId="17D8CD71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GO.272.26.2021 z dnia 30 listopada 2021r. na utworzenie i prowadzenie Punktów Selektywnego Zbierania Odpadów Komunalnych wraz z zagospodarowaniem na terenie gminy Bojanowo. </w:t>
      </w:r>
      <w:bookmarkStart w:id="11" w:name="_Hlk95310169"/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Usługa prowadzenia PSZOK będzie świadczona w okresie od 1 stycznia 2022r. do 31 grudnia 2022r. </w:t>
      </w:r>
      <w:bookmarkEnd w:id="11"/>
    </w:p>
    <w:p w14:paraId="734E2BD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highlight w:val="yellow"/>
          <w:lang w:eastAsia="en-US"/>
        </w:rPr>
      </w:pPr>
    </w:p>
    <w:p w14:paraId="18F57F86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Gostyń 2022”</w:t>
      </w:r>
    </w:p>
    <w:p w14:paraId="1D2A010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6F76897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31837F5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Cena ofertowa: 24.919,80 zł </w:t>
      </w:r>
    </w:p>
    <w:p w14:paraId="1CB98EA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15A2E9F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906,12 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25F6C39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GO.272.27.2021 z dnia 30 listopada 2021r. na utworzenie i prowadzenie Punktów Selektywnego Zbierania Odpadów Komunalnych wraz z zagospodarowaniem na terenie gminy Gostyń. Usługa prowadzenia PSZOK będzie świadczona w okresie od 1 stycznia 2022r. do 31 grudnia 2022r.</w:t>
      </w:r>
    </w:p>
    <w:p w14:paraId="06BAFC76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Jutrosin 2022”</w:t>
      </w:r>
    </w:p>
    <w:p w14:paraId="4E73E49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D545C">
        <w:rPr>
          <w:rFonts w:asciiTheme="minorHAnsi" w:hAnsiTheme="minorHAnsi" w:cs="Arial"/>
          <w:iCs/>
          <w:sz w:val="22"/>
          <w:szCs w:val="22"/>
        </w:rPr>
        <w:t>Miejski Zakład Oczyszczania Sp. z o.o.</w:t>
      </w:r>
    </w:p>
    <w:p w14:paraId="4F15C87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lastRenderedPageBreak/>
        <w:t xml:space="preserve">ul. Saperska 23, 64 – 100 Leszno </w:t>
      </w:r>
    </w:p>
    <w:p w14:paraId="11B7E22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Cena ofertowa: 10.368,90 zł </w:t>
      </w:r>
    </w:p>
    <w:p w14:paraId="566CE8F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2B31EE9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923,40zł za 1 Mg odpadów z PSZOK do RIPOK.</w:t>
      </w:r>
    </w:p>
    <w:p w14:paraId="359A42A3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GO.272.28.2021 z dnia 30 listopada 2021r. na utworzenie i prowadzenie Punktów Selektywnego Zbierania Odpadów Komunalnych wraz z zagospodarowaniem na terenie gminy Jutrosin. Usługa prowadzenia PSZOK będzie świadczona w okresie od 1 stycznia 2022r. do 31 grudnia 2022r.</w:t>
      </w:r>
    </w:p>
    <w:p w14:paraId="79FB3AC2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Krzemieniewo 2022”</w:t>
      </w:r>
    </w:p>
    <w:p w14:paraId="360A129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3B79383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346DDF9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6.420,60zł</w:t>
      </w:r>
    </w:p>
    <w:p w14:paraId="762735E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594C233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868,32 zł 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58F06460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GO.272.30.2021 z dnia 30 listopada 2021r. na utworzenie i prowadzenie Punktów Selektywnego Zbierania Odpadów Komunalnych wraz z zagospodarowaniem na terenie gminy Krzemieniewo. Usługa prowadzenia PSZOK będzie świadczona w okresie od 1 stycznia 2022r. do 31 grudnia 2022r.</w:t>
      </w:r>
    </w:p>
    <w:p w14:paraId="19479DD4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Pogorzela 2022”</w:t>
      </w:r>
    </w:p>
    <w:p w14:paraId="6B7E978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7287AA6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59A1DAA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6.484,56zł</w:t>
      </w:r>
    </w:p>
    <w:p w14:paraId="314E4EC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242FEEE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895,32zł za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transport 1 Mg odpadów z PSZOK do RIPOK.</w:t>
      </w:r>
    </w:p>
    <w:p w14:paraId="5DED9F09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GO.272.38.2021 z dnia 30 listopada 2021r. na utworzenie i prowadzenie Punktów Selektywnego Zbierania Odpadów Komunalnych wraz z zagospodarowaniem na terenie gminy Pogorzela. Usługa prowadzenia PSZOK będzie świadczona w okresie od 1 stycznia 2022r. do 31 grudnia 2022r.</w:t>
      </w:r>
    </w:p>
    <w:p w14:paraId="7FFB0B29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hAnsiTheme="minorHAnsi" w:cs="Calibri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Poniec 2022”</w:t>
      </w:r>
    </w:p>
    <w:p w14:paraId="5CE81D8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i/>
          <w:sz w:val="22"/>
          <w:szCs w:val="22"/>
          <w:u w:val="single"/>
        </w:rPr>
      </w:pPr>
      <w:r w:rsidRPr="007D545C">
        <w:rPr>
          <w:rFonts w:asciiTheme="minorHAnsi" w:hAnsiTheme="minorHAnsi" w:cs="Arial"/>
          <w:i/>
          <w:sz w:val="22"/>
          <w:szCs w:val="22"/>
          <w:u w:val="single"/>
        </w:rPr>
        <w:t>Miejski Zakład Oczyszczania Sp. z o.o.</w:t>
      </w:r>
    </w:p>
    <w:p w14:paraId="4FC0B03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2E34D2F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6.408,30 zł</w:t>
      </w:r>
    </w:p>
    <w:p w14:paraId="3B8F502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04021DD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716,04 zł za 1 Mg odpadów z PSZOK do RIPOK.</w:t>
      </w:r>
    </w:p>
    <w:p w14:paraId="603F93C0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GO.272.39.2021 z dnia 30 listopada 2021r. na utworzenie i prowadzenie Punktów Selektywnego Zbierania Odpadów Komunalnych wraz z zagospodarowaniem na terenie gminy Poniec. Usługa prowadzenia PSZOK będzie świadczona w okresie od 1 stycznia 2022r. do 31 grudnia 2022r.</w:t>
      </w:r>
    </w:p>
    <w:p w14:paraId="02141401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lastRenderedPageBreak/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Rawicz 2022”</w:t>
      </w:r>
    </w:p>
    <w:p w14:paraId="5750296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39503ED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56887FD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35.633,10 zł</w:t>
      </w:r>
    </w:p>
    <w:p w14:paraId="4D9D805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2E50B77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873,72 zł za 1 Mg odpadów z PSZOK do RIPOK.</w:t>
      </w:r>
    </w:p>
    <w:p w14:paraId="699BE6E3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GO.272.40.2021 z 30 listopada 2021r. na utworzenie i prowadzenie Punktów Selektywnego Zbierania Odpadów Komunalnych wraz z zagospodarowaniem na terenie gminy Rawicz. Usługa prowadzenia PSZOK będzie świadczona w okresie od 1 stycznia 2022r. do 31 grudnia 2022r.</w:t>
      </w:r>
    </w:p>
    <w:p w14:paraId="1CF58050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highlight w:val="yellow"/>
          <w:lang w:eastAsia="en-US"/>
        </w:rPr>
      </w:pPr>
    </w:p>
    <w:p w14:paraId="11483B7B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Śmigiel 2022”</w:t>
      </w:r>
    </w:p>
    <w:p w14:paraId="1B1E9CE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0076EF4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6DC5BBE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23.628,30 zł</w:t>
      </w:r>
    </w:p>
    <w:p w14:paraId="55C6493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32F470B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879,12zł 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1 Mg odpadów z PSZOK do RIPOK.</w:t>
      </w:r>
    </w:p>
    <w:p w14:paraId="6695083A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GO.272.42.2021 z dnia 30 listopada 2021r. na utworzenie i prowadzenie Punktów Selektywnego Zbierania Odpadów Komunalnych wraz z zagospodarowaniem na terenie gminy Śmigiel. Usługa prowadzenia PSZOK będzie świadczona w okresie od 1 stycznia 2022r. do 31 grudnia 2022r.</w:t>
      </w:r>
    </w:p>
    <w:p w14:paraId="7E697A8C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Święciechowa 2022”</w:t>
      </w:r>
    </w:p>
    <w:p w14:paraId="2F8F592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295AFBA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227576D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12.951,90 zł</w:t>
      </w:r>
    </w:p>
    <w:p w14:paraId="0F5CAD9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17B1B2A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 transport i zagospodarowanie odpadów zgromadzonych w PSZOK – wynagrodzenie w wysokości 818,64 zł za 1 Mg odpadów z PSZOK do RIPOK. </w:t>
      </w:r>
    </w:p>
    <w:p w14:paraId="1ACE20C2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GO.272.43.2021 z dnia 30 listopada 2021r. na utworzenie i prowadzenie Punktów Selektywnego Zbierania Odpadów Komunalnych wraz z zagospodarowaniem na terenie gminy Święciechowa. Usługa prowadzenia PSZOK będzie świadczona w okresie od 1 stycznia 2022r. do 31 grudnia 2022r.</w:t>
      </w:r>
    </w:p>
    <w:p w14:paraId="70CB67BF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>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Wijewo 2022”</w:t>
      </w:r>
    </w:p>
    <w:p w14:paraId="4658103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Firma Usługowo – Handlowa Dominik Zając</w:t>
      </w:r>
    </w:p>
    <w:p w14:paraId="3B72AAF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Błotnica, ul. Szkolna 46, 64 – 234 Przemęt</w:t>
      </w:r>
    </w:p>
    <w:p w14:paraId="39161DF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10.332,00 zł</w:t>
      </w:r>
    </w:p>
    <w:p w14:paraId="2088BB8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388F6E0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1.047,60zł  za transport 1 Mg odpadów z PSZOK do RIPOK.</w:t>
      </w:r>
    </w:p>
    <w:p w14:paraId="717DEF84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lastRenderedPageBreak/>
        <w:t>Zawarta została umowa nr GO.272.44.2021 z dnia 30 listopada 2021r. na utworzenie i prowadzenie Punktów Selektywnego Zbierania Odpadów Komunalnych wraz z zagospodarowaniem na terenie gminy Wijewo. Usługa prowadzenia PSZOK będzie świadczona w okresie od 1 stycznia 2022r. do 31 grudnia 2022r.</w:t>
      </w:r>
    </w:p>
    <w:p w14:paraId="075A926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highlight w:val="yellow"/>
          <w:lang w:eastAsia="en-US"/>
        </w:rPr>
      </w:pPr>
    </w:p>
    <w:p w14:paraId="38AECE7C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  <w:u w:val="single"/>
        </w:rPr>
      </w:pP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„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Leszno 2022”</w:t>
      </w:r>
    </w:p>
    <w:p w14:paraId="253441D1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60CDAF7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4DD0449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29.372,40 zł</w:t>
      </w:r>
    </w:p>
    <w:p w14:paraId="49E413B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4DD562E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899,64 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0E3FB7FF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GO.272.32.2021 z dnia 30 listopada 2021r. na utworzenie i prowadzenie Punktów Selektywnego Zbierania Odpadów Komunalnych wraz z zagospodarowaniem na terenie gminy Leszno. Usługa prowadzenia PSZOK będzie świadczona w okresie od 1 stycznia 2022r. do 31 grudnia 2022r.</w:t>
      </w:r>
    </w:p>
    <w:p w14:paraId="3D826C15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Krobia 2022”</w:t>
      </w:r>
    </w:p>
    <w:p w14:paraId="4F792F2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7713D17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4E58000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15.485,70zł</w:t>
      </w:r>
    </w:p>
    <w:p w14:paraId="2105C3C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5340B0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972,00 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 1 Mg odpadów z PSZOK do RIPOK.</w:t>
      </w:r>
    </w:p>
    <w:p w14:paraId="6897B05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GO.272.29.2021 z dnia 30 listopada 2021r. na utworzenie i prowadzenie Punktów Selektywnego Zbierania Odpadów Komunalnych wraz z zagospodarowaniem na terenie gminy Krobia. Usługa prowadzenia PSZOK będzie świadczona w okresie od 1 stycznia 2022r. do 31 grudnia 2022r.</w:t>
      </w:r>
    </w:p>
    <w:p w14:paraId="1E548DEA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Krzywiń 2022”</w:t>
      </w:r>
    </w:p>
    <w:p w14:paraId="2CD5061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0357E0D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5D59B0A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7.958,10 zł</w:t>
      </w:r>
    </w:p>
    <w:p w14:paraId="54DB165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3F4E45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909,36 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14E9BF0C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GO.272.31.2021 z dnia 30 listopada 2021r. na utworzenie i prowadzenie Punktów Selektywnego Zbierania Odpadów Komunalnych wraz z zagospodarowaniem na terenie gminy Krzywiń. Usługa prowadzenia PSZOK będzie świadczona w okresie od 1 stycznia 2022r. do 31 grudnia 2022r.</w:t>
      </w:r>
    </w:p>
    <w:p w14:paraId="6652DB31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 na terenie gminy Lipno 2022”</w:t>
      </w:r>
    </w:p>
    <w:p w14:paraId="13AFCA9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59FC740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44FCE51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lastRenderedPageBreak/>
        <w:t>Cena ofertowa: 8.339,40zł</w:t>
      </w:r>
    </w:p>
    <w:p w14:paraId="34EDC9C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216274A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857,52zł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59227F63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GO.272.33.2021 z dnia 30 listopada 2021r. na utworzenie i prowadzenie Punktów Selektywnego Zbierania Odpadów Komunalnych wraz z zagospodarowaniem na terenie gminy Lipno. Usługa prowadzenia PSZOK będzie świadczona w okresie od 1 stycznia 2022r. do 31 grudnia 2022r.</w:t>
      </w:r>
    </w:p>
    <w:p w14:paraId="1B7DECCE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Miejska Górka 2022”</w:t>
      </w:r>
    </w:p>
    <w:p w14:paraId="48F26DA2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1764AEA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0C8DFFF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7.675,20 zł</w:t>
      </w:r>
    </w:p>
    <w:p w14:paraId="3EA237EB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7048163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867,24zł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188A73F6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GO.272.34.2021 z dnia 30 listopada 2021r. na utworzenie i prowadzenie Punktów Selektywnego Zbierania Odpadów Komunalnych wraz z zagospodarowaniem na terenie gminy Miejska Górka. Usługa prowadzenia PSZOK będzie świadczona w okresie od 1 stycznia 2022r. do 31 grudnia 2022r.</w:t>
      </w:r>
    </w:p>
    <w:p w14:paraId="128F6EA0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Pakosław 2022”</w:t>
      </w:r>
    </w:p>
    <w:p w14:paraId="2393A3D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7200BC3A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2141F07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6.937,20zł</w:t>
      </w:r>
    </w:p>
    <w:p w14:paraId="79B2AE3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56D25B8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984,96 zł za 1 Mg odpadów z PSZOK do RIPOK.</w:t>
      </w:r>
    </w:p>
    <w:p w14:paraId="5F0E4B71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GO.272.36.2021 z dnia 30 listopada 2021r. na utworzenie i prowadzenie Punktów Selektywnego Zbierania Odpadów Komunalnych wraz z zagospodarowaniem na terenie gminy Pakosław. Usługa prowadzenia PSZOK będzie świadczona w okresie od 1 stycznia 2022r. do 31 grudnia 2022r.</w:t>
      </w:r>
    </w:p>
    <w:p w14:paraId="4271227D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 xml:space="preserve"> 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Pępowo 2022”</w:t>
      </w:r>
    </w:p>
    <w:p w14:paraId="0944F998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3627EA13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344BBB09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6.656,76 zł</w:t>
      </w:r>
    </w:p>
    <w:p w14:paraId="585323D5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08927AD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885,60zł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76808457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GO.272.37.2021 z dnia 30 listopada 2021r. na utworzenie i prowadzenie Punktów Selektywnego Zbierania Odpadów Komunalnych wraz z zagospodarowaniem na terenie gminy Pępowo. Usługa prowadzenia PSZOK będzie świadczona w okresie od 1 stycznia 2022r. do 31 grudnia 2022r.</w:t>
      </w:r>
    </w:p>
    <w:p w14:paraId="3B61FAD0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lastRenderedPageBreak/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Rydzyna 2022”</w:t>
      </w:r>
    </w:p>
    <w:p w14:paraId="38DFC51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7B99FBA4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5D57CA6C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10.934,70zł</w:t>
      </w:r>
    </w:p>
    <w:p w14:paraId="0BFD7737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15D334A0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854,28zł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6296A814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Zawarta została umowa nr GO.272.41.2021 z dnia 30 listopada 2021r. na utworzenie i prowadzenie Punktów Selektywnego Zbierania Odpadów Komunalnych wraz z zagospodarowaniem na terenie gminy Rydzyna. Usługa prowadzenia PSZOK będzie świadczona w okresie od 1 stycznia 2022r. do 31 grudnia 2022r.</w:t>
      </w:r>
    </w:p>
    <w:p w14:paraId="48BAEBD2" w14:textId="77777777" w:rsidR="007D545C" w:rsidRPr="007D545C" w:rsidRDefault="007D545C" w:rsidP="007D545C">
      <w:pPr>
        <w:numPr>
          <w:ilvl w:val="0"/>
          <w:numId w:val="26"/>
        </w:numPr>
        <w:spacing w:line="276" w:lineRule="auto"/>
        <w:contextualSpacing/>
        <w:jc w:val="both"/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</w:pPr>
      <w:r w:rsidRPr="007D545C">
        <w:rPr>
          <w:rFonts w:asciiTheme="minorHAnsi" w:hAnsiTheme="minorHAnsi"/>
          <w:b/>
          <w:i/>
          <w:color w:val="000000"/>
          <w:sz w:val="22"/>
          <w:szCs w:val="22"/>
          <w:u w:val="single"/>
        </w:rPr>
        <w:t>,,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>Utworzenie i prowadzenie Punktów Selektywnego Zbierania Odpadów Komunalnych</w:t>
      </w:r>
      <w:r w:rsidRPr="007D545C">
        <w:rPr>
          <w:rFonts w:asciiTheme="minorHAnsi" w:eastAsiaTheme="minorHAnsi" w:hAnsiTheme="minorHAnsi" w:cs="Tahoma"/>
          <w:i/>
          <w:sz w:val="22"/>
          <w:szCs w:val="22"/>
          <w:u w:val="single"/>
          <w:lang w:eastAsia="en-US"/>
        </w:rPr>
        <w:t xml:space="preserve"> wraz z zagospodarowaniem</w:t>
      </w:r>
      <w:r w:rsidRPr="007D545C">
        <w:rPr>
          <w:rFonts w:asciiTheme="minorHAnsi" w:hAnsiTheme="minorHAnsi"/>
          <w:i/>
          <w:color w:val="000000"/>
          <w:sz w:val="22"/>
          <w:szCs w:val="22"/>
          <w:u w:val="single"/>
        </w:rPr>
        <w:t xml:space="preserve"> na terenie gminy Osieczna 2022”</w:t>
      </w:r>
    </w:p>
    <w:p w14:paraId="45F5A7FD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Miejski Zakład Oczyszczania Sp. z o.o.</w:t>
      </w:r>
    </w:p>
    <w:p w14:paraId="7C3A606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ul. Saperska 23, 64 – 100 Leszno </w:t>
      </w:r>
    </w:p>
    <w:p w14:paraId="6692861F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>Cena ofertowa: 6.937,20 zł</w:t>
      </w:r>
    </w:p>
    <w:p w14:paraId="1E304096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hAnsiTheme="minorHAnsi" w:cs="Arial"/>
          <w:sz w:val="22"/>
          <w:szCs w:val="22"/>
        </w:rPr>
        <w:t xml:space="preserve">(cena ryczałtowa za prowadzenie PSZOK). </w:t>
      </w:r>
    </w:p>
    <w:p w14:paraId="3C2A6E7E" w14:textId="77777777" w:rsidR="007D545C" w:rsidRPr="007D545C" w:rsidRDefault="007D545C" w:rsidP="007D545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transport i zagospodarowanie odpadów zgromadzonych w PSZOK – wynagrodzenie w wysokości 820,80zł</w:t>
      </w:r>
      <w:r w:rsidRPr="007D545C">
        <w:rPr>
          <w:rFonts w:asciiTheme="minorHAnsi" w:hAnsiTheme="minorHAnsi" w:cs="Arial"/>
          <w:sz w:val="22"/>
          <w:szCs w:val="22"/>
        </w:rPr>
        <w:t xml:space="preserve"> 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za 1 Mg odpadów z PSZOK do RIPOK.</w:t>
      </w:r>
    </w:p>
    <w:p w14:paraId="42DDB3DC" w14:textId="77777777" w:rsidR="007D545C" w:rsidRPr="007D545C" w:rsidRDefault="007D545C" w:rsidP="007D545C">
      <w:pPr>
        <w:spacing w:line="276" w:lineRule="auto"/>
        <w:jc w:val="both"/>
        <w:rPr>
          <w:rFonts w:asciiTheme="minorHAnsi" w:hAnsiTheme="minorHAnsi" w:cstheme="minorBidi"/>
          <w:bCs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Zawarta została umowa nr GO.272.35.2021 z dnia 30 listopada 2021r. na utworzenie i prowadzenie Punktów Selektywnego Zbierania Odpadów Komunalnych wraz z zagospodarowaniem na terenie gminy Osieczna. Usługa prowadzenia PSZOK będzie świadczona w okresie od 1 stycznia 2022r. do 31 grudnia 2022r. </w:t>
      </w: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E49E1D4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</w:p>
    <w:p w14:paraId="036952DE" w14:textId="30C51D34" w:rsidR="007D545C" w:rsidRPr="007D545C" w:rsidRDefault="007D545C" w:rsidP="007D545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Zadanie nr </w:t>
      </w:r>
      <w:r w:rsidR="00077F04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14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-</w:t>
      </w:r>
      <w:r w:rsidR="00077F04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18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od 1.3.1.</w:t>
      </w:r>
      <w:r w:rsidR="00077F04">
        <w:rPr>
          <w:rFonts w:asciiTheme="minorHAnsi" w:hAnsiTheme="minorHAnsi" w:cs="Calibri"/>
          <w:b/>
          <w:i/>
          <w:sz w:val="22"/>
          <w:szCs w:val="22"/>
          <w:lang w:eastAsia="en-US"/>
        </w:rPr>
        <w:t>14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 xml:space="preserve"> do 1.3.1.</w:t>
      </w:r>
      <w:r w:rsidR="00077F04">
        <w:rPr>
          <w:rFonts w:asciiTheme="minorHAnsi" w:hAnsiTheme="minorHAnsi" w:cs="Calibri"/>
          <w:b/>
          <w:i/>
          <w:sz w:val="22"/>
          <w:szCs w:val="22"/>
          <w:lang w:eastAsia="en-US"/>
        </w:rPr>
        <w:t>18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</w:t>
      </w:r>
      <w:r w:rsidRPr="007D545C">
        <w:rPr>
          <w:rFonts w:asciiTheme="minorHAnsi" w:hAnsiTheme="minorHAnsi"/>
          <w:b/>
          <w:color w:val="000000"/>
          <w:sz w:val="22"/>
          <w:szCs w:val="22"/>
        </w:rPr>
        <w:t>Odbiór i zagospodarowanie odpadów komunalnych od właścicieli nieruchomości zamieszkałych, położonych na terenach gmin - uczestników Komunalnego Związku Gmin Regionu Leszczyńskiego” (2023)</w:t>
      </w:r>
    </w:p>
    <w:p w14:paraId="7A9CC1BF" w14:textId="77777777" w:rsidR="007D545C" w:rsidRPr="007D545C" w:rsidRDefault="007D545C" w:rsidP="007D545C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Celem powyższego zadania jest umożliwienie mieszkańcom KZGRL oddawania selektywnie zebranych odpadów komunalnych w ramach ponoszonej opłaty za gospodarowanie odpadami komunalnymi. 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Jednostką organizacyjną odpowiedzialną za realizację i koordynację przedsięwzięcia będzie Komunalny Związek Gmin Regionu Leszczyńskiego . Ww. przedsięwzięcie realizowane będzie w latach 2022-2024.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 xml:space="preserve">Określono łączne nakłady finansowe przedsięwzięcia w tym limit zobowiązań. </w:t>
      </w:r>
    </w:p>
    <w:p w14:paraId="6AC1B7F1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</w:p>
    <w:p w14:paraId="24BA869F" w14:textId="1A4C07D2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  <w:bookmarkStart w:id="12" w:name="_Hlk78280439"/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Zadanie nr </w:t>
      </w:r>
      <w:r w:rsidR="002637D3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19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– 1.3.1.</w:t>
      </w:r>
      <w:r w:rsidR="002637D3">
        <w:rPr>
          <w:rFonts w:asciiTheme="minorHAnsi" w:hAnsiTheme="minorHAnsi" w:cs="Calibri"/>
          <w:b/>
          <w:i/>
          <w:sz w:val="22"/>
          <w:szCs w:val="22"/>
          <w:lang w:eastAsia="en-US"/>
        </w:rPr>
        <w:t>19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„Utworzenie i prowadzenie punktów selektywnego zbierania odpadów komunalnych wraz z zagospodarowaniem zgromadzonych odpadów (2023)” </w:t>
      </w:r>
    </w:p>
    <w:bookmarkEnd w:id="12"/>
    <w:p w14:paraId="22CB5516" w14:textId="77777777" w:rsidR="007D545C" w:rsidRPr="007D545C" w:rsidRDefault="007D545C" w:rsidP="007D5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Bidi"/>
          <w:bCs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Celem powyższego zadania będzie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g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ospodarowanie odpadami komunalnymi na terenach gmin należących do Komunalnego Związku Gmin Regionu Leszczyńskiego poprzez świadczenie usług w tym zakresie. Jednostką organizacyjną odpowiedzialną za realizację i koordynację przedsięwzięcia będzie Komunalny Związek Gmin Regionu Leszczyńskiego. Ww. przedsięwzięcie zrealizowane zostanie w latach 2022-2024.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Określono łączne nakłady finansowe przedsięwzięcia w tym limit zobowiązań.</w:t>
      </w:r>
    </w:p>
    <w:p w14:paraId="6D8BDFDE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</w:p>
    <w:p w14:paraId="33965E16" w14:textId="1FB505BF" w:rsidR="007D545C" w:rsidRPr="007D545C" w:rsidRDefault="007D545C" w:rsidP="007D545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bookmarkStart w:id="13" w:name="_Hlk95397192"/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lastRenderedPageBreak/>
        <w:t xml:space="preserve">Zadanie nr </w:t>
      </w:r>
      <w:r w:rsidR="002637D3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20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– 1.3.1.</w:t>
      </w:r>
      <w:r w:rsidR="002637D3">
        <w:rPr>
          <w:rFonts w:asciiTheme="minorHAnsi" w:hAnsiTheme="minorHAnsi" w:cs="Calibri"/>
          <w:b/>
          <w:i/>
          <w:sz w:val="22"/>
          <w:szCs w:val="22"/>
          <w:lang w:eastAsia="en-US"/>
        </w:rPr>
        <w:t>20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</w:t>
      </w:r>
      <w:r w:rsidRPr="007D545C">
        <w:rPr>
          <w:rFonts w:asciiTheme="minorHAnsi" w:hAnsiTheme="minorHAnsi"/>
          <w:b/>
          <w:color w:val="000000"/>
          <w:sz w:val="22"/>
          <w:szCs w:val="22"/>
        </w:rPr>
        <w:t>Odbiór, transport i unieszkodliwienie przeterminowanych leków z aptek działających na terenie Komunalnego Związku Gmin Regionu Leszczyńskiego 2022”</w:t>
      </w:r>
    </w:p>
    <w:p w14:paraId="2AA4308F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Celem powyższego zadania jest kompleksowa usługa odbioru, transportu i unieszkodliwiania przeterminowanych leków pochodzących z  gospodarstw domowych, zbieranych w  pojemnikach ustawionych w  punktach, zlokalizowanych na terenie KZGRL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. Jednostką organizacyjną odpowiedzialną za realizację i koordynację przedsięwzięcia jest Komunalny Związek Gmin Regionu Leszczyńskiego. Ww. przedsięwzięcie realizowane jest w latach 2021-2023.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Określono łączne nakłady finansowe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w tym limit zobowiązań. </w:t>
      </w:r>
    </w:p>
    <w:bookmarkEnd w:id="13"/>
    <w:p w14:paraId="77E7AB1F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W dniu 22 grudnia 2021r. zawarta została umowa nr GO.7031.1.2021 na odbiór, transport i unieszkodliwianie odpadów o kodzie 20 01 32 z aptek i innych wskazanych przez zleceniodawcę punków położonych na terenie KZGRL. Umowa zawarta została z firmą:</w:t>
      </w:r>
    </w:p>
    <w:p w14:paraId="0D9CC7EA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Firma Handlowo Usługowa Natura Marek Michałowski ul. Serocka 11 85-552 Bydgoszcz</w:t>
      </w:r>
    </w:p>
    <w:p w14:paraId="52AE1507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>Wynagrodzenie za usługę jest płatne miesięcznie w kwocie 6,45zł brutto za 1 kg leków odebranych z punktów zbiórki.</w:t>
      </w:r>
    </w:p>
    <w:p w14:paraId="7B69902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Umowa zawarta została na okres od 1 stycznia 2022 r. do 31 grudnia 2022r. </w:t>
      </w:r>
    </w:p>
    <w:p w14:paraId="1BCBDD25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</w:p>
    <w:p w14:paraId="76EF9819" w14:textId="14E56134" w:rsidR="007D545C" w:rsidRPr="007D545C" w:rsidRDefault="007D545C" w:rsidP="007D545C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Zadanie nr </w:t>
      </w:r>
      <w:r w:rsidR="002637D3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21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– 1.3.1.</w:t>
      </w:r>
      <w:r w:rsidR="002637D3">
        <w:rPr>
          <w:rFonts w:asciiTheme="minorHAnsi" w:hAnsiTheme="minorHAnsi" w:cs="Calibri"/>
          <w:b/>
          <w:i/>
          <w:sz w:val="22"/>
          <w:szCs w:val="22"/>
          <w:lang w:eastAsia="en-US"/>
        </w:rPr>
        <w:t>21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</w:t>
      </w:r>
      <w:r w:rsidRPr="007D545C">
        <w:rPr>
          <w:rFonts w:asciiTheme="minorHAnsi" w:hAnsiTheme="minorHAnsi"/>
          <w:b/>
          <w:color w:val="000000"/>
          <w:sz w:val="22"/>
          <w:szCs w:val="22"/>
        </w:rPr>
        <w:t>Odbiór, transport i unieszkodliwienie przeterminowanych leków z aptek działających na terenie Komunalnego Związku Gmin Regionu Leszczyńskiego 2023”</w:t>
      </w:r>
    </w:p>
    <w:p w14:paraId="60AAF81B" w14:textId="77777777" w:rsidR="007D545C" w:rsidRP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>Celem powyższego zadania jest kompleksowa usługa odbioru, transportu i unieszkodliwiania przeterminowanych leków pochodzących z  gospodarstw domowych, zbieranych w  pojemnikach ustawionych w  punktach, zlokalizowanych na terenie KZGRL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. Jednostką organizacyjną odpowiedzialną za realizację i koordynację przedsięwzięcia jest Komunalny Związek Gmin Regionu Leszczyńskiego. Ww. przedsięwzięcie realizowane jest w latach 2022-2024.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Określono łączne nakłady finansowe</w:t>
      </w: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 w tym limit zobowiązań. </w:t>
      </w:r>
    </w:p>
    <w:p w14:paraId="19FD1BEC" w14:textId="1AF15FFC" w:rsidR="007D545C" w:rsidRDefault="007D545C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38290D88" w14:textId="25CC1DEC" w:rsidR="002637D3" w:rsidRPr="007D545C" w:rsidRDefault="002637D3" w:rsidP="002637D3">
      <w:pPr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Zadanie nr </w:t>
      </w:r>
      <w:r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22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-</w:t>
      </w:r>
      <w:r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26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od 1.3.1.</w:t>
      </w:r>
      <w:r>
        <w:rPr>
          <w:rFonts w:asciiTheme="minorHAnsi" w:hAnsiTheme="minorHAnsi" w:cs="Calibri"/>
          <w:b/>
          <w:i/>
          <w:sz w:val="22"/>
          <w:szCs w:val="22"/>
          <w:lang w:eastAsia="en-US"/>
        </w:rPr>
        <w:t>22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 xml:space="preserve"> do 1.3.1.</w:t>
      </w:r>
      <w:r>
        <w:rPr>
          <w:rFonts w:asciiTheme="minorHAnsi" w:hAnsiTheme="minorHAnsi" w:cs="Calibri"/>
          <w:b/>
          <w:i/>
          <w:sz w:val="22"/>
          <w:szCs w:val="22"/>
          <w:lang w:eastAsia="en-US"/>
        </w:rPr>
        <w:t>26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</w:t>
      </w:r>
      <w:r w:rsidRPr="007D545C">
        <w:rPr>
          <w:rFonts w:asciiTheme="minorHAnsi" w:hAnsiTheme="minorHAnsi"/>
          <w:b/>
          <w:color w:val="000000"/>
          <w:sz w:val="22"/>
          <w:szCs w:val="22"/>
        </w:rPr>
        <w:t>Odbiór i zagospodarowanie odpadów komunalnych od właścicieli nieruchomości zamieszkałych, położonych na terenach gmin - uczestników Komunalnego Związku Gmin Regionu Leszczyńskiego” (202</w:t>
      </w:r>
      <w:r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7D545C">
        <w:rPr>
          <w:rFonts w:asciiTheme="minorHAnsi" w:hAnsiTheme="minorHAnsi"/>
          <w:b/>
          <w:color w:val="000000"/>
          <w:sz w:val="22"/>
          <w:szCs w:val="22"/>
        </w:rPr>
        <w:t>)</w:t>
      </w:r>
    </w:p>
    <w:p w14:paraId="19F8DFA5" w14:textId="0E282B6F" w:rsidR="002637D3" w:rsidRPr="007D545C" w:rsidRDefault="002637D3" w:rsidP="002637D3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sz w:val="22"/>
          <w:szCs w:val="22"/>
          <w:lang w:eastAsia="en-US"/>
        </w:rPr>
        <w:t xml:space="preserve">Celem powyższego zadania jest umożliwienie mieszkańcom KZGRL oddawania selektywnie zebranych odpadów komunalnych w ramach ponoszonej opłaty za gospodarowanie odpadami komunalnymi. 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>Jednostką organizacyjną odpowiedzialną za realizację i koordynację przedsięwzięcia będzie Komunalny Związek Gmin Regionu Leszczyńskiego . Ww. przedsięwzięcie realizowane będzie w latach 202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3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>-202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5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.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 xml:space="preserve">Określono łączne nakłady finansowe przedsięwzięcia w tym limit zobowiązań. </w:t>
      </w:r>
    </w:p>
    <w:p w14:paraId="7BA86A1F" w14:textId="77777777" w:rsidR="002637D3" w:rsidRPr="007D545C" w:rsidRDefault="002637D3" w:rsidP="002637D3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</w:p>
    <w:p w14:paraId="06FC1569" w14:textId="3320142B" w:rsidR="002637D3" w:rsidRPr="007D545C" w:rsidRDefault="002637D3" w:rsidP="002637D3">
      <w:pPr>
        <w:spacing w:line="276" w:lineRule="au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Zadanie nr </w:t>
      </w:r>
      <w:r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27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(numer zadania z WPF – 1.3.1.</w:t>
      </w:r>
      <w:r>
        <w:rPr>
          <w:rFonts w:asciiTheme="minorHAnsi" w:hAnsiTheme="minorHAnsi" w:cs="Calibri"/>
          <w:b/>
          <w:i/>
          <w:sz w:val="22"/>
          <w:szCs w:val="22"/>
          <w:lang w:eastAsia="en-US"/>
        </w:rPr>
        <w:t>27</w:t>
      </w:r>
      <w:r w:rsidRPr="007D545C">
        <w:rPr>
          <w:rFonts w:asciiTheme="minorHAnsi" w:hAnsiTheme="minorHAnsi" w:cs="Calibri"/>
          <w:b/>
          <w:i/>
          <w:sz w:val="22"/>
          <w:szCs w:val="22"/>
          <w:lang w:eastAsia="en-US"/>
        </w:rPr>
        <w:t>)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 „Utworzenie i prowadzenie punktów selektywnego zbierania odpadów komunalnych wraz z zagospodarowaniem zgromadzonych odpadów (202</w:t>
      </w:r>
      <w:r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4</w:t>
      </w:r>
      <w:r w:rsidRPr="007D545C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 xml:space="preserve">)” </w:t>
      </w:r>
    </w:p>
    <w:p w14:paraId="0FCE1139" w14:textId="6E7A7B4C" w:rsidR="002637D3" w:rsidRPr="007D545C" w:rsidRDefault="002637D3" w:rsidP="002637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Bidi"/>
          <w:bCs/>
          <w:sz w:val="22"/>
          <w:szCs w:val="22"/>
          <w:lang w:eastAsia="en-US"/>
        </w:rPr>
      </w:pPr>
      <w:r w:rsidRPr="007D54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Celem powyższego zadania będzie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g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>ospodarowanie odpadami komunalnymi na terenach gmin należących do Komunalnego Związku Gmin Regionu Leszczyńskiego poprzez świadczenie usług w tym zakresie. Jednostką organizacyjną odpowiedzialną za realizację i koordynację przedsięwzięcia będzie Komunalny Związek Gmin Regionu Leszczyńskiego. Ww. przedsięwzięcie zrealizowane zostanie w latach 202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3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>-202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5</w:t>
      </w:r>
      <w:r w:rsidRPr="007D545C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. </w:t>
      </w:r>
      <w:r w:rsidRPr="007D545C">
        <w:rPr>
          <w:rFonts w:asciiTheme="minorHAnsi" w:hAnsiTheme="minorHAnsi" w:cs="Calibri"/>
          <w:sz w:val="22"/>
          <w:szCs w:val="22"/>
          <w:lang w:eastAsia="en-US"/>
        </w:rPr>
        <w:t>Określono łączne nakłady finansowe przedsięwzięcia w tym limit zobowiązań.</w:t>
      </w:r>
    </w:p>
    <w:p w14:paraId="38FC0A6F" w14:textId="77777777" w:rsidR="002637D3" w:rsidRPr="007D545C" w:rsidRDefault="002637D3" w:rsidP="007D545C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5ABAA181" w14:textId="77777777" w:rsidR="00DC6E5B" w:rsidRPr="00DC6E5B" w:rsidRDefault="00DC6E5B" w:rsidP="00261EDE">
      <w:pPr>
        <w:spacing w:line="276" w:lineRule="auto"/>
        <w:jc w:val="both"/>
        <w:rPr>
          <w:rFonts w:asciiTheme="minorHAnsi" w:eastAsiaTheme="minorHAnsi" w:hAnsiTheme="minorHAnsi" w:cs="Tahoma"/>
          <w:sz w:val="22"/>
          <w:szCs w:val="22"/>
          <w:lang w:eastAsia="en-US"/>
        </w:rPr>
      </w:pPr>
    </w:p>
    <w:p w14:paraId="21B713EB" w14:textId="77777777" w:rsidR="00CF33A3" w:rsidRPr="00523598" w:rsidRDefault="00CF33A3" w:rsidP="00A243E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23598">
        <w:rPr>
          <w:rFonts w:asciiTheme="minorHAnsi" w:hAnsiTheme="minorHAnsi" w:cs="Arial"/>
          <w:b/>
          <w:sz w:val="22"/>
          <w:szCs w:val="22"/>
        </w:rPr>
        <w:t>Stopień zaawansowania realizacji Przedsięwzięć Wieloletnich.</w:t>
      </w:r>
    </w:p>
    <w:p w14:paraId="0783ED0D" w14:textId="77777777" w:rsidR="00CF33A3" w:rsidRPr="00CF33A3" w:rsidRDefault="00CF33A3" w:rsidP="00261EDE">
      <w:pPr>
        <w:spacing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F33A3">
        <w:rPr>
          <w:rFonts w:asciiTheme="minorHAnsi" w:hAnsiTheme="minorHAnsi" w:cs="Arial"/>
          <w:sz w:val="22"/>
          <w:szCs w:val="22"/>
        </w:rPr>
        <w:t>Poniższa tabela przedstawia stopień zaawansowania realizacji Przedsięwzięć Wieloletnich zawartych w Wieloletniej Prognozie Finansowej.</w:t>
      </w:r>
    </w:p>
    <w:p w14:paraId="77870475" w14:textId="4B7C4119" w:rsidR="00DA219A" w:rsidRDefault="00CF33A3" w:rsidP="00DA219A">
      <w:pPr>
        <w:spacing w:line="276" w:lineRule="auto"/>
        <w:ind w:left="7080" w:firstLine="708"/>
        <w:rPr>
          <w:rFonts w:asciiTheme="minorHAnsi" w:hAnsiTheme="minorHAnsi" w:cs="Arial"/>
          <w:sz w:val="22"/>
          <w:szCs w:val="22"/>
        </w:rPr>
      </w:pPr>
      <w:r w:rsidRPr="00CF33A3">
        <w:rPr>
          <w:rFonts w:asciiTheme="minorHAnsi" w:hAnsiTheme="minorHAnsi" w:cs="Arial"/>
          <w:sz w:val="22"/>
          <w:szCs w:val="22"/>
        </w:rPr>
        <w:t xml:space="preserve">Tabela nr </w:t>
      </w:r>
      <w:r w:rsidR="00523598">
        <w:rPr>
          <w:rFonts w:asciiTheme="minorHAnsi" w:hAnsiTheme="minorHAnsi" w:cs="Arial"/>
          <w:sz w:val="22"/>
          <w:szCs w:val="22"/>
        </w:rPr>
        <w:t>1</w:t>
      </w:r>
      <w:r w:rsidR="00B23FBE">
        <w:rPr>
          <w:rFonts w:asciiTheme="minorHAnsi" w:hAnsiTheme="minorHAnsi" w:cs="Arial"/>
          <w:sz w:val="22"/>
          <w:szCs w:val="22"/>
        </w:rPr>
        <w:t>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4719"/>
        <w:gridCol w:w="725"/>
        <w:gridCol w:w="1134"/>
        <w:gridCol w:w="1295"/>
        <w:gridCol w:w="958"/>
      </w:tblGrid>
      <w:tr w:rsidR="00BC5BEE" w:rsidRPr="00D27E20" w14:paraId="79CB4E7E" w14:textId="77777777" w:rsidTr="00BC5BE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4A9A1ED3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59D6AA2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Wyszczególnienie przedsięwzięcia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310847E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Okres realizacji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BB7C617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Łączne nakłady finansowe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43744EA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Poniesione łączne nakłady finansowe na dzień 30 czerwca 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75B6F58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% wykonania (5:4)</w:t>
            </w:r>
          </w:p>
        </w:tc>
      </w:tr>
      <w:tr w:rsidR="00BC5BEE" w:rsidRPr="00D27E20" w14:paraId="6F76E9FA" w14:textId="77777777" w:rsidTr="00BC5BE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078F3B93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CED3D5D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457CCC9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758171B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97B49B7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29C7C254" w14:textId="77777777" w:rsidR="00D27E20" w:rsidRPr="00D27E20" w:rsidRDefault="00D27E20" w:rsidP="00D27E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27E20" w:rsidRPr="00D27E20" w14:paraId="429B5E29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B1761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BF2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Odbiór, transport i unieszkodliwienie przeterminowanych leków z aptek działających na terenie Komunalnego Związku Gmin Regionu Leszczyńskiego 2020-2022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363C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7509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83 903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C0E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71 487,31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F1B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85,20</w:t>
            </w:r>
          </w:p>
        </w:tc>
      </w:tr>
      <w:tr w:rsidR="00BC5BEE" w:rsidRPr="00D27E20" w14:paraId="33507BA5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32D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79A7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F3ED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B96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23 350 000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98E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22 889 014,75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297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98,03</w:t>
            </w:r>
          </w:p>
        </w:tc>
      </w:tr>
      <w:tr w:rsidR="00BC5BEE" w:rsidRPr="00D27E20" w14:paraId="7BCD6889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327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2086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77BD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D4E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10 322 000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FC8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10 012 953,46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26D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97,01</w:t>
            </w:r>
          </w:p>
        </w:tc>
      </w:tr>
      <w:tr w:rsidR="00BC5BEE" w:rsidRPr="00D27E20" w14:paraId="390A644A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04CF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DA60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80A0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353E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6 858 000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716D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6 804 878,51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3DA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99,23</w:t>
            </w:r>
          </w:p>
        </w:tc>
      </w:tr>
      <w:tr w:rsidR="00BC5BEE" w:rsidRPr="00D27E20" w14:paraId="72EC23EF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4F36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ACC7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FFD1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F79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3 080 000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06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3 017 741,49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72D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97,98</w:t>
            </w:r>
          </w:p>
        </w:tc>
      </w:tr>
      <w:tr w:rsidR="00BC5BEE" w:rsidRPr="00D27E20" w14:paraId="4B0E0B77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78D0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C077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8D90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C294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12 126 000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6596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11 843 237,51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D95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97,67</w:t>
            </w:r>
          </w:p>
        </w:tc>
      </w:tr>
      <w:tr w:rsidR="00BC5BEE" w:rsidRPr="00D27E20" w14:paraId="1F74C2ED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AAFC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D73E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0692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2020-2022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C67D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15 713 000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6CC6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14 437 610,86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A6B9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91,88</w:t>
            </w:r>
          </w:p>
        </w:tc>
      </w:tr>
      <w:tr w:rsidR="00BC5BEE" w:rsidRPr="00D27E20" w14:paraId="135BCC4E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CF0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D340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0F53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B29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27 400 000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0CB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8 336 198,98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453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30,42</w:t>
            </w:r>
          </w:p>
        </w:tc>
      </w:tr>
      <w:tr w:rsidR="00BC5BEE" w:rsidRPr="00D27E20" w14:paraId="6DCA298D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923E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406C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384A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4C8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10 700 000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C48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3 360 917,75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538E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31,41</w:t>
            </w:r>
          </w:p>
        </w:tc>
      </w:tr>
      <w:tr w:rsidR="00BC5BEE" w:rsidRPr="00D27E20" w14:paraId="41074A82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9048C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78A8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7A02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6250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6 840 000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AC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2 042 964,45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133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29,87</w:t>
            </w:r>
          </w:p>
        </w:tc>
      </w:tr>
      <w:tr w:rsidR="00BC5BEE" w:rsidRPr="00D27E20" w14:paraId="38F5B26B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33E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9E47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F6D1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6E6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3 560 000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C514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1 072 670,14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71AC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30,13</w:t>
            </w:r>
          </w:p>
        </w:tc>
      </w:tr>
      <w:tr w:rsidR="00BC5BEE" w:rsidRPr="00D27E20" w14:paraId="3EB06948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9208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0A9C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C403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698D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11 795 000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47D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3 595 450,25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86DC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30,48</w:t>
            </w:r>
          </w:p>
        </w:tc>
      </w:tr>
      <w:tr w:rsidR="00BC5BEE" w:rsidRPr="00D27E20" w14:paraId="1BF93079" w14:textId="77777777" w:rsidTr="00BC5BEE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3D450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CC8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1595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AF33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17 202 000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089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4 810 388,36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C3F4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27,96</w:t>
            </w:r>
          </w:p>
        </w:tc>
      </w:tr>
      <w:tr w:rsidR="00BC5BEE" w:rsidRPr="00D27E20" w14:paraId="72312BF3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5AB6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E044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97CF9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485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27 400 000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941D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FA3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1B4CE862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FF6AC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05D1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FAE3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E01C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10 700 000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5F9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563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3B151ABE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BADFF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0AE5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C563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AC6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6 840 000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3F4E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8813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71326B08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FBCB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D20D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314F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95D0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3 560 000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3EF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E4A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654C78B5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F5DD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DEBF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3FD2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2DA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11 500 000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9198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43DF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23E5BF8F" w14:textId="77777777" w:rsidTr="00BC5BEE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FA88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DE50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A7C3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1B0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18 691 300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A294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C1F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78098017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290B7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860F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Odbiór, transport i unieszkodliwienie przeterminowanych leków z aptek działających na terenie Komunalnego Związku Gmin Regionu Leszczyńskiego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D587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2021-2023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5AFB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96 000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3F34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26 751,09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6A6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27,87</w:t>
            </w:r>
          </w:p>
        </w:tc>
      </w:tr>
      <w:tr w:rsidR="00BC5BEE" w:rsidRPr="00D27E20" w14:paraId="51EB8208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3DEA1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8C19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Odbiór, transport i unieszkodliwienie przeterminowanych leków z aptek działających na terenie Komunalnego Związku Gmin Regionu Leszczyńskiego 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6B1B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C459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96 000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667F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D9A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733820E5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46BF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DF0F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I"(2024)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1BD6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8D55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28 359 000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9A1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B7D4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2DC66038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EC13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6A8C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II"(2024)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47F0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79C2D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11 075 000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49F4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0D27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706B4DB7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1006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7B31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III"(2024)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FC571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6543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7 079 400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B53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30533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79E2D5CE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5DA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2A15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IV"(2024)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253F9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6A52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3 685 000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B716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A506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5D2029F7" w14:textId="77777777" w:rsidTr="00BC5BEE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3EFE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5331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"Odbiór i zagospodarowanie odpadów komunalnych od właścicieli nieruchomości zamieszkałych, położonych na terenach gmin - uczestników Komunalnego Związku Gmin Regionu Leszczyńskiego sektor V"(2024)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4C20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52D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11 903 000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25E7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0C4F1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0ECDC313" w14:textId="77777777" w:rsidTr="00BC5BEE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6CF7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9677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"Utworzenie i prowadzenie punktów selektywnego zbierania odpadów komunalnych wraz z zagospodarowaniem zgromadzonych odpadów"(2024)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40B2" w14:textId="77777777" w:rsidR="00D27E20" w:rsidRPr="00D27E20" w:rsidRDefault="00D27E20" w:rsidP="00D27E2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FB5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19 346 000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95C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4213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</w:tr>
      <w:tr w:rsidR="00BC5BEE" w:rsidRPr="00D27E20" w14:paraId="3174E61A" w14:textId="77777777" w:rsidTr="00BC5BEE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06C1603C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43959758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5CDBD1A0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7805CBFA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309 360 603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116F2265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92 322 264,91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6F8737CF" w14:textId="77777777" w:rsidR="00D27E20" w:rsidRPr="00D27E20" w:rsidRDefault="00D27E20" w:rsidP="00D27E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27E2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29,84</w:t>
            </w:r>
          </w:p>
        </w:tc>
      </w:tr>
    </w:tbl>
    <w:p w14:paraId="78DA4042" w14:textId="67E01E8F" w:rsidR="00980F4D" w:rsidRDefault="00980F4D" w:rsidP="00980F4D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FE570E2" w14:textId="202893B3" w:rsidR="00DA219A" w:rsidRDefault="00DA219A" w:rsidP="00DA219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2A55284" w14:textId="77777777" w:rsidR="00CF33A3" w:rsidRPr="00523598" w:rsidRDefault="00CF33A3" w:rsidP="00A243E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35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Podsumowanie</w:t>
      </w:r>
    </w:p>
    <w:p w14:paraId="5B409391" w14:textId="3E57DAA8" w:rsidR="00CF33A3" w:rsidRPr="00CF33A3" w:rsidRDefault="00CF33A3" w:rsidP="00CF33A3">
      <w:pPr>
        <w:spacing w:line="276" w:lineRule="auto"/>
        <w:ind w:firstLine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F33A3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Informacja o kształtowaniu się Wieloletniej Prognozy Finansowej sporządzona została na dzień 3</w:t>
      </w:r>
      <w:r w:rsidR="00826E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 czerwca </w:t>
      </w:r>
      <w:r w:rsidR="00FB58B5">
        <w:rPr>
          <w:rFonts w:asciiTheme="minorHAnsi" w:eastAsiaTheme="minorHAnsi" w:hAnsiTheme="minorHAnsi" w:cstheme="minorBidi"/>
          <w:sz w:val="22"/>
          <w:szCs w:val="22"/>
          <w:lang w:eastAsia="en-US"/>
        </w:rPr>
        <w:t>2022</w:t>
      </w:r>
      <w:r w:rsidRPr="00CF33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 zawiera tabelaryczne zestawienie wraz z komentarzem dotyczącym:</w:t>
      </w:r>
    </w:p>
    <w:p w14:paraId="576A03D5" w14:textId="77777777" w:rsidR="00CF33A3" w:rsidRPr="00CF33A3" w:rsidRDefault="00CF33A3" w:rsidP="00CF33A3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F33A3">
        <w:rPr>
          <w:rFonts w:asciiTheme="minorHAnsi" w:hAnsiTheme="minorHAnsi"/>
          <w:sz w:val="22"/>
          <w:szCs w:val="22"/>
        </w:rPr>
        <w:t>- dochodów bieżących oraz wydatków bieżących budżetu, w tym na obsługę długu, gwarancje i poręczenia,</w:t>
      </w:r>
    </w:p>
    <w:p w14:paraId="1921DA46" w14:textId="77777777" w:rsidR="00CF33A3" w:rsidRPr="00CF33A3" w:rsidRDefault="00CF33A3" w:rsidP="00CF33A3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F33A3">
        <w:rPr>
          <w:rFonts w:asciiTheme="minorHAnsi" w:hAnsiTheme="minorHAnsi"/>
          <w:sz w:val="22"/>
          <w:szCs w:val="22"/>
        </w:rPr>
        <w:t>- dochodów majątkowych, w tym dochodów ze sprzedaży majątku, oraz wydatków majątkowych budżetu,</w:t>
      </w:r>
    </w:p>
    <w:p w14:paraId="42BF6561" w14:textId="77777777" w:rsidR="00CF33A3" w:rsidRPr="00CF33A3" w:rsidRDefault="00CF33A3" w:rsidP="00CF33A3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F33A3">
        <w:rPr>
          <w:rFonts w:asciiTheme="minorHAnsi" w:hAnsiTheme="minorHAnsi"/>
          <w:sz w:val="22"/>
          <w:szCs w:val="22"/>
        </w:rPr>
        <w:t>- wyniku budżetu,</w:t>
      </w:r>
    </w:p>
    <w:p w14:paraId="43A10BAF" w14:textId="77777777" w:rsidR="00CF33A3" w:rsidRPr="00CF33A3" w:rsidRDefault="00CF33A3" w:rsidP="00CF33A3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F33A3">
        <w:rPr>
          <w:rFonts w:asciiTheme="minorHAnsi" w:hAnsiTheme="minorHAnsi"/>
          <w:sz w:val="22"/>
          <w:szCs w:val="22"/>
        </w:rPr>
        <w:t>- przeznaczeniu nadwyżki albo sposobie sfinansowania deficytu,</w:t>
      </w:r>
    </w:p>
    <w:p w14:paraId="144A236D" w14:textId="77777777" w:rsidR="00CF33A3" w:rsidRPr="00CF33A3" w:rsidRDefault="00CF33A3" w:rsidP="00CF33A3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F33A3">
        <w:rPr>
          <w:rFonts w:asciiTheme="minorHAnsi" w:hAnsiTheme="minorHAnsi"/>
          <w:sz w:val="22"/>
          <w:szCs w:val="22"/>
        </w:rPr>
        <w:t>- przychodów i rozchodów budżetu, z uwzględnieniem długu zaciągniętego oraz planowanego do zaciągnięcia,</w:t>
      </w:r>
    </w:p>
    <w:p w14:paraId="42DECBD0" w14:textId="2B312C67" w:rsidR="007A6025" w:rsidRDefault="00CF33A3" w:rsidP="00CF33A3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F33A3">
        <w:rPr>
          <w:rFonts w:asciiTheme="minorHAnsi" w:hAnsiTheme="minorHAnsi"/>
          <w:sz w:val="22"/>
          <w:szCs w:val="22"/>
        </w:rPr>
        <w:lastRenderedPageBreak/>
        <w:t>- kwoty</w:t>
      </w:r>
      <w:r w:rsidR="007A6025">
        <w:rPr>
          <w:rFonts w:asciiTheme="minorHAnsi" w:hAnsiTheme="minorHAnsi"/>
          <w:sz w:val="22"/>
          <w:szCs w:val="22"/>
        </w:rPr>
        <w:t xml:space="preserve"> długu jednostki samorządu terytorialnego oraz sposób sfinansowania jego spłaty, </w:t>
      </w:r>
    </w:p>
    <w:p w14:paraId="7B3DC0D2" w14:textId="4D688B24" w:rsidR="00CF33A3" w:rsidRPr="00CF33A3" w:rsidRDefault="007A6025" w:rsidP="00CF33A3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relację</w:t>
      </w:r>
      <w:r w:rsidR="00CF33A3" w:rsidRPr="00CF33A3">
        <w:rPr>
          <w:rFonts w:asciiTheme="minorHAnsi" w:hAnsiTheme="minorHAnsi"/>
          <w:sz w:val="22"/>
          <w:szCs w:val="22"/>
        </w:rPr>
        <w:t>, o któr</w:t>
      </w:r>
      <w:r>
        <w:rPr>
          <w:rFonts w:asciiTheme="minorHAnsi" w:hAnsiTheme="minorHAnsi"/>
          <w:sz w:val="22"/>
          <w:szCs w:val="22"/>
        </w:rPr>
        <w:t>ych</w:t>
      </w:r>
      <w:r w:rsidR="00CF33A3" w:rsidRPr="00CF33A3">
        <w:rPr>
          <w:rFonts w:asciiTheme="minorHAnsi" w:hAnsiTheme="minorHAnsi"/>
          <w:sz w:val="22"/>
          <w:szCs w:val="22"/>
        </w:rPr>
        <w:t xml:space="preserve"> mowa w art. 24</w:t>
      </w:r>
      <w:r>
        <w:rPr>
          <w:rFonts w:asciiTheme="minorHAnsi" w:hAnsiTheme="minorHAnsi"/>
          <w:sz w:val="22"/>
          <w:szCs w:val="22"/>
        </w:rPr>
        <w:t>2-244</w:t>
      </w:r>
      <w:r w:rsidR="00CF33A3" w:rsidRPr="00CF33A3">
        <w:rPr>
          <w:rFonts w:asciiTheme="minorHAnsi" w:hAnsiTheme="minorHAnsi"/>
          <w:sz w:val="22"/>
          <w:szCs w:val="22"/>
        </w:rPr>
        <w:t xml:space="preserve"> ustawy o finansach publicznych, </w:t>
      </w:r>
      <w:r>
        <w:rPr>
          <w:rFonts w:asciiTheme="minorHAnsi" w:hAnsiTheme="minorHAnsi"/>
          <w:sz w:val="22"/>
          <w:szCs w:val="22"/>
        </w:rPr>
        <w:t>w tym informację o stopniu niezachowania w przypadkach, o których mowa w art. 24a ust. 4 i 8 oraz art.240b,</w:t>
      </w:r>
    </w:p>
    <w:p w14:paraId="5114F600" w14:textId="16F46D56" w:rsidR="00EB1E55" w:rsidRPr="00F53280" w:rsidRDefault="00CF33A3" w:rsidP="00F53280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F33A3">
        <w:rPr>
          <w:rFonts w:asciiTheme="minorHAnsi" w:hAnsiTheme="minorHAnsi"/>
          <w:sz w:val="22"/>
          <w:szCs w:val="22"/>
        </w:rPr>
        <w:t>- kwoty wydatków bieżących i majątkowych wynikających z limitów wydatków na planowane i realizowane przedsięwzięcia.</w:t>
      </w:r>
    </w:p>
    <w:sectPr w:rsidR="00EB1E55" w:rsidRPr="00F53280" w:rsidSect="001F21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E0E5" w14:textId="77777777" w:rsidR="005E1050" w:rsidRDefault="005E1050" w:rsidP="006636ED">
      <w:r>
        <w:separator/>
      </w:r>
    </w:p>
  </w:endnote>
  <w:endnote w:type="continuationSeparator" w:id="0">
    <w:p w14:paraId="4A763E34" w14:textId="77777777" w:rsidR="005E1050" w:rsidRDefault="005E1050" w:rsidP="0066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125488"/>
      <w:docPartObj>
        <w:docPartGallery w:val="Page Numbers (Bottom of Page)"/>
        <w:docPartUnique/>
      </w:docPartObj>
    </w:sdtPr>
    <w:sdtEndPr/>
    <w:sdtContent>
      <w:p w14:paraId="084BE871" w14:textId="77777777" w:rsidR="005E1050" w:rsidRDefault="005E1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C2">
          <w:rPr>
            <w:noProof/>
          </w:rPr>
          <w:t>26</w:t>
        </w:r>
        <w:r>
          <w:fldChar w:fldCharType="end"/>
        </w:r>
      </w:p>
    </w:sdtContent>
  </w:sdt>
  <w:p w14:paraId="6320E787" w14:textId="77777777" w:rsidR="005E1050" w:rsidRDefault="005E10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401933"/>
      <w:docPartObj>
        <w:docPartGallery w:val="Page Numbers (Bottom of Page)"/>
        <w:docPartUnique/>
      </w:docPartObj>
    </w:sdtPr>
    <w:sdtEndPr/>
    <w:sdtContent>
      <w:p w14:paraId="5A8AD03E" w14:textId="77777777" w:rsidR="005E1050" w:rsidRDefault="005E1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C2">
          <w:rPr>
            <w:noProof/>
          </w:rPr>
          <w:t>0</w:t>
        </w:r>
        <w:r>
          <w:fldChar w:fldCharType="end"/>
        </w:r>
      </w:p>
    </w:sdtContent>
  </w:sdt>
  <w:p w14:paraId="1A63C021" w14:textId="77777777" w:rsidR="005E1050" w:rsidRDefault="005E1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EECC" w14:textId="77777777" w:rsidR="005E1050" w:rsidRDefault="005E1050" w:rsidP="006636ED">
      <w:r>
        <w:separator/>
      </w:r>
    </w:p>
  </w:footnote>
  <w:footnote w:type="continuationSeparator" w:id="0">
    <w:p w14:paraId="3B18AB6E" w14:textId="77777777" w:rsidR="005E1050" w:rsidRDefault="005E1050" w:rsidP="0066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85C71F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26D6D"/>
    <w:multiLevelType w:val="hybridMultilevel"/>
    <w:tmpl w:val="6CEAC224"/>
    <w:lvl w:ilvl="0" w:tplc="1B6EC2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027C"/>
    <w:multiLevelType w:val="hybridMultilevel"/>
    <w:tmpl w:val="3956FE3C"/>
    <w:lvl w:ilvl="0" w:tplc="41A60702">
      <w:start w:val="1"/>
      <w:numFmt w:val="decimal"/>
      <w:lvlText w:val="%1)"/>
      <w:lvlJc w:val="left"/>
      <w:pPr>
        <w:ind w:left="720" w:hanging="360"/>
      </w:pPr>
      <w:rPr>
        <w:rFonts w:eastAsiaTheme="minorHAns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5D28"/>
    <w:multiLevelType w:val="hybridMultilevel"/>
    <w:tmpl w:val="E66A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5028"/>
    <w:multiLevelType w:val="hybridMultilevel"/>
    <w:tmpl w:val="4FE68664"/>
    <w:lvl w:ilvl="0" w:tplc="3D4E26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30B4B"/>
    <w:multiLevelType w:val="hybridMultilevel"/>
    <w:tmpl w:val="B3847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678B9"/>
    <w:multiLevelType w:val="hybridMultilevel"/>
    <w:tmpl w:val="7B7A8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5082"/>
    <w:multiLevelType w:val="hybridMultilevel"/>
    <w:tmpl w:val="43709544"/>
    <w:lvl w:ilvl="0" w:tplc="3F46AAC0">
      <w:start w:val="1"/>
      <w:numFmt w:val="decimal"/>
      <w:lvlText w:val="%1)"/>
      <w:lvlJc w:val="left"/>
      <w:pPr>
        <w:ind w:left="720" w:hanging="360"/>
      </w:pPr>
      <w:rPr>
        <w:rFonts w:eastAsiaTheme="minorHAns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7517A"/>
    <w:multiLevelType w:val="hybridMultilevel"/>
    <w:tmpl w:val="2D021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1179"/>
    <w:multiLevelType w:val="hybridMultilevel"/>
    <w:tmpl w:val="9FCA9344"/>
    <w:lvl w:ilvl="0" w:tplc="4EA2F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4797"/>
    <w:multiLevelType w:val="hybridMultilevel"/>
    <w:tmpl w:val="2CBEFF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1B53"/>
    <w:multiLevelType w:val="hybridMultilevel"/>
    <w:tmpl w:val="7060996E"/>
    <w:lvl w:ilvl="0" w:tplc="FE8832E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0024E"/>
    <w:multiLevelType w:val="hybridMultilevel"/>
    <w:tmpl w:val="9B7EC0BE"/>
    <w:lvl w:ilvl="0" w:tplc="898A12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14AD0"/>
    <w:multiLevelType w:val="hybridMultilevel"/>
    <w:tmpl w:val="3934D558"/>
    <w:lvl w:ilvl="0" w:tplc="ACC0E2E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90541"/>
    <w:multiLevelType w:val="hybridMultilevel"/>
    <w:tmpl w:val="7C7A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56ECE"/>
    <w:multiLevelType w:val="hybridMultilevel"/>
    <w:tmpl w:val="B9F6856C"/>
    <w:lvl w:ilvl="0" w:tplc="829C2DAE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829297A"/>
    <w:multiLevelType w:val="hybridMultilevel"/>
    <w:tmpl w:val="E3665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12424"/>
    <w:multiLevelType w:val="hybridMultilevel"/>
    <w:tmpl w:val="17906050"/>
    <w:lvl w:ilvl="0" w:tplc="D1B48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E852F7"/>
    <w:multiLevelType w:val="hybridMultilevel"/>
    <w:tmpl w:val="48DEC344"/>
    <w:lvl w:ilvl="0" w:tplc="D3A86064">
      <w:start w:val="1"/>
      <w:numFmt w:val="lowerLetter"/>
      <w:lvlText w:val="%1."/>
      <w:lvlJc w:val="left"/>
      <w:pPr>
        <w:ind w:left="108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64378B"/>
    <w:multiLevelType w:val="hybridMultilevel"/>
    <w:tmpl w:val="CE5E6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D5E7A"/>
    <w:multiLevelType w:val="hybridMultilevel"/>
    <w:tmpl w:val="98F2F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D1C94"/>
    <w:multiLevelType w:val="hybridMultilevel"/>
    <w:tmpl w:val="83B05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94D46"/>
    <w:multiLevelType w:val="hybridMultilevel"/>
    <w:tmpl w:val="4CF00EC2"/>
    <w:lvl w:ilvl="0" w:tplc="B73C1A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45502"/>
    <w:multiLevelType w:val="hybridMultilevel"/>
    <w:tmpl w:val="3934D558"/>
    <w:lvl w:ilvl="0" w:tplc="ACC0E2E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46D42"/>
    <w:multiLevelType w:val="hybridMultilevel"/>
    <w:tmpl w:val="DD06D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C3B14"/>
    <w:multiLevelType w:val="hybridMultilevel"/>
    <w:tmpl w:val="8E8CF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867736">
    <w:abstractNumId w:val="0"/>
  </w:num>
  <w:num w:numId="2" w16cid:durableId="2096130314">
    <w:abstractNumId w:val="17"/>
  </w:num>
  <w:num w:numId="3" w16cid:durableId="1291715700">
    <w:abstractNumId w:val="21"/>
  </w:num>
  <w:num w:numId="4" w16cid:durableId="1009523841">
    <w:abstractNumId w:val="8"/>
  </w:num>
  <w:num w:numId="5" w16cid:durableId="1664697776">
    <w:abstractNumId w:val="2"/>
  </w:num>
  <w:num w:numId="6" w16cid:durableId="1985891896">
    <w:abstractNumId w:val="7"/>
  </w:num>
  <w:num w:numId="7" w16cid:durableId="16974436">
    <w:abstractNumId w:val="22"/>
  </w:num>
  <w:num w:numId="8" w16cid:durableId="1877961857">
    <w:abstractNumId w:val="4"/>
  </w:num>
  <w:num w:numId="9" w16cid:durableId="1144858484">
    <w:abstractNumId w:val="5"/>
  </w:num>
  <w:num w:numId="10" w16cid:durableId="1611547359">
    <w:abstractNumId w:val="25"/>
  </w:num>
  <w:num w:numId="11" w16cid:durableId="2096321841">
    <w:abstractNumId w:val="16"/>
  </w:num>
  <w:num w:numId="12" w16cid:durableId="834104705">
    <w:abstractNumId w:val="20"/>
  </w:num>
  <w:num w:numId="13" w16cid:durableId="1614052102">
    <w:abstractNumId w:val="12"/>
  </w:num>
  <w:num w:numId="14" w16cid:durableId="419521958">
    <w:abstractNumId w:val="15"/>
  </w:num>
  <w:num w:numId="15" w16cid:durableId="1301838314">
    <w:abstractNumId w:val="1"/>
  </w:num>
  <w:num w:numId="16" w16cid:durableId="1593120500">
    <w:abstractNumId w:val="11"/>
  </w:num>
  <w:num w:numId="17" w16cid:durableId="81538540">
    <w:abstractNumId w:val="23"/>
  </w:num>
  <w:num w:numId="18" w16cid:durableId="205458837">
    <w:abstractNumId w:val="9"/>
  </w:num>
  <w:num w:numId="19" w16cid:durableId="753358386">
    <w:abstractNumId w:val="3"/>
  </w:num>
  <w:num w:numId="20" w16cid:durableId="296952491">
    <w:abstractNumId w:val="24"/>
  </w:num>
  <w:num w:numId="21" w16cid:durableId="2017807882">
    <w:abstractNumId w:val="13"/>
  </w:num>
  <w:num w:numId="22" w16cid:durableId="1057782176">
    <w:abstractNumId w:val="6"/>
  </w:num>
  <w:num w:numId="23" w16cid:durableId="2141990995">
    <w:abstractNumId w:val="19"/>
  </w:num>
  <w:num w:numId="24" w16cid:durableId="1164662927">
    <w:abstractNumId w:val="14"/>
  </w:num>
  <w:num w:numId="25" w16cid:durableId="309599719">
    <w:abstractNumId w:val="18"/>
  </w:num>
  <w:num w:numId="26" w16cid:durableId="125189193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E3B"/>
    <w:rsid w:val="000024A5"/>
    <w:rsid w:val="000148E4"/>
    <w:rsid w:val="0001583E"/>
    <w:rsid w:val="00015EBB"/>
    <w:rsid w:val="00022582"/>
    <w:rsid w:val="00022913"/>
    <w:rsid w:val="00023A79"/>
    <w:rsid w:val="00024F00"/>
    <w:rsid w:val="000267D3"/>
    <w:rsid w:val="000322FD"/>
    <w:rsid w:val="000335BC"/>
    <w:rsid w:val="000376A2"/>
    <w:rsid w:val="000404B0"/>
    <w:rsid w:val="000428FC"/>
    <w:rsid w:val="00047B02"/>
    <w:rsid w:val="00052AE7"/>
    <w:rsid w:val="00054F3B"/>
    <w:rsid w:val="00055735"/>
    <w:rsid w:val="00056AC7"/>
    <w:rsid w:val="000612DF"/>
    <w:rsid w:val="00062ED7"/>
    <w:rsid w:val="0006373E"/>
    <w:rsid w:val="00063915"/>
    <w:rsid w:val="00065CBC"/>
    <w:rsid w:val="00072461"/>
    <w:rsid w:val="000734FC"/>
    <w:rsid w:val="00073521"/>
    <w:rsid w:val="00073FDA"/>
    <w:rsid w:val="00074B1C"/>
    <w:rsid w:val="000772F0"/>
    <w:rsid w:val="00077F04"/>
    <w:rsid w:val="0008233C"/>
    <w:rsid w:val="00082D63"/>
    <w:rsid w:val="00083057"/>
    <w:rsid w:val="000833EF"/>
    <w:rsid w:val="00083435"/>
    <w:rsid w:val="00084518"/>
    <w:rsid w:val="000922C2"/>
    <w:rsid w:val="000926BD"/>
    <w:rsid w:val="000936B1"/>
    <w:rsid w:val="00093A7A"/>
    <w:rsid w:val="00094CD1"/>
    <w:rsid w:val="000955AD"/>
    <w:rsid w:val="000A1412"/>
    <w:rsid w:val="000A1534"/>
    <w:rsid w:val="000A3F86"/>
    <w:rsid w:val="000A472B"/>
    <w:rsid w:val="000A6F58"/>
    <w:rsid w:val="000B2CBC"/>
    <w:rsid w:val="000B2E7C"/>
    <w:rsid w:val="000B3D8D"/>
    <w:rsid w:val="000B50A3"/>
    <w:rsid w:val="000B5C1F"/>
    <w:rsid w:val="000B5E1D"/>
    <w:rsid w:val="000B73E3"/>
    <w:rsid w:val="000C0CE8"/>
    <w:rsid w:val="000C171E"/>
    <w:rsid w:val="000C1F5F"/>
    <w:rsid w:val="000C20AA"/>
    <w:rsid w:val="000C4137"/>
    <w:rsid w:val="000C5FDF"/>
    <w:rsid w:val="000C72F3"/>
    <w:rsid w:val="000D23E5"/>
    <w:rsid w:val="000D2723"/>
    <w:rsid w:val="000D3B1B"/>
    <w:rsid w:val="000D40BB"/>
    <w:rsid w:val="000D4AED"/>
    <w:rsid w:val="000D4C45"/>
    <w:rsid w:val="000D685B"/>
    <w:rsid w:val="000D769B"/>
    <w:rsid w:val="000D785D"/>
    <w:rsid w:val="000E6913"/>
    <w:rsid w:val="000E6D3D"/>
    <w:rsid w:val="000F1AE4"/>
    <w:rsid w:val="000F2133"/>
    <w:rsid w:val="000F2159"/>
    <w:rsid w:val="000F4E73"/>
    <w:rsid w:val="001007D9"/>
    <w:rsid w:val="001123CE"/>
    <w:rsid w:val="00113AB9"/>
    <w:rsid w:val="00120E28"/>
    <w:rsid w:val="00126D5E"/>
    <w:rsid w:val="00126E93"/>
    <w:rsid w:val="00131E13"/>
    <w:rsid w:val="00134BA8"/>
    <w:rsid w:val="00135313"/>
    <w:rsid w:val="00140428"/>
    <w:rsid w:val="00140AE6"/>
    <w:rsid w:val="001410FD"/>
    <w:rsid w:val="00144D61"/>
    <w:rsid w:val="00147060"/>
    <w:rsid w:val="001530E4"/>
    <w:rsid w:val="00153DE5"/>
    <w:rsid w:val="0015558B"/>
    <w:rsid w:val="001606CD"/>
    <w:rsid w:val="00161FA6"/>
    <w:rsid w:val="0016218F"/>
    <w:rsid w:val="00163B60"/>
    <w:rsid w:val="00164B25"/>
    <w:rsid w:val="00166DD1"/>
    <w:rsid w:val="0016722D"/>
    <w:rsid w:val="00170E94"/>
    <w:rsid w:val="00171942"/>
    <w:rsid w:val="00172A77"/>
    <w:rsid w:val="00174259"/>
    <w:rsid w:val="00176067"/>
    <w:rsid w:val="00181096"/>
    <w:rsid w:val="00183DA7"/>
    <w:rsid w:val="00184077"/>
    <w:rsid w:val="001867B6"/>
    <w:rsid w:val="00191008"/>
    <w:rsid w:val="00191A33"/>
    <w:rsid w:val="001979E4"/>
    <w:rsid w:val="001A00F4"/>
    <w:rsid w:val="001A0189"/>
    <w:rsid w:val="001A21B9"/>
    <w:rsid w:val="001A3A80"/>
    <w:rsid w:val="001A4415"/>
    <w:rsid w:val="001A5F8E"/>
    <w:rsid w:val="001A64B5"/>
    <w:rsid w:val="001B0B44"/>
    <w:rsid w:val="001B2ABF"/>
    <w:rsid w:val="001B3B13"/>
    <w:rsid w:val="001B7968"/>
    <w:rsid w:val="001B7996"/>
    <w:rsid w:val="001C0ABF"/>
    <w:rsid w:val="001C0BA8"/>
    <w:rsid w:val="001C11AA"/>
    <w:rsid w:val="001C1E41"/>
    <w:rsid w:val="001C3108"/>
    <w:rsid w:val="001C3E8E"/>
    <w:rsid w:val="001D33BD"/>
    <w:rsid w:val="001D3B4E"/>
    <w:rsid w:val="001E2913"/>
    <w:rsid w:val="001E4805"/>
    <w:rsid w:val="001E55F9"/>
    <w:rsid w:val="001E7866"/>
    <w:rsid w:val="001F1794"/>
    <w:rsid w:val="001F215F"/>
    <w:rsid w:val="001F2850"/>
    <w:rsid w:val="001F2B1D"/>
    <w:rsid w:val="001F4D8A"/>
    <w:rsid w:val="002017BC"/>
    <w:rsid w:val="00201916"/>
    <w:rsid w:val="00201DF1"/>
    <w:rsid w:val="002050C9"/>
    <w:rsid w:val="0020589A"/>
    <w:rsid w:val="002105E6"/>
    <w:rsid w:val="00212FBC"/>
    <w:rsid w:val="00213681"/>
    <w:rsid w:val="00214989"/>
    <w:rsid w:val="0021643B"/>
    <w:rsid w:val="00216E92"/>
    <w:rsid w:val="00217830"/>
    <w:rsid w:val="00217A22"/>
    <w:rsid w:val="00230FDD"/>
    <w:rsid w:val="002326B6"/>
    <w:rsid w:val="002358B4"/>
    <w:rsid w:val="0023694B"/>
    <w:rsid w:val="00236A46"/>
    <w:rsid w:val="00237018"/>
    <w:rsid w:val="002372BB"/>
    <w:rsid w:val="00240888"/>
    <w:rsid w:val="0024275E"/>
    <w:rsid w:val="002441A1"/>
    <w:rsid w:val="00244255"/>
    <w:rsid w:val="002451D7"/>
    <w:rsid w:val="002514A6"/>
    <w:rsid w:val="002536D4"/>
    <w:rsid w:val="0025470C"/>
    <w:rsid w:val="00254ED0"/>
    <w:rsid w:val="00255BFA"/>
    <w:rsid w:val="0025692D"/>
    <w:rsid w:val="00257227"/>
    <w:rsid w:val="002606D9"/>
    <w:rsid w:val="00261EDE"/>
    <w:rsid w:val="002628EE"/>
    <w:rsid w:val="002637D3"/>
    <w:rsid w:val="002643B5"/>
    <w:rsid w:val="00266137"/>
    <w:rsid w:val="00266231"/>
    <w:rsid w:val="00270ABF"/>
    <w:rsid w:val="002711B5"/>
    <w:rsid w:val="002725B9"/>
    <w:rsid w:val="002725C2"/>
    <w:rsid w:val="00272970"/>
    <w:rsid w:val="002754E1"/>
    <w:rsid w:val="00276B70"/>
    <w:rsid w:val="0028266E"/>
    <w:rsid w:val="00284DB1"/>
    <w:rsid w:val="00286841"/>
    <w:rsid w:val="00286E6D"/>
    <w:rsid w:val="00287403"/>
    <w:rsid w:val="002930BD"/>
    <w:rsid w:val="00294A7C"/>
    <w:rsid w:val="00296C83"/>
    <w:rsid w:val="002A0970"/>
    <w:rsid w:val="002A0CD7"/>
    <w:rsid w:val="002A33E6"/>
    <w:rsid w:val="002A40A4"/>
    <w:rsid w:val="002B017F"/>
    <w:rsid w:val="002B1590"/>
    <w:rsid w:val="002B1972"/>
    <w:rsid w:val="002B1B4D"/>
    <w:rsid w:val="002B218C"/>
    <w:rsid w:val="002B22E5"/>
    <w:rsid w:val="002B4EBD"/>
    <w:rsid w:val="002B7AAE"/>
    <w:rsid w:val="002C138D"/>
    <w:rsid w:val="002D04A7"/>
    <w:rsid w:val="002D1148"/>
    <w:rsid w:val="002D16DD"/>
    <w:rsid w:val="002D275F"/>
    <w:rsid w:val="002D5E15"/>
    <w:rsid w:val="002D5ED7"/>
    <w:rsid w:val="002D645A"/>
    <w:rsid w:val="002D76E9"/>
    <w:rsid w:val="002E1F66"/>
    <w:rsid w:val="002E2547"/>
    <w:rsid w:val="002E5BB7"/>
    <w:rsid w:val="002E6B44"/>
    <w:rsid w:val="002F011A"/>
    <w:rsid w:val="002F20FF"/>
    <w:rsid w:val="002F3AAF"/>
    <w:rsid w:val="002F4945"/>
    <w:rsid w:val="002F4B68"/>
    <w:rsid w:val="002F5DDC"/>
    <w:rsid w:val="002F6F21"/>
    <w:rsid w:val="003030B9"/>
    <w:rsid w:val="0030506D"/>
    <w:rsid w:val="00306D60"/>
    <w:rsid w:val="003073BA"/>
    <w:rsid w:val="00310400"/>
    <w:rsid w:val="00310CBF"/>
    <w:rsid w:val="00311B52"/>
    <w:rsid w:val="003141D4"/>
    <w:rsid w:val="00314546"/>
    <w:rsid w:val="003154CB"/>
    <w:rsid w:val="00315C3F"/>
    <w:rsid w:val="0031782C"/>
    <w:rsid w:val="00317E47"/>
    <w:rsid w:val="00320209"/>
    <w:rsid w:val="00321165"/>
    <w:rsid w:val="00325C2A"/>
    <w:rsid w:val="00330DBE"/>
    <w:rsid w:val="00331195"/>
    <w:rsid w:val="00331748"/>
    <w:rsid w:val="00333D53"/>
    <w:rsid w:val="00334D61"/>
    <w:rsid w:val="0033527C"/>
    <w:rsid w:val="00336C99"/>
    <w:rsid w:val="00336FC9"/>
    <w:rsid w:val="00337D92"/>
    <w:rsid w:val="00340A60"/>
    <w:rsid w:val="00341046"/>
    <w:rsid w:val="0034314F"/>
    <w:rsid w:val="00355426"/>
    <w:rsid w:val="0036208A"/>
    <w:rsid w:val="00362A2F"/>
    <w:rsid w:val="003714AA"/>
    <w:rsid w:val="00371739"/>
    <w:rsid w:val="00371DC9"/>
    <w:rsid w:val="00371F68"/>
    <w:rsid w:val="00374C14"/>
    <w:rsid w:val="003772B0"/>
    <w:rsid w:val="00381F3D"/>
    <w:rsid w:val="0038505C"/>
    <w:rsid w:val="003869CF"/>
    <w:rsid w:val="0039046F"/>
    <w:rsid w:val="00391D8B"/>
    <w:rsid w:val="0039454D"/>
    <w:rsid w:val="00395AF4"/>
    <w:rsid w:val="00395ED1"/>
    <w:rsid w:val="00397841"/>
    <w:rsid w:val="003A3ECA"/>
    <w:rsid w:val="003A7BBD"/>
    <w:rsid w:val="003B0B2B"/>
    <w:rsid w:val="003B4704"/>
    <w:rsid w:val="003B4F1A"/>
    <w:rsid w:val="003B5118"/>
    <w:rsid w:val="003C174E"/>
    <w:rsid w:val="003C22FA"/>
    <w:rsid w:val="003C29F0"/>
    <w:rsid w:val="003C5FB6"/>
    <w:rsid w:val="003D0E49"/>
    <w:rsid w:val="003D0F5B"/>
    <w:rsid w:val="003D4551"/>
    <w:rsid w:val="003D5087"/>
    <w:rsid w:val="003D5AFE"/>
    <w:rsid w:val="003E39F7"/>
    <w:rsid w:val="003E5549"/>
    <w:rsid w:val="003E5884"/>
    <w:rsid w:val="003F05D2"/>
    <w:rsid w:val="003F4B71"/>
    <w:rsid w:val="003F5991"/>
    <w:rsid w:val="0040046B"/>
    <w:rsid w:val="00400CA8"/>
    <w:rsid w:val="004040E2"/>
    <w:rsid w:val="00407054"/>
    <w:rsid w:val="00407E7D"/>
    <w:rsid w:val="0041029D"/>
    <w:rsid w:val="004133E6"/>
    <w:rsid w:val="0041365F"/>
    <w:rsid w:val="00414369"/>
    <w:rsid w:val="004145F7"/>
    <w:rsid w:val="00414888"/>
    <w:rsid w:val="00415B9D"/>
    <w:rsid w:val="00417BE8"/>
    <w:rsid w:val="0042118F"/>
    <w:rsid w:val="00422381"/>
    <w:rsid w:val="004239BA"/>
    <w:rsid w:val="00423E80"/>
    <w:rsid w:val="00424F71"/>
    <w:rsid w:val="00424FA3"/>
    <w:rsid w:val="004259CF"/>
    <w:rsid w:val="0042685D"/>
    <w:rsid w:val="0042780E"/>
    <w:rsid w:val="00430450"/>
    <w:rsid w:val="00430F31"/>
    <w:rsid w:val="0043263E"/>
    <w:rsid w:val="00436047"/>
    <w:rsid w:val="00437FC0"/>
    <w:rsid w:val="0044027B"/>
    <w:rsid w:val="0044064C"/>
    <w:rsid w:val="004430C5"/>
    <w:rsid w:val="00445DD2"/>
    <w:rsid w:val="00445F84"/>
    <w:rsid w:val="00446222"/>
    <w:rsid w:val="004463C7"/>
    <w:rsid w:val="00447CBB"/>
    <w:rsid w:val="00447F19"/>
    <w:rsid w:val="0045353E"/>
    <w:rsid w:val="00454EFC"/>
    <w:rsid w:val="004550F9"/>
    <w:rsid w:val="00456984"/>
    <w:rsid w:val="00460E45"/>
    <w:rsid w:val="0046367E"/>
    <w:rsid w:val="004649D4"/>
    <w:rsid w:val="004649DC"/>
    <w:rsid w:val="00465B63"/>
    <w:rsid w:val="00465CD7"/>
    <w:rsid w:val="00470F13"/>
    <w:rsid w:val="0047248B"/>
    <w:rsid w:val="00476630"/>
    <w:rsid w:val="00477896"/>
    <w:rsid w:val="00477E8E"/>
    <w:rsid w:val="00481B37"/>
    <w:rsid w:val="00481D16"/>
    <w:rsid w:val="00483281"/>
    <w:rsid w:val="00484587"/>
    <w:rsid w:val="00485565"/>
    <w:rsid w:val="00486547"/>
    <w:rsid w:val="00492C08"/>
    <w:rsid w:val="004962A0"/>
    <w:rsid w:val="004A1174"/>
    <w:rsid w:val="004A18D1"/>
    <w:rsid w:val="004A475A"/>
    <w:rsid w:val="004A737E"/>
    <w:rsid w:val="004B245D"/>
    <w:rsid w:val="004B3F3D"/>
    <w:rsid w:val="004B5DD0"/>
    <w:rsid w:val="004B71E1"/>
    <w:rsid w:val="004C1F18"/>
    <w:rsid w:val="004C3337"/>
    <w:rsid w:val="004C3E28"/>
    <w:rsid w:val="004C4F69"/>
    <w:rsid w:val="004C5090"/>
    <w:rsid w:val="004D00AB"/>
    <w:rsid w:val="004D245E"/>
    <w:rsid w:val="004D4718"/>
    <w:rsid w:val="004D53CC"/>
    <w:rsid w:val="004D53E1"/>
    <w:rsid w:val="004D7333"/>
    <w:rsid w:val="004D769E"/>
    <w:rsid w:val="004E1609"/>
    <w:rsid w:val="004E1676"/>
    <w:rsid w:val="004F0F16"/>
    <w:rsid w:val="004F39CC"/>
    <w:rsid w:val="004F459B"/>
    <w:rsid w:val="004F6F6E"/>
    <w:rsid w:val="00502E31"/>
    <w:rsid w:val="00503EA1"/>
    <w:rsid w:val="00505CB4"/>
    <w:rsid w:val="00507845"/>
    <w:rsid w:val="00510096"/>
    <w:rsid w:val="0051075E"/>
    <w:rsid w:val="005117B7"/>
    <w:rsid w:val="00513B04"/>
    <w:rsid w:val="00514C47"/>
    <w:rsid w:val="00517968"/>
    <w:rsid w:val="00520492"/>
    <w:rsid w:val="00520EF6"/>
    <w:rsid w:val="00521F06"/>
    <w:rsid w:val="00522DE4"/>
    <w:rsid w:val="00523598"/>
    <w:rsid w:val="00525462"/>
    <w:rsid w:val="00525E91"/>
    <w:rsid w:val="00525F9B"/>
    <w:rsid w:val="005271E4"/>
    <w:rsid w:val="005302AA"/>
    <w:rsid w:val="005307EF"/>
    <w:rsid w:val="00530B4E"/>
    <w:rsid w:val="005315C5"/>
    <w:rsid w:val="00532055"/>
    <w:rsid w:val="005346D2"/>
    <w:rsid w:val="0053539F"/>
    <w:rsid w:val="00535AE5"/>
    <w:rsid w:val="0054146C"/>
    <w:rsid w:val="00543379"/>
    <w:rsid w:val="005449FA"/>
    <w:rsid w:val="0054582B"/>
    <w:rsid w:val="0054589A"/>
    <w:rsid w:val="00545E56"/>
    <w:rsid w:val="00546CE4"/>
    <w:rsid w:val="0054718F"/>
    <w:rsid w:val="00552389"/>
    <w:rsid w:val="00552F3B"/>
    <w:rsid w:val="005556D0"/>
    <w:rsid w:val="005579A6"/>
    <w:rsid w:val="00561C32"/>
    <w:rsid w:val="00561F99"/>
    <w:rsid w:val="0056412E"/>
    <w:rsid w:val="005657CF"/>
    <w:rsid w:val="0056625E"/>
    <w:rsid w:val="00566397"/>
    <w:rsid w:val="005673BF"/>
    <w:rsid w:val="00571756"/>
    <w:rsid w:val="0057224A"/>
    <w:rsid w:val="005749FD"/>
    <w:rsid w:val="005820C0"/>
    <w:rsid w:val="00583891"/>
    <w:rsid w:val="00584DA4"/>
    <w:rsid w:val="00587A5D"/>
    <w:rsid w:val="00596C64"/>
    <w:rsid w:val="0059797C"/>
    <w:rsid w:val="005A1D56"/>
    <w:rsid w:val="005A3CE4"/>
    <w:rsid w:val="005A4974"/>
    <w:rsid w:val="005B2797"/>
    <w:rsid w:val="005B358D"/>
    <w:rsid w:val="005B5252"/>
    <w:rsid w:val="005C12F7"/>
    <w:rsid w:val="005C4C8A"/>
    <w:rsid w:val="005C6E06"/>
    <w:rsid w:val="005C6EEB"/>
    <w:rsid w:val="005D10B0"/>
    <w:rsid w:val="005D3EEB"/>
    <w:rsid w:val="005D4E3C"/>
    <w:rsid w:val="005D75A7"/>
    <w:rsid w:val="005E05EC"/>
    <w:rsid w:val="005E1050"/>
    <w:rsid w:val="005E2F49"/>
    <w:rsid w:val="005E3102"/>
    <w:rsid w:val="005E4712"/>
    <w:rsid w:val="005E73A4"/>
    <w:rsid w:val="005F03DE"/>
    <w:rsid w:val="005F0CA5"/>
    <w:rsid w:val="005F0D97"/>
    <w:rsid w:val="005F2DC0"/>
    <w:rsid w:val="005F62A6"/>
    <w:rsid w:val="005F7E15"/>
    <w:rsid w:val="006001CD"/>
    <w:rsid w:val="0060039A"/>
    <w:rsid w:val="00600979"/>
    <w:rsid w:val="006036B5"/>
    <w:rsid w:val="00604AB9"/>
    <w:rsid w:val="006063B1"/>
    <w:rsid w:val="0061120A"/>
    <w:rsid w:val="00613B76"/>
    <w:rsid w:val="006152DD"/>
    <w:rsid w:val="00622240"/>
    <w:rsid w:val="00622F96"/>
    <w:rsid w:val="006235CA"/>
    <w:rsid w:val="0062573A"/>
    <w:rsid w:val="00625EA2"/>
    <w:rsid w:val="00627619"/>
    <w:rsid w:val="00634214"/>
    <w:rsid w:val="00642D67"/>
    <w:rsid w:val="00645746"/>
    <w:rsid w:val="00647364"/>
    <w:rsid w:val="006475C0"/>
    <w:rsid w:val="00647B37"/>
    <w:rsid w:val="006537AA"/>
    <w:rsid w:val="00653E63"/>
    <w:rsid w:val="00654362"/>
    <w:rsid w:val="0065754C"/>
    <w:rsid w:val="0066257B"/>
    <w:rsid w:val="006636ED"/>
    <w:rsid w:val="006637CD"/>
    <w:rsid w:val="00663A83"/>
    <w:rsid w:val="00666A0B"/>
    <w:rsid w:val="00666DDC"/>
    <w:rsid w:val="006671CB"/>
    <w:rsid w:val="0066722E"/>
    <w:rsid w:val="00670819"/>
    <w:rsid w:val="006710CE"/>
    <w:rsid w:val="00671B2A"/>
    <w:rsid w:val="006729C1"/>
    <w:rsid w:val="00675A77"/>
    <w:rsid w:val="00675B03"/>
    <w:rsid w:val="00677D44"/>
    <w:rsid w:val="006815DC"/>
    <w:rsid w:val="00682E87"/>
    <w:rsid w:val="006853E1"/>
    <w:rsid w:val="00685530"/>
    <w:rsid w:val="006861E2"/>
    <w:rsid w:val="0068670D"/>
    <w:rsid w:val="00687A78"/>
    <w:rsid w:val="006917E1"/>
    <w:rsid w:val="00692DE3"/>
    <w:rsid w:val="006978D9"/>
    <w:rsid w:val="00697E0A"/>
    <w:rsid w:val="006A0D70"/>
    <w:rsid w:val="006A4407"/>
    <w:rsid w:val="006B11DA"/>
    <w:rsid w:val="006B2C13"/>
    <w:rsid w:val="006B3A02"/>
    <w:rsid w:val="006B3EDF"/>
    <w:rsid w:val="006B4785"/>
    <w:rsid w:val="006B5AD6"/>
    <w:rsid w:val="006B62DB"/>
    <w:rsid w:val="006B770B"/>
    <w:rsid w:val="006C07C5"/>
    <w:rsid w:val="006C0973"/>
    <w:rsid w:val="006C0EFF"/>
    <w:rsid w:val="006C3A91"/>
    <w:rsid w:val="006C3D2C"/>
    <w:rsid w:val="006C55CB"/>
    <w:rsid w:val="006D31D6"/>
    <w:rsid w:val="006D496F"/>
    <w:rsid w:val="006D68E4"/>
    <w:rsid w:val="006D7815"/>
    <w:rsid w:val="006E2DE2"/>
    <w:rsid w:val="006E389A"/>
    <w:rsid w:val="006E49BD"/>
    <w:rsid w:val="006E4B1F"/>
    <w:rsid w:val="006E6071"/>
    <w:rsid w:val="006F0C3A"/>
    <w:rsid w:val="006F4F6A"/>
    <w:rsid w:val="007000EA"/>
    <w:rsid w:val="00700D8B"/>
    <w:rsid w:val="007021BA"/>
    <w:rsid w:val="007023C3"/>
    <w:rsid w:val="00704913"/>
    <w:rsid w:val="0070554F"/>
    <w:rsid w:val="0071214F"/>
    <w:rsid w:val="007163DA"/>
    <w:rsid w:val="007170DE"/>
    <w:rsid w:val="0071732E"/>
    <w:rsid w:val="00721437"/>
    <w:rsid w:val="007219D2"/>
    <w:rsid w:val="00721C9A"/>
    <w:rsid w:val="00723365"/>
    <w:rsid w:val="00723553"/>
    <w:rsid w:val="007245CD"/>
    <w:rsid w:val="0073171B"/>
    <w:rsid w:val="00731995"/>
    <w:rsid w:val="00732B38"/>
    <w:rsid w:val="00733079"/>
    <w:rsid w:val="0073415B"/>
    <w:rsid w:val="0073630E"/>
    <w:rsid w:val="00736FE0"/>
    <w:rsid w:val="00737D61"/>
    <w:rsid w:val="007424B4"/>
    <w:rsid w:val="00742F45"/>
    <w:rsid w:val="007430CC"/>
    <w:rsid w:val="007433E4"/>
    <w:rsid w:val="00744BAB"/>
    <w:rsid w:val="00745C96"/>
    <w:rsid w:val="00746C02"/>
    <w:rsid w:val="00750E9E"/>
    <w:rsid w:val="00752149"/>
    <w:rsid w:val="007526E5"/>
    <w:rsid w:val="0075391D"/>
    <w:rsid w:val="00754AC2"/>
    <w:rsid w:val="00754EFF"/>
    <w:rsid w:val="007564D0"/>
    <w:rsid w:val="00761EDA"/>
    <w:rsid w:val="0076204E"/>
    <w:rsid w:val="0076350F"/>
    <w:rsid w:val="0076737F"/>
    <w:rsid w:val="007770D7"/>
    <w:rsid w:val="00781EE7"/>
    <w:rsid w:val="00782A70"/>
    <w:rsid w:val="0078423F"/>
    <w:rsid w:val="00785891"/>
    <w:rsid w:val="00785C22"/>
    <w:rsid w:val="007869AE"/>
    <w:rsid w:val="00786C8B"/>
    <w:rsid w:val="0079353C"/>
    <w:rsid w:val="007A3C1A"/>
    <w:rsid w:val="007A44C4"/>
    <w:rsid w:val="007A4848"/>
    <w:rsid w:val="007A4FA0"/>
    <w:rsid w:val="007A6025"/>
    <w:rsid w:val="007A798C"/>
    <w:rsid w:val="007B11DE"/>
    <w:rsid w:val="007B3D2B"/>
    <w:rsid w:val="007B43B0"/>
    <w:rsid w:val="007B7F78"/>
    <w:rsid w:val="007C2171"/>
    <w:rsid w:val="007C33D4"/>
    <w:rsid w:val="007C5D29"/>
    <w:rsid w:val="007C5FEE"/>
    <w:rsid w:val="007C6F42"/>
    <w:rsid w:val="007D1E64"/>
    <w:rsid w:val="007D210B"/>
    <w:rsid w:val="007D2CCA"/>
    <w:rsid w:val="007D3432"/>
    <w:rsid w:val="007D3AC1"/>
    <w:rsid w:val="007D545C"/>
    <w:rsid w:val="007D59EC"/>
    <w:rsid w:val="007E119C"/>
    <w:rsid w:val="007E3C08"/>
    <w:rsid w:val="007E46E0"/>
    <w:rsid w:val="007E783A"/>
    <w:rsid w:val="007F25BC"/>
    <w:rsid w:val="007F3E09"/>
    <w:rsid w:val="007F51F1"/>
    <w:rsid w:val="007F77BA"/>
    <w:rsid w:val="00802B12"/>
    <w:rsid w:val="008034E8"/>
    <w:rsid w:val="0080378D"/>
    <w:rsid w:val="008039FD"/>
    <w:rsid w:val="00807017"/>
    <w:rsid w:val="00807E05"/>
    <w:rsid w:val="008122CE"/>
    <w:rsid w:val="0081300D"/>
    <w:rsid w:val="00815773"/>
    <w:rsid w:val="00816C6B"/>
    <w:rsid w:val="0082330C"/>
    <w:rsid w:val="008233C8"/>
    <w:rsid w:val="008239FC"/>
    <w:rsid w:val="008266FA"/>
    <w:rsid w:val="00826E09"/>
    <w:rsid w:val="008301C9"/>
    <w:rsid w:val="00830B47"/>
    <w:rsid w:val="008327A0"/>
    <w:rsid w:val="0083694F"/>
    <w:rsid w:val="00837076"/>
    <w:rsid w:val="008374B9"/>
    <w:rsid w:val="008400EF"/>
    <w:rsid w:val="008403DB"/>
    <w:rsid w:val="00841869"/>
    <w:rsid w:val="00841F3B"/>
    <w:rsid w:val="00846379"/>
    <w:rsid w:val="00847804"/>
    <w:rsid w:val="00850822"/>
    <w:rsid w:val="008603EF"/>
    <w:rsid w:val="008604EA"/>
    <w:rsid w:val="00862B02"/>
    <w:rsid w:val="00863F8C"/>
    <w:rsid w:val="00864D98"/>
    <w:rsid w:val="00866822"/>
    <w:rsid w:val="00873245"/>
    <w:rsid w:val="00873DFA"/>
    <w:rsid w:val="00875D87"/>
    <w:rsid w:val="0087622A"/>
    <w:rsid w:val="008772CC"/>
    <w:rsid w:val="00881500"/>
    <w:rsid w:val="00881651"/>
    <w:rsid w:val="00882D88"/>
    <w:rsid w:val="00883F62"/>
    <w:rsid w:val="00885B11"/>
    <w:rsid w:val="00885B94"/>
    <w:rsid w:val="008874BD"/>
    <w:rsid w:val="008911B8"/>
    <w:rsid w:val="008925DA"/>
    <w:rsid w:val="00892A57"/>
    <w:rsid w:val="00893F1F"/>
    <w:rsid w:val="00894EC6"/>
    <w:rsid w:val="00895387"/>
    <w:rsid w:val="008953EE"/>
    <w:rsid w:val="00897EC1"/>
    <w:rsid w:val="008A0072"/>
    <w:rsid w:val="008A4097"/>
    <w:rsid w:val="008A4DB7"/>
    <w:rsid w:val="008A5788"/>
    <w:rsid w:val="008B1701"/>
    <w:rsid w:val="008B4CDA"/>
    <w:rsid w:val="008B6827"/>
    <w:rsid w:val="008B6EF0"/>
    <w:rsid w:val="008B77FA"/>
    <w:rsid w:val="008B7E05"/>
    <w:rsid w:val="008C01C6"/>
    <w:rsid w:val="008C17CC"/>
    <w:rsid w:val="008C3096"/>
    <w:rsid w:val="008C3B66"/>
    <w:rsid w:val="008C5790"/>
    <w:rsid w:val="008C583C"/>
    <w:rsid w:val="008C6D8E"/>
    <w:rsid w:val="008D3746"/>
    <w:rsid w:val="008D3A5C"/>
    <w:rsid w:val="008D4FD6"/>
    <w:rsid w:val="008D698C"/>
    <w:rsid w:val="008E00FE"/>
    <w:rsid w:val="008E4166"/>
    <w:rsid w:val="008E67E8"/>
    <w:rsid w:val="008F00B8"/>
    <w:rsid w:val="008F0951"/>
    <w:rsid w:val="008F1479"/>
    <w:rsid w:val="008F29C9"/>
    <w:rsid w:val="008F4337"/>
    <w:rsid w:val="008F51F4"/>
    <w:rsid w:val="008F5F18"/>
    <w:rsid w:val="008F7C32"/>
    <w:rsid w:val="00900091"/>
    <w:rsid w:val="0090034A"/>
    <w:rsid w:val="00900C84"/>
    <w:rsid w:val="00900E2B"/>
    <w:rsid w:val="0090108F"/>
    <w:rsid w:val="00902A9D"/>
    <w:rsid w:val="00903119"/>
    <w:rsid w:val="009060B5"/>
    <w:rsid w:val="00910DAD"/>
    <w:rsid w:val="00911BF8"/>
    <w:rsid w:val="009120EE"/>
    <w:rsid w:val="0092133B"/>
    <w:rsid w:val="00921E45"/>
    <w:rsid w:val="0092323C"/>
    <w:rsid w:val="00923D9D"/>
    <w:rsid w:val="00924C78"/>
    <w:rsid w:val="00925B6B"/>
    <w:rsid w:val="00926187"/>
    <w:rsid w:val="009262D4"/>
    <w:rsid w:val="0093011C"/>
    <w:rsid w:val="00932EFF"/>
    <w:rsid w:val="00940055"/>
    <w:rsid w:val="00941C2F"/>
    <w:rsid w:val="00942B31"/>
    <w:rsid w:val="00945FDE"/>
    <w:rsid w:val="00946104"/>
    <w:rsid w:val="00946C38"/>
    <w:rsid w:val="00947AEF"/>
    <w:rsid w:val="00947F2C"/>
    <w:rsid w:val="009501AB"/>
    <w:rsid w:val="0095193B"/>
    <w:rsid w:val="00951A95"/>
    <w:rsid w:val="00951F4F"/>
    <w:rsid w:val="00952367"/>
    <w:rsid w:val="00953C27"/>
    <w:rsid w:val="009541DA"/>
    <w:rsid w:val="00954D5A"/>
    <w:rsid w:val="00957DA2"/>
    <w:rsid w:val="00961FDA"/>
    <w:rsid w:val="00962B70"/>
    <w:rsid w:val="00962FBD"/>
    <w:rsid w:val="0096394B"/>
    <w:rsid w:val="00963C78"/>
    <w:rsid w:val="00965A16"/>
    <w:rsid w:val="00965D4A"/>
    <w:rsid w:val="009664E4"/>
    <w:rsid w:val="0097078D"/>
    <w:rsid w:val="00971419"/>
    <w:rsid w:val="00972D4B"/>
    <w:rsid w:val="0097475A"/>
    <w:rsid w:val="00974A4C"/>
    <w:rsid w:val="00975BE7"/>
    <w:rsid w:val="00977A52"/>
    <w:rsid w:val="00977BD3"/>
    <w:rsid w:val="00977E13"/>
    <w:rsid w:val="00980F4D"/>
    <w:rsid w:val="00982643"/>
    <w:rsid w:val="009836A3"/>
    <w:rsid w:val="00983DBF"/>
    <w:rsid w:val="00987431"/>
    <w:rsid w:val="00990CF7"/>
    <w:rsid w:val="0099349B"/>
    <w:rsid w:val="00994404"/>
    <w:rsid w:val="009952BA"/>
    <w:rsid w:val="00995ACD"/>
    <w:rsid w:val="00996F46"/>
    <w:rsid w:val="00997E81"/>
    <w:rsid w:val="009A07D4"/>
    <w:rsid w:val="009A12BF"/>
    <w:rsid w:val="009A6AD6"/>
    <w:rsid w:val="009B0EF3"/>
    <w:rsid w:val="009B1EA7"/>
    <w:rsid w:val="009B3014"/>
    <w:rsid w:val="009B3D9D"/>
    <w:rsid w:val="009B5A2C"/>
    <w:rsid w:val="009B5CC3"/>
    <w:rsid w:val="009B6DCD"/>
    <w:rsid w:val="009C111D"/>
    <w:rsid w:val="009C1DC5"/>
    <w:rsid w:val="009C2DD2"/>
    <w:rsid w:val="009C5E86"/>
    <w:rsid w:val="009C6FBC"/>
    <w:rsid w:val="009C71D5"/>
    <w:rsid w:val="009D0A78"/>
    <w:rsid w:val="009D2467"/>
    <w:rsid w:val="009D277D"/>
    <w:rsid w:val="009D3DF0"/>
    <w:rsid w:val="009D437A"/>
    <w:rsid w:val="009D590D"/>
    <w:rsid w:val="009D5F8D"/>
    <w:rsid w:val="009D70D8"/>
    <w:rsid w:val="009E08F9"/>
    <w:rsid w:val="009E2D94"/>
    <w:rsid w:val="009E5E1D"/>
    <w:rsid w:val="009F3AC7"/>
    <w:rsid w:val="009F3E2E"/>
    <w:rsid w:val="009F52AB"/>
    <w:rsid w:val="00A000DD"/>
    <w:rsid w:val="00A010E0"/>
    <w:rsid w:val="00A03A9E"/>
    <w:rsid w:val="00A07F3A"/>
    <w:rsid w:val="00A13CB9"/>
    <w:rsid w:val="00A15B53"/>
    <w:rsid w:val="00A165A9"/>
    <w:rsid w:val="00A1744A"/>
    <w:rsid w:val="00A22043"/>
    <w:rsid w:val="00A23637"/>
    <w:rsid w:val="00A2375C"/>
    <w:rsid w:val="00A243E6"/>
    <w:rsid w:val="00A31DAD"/>
    <w:rsid w:val="00A35B58"/>
    <w:rsid w:val="00A400F1"/>
    <w:rsid w:val="00A42448"/>
    <w:rsid w:val="00A46071"/>
    <w:rsid w:val="00A46842"/>
    <w:rsid w:val="00A47872"/>
    <w:rsid w:val="00A47E6F"/>
    <w:rsid w:val="00A50C7F"/>
    <w:rsid w:val="00A5241D"/>
    <w:rsid w:val="00A52CCF"/>
    <w:rsid w:val="00A5331E"/>
    <w:rsid w:val="00A55751"/>
    <w:rsid w:val="00A55BA3"/>
    <w:rsid w:val="00A620FC"/>
    <w:rsid w:val="00A635AE"/>
    <w:rsid w:val="00A63FE2"/>
    <w:rsid w:val="00A65279"/>
    <w:rsid w:val="00A65385"/>
    <w:rsid w:val="00A75CC5"/>
    <w:rsid w:val="00A766EE"/>
    <w:rsid w:val="00A76ADE"/>
    <w:rsid w:val="00A80545"/>
    <w:rsid w:val="00A81344"/>
    <w:rsid w:val="00A8332F"/>
    <w:rsid w:val="00A84A2A"/>
    <w:rsid w:val="00A87753"/>
    <w:rsid w:val="00A96D39"/>
    <w:rsid w:val="00A977E7"/>
    <w:rsid w:val="00A97A94"/>
    <w:rsid w:val="00A97E3F"/>
    <w:rsid w:val="00AA0AC8"/>
    <w:rsid w:val="00AA1020"/>
    <w:rsid w:val="00AA6217"/>
    <w:rsid w:val="00AB12AF"/>
    <w:rsid w:val="00AB278F"/>
    <w:rsid w:val="00AB3473"/>
    <w:rsid w:val="00AC37DD"/>
    <w:rsid w:val="00AC3ECE"/>
    <w:rsid w:val="00AC48E7"/>
    <w:rsid w:val="00AC7201"/>
    <w:rsid w:val="00AC77AA"/>
    <w:rsid w:val="00AD1027"/>
    <w:rsid w:val="00AD138D"/>
    <w:rsid w:val="00AD50D6"/>
    <w:rsid w:val="00AD59B1"/>
    <w:rsid w:val="00AD7577"/>
    <w:rsid w:val="00AE065C"/>
    <w:rsid w:val="00AE2BB8"/>
    <w:rsid w:val="00AE3707"/>
    <w:rsid w:val="00AE4EF5"/>
    <w:rsid w:val="00AF3B02"/>
    <w:rsid w:val="00AF548C"/>
    <w:rsid w:val="00AF7796"/>
    <w:rsid w:val="00B000D0"/>
    <w:rsid w:val="00B0228F"/>
    <w:rsid w:val="00B04253"/>
    <w:rsid w:val="00B12C3D"/>
    <w:rsid w:val="00B13692"/>
    <w:rsid w:val="00B15CD2"/>
    <w:rsid w:val="00B16183"/>
    <w:rsid w:val="00B16518"/>
    <w:rsid w:val="00B21F52"/>
    <w:rsid w:val="00B23FBE"/>
    <w:rsid w:val="00B24952"/>
    <w:rsid w:val="00B30020"/>
    <w:rsid w:val="00B30D18"/>
    <w:rsid w:val="00B32D2E"/>
    <w:rsid w:val="00B34168"/>
    <w:rsid w:val="00B3444F"/>
    <w:rsid w:val="00B344C0"/>
    <w:rsid w:val="00B372B7"/>
    <w:rsid w:val="00B40BA0"/>
    <w:rsid w:val="00B415A3"/>
    <w:rsid w:val="00B4356B"/>
    <w:rsid w:val="00B466D9"/>
    <w:rsid w:val="00B47A22"/>
    <w:rsid w:val="00B5234D"/>
    <w:rsid w:val="00B52678"/>
    <w:rsid w:val="00B54722"/>
    <w:rsid w:val="00B56370"/>
    <w:rsid w:val="00B57BA0"/>
    <w:rsid w:val="00B57FE1"/>
    <w:rsid w:val="00B60598"/>
    <w:rsid w:val="00B623F9"/>
    <w:rsid w:val="00B62593"/>
    <w:rsid w:val="00B63030"/>
    <w:rsid w:val="00B63665"/>
    <w:rsid w:val="00B63819"/>
    <w:rsid w:val="00B64933"/>
    <w:rsid w:val="00B654BC"/>
    <w:rsid w:val="00B65E3B"/>
    <w:rsid w:val="00B716BF"/>
    <w:rsid w:val="00B71916"/>
    <w:rsid w:val="00B737B2"/>
    <w:rsid w:val="00B74F72"/>
    <w:rsid w:val="00B76F83"/>
    <w:rsid w:val="00B7779E"/>
    <w:rsid w:val="00B81C94"/>
    <w:rsid w:val="00B82E85"/>
    <w:rsid w:val="00B830F2"/>
    <w:rsid w:val="00B8492B"/>
    <w:rsid w:val="00B87B62"/>
    <w:rsid w:val="00B90FFF"/>
    <w:rsid w:val="00B94B6B"/>
    <w:rsid w:val="00B969EA"/>
    <w:rsid w:val="00B96D14"/>
    <w:rsid w:val="00B976A3"/>
    <w:rsid w:val="00BA1848"/>
    <w:rsid w:val="00BA193E"/>
    <w:rsid w:val="00BA3DAB"/>
    <w:rsid w:val="00BA4325"/>
    <w:rsid w:val="00BA5E61"/>
    <w:rsid w:val="00BB02F4"/>
    <w:rsid w:val="00BB1A68"/>
    <w:rsid w:val="00BB2C6B"/>
    <w:rsid w:val="00BB2E3C"/>
    <w:rsid w:val="00BB3D54"/>
    <w:rsid w:val="00BB6228"/>
    <w:rsid w:val="00BC01A6"/>
    <w:rsid w:val="00BC1214"/>
    <w:rsid w:val="00BC160D"/>
    <w:rsid w:val="00BC1D1D"/>
    <w:rsid w:val="00BC4E56"/>
    <w:rsid w:val="00BC5815"/>
    <w:rsid w:val="00BC5BEE"/>
    <w:rsid w:val="00BC6798"/>
    <w:rsid w:val="00BC7BDA"/>
    <w:rsid w:val="00BC7C6A"/>
    <w:rsid w:val="00BD0D27"/>
    <w:rsid w:val="00BD2AC2"/>
    <w:rsid w:val="00BD6192"/>
    <w:rsid w:val="00BD75A2"/>
    <w:rsid w:val="00BE284D"/>
    <w:rsid w:val="00BE5176"/>
    <w:rsid w:val="00BE656B"/>
    <w:rsid w:val="00BE7F86"/>
    <w:rsid w:val="00BF0174"/>
    <w:rsid w:val="00BF097C"/>
    <w:rsid w:val="00BF0FFE"/>
    <w:rsid w:val="00BF1F28"/>
    <w:rsid w:val="00BF4B13"/>
    <w:rsid w:val="00BF4BED"/>
    <w:rsid w:val="00BF4EEB"/>
    <w:rsid w:val="00C00AA2"/>
    <w:rsid w:val="00C01791"/>
    <w:rsid w:val="00C04552"/>
    <w:rsid w:val="00C0659B"/>
    <w:rsid w:val="00C07DC6"/>
    <w:rsid w:val="00C108CE"/>
    <w:rsid w:val="00C109DC"/>
    <w:rsid w:val="00C10E3D"/>
    <w:rsid w:val="00C14012"/>
    <w:rsid w:val="00C14CC0"/>
    <w:rsid w:val="00C16AD8"/>
    <w:rsid w:val="00C211FB"/>
    <w:rsid w:val="00C2193F"/>
    <w:rsid w:val="00C25B19"/>
    <w:rsid w:val="00C26182"/>
    <w:rsid w:val="00C27E65"/>
    <w:rsid w:val="00C30682"/>
    <w:rsid w:val="00C35196"/>
    <w:rsid w:val="00C351BF"/>
    <w:rsid w:val="00C36630"/>
    <w:rsid w:val="00C40FCE"/>
    <w:rsid w:val="00C41410"/>
    <w:rsid w:val="00C4155C"/>
    <w:rsid w:val="00C4419A"/>
    <w:rsid w:val="00C44909"/>
    <w:rsid w:val="00C44AA8"/>
    <w:rsid w:val="00C45301"/>
    <w:rsid w:val="00C52069"/>
    <w:rsid w:val="00C52BBD"/>
    <w:rsid w:val="00C52C44"/>
    <w:rsid w:val="00C53AC3"/>
    <w:rsid w:val="00C53CD9"/>
    <w:rsid w:val="00C55836"/>
    <w:rsid w:val="00C60094"/>
    <w:rsid w:val="00C60D9F"/>
    <w:rsid w:val="00C62815"/>
    <w:rsid w:val="00C63C57"/>
    <w:rsid w:val="00C650BF"/>
    <w:rsid w:val="00C65B55"/>
    <w:rsid w:val="00C66F8C"/>
    <w:rsid w:val="00C705AE"/>
    <w:rsid w:val="00C70BE3"/>
    <w:rsid w:val="00C70FA4"/>
    <w:rsid w:val="00C71A4C"/>
    <w:rsid w:val="00C73396"/>
    <w:rsid w:val="00C73D82"/>
    <w:rsid w:val="00C77369"/>
    <w:rsid w:val="00C7736F"/>
    <w:rsid w:val="00C832F6"/>
    <w:rsid w:val="00C8411C"/>
    <w:rsid w:val="00C84509"/>
    <w:rsid w:val="00C910ED"/>
    <w:rsid w:val="00C93909"/>
    <w:rsid w:val="00C94733"/>
    <w:rsid w:val="00C95CAB"/>
    <w:rsid w:val="00C97EB3"/>
    <w:rsid w:val="00CA0E71"/>
    <w:rsid w:val="00CA24A6"/>
    <w:rsid w:val="00CA2F8E"/>
    <w:rsid w:val="00CA7154"/>
    <w:rsid w:val="00CB303E"/>
    <w:rsid w:val="00CB4A38"/>
    <w:rsid w:val="00CB5F66"/>
    <w:rsid w:val="00CB7FC9"/>
    <w:rsid w:val="00CC0ECF"/>
    <w:rsid w:val="00CC3D6A"/>
    <w:rsid w:val="00CC5DC1"/>
    <w:rsid w:val="00CC75C6"/>
    <w:rsid w:val="00CD1AA4"/>
    <w:rsid w:val="00CD6C21"/>
    <w:rsid w:val="00CD75F3"/>
    <w:rsid w:val="00CD7F8B"/>
    <w:rsid w:val="00CE0D29"/>
    <w:rsid w:val="00CE23CF"/>
    <w:rsid w:val="00CE3CBD"/>
    <w:rsid w:val="00CE4D43"/>
    <w:rsid w:val="00CF33A3"/>
    <w:rsid w:val="00CF3FEB"/>
    <w:rsid w:val="00CF4D1F"/>
    <w:rsid w:val="00CF4F45"/>
    <w:rsid w:val="00CF54EA"/>
    <w:rsid w:val="00CF69E5"/>
    <w:rsid w:val="00D00728"/>
    <w:rsid w:val="00D00825"/>
    <w:rsid w:val="00D027B4"/>
    <w:rsid w:val="00D1198A"/>
    <w:rsid w:val="00D11DA7"/>
    <w:rsid w:val="00D12527"/>
    <w:rsid w:val="00D1307F"/>
    <w:rsid w:val="00D13ED4"/>
    <w:rsid w:val="00D163E9"/>
    <w:rsid w:val="00D17034"/>
    <w:rsid w:val="00D23803"/>
    <w:rsid w:val="00D25165"/>
    <w:rsid w:val="00D2604E"/>
    <w:rsid w:val="00D27266"/>
    <w:rsid w:val="00D27E20"/>
    <w:rsid w:val="00D30886"/>
    <w:rsid w:val="00D33196"/>
    <w:rsid w:val="00D336DF"/>
    <w:rsid w:val="00D46D34"/>
    <w:rsid w:val="00D52514"/>
    <w:rsid w:val="00D526B1"/>
    <w:rsid w:val="00D53C14"/>
    <w:rsid w:val="00D543FB"/>
    <w:rsid w:val="00D5715D"/>
    <w:rsid w:val="00D609FA"/>
    <w:rsid w:val="00D622EF"/>
    <w:rsid w:val="00D62E2A"/>
    <w:rsid w:val="00D64A02"/>
    <w:rsid w:val="00D67713"/>
    <w:rsid w:val="00D717C1"/>
    <w:rsid w:val="00D73F93"/>
    <w:rsid w:val="00D7465A"/>
    <w:rsid w:val="00D777A2"/>
    <w:rsid w:val="00D77E0A"/>
    <w:rsid w:val="00D81E43"/>
    <w:rsid w:val="00D827CB"/>
    <w:rsid w:val="00D82BA1"/>
    <w:rsid w:val="00D83313"/>
    <w:rsid w:val="00D84F44"/>
    <w:rsid w:val="00D86958"/>
    <w:rsid w:val="00D87291"/>
    <w:rsid w:val="00D92011"/>
    <w:rsid w:val="00D927BE"/>
    <w:rsid w:val="00D927C7"/>
    <w:rsid w:val="00D94E30"/>
    <w:rsid w:val="00D95885"/>
    <w:rsid w:val="00D9761B"/>
    <w:rsid w:val="00D97656"/>
    <w:rsid w:val="00DA053F"/>
    <w:rsid w:val="00DA078E"/>
    <w:rsid w:val="00DA0C0E"/>
    <w:rsid w:val="00DA1B3B"/>
    <w:rsid w:val="00DA219A"/>
    <w:rsid w:val="00DA3C8F"/>
    <w:rsid w:val="00DA44E5"/>
    <w:rsid w:val="00DA4FF1"/>
    <w:rsid w:val="00DA55E5"/>
    <w:rsid w:val="00DA7551"/>
    <w:rsid w:val="00DB177E"/>
    <w:rsid w:val="00DB37FD"/>
    <w:rsid w:val="00DB393E"/>
    <w:rsid w:val="00DB526E"/>
    <w:rsid w:val="00DB7998"/>
    <w:rsid w:val="00DB7CDB"/>
    <w:rsid w:val="00DB7DE5"/>
    <w:rsid w:val="00DC3A92"/>
    <w:rsid w:val="00DC6E5B"/>
    <w:rsid w:val="00DD1C19"/>
    <w:rsid w:val="00DD5FF6"/>
    <w:rsid w:val="00DE5119"/>
    <w:rsid w:val="00DE57E8"/>
    <w:rsid w:val="00DE6DB8"/>
    <w:rsid w:val="00DE6DCB"/>
    <w:rsid w:val="00DF0C09"/>
    <w:rsid w:val="00DF595C"/>
    <w:rsid w:val="00DF5B1C"/>
    <w:rsid w:val="00DF6763"/>
    <w:rsid w:val="00DF7438"/>
    <w:rsid w:val="00E00B27"/>
    <w:rsid w:val="00E00DFE"/>
    <w:rsid w:val="00E01ADC"/>
    <w:rsid w:val="00E01BBE"/>
    <w:rsid w:val="00E03612"/>
    <w:rsid w:val="00E06D26"/>
    <w:rsid w:val="00E109D8"/>
    <w:rsid w:val="00E12A17"/>
    <w:rsid w:val="00E20432"/>
    <w:rsid w:val="00E2064C"/>
    <w:rsid w:val="00E212BE"/>
    <w:rsid w:val="00E23C2C"/>
    <w:rsid w:val="00E24390"/>
    <w:rsid w:val="00E24FC9"/>
    <w:rsid w:val="00E307A1"/>
    <w:rsid w:val="00E32E90"/>
    <w:rsid w:val="00E33F81"/>
    <w:rsid w:val="00E34179"/>
    <w:rsid w:val="00E34563"/>
    <w:rsid w:val="00E34EEB"/>
    <w:rsid w:val="00E354D6"/>
    <w:rsid w:val="00E420C9"/>
    <w:rsid w:val="00E43014"/>
    <w:rsid w:val="00E44FCC"/>
    <w:rsid w:val="00E4599C"/>
    <w:rsid w:val="00E45CF6"/>
    <w:rsid w:val="00E471D9"/>
    <w:rsid w:val="00E5149A"/>
    <w:rsid w:val="00E52613"/>
    <w:rsid w:val="00E53B51"/>
    <w:rsid w:val="00E541D4"/>
    <w:rsid w:val="00E57776"/>
    <w:rsid w:val="00E603B6"/>
    <w:rsid w:val="00E61B81"/>
    <w:rsid w:val="00E625E0"/>
    <w:rsid w:val="00E64E4F"/>
    <w:rsid w:val="00E651A1"/>
    <w:rsid w:val="00E6678D"/>
    <w:rsid w:val="00E67AA9"/>
    <w:rsid w:val="00E73233"/>
    <w:rsid w:val="00E75993"/>
    <w:rsid w:val="00E80990"/>
    <w:rsid w:val="00E80A01"/>
    <w:rsid w:val="00E81221"/>
    <w:rsid w:val="00E833BA"/>
    <w:rsid w:val="00E84773"/>
    <w:rsid w:val="00E86335"/>
    <w:rsid w:val="00E869F3"/>
    <w:rsid w:val="00E8750A"/>
    <w:rsid w:val="00E914D9"/>
    <w:rsid w:val="00E91922"/>
    <w:rsid w:val="00E91BED"/>
    <w:rsid w:val="00E977F1"/>
    <w:rsid w:val="00EA148A"/>
    <w:rsid w:val="00EA2563"/>
    <w:rsid w:val="00EA79B0"/>
    <w:rsid w:val="00EB1E55"/>
    <w:rsid w:val="00EB3C2B"/>
    <w:rsid w:val="00EC062B"/>
    <w:rsid w:val="00EC0E4E"/>
    <w:rsid w:val="00EC1FC4"/>
    <w:rsid w:val="00EC27B3"/>
    <w:rsid w:val="00EC5F86"/>
    <w:rsid w:val="00ED72FE"/>
    <w:rsid w:val="00EE054A"/>
    <w:rsid w:val="00EE31AB"/>
    <w:rsid w:val="00EE4D85"/>
    <w:rsid w:val="00EE4FB3"/>
    <w:rsid w:val="00EE5793"/>
    <w:rsid w:val="00EE611D"/>
    <w:rsid w:val="00EE64E3"/>
    <w:rsid w:val="00EF18C0"/>
    <w:rsid w:val="00EF21D9"/>
    <w:rsid w:val="00EF55EC"/>
    <w:rsid w:val="00EF6A64"/>
    <w:rsid w:val="00F02F1B"/>
    <w:rsid w:val="00F056CE"/>
    <w:rsid w:val="00F060BF"/>
    <w:rsid w:val="00F06C5C"/>
    <w:rsid w:val="00F11CFC"/>
    <w:rsid w:val="00F178E4"/>
    <w:rsid w:val="00F23A77"/>
    <w:rsid w:val="00F241BA"/>
    <w:rsid w:val="00F26A96"/>
    <w:rsid w:val="00F27AD6"/>
    <w:rsid w:val="00F31832"/>
    <w:rsid w:val="00F325E9"/>
    <w:rsid w:val="00F37DCF"/>
    <w:rsid w:val="00F37F0E"/>
    <w:rsid w:val="00F41200"/>
    <w:rsid w:val="00F41458"/>
    <w:rsid w:val="00F426D6"/>
    <w:rsid w:val="00F42C3B"/>
    <w:rsid w:val="00F45537"/>
    <w:rsid w:val="00F46F92"/>
    <w:rsid w:val="00F475F2"/>
    <w:rsid w:val="00F51CDF"/>
    <w:rsid w:val="00F53280"/>
    <w:rsid w:val="00F53786"/>
    <w:rsid w:val="00F57CB0"/>
    <w:rsid w:val="00F631CA"/>
    <w:rsid w:val="00F631CD"/>
    <w:rsid w:val="00F63FFC"/>
    <w:rsid w:val="00F664B9"/>
    <w:rsid w:val="00F6661D"/>
    <w:rsid w:val="00F668DC"/>
    <w:rsid w:val="00F71D9D"/>
    <w:rsid w:val="00F73D11"/>
    <w:rsid w:val="00F77089"/>
    <w:rsid w:val="00F771A7"/>
    <w:rsid w:val="00F81E7C"/>
    <w:rsid w:val="00F8262C"/>
    <w:rsid w:val="00F839CC"/>
    <w:rsid w:val="00F85448"/>
    <w:rsid w:val="00F86284"/>
    <w:rsid w:val="00F8774B"/>
    <w:rsid w:val="00F87B52"/>
    <w:rsid w:val="00F87CE8"/>
    <w:rsid w:val="00F91D1D"/>
    <w:rsid w:val="00F94AFB"/>
    <w:rsid w:val="00F9500A"/>
    <w:rsid w:val="00FA0C96"/>
    <w:rsid w:val="00FA4EA2"/>
    <w:rsid w:val="00FA5392"/>
    <w:rsid w:val="00FA5624"/>
    <w:rsid w:val="00FA7F30"/>
    <w:rsid w:val="00FB10FD"/>
    <w:rsid w:val="00FB58B5"/>
    <w:rsid w:val="00FC2890"/>
    <w:rsid w:val="00FC46D6"/>
    <w:rsid w:val="00FC47A2"/>
    <w:rsid w:val="00FD1EC9"/>
    <w:rsid w:val="00FD45E2"/>
    <w:rsid w:val="00FD4B78"/>
    <w:rsid w:val="00FD56EA"/>
    <w:rsid w:val="00FD5D77"/>
    <w:rsid w:val="00FE05D3"/>
    <w:rsid w:val="00FE0DBA"/>
    <w:rsid w:val="00FE0E7A"/>
    <w:rsid w:val="00FE17E4"/>
    <w:rsid w:val="00FE1C41"/>
    <w:rsid w:val="00FE21E8"/>
    <w:rsid w:val="00FE2224"/>
    <w:rsid w:val="00FE2E2F"/>
    <w:rsid w:val="00FE7876"/>
    <w:rsid w:val="00FF5F37"/>
    <w:rsid w:val="00FF6772"/>
    <w:rsid w:val="00FF6B8D"/>
    <w:rsid w:val="00FF75F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551F53A"/>
  <w15:docId w15:val="{64FF8209-52A9-40E5-A51A-219C1FC1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C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2C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2C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2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2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2C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2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5E3B"/>
    <w:pPr>
      <w:ind w:left="720"/>
      <w:contextualSpacing/>
    </w:pPr>
  </w:style>
  <w:style w:type="table" w:styleId="Tabela-Siatka">
    <w:name w:val="Table Grid"/>
    <w:basedOn w:val="Standardowy"/>
    <w:uiPriority w:val="59"/>
    <w:rsid w:val="00B6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28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8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B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B4A3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63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6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3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6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5ED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D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D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D8A"/>
    <w:rPr>
      <w:vertAlign w:val="superscript"/>
    </w:rPr>
  </w:style>
  <w:style w:type="paragraph" w:styleId="Bezodstpw">
    <w:name w:val="No Spacing"/>
    <w:uiPriority w:val="1"/>
    <w:qFormat/>
    <w:rsid w:val="0049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24425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44255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244255"/>
    <w:pPr>
      <w:numPr>
        <w:numId w:val="1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44255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44255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442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4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442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4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425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4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4425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44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F215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476630"/>
    <w:rPr>
      <w:color w:val="FF990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6630"/>
    <w:rPr>
      <w:color w:val="800080"/>
      <w:u w:val="single"/>
    </w:rPr>
  </w:style>
  <w:style w:type="paragraph" w:customStyle="1" w:styleId="msonormal0">
    <w:name w:val="msonormal"/>
    <w:basedOn w:val="Normalny"/>
    <w:rsid w:val="00476630"/>
    <w:pPr>
      <w:spacing w:before="100" w:beforeAutospacing="1" w:after="100" w:afterAutospacing="1"/>
    </w:pPr>
  </w:style>
  <w:style w:type="paragraph" w:customStyle="1" w:styleId="xl168">
    <w:name w:val="xl168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Normalny"/>
    <w:rsid w:val="0047663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3">
    <w:name w:val="xl173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4">
    <w:name w:val="xl174"/>
    <w:basedOn w:val="Normalny"/>
    <w:rsid w:val="0047663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5">
    <w:name w:val="xl175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6">
    <w:name w:val="xl176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8">
    <w:name w:val="xl178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476630"/>
    <w:pPr>
      <w:shd w:val="clear" w:color="000000" w:fill="C0C0C0"/>
      <w:spacing w:before="100" w:beforeAutospacing="1" w:after="100" w:afterAutospacing="1"/>
      <w:jc w:val="center"/>
    </w:pPr>
    <w:rPr>
      <w:color w:val="000000"/>
    </w:rPr>
  </w:style>
  <w:style w:type="paragraph" w:customStyle="1" w:styleId="xl180">
    <w:name w:val="xl180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Normalny"/>
    <w:rsid w:val="00476630"/>
    <w:pPr>
      <w:spacing w:before="100" w:beforeAutospacing="1" w:after="100" w:afterAutospacing="1"/>
    </w:pPr>
    <w:rPr>
      <w:b/>
      <w:bCs/>
    </w:rPr>
  </w:style>
  <w:style w:type="paragraph" w:customStyle="1" w:styleId="xl182">
    <w:name w:val="xl182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Normalny"/>
    <w:rsid w:val="00476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5">
    <w:name w:val="xl185"/>
    <w:basedOn w:val="Normalny"/>
    <w:rsid w:val="00476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Normalny"/>
    <w:rsid w:val="00476630"/>
    <w:pPr>
      <w:pBdr>
        <w:top w:val="dashed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87">
    <w:name w:val="xl187"/>
    <w:basedOn w:val="Normalny"/>
    <w:rsid w:val="00476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Normalny"/>
    <w:rsid w:val="0047663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89">
    <w:name w:val="xl189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4">
    <w:name w:val="xl194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97">
    <w:name w:val="xl197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8">
    <w:name w:val="xl198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9">
    <w:name w:val="xl199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00">
    <w:name w:val="xl200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01">
    <w:name w:val="xl201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2">
    <w:name w:val="xl202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3">
    <w:name w:val="xl203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4">
    <w:name w:val="xl204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5">
    <w:name w:val="xl205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8">
    <w:name w:val="xl208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10">
    <w:name w:val="xl210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11">
    <w:name w:val="xl211"/>
    <w:basedOn w:val="Normalny"/>
    <w:rsid w:val="00476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12">
    <w:name w:val="xl212"/>
    <w:basedOn w:val="Normalny"/>
    <w:rsid w:val="00476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3">
    <w:name w:val="xl213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214">
    <w:name w:val="xl214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15">
    <w:name w:val="xl215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16">
    <w:name w:val="xl216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17">
    <w:name w:val="xl217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18">
    <w:name w:val="xl218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19">
    <w:name w:val="xl219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77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21">
    <w:name w:val="xl221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22">
    <w:name w:val="xl222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3">
    <w:name w:val="xl223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4">
    <w:name w:val="xl224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7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6">
    <w:name w:val="xl226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9FF7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7">
    <w:name w:val="xl227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28">
    <w:name w:val="xl228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29">
    <w:name w:val="xl229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30">
    <w:name w:val="xl230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F1C3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231">
    <w:name w:val="xl231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2">
    <w:name w:val="xl232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33">
    <w:name w:val="xl233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5">
    <w:name w:val="xl235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6">
    <w:name w:val="xl236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7">
    <w:name w:val="xl237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8">
    <w:name w:val="xl238"/>
    <w:basedOn w:val="Normalny"/>
    <w:rsid w:val="004766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9">
    <w:name w:val="xl239"/>
    <w:basedOn w:val="Normalny"/>
    <w:rsid w:val="004766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4766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B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B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C6E5B"/>
    <w:pPr>
      <w:ind w:left="720"/>
      <w:contextualSpacing/>
    </w:pPr>
    <w:rPr>
      <w:rFonts w:eastAsia="Calibri"/>
    </w:rPr>
  </w:style>
  <w:style w:type="character" w:customStyle="1" w:styleId="alb">
    <w:name w:val="a_lb"/>
    <w:basedOn w:val="Domylnaczcionkaakapitu"/>
    <w:rsid w:val="00DC6E5B"/>
  </w:style>
  <w:style w:type="character" w:customStyle="1" w:styleId="text-justify">
    <w:name w:val="text-justify"/>
    <w:basedOn w:val="Domylnaczcionkaakapitu"/>
    <w:rsid w:val="00DC6E5B"/>
  </w:style>
  <w:style w:type="paragraph" w:customStyle="1" w:styleId="xl172">
    <w:name w:val="xl172"/>
    <w:basedOn w:val="Normalny"/>
    <w:rsid w:val="00850822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5E42-A352-4BE7-9ACF-2E782ACC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44</Pages>
  <Words>15362</Words>
  <Characters>92175</Characters>
  <Application>Microsoft Office Word</Application>
  <DocSecurity>0</DocSecurity>
  <Lines>768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Michałowska</cp:lastModifiedBy>
  <cp:revision>17</cp:revision>
  <cp:lastPrinted>2022-07-22T11:06:00Z</cp:lastPrinted>
  <dcterms:created xsi:type="dcterms:W3CDTF">2022-06-21T09:09:00Z</dcterms:created>
  <dcterms:modified xsi:type="dcterms:W3CDTF">2022-08-30T06:20:00Z</dcterms:modified>
</cp:coreProperties>
</file>