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EF" w:rsidRPr="00D413EF" w:rsidRDefault="00D413EF" w:rsidP="00D413EF">
      <w:pPr>
        <w:jc w:val="center"/>
        <w:rPr>
          <w:b/>
          <w:bCs/>
          <w:caps/>
        </w:rPr>
      </w:pPr>
      <w:r w:rsidRPr="00D413EF">
        <w:rPr>
          <w:b/>
          <w:bCs/>
          <w:caps/>
        </w:rPr>
        <w:t>Uchwała Nr XLVI/</w:t>
      </w:r>
      <w:r w:rsidR="00086F9D">
        <w:rPr>
          <w:b/>
          <w:bCs/>
          <w:caps/>
        </w:rPr>
        <w:t>4</w:t>
      </w:r>
      <w:r w:rsidRPr="00D413EF">
        <w:rPr>
          <w:b/>
          <w:bCs/>
          <w:caps/>
        </w:rPr>
        <w:t>/2022</w:t>
      </w:r>
      <w:r w:rsidRPr="00D413EF">
        <w:rPr>
          <w:b/>
          <w:bCs/>
          <w:caps/>
        </w:rPr>
        <w:br/>
        <w:t>Zgromadzenia Związku Międzygminnego "Komunalny Związek Gmin Regionu Leszczyńskiego"</w:t>
      </w:r>
    </w:p>
    <w:p w:rsidR="00D413EF" w:rsidRPr="00D413EF" w:rsidRDefault="00D413EF" w:rsidP="00D413EF">
      <w:pPr>
        <w:spacing w:before="280" w:after="280"/>
        <w:jc w:val="center"/>
        <w:rPr>
          <w:b/>
          <w:bCs/>
          <w:caps/>
        </w:rPr>
      </w:pPr>
      <w:r w:rsidRPr="00D413EF">
        <w:t xml:space="preserve">z dnia </w:t>
      </w:r>
      <w:r w:rsidR="00C573DB">
        <w:t>14 grudnia</w:t>
      </w:r>
      <w:r w:rsidRPr="00D413EF">
        <w:t> 2022 r.</w:t>
      </w:r>
    </w:p>
    <w:p w:rsidR="00D413EF" w:rsidRPr="00D413EF" w:rsidRDefault="00D413EF" w:rsidP="00D413EF">
      <w:pPr>
        <w:keepNext/>
        <w:spacing w:after="480"/>
        <w:jc w:val="center"/>
      </w:pPr>
      <w:r w:rsidRPr="00D413EF">
        <w:rPr>
          <w:b/>
          <w:bCs/>
        </w:rPr>
        <w:t>w sprawie uchwały budżetowej na rok 2023</w:t>
      </w:r>
    </w:p>
    <w:p w:rsidR="00D413EF" w:rsidRPr="00D413EF" w:rsidRDefault="00D413EF" w:rsidP="00D413EF">
      <w:pPr>
        <w:rPr>
          <w:rFonts w:asciiTheme="minorHAnsi" w:hAnsiTheme="minorHAnsi" w:cstheme="minorHAnsi"/>
        </w:rPr>
      </w:pPr>
      <w:r w:rsidRPr="00D413EF">
        <w:rPr>
          <w:rFonts w:asciiTheme="minorHAnsi" w:hAnsiTheme="minorHAnsi" w:cstheme="minorHAnsi"/>
        </w:rPr>
        <w:t xml:space="preserve">Na podstawie art. 18 ust. 2 </w:t>
      </w:r>
      <w:proofErr w:type="spellStart"/>
      <w:r w:rsidRPr="00D413EF">
        <w:rPr>
          <w:rFonts w:asciiTheme="minorHAnsi" w:hAnsiTheme="minorHAnsi" w:cstheme="minorHAnsi"/>
        </w:rPr>
        <w:t>pkt</w:t>
      </w:r>
      <w:proofErr w:type="spellEnd"/>
      <w:r w:rsidRPr="00D413EF">
        <w:rPr>
          <w:rFonts w:asciiTheme="minorHAnsi" w:hAnsiTheme="minorHAnsi" w:cstheme="minorHAnsi"/>
        </w:rPr>
        <w:t xml:space="preserve"> 4, </w:t>
      </w:r>
      <w:proofErr w:type="spellStart"/>
      <w:r w:rsidRPr="00D413EF">
        <w:rPr>
          <w:rFonts w:asciiTheme="minorHAnsi" w:hAnsiTheme="minorHAnsi" w:cstheme="minorHAnsi"/>
        </w:rPr>
        <w:t>pkt</w:t>
      </w:r>
      <w:proofErr w:type="spellEnd"/>
      <w:r w:rsidRPr="00D413EF">
        <w:rPr>
          <w:rFonts w:asciiTheme="minorHAnsi" w:hAnsiTheme="minorHAnsi" w:cstheme="minorHAnsi"/>
        </w:rPr>
        <w:t xml:space="preserve"> 9 lit. d oraz </w:t>
      </w:r>
      <w:proofErr w:type="spellStart"/>
      <w:r w:rsidRPr="00D413EF">
        <w:rPr>
          <w:rFonts w:asciiTheme="minorHAnsi" w:hAnsiTheme="minorHAnsi" w:cstheme="minorHAnsi"/>
        </w:rPr>
        <w:t>pkt</w:t>
      </w:r>
      <w:proofErr w:type="spellEnd"/>
      <w:r w:rsidRPr="00D413EF">
        <w:rPr>
          <w:rFonts w:asciiTheme="minorHAnsi" w:hAnsiTheme="minorHAnsi" w:cstheme="minorHAnsi"/>
        </w:rPr>
        <w:t xml:space="preserve"> 10 i art. 73a ustawy z dnia 8 marca 1990 roku o samorządzie gminnym (</w:t>
      </w:r>
      <w:proofErr w:type="spellStart"/>
      <w:r w:rsidRPr="00D413EF">
        <w:rPr>
          <w:rFonts w:asciiTheme="minorHAnsi" w:hAnsiTheme="minorHAnsi" w:cstheme="minorHAnsi"/>
        </w:rPr>
        <w:t>Dz.U</w:t>
      </w:r>
      <w:proofErr w:type="spellEnd"/>
      <w:r w:rsidRPr="00D413EF">
        <w:rPr>
          <w:rFonts w:asciiTheme="minorHAnsi" w:hAnsiTheme="minorHAnsi" w:cstheme="minorHAnsi"/>
        </w:rPr>
        <w:t>. z 2022 r. poz. 559 ze zm.), art.  212, 222, 258 i 264 ust. 3 ustawy z dnia 27 sierpnia 2009 roku o finansach publicznych (</w:t>
      </w:r>
      <w:proofErr w:type="spellStart"/>
      <w:r w:rsidRPr="00D413EF">
        <w:rPr>
          <w:rFonts w:asciiTheme="minorHAnsi" w:hAnsiTheme="minorHAnsi" w:cstheme="minorHAnsi"/>
        </w:rPr>
        <w:t>Dz.U</w:t>
      </w:r>
      <w:proofErr w:type="spellEnd"/>
      <w:r w:rsidRPr="00D413EF">
        <w:rPr>
          <w:rFonts w:asciiTheme="minorHAnsi" w:hAnsiTheme="minorHAnsi" w:cstheme="minorHAnsi"/>
        </w:rPr>
        <w:t>. z 2022 r. poz. 1634 ze zm.), Zgromadzenie Związku Międzygminnego „Komunalny Związek Gmin Regionu Leszczyńskiego” uchwala, co następuje:</w:t>
      </w:r>
    </w:p>
    <w:p w:rsidR="00D413EF" w:rsidRPr="00D413EF" w:rsidRDefault="00D413EF" w:rsidP="00D413EF">
      <w:pPr>
        <w:rPr>
          <w:rFonts w:asciiTheme="minorHAnsi" w:hAnsiTheme="minorHAnsi" w:cstheme="minorHAnsi"/>
        </w:rPr>
      </w:pPr>
    </w:p>
    <w:p w:rsidR="00D413EF" w:rsidRPr="00D413EF" w:rsidRDefault="00D413EF" w:rsidP="00D413EF">
      <w:pPr>
        <w:rPr>
          <w:rFonts w:asciiTheme="minorHAnsi" w:hAnsiTheme="minorHAnsi" w:cstheme="minorHAnsi"/>
        </w:rPr>
      </w:pPr>
      <w:r w:rsidRPr="00D413EF">
        <w:rPr>
          <w:rFonts w:asciiTheme="minorHAnsi" w:hAnsiTheme="minorHAnsi" w:cstheme="minorHAnsi"/>
          <w:b/>
          <w:bCs/>
        </w:rPr>
        <w:t xml:space="preserve">§ 1. </w:t>
      </w:r>
      <w:r w:rsidRPr="00D413EF">
        <w:rPr>
          <w:rFonts w:asciiTheme="minorHAnsi" w:hAnsiTheme="minorHAnsi" w:cstheme="minorHAnsi"/>
        </w:rPr>
        <w:t>Ustala się łączną kwotę dochodów budżetu w wysokości 88.148.000 zł, z tego:</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
      <w:tblGrid>
        <w:gridCol w:w="9212"/>
      </w:tblGrid>
      <w:tr w:rsidR="00D413EF" w:rsidRPr="00D413EF">
        <w:tc>
          <w:tcPr>
            <w:tcW w:w="9212" w:type="dxa"/>
            <w:tcBorders>
              <w:top w:val="nil"/>
              <w:left w:val="nil"/>
              <w:bottom w:val="nil"/>
              <w:right w:val="nil"/>
            </w:tcBorders>
            <w:tcMar>
              <w:top w:w="0" w:type="dxa"/>
              <w:left w:w="108" w:type="dxa"/>
              <w:bottom w:w="0" w:type="dxa"/>
              <w:right w:w="108" w:type="dxa"/>
            </w:tcMar>
          </w:tcPr>
          <w:p w:rsidR="00D413EF" w:rsidRPr="00D413EF" w:rsidRDefault="00D413EF" w:rsidP="00D413EF">
            <w:pPr>
              <w:rPr>
                <w:rFonts w:asciiTheme="minorHAnsi" w:hAnsiTheme="minorHAnsi" w:cstheme="minorHAnsi"/>
              </w:rPr>
            </w:pPr>
            <w:r w:rsidRPr="00D413EF">
              <w:rPr>
                <w:rFonts w:asciiTheme="minorHAnsi" w:hAnsiTheme="minorHAnsi" w:cstheme="minorHAnsi"/>
              </w:rPr>
              <w:t>- dochody bieżące w kwocie 88.148.000 zł</w:t>
            </w:r>
          </w:p>
          <w:p w:rsidR="00D413EF" w:rsidRPr="00D413EF" w:rsidRDefault="00D413EF" w:rsidP="00D413EF">
            <w:pPr>
              <w:rPr>
                <w:rFonts w:asciiTheme="minorHAnsi" w:hAnsiTheme="minorHAnsi" w:cstheme="minorHAnsi"/>
              </w:rPr>
            </w:pPr>
            <w:r w:rsidRPr="00D413EF">
              <w:rPr>
                <w:rFonts w:asciiTheme="minorHAnsi" w:hAnsiTheme="minorHAnsi" w:cstheme="minorHAnsi"/>
              </w:rPr>
              <w:t>- dochody majątkowe w kwocie 0 zł</w:t>
            </w:r>
          </w:p>
        </w:tc>
      </w:tr>
    </w:tbl>
    <w:p w:rsidR="00D413EF" w:rsidRPr="00D413EF" w:rsidRDefault="00D413EF" w:rsidP="00D413EF">
      <w:pPr>
        <w:rPr>
          <w:rFonts w:asciiTheme="minorHAnsi" w:hAnsiTheme="minorHAnsi" w:cstheme="minorHAnsi"/>
        </w:rPr>
      </w:pPr>
      <w:r w:rsidRPr="00D413EF">
        <w:rPr>
          <w:rFonts w:asciiTheme="minorHAnsi" w:hAnsiTheme="minorHAnsi" w:cstheme="minorHAnsi"/>
        </w:rPr>
        <w:t>jak w załączniku nr 1 do uchwały.</w:t>
      </w:r>
    </w:p>
    <w:p w:rsidR="00D413EF" w:rsidRPr="00D413EF" w:rsidRDefault="00D413EF" w:rsidP="00D413EF">
      <w:pPr>
        <w:rPr>
          <w:rFonts w:asciiTheme="minorHAnsi" w:hAnsiTheme="minorHAnsi" w:cstheme="minorHAnsi"/>
        </w:rPr>
      </w:pPr>
    </w:p>
    <w:p w:rsidR="00D413EF" w:rsidRPr="00D413EF" w:rsidRDefault="00D413EF" w:rsidP="00D413EF">
      <w:pPr>
        <w:rPr>
          <w:rFonts w:asciiTheme="minorHAnsi" w:hAnsiTheme="minorHAnsi" w:cstheme="minorHAnsi"/>
        </w:rPr>
      </w:pPr>
      <w:r w:rsidRPr="00D413EF">
        <w:rPr>
          <w:rFonts w:asciiTheme="minorHAnsi" w:hAnsiTheme="minorHAnsi" w:cstheme="minorHAnsi"/>
          <w:b/>
          <w:bCs/>
        </w:rPr>
        <w:t xml:space="preserve">§ 2. </w:t>
      </w:r>
      <w:r w:rsidRPr="00D413EF">
        <w:rPr>
          <w:rFonts w:asciiTheme="minorHAnsi" w:hAnsiTheme="minorHAnsi" w:cstheme="minorHAnsi"/>
        </w:rPr>
        <w:t>Ustala się łączną kwotę wydatków budżetu w wysokości 88.148.000 zł, z tego:</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
      <w:tblGrid>
        <w:gridCol w:w="9212"/>
      </w:tblGrid>
      <w:tr w:rsidR="00D413EF" w:rsidRPr="00D413EF">
        <w:tc>
          <w:tcPr>
            <w:tcW w:w="9212" w:type="dxa"/>
            <w:tcBorders>
              <w:top w:val="nil"/>
              <w:left w:val="nil"/>
              <w:bottom w:val="nil"/>
              <w:right w:val="nil"/>
            </w:tcBorders>
            <w:tcMar>
              <w:top w:w="0" w:type="dxa"/>
              <w:left w:w="108" w:type="dxa"/>
              <w:bottom w:w="0" w:type="dxa"/>
              <w:right w:w="108" w:type="dxa"/>
            </w:tcMar>
          </w:tcPr>
          <w:p w:rsidR="00D413EF" w:rsidRPr="00D413EF" w:rsidRDefault="00D413EF" w:rsidP="00D413EF">
            <w:pPr>
              <w:rPr>
                <w:rFonts w:asciiTheme="minorHAnsi" w:hAnsiTheme="minorHAnsi" w:cstheme="minorHAnsi"/>
              </w:rPr>
            </w:pPr>
            <w:r w:rsidRPr="00D413EF">
              <w:rPr>
                <w:rFonts w:asciiTheme="minorHAnsi" w:hAnsiTheme="minorHAnsi" w:cstheme="minorHAnsi"/>
              </w:rPr>
              <w:t>- wydatki bieżące w kwocie 87.828.000 zł</w:t>
            </w:r>
          </w:p>
          <w:p w:rsidR="00D413EF" w:rsidRPr="00D413EF" w:rsidRDefault="00D413EF" w:rsidP="00D413EF">
            <w:pPr>
              <w:rPr>
                <w:rFonts w:asciiTheme="minorHAnsi" w:hAnsiTheme="minorHAnsi" w:cstheme="minorHAnsi"/>
              </w:rPr>
            </w:pPr>
            <w:r w:rsidRPr="00D413EF">
              <w:rPr>
                <w:rFonts w:asciiTheme="minorHAnsi" w:hAnsiTheme="minorHAnsi" w:cstheme="minorHAnsi"/>
              </w:rPr>
              <w:t>- wydatki majątkowe w kwocie 320.000 zł</w:t>
            </w:r>
          </w:p>
        </w:tc>
      </w:tr>
    </w:tbl>
    <w:p w:rsidR="00D413EF" w:rsidRPr="003D1472" w:rsidRDefault="00D413EF" w:rsidP="00D413EF">
      <w:pPr>
        <w:rPr>
          <w:rFonts w:asciiTheme="minorHAnsi" w:hAnsiTheme="minorHAnsi" w:cstheme="minorHAnsi"/>
        </w:rPr>
      </w:pPr>
      <w:r w:rsidRPr="00D413EF">
        <w:rPr>
          <w:rFonts w:asciiTheme="minorHAnsi" w:hAnsiTheme="minorHAnsi" w:cstheme="minorHAnsi"/>
        </w:rPr>
        <w:t>jak w załączniku nr 2 do uchwały.</w:t>
      </w:r>
    </w:p>
    <w:p w:rsidR="003D1472" w:rsidRPr="00D413EF" w:rsidRDefault="003D1472" w:rsidP="00D413EF">
      <w:pPr>
        <w:rPr>
          <w:rFonts w:asciiTheme="minorHAnsi" w:hAnsiTheme="minorHAnsi" w:cstheme="minorHAnsi"/>
        </w:rPr>
      </w:pPr>
    </w:p>
    <w:p w:rsidR="00D413EF" w:rsidRPr="00D413EF" w:rsidRDefault="00D413EF" w:rsidP="00D413EF">
      <w:pPr>
        <w:rPr>
          <w:rFonts w:asciiTheme="minorHAnsi" w:hAnsiTheme="minorHAnsi" w:cstheme="minorHAnsi"/>
        </w:rPr>
      </w:pPr>
      <w:r w:rsidRPr="00D413EF">
        <w:rPr>
          <w:rFonts w:asciiTheme="minorHAnsi" w:hAnsiTheme="minorHAnsi" w:cstheme="minorHAnsi"/>
          <w:b/>
          <w:bCs/>
        </w:rPr>
        <w:t xml:space="preserve">§ 3. </w:t>
      </w:r>
      <w:r w:rsidRPr="00D413EF">
        <w:rPr>
          <w:rFonts w:asciiTheme="minorHAnsi" w:hAnsiTheme="minorHAnsi" w:cstheme="minorHAnsi"/>
        </w:rPr>
        <w:t>Tworzy się rezerwę ogólną w kwocie 90.000 zł.</w:t>
      </w:r>
    </w:p>
    <w:p w:rsidR="00D413EF" w:rsidRPr="00D413EF" w:rsidRDefault="00D413EF" w:rsidP="00D413EF">
      <w:pPr>
        <w:rPr>
          <w:rFonts w:asciiTheme="minorHAnsi" w:hAnsiTheme="minorHAnsi" w:cstheme="minorHAnsi"/>
        </w:rPr>
      </w:pPr>
    </w:p>
    <w:p w:rsidR="00D413EF" w:rsidRPr="00D413EF" w:rsidRDefault="00D413EF" w:rsidP="00D413EF">
      <w:pPr>
        <w:rPr>
          <w:rFonts w:asciiTheme="minorHAnsi" w:hAnsiTheme="minorHAnsi" w:cstheme="minorHAnsi"/>
        </w:rPr>
      </w:pPr>
      <w:r w:rsidRPr="00D413EF">
        <w:rPr>
          <w:rFonts w:asciiTheme="minorHAnsi" w:hAnsiTheme="minorHAnsi" w:cstheme="minorHAnsi"/>
          <w:b/>
          <w:bCs/>
        </w:rPr>
        <w:t xml:space="preserve">§ 4. </w:t>
      </w:r>
      <w:r w:rsidRPr="00D413EF">
        <w:rPr>
          <w:rFonts w:asciiTheme="minorHAnsi" w:hAnsiTheme="minorHAnsi" w:cstheme="minorHAnsi"/>
        </w:rPr>
        <w:t>Upoważnia się Zarząd Związku do:</w:t>
      </w:r>
    </w:p>
    <w:p w:rsidR="00D413EF" w:rsidRPr="00D413EF" w:rsidRDefault="00D413EF" w:rsidP="00D413EF">
      <w:pPr>
        <w:rPr>
          <w:rFonts w:asciiTheme="minorHAnsi" w:hAnsiTheme="minorHAnsi" w:cstheme="minorHAnsi"/>
        </w:rPr>
      </w:pPr>
      <w:r w:rsidRPr="00D413EF">
        <w:rPr>
          <w:rFonts w:asciiTheme="minorHAnsi" w:hAnsiTheme="minorHAnsi" w:cstheme="minorHAnsi"/>
        </w:rPr>
        <w:t>- zaciągania zobowiązań z tytułu kredytu krótkoterminowego na pokrycie występującego w ciągu roku budżetowego deficytu do wysokości 1.000.000 zł</w:t>
      </w:r>
    </w:p>
    <w:p w:rsidR="00D413EF" w:rsidRPr="00D413EF" w:rsidRDefault="00D413EF" w:rsidP="00D413EF">
      <w:pPr>
        <w:rPr>
          <w:rFonts w:asciiTheme="minorHAnsi" w:hAnsiTheme="minorHAnsi" w:cstheme="minorHAnsi"/>
        </w:rPr>
      </w:pPr>
      <w:r w:rsidRPr="00D413EF">
        <w:rPr>
          <w:rFonts w:asciiTheme="minorHAnsi" w:hAnsiTheme="minorHAnsi" w:cstheme="minorHAnsi"/>
        </w:rPr>
        <w:t>- dokonywania zmian w planie wydatków pomiędzy paragrafami w ramach rozdziału klasyfikacji budżetowej w zakresie wydatków na wynagrodzenia ze stosunku pracy, wydatków majątkowych między zadaniami w ramach działu,</w:t>
      </w:r>
    </w:p>
    <w:p w:rsidR="00D413EF" w:rsidRPr="00D413EF" w:rsidRDefault="00D413EF" w:rsidP="00D413EF">
      <w:pPr>
        <w:rPr>
          <w:rFonts w:asciiTheme="minorHAnsi" w:hAnsiTheme="minorHAnsi" w:cstheme="minorHAnsi"/>
        </w:rPr>
      </w:pPr>
      <w:r w:rsidRPr="00D413EF">
        <w:rPr>
          <w:rFonts w:asciiTheme="minorHAnsi" w:hAnsiTheme="minorHAnsi" w:cstheme="minorHAnsi"/>
        </w:rPr>
        <w:t>- lokowania wolnych  środków na rachunkach bankowych w innych bankach, niż bank prowadzący obsługę budżetu Związku.</w:t>
      </w:r>
    </w:p>
    <w:p w:rsidR="00D413EF" w:rsidRPr="00D413EF" w:rsidRDefault="00D413EF" w:rsidP="00D413EF">
      <w:pPr>
        <w:rPr>
          <w:rFonts w:asciiTheme="minorHAnsi" w:hAnsiTheme="minorHAnsi" w:cstheme="minorHAnsi"/>
          <w:b/>
          <w:bCs/>
        </w:rPr>
      </w:pPr>
    </w:p>
    <w:p w:rsidR="00D413EF" w:rsidRPr="00D413EF" w:rsidRDefault="00D413EF" w:rsidP="00D413EF">
      <w:pPr>
        <w:rPr>
          <w:rFonts w:asciiTheme="minorHAnsi" w:hAnsiTheme="minorHAnsi" w:cstheme="minorHAnsi"/>
        </w:rPr>
      </w:pPr>
      <w:r w:rsidRPr="00D413EF">
        <w:rPr>
          <w:rFonts w:asciiTheme="minorHAnsi" w:hAnsiTheme="minorHAnsi" w:cstheme="minorHAnsi"/>
          <w:b/>
          <w:bCs/>
        </w:rPr>
        <w:t xml:space="preserve">§ 5. </w:t>
      </w:r>
      <w:r w:rsidRPr="00D413EF">
        <w:rPr>
          <w:rFonts w:asciiTheme="minorHAnsi" w:hAnsiTheme="minorHAnsi" w:cstheme="minorHAnsi"/>
        </w:rPr>
        <w:t>Ustala się limit z tytułu zaciągania kredytów i pożyczek w kwocie 1.000.000 zł, w tym na pokrycie występującego w ciągu roku przejściowego deficytu budżetowego.</w:t>
      </w:r>
    </w:p>
    <w:p w:rsidR="00D413EF" w:rsidRPr="00D413EF" w:rsidRDefault="00D413EF" w:rsidP="00D413EF">
      <w:pPr>
        <w:rPr>
          <w:rFonts w:asciiTheme="minorHAnsi" w:hAnsiTheme="minorHAnsi" w:cstheme="minorHAnsi"/>
          <w:b/>
          <w:bCs/>
        </w:rPr>
      </w:pPr>
    </w:p>
    <w:p w:rsidR="00D413EF" w:rsidRPr="00D413EF" w:rsidRDefault="00D413EF" w:rsidP="00D413EF">
      <w:pPr>
        <w:rPr>
          <w:rFonts w:asciiTheme="minorHAnsi" w:hAnsiTheme="minorHAnsi" w:cstheme="minorHAnsi"/>
        </w:rPr>
      </w:pPr>
      <w:r w:rsidRPr="00D413EF">
        <w:rPr>
          <w:rFonts w:asciiTheme="minorHAnsi" w:hAnsiTheme="minorHAnsi" w:cstheme="minorHAnsi"/>
          <w:b/>
          <w:bCs/>
        </w:rPr>
        <w:t xml:space="preserve">§ 6. </w:t>
      </w:r>
      <w:r w:rsidRPr="00D413EF">
        <w:rPr>
          <w:rFonts w:asciiTheme="minorHAnsi" w:hAnsiTheme="minorHAnsi" w:cstheme="minorHAnsi"/>
        </w:rPr>
        <w:t>Określa się sumę 7.000.000 zł, do której Zarząd Związku może w roku budżetowym samodzielnie zaciągać zobowiązania.</w:t>
      </w:r>
    </w:p>
    <w:p w:rsidR="00D413EF" w:rsidRPr="00D413EF" w:rsidRDefault="00D413EF" w:rsidP="00D413EF">
      <w:pPr>
        <w:rPr>
          <w:rFonts w:asciiTheme="minorHAnsi" w:hAnsiTheme="minorHAnsi" w:cstheme="minorHAnsi"/>
          <w:b/>
          <w:bCs/>
        </w:rPr>
      </w:pPr>
    </w:p>
    <w:p w:rsidR="00D413EF" w:rsidRPr="00D413EF" w:rsidRDefault="00D413EF" w:rsidP="00D413EF">
      <w:pPr>
        <w:rPr>
          <w:rFonts w:asciiTheme="minorHAnsi" w:hAnsiTheme="minorHAnsi" w:cstheme="minorHAnsi"/>
        </w:rPr>
      </w:pPr>
      <w:r w:rsidRPr="00D413EF">
        <w:rPr>
          <w:rFonts w:asciiTheme="minorHAnsi" w:hAnsiTheme="minorHAnsi" w:cstheme="minorHAnsi"/>
          <w:b/>
          <w:bCs/>
        </w:rPr>
        <w:t xml:space="preserve">§ 7. </w:t>
      </w:r>
      <w:r w:rsidRPr="00D413EF">
        <w:rPr>
          <w:rFonts w:asciiTheme="minorHAnsi" w:hAnsiTheme="minorHAnsi" w:cstheme="minorHAnsi"/>
        </w:rPr>
        <w:t>Wykonanie uchwały powierza się Zarządowi Związku Międzygminnego „Komunalny Związek Gmin Regionu Leszczyńskiego”.</w:t>
      </w:r>
    </w:p>
    <w:p w:rsidR="00D413EF" w:rsidRPr="00D413EF" w:rsidRDefault="00D413EF" w:rsidP="00D413EF">
      <w:pPr>
        <w:rPr>
          <w:rFonts w:asciiTheme="minorHAnsi" w:hAnsiTheme="minorHAnsi" w:cstheme="minorHAnsi"/>
          <w:b/>
          <w:bCs/>
        </w:rPr>
      </w:pPr>
    </w:p>
    <w:p w:rsidR="00086F9D" w:rsidRPr="00086F9D" w:rsidRDefault="00D413EF" w:rsidP="00086F9D">
      <w:pPr>
        <w:rPr>
          <w:rFonts w:asciiTheme="minorHAnsi" w:hAnsiTheme="minorHAnsi" w:cstheme="minorHAnsi"/>
        </w:rPr>
      </w:pPr>
      <w:r w:rsidRPr="00D413EF">
        <w:rPr>
          <w:rFonts w:asciiTheme="minorHAnsi" w:hAnsiTheme="minorHAnsi" w:cstheme="minorHAnsi"/>
          <w:b/>
          <w:bCs/>
        </w:rPr>
        <w:t xml:space="preserve">§ 8. </w:t>
      </w:r>
      <w:r w:rsidRPr="00D413EF">
        <w:rPr>
          <w:rFonts w:asciiTheme="minorHAnsi" w:hAnsiTheme="minorHAnsi" w:cstheme="minorHAnsi"/>
        </w:rPr>
        <w:t>Uchwała wchodzi w życie z dniem 1 stycznia 2023 r. i podlega publikacji w Dzienniku Urzędowym Województwa Wielkopolskiego.</w:t>
      </w:r>
    </w:p>
    <w:p w:rsidR="00086F9D" w:rsidRDefault="00086F9D" w:rsidP="00086F9D">
      <w:pPr>
        <w:keepLines/>
        <w:spacing w:before="120" w:after="120"/>
        <w:ind w:firstLine="227"/>
        <w:jc w:val="right"/>
        <w:rPr>
          <w:rFonts w:asciiTheme="minorHAnsi" w:hAnsiTheme="minorHAnsi" w:cstheme="minorHAnsi"/>
          <w:b/>
          <w:bCs/>
        </w:rPr>
      </w:pPr>
      <w:r w:rsidRPr="00086F9D">
        <w:rPr>
          <w:rFonts w:asciiTheme="minorHAnsi" w:hAnsiTheme="minorHAnsi" w:cstheme="minorHAnsi"/>
          <w:b/>
          <w:bCs/>
        </w:rPr>
        <w:t>PRZEWODNICZĄCY ZGROMADZENIA ZWIĄZKU MIĘDZYGMINNEGO</w:t>
      </w:r>
      <w:r w:rsidRPr="00086F9D">
        <w:rPr>
          <w:rFonts w:asciiTheme="minorHAnsi" w:hAnsiTheme="minorHAnsi" w:cstheme="minorHAnsi"/>
          <w:b/>
          <w:bCs/>
        </w:rPr>
        <w:br/>
        <w:t>„KOMUNALNY ZWIĄZEK GMIN REGIONU LESZCZYŃSKIEGO”</w:t>
      </w:r>
    </w:p>
    <w:p w:rsidR="00B95A11" w:rsidRPr="00086F9D" w:rsidRDefault="00B95A11" w:rsidP="00086F9D">
      <w:pPr>
        <w:keepLines/>
        <w:spacing w:before="120" w:after="120"/>
        <w:ind w:firstLine="227"/>
        <w:jc w:val="right"/>
        <w:rPr>
          <w:rFonts w:asciiTheme="minorHAnsi" w:eastAsiaTheme="minorHAnsi" w:hAnsiTheme="minorHAnsi" w:cstheme="minorHAnsi"/>
          <w:b/>
          <w:bCs/>
          <w:lang w:eastAsia="en-US"/>
        </w:rPr>
      </w:pPr>
    </w:p>
    <w:p w:rsidR="00D413EF" w:rsidRPr="00A8323E" w:rsidRDefault="00086F9D" w:rsidP="00A8323E">
      <w:pPr>
        <w:keepLines/>
        <w:spacing w:before="120" w:after="120"/>
        <w:ind w:firstLine="227"/>
        <w:jc w:val="right"/>
        <w:rPr>
          <w:rFonts w:asciiTheme="minorHAnsi" w:hAnsiTheme="minorHAnsi" w:cstheme="minorHAnsi"/>
          <w:b/>
          <w:bCs/>
        </w:rPr>
      </w:pPr>
      <w:r w:rsidRPr="00086F9D">
        <w:rPr>
          <w:rFonts w:asciiTheme="minorHAnsi" w:hAnsiTheme="minorHAnsi" w:cstheme="minorHAnsi"/>
          <w:b/>
          <w:bCs/>
        </w:rPr>
        <w:t xml:space="preserve">/-/ Piotr </w:t>
      </w:r>
      <w:proofErr w:type="spellStart"/>
      <w:r w:rsidRPr="00086F9D">
        <w:rPr>
          <w:rFonts w:asciiTheme="minorHAnsi" w:hAnsiTheme="minorHAnsi" w:cstheme="minorHAnsi"/>
          <w:b/>
          <w:bCs/>
        </w:rPr>
        <w:t>Curyk</w:t>
      </w:r>
      <w:proofErr w:type="spellEnd"/>
    </w:p>
    <w:p w:rsidR="00156DAD" w:rsidRDefault="00156DAD" w:rsidP="00156DAD">
      <w:pPr>
        <w:ind w:left="4248"/>
        <w:rPr>
          <w:rFonts w:asciiTheme="minorHAnsi" w:hAnsiTheme="minorHAnsi" w:cs="Arial"/>
          <w:sz w:val="16"/>
          <w:szCs w:val="16"/>
        </w:rPr>
      </w:pPr>
      <w:r>
        <w:rPr>
          <w:rFonts w:asciiTheme="minorHAnsi" w:hAnsiTheme="minorHAnsi" w:cs="Arial"/>
          <w:sz w:val="16"/>
          <w:szCs w:val="16"/>
        </w:rPr>
        <w:lastRenderedPageBreak/>
        <w:t>Załącznik nr 1 do Uchwały Nr XLVI/</w:t>
      </w:r>
      <w:r w:rsidR="00086F9D">
        <w:rPr>
          <w:rFonts w:asciiTheme="minorHAnsi" w:hAnsiTheme="minorHAnsi" w:cs="Arial"/>
          <w:sz w:val="16"/>
          <w:szCs w:val="16"/>
        </w:rPr>
        <w:t>4</w:t>
      </w:r>
      <w:r>
        <w:rPr>
          <w:rFonts w:asciiTheme="minorHAnsi" w:hAnsiTheme="minorHAnsi" w:cs="Arial"/>
          <w:sz w:val="16"/>
          <w:szCs w:val="16"/>
        </w:rPr>
        <w:t>/2022</w:t>
      </w:r>
    </w:p>
    <w:p w:rsidR="00156DAD" w:rsidRDefault="00156DAD" w:rsidP="00156DAD">
      <w:pPr>
        <w:ind w:left="4248"/>
        <w:rPr>
          <w:rFonts w:asciiTheme="minorHAnsi" w:hAnsiTheme="minorHAnsi" w:cs="Arial"/>
          <w:sz w:val="16"/>
          <w:szCs w:val="16"/>
        </w:rPr>
      </w:pPr>
      <w:r>
        <w:rPr>
          <w:rFonts w:asciiTheme="minorHAnsi" w:hAnsiTheme="minorHAnsi" w:cs="Arial"/>
          <w:sz w:val="16"/>
          <w:szCs w:val="16"/>
        </w:rPr>
        <w:t>Zgromadzenia Związku Międzygminnego</w:t>
      </w:r>
    </w:p>
    <w:p w:rsidR="00156DAD" w:rsidRDefault="00156DAD" w:rsidP="00156DAD">
      <w:pPr>
        <w:ind w:left="4248"/>
        <w:rPr>
          <w:rFonts w:asciiTheme="minorHAnsi" w:hAnsiTheme="minorHAnsi" w:cs="Arial"/>
          <w:sz w:val="16"/>
          <w:szCs w:val="16"/>
        </w:rPr>
      </w:pPr>
      <w:r>
        <w:rPr>
          <w:rFonts w:asciiTheme="minorHAnsi" w:hAnsiTheme="minorHAnsi" w:cs="Arial"/>
          <w:sz w:val="16"/>
          <w:szCs w:val="16"/>
        </w:rPr>
        <w:t>"Komunalny Związek Gmin Regionu Leszczyńskiego"</w:t>
      </w:r>
    </w:p>
    <w:p w:rsidR="00156DAD" w:rsidRDefault="00156DAD" w:rsidP="00156DAD">
      <w:pPr>
        <w:ind w:left="4248"/>
        <w:rPr>
          <w:rFonts w:asciiTheme="minorHAnsi" w:hAnsiTheme="minorHAnsi" w:cs="Arial"/>
          <w:sz w:val="16"/>
          <w:szCs w:val="16"/>
        </w:rPr>
      </w:pPr>
      <w:r>
        <w:rPr>
          <w:rFonts w:asciiTheme="minorHAnsi" w:hAnsiTheme="minorHAnsi" w:cs="Arial"/>
          <w:sz w:val="16"/>
          <w:szCs w:val="16"/>
        </w:rPr>
        <w:t xml:space="preserve">z dnia </w:t>
      </w:r>
      <w:r w:rsidR="004C5072">
        <w:rPr>
          <w:rFonts w:asciiTheme="minorHAnsi" w:hAnsiTheme="minorHAnsi" w:cs="Arial"/>
          <w:sz w:val="16"/>
          <w:szCs w:val="16"/>
        </w:rPr>
        <w:t xml:space="preserve">14 </w:t>
      </w:r>
      <w:r>
        <w:rPr>
          <w:rFonts w:asciiTheme="minorHAnsi" w:hAnsiTheme="minorHAnsi" w:cs="Arial"/>
          <w:sz w:val="16"/>
          <w:szCs w:val="16"/>
        </w:rPr>
        <w:t>grudnia 2022 r. w sprawie uchwały budżetowej na rok 2023</w:t>
      </w:r>
    </w:p>
    <w:p w:rsidR="00156DAD" w:rsidRDefault="00156DAD" w:rsidP="00156DAD">
      <w:pPr>
        <w:rPr>
          <w:rFonts w:asciiTheme="minorHAnsi" w:hAnsiTheme="minorHAnsi" w:cs="Arial"/>
        </w:rPr>
      </w:pPr>
    </w:p>
    <w:p w:rsidR="00156DAD" w:rsidRDefault="00156DAD" w:rsidP="00156DAD">
      <w:pPr>
        <w:rPr>
          <w:rFonts w:asciiTheme="minorHAnsi" w:hAnsiTheme="minorHAnsi" w:cs="Arial"/>
        </w:rPr>
      </w:pPr>
    </w:p>
    <w:p w:rsidR="00156DAD" w:rsidRDefault="00156DAD" w:rsidP="00156DAD">
      <w:pPr>
        <w:jc w:val="center"/>
        <w:rPr>
          <w:rFonts w:asciiTheme="minorHAnsi" w:hAnsiTheme="minorHAnsi" w:cs="Arial"/>
          <w:b/>
        </w:rPr>
      </w:pPr>
      <w:r>
        <w:rPr>
          <w:rFonts w:asciiTheme="minorHAnsi" w:hAnsiTheme="minorHAnsi" w:cs="Arial"/>
          <w:b/>
        </w:rPr>
        <w:t>Plan dochodów na 2023 rok</w:t>
      </w:r>
    </w:p>
    <w:tbl>
      <w:tblPr>
        <w:tblW w:w="5000" w:type="pct"/>
        <w:tblCellMar>
          <w:left w:w="70" w:type="dxa"/>
          <w:right w:w="70" w:type="dxa"/>
        </w:tblCellMar>
        <w:tblLook w:val="04A0"/>
      </w:tblPr>
      <w:tblGrid>
        <w:gridCol w:w="1261"/>
        <w:gridCol w:w="923"/>
        <w:gridCol w:w="923"/>
        <w:gridCol w:w="4845"/>
        <w:gridCol w:w="1114"/>
        <w:gridCol w:w="146"/>
      </w:tblGrid>
      <w:tr w:rsidR="00156DAD" w:rsidTr="00574F19">
        <w:trPr>
          <w:gridAfter w:val="1"/>
          <w:wAfter w:w="75"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Paragraf</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606" w:type="pct"/>
            <w:tcBorders>
              <w:top w:val="single" w:sz="8" w:space="0" w:color="auto"/>
              <w:left w:val="nil"/>
              <w:bottom w:val="nil"/>
              <w:right w:val="single" w:sz="8" w:space="0" w:color="auto"/>
            </w:tcBorders>
            <w:shd w:val="clear" w:color="auto" w:fill="auto"/>
            <w:vAlign w:val="center"/>
            <w:hideMark/>
          </w:tcPr>
          <w:p w:rsidR="00156DAD" w:rsidRDefault="00156DAD" w:rsidP="00574F19">
            <w:pPr>
              <w:jc w:val="center"/>
              <w:rPr>
                <w:rFonts w:ascii="Calibri" w:hAnsi="Calibri" w:cs="Calibri"/>
                <w:b/>
                <w:bCs/>
                <w:sz w:val="18"/>
                <w:szCs w:val="18"/>
              </w:rPr>
            </w:pPr>
            <w:r>
              <w:rPr>
                <w:rFonts w:ascii="Calibri" w:hAnsi="Calibri" w:cs="Calibri"/>
                <w:b/>
                <w:bCs/>
                <w:sz w:val="18"/>
                <w:szCs w:val="18"/>
              </w:rPr>
              <w:t>Plan 2023</w:t>
            </w:r>
          </w:p>
        </w:tc>
      </w:tr>
      <w:tr w:rsidR="00156DAD" w:rsidTr="00574F19">
        <w:trPr>
          <w:gridAfter w:val="1"/>
          <w:wAfter w:w="75" w:type="pct"/>
          <w:trHeight w:val="300"/>
        </w:trPr>
        <w:tc>
          <w:tcPr>
            <w:tcW w:w="686" w:type="pct"/>
            <w:tcBorders>
              <w:top w:val="nil"/>
              <w:left w:val="single" w:sz="8" w:space="0" w:color="auto"/>
              <w:bottom w:val="nil"/>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758</w:t>
            </w:r>
          </w:p>
        </w:tc>
        <w:tc>
          <w:tcPr>
            <w:tcW w:w="502" w:type="pct"/>
            <w:tcBorders>
              <w:top w:val="nil"/>
              <w:left w:val="nil"/>
              <w:bottom w:val="nil"/>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nil"/>
              <w:left w:val="nil"/>
              <w:bottom w:val="nil"/>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2631" w:type="pct"/>
            <w:tcBorders>
              <w:top w:val="nil"/>
              <w:left w:val="nil"/>
              <w:bottom w:val="nil"/>
              <w:right w:val="single" w:sz="8" w:space="0" w:color="auto"/>
            </w:tcBorders>
            <w:shd w:val="clear" w:color="000000" w:fill="3AA414"/>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Różne rozliczenia</w:t>
            </w:r>
          </w:p>
        </w:tc>
        <w:tc>
          <w:tcPr>
            <w:tcW w:w="606" w:type="pct"/>
            <w:tcBorders>
              <w:top w:val="single" w:sz="8" w:space="0" w:color="auto"/>
              <w:left w:val="nil"/>
              <w:bottom w:val="nil"/>
              <w:right w:val="single" w:sz="8" w:space="0" w:color="auto"/>
            </w:tcBorders>
            <w:shd w:val="clear" w:color="000000" w:fill="3AA414"/>
            <w:vAlign w:val="center"/>
            <w:hideMark/>
          </w:tcPr>
          <w:p w:rsidR="00156DAD" w:rsidRDefault="00156DAD" w:rsidP="00574F19">
            <w:pPr>
              <w:jc w:val="right"/>
              <w:rPr>
                <w:rFonts w:ascii="Calibri" w:hAnsi="Calibri" w:cs="Calibri"/>
                <w:b/>
                <w:bCs/>
                <w:sz w:val="18"/>
                <w:szCs w:val="18"/>
              </w:rPr>
            </w:pPr>
            <w:r>
              <w:rPr>
                <w:rFonts w:ascii="Calibri" w:hAnsi="Calibri" w:cs="Calibri"/>
                <w:b/>
                <w:bCs/>
                <w:sz w:val="18"/>
                <w:szCs w:val="18"/>
              </w:rPr>
              <w:t>310 000</w:t>
            </w:r>
          </w:p>
        </w:tc>
      </w:tr>
      <w:tr w:rsidR="00156DAD" w:rsidTr="00574F19">
        <w:trPr>
          <w:gridAfter w:val="1"/>
          <w:wAfter w:w="75" w:type="pct"/>
          <w:trHeight w:val="300"/>
        </w:trPr>
        <w:tc>
          <w:tcPr>
            <w:tcW w:w="686" w:type="pct"/>
            <w:tcBorders>
              <w:top w:val="single" w:sz="8" w:space="0" w:color="auto"/>
              <w:left w:val="single" w:sz="8" w:space="0" w:color="auto"/>
              <w:bottom w:val="nil"/>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nil"/>
              <w:right w:val="single" w:sz="8" w:space="0" w:color="auto"/>
            </w:tcBorders>
            <w:shd w:val="clear" w:color="000000" w:fill="5CF725"/>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75814</w:t>
            </w:r>
          </w:p>
        </w:tc>
        <w:tc>
          <w:tcPr>
            <w:tcW w:w="502" w:type="pct"/>
            <w:tcBorders>
              <w:top w:val="single" w:sz="8" w:space="0" w:color="auto"/>
              <w:left w:val="nil"/>
              <w:bottom w:val="nil"/>
              <w:right w:val="single" w:sz="8" w:space="0" w:color="auto"/>
            </w:tcBorders>
            <w:shd w:val="clear" w:color="000000" w:fill="5CF725"/>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 </w:t>
            </w:r>
          </w:p>
        </w:tc>
        <w:tc>
          <w:tcPr>
            <w:tcW w:w="2631" w:type="pct"/>
            <w:tcBorders>
              <w:top w:val="single" w:sz="8" w:space="0" w:color="auto"/>
              <w:left w:val="nil"/>
              <w:bottom w:val="nil"/>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Różne rozliczenia finansowe</w:t>
            </w:r>
          </w:p>
        </w:tc>
        <w:tc>
          <w:tcPr>
            <w:tcW w:w="606" w:type="pct"/>
            <w:tcBorders>
              <w:top w:val="single" w:sz="8" w:space="0" w:color="auto"/>
              <w:left w:val="nil"/>
              <w:bottom w:val="nil"/>
              <w:right w:val="single" w:sz="8" w:space="0" w:color="auto"/>
            </w:tcBorders>
            <w:shd w:val="clear" w:color="000000" w:fill="5CF725"/>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310 000</w:t>
            </w:r>
          </w:p>
        </w:tc>
      </w:tr>
      <w:tr w:rsidR="00156DAD" w:rsidTr="00574F19">
        <w:trPr>
          <w:gridAfter w:val="1"/>
          <w:wAfter w:w="75"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0920</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pozostałych odsetek</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310 000</w:t>
            </w:r>
          </w:p>
        </w:tc>
      </w:tr>
      <w:tr w:rsidR="00156DAD" w:rsidTr="00574F19">
        <w:trPr>
          <w:gridAfter w:val="1"/>
          <w:wAfter w:w="75" w:type="pct"/>
          <w:trHeight w:val="300"/>
        </w:trPr>
        <w:tc>
          <w:tcPr>
            <w:tcW w:w="686" w:type="pct"/>
            <w:tcBorders>
              <w:top w:val="nil"/>
              <w:left w:val="nil"/>
              <w:bottom w:val="nil"/>
              <w:right w:val="nil"/>
            </w:tcBorders>
            <w:shd w:val="clear" w:color="auto" w:fill="auto"/>
            <w:noWrap/>
            <w:vAlign w:val="center"/>
            <w:hideMark/>
          </w:tcPr>
          <w:p w:rsidR="00156DAD" w:rsidRDefault="00156DAD" w:rsidP="00574F19">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rsidR="00156DAD" w:rsidRDefault="00156DAD" w:rsidP="00574F19">
            <w:pPr>
              <w:jc w:val="center"/>
              <w:rPr>
                <w:sz w:val="20"/>
                <w:szCs w:val="20"/>
              </w:rPr>
            </w:pPr>
          </w:p>
        </w:tc>
        <w:tc>
          <w:tcPr>
            <w:tcW w:w="502" w:type="pct"/>
            <w:tcBorders>
              <w:top w:val="nil"/>
              <w:left w:val="nil"/>
              <w:bottom w:val="nil"/>
              <w:right w:val="nil"/>
            </w:tcBorders>
            <w:shd w:val="clear" w:color="auto" w:fill="auto"/>
            <w:noWrap/>
            <w:vAlign w:val="center"/>
            <w:hideMark/>
          </w:tcPr>
          <w:p w:rsidR="00156DAD" w:rsidRDefault="00156DAD" w:rsidP="00574F19">
            <w:pPr>
              <w:jc w:val="center"/>
              <w:rPr>
                <w:sz w:val="20"/>
                <w:szCs w:val="20"/>
              </w:rPr>
            </w:pPr>
          </w:p>
        </w:tc>
        <w:tc>
          <w:tcPr>
            <w:tcW w:w="2631" w:type="pct"/>
            <w:tcBorders>
              <w:top w:val="nil"/>
              <w:left w:val="nil"/>
              <w:bottom w:val="nil"/>
              <w:right w:val="nil"/>
            </w:tcBorders>
            <w:shd w:val="clear" w:color="auto" w:fill="auto"/>
            <w:noWrap/>
            <w:vAlign w:val="center"/>
            <w:hideMark/>
          </w:tcPr>
          <w:p w:rsidR="00156DAD" w:rsidRDefault="00156DAD" w:rsidP="00574F19">
            <w:pPr>
              <w:jc w:val="center"/>
              <w:rPr>
                <w:sz w:val="20"/>
                <w:szCs w:val="20"/>
              </w:rPr>
            </w:pPr>
          </w:p>
        </w:tc>
        <w:tc>
          <w:tcPr>
            <w:tcW w:w="606" w:type="pct"/>
            <w:tcBorders>
              <w:top w:val="nil"/>
              <w:left w:val="nil"/>
              <w:bottom w:val="nil"/>
              <w:right w:val="nil"/>
            </w:tcBorders>
            <w:shd w:val="clear" w:color="auto" w:fill="auto"/>
            <w:vAlign w:val="center"/>
            <w:hideMark/>
          </w:tcPr>
          <w:p w:rsidR="00156DAD" w:rsidRDefault="00156DAD" w:rsidP="00574F19">
            <w:pPr>
              <w:rPr>
                <w:sz w:val="20"/>
                <w:szCs w:val="20"/>
              </w:rPr>
            </w:pPr>
          </w:p>
        </w:tc>
      </w:tr>
      <w:tr w:rsidR="00156DAD" w:rsidTr="00574F19">
        <w:trPr>
          <w:gridAfter w:val="1"/>
          <w:wAfter w:w="75" w:type="pct"/>
          <w:trHeight w:val="300"/>
        </w:trPr>
        <w:tc>
          <w:tcPr>
            <w:tcW w:w="686" w:type="pct"/>
            <w:tcBorders>
              <w:top w:val="single" w:sz="8" w:space="0" w:color="auto"/>
              <w:left w:val="single" w:sz="8" w:space="0" w:color="auto"/>
              <w:bottom w:val="single" w:sz="8" w:space="0" w:color="auto"/>
              <w:right w:val="nil"/>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Dochody bieżące</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310 000</w:t>
            </w:r>
          </w:p>
        </w:tc>
      </w:tr>
      <w:tr w:rsidR="00156DAD" w:rsidTr="00574F19">
        <w:trPr>
          <w:gridAfter w:val="1"/>
          <w:wAfter w:w="75" w:type="pct"/>
          <w:trHeight w:val="300"/>
        </w:trPr>
        <w:tc>
          <w:tcPr>
            <w:tcW w:w="686" w:type="pct"/>
            <w:tcBorders>
              <w:top w:val="nil"/>
              <w:left w:val="single" w:sz="8" w:space="0" w:color="auto"/>
              <w:bottom w:val="single" w:sz="8" w:space="0" w:color="auto"/>
              <w:right w:val="nil"/>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Dochody majątkowe</w:t>
            </w:r>
          </w:p>
        </w:tc>
        <w:tc>
          <w:tcPr>
            <w:tcW w:w="606" w:type="pct"/>
            <w:tcBorders>
              <w:top w:val="nil"/>
              <w:left w:val="nil"/>
              <w:bottom w:val="single" w:sz="8" w:space="0" w:color="auto"/>
              <w:right w:val="single" w:sz="8" w:space="0" w:color="auto"/>
            </w:tcBorders>
            <w:shd w:val="clear" w:color="auto" w:fill="auto"/>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0</w:t>
            </w:r>
          </w:p>
        </w:tc>
      </w:tr>
      <w:tr w:rsidR="00156DAD" w:rsidTr="00574F19">
        <w:trPr>
          <w:gridAfter w:val="1"/>
          <w:wAfter w:w="75" w:type="pct"/>
          <w:trHeight w:val="288"/>
        </w:trPr>
        <w:tc>
          <w:tcPr>
            <w:tcW w:w="686" w:type="pct"/>
            <w:tcBorders>
              <w:top w:val="nil"/>
              <w:left w:val="nil"/>
              <w:bottom w:val="nil"/>
              <w:right w:val="nil"/>
            </w:tcBorders>
            <w:shd w:val="clear" w:color="auto" w:fill="auto"/>
            <w:noWrap/>
            <w:vAlign w:val="center"/>
            <w:hideMark/>
          </w:tcPr>
          <w:p w:rsidR="00156DAD" w:rsidRDefault="00156DAD" w:rsidP="00574F19">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rsidR="00156DAD" w:rsidRDefault="00156DAD" w:rsidP="00574F19">
            <w:pPr>
              <w:jc w:val="center"/>
              <w:rPr>
                <w:sz w:val="20"/>
                <w:szCs w:val="20"/>
              </w:rPr>
            </w:pPr>
          </w:p>
        </w:tc>
        <w:tc>
          <w:tcPr>
            <w:tcW w:w="502" w:type="pct"/>
            <w:tcBorders>
              <w:top w:val="nil"/>
              <w:left w:val="nil"/>
              <w:bottom w:val="nil"/>
              <w:right w:val="nil"/>
            </w:tcBorders>
            <w:shd w:val="clear" w:color="auto" w:fill="auto"/>
            <w:noWrap/>
            <w:vAlign w:val="center"/>
            <w:hideMark/>
          </w:tcPr>
          <w:p w:rsidR="00156DAD" w:rsidRDefault="00156DAD" w:rsidP="00574F19">
            <w:pPr>
              <w:jc w:val="center"/>
              <w:rPr>
                <w:sz w:val="20"/>
                <w:szCs w:val="20"/>
              </w:rPr>
            </w:pPr>
          </w:p>
        </w:tc>
        <w:tc>
          <w:tcPr>
            <w:tcW w:w="2631" w:type="pct"/>
            <w:tcBorders>
              <w:top w:val="nil"/>
              <w:left w:val="nil"/>
              <w:bottom w:val="nil"/>
              <w:right w:val="nil"/>
            </w:tcBorders>
            <w:shd w:val="clear" w:color="auto" w:fill="auto"/>
            <w:noWrap/>
            <w:vAlign w:val="center"/>
            <w:hideMark/>
          </w:tcPr>
          <w:p w:rsidR="00156DAD" w:rsidRDefault="00156DAD" w:rsidP="00574F19">
            <w:pPr>
              <w:jc w:val="center"/>
              <w:rPr>
                <w:sz w:val="20"/>
                <w:szCs w:val="20"/>
              </w:rPr>
            </w:pPr>
          </w:p>
        </w:tc>
        <w:tc>
          <w:tcPr>
            <w:tcW w:w="606" w:type="pct"/>
            <w:tcBorders>
              <w:top w:val="nil"/>
              <w:left w:val="nil"/>
              <w:bottom w:val="nil"/>
              <w:right w:val="nil"/>
            </w:tcBorders>
            <w:shd w:val="clear" w:color="auto" w:fill="auto"/>
            <w:vAlign w:val="center"/>
            <w:hideMark/>
          </w:tcPr>
          <w:p w:rsidR="00156DAD" w:rsidRDefault="00156DAD" w:rsidP="00574F19">
            <w:pPr>
              <w:rPr>
                <w:sz w:val="20"/>
                <w:szCs w:val="20"/>
              </w:rPr>
            </w:pPr>
          </w:p>
        </w:tc>
      </w:tr>
      <w:tr w:rsidR="00156DAD" w:rsidTr="00574F19">
        <w:trPr>
          <w:gridAfter w:val="1"/>
          <w:wAfter w:w="75" w:type="pct"/>
          <w:trHeight w:val="517"/>
        </w:trPr>
        <w:tc>
          <w:tcPr>
            <w:tcW w:w="686"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900</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 </w:t>
            </w:r>
          </w:p>
        </w:tc>
        <w:tc>
          <w:tcPr>
            <w:tcW w:w="2631"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Gospodarka komunalna i ochrona środowiska</w:t>
            </w:r>
          </w:p>
        </w:tc>
        <w:tc>
          <w:tcPr>
            <w:tcW w:w="606"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rsidR="00156DAD" w:rsidRDefault="00156DAD" w:rsidP="00574F19">
            <w:pPr>
              <w:jc w:val="right"/>
              <w:rPr>
                <w:rFonts w:ascii="Calibri" w:hAnsi="Calibri" w:cs="Calibri"/>
                <w:b/>
                <w:bCs/>
                <w:sz w:val="18"/>
                <w:szCs w:val="18"/>
              </w:rPr>
            </w:pPr>
            <w:r>
              <w:rPr>
                <w:rFonts w:ascii="Calibri" w:hAnsi="Calibri" w:cs="Calibri"/>
                <w:b/>
                <w:bCs/>
                <w:sz w:val="18"/>
                <w:szCs w:val="18"/>
              </w:rPr>
              <w:t>87 838 000</w:t>
            </w:r>
          </w:p>
        </w:tc>
      </w:tr>
      <w:tr w:rsidR="00156DAD" w:rsidTr="00574F19">
        <w:trPr>
          <w:trHeight w:val="300"/>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2631"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60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sz w:val="18"/>
                <w:szCs w:val="18"/>
              </w:rPr>
            </w:pPr>
          </w:p>
        </w:tc>
        <w:tc>
          <w:tcPr>
            <w:tcW w:w="75" w:type="pct"/>
            <w:tcBorders>
              <w:top w:val="nil"/>
              <w:left w:val="nil"/>
              <w:bottom w:val="nil"/>
              <w:right w:val="nil"/>
            </w:tcBorders>
            <w:shd w:val="clear" w:color="auto" w:fill="auto"/>
            <w:noWrap/>
            <w:vAlign w:val="bottom"/>
            <w:hideMark/>
          </w:tcPr>
          <w:p w:rsidR="00156DAD" w:rsidRDefault="00156DAD" w:rsidP="00574F19">
            <w:pPr>
              <w:jc w:val="right"/>
              <w:rPr>
                <w:rFonts w:ascii="Calibri" w:hAnsi="Calibri" w:cs="Calibri"/>
                <w:b/>
                <w:bCs/>
                <w:sz w:val="18"/>
                <w:szCs w:val="18"/>
              </w:rPr>
            </w:pPr>
          </w:p>
        </w:tc>
      </w:tr>
      <w:tr w:rsidR="00156DAD" w:rsidTr="00574F19">
        <w:trPr>
          <w:trHeight w:val="300"/>
        </w:trPr>
        <w:tc>
          <w:tcPr>
            <w:tcW w:w="686"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 </w:t>
            </w:r>
          </w:p>
        </w:tc>
        <w:tc>
          <w:tcPr>
            <w:tcW w:w="502" w:type="pct"/>
            <w:tcBorders>
              <w:top w:val="nil"/>
              <w:left w:val="nil"/>
              <w:bottom w:val="nil"/>
              <w:right w:val="single" w:sz="8" w:space="0" w:color="auto"/>
            </w:tcBorders>
            <w:shd w:val="clear" w:color="000000" w:fill="5CF725"/>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90002</w:t>
            </w:r>
          </w:p>
        </w:tc>
        <w:tc>
          <w:tcPr>
            <w:tcW w:w="502" w:type="pct"/>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2631" w:type="pct"/>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Gospodarka odpadami komunalnymi</w:t>
            </w:r>
          </w:p>
        </w:tc>
        <w:tc>
          <w:tcPr>
            <w:tcW w:w="606" w:type="pct"/>
            <w:tcBorders>
              <w:top w:val="nil"/>
              <w:left w:val="nil"/>
              <w:bottom w:val="nil"/>
              <w:right w:val="single" w:sz="8" w:space="0" w:color="auto"/>
            </w:tcBorders>
            <w:shd w:val="clear" w:color="000000" w:fill="5CF725"/>
            <w:noWrap/>
            <w:vAlign w:val="bottom"/>
            <w:hideMark/>
          </w:tcPr>
          <w:p w:rsidR="00156DAD" w:rsidRDefault="00156DAD" w:rsidP="00574F19">
            <w:pPr>
              <w:jc w:val="right"/>
              <w:rPr>
                <w:rFonts w:ascii="Calibri" w:hAnsi="Calibri" w:cs="Calibri"/>
                <w:sz w:val="18"/>
                <w:szCs w:val="18"/>
              </w:rPr>
            </w:pPr>
            <w:r>
              <w:rPr>
                <w:rFonts w:ascii="Calibri" w:hAnsi="Calibri" w:cs="Calibri"/>
                <w:sz w:val="18"/>
                <w:szCs w:val="18"/>
              </w:rPr>
              <w:t>87 823 900</w:t>
            </w:r>
          </w:p>
        </w:tc>
        <w:tc>
          <w:tcPr>
            <w:tcW w:w="75" w:type="pct"/>
            <w:vAlign w:val="center"/>
            <w:hideMark/>
          </w:tcPr>
          <w:p w:rsidR="00156DAD" w:rsidRDefault="00156DAD" w:rsidP="00574F19">
            <w:pPr>
              <w:rPr>
                <w:sz w:val="20"/>
                <w:szCs w:val="20"/>
              </w:rPr>
            </w:pPr>
          </w:p>
        </w:tc>
      </w:tr>
      <w:tr w:rsidR="00156DAD" w:rsidTr="00574F19">
        <w:trPr>
          <w:trHeight w:val="615"/>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0490</w:t>
            </w:r>
          </w:p>
        </w:tc>
        <w:tc>
          <w:tcPr>
            <w:tcW w:w="2631" w:type="pct"/>
            <w:tcBorders>
              <w:top w:val="nil"/>
              <w:left w:val="nil"/>
              <w:bottom w:val="single" w:sz="8" w:space="0" w:color="auto"/>
              <w:right w:val="single" w:sz="8" w:space="0" w:color="auto"/>
            </w:tcBorders>
            <w:shd w:val="clear" w:color="000000" w:fill="FFFFFF"/>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innych lokalnych opłat pobieranych przez jednostki samorządu terytorialnego na podstawie odrębnych ustaw</w:t>
            </w:r>
          </w:p>
        </w:tc>
        <w:tc>
          <w:tcPr>
            <w:tcW w:w="606" w:type="pct"/>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87 183 900</w:t>
            </w:r>
          </w:p>
        </w:tc>
        <w:tc>
          <w:tcPr>
            <w:tcW w:w="75" w:type="pct"/>
            <w:vAlign w:val="center"/>
            <w:hideMark/>
          </w:tcPr>
          <w:p w:rsidR="00156DAD" w:rsidRDefault="00156DAD" w:rsidP="00574F19">
            <w:pPr>
              <w:rPr>
                <w:sz w:val="20"/>
                <w:szCs w:val="20"/>
              </w:rPr>
            </w:pPr>
          </w:p>
        </w:tc>
      </w:tr>
      <w:tr w:rsidR="00156DAD" w:rsidTr="00574F19">
        <w:trPr>
          <w:trHeight w:val="492"/>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502" w:type="pct"/>
            <w:tcBorders>
              <w:top w:val="nil"/>
              <w:left w:val="nil"/>
              <w:bottom w:val="single" w:sz="8" w:space="0" w:color="auto"/>
              <w:right w:val="nil"/>
            </w:tcBorders>
            <w:shd w:val="clear" w:color="000000" w:fill="FFFFFF"/>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0580</w:t>
            </w:r>
          </w:p>
        </w:tc>
        <w:tc>
          <w:tcPr>
            <w:tcW w:w="2631" w:type="pct"/>
            <w:tcBorders>
              <w:top w:val="nil"/>
              <w:left w:val="single" w:sz="8" w:space="0" w:color="auto"/>
              <w:bottom w:val="single" w:sz="8" w:space="0" w:color="auto"/>
              <w:right w:val="single" w:sz="8" w:space="0" w:color="auto"/>
            </w:tcBorders>
            <w:shd w:val="clear" w:color="000000" w:fill="FFFFFF"/>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tytułu grzywien i innych kar pieniężnych od osób prawnych i innych jednostek organizacyjnych</w:t>
            </w:r>
          </w:p>
        </w:tc>
        <w:tc>
          <w:tcPr>
            <w:tcW w:w="606" w:type="pct"/>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150 000</w:t>
            </w:r>
          </w:p>
        </w:tc>
        <w:tc>
          <w:tcPr>
            <w:tcW w:w="75" w:type="pct"/>
            <w:vAlign w:val="center"/>
            <w:hideMark/>
          </w:tcPr>
          <w:p w:rsidR="00156DAD" w:rsidRDefault="00156DAD" w:rsidP="00574F19">
            <w:pPr>
              <w:rPr>
                <w:sz w:val="20"/>
                <w:szCs w:val="20"/>
              </w:rPr>
            </w:pPr>
          </w:p>
        </w:tc>
      </w:tr>
      <w:tr w:rsidR="00156DAD" w:rsidTr="00574F19">
        <w:trPr>
          <w:trHeight w:val="504"/>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0640</w:t>
            </w:r>
          </w:p>
        </w:tc>
        <w:tc>
          <w:tcPr>
            <w:tcW w:w="2631" w:type="pct"/>
            <w:tcBorders>
              <w:top w:val="nil"/>
              <w:left w:val="nil"/>
              <w:bottom w:val="nil"/>
              <w:right w:val="nil"/>
            </w:tcBorders>
            <w:shd w:val="clear" w:color="auto" w:fill="auto"/>
            <w:vAlign w:val="bottom"/>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tytułu kosztów egzekucyjnych, opłaty komorniczej i kosztów upomnień</w:t>
            </w:r>
          </w:p>
        </w:tc>
        <w:tc>
          <w:tcPr>
            <w:tcW w:w="606" w:type="pct"/>
            <w:tcBorders>
              <w:top w:val="single" w:sz="8" w:space="0" w:color="auto"/>
              <w:left w:val="single" w:sz="8" w:space="0" w:color="auto"/>
              <w:bottom w:val="nil"/>
              <w:right w:val="single" w:sz="8" w:space="0" w:color="auto"/>
            </w:tcBorders>
            <w:shd w:val="clear" w:color="auto" w:fill="auto"/>
            <w:noWrap/>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240 000</w:t>
            </w:r>
          </w:p>
        </w:tc>
        <w:tc>
          <w:tcPr>
            <w:tcW w:w="75" w:type="pct"/>
            <w:vAlign w:val="center"/>
            <w:hideMark/>
          </w:tcPr>
          <w:p w:rsidR="00156DAD" w:rsidRDefault="00156DAD" w:rsidP="00574F19">
            <w:pPr>
              <w:rPr>
                <w:sz w:val="20"/>
                <w:szCs w:val="20"/>
              </w:rPr>
            </w:pPr>
          </w:p>
        </w:tc>
      </w:tr>
      <w:tr w:rsidR="00156DAD" w:rsidTr="00574F19">
        <w:trPr>
          <w:trHeight w:val="492"/>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0910</w:t>
            </w:r>
          </w:p>
        </w:tc>
        <w:tc>
          <w:tcPr>
            <w:tcW w:w="2631" w:type="pct"/>
            <w:tcBorders>
              <w:top w:val="single" w:sz="8" w:space="0" w:color="auto"/>
              <w:left w:val="nil"/>
              <w:bottom w:val="single" w:sz="8" w:space="0" w:color="auto"/>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odsetek od nieterminowych wpłat z tytułu podatków i opłat</w:t>
            </w:r>
          </w:p>
        </w:tc>
        <w:tc>
          <w:tcPr>
            <w:tcW w:w="606" w:type="pct"/>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240 000</w:t>
            </w:r>
          </w:p>
        </w:tc>
        <w:tc>
          <w:tcPr>
            <w:tcW w:w="75" w:type="pct"/>
            <w:vAlign w:val="center"/>
            <w:hideMark/>
          </w:tcPr>
          <w:p w:rsidR="00156DAD" w:rsidRDefault="00156DAD" w:rsidP="00574F19">
            <w:pPr>
              <w:rPr>
                <w:sz w:val="20"/>
                <w:szCs w:val="20"/>
              </w:rPr>
            </w:pPr>
          </w:p>
        </w:tc>
      </w:tr>
      <w:tr w:rsidR="00156DAD" w:rsidTr="00574F19">
        <w:trPr>
          <w:trHeight w:val="300"/>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0940</w:t>
            </w:r>
          </w:p>
        </w:tc>
        <w:tc>
          <w:tcPr>
            <w:tcW w:w="2631" w:type="pct"/>
            <w:tcBorders>
              <w:top w:val="nil"/>
              <w:left w:val="nil"/>
              <w:bottom w:val="single" w:sz="8" w:space="0" w:color="auto"/>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rozliczeń/zwrotów z lat ubiegłych</w:t>
            </w:r>
          </w:p>
        </w:tc>
        <w:tc>
          <w:tcPr>
            <w:tcW w:w="606" w:type="pct"/>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3 000</w:t>
            </w:r>
          </w:p>
        </w:tc>
        <w:tc>
          <w:tcPr>
            <w:tcW w:w="75" w:type="pct"/>
            <w:vAlign w:val="center"/>
            <w:hideMark/>
          </w:tcPr>
          <w:p w:rsidR="00156DAD" w:rsidRDefault="00156DAD" w:rsidP="00574F19">
            <w:pPr>
              <w:rPr>
                <w:sz w:val="20"/>
                <w:szCs w:val="20"/>
              </w:rPr>
            </w:pPr>
          </w:p>
        </w:tc>
      </w:tr>
      <w:tr w:rsidR="00156DAD" w:rsidTr="00574F19">
        <w:trPr>
          <w:trHeight w:val="300"/>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b/>
                <w:bCs/>
                <w:color w:val="000000"/>
                <w:sz w:val="18"/>
                <w:szCs w:val="18"/>
              </w:rPr>
            </w:pPr>
          </w:p>
        </w:tc>
        <w:tc>
          <w:tcPr>
            <w:tcW w:w="502" w:type="pct"/>
            <w:tcBorders>
              <w:top w:val="nil"/>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0970</w:t>
            </w:r>
          </w:p>
        </w:tc>
        <w:tc>
          <w:tcPr>
            <w:tcW w:w="2631" w:type="pct"/>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różnych dochodów</w:t>
            </w:r>
          </w:p>
        </w:tc>
        <w:tc>
          <w:tcPr>
            <w:tcW w:w="606" w:type="pct"/>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7 000</w:t>
            </w:r>
          </w:p>
        </w:tc>
        <w:tc>
          <w:tcPr>
            <w:tcW w:w="75" w:type="pct"/>
            <w:vAlign w:val="center"/>
            <w:hideMark/>
          </w:tcPr>
          <w:p w:rsidR="00156DAD" w:rsidRDefault="00156DAD" w:rsidP="00574F19">
            <w:pPr>
              <w:rPr>
                <w:sz w:val="20"/>
                <w:szCs w:val="20"/>
              </w:rPr>
            </w:pPr>
          </w:p>
        </w:tc>
      </w:tr>
      <w:tr w:rsidR="00156DAD" w:rsidTr="00574F19">
        <w:trPr>
          <w:trHeight w:val="300"/>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tcBorders>
              <w:top w:val="nil"/>
              <w:left w:val="nil"/>
              <w:bottom w:val="nil"/>
              <w:right w:val="nil"/>
            </w:tcBorders>
            <w:shd w:val="clear" w:color="000000" w:fill="5CF725"/>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90026</w:t>
            </w:r>
          </w:p>
        </w:tc>
        <w:tc>
          <w:tcPr>
            <w:tcW w:w="502" w:type="pct"/>
            <w:tcBorders>
              <w:top w:val="single" w:sz="8" w:space="0" w:color="auto"/>
              <w:left w:val="single" w:sz="8" w:space="0" w:color="auto"/>
              <w:bottom w:val="single" w:sz="8" w:space="0" w:color="auto"/>
              <w:right w:val="nil"/>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263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Pozostałe działania związane z gospodarką odpadami</w:t>
            </w:r>
          </w:p>
        </w:tc>
        <w:tc>
          <w:tcPr>
            <w:tcW w:w="606" w:type="pct"/>
            <w:tcBorders>
              <w:top w:val="single" w:sz="8" w:space="0" w:color="auto"/>
              <w:left w:val="nil"/>
              <w:bottom w:val="single" w:sz="8" w:space="0" w:color="auto"/>
              <w:right w:val="single" w:sz="8" w:space="0" w:color="auto"/>
            </w:tcBorders>
            <w:shd w:val="clear" w:color="000000" w:fill="5CF725"/>
            <w:noWrap/>
            <w:vAlign w:val="bottom"/>
            <w:hideMark/>
          </w:tcPr>
          <w:p w:rsidR="00156DAD" w:rsidRDefault="00156DAD" w:rsidP="00574F19">
            <w:pPr>
              <w:jc w:val="right"/>
              <w:rPr>
                <w:rFonts w:ascii="Calibri" w:hAnsi="Calibri" w:cs="Calibri"/>
                <w:sz w:val="18"/>
                <w:szCs w:val="18"/>
              </w:rPr>
            </w:pPr>
            <w:r>
              <w:rPr>
                <w:rFonts w:ascii="Calibri" w:hAnsi="Calibri" w:cs="Calibri"/>
                <w:sz w:val="18"/>
                <w:szCs w:val="18"/>
              </w:rPr>
              <w:t>14 100</w:t>
            </w:r>
          </w:p>
        </w:tc>
        <w:tc>
          <w:tcPr>
            <w:tcW w:w="75" w:type="pct"/>
            <w:vAlign w:val="center"/>
            <w:hideMark/>
          </w:tcPr>
          <w:p w:rsidR="00156DAD" w:rsidRDefault="00156DAD" w:rsidP="00574F19">
            <w:pPr>
              <w:rPr>
                <w:sz w:val="20"/>
                <w:szCs w:val="20"/>
              </w:rPr>
            </w:pPr>
          </w:p>
        </w:tc>
      </w:tr>
      <w:tr w:rsidR="00156DAD" w:rsidTr="00574F19">
        <w:trPr>
          <w:trHeight w:val="300"/>
        </w:trPr>
        <w:tc>
          <w:tcPr>
            <w:tcW w:w="686" w:type="pct"/>
            <w:vMerge/>
            <w:tcBorders>
              <w:top w:val="nil"/>
              <w:left w:val="single" w:sz="8" w:space="0" w:color="auto"/>
              <w:bottom w:val="single" w:sz="8" w:space="0" w:color="000000"/>
              <w:right w:val="single" w:sz="8" w:space="0" w:color="auto"/>
            </w:tcBorders>
            <w:vAlign w:val="center"/>
            <w:hideMark/>
          </w:tcPr>
          <w:p w:rsidR="00156DAD" w:rsidRDefault="00156DAD" w:rsidP="00574F19">
            <w:pPr>
              <w:rPr>
                <w:rFonts w:ascii="Calibri" w:hAnsi="Calibri" w:cs="Calibri"/>
                <w:color w:val="000000"/>
                <w:sz w:val="18"/>
                <w:szCs w:val="18"/>
              </w:rPr>
            </w:pP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502" w:type="pct"/>
            <w:tcBorders>
              <w:top w:val="nil"/>
              <w:left w:val="nil"/>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0970</w:t>
            </w:r>
          </w:p>
        </w:tc>
        <w:tc>
          <w:tcPr>
            <w:tcW w:w="2631" w:type="pct"/>
            <w:tcBorders>
              <w:top w:val="nil"/>
              <w:left w:val="single" w:sz="8" w:space="0" w:color="auto"/>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Wpływy z różnych dochodów</w:t>
            </w:r>
          </w:p>
        </w:tc>
        <w:tc>
          <w:tcPr>
            <w:tcW w:w="606" w:type="pct"/>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sz w:val="18"/>
                <w:szCs w:val="18"/>
              </w:rPr>
            </w:pPr>
            <w:r>
              <w:rPr>
                <w:rFonts w:ascii="Calibri" w:hAnsi="Calibri" w:cs="Calibri"/>
                <w:sz w:val="18"/>
                <w:szCs w:val="18"/>
              </w:rPr>
              <w:t>14 100</w:t>
            </w:r>
          </w:p>
        </w:tc>
        <w:tc>
          <w:tcPr>
            <w:tcW w:w="75" w:type="pct"/>
            <w:vAlign w:val="center"/>
            <w:hideMark/>
          </w:tcPr>
          <w:p w:rsidR="00156DAD" w:rsidRDefault="00156DAD" w:rsidP="00574F19">
            <w:pPr>
              <w:rPr>
                <w:sz w:val="20"/>
                <w:szCs w:val="20"/>
              </w:rPr>
            </w:pPr>
          </w:p>
        </w:tc>
      </w:tr>
      <w:tr w:rsidR="00156DAD" w:rsidTr="00574F19">
        <w:trPr>
          <w:trHeight w:val="300"/>
        </w:trPr>
        <w:tc>
          <w:tcPr>
            <w:tcW w:w="686" w:type="pct"/>
            <w:tcBorders>
              <w:top w:val="nil"/>
              <w:left w:val="nil"/>
              <w:bottom w:val="nil"/>
              <w:right w:val="nil"/>
            </w:tcBorders>
            <w:shd w:val="clear" w:color="auto" w:fill="auto"/>
            <w:noWrap/>
            <w:vAlign w:val="center"/>
            <w:hideMark/>
          </w:tcPr>
          <w:p w:rsidR="00156DAD" w:rsidRDefault="00156DAD" w:rsidP="00574F19">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rsidR="00156DAD" w:rsidRDefault="00156DAD" w:rsidP="00574F19">
            <w:pPr>
              <w:rPr>
                <w:sz w:val="20"/>
                <w:szCs w:val="20"/>
              </w:rPr>
            </w:pPr>
          </w:p>
        </w:tc>
        <w:tc>
          <w:tcPr>
            <w:tcW w:w="502" w:type="pct"/>
            <w:tcBorders>
              <w:top w:val="nil"/>
              <w:left w:val="nil"/>
              <w:bottom w:val="nil"/>
              <w:right w:val="nil"/>
            </w:tcBorders>
            <w:shd w:val="clear" w:color="auto" w:fill="auto"/>
            <w:noWrap/>
            <w:vAlign w:val="center"/>
            <w:hideMark/>
          </w:tcPr>
          <w:p w:rsidR="00156DAD" w:rsidRDefault="00156DAD" w:rsidP="00574F19">
            <w:pPr>
              <w:rPr>
                <w:sz w:val="20"/>
                <w:szCs w:val="20"/>
              </w:rPr>
            </w:pPr>
          </w:p>
        </w:tc>
        <w:tc>
          <w:tcPr>
            <w:tcW w:w="2631" w:type="pct"/>
            <w:tcBorders>
              <w:top w:val="nil"/>
              <w:left w:val="nil"/>
              <w:bottom w:val="nil"/>
              <w:right w:val="nil"/>
            </w:tcBorders>
            <w:shd w:val="clear" w:color="auto" w:fill="auto"/>
            <w:noWrap/>
            <w:vAlign w:val="center"/>
            <w:hideMark/>
          </w:tcPr>
          <w:p w:rsidR="00156DAD" w:rsidRDefault="00156DAD" w:rsidP="00574F19">
            <w:pPr>
              <w:rPr>
                <w:sz w:val="20"/>
                <w:szCs w:val="20"/>
              </w:rPr>
            </w:pPr>
          </w:p>
        </w:tc>
        <w:tc>
          <w:tcPr>
            <w:tcW w:w="606"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75" w:type="pct"/>
            <w:vAlign w:val="center"/>
            <w:hideMark/>
          </w:tcPr>
          <w:p w:rsidR="00156DAD" w:rsidRDefault="00156DAD" w:rsidP="00574F19">
            <w:pPr>
              <w:rPr>
                <w:sz w:val="20"/>
                <w:szCs w:val="20"/>
              </w:rPr>
            </w:pPr>
          </w:p>
        </w:tc>
      </w:tr>
      <w:tr w:rsidR="00156DAD" w:rsidTr="00574F19">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Dochody bieżące</w:t>
            </w:r>
          </w:p>
        </w:tc>
        <w:tc>
          <w:tcPr>
            <w:tcW w:w="606" w:type="pct"/>
            <w:tcBorders>
              <w:top w:val="single" w:sz="8" w:space="0" w:color="auto"/>
              <w:left w:val="nil"/>
              <w:bottom w:val="single" w:sz="8" w:space="0" w:color="auto"/>
              <w:right w:val="single" w:sz="8" w:space="0" w:color="auto"/>
            </w:tcBorders>
            <w:shd w:val="clear" w:color="auto" w:fill="auto"/>
            <w:noWrap/>
            <w:vAlign w:val="bottom"/>
            <w:hideMark/>
          </w:tcPr>
          <w:p w:rsidR="00156DAD" w:rsidRDefault="00156DAD" w:rsidP="00574F19">
            <w:pPr>
              <w:jc w:val="right"/>
              <w:rPr>
                <w:rFonts w:ascii="Calibri" w:hAnsi="Calibri" w:cs="Calibri"/>
                <w:sz w:val="18"/>
                <w:szCs w:val="18"/>
              </w:rPr>
            </w:pPr>
            <w:r>
              <w:rPr>
                <w:rFonts w:ascii="Calibri" w:hAnsi="Calibri" w:cs="Calibri"/>
                <w:sz w:val="18"/>
                <w:szCs w:val="18"/>
              </w:rPr>
              <w:t>87 838 000</w:t>
            </w:r>
          </w:p>
        </w:tc>
        <w:tc>
          <w:tcPr>
            <w:tcW w:w="75" w:type="pct"/>
            <w:vAlign w:val="center"/>
            <w:hideMark/>
          </w:tcPr>
          <w:p w:rsidR="00156DAD" w:rsidRDefault="00156DAD" w:rsidP="00574F19">
            <w:pPr>
              <w:rPr>
                <w:sz w:val="20"/>
                <w:szCs w:val="20"/>
              </w:rPr>
            </w:pPr>
          </w:p>
        </w:tc>
      </w:tr>
      <w:tr w:rsidR="00156DAD" w:rsidTr="00574F19">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Dochody majątkowe</w:t>
            </w:r>
          </w:p>
        </w:tc>
        <w:tc>
          <w:tcPr>
            <w:tcW w:w="606" w:type="pct"/>
            <w:tcBorders>
              <w:top w:val="nil"/>
              <w:left w:val="nil"/>
              <w:bottom w:val="single" w:sz="8" w:space="0" w:color="auto"/>
              <w:right w:val="single" w:sz="8" w:space="0" w:color="auto"/>
            </w:tcBorders>
            <w:shd w:val="clear" w:color="auto" w:fill="auto"/>
            <w:noWrap/>
            <w:vAlign w:val="bottom"/>
            <w:hideMark/>
          </w:tcPr>
          <w:p w:rsidR="00156DAD" w:rsidRDefault="00156DAD" w:rsidP="00574F19">
            <w:pPr>
              <w:jc w:val="right"/>
              <w:rPr>
                <w:rFonts w:ascii="Calibri" w:hAnsi="Calibri" w:cs="Calibri"/>
                <w:sz w:val="18"/>
                <w:szCs w:val="18"/>
              </w:rPr>
            </w:pPr>
            <w:r>
              <w:rPr>
                <w:rFonts w:ascii="Calibri" w:hAnsi="Calibri" w:cs="Calibri"/>
                <w:sz w:val="18"/>
                <w:szCs w:val="18"/>
              </w:rPr>
              <w:t>0</w:t>
            </w:r>
          </w:p>
        </w:tc>
        <w:tc>
          <w:tcPr>
            <w:tcW w:w="75" w:type="pct"/>
            <w:vAlign w:val="center"/>
            <w:hideMark/>
          </w:tcPr>
          <w:p w:rsidR="00156DAD" w:rsidRDefault="00156DAD" w:rsidP="00574F19">
            <w:pPr>
              <w:rPr>
                <w:sz w:val="20"/>
                <w:szCs w:val="20"/>
              </w:rPr>
            </w:pPr>
          </w:p>
        </w:tc>
      </w:tr>
      <w:tr w:rsidR="00156DAD" w:rsidTr="00574F19">
        <w:trPr>
          <w:trHeight w:val="300"/>
        </w:trPr>
        <w:tc>
          <w:tcPr>
            <w:tcW w:w="686" w:type="pct"/>
            <w:tcBorders>
              <w:top w:val="nil"/>
              <w:left w:val="nil"/>
              <w:bottom w:val="nil"/>
              <w:right w:val="nil"/>
            </w:tcBorders>
            <w:shd w:val="clear" w:color="auto" w:fill="auto"/>
            <w:noWrap/>
            <w:vAlign w:val="center"/>
            <w:hideMark/>
          </w:tcPr>
          <w:p w:rsidR="00156DAD" w:rsidRDefault="00156DAD" w:rsidP="00574F19">
            <w:pPr>
              <w:jc w:val="right"/>
              <w:rPr>
                <w:rFonts w:ascii="Calibri" w:hAnsi="Calibri" w:cs="Calibri"/>
                <w:sz w:val="18"/>
                <w:szCs w:val="18"/>
              </w:rPr>
            </w:pPr>
          </w:p>
        </w:tc>
        <w:tc>
          <w:tcPr>
            <w:tcW w:w="502"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502"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2631"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606"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75" w:type="pct"/>
            <w:vAlign w:val="center"/>
            <w:hideMark/>
          </w:tcPr>
          <w:p w:rsidR="00156DAD" w:rsidRDefault="00156DAD" w:rsidP="00574F19">
            <w:pPr>
              <w:rPr>
                <w:sz w:val="20"/>
                <w:szCs w:val="20"/>
              </w:rPr>
            </w:pPr>
          </w:p>
        </w:tc>
      </w:tr>
      <w:tr w:rsidR="00156DAD" w:rsidTr="00574F19">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606" w:type="pct"/>
            <w:tcBorders>
              <w:top w:val="single" w:sz="8" w:space="0" w:color="auto"/>
              <w:left w:val="nil"/>
              <w:bottom w:val="single" w:sz="8" w:space="0" w:color="auto"/>
              <w:right w:val="single" w:sz="8" w:space="0" w:color="auto"/>
            </w:tcBorders>
            <w:shd w:val="clear" w:color="000000" w:fill="3AA414"/>
            <w:noWrap/>
            <w:vAlign w:val="bottom"/>
            <w:hideMark/>
          </w:tcPr>
          <w:p w:rsidR="00156DAD" w:rsidRDefault="00156DAD" w:rsidP="00574F19">
            <w:pPr>
              <w:jc w:val="right"/>
              <w:rPr>
                <w:rFonts w:ascii="Calibri" w:hAnsi="Calibri" w:cs="Calibri"/>
                <w:sz w:val="18"/>
                <w:szCs w:val="18"/>
              </w:rPr>
            </w:pPr>
            <w:r>
              <w:rPr>
                <w:rFonts w:ascii="Calibri" w:hAnsi="Calibri" w:cs="Calibri"/>
                <w:sz w:val="18"/>
                <w:szCs w:val="18"/>
              </w:rPr>
              <w:t>88 148 000</w:t>
            </w:r>
          </w:p>
        </w:tc>
        <w:tc>
          <w:tcPr>
            <w:tcW w:w="75" w:type="pct"/>
            <w:vAlign w:val="center"/>
            <w:hideMark/>
          </w:tcPr>
          <w:p w:rsidR="00156DAD" w:rsidRDefault="00156DAD" w:rsidP="00574F19">
            <w:pPr>
              <w:rPr>
                <w:sz w:val="20"/>
                <w:szCs w:val="20"/>
              </w:rPr>
            </w:pPr>
          </w:p>
        </w:tc>
      </w:tr>
      <w:tr w:rsidR="00156DAD" w:rsidTr="00574F19">
        <w:trPr>
          <w:trHeight w:val="300"/>
        </w:trPr>
        <w:tc>
          <w:tcPr>
            <w:tcW w:w="686" w:type="pct"/>
            <w:tcBorders>
              <w:top w:val="nil"/>
              <w:left w:val="nil"/>
              <w:bottom w:val="nil"/>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z tego</w:t>
            </w:r>
          </w:p>
        </w:tc>
        <w:tc>
          <w:tcPr>
            <w:tcW w:w="502" w:type="pct"/>
            <w:tcBorders>
              <w:top w:val="nil"/>
              <w:left w:val="nil"/>
              <w:bottom w:val="nil"/>
              <w:right w:val="nil"/>
            </w:tcBorders>
            <w:shd w:val="clear" w:color="auto" w:fill="auto"/>
            <w:noWrap/>
            <w:vAlign w:val="bottom"/>
            <w:hideMark/>
          </w:tcPr>
          <w:p w:rsidR="00156DAD" w:rsidRDefault="00156DAD" w:rsidP="00574F19">
            <w:pPr>
              <w:rPr>
                <w:rFonts w:ascii="Calibri" w:hAnsi="Calibri" w:cs="Calibri"/>
                <w:color w:val="000000"/>
                <w:sz w:val="18"/>
                <w:szCs w:val="18"/>
              </w:rPr>
            </w:pPr>
          </w:p>
        </w:tc>
        <w:tc>
          <w:tcPr>
            <w:tcW w:w="502"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2631"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606" w:type="pct"/>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75" w:type="pct"/>
            <w:vAlign w:val="center"/>
            <w:hideMark/>
          </w:tcPr>
          <w:p w:rsidR="00156DAD" w:rsidRDefault="00156DAD" w:rsidP="00574F19">
            <w:pPr>
              <w:rPr>
                <w:sz w:val="20"/>
                <w:szCs w:val="20"/>
              </w:rPr>
            </w:pPr>
          </w:p>
        </w:tc>
      </w:tr>
      <w:tr w:rsidR="00156DAD" w:rsidTr="00574F19">
        <w:trPr>
          <w:trHeight w:val="300"/>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Dochody bieżące</w:t>
            </w:r>
          </w:p>
        </w:tc>
        <w:tc>
          <w:tcPr>
            <w:tcW w:w="6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6DAD" w:rsidRDefault="00156DAD" w:rsidP="00574F19">
            <w:pPr>
              <w:jc w:val="right"/>
              <w:rPr>
                <w:rFonts w:ascii="Calibri" w:hAnsi="Calibri" w:cs="Calibri"/>
                <w:sz w:val="18"/>
                <w:szCs w:val="18"/>
              </w:rPr>
            </w:pPr>
            <w:r>
              <w:rPr>
                <w:rFonts w:ascii="Calibri" w:hAnsi="Calibri" w:cs="Calibri"/>
                <w:sz w:val="18"/>
                <w:szCs w:val="18"/>
              </w:rPr>
              <w:t>88 148 000</w:t>
            </w:r>
          </w:p>
        </w:tc>
        <w:tc>
          <w:tcPr>
            <w:tcW w:w="75" w:type="pct"/>
            <w:vAlign w:val="center"/>
            <w:hideMark/>
          </w:tcPr>
          <w:p w:rsidR="00156DAD" w:rsidRDefault="00156DAD" w:rsidP="00574F19">
            <w:pPr>
              <w:rPr>
                <w:sz w:val="20"/>
                <w:szCs w:val="20"/>
              </w:rPr>
            </w:pPr>
          </w:p>
        </w:tc>
      </w:tr>
      <w:tr w:rsidR="00156DAD" w:rsidTr="00574F19">
        <w:trPr>
          <w:trHeight w:val="288"/>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Dochody majątkowe</w:t>
            </w:r>
          </w:p>
        </w:tc>
        <w:tc>
          <w:tcPr>
            <w:tcW w:w="606" w:type="pct"/>
            <w:tcBorders>
              <w:top w:val="nil"/>
              <w:left w:val="single" w:sz="8" w:space="0" w:color="auto"/>
              <w:bottom w:val="single" w:sz="8" w:space="0" w:color="auto"/>
              <w:right w:val="single" w:sz="8" w:space="0" w:color="auto"/>
            </w:tcBorders>
            <w:shd w:val="clear" w:color="auto" w:fill="auto"/>
            <w:noWrap/>
            <w:vAlign w:val="bottom"/>
            <w:hideMark/>
          </w:tcPr>
          <w:p w:rsidR="00156DAD" w:rsidRDefault="00156DAD" w:rsidP="00574F19">
            <w:pPr>
              <w:jc w:val="right"/>
              <w:rPr>
                <w:rFonts w:ascii="Calibri" w:hAnsi="Calibri" w:cs="Calibri"/>
                <w:sz w:val="18"/>
                <w:szCs w:val="18"/>
              </w:rPr>
            </w:pPr>
            <w:r>
              <w:rPr>
                <w:rFonts w:ascii="Calibri" w:hAnsi="Calibri" w:cs="Calibri"/>
                <w:sz w:val="18"/>
                <w:szCs w:val="18"/>
              </w:rPr>
              <w:t>0</w:t>
            </w:r>
          </w:p>
        </w:tc>
        <w:tc>
          <w:tcPr>
            <w:tcW w:w="75" w:type="pct"/>
            <w:vAlign w:val="center"/>
            <w:hideMark/>
          </w:tcPr>
          <w:p w:rsidR="00156DAD" w:rsidRDefault="00156DAD" w:rsidP="00574F19">
            <w:pPr>
              <w:rPr>
                <w:sz w:val="20"/>
                <w:szCs w:val="20"/>
              </w:rPr>
            </w:pPr>
          </w:p>
        </w:tc>
      </w:tr>
    </w:tbl>
    <w:p w:rsidR="00156DAD" w:rsidRDefault="00156DAD" w:rsidP="00156DAD">
      <w:pPr>
        <w:rPr>
          <w:rFonts w:asciiTheme="minorHAnsi" w:hAnsiTheme="minorHAnsi" w:cs="Arial"/>
          <w:b/>
        </w:rPr>
      </w:pPr>
    </w:p>
    <w:p w:rsidR="00156DAD" w:rsidRDefault="00156DAD" w:rsidP="00156DAD">
      <w:pPr>
        <w:rPr>
          <w:rFonts w:asciiTheme="minorHAnsi" w:hAnsiTheme="minorHAnsi" w:cs="Arial"/>
          <w:b/>
        </w:rPr>
      </w:pPr>
    </w:p>
    <w:p w:rsidR="00156DAD" w:rsidRDefault="00156DAD" w:rsidP="00156DAD">
      <w:pPr>
        <w:rPr>
          <w:rFonts w:asciiTheme="minorHAnsi" w:hAnsiTheme="minorHAnsi" w:cs="Arial"/>
          <w:b/>
        </w:rPr>
      </w:pPr>
    </w:p>
    <w:p w:rsidR="00156DAD" w:rsidRDefault="00156DAD" w:rsidP="00156DAD">
      <w:pPr>
        <w:spacing w:after="160" w:line="259" w:lineRule="auto"/>
        <w:rPr>
          <w:rFonts w:asciiTheme="minorHAnsi" w:hAnsiTheme="minorHAnsi" w:cs="Arial"/>
          <w:b/>
          <w:sz w:val="28"/>
          <w:szCs w:val="28"/>
        </w:rPr>
      </w:pPr>
      <w:r>
        <w:rPr>
          <w:rFonts w:asciiTheme="minorHAnsi" w:hAnsiTheme="minorHAnsi" w:cs="Arial"/>
          <w:b/>
          <w:sz w:val="28"/>
          <w:szCs w:val="28"/>
        </w:rPr>
        <w:br w:type="page"/>
      </w:r>
    </w:p>
    <w:p w:rsidR="00156DAD" w:rsidRDefault="00156DAD" w:rsidP="00156DAD">
      <w:pPr>
        <w:rPr>
          <w:rFonts w:asciiTheme="minorHAnsi" w:hAnsiTheme="minorHAnsi" w:cs="Arial"/>
          <w:b/>
          <w:vanish/>
          <w:sz w:val="28"/>
          <w:szCs w:val="28"/>
          <w:specVanish/>
        </w:rPr>
      </w:pPr>
    </w:p>
    <w:p w:rsidR="00156DAD" w:rsidRDefault="00156DAD" w:rsidP="00156DAD">
      <w:pPr>
        <w:ind w:left="3540" w:firstLine="708"/>
        <w:rPr>
          <w:rFonts w:asciiTheme="minorHAnsi" w:hAnsiTheme="minorHAnsi" w:cs="Arial"/>
          <w:sz w:val="16"/>
          <w:szCs w:val="16"/>
        </w:rPr>
      </w:pPr>
      <w:r>
        <w:rPr>
          <w:rFonts w:asciiTheme="minorHAnsi" w:hAnsiTheme="minorHAnsi" w:cs="Arial"/>
          <w:sz w:val="16"/>
          <w:szCs w:val="16"/>
        </w:rPr>
        <w:t>Załącznik nr 2 do Uchwały Nr XLVI/</w:t>
      </w:r>
      <w:r w:rsidR="00D401D7">
        <w:rPr>
          <w:rFonts w:asciiTheme="minorHAnsi" w:hAnsiTheme="minorHAnsi" w:cs="Arial"/>
          <w:sz w:val="16"/>
          <w:szCs w:val="16"/>
        </w:rPr>
        <w:t>4</w:t>
      </w:r>
      <w:r>
        <w:rPr>
          <w:rFonts w:asciiTheme="minorHAnsi" w:hAnsiTheme="minorHAnsi" w:cs="Arial"/>
          <w:sz w:val="16"/>
          <w:szCs w:val="16"/>
        </w:rPr>
        <w:t>/2022</w:t>
      </w:r>
    </w:p>
    <w:p w:rsidR="00156DAD" w:rsidRDefault="00156DAD" w:rsidP="00156DAD">
      <w:pPr>
        <w:ind w:left="4248"/>
        <w:rPr>
          <w:rFonts w:asciiTheme="minorHAnsi" w:hAnsiTheme="minorHAnsi" w:cs="Arial"/>
          <w:sz w:val="16"/>
          <w:szCs w:val="16"/>
        </w:rPr>
      </w:pPr>
      <w:r>
        <w:rPr>
          <w:rFonts w:asciiTheme="minorHAnsi" w:hAnsiTheme="minorHAnsi" w:cs="Arial"/>
          <w:sz w:val="16"/>
          <w:szCs w:val="16"/>
        </w:rPr>
        <w:t>Zgromadzenia Związku Międzygminnego</w:t>
      </w:r>
    </w:p>
    <w:p w:rsidR="00156DAD" w:rsidRDefault="00156DAD" w:rsidP="00156DAD">
      <w:pPr>
        <w:ind w:left="4248"/>
        <w:rPr>
          <w:rFonts w:asciiTheme="minorHAnsi" w:hAnsiTheme="minorHAnsi" w:cs="Arial"/>
          <w:sz w:val="16"/>
          <w:szCs w:val="16"/>
        </w:rPr>
      </w:pPr>
      <w:r>
        <w:rPr>
          <w:rFonts w:asciiTheme="minorHAnsi" w:hAnsiTheme="minorHAnsi" w:cs="Arial"/>
          <w:sz w:val="16"/>
          <w:szCs w:val="16"/>
        </w:rPr>
        <w:t>"Komunalny Związek Gmin Regionu Leszczyńskiego"</w:t>
      </w:r>
    </w:p>
    <w:p w:rsidR="00156DAD" w:rsidRDefault="00156DAD" w:rsidP="00156DAD">
      <w:pPr>
        <w:ind w:left="4248"/>
        <w:rPr>
          <w:rFonts w:asciiTheme="minorHAnsi" w:hAnsiTheme="minorHAnsi" w:cs="Arial"/>
          <w:sz w:val="16"/>
          <w:szCs w:val="16"/>
        </w:rPr>
      </w:pPr>
      <w:r>
        <w:rPr>
          <w:rFonts w:asciiTheme="minorHAnsi" w:hAnsiTheme="minorHAnsi" w:cs="Arial"/>
          <w:sz w:val="16"/>
          <w:szCs w:val="16"/>
        </w:rPr>
        <w:t xml:space="preserve">z dnia </w:t>
      </w:r>
      <w:r w:rsidR="004C5072">
        <w:rPr>
          <w:rFonts w:asciiTheme="minorHAnsi" w:hAnsiTheme="minorHAnsi" w:cs="Arial"/>
          <w:sz w:val="16"/>
          <w:szCs w:val="16"/>
        </w:rPr>
        <w:t>14</w:t>
      </w:r>
      <w:r>
        <w:rPr>
          <w:rFonts w:asciiTheme="minorHAnsi" w:hAnsiTheme="minorHAnsi" w:cs="Arial"/>
          <w:sz w:val="16"/>
          <w:szCs w:val="16"/>
        </w:rPr>
        <w:t xml:space="preserve"> grudnia 2022 r. w sprawie uchwały budżetowej na rok 2023</w:t>
      </w:r>
    </w:p>
    <w:p w:rsidR="00156DAD" w:rsidRDefault="00156DAD" w:rsidP="00156DAD">
      <w:pPr>
        <w:rPr>
          <w:rFonts w:asciiTheme="minorHAnsi" w:hAnsiTheme="minorHAnsi" w:cs="Arial"/>
        </w:rPr>
      </w:pPr>
    </w:p>
    <w:p w:rsidR="00156DAD" w:rsidRDefault="00156DAD" w:rsidP="00156DAD">
      <w:pPr>
        <w:tabs>
          <w:tab w:val="center" w:pos="4536"/>
          <w:tab w:val="left" w:pos="6612"/>
        </w:tabs>
        <w:rPr>
          <w:rFonts w:asciiTheme="minorHAnsi" w:hAnsiTheme="minorHAnsi" w:cs="Arial"/>
          <w:b/>
        </w:rPr>
      </w:pPr>
      <w:r>
        <w:rPr>
          <w:rFonts w:asciiTheme="minorHAnsi" w:hAnsiTheme="minorHAnsi" w:cs="Arial"/>
          <w:b/>
        </w:rPr>
        <w:tab/>
        <w:t>Plan wydatków na 2023 r.</w:t>
      </w:r>
    </w:p>
    <w:tbl>
      <w:tblPr>
        <w:tblW w:w="9660" w:type="dxa"/>
        <w:tblCellMar>
          <w:left w:w="70" w:type="dxa"/>
          <w:right w:w="70" w:type="dxa"/>
        </w:tblCellMar>
        <w:tblLook w:val="04A0"/>
      </w:tblPr>
      <w:tblGrid>
        <w:gridCol w:w="1340"/>
        <w:gridCol w:w="980"/>
        <w:gridCol w:w="980"/>
        <w:gridCol w:w="5140"/>
        <w:gridCol w:w="1220"/>
      </w:tblGrid>
      <w:tr w:rsidR="00156DAD" w:rsidTr="00574F19">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Paragraf</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Plan 2023</w:t>
            </w:r>
          </w:p>
        </w:tc>
      </w:tr>
      <w:tr w:rsidR="00156DAD" w:rsidTr="00574F19">
        <w:trPr>
          <w:trHeight w:val="300"/>
        </w:trPr>
        <w:tc>
          <w:tcPr>
            <w:tcW w:w="1340" w:type="dxa"/>
            <w:tcBorders>
              <w:top w:val="nil"/>
              <w:left w:val="single" w:sz="8" w:space="0" w:color="auto"/>
              <w:bottom w:val="single" w:sz="8" w:space="0" w:color="auto"/>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758</w:t>
            </w:r>
          </w:p>
        </w:tc>
        <w:tc>
          <w:tcPr>
            <w:tcW w:w="98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98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 </w:t>
            </w:r>
          </w:p>
        </w:tc>
        <w:tc>
          <w:tcPr>
            <w:tcW w:w="514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Różne rozliczenia</w:t>
            </w:r>
          </w:p>
        </w:tc>
        <w:tc>
          <w:tcPr>
            <w:tcW w:w="122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jc w:val="right"/>
              <w:rPr>
                <w:rFonts w:ascii="Calibri" w:hAnsi="Calibri" w:cs="Calibri"/>
                <w:b/>
                <w:bCs/>
                <w:color w:val="000000"/>
                <w:sz w:val="18"/>
                <w:szCs w:val="18"/>
              </w:rPr>
            </w:pPr>
            <w:r>
              <w:rPr>
                <w:rFonts w:ascii="Calibri" w:hAnsi="Calibri" w:cs="Calibri"/>
                <w:b/>
                <w:bCs/>
                <w:color w:val="000000"/>
                <w:sz w:val="18"/>
                <w:szCs w:val="18"/>
              </w:rPr>
              <w:t>90 000</w:t>
            </w:r>
          </w:p>
        </w:tc>
      </w:tr>
      <w:tr w:rsidR="00156DAD" w:rsidTr="00574F19">
        <w:trPr>
          <w:trHeight w:val="300"/>
        </w:trPr>
        <w:tc>
          <w:tcPr>
            <w:tcW w:w="1340" w:type="dxa"/>
            <w:tcBorders>
              <w:top w:val="nil"/>
              <w:left w:val="single" w:sz="8" w:space="0" w:color="auto"/>
              <w:bottom w:val="nil"/>
              <w:right w:val="single" w:sz="8" w:space="0" w:color="auto"/>
            </w:tcBorders>
            <w:shd w:val="clear" w:color="000000" w:fill="FFFFFF"/>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75818</w:t>
            </w:r>
          </w:p>
        </w:tc>
        <w:tc>
          <w:tcPr>
            <w:tcW w:w="98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Rezerwy ogólne i celowe</w:t>
            </w:r>
          </w:p>
        </w:tc>
        <w:tc>
          <w:tcPr>
            <w:tcW w:w="122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90 000</w:t>
            </w:r>
          </w:p>
        </w:tc>
      </w:tr>
      <w:tr w:rsidR="00156DAD" w:rsidTr="00574F19">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4810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Rezerwy</w:t>
            </w:r>
          </w:p>
        </w:tc>
        <w:tc>
          <w:tcPr>
            <w:tcW w:w="122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90 000</w:t>
            </w:r>
          </w:p>
        </w:tc>
      </w:tr>
      <w:tr w:rsidR="00156DAD" w:rsidTr="00574F19">
        <w:trPr>
          <w:trHeight w:val="300"/>
        </w:trPr>
        <w:tc>
          <w:tcPr>
            <w:tcW w:w="1340" w:type="dxa"/>
            <w:tcBorders>
              <w:top w:val="nil"/>
              <w:left w:val="nil"/>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1220" w:type="dxa"/>
            <w:tcBorders>
              <w:top w:val="nil"/>
              <w:left w:val="nil"/>
              <w:bottom w:val="nil"/>
              <w:right w:val="nil"/>
            </w:tcBorders>
            <w:shd w:val="clear" w:color="auto" w:fill="auto"/>
            <w:noWrap/>
            <w:vAlign w:val="center"/>
            <w:hideMark/>
          </w:tcPr>
          <w:p w:rsidR="00156DAD" w:rsidRDefault="00156DAD" w:rsidP="00574F19">
            <w:pPr>
              <w:rPr>
                <w:rFonts w:ascii="Calibri" w:hAnsi="Calibri" w:cs="Calibri"/>
                <w:color w:val="000000"/>
                <w:sz w:val="18"/>
                <w:szCs w:val="18"/>
              </w:rPr>
            </w:pPr>
          </w:p>
        </w:tc>
      </w:tr>
      <w:tr w:rsidR="00156DAD" w:rsidTr="00574F19">
        <w:trPr>
          <w:trHeight w:val="300"/>
        </w:trPr>
        <w:tc>
          <w:tcPr>
            <w:tcW w:w="1340" w:type="dxa"/>
            <w:tcBorders>
              <w:top w:val="nil"/>
              <w:left w:val="single" w:sz="8" w:space="0" w:color="auto"/>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Wydatki bieżące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90 000</w:t>
            </w:r>
          </w:p>
        </w:tc>
      </w:tr>
      <w:tr w:rsidR="00156DAD" w:rsidTr="00574F19">
        <w:trPr>
          <w:trHeight w:val="300"/>
        </w:trPr>
        <w:tc>
          <w:tcPr>
            <w:tcW w:w="1340" w:type="dxa"/>
            <w:tcBorders>
              <w:top w:val="nil"/>
              <w:left w:val="single" w:sz="8" w:space="0" w:color="auto"/>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Wydatki majątkowe</w:t>
            </w:r>
          </w:p>
        </w:tc>
        <w:tc>
          <w:tcPr>
            <w:tcW w:w="122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0</w:t>
            </w:r>
          </w:p>
        </w:tc>
      </w:tr>
      <w:tr w:rsidR="00156DAD" w:rsidTr="00574F19">
        <w:trPr>
          <w:trHeight w:val="300"/>
        </w:trPr>
        <w:tc>
          <w:tcPr>
            <w:tcW w:w="1340" w:type="dxa"/>
            <w:tcBorders>
              <w:top w:val="nil"/>
              <w:left w:val="nil"/>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FF0000"/>
                <w:sz w:val="18"/>
                <w:szCs w:val="18"/>
              </w:rPr>
            </w:pPr>
            <w:r>
              <w:rPr>
                <w:rFonts w:ascii="Calibri" w:hAnsi="Calibri" w:cs="Calibri"/>
                <w:color w:val="FF0000"/>
                <w:sz w:val="18"/>
                <w:szCs w:val="18"/>
              </w:rPr>
              <w:t> </w:t>
            </w:r>
          </w:p>
        </w:tc>
        <w:tc>
          <w:tcPr>
            <w:tcW w:w="980" w:type="dxa"/>
            <w:tcBorders>
              <w:top w:val="nil"/>
              <w:left w:val="nil"/>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FF0000"/>
                <w:sz w:val="18"/>
                <w:szCs w:val="18"/>
              </w:rPr>
            </w:pPr>
            <w:r>
              <w:rPr>
                <w:rFonts w:ascii="Calibri" w:hAnsi="Calibri" w:cs="Calibri"/>
                <w:color w:val="FF0000"/>
                <w:sz w:val="18"/>
                <w:szCs w:val="18"/>
              </w:rPr>
              <w:t> </w:t>
            </w:r>
          </w:p>
        </w:tc>
        <w:tc>
          <w:tcPr>
            <w:tcW w:w="980" w:type="dxa"/>
            <w:tcBorders>
              <w:top w:val="nil"/>
              <w:left w:val="nil"/>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FF0000"/>
                <w:sz w:val="18"/>
                <w:szCs w:val="18"/>
              </w:rPr>
            </w:pPr>
            <w:r>
              <w:rPr>
                <w:rFonts w:ascii="Calibri" w:hAnsi="Calibri" w:cs="Calibri"/>
                <w:color w:val="FF0000"/>
                <w:sz w:val="18"/>
                <w:szCs w:val="18"/>
              </w:rPr>
              <w:t> </w:t>
            </w:r>
          </w:p>
        </w:tc>
        <w:tc>
          <w:tcPr>
            <w:tcW w:w="5140" w:type="dxa"/>
            <w:tcBorders>
              <w:top w:val="nil"/>
              <w:left w:val="nil"/>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FF0000"/>
                <w:sz w:val="18"/>
                <w:szCs w:val="18"/>
              </w:rPr>
            </w:pPr>
            <w:r>
              <w:rPr>
                <w:rFonts w:ascii="Calibri" w:hAnsi="Calibri" w:cs="Calibri"/>
                <w:color w:val="FF0000"/>
                <w:sz w:val="18"/>
                <w:szCs w:val="18"/>
              </w:rPr>
              <w:t> </w:t>
            </w:r>
          </w:p>
        </w:tc>
        <w:tc>
          <w:tcPr>
            <w:tcW w:w="122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r>
      <w:tr w:rsidR="00156DAD" w:rsidTr="00574F19">
        <w:trPr>
          <w:trHeight w:val="300"/>
        </w:trPr>
        <w:tc>
          <w:tcPr>
            <w:tcW w:w="1340" w:type="dxa"/>
            <w:tcBorders>
              <w:top w:val="nil"/>
              <w:left w:val="single" w:sz="8" w:space="0" w:color="auto"/>
              <w:bottom w:val="single" w:sz="8" w:space="0" w:color="auto"/>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900</w:t>
            </w:r>
          </w:p>
        </w:tc>
        <w:tc>
          <w:tcPr>
            <w:tcW w:w="98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 </w:t>
            </w:r>
          </w:p>
        </w:tc>
        <w:tc>
          <w:tcPr>
            <w:tcW w:w="98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 </w:t>
            </w:r>
          </w:p>
        </w:tc>
        <w:tc>
          <w:tcPr>
            <w:tcW w:w="514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Gospodarka komunalna i ochrona środowiska</w:t>
            </w:r>
          </w:p>
        </w:tc>
        <w:tc>
          <w:tcPr>
            <w:tcW w:w="1220" w:type="dxa"/>
            <w:tcBorders>
              <w:top w:val="nil"/>
              <w:left w:val="nil"/>
              <w:bottom w:val="single" w:sz="8" w:space="0" w:color="auto"/>
              <w:right w:val="single" w:sz="8" w:space="0" w:color="auto"/>
            </w:tcBorders>
            <w:shd w:val="clear" w:color="000000" w:fill="3AA414"/>
            <w:noWrap/>
            <w:vAlign w:val="center"/>
            <w:hideMark/>
          </w:tcPr>
          <w:p w:rsidR="00156DAD" w:rsidRDefault="00156DAD" w:rsidP="00574F19">
            <w:pPr>
              <w:jc w:val="right"/>
              <w:rPr>
                <w:rFonts w:ascii="Calibri" w:hAnsi="Calibri" w:cs="Calibri"/>
                <w:b/>
                <w:bCs/>
                <w:color w:val="000000"/>
                <w:sz w:val="18"/>
                <w:szCs w:val="18"/>
              </w:rPr>
            </w:pPr>
            <w:r>
              <w:rPr>
                <w:rFonts w:ascii="Calibri" w:hAnsi="Calibri" w:cs="Calibri"/>
                <w:b/>
                <w:bCs/>
                <w:color w:val="000000"/>
                <w:sz w:val="18"/>
                <w:szCs w:val="18"/>
              </w:rPr>
              <w:t>88 058 000</w:t>
            </w:r>
          </w:p>
        </w:tc>
      </w:tr>
      <w:tr w:rsidR="00156DAD" w:rsidTr="00574F19">
        <w:trPr>
          <w:trHeight w:val="300"/>
        </w:trPr>
        <w:tc>
          <w:tcPr>
            <w:tcW w:w="1340" w:type="dxa"/>
            <w:tcBorders>
              <w:top w:val="nil"/>
              <w:left w:val="single" w:sz="8" w:space="0" w:color="auto"/>
              <w:bottom w:val="nil"/>
              <w:right w:val="single" w:sz="8" w:space="0" w:color="auto"/>
            </w:tcBorders>
            <w:shd w:val="clear" w:color="000000" w:fill="FFFFFF"/>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90002</w:t>
            </w:r>
          </w:p>
        </w:tc>
        <w:tc>
          <w:tcPr>
            <w:tcW w:w="98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Gospodarka odpadami</w:t>
            </w:r>
          </w:p>
        </w:tc>
        <w:tc>
          <w:tcPr>
            <w:tcW w:w="1220" w:type="dxa"/>
            <w:tcBorders>
              <w:top w:val="nil"/>
              <w:left w:val="nil"/>
              <w:bottom w:val="single" w:sz="8" w:space="0" w:color="auto"/>
              <w:right w:val="single" w:sz="8" w:space="0" w:color="auto"/>
            </w:tcBorders>
            <w:shd w:val="clear" w:color="000000" w:fill="5CF725"/>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88 058 000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3020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Wydatki osobowe niezaliczone do wynagrodzeń</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10 000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4010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Wynagrodzenia osobowe pracowników</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3 010 500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4040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xml:space="preserve">Dodatkowe wynagrodzenie roczne </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185 000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4110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Składki na ubezpieczenia społeczne</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637 000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4120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Składki na Fundusz Pracy oraz Fundusz Solidarnościowy</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78 000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4170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Wynagrodzenia bezosobowe</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100 000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4190</w:t>
            </w:r>
          </w:p>
        </w:tc>
        <w:tc>
          <w:tcPr>
            <w:tcW w:w="514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Nagrody konkursowe</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10 000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4210</w:t>
            </w:r>
          </w:p>
        </w:tc>
        <w:tc>
          <w:tcPr>
            <w:tcW w:w="514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Zakup materiałów i wyposażenia</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400 000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4220</w:t>
            </w:r>
          </w:p>
        </w:tc>
        <w:tc>
          <w:tcPr>
            <w:tcW w:w="514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xml:space="preserve">Zakup środków żywności </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3 000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4270</w:t>
            </w:r>
          </w:p>
        </w:tc>
        <w:tc>
          <w:tcPr>
            <w:tcW w:w="514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Zakup usług remontowych</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27 000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4280</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Zakup usług zdrowotnych</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9 500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4300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Zakup usług pozostałych</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82 590 500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4360</w:t>
            </w:r>
          </w:p>
        </w:tc>
        <w:tc>
          <w:tcPr>
            <w:tcW w:w="5140" w:type="dxa"/>
            <w:tcBorders>
              <w:top w:val="nil"/>
              <w:left w:val="nil"/>
              <w:bottom w:val="single" w:sz="8" w:space="0" w:color="auto"/>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Opłaty z tytułu zakupu usług telekomunikacyjnych</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20 000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4390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Zakup usług obejmujących wykonywanie ekspertyz, analiz i opinii</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8 000</w:t>
            </w:r>
          </w:p>
        </w:tc>
      </w:tr>
      <w:tr w:rsidR="00156DAD" w:rsidTr="00574F19">
        <w:trPr>
          <w:trHeight w:val="492"/>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4400</w:t>
            </w:r>
          </w:p>
        </w:tc>
        <w:tc>
          <w:tcPr>
            <w:tcW w:w="5140" w:type="dxa"/>
            <w:tcBorders>
              <w:top w:val="nil"/>
              <w:left w:val="nil"/>
              <w:bottom w:val="single" w:sz="8" w:space="0" w:color="auto"/>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Opłaty za administrowanie i czynsze za budynki, lokale i pomieszczenia garażowe</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400 000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4410</w:t>
            </w:r>
          </w:p>
        </w:tc>
        <w:tc>
          <w:tcPr>
            <w:tcW w:w="514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Podróże służbowe krajowe</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58 000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4420</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Podróże służbowe zagraniczne</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3 000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4430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Różne opłaty i składki</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62 000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4440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Odpisy na zakładowy fundusz świadczeń socjalnych</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65 700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4580</w:t>
            </w:r>
          </w:p>
        </w:tc>
        <w:tc>
          <w:tcPr>
            <w:tcW w:w="514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Pozostałe odsetki</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4610</w:t>
            </w:r>
          </w:p>
        </w:tc>
        <w:tc>
          <w:tcPr>
            <w:tcW w:w="514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Koszty postępowania sądowego i prokuratorskiego</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15 700</w:t>
            </w:r>
          </w:p>
        </w:tc>
      </w:tr>
      <w:tr w:rsidR="00156DAD" w:rsidTr="00574F19">
        <w:trPr>
          <w:trHeight w:val="492"/>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4700</w:t>
            </w:r>
          </w:p>
        </w:tc>
        <w:tc>
          <w:tcPr>
            <w:tcW w:w="5140" w:type="dxa"/>
            <w:tcBorders>
              <w:top w:val="single" w:sz="8" w:space="0" w:color="auto"/>
              <w:left w:val="nil"/>
              <w:bottom w:val="nil"/>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Szkolenia pracowników niebędących członkami korpusu służby cywilnej</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35 000</w:t>
            </w:r>
          </w:p>
        </w:tc>
      </w:tr>
      <w:tr w:rsidR="00156DAD" w:rsidTr="00574F19">
        <w:trPr>
          <w:trHeight w:val="300"/>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4710</w:t>
            </w:r>
          </w:p>
        </w:tc>
        <w:tc>
          <w:tcPr>
            <w:tcW w:w="5140" w:type="dxa"/>
            <w:tcBorders>
              <w:top w:val="single" w:sz="8" w:space="0" w:color="auto"/>
              <w:left w:val="nil"/>
              <w:bottom w:val="nil"/>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Wpłaty na PPK finansowane przez podmiot zatrudniający</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10 000</w:t>
            </w:r>
          </w:p>
        </w:tc>
      </w:tr>
      <w:tr w:rsidR="00156DAD" w:rsidTr="00574F19">
        <w:trPr>
          <w:trHeight w:val="732"/>
        </w:trPr>
        <w:tc>
          <w:tcPr>
            <w:tcW w:w="1340" w:type="dxa"/>
            <w:tcBorders>
              <w:top w:val="nil"/>
              <w:left w:val="single" w:sz="8" w:space="0" w:color="auto"/>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6050</w:t>
            </w:r>
          </w:p>
        </w:tc>
        <w:tc>
          <w:tcPr>
            <w:tcW w:w="5140" w:type="dxa"/>
            <w:tcBorders>
              <w:top w:val="single" w:sz="8" w:space="0" w:color="auto"/>
              <w:left w:val="nil"/>
              <w:bottom w:val="nil"/>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Wydatki inwestycyjne jednostek budżetowych                                            - realizacja monitoringu wizyjnego w miejscach gromadzenia odpadów w miejscowości Cichowo</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70 000</w:t>
            </w:r>
          </w:p>
        </w:tc>
      </w:tr>
      <w:tr w:rsidR="00156DAD" w:rsidTr="00574F19">
        <w:trPr>
          <w:trHeight w:val="1212"/>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lastRenderedPageBreak/>
              <w:t> </w:t>
            </w:r>
          </w:p>
        </w:tc>
        <w:tc>
          <w:tcPr>
            <w:tcW w:w="98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6060</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rsidR="00156DAD" w:rsidRDefault="00156DAD" w:rsidP="008A7AFE">
            <w:pPr>
              <w:jc w:val="left"/>
              <w:rPr>
                <w:rFonts w:ascii="Calibri" w:hAnsi="Calibri" w:cs="Calibri"/>
                <w:sz w:val="18"/>
                <w:szCs w:val="18"/>
              </w:rPr>
            </w:pPr>
            <w:r>
              <w:rPr>
                <w:rFonts w:ascii="Calibri" w:hAnsi="Calibri" w:cs="Calibri"/>
                <w:sz w:val="18"/>
                <w:szCs w:val="18"/>
              </w:rPr>
              <w:t xml:space="preserve"> Wydatki na zakupy inwestycyjne jednostek budżetowych                                                             - zakup urządzeń na małe </w:t>
            </w:r>
            <w:proofErr w:type="spellStart"/>
            <w:r>
              <w:rPr>
                <w:rFonts w:ascii="Calibri" w:hAnsi="Calibri" w:cs="Calibri"/>
                <w:sz w:val="18"/>
                <w:szCs w:val="18"/>
              </w:rPr>
              <w:t>elektroodpady</w:t>
            </w:r>
            <w:proofErr w:type="spellEnd"/>
            <w:r>
              <w:rPr>
                <w:rFonts w:ascii="Calibri" w:hAnsi="Calibri" w:cs="Calibri"/>
                <w:sz w:val="18"/>
                <w:szCs w:val="18"/>
              </w:rPr>
              <w:t xml:space="preserve"> (zadanie pn. Terenowa infrastruktura edukacyjna na terenie Komunalnego Związku Gmin Regionu</w:t>
            </w:r>
            <w:r w:rsidR="008A7AFE">
              <w:rPr>
                <w:rFonts w:ascii="Calibri" w:hAnsi="Calibri" w:cs="Calibri"/>
                <w:sz w:val="18"/>
                <w:szCs w:val="18"/>
              </w:rPr>
              <w:t xml:space="preserve"> </w:t>
            </w:r>
            <w:r>
              <w:rPr>
                <w:rFonts w:ascii="Calibri" w:hAnsi="Calibri" w:cs="Calibri"/>
                <w:sz w:val="18"/>
                <w:szCs w:val="18"/>
              </w:rPr>
              <w:t xml:space="preserve">Leszczyńskiego")                                                                                 - zakup przesuwnych regałów archiwizacyjnych   </w:t>
            </w:r>
          </w:p>
        </w:tc>
        <w:tc>
          <w:tcPr>
            <w:tcW w:w="1220" w:type="dxa"/>
            <w:tcBorders>
              <w:top w:val="nil"/>
              <w:left w:val="nil"/>
              <w:bottom w:val="single" w:sz="8" w:space="0" w:color="auto"/>
              <w:right w:val="single" w:sz="8" w:space="0" w:color="auto"/>
            </w:tcBorders>
            <w:shd w:val="clear" w:color="000000" w:fill="FFFFFF"/>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250 000</w:t>
            </w:r>
          </w:p>
        </w:tc>
      </w:tr>
      <w:tr w:rsidR="00156DAD" w:rsidTr="00574F19">
        <w:trPr>
          <w:trHeight w:val="300"/>
        </w:trPr>
        <w:tc>
          <w:tcPr>
            <w:tcW w:w="1340" w:type="dxa"/>
            <w:tcBorders>
              <w:top w:val="nil"/>
              <w:left w:val="nil"/>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1220" w:type="dxa"/>
            <w:tcBorders>
              <w:top w:val="nil"/>
              <w:left w:val="nil"/>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r>
      <w:tr w:rsidR="00156DAD" w:rsidTr="00574F19">
        <w:trPr>
          <w:trHeight w:val="300"/>
        </w:trPr>
        <w:tc>
          <w:tcPr>
            <w:tcW w:w="1340" w:type="dxa"/>
            <w:tcBorders>
              <w:top w:val="nil"/>
              <w:left w:val="single" w:sz="8" w:space="0" w:color="auto"/>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Wydatki bieżące</w:t>
            </w:r>
          </w:p>
        </w:tc>
        <w:tc>
          <w:tcPr>
            <w:tcW w:w="122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87 738 000</w:t>
            </w:r>
          </w:p>
        </w:tc>
      </w:tr>
      <w:tr w:rsidR="00156DAD" w:rsidTr="00574F19">
        <w:trPr>
          <w:trHeight w:val="300"/>
        </w:trPr>
        <w:tc>
          <w:tcPr>
            <w:tcW w:w="1340" w:type="dxa"/>
            <w:tcBorders>
              <w:top w:val="nil"/>
              <w:left w:val="single" w:sz="8" w:space="0" w:color="auto"/>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Wydatki majątkowe</w:t>
            </w:r>
          </w:p>
        </w:tc>
        <w:tc>
          <w:tcPr>
            <w:tcW w:w="122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320 000</w:t>
            </w:r>
          </w:p>
        </w:tc>
      </w:tr>
      <w:tr w:rsidR="00156DAD" w:rsidTr="00574F19">
        <w:trPr>
          <w:trHeight w:val="300"/>
        </w:trPr>
        <w:tc>
          <w:tcPr>
            <w:tcW w:w="1340" w:type="dxa"/>
            <w:tcBorders>
              <w:top w:val="nil"/>
              <w:left w:val="nil"/>
              <w:bottom w:val="nil"/>
              <w:right w:val="nil"/>
            </w:tcBorders>
            <w:shd w:val="clear" w:color="auto" w:fill="auto"/>
            <w:noWrap/>
            <w:vAlign w:val="bottom"/>
            <w:hideMark/>
          </w:tcPr>
          <w:p w:rsidR="00156DAD" w:rsidRDefault="00156DAD" w:rsidP="00574F19">
            <w:pPr>
              <w:jc w:val="right"/>
              <w:rPr>
                <w:rFonts w:ascii="Calibri" w:hAnsi="Calibri" w:cs="Calibri"/>
                <w:color w:val="000000"/>
                <w:sz w:val="18"/>
                <w:szCs w:val="18"/>
              </w:rPr>
            </w:pPr>
          </w:p>
        </w:tc>
        <w:tc>
          <w:tcPr>
            <w:tcW w:w="980" w:type="dxa"/>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980" w:type="dxa"/>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5140" w:type="dxa"/>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1220" w:type="dxa"/>
            <w:tcBorders>
              <w:top w:val="nil"/>
              <w:left w:val="nil"/>
              <w:bottom w:val="nil"/>
              <w:right w:val="nil"/>
            </w:tcBorders>
            <w:shd w:val="clear" w:color="auto" w:fill="auto"/>
            <w:noWrap/>
            <w:vAlign w:val="center"/>
            <w:hideMark/>
          </w:tcPr>
          <w:p w:rsidR="00156DAD" w:rsidRDefault="00156DAD" w:rsidP="00574F19">
            <w:pPr>
              <w:rPr>
                <w:sz w:val="20"/>
                <w:szCs w:val="20"/>
              </w:rPr>
            </w:pPr>
          </w:p>
        </w:tc>
      </w:tr>
      <w:tr w:rsidR="00156DAD" w:rsidTr="00574F19">
        <w:trPr>
          <w:trHeight w:val="300"/>
        </w:trPr>
        <w:tc>
          <w:tcPr>
            <w:tcW w:w="8440" w:type="dxa"/>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1220" w:type="dxa"/>
            <w:tcBorders>
              <w:top w:val="single" w:sz="8" w:space="0" w:color="auto"/>
              <w:left w:val="nil"/>
              <w:bottom w:val="single" w:sz="8" w:space="0" w:color="auto"/>
              <w:right w:val="single" w:sz="8" w:space="0" w:color="auto"/>
            </w:tcBorders>
            <w:shd w:val="clear" w:color="000000" w:fill="3AA414"/>
            <w:noWrap/>
            <w:vAlign w:val="center"/>
            <w:hideMark/>
          </w:tcPr>
          <w:p w:rsidR="00156DAD" w:rsidRDefault="00156DAD" w:rsidP="00574F19">
            <w:pPr>
              <w:jc w:val="right"/>
              <w:rPr>
                <w:rFonts w:ascii="Calibri" w:hAnsi="Calibri" w:cs="Calibri"/>
                <w:b/>
                <w:bCs/>
                <w:color w:val="000000"/>
                <w:sz w:val="18"/>
                <w:szCs w:val="18"/>
              </w:rPr>
            </w:pPr>
            <w:r>
              <w:rPr>
                <w:rFonts w:ascii="Calibri" w:hAnsi="Calibri" w:cs="Calibri"/>
                <w:b/>
                <w:bCs/>
                <w:color w:val="000000"/>
                <w:sz w:val="18"/>
                <w:szCs w:val="18"/>
              </w:rPr>
              <w:t>88 148 000</w:t>
            </w:r>
          </w:p>
        </w:tc>
      </w:tr>
      <w:tr w:rsidR="00156DAD" w:rsidTr="00574F19">
        <w:trPr>
          <w:trHeight w:val="300"/>
        </w:trPr>
        <w:tc>
          <w:tcPr>
            <w:tcW w:w="1340" w:type="dxa"/>
            <w:tcBorders>
              <w:top w:val="nil"/>
              <w:left w:val="nil"/>
              <w:bottom w:val="nil"/>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z tego:</w:t>
            </w:r>
          </w:p>
        </w:tc>
        <w:tc>
          <w:tcPr>
            <w:tcW w:w="980" w:type="dxa"/>
            <w:tcBorders>
              <w:top w:val="nil"/>
              <w:left w:val="nil"/>
              <w:bottom w:val="nil"/>
              <w:right w:val="nil"/>
            </w:tcBorders>
            <w:shd w:val="clear" w:color="auto" w:fill="auto"/>
            <w:noWrap/>
            <w:vAlign w:val="bottom"/>
            <w:hideMark/>
          </w:tcPr>
          <w:p w:rsidR="00156DAD" w:rsidRDefault="00156DAD" w:rsidP="00574F19">
            <w:pPr>
              <w:rPr>
                <w:rFonts w:ascii="Calibri" w:hAnsi="Calibri" w:cs="Calibri"/>
                <w:color w:val="000000"/>
                <w:sz w:val="18"/>
                <w:szCs w:val="18"/>
              </w:rPr>
            </w:pPr>
          </w:p>
        </w:tc>
        <w:tc>
          <w:tcPr>
            <w:tcW w:w="980" w:type="dxa"/>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5140" w:type="dxa"/>
            <w:tcBorders>
              <w:top w:val="nil"/>
              <w:left w:val="nil"/>
              <w:bottom w:val="nil"/>
              <w:right w:val="nil"/>
            </w:tcBorders>
            <w:shd w:val="clear" w:color="auto" w:fill="auto"/>
            <w:noWrap/>
            <w:vAlign w:val="bottom"/>
            <w:hideMark/>
          </w:tcPr>
          <w:p w:rsidR="00156DAD" w:rsidRDefault="00156DAD" w:rsidP="00574F19">
            <w:pPr>
              <w:rPr>
                <w:sz w:val="20"/>
                <w:szCs w:val="20"/>
              </w:rPr>
            </w:pPr>
          </w:p>
        </w:tc>
        <w:tc>
          <w:tcPr>
            <w:tcW w:w="1220" w:type="dxa"/>
            <w:tcBorders>
              <w:top w:val="nil"/>
              <w:left w:val="nil"/>
              <w:bottom w:val="nil"/>
              <w:right w:val="nil"/>
            </w:tcBorders>
            <w:shd w:val="clear" w:color="auto" w:fill="auto"/>
            <w:noWrap/>
            <w:vAlign w:val="bottom"/>
            <w:hideMark/>
          </w:tcPr>
          <w:p w:rsidR="00156DAD" w:rsidRDefault="00156DAD" w:rsidP="00574F19">
            <w:pPr>
              <w:rPr>
                <w:sz w:val="20"/>
                <w:szCs w:val="20"/>
              </w:rPr>
            </w:pPr>
          </w:p>
        </w:tc>
      </w:tr>
      <w:tr w:rsidR="00156DAD" w:rsidTr="00574F19">
        <w:trPr>
          <w:trHeight w:val="300"/>
        </w:trPr>
        <w:tc>
          <w:tcPr>
            <w:tcW w:w="1340" w:type="dxa"/>
            <w:tcBorders>
              <w:top w:val="single" w:sz="8" w:space="0" w:color="auto"/>
              <w:left w:val="single" w:sz="8" w:space="0" w:color="auto"/>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Wydatki bieżące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87 828 000</w:t>
            </w:r>
          </w:p>
        </w:tc>
      </w:tr>
      <w:tr w:rsidR="00156DAD" w:rsidTr="00574F19">
        <w:trPr>
          <w:trHeight w:val="300"/>
        </w:trPr>
        <w:tc>
          <w:tcPr>
            <w:tcW w:w="1340" w:type="dxa"/>
            <w:tcBorders>
              <w:top w:val="nil"/>
              <w:left w:val="single" w:sz="8" w:space="0" w:color="auto"/>
              <w:bottom w:val="single" w:sz="8" w:space="0" w:color="auto"/>
              <w:right w:val="nil"/>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56DAD" w:rsidRDefault="00156DAD" w:rsidP="00574F19">
            <w:pPr>
              <w:jc w:val="center"/>
              <w:rPr>
                <w:rFonts w:ascii="Calibri" w:hAnsi="Calibri" w:cs="Calibri"/>
                <w:color w:val="000000"/>
                <w:sz w:val="18"/>
                <w:szCs w:val="18"/>
              </w:rPr>
            </w:pPr>
            <w:r>
              <w:rPr>
                <w:rFonts w:ascii="Calibri" w:hAnsi="Calibri" w:cs="Calibri"/>
                <w:color w:val="000000"/>
                <w:sz w:val="18"/>
                <w:szCs w:val="18"/>
              </w:rPr>
              <w:t>Wydatki majątkowe</w:t>
            </w:r>
          </w:p>
        </w:tc>
        <w:tc>
          <w:tcPr>
            <w:tcW w:w="1220" w:type="dxa"/>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320 000</w:t>
            </w:r>
          </w:p>
        </w:tc>
      </w:tr>
    </w:tbl>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tabs>
          <w:tab w:val="center" w:pos="4536"/>
          <w:tab w:val="left" w:pos="6612"/>
        </w:tabs>
        <w:rPr>
          <w:rFonts w:asciiTheme="minorHAnsi" w:hAnsiTheme="minorHAnsi" w:cs="Arial"/>
          <w:b/>
        </w:rPr>
      </w:pPr>
    </w:p>
    <w:p w:rsidR="00156DAD" w:rsidRDefault="00156DAD" w:rsidP="00156DAD">
      <w:pPr>
        <w:spacing w:after="160" w:line="259" w:lineRule="auto"/>
        <w:rPr>
          <w:rFonts w:asciiTheme="minorHAnsi" w:hAnsiTheme="minorHAnsi" w:cs="Arial"/>
          <w:b/>
        </w:rPr>
      </w:pPr>
      <w:r>
        <w:rPr>
          <w:rFonts w:asciiTheme="minorHAnsi" w:hAnsiTheme="minorHAnsi" w:cs="Arial"/>
          <w:b/>
        </w:rPr>
        <w:br w:type="page"/>
      </w:r>
    </w:p>
    <w:p w:rsidR="00156DAD" w:rsidRDefault="00156DAD" w:rsidP="00156DAD">
      <w:pPr>
        <w:rPr>
          <w:rFonts w:asciiTheme="minorHAnsi" w:hAnsiTheme="minorHAnsi"/>
        </w:rPr>
      </w:pPr>
    </w:p>
    <w:p w:rsidR="003D1472" w:rsidRPr="003D1472" w:rsidRDefault="003D1472" w:rsidP="003D1472">
      <w:pPr>
        <w:spacing w:line="360" w:lineRule="auto"/>
        <w:jc w:val="center"/>
        <w:rPr>
          <w:b/>
          <w:bCs/>
          <w:caps/>
          <w:color w:val="000000"/>
          <w:shd w:val="clear" w:color="auto" w:fill="FFFFFF"/>
        </w:rPr>
      </w:pPr>
      <w:r w:rsidRPr="003D1472">
        <w:rPr>
          <w:b/>
          <w:bCs/>
          <w:caps/>
          <w:color w:val="000000"/>
          <w:shd w:val="clear" w:color="auto" w:fill="FFFFFF"/>
        </w:rPr>
        <w:t>uzasadnienie</w:t>
      </w:r>
    </w:p>
    <w:p w:rsidR="003D1472" w:rsidRPr="003D1472" w:rsidRDefault="003D1472" w:rsidP="003D1472">
      <w:pPr>
        <w:spacing w:line="360" w:lineRule="auto"/>
        <w:jc w:val="center"/>
        <w:rPr>
          <w:b/>
          <w:bCs/>
          <w:color w:val="000000"/>
          <w:shd w:val="clear" w:color="auto" w:fill="FFFFFF"/>
        </w:rPr>
      </w:pPr>
      <w:r w:rsidRPr="003D1472">
        <w:rPr>
          <w:b/>
          <w:bCs/>
          <w:color w:val="000000"/>
          <w:shd w:val="clear" w:color="auto" w:fill="FFFFFF"/>
        </w:rPr>
        <w:t>do Uchwały Nr XLVI/</w:t>
      </w:r>
      <w:r w:rsidR="00FF46DE">
        <w:rPr>
          <w:b/>
          <w:bCs/>
          <w:color w:val="000000"/>
          <w:shd w:val="clear" w:color="auto" w:fill="FFFFFF"/>
        </w:rPr>
        <w:t>4</w:t>
      </w:r>
      <w:r w:rsidRPr="003D1472">
        <w:rPr>
          <w:b/>
          <w:bCs/>
          <w:color w:val="000000"/>
          <w:shd w:val="clear" w:color="auto" w:fill="FFFFFF"/>
        </w:rPr>
        <w:t xml:space="preserve">/2022 Zgromadzenia Związku Międzygminnego Komunalny Związek Gmin Regionu Leszczyńskiego z dnia </w:t>
      </w:r>
      <w:r w:rsidR="004C5072">
        <w:rPr>
          <w:b/>
          <w:bCs/>
          <w:color w:val="000000"/>
          <w:shd w:val="clear" w:color="auto" w:fill="FFFFFF"/>
        </w:rPr>
        <w:t>14</w:t>
      </w:r>
      <w:r w:rsidRPr="003D1472">
        <w:rPr>
          <w:b/>
          <w:bCs/>
          <w:color w:val="000000"/>
          <w:shd w:val="clear" w:color="auto" w:fill="FFFFFF"/>
        </w:rPr>
        <w:t xml:space="preserve"> grudnia 2022r. w sprawie uchwały budżetowej na rok 2023.</w:t>
      </w:r>
    </w:p>
    <w:p w:rsidR="00156DAD" w:rsidRPr="00425C48" w:rsidRDefault="00156DAD" w:rsidP="00156DAD">
      <w:pPr>
        <w:jc w:val="center"/>
        <w:rPr>
          <w:rFonts w:asciiTheme="minorHAnsi" w:hAnsiTheme="minorHAnsi"/>
          <w:b/>
        </w:rPr>
      </w:pPr>
    </w:p>
    <w:p w:rsidR="00156DAD" w:rsidRPr="00425C48" w:rsidRDefault="00156DAD" w:rsidP="00156DAD">
      <w:pPr>
        <w:spacing w:line="276" w:lineRule="auto"/>
        <w:rPr>
          <w:rFonts w:asciiTheme="minorHAnsi" w:hAnsiTheme="minorHAnsi"/>
        </w:rPr>
      </w:pPr>
      <w:r w:rsidRPr="00425C48">
        <w:rPr>
          <w:rFonts w:asciiTheme="minorHAnsi" w:hAnsi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rsidR="00156DAD" w:rsidRPr="00425C48" w:rsidRDefault="00156DAD" w:rsidP="00156DAD">
      <w:pPr>
        <w:widowControl w:val="0"/>
        <w:spacing w:line="276" w:lineRule="auto"/>
        <w:textAlignment w:val="baseline"/>
        <w:rPr>
          <w:rFonts w:asciiTheme="minorHAnsi" w:hAnsiTheme="minorHAnsi" w:cs="Calibri"/>
        </w:rPr>
      </w:pPr>
      <w:r w:rsidRPr="00425C48">
        <w:rPr>
          <w:rFonts w:asciiTheme="minorHAnsi" w:hAnsiTheme="minorHAnsi"/>
        </w:rPr>
        <w:t>Uczestnikami Komunalnego Związku Gmin Regionu Leszczyńskiego jest 19 gmin, w tym:</w:t>
      </w:r>
      <w:r w:rsidRPr="00425C48">
        <w:rPr>
          <w:rFonts w:asciiTheme="minorHAnsi" w:hAnsiTheme="minorHAnsi" w:cs="Calibri"/>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rsidR="00156DAD" w:rsidRPr="00425C48" w:rsidRDefault="00156DAD" w:rsidP="00156DAD">
      <w:pPr>
        <w:widowControl w:val="0"/>
        <w:spacing w:line="276" w:lineRule="auto"/>
        <w:textAlignment w:val="baseline"/>
        <w:rPr>
          <w:rFonts w:asciiTheme="minorHAnsi" w:hAnsiTheme="minorHAnsi" w:cs="Calibri"/>
        </w:rPr>
      </w:pPr>
      <w:r w:rsidRPr="00425C48">
        <w:rPr>
          <w:rFonts w:asciiTheme="minorHAnsi" w:hAnsiTheme="minorHAnsi" w:cs="Calibri"/>
        </w:rPr>
        <w:t>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Ponadto w wyniku ogłoszonych przez Związek przetargów, ze względu na wielkość zamówienia uzyskuje się niższe ceny jednostkowe świadczonych usług.</w:t>
      </w:r>
    </w:p>
    <w:p w:rsidR="00156DAD" w:rsidRDefault="00156DAD" w:rsidP="00156DAD">
      <w:pPr>
        <w:spacing w:line="276" w:lineRule="auto"/>
        <w:rPr>
          <w:rFonts w:asciiTheme="minorHAnsi" w:hAnsiTheme="minorHAnsi" w:cs="Arial"/>
        </w:rPr>
      </w:pPr>
      <w:r w:rsidRPr="00425C48">
        <w:rPr>
          <w:rFonts w:asciiTheme="minorHAnsi" w:hAnsiTheme="minorHAnsi" w:cs="Calibri"/>
        </w:rPr>
        <w:t>Głównym zadaniem Komunalnego Związku Gmin Regionu Leszczyńskiego jest zorganizowanie na terenie Gmin – Uczestników Związku, odbioru i zagospodarowania odpadów komunalnych wytworzonych na nieruchomościach na któ</w:t>
      </w:r>
      <w:r w:rsidRPr="00425C48">
        <w:rPr>
          <w:rFonts w:asciiTheme="minorHAnsi" w:hAnsiTheme="minorHAnsi" w:cs="Arial"/>
        </w:rPr>
        <w:t xml:space="preserve">rych zamieszkują mieszkańcy oraz odbioru i zagospodarowania odpadów komunalnych z nieruchomości od właścicieli domków letniskowych i innych nieruchomości wykorzystywanych na cele rekreacyjno-wypoczynkowe, zorganizowanie i utrzymanie </w:t>
      </w:r>
      <w:proofErr w:type="spellStart"/>
      <w:r w:rsidRPr="00425C48">
        <w:rPr>
          <w:rFonts w:asciiTheme="minorHAnsi" w:hAnsiTheme="minorHAnsi" w:cs="Arial"/>
        </w:rPr>
        <w:t>PSZOK-ów</w:t>
      </w:r>
      <w:proofErr w:type="spellEnd"/>
      <w:r w:rsidRPr="00425C48">
        <w:rPr>
          <w:rFonts w:asciiTheme="minorHAnsi" w:hAnsiTheme="minorHAnsi" w:cs="Arial"/>
        </w:rPr>
        <w:t xml:space="preserve"> oraz prowadzenie akcji informacyjnej i edukacyjnej w zakresie gospodarki odpadami komunalnymi. W roku </w:t>
      </w:r>
      <w:r>
        <w:rPr>
          <w:rFonts w:asciiTheme="minorHAnsi" w:hAnsiTheme="minorHAnsi" w:cs="Arial"/>
        </w:rPr>
        <w:t>2023</w:t>
      </w:r>
      <w:r w:rsidRPr="00425C48">
        <w:rPr>
          <w:rFonts w:asciiTheme="minorHAnsi" w:hAnsiTheme="minorHAnsi" w:cs="Arial"/>
        </w:rPr>
        <w:t xml:space="preserve">, zgodnie z zapisami w wykazie przedsięwzięć ujętych w Wieloletniej Prognozie Finansowej, będzie funkcjonowało 19 </w:t>
      </w:r>
      <w:proofErr w:type="spellStart"/>
      <w:r w:rsidRPr="00425C48">
        <w:rPr>
          <w:rFonts w:asciiTheme="minorHAnsi" w:hAnsiTheme="minorHAnsi"/>
        </w:rPr>
        <w:t>PSZOK-ów</w:t>
      </w:r>
      <w:proofErr w:type="spellEnd"/>
      <w:r w:rsidRPr="00425C48">
        <w:rPr>
          <w:rFonts w:asciiTheme="minorHAnsi" w:hAnsiTheme="minorHAnsi"/>
        </w:rPr>
        <w:t xml:space="preserve"> (Punktów Selektywnej Zbiórki Odpadów Komunalnych) na terenach gmin należących do Związku Międzygminnego. Ponadto w wydatkach bieżących zaplanowano środki finansowe na działania związane z edukacją ekologiczną. P</w:t>
      </w:r>
      <w:r w:rsidRPr="00425C48">
        <w:rPr>
          <w:rFonts w:asciiTheme="minorHAnsi" w:hAnsiTheme="minorHAnsi" w:cs="Arial"/>
        </w:rPr>
        <w:t xml:space="preserve">rowadzenie działań informacyjnych i edukacyjnych w zakresie prawidłowego gospodarowania </w:t>
      </w:r>
      <w:r w:rsidRPr="00425C48">
        <w:rPr>
          <w:rFonts w:asciiTheme="minorHAnsi" w:hAnsiTheme="minorHAnsi" w:cs="Arial"/>
        </w:rPr>
        <w:lastRenderedPageBreak/>
        <w:t xml:space="preserve">odpadami komunalnymi (w szczególności w zakresie selektywnego zbierania odpadów komunalnych) jest jednym z czynników warunkujących powodzenie utrzymania porządku i czystości na terenie Związku Międzygminnego oraz uzyskanie założonych efektów w postaci osiągnięcia wymaganych </w:t>
      </w:r>
      <w:r w:rsidRPr="005C4674">
        <w:rPr>
          <w:rFonts w:asciiTheme="minorHAnsi" w:hAnsiTheme="minorHAnsi" w:cs="Arial"/>
        </w:rPr>
        <w:t>poziomów odzysku. W roku 2023 planuje się również zorganizowanie obchodów jubileuszu 10-lecia istnienia Komunalnego Związku Gmin Regionu Leszczyńskiego, który powołany został do życia 12 grudnia 2012r.</w:t>
      </w:r>
    </w:p>
    <w:p w:rsidR="00156DAD" w:rsidRPr="00425C48" w:rsidRDefault="00156DAD" w:rsidP="00156DAD">
      <w:pPr>
        <w:spacing w:line="276" w:lineRule="auto"/>
        <w:rPr>
          <w:rFonts w:asciiTheme="minorHAnsi" w:hAnsiTheme="minorHAnsi" w:cs="Arial"/>
        </w:rPr>
      </w:pPr>
    </w:p>
    <w:p w:rsidR="00156DAD" w:rsidRPr="00425C48" w:rsidRDefault="00156DAD" w:rsidP="00156DAD">
      <w:pPr>
        <w:spacing w:line="276" w:lineRule="auto"/>
        <w:rPr>
          <w:rFonts w:asciiTheme="minorHAnsi" w:hAnsiTheme="minorHAnsi" w:cs="Arial"/>
        </w:rPr>
      </w:pPr>
      <w:r w:rsidRPr="00425C48">
        <w:rPr>
          <w:rFonts w:asciiTheme="minorHAnsi" w:hAnsiTheme="minorHAnsi" w:cs="Arial"/>
        </w:rPr>
        <w:tab/>
      </w:r>
      <w:r w:rsidRPr="00425C48">
        <w:rPr>
          <w:rFonts w:asciiTheme="minorHAnsi" w:hAnsiTheme="minorHAnsi" w:cs="Calibri"/>
          <w:b/>
          <w:bCs/>
          <w:lang/>
        </w:rPr>
        <w:t xml:space="preserve"> „Plan dochodów na </w:t>
      </w:r>
      <w:r>
        <w:rPr>
          <w:rFonts w:asciiTheme="minorHAnsi" w:hAnsiTheme="minorHAnsi" w:cs="Calibri"/>
          <w:b/>
          <w:bCs/>
          <w:lang/>
        </w:rPr>
        <w:t>2023</w:t>
      </w:r>
      <w:r w:rsidRPr="00425C48">
        <w:rPr>
          <w:rFonts w:asciiTheme="minorHAnsi" w:hAnsiTheme="minorHAnsi" w:cs="Calibri"/>
          <w:b/>
          <w:bCs/>
          <w:lang/>
        </w:rPr>
        <w:t xml:space="preserve"> rok”</w:t>
      </w:r>
    </w:p>
    <w:p w:rsidR="00156DAD" w:rsidRPr="00425C48" w:rsidRDefault="00156DAD" w:rsidP="00156DAD">
      <w:pPr>
        <w:widowControl w:val="0"/>
        <w:spacing w:line="276" w:lineRule="auto"/>
        <w:textAlignment w:val="baseline"/>
        <w:rPr>
          <w:rFonts w:asciiTheme="minorHAnsi" w:hAnsiTheme="minorHAnsi" w:cs="Calibri"/>
          <w:u w:val="single"/>
        </w:rPr>
      </w:pPr>
      <w:r w:rsidRPr="00425C48">
        <w:rPr>
          <w:rFonts w:asciiTheme="minorHAnsi" w:hAnsiTheme="minorHAnsi" w:cs="Calibri"/>
        </w:rPr>
        <w:t xml:space="preserve">Na rok </w:t>
      </w:r>
      <w:r>
        <w:rPr>
          <w:rFonts w:asciiTheme="minorHAnsi" w:hAnsiTheme="minorHAnsi" w:cs="Calibri"/>
        </w:rPr>
        <w:t>2023</w:t>
      </w:r>
      <w:r w:rsidRPr="00425C48">
        <w:rPr>
          <w:rFonts w:asciiTheme="minorHAnsi" w:hAnsiTheme="minorHAnsi" w:cs="Calibri"/>
        </w:rPr>
        <w:t xml:space="preserve"> zaplanowano </w:t>
      </w:r>
      <w:r w:rsidRPr="00425C48">
        <w:rPr>
          <w:rFonts w:asciiTheme="minorHAnsi" w:hAnsiTheme="minorHAnsi" w:cs="Calibri"/>
          <w:b/>
          <w:u w:val="single"/>
        </w:rPr>
        <w:t xml:space="preserve">dochody ogółem w wysokości </w:t>
      </w:r>
      <w:r>
        <w:rPr>
          <w:rFonts w:asciiTheme="minorHAnsi" w:hAnsiTheme="minorHAnsi" w:cs="Arial"/>
          <w:b/>
          <w:u w:val="single"/>
        </w:rPr>
        <w:t>88.148.000</w:t>
      </w:r>
      <w:r w:rsidRPr="00425C48">
        <w:rPr>
          <w:rFonts w:asciiTheme="minorHAnsi" w:hAnsiTheme="minorHAnsi" w:cs="Arial"/>
          <w:b/>
          <w:u w:val="single"/>
        </w:rPr>
        <w:t xml:space="preserve"> </w:t>
      </w:r>
      <w:r w:rsidRPr="00425C48">
        <w:rPr>
          <w:rFonts w:asciiTheme="minorHAnsi" w:hAnsiTheme="minorHAnsi" w:cs="Calibri"/>
          <w:b/>
          <w:u w:val="single"/>
        </w:rPr>
        <w:t>zł</w:t>
      </w:r>
      <w:r w:rsidRPr="00425C48">
        <w:rPr>
          <w:rFonts w:asciiTheme="minorHAnsi" w:hAnsiTheme="minorHAnsi" w:cs="Calibri"/>
          <w:u w:val="single"/>
        </w:rPr>
        <w:t>, z tego:</w:t>
      </w:r>
    </w:p>
    <w:p w:rsidR="00156DAD" w:rsidRDefault="00156DAD" w:rsidP="00156DAD">
      <w:pPr>
        <w:widowControl w:val="0"/>
        <w:numPr>
          <w:ilvl w:val="0"/>
          <w:numId w:val="2"/>
        </w:numPr>
        <w:spacing w:line="276" w:lineRule="auto"/>
        <w:ind w:left="714" w:hanging="357"/>
        <w:textAlignment w:val="baseline"/>
        <w:rPr>
          <w:rFonts w:asciiTheme="minorHAnsi" w:hAnsiTheme="minorHAnsi" w:cs="Calibri"/>
        </w:rPr>
      </w:pPr>
      <w:r>
        <w:rPr>
          <w:rFonts w:asciiTheme="minorHAnsi" w:hAnsiTheme="minorHAnsi" w:cs="Calibri"/>
        </w:rPr>
        <w:t>odsetki od środków na rachunku bankowym (m.in. lokat bankowych) w kwocie 310</w:t>
      </w:r>
      <w:r w:rsidRPr="009C24C9">
        <w:rPr>
          <w:rFonts w:asciiTheme="minorHAnsi" w:hAnsiTheme="minorHAnsi" w:cs="Calibri"/>
        </w:rPr>
        <w:t>.000 zł,</w:t>
      </w:r>
    </w:p>
    <w:p w:rsidR="00156DAD" w:rsidRPr="00425C48" w:rsidRDefault="00156DAD" w:rsidP="00156DAD">
      <w:pPr>
        <w:widowControl w:val="0"/>
        <w:numPr>
          <w:ilvl w:val="0"/>
          <w:numId w:val="2"/>
        </w:numPr>
        <w:spacing w:line="276" w:lineRule="auto"/>
        <w:ind w:left="714" w:hanging="357"/>
        <w:textAlignment w:val="baseline"/>
        <w:rPr>
          <w:rFonts w:asciiTheme="minorHAnsi" w:hAnsiTheme="minorHAnsi" w:cs="Calibri"/>
        </w:rPr>
      </w:pPr>
      <w:r w:rsidRPr="00425C48">
        <w:rPr>
          <w:rFonts w:asciiTheme="minorHAnsi" w:hAnsiTheme="minorHAnsi" w:cs="Calibri"/>
        </w:rPr>
        <w:t>dochody z tytułu opłat za gospodarowanie odpadami komunalnymi w kwocie</w:t>
      </w:r>
      <w:r>
        <w:rPr>
          <w:rFonts w:asciiTheme="minorHAnsi" w:hAnsiTheme="minorHAnsi" w:cs="Calibri"/>
        </w:rPr>
        <w:t xml:space="preserve"> 87.183.900</w:t>
      </w:r>
      <w:r w:rsidRPr="00425C48">
        <w:rPr>
          <w:rFonts w:asciiTheme="minorHAnsi" w:hAnsiTheme="minorHAnsi" w:cs="Calibri"/>
        </w:rPr>
        <w:t xml:space="preserve"> zł,</w:t>
      </w:r>
    </w:p>
    <w:p w:rsidR="00156DAD" w:rsidRPr="00425C48" w:rsidRDefault="00156DAD" w:rsidP="00156DAD">
      <w:pPr>
        <w:widowControl w:val="0"/>
        <w:numPr>
          <w:ilvl w:val="0"/>
          <w:numId w:val="2"/>
        </w:numPr>
        <w:spacing w:line="276" w:lineRule="auto"/>
        <w:ind w:left="714" w:hanging="357"/>
        <w:textAlignment w:val="baseline"/>
        <w:rPr>
          <w:rFonts w:asciiTheme="minorHAnsi" w:hAnsiTheme="minorHAnsi" w:cs="Calibri"/>
        </w:rPr>
      </w:pPr>
      <w:r w:rsidRPr="00425C48">
        <w:rPr>
          <w:rFonts w:asciiTheme="minorHAnsi" w:hAnsiTheme="minorHAnsi"/>
          <w:color w:val="000000"/>
        </w:rPr>
        <w:t xml:space="preserve">grzywny i inne kary pieniężne od osób prawnych i innych jednostek organizacyjnych w kwocie </w:t>
      </w:r>
      <w:r>
        <w:rPr>
          <w:rFonts w:asciiTheme="minorHAnsi" w:hAnsiTheme="minorHAnsi"/>
          <w:color w:val="000000"/>
        </w:rPr>
        <w:t>150.000</w:t>
      </w:r>
      <w:r w:rsidRPr="00425C48">
        <w:rPr>
          <w:rFonts w:asciiTheme="minorHAnsi" w:hAnsiTheme="minorHAnsi"/>
          <w:color w:val="000000"/>
        </w:rPr>
        <w:t xml:space="preserve"> zł,</w:t>
      </w:r>
    </w:p>
    <w:p w:rsidR="00156DAD" w:rsidRPr="00425C48" w:rsidRDefault="00156DAD" w:rsidP="00156DAD">
      <w:pPr>
        <w:widowControl w:val="0"/>
        <w:numPr>
          <w:ilvl w:val="0"/>
          <w:numId w:val="2"/>
        </w:numPr>
        <w:spacing w:line="276" w:lineRule="auto"/>
        <w:ind w:left="714" w:hanging="357"/>
        <w:textAlignment w:val="baseline"/>
        <w:rPr>
          <w:rFonts w:asciiTheme="minorHAnsi" w:hAnsiTheme="minorHAnsi" w:cs="Calibri"/>
        </w:rPr>
      </w:pPr>
      <w:r w:rsidRPr="00425C48">
        <w:rPr>
          <w:rFonts w:asciiTheme="minorHAnsi" w:hAnsiTheme="minorHAnsi"/>
          <w:color w:val="000000"/>
        </w:rPr>
        <w:t xml:space="preserve">wpływy z tytułu kosztów egzekucyjnych, opłaty komorniczej i kosztów upomnień w kwocie </w:t>
      </w:r>
      <w:r>
        <w:rPr>
          <w:rFonts w:asciiTheme="minorHAnsi" w:hAnsiTheme="minorHAnsi"/>
          <w:color w:val="000000"/>
        </w:rPr>
        <w:t>240.000</w:t>
      </w:r>
      <w:r w:rsidRPr="00425C48">
        <w:rPr>
          <w:rFonts w:asciiTheme="minorHAnsi" w:hAnsiTheme="minorHAnsi"/>
          <w:color w:val="000000"/>
        </w:rPr>
        <w:t xml:space="preserve"> zł,</w:t>
      </w:r>
    </w:p>
    <w:p w:rsidR="00156DAD" w:rsidRPr="00425C48" w:rsidRDefault="00156DAD" w:rsidP="00156DAD">
      <w:pPr>
        <w:widowControl w:val="0"/>
        <w:numPr>
          <w:ilvl w:val="0"/>
          <w:numId w:val="2"/>
        </w:numPr>
        <w:spacing w:line="276" w:lineRule="auto"/>
        <w:ind w:left="714" w:hanging="357"/>
        <w:textAlignment w:val="baseline"/>
        <w:rPr>
          <w:rFonts w:asciiTheme="minorHAnsi" w:hAnsiTheme="minorHAnsi" w:cs="Calibri"/>
        </w:rPr>
      </w:pPr>
      <w:r w:rsidRPr="00425C48">
        <w:rPr>
          <w:rFonts w:asciiTheme="minorHAnsi" w:hAnsiTheme="minorHAnsi" w:cs="Calibri"/>
        </w:rPr>
        <w:t xml:space="preserve">odsetki od nieterminowych wpłat z tytułu opłaty za gospodarowanie odpadami komunalnymi w kwocie </w:t>
      </w:r>
      <w:r>
        <w:rPr>
          <w:rFonts w:asciiTheme="minorHAnsi" w:hAnsiTheme="minorHAnsi" w:cs="Calibri"/>
        </w:rPr>
        <w:t>240.000</w:t>
      </w:r>
      <w:r w:rsidRPr="00425C48">
        <w:rPr>
          <w:rFonts w:asciiTheme="minorHAnsi" w:hAnsiTheme="minorHAnsi" w:cs="Calibri"/>
        </w:rPr>
        <w:t xml:space="preserve"> zł,</w:t>
      </w:r>
    </w:p>
    <w:p w:rsidR="00156DAD" w:rsidRPr="00425C48" w:rsidRDefault="00156DAD" w:rsidP="00156DAD">
      <w:pPr>
        <w:widowControl w:val="0"/>
        <w:numPr>
          <w:ilvl w:val="0"/>
          <w:numId w:val="2"/>
        </w:numPr>
        <w:spacing w:line="276" w:lineRule="auto"/>
        <w:ind w:left="714" w:hanging="357"/>
        <w:textAlignment w:val="baseline"/>
        <w:rPr>
          <w:rFonts w:asciiTheme="minorHAnsi" w:hAnsiTheme="minorHAnsi" w:cs="Calibri"/>
        </w:rPr>
      </w:pPr>
      <w:r w:rsidRPr="00425C48">
        <w:rPr>
          <w:rFonts w:asciiTheme="minorHAnsi" w:hAnsiTheme="minorHAnsi" w:cs="Calibri"/>
        </w:rPr>
        <w:t>wpływy z rozliczeń/z</w:t>
      </w:r>
      <w:r>
        <w:rPr>
          <w:rFonts w:asciiTheme="minorHAnsi" w:hAnsiTheme="minorHAnsi" w:cs="Calibri"/>
        </w:rPr>
        <w:t>wrotów z lat ubiegłych w kwocie 3.000</w:t>
      </w:r>
      <w:r w:rsidRPr="00425C48">
        <w:rPr>
          <w:rFonts w:asciiTheme="minorHAnsi" w:hAnsiTheme="minorHAnsi" w:cs="Calibri"/>
        </w:rPr>
        <w:t xml:space="preserve"> zł,</w:t>
      </w:r>
    </w:p>
    <w:p w:rsidR="00156DAD" w:rsidRPr="00425C48" w:rsidRDefault="00156DAD" w:rsidP="00156DAD">
      <w:pPr>
        <w:widowControl w:val="0"/>
        <w:numPr>
          <w:ilvl w:val="0"/>
          <w:numId w:val="2"/>
        </w:numPr>
        <w:spacing w:line="276" w:lineRule="auto"/>
        <w:ind w:left="714" w:hanging="357"/>
        <w:textAlignment w:val="baseline"/>
        <w:rPr>
          <w:rFonts w:asciiTheme="minorHAnsi" w:hAnsiTheme="minorHAnsi" w:cs="Calibri"/>
        </w:rPr>
      </w:pPr>
      <w:r w:rsidRPr="00425C48">
        <w:rPr>
          <w:rFonts w:asciiTheme="minorHAnsi" w:hAnsiTheme="minorHAnsi" w:cs="Calibri"/>
        </w:rPr>
        <w:t xml:space="preserve">wpływy z różnych dochodów w kwocie </w:t>
      </w:r>
      <w:r>
        <w:rPr>
          <w:rFonts w:asciiTheme="minorHAnsi" w:hAnsiTheme="minorHAnsi" w:cs="Calibri"/>
        </w:rPr>
        <w:t>7.000</w:t>
      </w:r>
      <w:r w:rsidRPr="00425C48">
        <w:rPr>
          <w:rFonts w:asciiTheme="minorHAnsi" w:hAnsiTheme="minorHAnsi" w:cs="Calibri"/>
        </w:rPr>
        <w:t xml:space="preserve"> zł (rozdział 90002),</w:t>
      </w:r>
    </w:p>
    <w:p w:rsidR="00156DAD" w:rsidRPr="00425C48" w:rsidRDefault="00156DAD" w:rsidP="00156DAD">
      <w:pPr>
        <w:widowControl w:val="0"/>
        <w:numPr>
          <w:ilvl w:val="0"/>
          <w:numId w:val="2"/>
        </w:numPr>
        <w:spacing w:line="276" w:lineRule="auto"/>
        <w:ind w:left="714" w:hanging="357"/>
        <w:textAlignment w:val="baseline"/>
        <w:rPr>
          <w:rFonts w:asciiTheme="minorHAnsi" w:hAnsiTheme="minorHAnsi" w:cs="Calibri"/>
        </w:rPr>
      </w:pPr>
      <w:r w:rsidRPr="00425C48">
        <w:rPr>
          <w:rFonts w:asciiTheme="minorHAnsi" w:hAnsiTheme="minorHAnsi" w:cs="Calibri"/>
        </w:rPr>
        <w:t xml:space="preserve">wpływy z różnych dochodów w kwocie </w:t>
      </w:r>
      <w:r>
        <w:rPr>
          <w:rFonts w:asciiTheme="minorHAnsi" w:hAnsiTheme="minorHAnsi" w:cs="Calibri"/>
        </w:rPr>
        <w:t>14.100</w:t>
      </w:r>
      <w:r w:rsidRPr="00425C48">
        <w:rPr>
          <w:rFonts w:asciiTheme="minorHAnsi" w:hAnsiTheme="minorHAnsi" w:cs="Calibri"/>
        </w:rPr>
        <w:t xml:space="preserve"> zł (rozdział 90026).</w:t>
      </w:r>
    </w:p>
    <w:p w:rsidR="00156DAD" w:rsidRPr="00425C48" w:rsidRDefault="00156DAD" w:rsidP="00156DAD">
      <w:pPr>
        <w:widowControl w:val="0"/>
        <w:spacing w:line="276" w:lineRule="auto"/>
        <w:textAlignment w:val="baseline"/>
        <w:rPr>
          <w:rFonts w:asciiTheme="minorHAnsi" w:hAnsiTheme="minorHAnsi" w:cs="Calibri"/>
        </w:rPr>
      </w:pPr>
      <w:r w:rsidRPr="00425C48">
        <w:rPr>
          <w:rFonts w:asciiTheme="minorHAnsi" w:hAnsiTheme="minorHAnsi" w:cs="Calibri"/>
        </w:rPr>
        <w:t>Ww. dochody stanowią wyłącznie dochody bieżące Komunalnego Związku Gmin Regionu Leszczyńskiego.</w:t>
      </w:r>
    </w:p>
    <w:p w:rsidR="00156DAD" w:rsidRPr="00425C48" w:rsidRDefault="00156DAD" w:rsidP="00156DAD">
      <w:pPr>
        <w:widowControl w:val="0"/>
        <w:spacing w:line="276" w:lineRule="auto"/>
        <w:jc w:val="center"/>
        <w:textAlignment w:val="baseline"/>
        <w:rPr>
          <w:rFonts w:asciiTheme="minorHAnsi" w:hAnsiTheme="minorHAnsi" w:cs="Calibri"/>
          <w:b/>
          <w:i/>
        </w:rPr>
      </w:pPr>
      <w:r w:rsidRPr="00425C48">
        <w:rPr>
          <w:rFonts w:asciiTheme="minorHAnsi" w:hAnsiTheme="minorHAnsi" w:cs="Calibri"/>
          <w:b/>
          <w:i/>
        </w:rPr>
        <w:t>Uzasadnienie poszczególnych źródeł dochodów</w:t>
      </w:r>
    </w:p>
    <w:p w:rsidR="00156DAD" w:rsidRPr="009C24C9" w:rsidRDefault="00156DAD" w:rsidP="00156DAD">
      <w:pPr>
        <w:widowControl w:val="0"/>
        <w:spacing w:line="276" w:lineRule="auto"/>
        <w:textAlignment w:val="baseline"/>
        <w:rPr>
          <w:rFonts w:asciiTheme="minorHAnsi" w:hAnsiTheme="minorHAnsi" w:cs="Calibri"/>
        </w:rPr>
      </w:pPr>
      <w:r w:rsidRPr="00425C48">
        <w:rPr>
          <w:rFonts w:asciiTheme="minorHAnsi" w:hAnsiTheme="minorHAnsi" w:cs="Calibri"/>
        </w:rPr>
        <w:t xml:space="preserve">Plan dochodów na </w:t>
      </w:r>
      <w:r>
        <w:rPr>
          <w:rFonts w:asciiTheme="minorHAnsi" w:hAnsiTheme="minorHAnsi" w:cs="Calibri"/>
        </w:rPr>
        <w:t>2023</w:t>
      </w:r>
      <w:r w:rsidRPr="00425C48">
        <w:rPr>
          <w:rFonts w:asciiTheme="minorHAnsi" w:hAnsiTheme="minorHAnsi" w:cs="Calibri"/>
        </w:rPr>
        <w:t xml:space="preserve"> rok zakłada dochody Komunalnego Związku Gmin Regionu Leszczyńskiego w wysokości </w:t>
      </w:r>
      <w:r>
        <w:rPr>
          <w:rFonts w:asciiTheme="minorHAnsi" w:hAnsiTheme="minorHAnsi" w:cs="Calibri"/>
        </w:rPr>
        <w:t>88.148.000</w:t>
      </w:r>
      <w:r w:rsidRPr="009C24C9">
        <w:rPr>
          <w:rFonts w:asciiTheme="minorHAnsi" w:hAnsiTheme="minorHAnsi" w:cs="Calibri"/>
        </w:rPr>
        <w:t xml:space="preserve"> zł, w tym:</w:t>
      </w:r>
    </w:p>
    <w:p w:rsidR="00156DAD" w:rsidRPr="00425C48" w:rsidRDefault="00156DAD" w:rsidP="00156DAD">
      <w:pPr>
        <w:spacing w:line="276" w:lineRule="auto"/>
        <w:rPr>
          <w:rFonts w:asciiTheme="minorHAnsi" w:hAnsiTheme="minorHAnsi" w:cs="Calibri"/>
        </w:rPr>
      </w:pPr>
      <w:r w:rsidRPr="009C24C9">
        <w:rPr>
          <w:rFonts w:asciiTheme="minorHAnsi" w:hAnsiTheme="minorHAnsi" w:cs="Calibri"/>
        </w:rPr>
        <w:t xml:space="preserve">- dochody bieżące w kwocie </w:t>
      </w:r>
      <w:r>
        <w:rPr>
          <w:rFonts w:asciiTheme="minorHAnsi" w:hAnsiTheme="minorHAnsi" w:cs="Calibri"/>
        </w:rPr>
        <w:t>88.148.000</w:t>
      </w:r>
      <w:r w:rsidRPr="009C24C9">
        <w:rPr>
          <w:rFonts w:asciiTheme="minorHAnsi" w:hAnsiTheme="minorHAnsi" w:cs="Calibri"/>
        </w:rPr>
        <w:t xml:space="preserve"> zł</w:t>
      </w:r>
    </w:p>
    <w:p w:rsidR="00156DAD" w:rsidRPr="00425C48" w:rsidRDefault="00156DAD" w:rsidP="00156DAD">
      <w:pPr>
        <w:spacing w:line="276" w:lineRule="auto"/>
        <w:rPr>
          <w:rFonts w:asciiTheme="minorHAnsi" w:hAnsiTheme="minorHAnsi" w:cs="Calibri"/>
        </w:rPr>
      </w:pPr>
      <w:r w:rsidRPr="00425C48">
        <w:rPr>
          <w:rFonts w:asciiTheme="minorHAnsi" w:hAnsiTheme="minorHAnsi" w:cs="Calibri"/>
        </w:rPr>
        <w:t>- dochody majątkowe w kwocie 0 zł</w:t>
      </w:r>
    </w:p>
    <w:p w:rsidR="00156DAD" w:rsidRPr="00425C48" w:rsidRDefault="00156DAD" w:rsidP="00156DAD">
      <w:pPr>
        <w:widowControl w:val="0"/>
        <w:spacing w:line="276" w:lineRule="auto"/>
        <w:textAlignment w:val="baseline"/>
        <w:rPr>
          <w:rFonts w:asciiTheme="minorHAnsi" w:hAnsiTheme="minorHAnsi" w:cs="Calibri"/>
          <w:b/>
        </w:rPr>
      </w:pPr>
    </w:p>
    <w:p w:rsidR="00156DAD" w:rsidRDefault="00156DAD" w:rsidP="00156DAD">
      <w:pPr>
        <w:widowControl w:val="0"/>
        <w:spacing w:line="276" w:lineRule="auto"/>
        <w:textAlignment w:val="baseline"/>
        <w:rPr>
          <w:rFonts w:asciiTheme="minorHAnsi" w:hAnsiTheme="minorHAnsi" w:cs="Calibri"/>
          <w:u w:val="single"/>
        </w:rPr>
      </w:pPr>
      <w:r w:rsidRPr="00425C48">
        <w:rPr>
          <w:rFonts w:asciiTheme="minorHAnsi" w:hAnsiTheme="minorHAnsi" w:cs="Calibri"/>
          <w:u w:val="single"/>
        </w:rPr>
        <w:t>Wśród dochodów bieżących wyodrębnione zostały:</w:t>
      </w:r>
    </w:p>
    <w:tbl>
      <w:tblPr>
        <w:tblW w:w="0" w:type="auto"/>
        <w:tblInd w:w="720" w:type="dxa"/>
        <w:tblLook w:val="04A0"/>
      </w:tblPr>
      <w:tblGrid>
        <w:gridCol w:w="1757"/>
        <w:gridCol w:w="4522"/>
        <w:gridCol w:w="2028"/>
      </w:tblGrid>
      <w:tr w:rsidR="00156DAD" w:rsidRPr="00425C48" w:rsidTr="00574F19">
        <w:tc>
          <w:tcPr>
            <w:tcW w:w="1757" w:type="dxa"/>
            <w:shd w:val="clear" w:color="auto" w:fill="58CA18"/>
            <w:hideMark/>
          </w:tcPr>
          <w:p w:rsidR="00156DAD" w:rsidRPr="00425C48" w:rsidRDefault="00156DAD" w:rsidP="00574F19">
            <w:pPr>
              <w:spacing w:line="276" w:lineRule="auto"/>
              <w:contextualSpacing/>
              <w:rPr>
                <w:rFonts w:asciiTheme="minorHAnsi" w:hAnsiTheme="minorHAnsi"/>
              </w:rPr>
            </w:pPr>
            <w:r>
              <w:rPr>
                <w:rFonts w:asciiTheme="minorHAnsi" w:hAnsiTheme="minorHAnsi"/>
                <w:b/>
              </w:rPr>
              <w:t>Dział 758</w:t>
            </w:r>
          </w:p>
        </w:tc>
        <w:tc>
          <w:tcPr>
            <w:tcW w:w="4522" w:type="dxa"/>
            <w:shd w:val="clear" w:color="auto" w:fill="58CA18"/>
            <w:hideMark/>
          </w:tcPr>
          <w:p w:rsidR="00156DAD" w:rsidRPr="00425C48" w:rsidRDefault="00156DAD" w:rsidP="00574F19">
            <w:pPr>
              <w:spacing w:line="276" w:lineRule="auto"/>
              <w:contextualSpacing/>
              <w:rPr>
                <w:rFonts w:asciiTheme="minorHAnsi" w:hAnsiTheme="minorHAnsi"/>
              </w:rPr>
            </w:pPr>
            <w:r>
              <w:rPr>
                <w:rFonts w:asciiTheme="minorHAnsi" w:hAnsiTheme="minorHAnsi"/>
                <w:b/>
              </w:rPr>
              <w:t>Różne rozliczenia</w:t>
            </w:r>
            <w:r w:rsidRPr="00425C48">
              <w:rPr>
                <w:rFonts w:asciiTheme="minorHAnsi" w:hAnsiTheme="minorHAnsi"/>
                <w:b/>
              </w:rPr>
              <w:t xml:space="preserve"> </w:t>
            </w:r>
          </w:p>
        </w:tc>
        <w:tc>
          <w:tcPr>
            <w:tcW w:w="2028" w:type="dxa"/>
          </w:tcPr>
          <w:p w:rsidR="00156DAD" w:rsidRPr="00425C48" w:rsidRDefault="00156DAD" w:rsidP="00574F19">
            <w:pPr>
              <w:spacing w:line="276" w:lineRule="auto"/>
              <w:contextualSpacing/>
              <w:rPr>
                <w:rFonts w:asciiTheme="minorHAnsi" w:hAnsiTheme="minorHAnsi"/>
              </w:rPr>
            </w:pPr>
          </w:p>
        </w:tc>
      </w:tr>
      <w:tr w:rsidR="00156DAD" w:rsidRPr="00425C48" w:rsidTr="00574F19">
        <w:tc>
          <w:tcPr>
            <w:tcW w:w="1757" w:type="dxa"/>
            <w:shd w:val="clear" w:color="auto" w:fill="5EE51B"/>
            <w:hideMark/>
          </w:tcPr>
          <w:p w:rsidR="00156DAD" w:rsidRPr="00425C48" w:rsidRDefault="00156DAD" w:rsidP="00574F19">
            <w:pPr>
              <w:spacing w:line="276" w:lineRule="auto"/>
              <w:contextualSpacing/>
              <w:rPr>
                <w:rFonts w:asciiTheme="minorHAnsi" w:hAnsiTheme="minorHAnsi"/>
              </w:rPr>
            </w:pPr>
            <w:r w:rsidRPr="00425C48">
              <w:rPr>
                <w:rFonts w:asciiTheme="minorHAnsi" w:hAnsiTheme="minorHAnsi"/>
                <w:b/>
              </w:rPr>
              <w:t xml:space="preserve">Rozdział </w:t>
            </w:r>
            <w:r>
              <w:rPr>
                <w:rFonts w:asciiTheme="minorHAnsi" w:hAnsiTheme="minorHAnsi"/>
                <w:b/>
              </w:rPr>
              <w:t>75814</w:t>
            </w:r>
          </w:p>
        </w:tc>
        <w:tc>
          <w:tcPr>
            <w:tcW w:w="4522" w:type="dxa"/>
            <w:shd w:val="clear" w:color="auto" w:fill="5EE51B"/>
            <w:hideMark/>
          </w:tcPr>
          <w:p w:rsidR="00156DAD" w:rsidRPr="00425C48" w:rsidRDefault="00156DAD" w:rsidP="00574F19">
            <w:pPr>
              <w:spacing w:line="276" w:lineRule="auto"/>
              <w:contextualSpacing/>
              <w:rPr>
                <w:rFonts w:asciiTheme="minorHAnsi" w:hAnsiTheme="minorHAnsi"/>
              </w:rPr>
            </w:pPr>
            <w:r>
              <w:rPr>
                <w:rFonts w:asciiTheme="minorHAnsi" w:hAnsiTheme="minorHAnsi"/>
                <w:b/>
              </w:rPr>
              <w:t>Różne rozliczenia finansowe</w:t>
            </w:r>
          </w:p>
        </w:tc>
        <w:tc>
          <w:tcPr>
            <w:tcW w:w="2028" w:type="dxa"/>
          </w:tcPr>
          <w:p w:rsidR="00156DAD" w:rsidRPr="00425C48" w:rsidRDefault="00156DAD" w:rsidP="00574F19">
            <w:pPr>
              <w:spacing w:line="276" w:lineRule="auto"/>
              <w:contextualSpacing/>
              <w:rPr>
                <w:rFonts w:asciiTheme="minorHAnsi" w:hAnsiTheme="minorHAnsi"/>
              </w:rPr>
            </w:pPr>
          </w:p>
        </w:tc>
      </w:tr>
      <w:tr w:rsidR="00156DAD" w:rsidRPr="00425C48" w:rsidTr="00574F19">
        <w:trPr>
          <w:trHeight w:val="129"/>
        </w:trPr>
        <w:tc>
          <w:tcPr>
            <w:tcW w:w="1757" w:type="dxa"/>
            <w:shd w:val="clear" w:color="auto" w:fill="A7F26E"/>
            <w:hideMark/>
          </w:tcPr>
          <w:p w:rsidR="00156DAD" w:rsidRPr="00425C48" w:rsidRDefault="00156DAD" w:rsidP="00574F19">
            <w:pPr>
              <w:spacing w:line="276" w:lineRule="auto"/>
              <w:contextualSpacing/>
              <w:rPr>
                <w:rFonts w:asciiTheme="minorHAnsi" w:hAnsiTheme="minorHAnsi"/>
              </w:rPr>
            </w:pPr>
            <w:r w:rsidRPr="00425C48">
              <w:rPr>
                <w:rFonts w:asciiTheme="minorHAnsi" w:hAnsiTheme="minorHAnsi"/>
                <w:b/>
              </w:rPr>
              <w:t xml:space="preserve">Paragraf </w:t>
            </w:r>
            <w:r>
              <w:rPr>
                <w:rFonts w:asciiTheme="minorHAnsi" w:hAnsiTheme="minorHAnsi"/>
                <w:b/>
              </w:rPr>
              <w:t>0920</w:t>
            </w:r>
          </w:p>
        </w:tc>
        <w:tc>
          <w:tcPr>
            <w:tcW w:w="4522" w:type="dxa"/>
            <w:shd w:val="clear" w:color="auto" w:fill="A7F26E"/>
            <w:hideMark/>
          </w:tcPr>
          <w:p w:rsidR="00156DAD" w:rsidRPr="00425C48" w:rsidRDefault="00156DAD" w:rsidP="00574F19">
            <w:pPr>
              <w:spacing w:line="276" w:lineRule="auto"/>
              <w:contextualSpacing/>
              <w:rPr>
                <w:rFonts w:asciiTheme="minorHAnsi" w:hAnsiTheme="minorHAnsi"/>
                <w:b/>
              </w:rPr>
            </w:pPr>
            <w:r w:rsidRPr="00425C48">
              <w:rPr>
                <w:rFonts w:asciiTheme="minorHAnsi" w:hAnsiTheme="minorHAnsi"/>
                <w:b/>
              </w:rPr>
              <w:t xml:space="preserve">Wpływy z </w:t>
            </w:r>
            <w:r>
              <w:rPr>
                <w:rFonts w:asciiTheme="minorHAnsi" w:hAnsiTheme="minorHAnsi"/>
                <w:b/>
              </w:rPr>
              <w:t>pozostałych odsetek</w:t>
            </w:r>
          </w:p>
        </w:tc>
        <w:tc>
          <w:tcPr>
            <w:tcW w:w="2028" w:type="dxa"/>
            <w:shd w:val="clear" w:color="auto" w:fill="A7F26E"/>
            <w:hideMark/>
          </w:tcPr>
          <w:p w:rsidR="00156DAD" w:rsidRPr="00425C48" w:rsidRDefault="00156DAD" w:rsidP="00574F19">
            <w:pPr>
              <w:spacing w:line="276" w:lineRule="auto"/>
              <w:contextualSpacing/>
              <w:jc w:val="right"/>
              <w:rPr>
                <w:rFonts w:asciiTheme="minorHAnsi" w:hAnsiTheme="minorHAnsi"/>
                <w:b/>
              </w:rPr>
            </w:pPr>
            <w:r>
              <w:rPr>
                <w:rFonts w:asciiTheme="minorHAnsi" w:hAnsiTheme="minorHAnsi"/>
                <w:b/>
              </w:rPr>
              <w:t>310 000</w:t>
            </w:r>
            <w:r w:rsidRPr="00425C48">
              <w:rPr>
                <w:rFonts w:asciiTheme="minorHAnsi" w:hAnsiTheme="minorHAnsi"/>
                <w:b/>
              </w:rPr>
              <w:t>zł</w:t>
            </w:r>
          </w:p>
        </w:tc>
      </w:tr>
    </w:tbl>
    <w:p w:rsidR="00156DAD" w:rsidRPr="000B70CB" w:rsidRDefault="00156DAD" w:rsidP="00156DAD">
      <w:pPr>
        <w:spacing w:line="276" w:lineRule="auto"/>
        <w:ind w:firstLine="708"/>
        <w:rPr>
          <w:rFonts w:asciiTheme="minorHAnsi" w:eastAsiaTheme="minorHAnsi" w:hAnsiTheme="minorHAnsi" w:cstheme="minorBidi"/>
          <w:color w:val="000000"/>
          <w:lang w:eastAsia="en-US"/>
        </w:rPr>
      </w:pPr>
      <w:r w:rsidRPr="000B70CB">
        <w:rPr>
          <w:rFonts w:asciiTheme="minorHAnsi" w:eastAsiaTheme="minorHAnsi" w:hAnsiTheme="minorHAnsi" w:cstheme="minorBidi"/>
          <w:color w:val="000000"/>
          <w:lang w:eastAsia="en-US"/>
        </w:rPr>
        <w:t>Powyższy paragraf obejmuje planowane dochody z tytułu odsetek od lokat bankowych</w:t>
      </w:r>
      <w:r>
        <w:rPr>
          <w:rFonts w:asciiTheme="minorHAnsi" w:eastAsiaTheme="minorHAnsi" w:hAnsiTheme="minorHAnsi" w:cstheme="minorBidi"/>
          <w:color w:val="000000"/>
          <w:lang w:eastAsia="en-US"/>
        </w:rPr>
        <w:t>. Planowana na 2023</w:t>
      </w:r>
      <w:r w:rsidRPr="000B70CB">
        <w:rPr>
          <w:rFonts w:asciiTheme="minorHAnsi" w:eastAsiaTheme="minorHAnsi" w:hAnsiTheme="minorHAnsi" w:cstheme="minorBidi"/>
          <w:color w:val="000000"/>
          <w:lang w:eastAsia="en-US"/>
        </w:rPr>
        <w:t xml:space="preserve"> r. kwota </w:t>
      </w:r>
      <w:r>
        <w:rPr>
          <w:rFonts w:asciiTheme="minorHAnsi" w:eastAsiaTheme="minorHAnsi" w:hAnsiTheme="minorHAnsi" w:cstheme="minorBidi"/>
          <w:color w:val="000000"/>
          <w:lang w:eastAsia="en-US"/>
        </w:rPr>
        <w:t>310</w:t>
      </w:r>
      <w:r w:rsidRPr="000B70CB">
        <w:rPr>
          <w:rFonts w:asciiTheme="minorHAnsi" w:eastAsiaTheme="minorHAnsi" w:hAnsiTheme="minorHAnsi" w:cstheme="minorBidi"/>
          <w:color w:val="000000"/>
          <w:lang w:eastAsia="en-US"/>
        </w:rPr>
        <w:t>.000</w:t>
      </w:r>
      <w:r>
        <w:rPr>
          <w:rFonts w:asciiTheme="minorHAnsi" w:eastAsiaTheme="minorHAnsi" w:hAnsiTheme="minorHAnsi" w:cstheme="minorBidi"/>
          <w:color w:val="000000"/>
          <w:lang w:eastAsia="en-US"/>
        </w:rPr>
        <w:t xml:space="preserve"> </w:t>
      </w:r>
      <w:r w:rsidRPr="000B70CB">
        <w:rPr>
          <w:rFonts w:asciiTheme="minorHAnsi" w:eastAsiaTheme="minorHAnsi" w:hAnsiTheme="minorHAnsi" w:cstheme="minorBidi"/>
          <w:color w:val="000000"/>
          <w:lang w:eastAsia="en-US"/>
        </w:rPr>
        <w:t xml:space="preserve">zł </w:t>
      </w:r>
      <w:r>
        <w:rPr>
          <w:rFonts w:asciiTheme="minorHAnsi" w:eastAsiaTheme="minorHAnsi" w:hAnsiTheme="minorHAnsi" w:cstheme="minorBidi"/>
          <w:color w:val="000000"/>
          <w:lang w:eastAsia="en-US"/>
        </w:rPr>
        <w:t xml:space="preserve">zachowana </w:t>
      </w:r>
      <w:r w:rsidRPr="000B70CB">
        <w:rPr>
          <w:rFonts w:asciiTheme="minorHAnsi" w:eastAsiaTheme="minorHAnsi" w:hAnsiTheme="minorHAnsi" w:cstheme="minorBidi"/>
          <w:color w:val="000000"/>
          <w:lang w:eastAsia="en-US"/>
        </w:rPr>
        <w:t xml:space="preserve">została </w:t>
      </w:r>
      <w:r>
        <w:rPr>
          <w:rFonts w:asciiTheme="minorHAnsi" w:eastAsiaTheme="minorHAnsi" w:hAnsiTheme="minorHAnsi" w:cstheme="minorBidi"/>
          <w:color w:val="000000"/>
          <w:lang w:eastAsia="en-US"/>
        </w:rPr>
        <w:t>na poziomie</w:t>
      </w:r>
      <w:r w:rsidRPr="000B70CB">
        <w:rPr>
          <w:rFonts w:asciiTheme="minorHAnsi" w:eastAsiaTheme="minorHAnsi" w:hAnsiTheme="minorHAnsi" w:cstheme="minorBidi"/>
          <w:color w:val="000000"/>
          <w:lang w:eastAsia="en-US"/>
        </w:rPr>
        <w:t xml:space="preserve"> </w:t>
      </w:r>
      <w:r>
        <w:rPr>
          <w:rFonts w:asciiTheme="minorHAnsi" w:eastAsiaTheme="minorHAnsi" w:hAnsiTheme="minorHAnsi" w:cstheme="minorBidi"/>
          <w:color w:val="000000"/>
          <w:lang w:eastAsia="en-US"/>
        </w:rPr>
        <w:t>przewidywanego wykonania za 2022</w:t>
      </w:r>
      <w:r w:rsidRPr="000B70CB">
        <w:rPr>
          <w:rFonts w:asciiTheme="minorHAnsi" w:eastAsiaTheme="minorHAnsi" w:hAnsiTheme="minorHAnsi" w:cstheme="minorBidi"/>
          <w:color w:val="000000"/>
          <w:lang w:eastAsia="en-US"/>
        </w:rPr>
        <w:t xml:space="preserve"> r</w:t>
      </w:r>
      <w:r>
        <w:rPr>
          <w:rFonts w:asciiTheme="minorHAnsi" w:eastAsiaTheme="minorHAnsi" w:hAnsiTheme="minorHAnsi" w:cstheme="minorBidi"/>
          <w:color w:val="000000"/>
          <w:lang w:eastAsia="en-US"/>
        </w:rPr>
        <w:t>.</w:t>
      </w:r>
      <w:r w:rsidRPr="000B70CB">
        <w:rPr>
          <w:rFonts w:asciiTheme="minorHAnsi" w:eastAsiaTheme="minorHAnsi" w:hAnsiTheme="minorHAnsi" w:cstheme="minorBidi"/>
          <w:color w:val="000000"/>
          <w:lang w:eastAsia="en-US"/>
        </w:rPr>
        <w:t xml:space="preserve"> Zgodnie z </w:t>
      </w:r>
      <w:r w:rsidRPr="007E52B8">
        <w:rPr>
          <w:rFonts w:asciiTheme="minorHAnsi" w:eastAsiaTheme="minorHAnsi" w:hAnsiTheme="minorHAnsi" w:cstheme="minorBidi"/>
          <w:color w:val="000000"/>
          <w:lang w:eastAsia="en-US"/>
        </w:rPr>
        <w:t xml:space="preserve">zapisami </w:t>
      </w:r>
      <w:r>
        <w:rPr>
          <w:rFonts w:asciiTheme="minorHAnsi" w:eastAsiaTheme="minorHAnsi" w:hAnsiTheme="minorHAnsi" w:cstheme="minorBidi"/>
          <w:color w:val="000000"/>
          <w:lang w:eastAsia="en-US"/>
        </w:rPr>
        <w:t>§ 4</w:t>
      </w:r>
      <w:r w:rsidRPr="000B70CB">
        <w:rPr>
          <w:rFonts w:asciiTheme="minorHAnsi" w:eastAsiaTheme="minorHAnsi" w:hAnsiTheme="minorHAnsi" w:cstheme="minorBidi"/>
          <w:color w:val="000000"/>
          <w:lang w:eastAsia="en-US"/>
        </w:rPr>
        <w:t xml:space="preserve"> Uchwały Zgromadzenia Związku Międzygminnego w sp</w:t>
      </w:r>
      <w:r>
        <w:rPr>
          <w:rFonts w:asciiTheme="minorHAnsi" w:eastAsiaTheme="minorHAnsi" w:hAnsiTheme="minorHAnsi" w:cstheme="minorBidi"/>
          <w:color w:val="000000"/>
          <w:lang w:eastAsia="en-US"/>
        </w:rPr>
        <w:t>rawie uchwały budżetowej na 2023</w:t>
      </w:r>
      <w:r w:rsidRPr="000B70CB">
        <w:rPr>
          <w:rFonts w:asciiTheme="minorHAnsi" w:eastAsiaTheme="minorHAnsi" w:hAnsiTheme="minorHAnsi" w:cstheme="minorBidi"/>
          <w:color w:val="000000"/>
          <w:lang w:eastAsia="en-US"/>
        </w:rPr>
        <w:t xml:space="preserve"> r., upoważniono Zarząd Związku do </w:t>
      </w:r>
      <w:r w:rsidRPr="000B70CB">
        <w:rPr>
          <w:rFonts w:asciiTheme="minorHAnsi" w:eastAsiaTheme="minorHAnsi" w:hAnsiTheme="minorHAnsi" w:cs="Calibri"/>
          <w:color w:val="000000"/>
          <w:lang w:eastAsia="en-US"/>
        </w:rPr>
        <w:t>lokowania wolnych środków na rachunkach bankowych w innych bankach, niż bank prowadzący obsługę budżetu Związku.</w:t>
      </w:r>
      <w:r w:rsidRPr="000B70CB">
        <w:rPr>
          <w:rFonts w:asciiTheme="minorHAnsi" w:eastAsiaTheme="minorHAnsi" w:hAnsiTheme="minorHAnsi" w:cstheme="minorBidi"/>
          <w:color w:val="000000"/>
          <w:lang w:eastAsia="en-US"/>
        </w:rPr>
        <w:t xml:space="preserve"> </w:t>
      </w:r>
    </w:p>
    <w:p w:rsidR="00156DAD" w:rsidRPr="00425C48" w:rsidRDefault="00156DAD" w:rsidP="00156DAD">
      <w:pPr>
        <w:widowControl w:val="0"/>
        <w:spacing w:line="276" w:lineRule="auto"/>
        <w:textAlignment w:val="baseline"/>
        <w:rPr>
          <w:rFonts w:asciiTheme="minorHAnsi" w:hAnsiTheme="minorHAnsi" w:cs="Calibri"/>
          <w:u w:val="single"/>
        </w:rPr>
      </w:pPr>
    </w:p>
    <w:tbl>
      <w:tblPr>
        <w:tblW w:w="0" w:type="auto"/>
        <w:tblInd w:w="720" w:type="dxa"/>
        <w:tblLook w:val="04A0"/>
      </w:tblPr>
      <w:tblGrid>
        <w:gridCol w:w="1757"/>
        <w:gridCol w:w="4522"/>
        <w:gridCol w:w="2028"/>
      </w:tblGrid>
      <w:tr w:rsidR="00156DAD" w:rsidRPr="00425C48" w:rsidTr="00574F19">
        <w:tc>
          <w:tcPr>
            <w:tcW w:w="1757" w:type="dxa"/>
            <w:shd w:val="clear" w:color="auto" w:fill="58CA18"/>
            <w:hideMark/>
          </w:tcPr>
          <w:p w:rsidR="00156DAD" w:rsidRPr="00425C48" w:rsidRDefault="00156DAD" w:rsidP="00574F19">
            <w:pPr>
              <w:spacing w:line="276" w:lineRule="auto"/>
              <w:contextualSpacing/>
              <w:rPr>
                <w:rFonts w:asciiTheme="minorHAnsi" w:hAnsiTheme="minorHAnsi"/>
              </w:rPr>
            </w:pPr>
            <w:bookmarkStart w:id="0" w:name="OLE_LINK7"/>
            <w:bookmarkStart w:id="1" w:name="OLE_LINK6"/>
            <w:r w:rsidRPr="00425C48">
              <w:rPr>
                <w:rFonts w:asciiTheme="minorHAnsi" w:hAnsiTheme="minorHAnsi"/>
                <w:b/>
              </w:rPr>
              <w:t>Dział 900</w:t>
            </w:r>
          </w:p>
        </w:tc>
        <w:tc>
          <w:tcPr>
            <w:tcW w:w="4522" w:type="dxa"/>
            <w:shd w:val="clear" w:color="auto" w:fill="58CA18"/>
            <w:hideMark/>
          </w:tcPr>
          <w:p w:rsidR="00156DAD" w:rsidRPr="00425C48" w:rsidRDefault="00156DAD" w:rsidP="00574F19">
            <w:pPr>
              <w:spacing w:line="276" w:lineRule="auto"/>
              <w:contextualSpacing/>
              <w:rPr>
                <w:rFonts w:asciiTheme="minorHAnsi" w:hAnsiTheme="minorHAnsi"/>
              </w:rPr>
            </w:pPr>
            <w:r w:rsidRPr="00425C48">
              <w:rPr>
                <w:rFonts w:asciiTheme="minorHAnsi" w:hAnsiTheme="minorHAnsi"/>
                <w:b/>
              </w:rPr>
              <w:t xml:space="preserve">Gospodarka komunalna i ochrona środowiska </w:t>
            </w:r>
          </w:p>
        </w:tc>
        <w:tc>
          <w:tcPr>
            <w:tcW w:w="2028" w:type="dxa"/>
          </w:tcPr>
          <w:p w:rsidR="00156DAD" w:rsidRPr="00425C48" w:rsidRDefault="00156DAD" w:rsidP="00574F19">
            <w:pPr>
              <w:spacing w:line="276" w:lineRule="auto"/>
              <w:contextualSpacing/>
              <w:rPr>
                <w:rFonts w:asciiTheme="minorHAnsi" w:hAnsiTheme="minorHAnsi"/>
              </w:rPr>
            </w:pPr>
          </w:p>
        </w:tc>
      </w:tr>
      <w:tr w:rsidR="00156DAD" w:rsidRPr="00425C48" w:rsidTr="00574F19">
        <w:tc>
          <w:tcPr>
            <w:tcW w:w="1757" w:type="dxa"/>
            <w:shd w:val="clear" w:color="auto" w:fill="5EE51B"/>
            <w:hideMark/>
          </w:tcPr>
          <w:p w:rsidR="00156DAD" w:rsidRPr="00425C48" w:rsidRDefault="00156DAD" w:rsidP="00574F19">
            <w:pPr>
              <w:spacing w:line="276" w:lineRule="auto"/>
              <w:contextualSpacing/>
              <w:rPr>
                <w:rFonts w:asciiTheme="minorHAnsi" w:hAnsiTheme="minorHAnsi"/>
              </w:rPr>
            </w:pPr>
            <w:r w:rsidRPr="00425C48">
              <w:rPr>
                <w:rFonts w:asciiTheme="minorHAnsi" w:hAnsiTheme="minorHAnsi"/>
                <w:b/>
              </w:rPr>
              <w:t>Rozdział 90002</w:t>
            </w:r>
          </w:p>
        </w:tc>
        <w:tc>
          <w:tcPr>
            <w:tcW w:w="4522" w:type="dxa"/>
            <w:shd w:val="clear" w:color="auto" w:fill="5EE51B"/>
            <w:hideMark/>
          </w:tcPr>
          <w:p w:rsidR="00156DAD" w:rsidRPr="00425C48" w:rsidRDefault="00156DAD" w:rsidP="00574F19">
            <w:pPr>
              <w:spacing w:line="276" w:lineRule="auto"/>
              <w:contextualSpacing/>
              <w:rPr>
                <w:rFonts w:asciiTheme="minorHAnsi" w:hAnsiTheme="minorHAnsi"/>
              </w:rPr>
            </w:pPr>
            <w:r w:rsidRPr="00425C48">
              <w:rPr>
                <w:rFonts w:asciiTheme="minorHAnsi" w:hAnsiTheme="minorHAnsi"/>
                <w:b/>
              </w:rPr>
              <w:t>Gospodarka odpadami</w:t>
            </w:r>
          </w:p>
        </w:tc>
        <w:tc>
          <w:tcPr>
            <w:tcW w:w="2028" w:type="dxa"/>
          </w:tcPr>
          <w:p w:rsidR="00156DAD" w:rsidRPr="00425C48" w:rsidRDefault="00156DAD" w:rsidP="00574F19">
            <w:pPr>
              <w:spacing w:line="276" w:lineRule="auto"/>
              <w:contextualSpacing/>
              <w:rPr>
                <w:rFonts w:asciiTheme="minorHAnsi" w:hAnsiTheme="minorHAnsi"/>
              </w:rPr>
            </w:pPr>
          </w:p>
        </w:tc>
      </w:tr>
      <w:tr w:rsidR="00156DAD" w:rsidRPr="00425C48" w:rsidTr="00574F19">
        <w:trPr>
          <w:trHeight w:val="129"/>
        </w:trPr>
        <w:tc>
          <w:tcPr>
            <w:tcW w:w="1757" w:type="dxa"/>
            <w:shd w:val="clear" w:color="auto" w:fill="A7F26E"/>
            <w:hideMark/>
          </w:tcPr>
          <w:p w:rsidR="00156DAD" w:rsidRPr="00425C48" w:rsidRDefault="00156DAD" w:rsidP="00574F19">
            <w:pPr>
              <w:spacing w:line="276" w:lineRule="auto"/>
              <w:contextualSpacing/>
              <w:rPr>
                <w:rFonts w:asciiTheme="minorHAnsi" w:hAnsiTheme="minorHAnsi"/>
              </w:rPr>
            </w:pPr>
            <w:r w:rsidRPr="00425C48">
              <w:rPr>
                <w:rFonts w:asciiTheme="minorHAnsi" w:hAnsiTheme="minorHAnsi"/>
                <w:b/>
              </w:rPr>
              <w:t>Paragraf 0490</w:t>
            </w:r>
          </w:p>
        </w:tc>
        <w:tc>
          <w:tcPr>
            <w:tcW w:w="4522" w:type="dxa"/>
            <w:shd w:val="clear" w:color="auto" w:fill="A7F26E"/>
            <w:hideMark/>
          </w:tcPr>
          <w:p w:rsidR="00156DAD" w:rsidRPr="00425C48" w:rsidRDefault="00156DAD" w:rsidP="00574F19">
            <w:pPr>
              <w:spacing w:line="276" w:lineRule="auto"/>
              <w:contextualSpacing/>
              <w:rPr>
                <w:rFonts w:asciiTheme="minorHAnsi" w:hAnsiTheme="minorHAnsi"/>
                <w:b/>
              </w:rPr>
            </w:pPr>
            <w:r w:rsidRPr="00425C48">
              <w:rPr>
                <w:rFonts w:asciiTheme="minorHAnsi" w:hAnsiTheme="minorHAnsi"/>
                <w:b/>
              </w:rPr>
              <w:t>Wpływy z innych lokalnych opłat pobieranych przez jednostki samorządu terytorialnego na podstawie odrębnych ustaw</w:t>
            </w:r>
          </w:p>
        </w:tc>
        <w:tc>
          <w:tcPr>
            <w:tcW w:w="2028" w:type="dxa"/>
            <w:shd w:val="clear" w:color="auto" w:fill="A7F26E"/>
            <w:hideMark/>
          </w:tcPr>
          <w:p w:rsidR="00156DAD" w:rsidRPr="00425C48" w:rsidRDefault="00156DAD" w:rsidP="00574F19">
            <w:pPr>
              <w:spacing w:line="276" w:lineRule="auto"/>
              <w:contextualSpacing/>
              <w:jc w:val="right"/>
              <w:rPr>
                <w:rFonts w:asciiTheme="minorHAnsi" w:hAnsiTheme="minorHAnsi"/>
                <w:b/>
              </w:rPr>
            </w:pPr>
            <w:r>
              <w:rPr>
                <w:rFonts w:asciiTheme="minorHAnsi" w:hAnsiTheme="minorHAnsi"/>
                <w:b/>
              </w:rPr>
              <w:t>87 183 900</w:t>
            </w:r>
            <w:r w:rsidRPr="00425C48">
              <w:rPr>
                <w:rFonts w:asciiTheme="minorHAnsi" w:hAnsiTheme="minorHAnsi"/>
                <w:b/>
              </w:rPr>
              <w:t xml:space="preserve"> zł</w:t>
            </w:r>
          </w:p>
        </w:tc>
      </w:tr>
    </w:tbl>
    <w:bookmarkEnd w:id="0"/>
    <w:bookmarkEnd w:id="1"/>
    <w:p w:rsidR="00156DAD" w:rsidRPr="00425C48" w:rsidRDefault="00156DAD" w:rsidP="00156DAD">
      <w:pPr>
        <w:spacing w:line="276" w:lineRule="auto"/>
        <w:ind w:firstLine="708"/>
        <w:contextualSpacing/>
        <w:rPr>
          <w:rFonts w:asciiTheme="minorHAnsi" w:hAnsiTheme="minorHAnsi"/>
          <w:lang w:eastAsia="zh-CN"/>
        </w:rPr>
      </w:pPr>
      <w:r w:rsidRPr="00425C48">
        <w:rPr>
          <w:rFonts w:asciiTheme="minorHAnsi" w:hAnsiTheme="minorHAnsi" w:cs="Calibri"/>
        </w:rPr>
        <w:t xml:space="preserve">Paragraf 0490 obejmuje dochody z tytułu opłat za gospodarowanie odpadami komunalnymi, które zaplanowane zostały w wysokości </w:t>
      </w:r>
      <w:r>
        <w:rPr>
          <w:rFonts w:asciiTheme="minorHAnsi" w:hAnsiTheme="minorHAnsi" w:cs="Calibri"/>
        </w:rPr>
        <w:t xml:space="preserve">87.183.900 </w:t>
      </w:r>
      <w:r w:rsidRPr="00425C48">
        <w:rPr>
          <w:rFonts w:asciiTheme="minorHAnsi" w:hAnsiTheme="minorHAnsi" w:cs="Calibri"/>
        </w:rPr>
        <w:t xml:space="preserve">zł. </w:t>
      </w:r>
      <w:r w:rsidRPr="00425C48">
        <w:rPr>
          <w:rFonts w:asciiTheme="minorHAnsi" w:hAnsiTheme="minorHAnsi"/>
          <w:lang w:eastAsia="zh-CN"/>
        </w:rPr>
        <w:t xml:space="preserve">Dochody wynikające z powyższej opłaty </w:t>
      </w:r>
      <w:r>
        <w:rPr>
          <w:rFonts w:asciiTheme="minorHAnsi" w:hAnsiTheme="minorHAnsi"/>
          <w:lang w:eastAsia="zh-CN"/>
        </w:rPr>
        <w:lastRenderedPageBreak/>
        <w:t xml:space="preserve">wzrosły w stosunku do przewidywanego wykonania o wskaźnik </w:t>
      </w:r>
      <w:r w:rsidRPr="007E52B8">
        <w:rPr>
          <w:rFonts w:asciiTheme="minorHAnsi" w:hAnsiTheme="minorHAnsi"/>
          <w:lang w:eastAsia="zh-CN"/>
        </w:rPr>
        <w:t>3,18%.</w:t>
      </w:r>
      <w:r>
        <w:rPr>
          <w:rFonts w:asciiTheme="minorHAnsi" w:hAnsiTheme="minorHAnsi"/>
          <w:lang w:eastAsia="zh-CN"/>
        </w:rPr>
        <w:t xml:space="preserve"> Powodem zwiększenia dochodów w powyższym paragrafie była zmiana opłaty za gospodarowanie odpadami komunalnym od 1 marca 2022r.  </w:t>
      </w:r>
    </w:p>
    <w:p w:rsidR="00156DAD" w:rsidRPr="00425C48" w:rsidRDefault="00156DAD" w:rsidP="00156DAD">
      <w:pPr>
        <w:spacing w:line="276" w:lineRule="auto"/>
        <w:contextualSpacing/>
        <w:rPr>
          <w:rFonts w:asciiTheme="minorHAnsi" w:hAnsiTheme="minorHAnsi"/>
          <w:lang w:eastAsia="zh-CN"/>
        </w:rPr>
      </w:pPr>
      <w:r w:rsidRPr="00425C48">
        <w:rPr>
          <w:rFonts w:asciiTheme="minorHAnsi" w:hAnsiTheme="minorHAnsi"/>
          <w:lang w:eastAsia="zh-CN"/>
        </w:rPr>
        <w:t>Wpływy z tytułu opłaty za gospodarowanie odpadami komunalnymi są podstawowym dochodem otrzymywanym przez KZGRL. Stawki tej opłaty wynikają z :</w:t>
      </w:r>
    </w:p>
    <w:p w:rsidR="00156DAD" w:rsidRPr="00425C48" w:rsidRDefault="00156DAD" w:rsidP="00156DAD">
      <w:pPr>
        <w:spacing w:line="276" w:lineRule="auto"/>
        <w:rPr>
          <w:rFonts w:asciiTheme="minorHAnsi" w:eastAsiaTheme="minorHAnsi" w:hAnsiTheme="minorHAnsi" w:cstheme="minorHAnsi"/>
          <w:color w:val="000000"/>
          <w:lang w:eastAsia="en-US"/>
        </w:rPr>
      </w:pPr>
      <w:r w:rsidRPr="00425C48">
        <w:rPr>
          <w:rFonts w:asciiTheme="minorHAnsi" w:hAnsiTheme="minorHAnsi" w:cstheme="minorHAnsi"/>
          <w:color w:val="000000"/>
        </w:rPr>
        <w:t xml:space="preserve">- uchwały Nr </w:t>
      </w:r>
      <w:r>
        <w:rPr>
          <w:rFonts w:asciiTheme="minorHAnsi" w:hAnsiTheme="minorHAnsi" w:cstheme="minorHAnsi"/>
          <w:color w:val="000000"/>
        </w:rPr>
        <w:t>XLII/1</w:t>
      </w:r>
      <w:r w:rsidRPr="00425C48">
        <w:rPr>
          <w:rFonts w:asciiTheme="minorHAnsi" w:hAnsiTheme="minorHAnsi" w:cstheme="minorHAnsi"/>
          <w:color w:val="000000"/>
        </w:rPr>
        <w:t>/</w:t>
      </w:r>
      <w:r>
        <w:rPr>
          <w:rFonts w:asciiTheme="minorHAnsi" w:hAnsiTheme="minorHAnsi" w:cstheme="minorHAnsi"/>
          <w:color w:val="000000"/>
        </w:rPr>
        <w:t>2021</w:t>
      </w:r>
      <w:r w:rsidRPr="00425C48">
        <w:rPr>
          <w:rFonts w:asciiTheme="minorHAnsi" w:hAnsiTheme="minorHAnsi" w:cstheme="minorHAnsi"/>
          <w:color w:val="000000"/>
        </w:rPr>
        <w:t xml:space="preserve"> Zgromadzenia Związku Międzygminnego „Komunalny Związek Gmin Regionu Leszczyńskiego” z dnia </w:t>
      </w:r>
      <w:r>
        <w:rPr>
          <w:rFonts w:asciiTheme="minorHAnsi" w:hAnsiTheme="minorHAnsi" w:cstheme="minorHAnsi"/>
          <w:color w:val="000000"/>
        </w:rPr>
        <w:t>9 listopada 2021r.</w:t>
      </w:r>
      <w:r w:rsidRPr="00425C48">
        <w:rPr>
          <w:rFonts w:asciiTheme="minorHAnsi" w:hAnsiTheme="minorHAnsi" w:cstheme="minorHAnsi"/>
          <w:color w:val="000000"/>
        </w:rPr>
        <w:t xml:space="preserve">, gdzie dokonano wyboru metody ustalania opłaty za gospodarowanie odpadami komunalnymi oraz ustalenia wysokości tej opłaty. Określono od 1 </w:t>
      </w:r>
      <w:r>
        <w:rPr>
          <w:rFonts w:asciiTheme="minorHAnsi" w:hAnsiTheme="minorHAnsi" w:cstheme="minorHAnsi"/>
          <w:color w:val="000000"/>
        </w:rPr>
        <w:t xml:space="preserve">marca 2022r. </w:t>
      </w:r>
      <w:r w:rsidRPr="00425C48">
        <w:rPr>
          <w:rFonts w:asciiTheme="minorHAnsi" w:hAnsiTheme="minorHAnsi" w:cstheme="minorHAnsi"/>
          <w:color w:val="000000"/>
        </w:rPr>
        <w:t xml:space="preserve">podstawową stawkę opłaty za gospodarowanie odpadami komunalnymi w wysokości </w:t>
      </w:r>
      <w:r>
        <w:rPr>
          <w:rFonts w:asciiTheme="minorHAnsi" w:hAnsiTheme="minorHAnsi" w:cstheme="minorHAnsi"/>
          <w:color w:val="000000"/>
        </w:rPr>
        <w:t>33</w:t>
      </w:r>
      <w:r w:rsidRPr="00425C48">
        <w:rPr>
          <w:rFonts w:asciiTheme="minorHAnsi" w:hAnsiTheme="minorHAnsi" w:cstheme="minorHAnsi"/>
          <w:color w:val="000000"/>
        </w:rPr>
        <w:t xml:space="preserve"> zł od mieszkańca miesięczni</w:t>
      </w:r>
      <w:r>
        <w:rPr>
          <w:rFonts w:asciiTheme="minorHAnsi" w:hAnsiTheme="minorHAnsi" w:cstheme="minorHAnsi"/>
          <w:color w:val="000000"/>
        </w:rPr>
        <w:t>e</w:t>
      </w:r>
      <w:r w:rsidRPr="00425C48">
        <w:rPr>
          <w:rFonts w:asciiTheme="minorHAnsi" w:hAnsiTheme="minorHAnsi" w:cstheme="minorHAnsi"/>
          <w:color w:val="000000"/>
        </w:rPr>
        <w:t xml:space="preserve">. </w:t>
      </w:r>
      <w:r w:rsidRPr="00425C48">
        <w:rPr>
          <w:rFonts w:asciiTheme="minorHAnsi" w:eastAsiaTheme="minorHAnsi" w:hAnsiTheme="minorHAnsi" w:cstheme="minorHAnsi"/>
          <w:color w:val="000000"/>
          <w:lang w:eastAsia="en-US"/>
        </w:rPr>
        <w:t xml:space="preserve">Szacując dochód z tytułu opłaty za gospodarowanie odpadami komunalnymi uwzględniono </w:t>
      </w:r>
      <w:r>
        <w:rPr>
          <w:rFonts w:asciiTheme="minorHAnsi" w:eastAsiaTheme="minorHAnsi" w:hAnsiTheme="minorHAnsi" w:cstheme="minorHAnsi"/>
          <w:color w:val="000000"/>
          <w:lang w:eastAsia="en-US"/>
        </w:rPr>
        <w:t>78</w:t>
      </w:r>
      <w:r w:rsidRPr="00425C48">
        <w:rPr>
          <w:rFonts w:asciiTheme="minorHAnsi" w:eastAsiaTheme="minorHAnsi" w:hAnsiTheme="minorHAnsi" w:cstheme="minorHAnsi"/>
          <w:color w:val="000000"/>
          <w:lang w:eastAsia="en-US"/>
        </w:rPr>
        <w:t>% mieszkańców, którzy nie skorzystają z ulgi (czyli nie będą kompostowali bioodpadów),</w:t>
      </w:r>
    </w:p>
    <w:p w:rsidR="00156DAD" w:rsidRPr="00425C48" w:rsidRDefault="00156DAD" w:rsidP="00156DAD">
      <w:pPr>
        <w:spacing w:line="276" w:lineRule="auto"/>
        <w:rPr>
          <w:rFonts w:asciiTheme="minorHAnsi" w:eastAsiaTheme="minorHAnsi" w:hAnsiTheme="minorHAnsi" w:cstheme="minorHAnsi"/>
          <w:color w:val="000000"/>
          <w:lang w:eastAsia="en-US"/>
        </w:rPr>
      </w:pPr>
      <w:r w:rsidRPr="00425C48">
        <w:rPr>
          <w:rFonts w:asciiTheme="minorHAnsi" w:hAnsiTheme="minorHAnsi" w:cstheme="minorHAnsi"/>
          <w:color w:val="000000"/>
        </w:rPr>
        <w:t>- uchwały XXXIV/6/</w:t>
      </w:r>
      <w:r>
        <w:rPr>
          <w:rFonts w:asciiTheme="minorHAnsi" w:hAnsiTheme="minorHAnsi" w:cstheme="minorHAnsi"/>
          <w:color w:val="000000"/>
        </w:rPr>
        <w:t>2020</w:t>
      </w:r>
      <w:r w:rsidRPr="00425C48">
        <w:rPr>
          <w:rFonts w:asciiTheme="minorHAnsi" w:hAnsiTheme="minorHAnsi" w:cstheme="minorHAnsi"/>
          <w:color w:val="000000"/>
        </w:rPr>
        <w:t xml:space="preserve"> Zgromadzenia Związku Międzygminnego „Komunalny Związek Gmin Regionu Leszczyńskiego” z dnia 23 kwietnia </w:t>
      </w:r>
      <w:r>
        <w:rPr>
          <w:rFonts w:asciiTheme="minorHAnsi" w:hAnsiTheme="minorHAnsi" w:cstheme="minorHAnsi"/>
          <w:color w:val="000000"/>
        </w:rPr>
        <w:t>2020</w:t>
      </w:r>
      <w:r w:rsidRPr="00425C48">
        <w:rPr>
          <w:rFonts w:asciiTheme="minorHAnsi" w:hAnsiTheme="minorHAnsi" w:cstheme="minorHAnsi"/>
          <w:color w:val="000000"/>
        </w:rPr>
        <w:t>r. w sprawie zwolnienia z części opłaty za gospodarowanie odpadami komunalnymi, w której zaw</w:t>
      </w:r>
      <w:r>
        <w:rPr>
          <w:rFonts w:asciiTheme="minorHAnsi" w:hAnsiTheme="minorHAnsi" w:cstheme="minorHAnsi"/>
          <w:color w:val="000000"/>
        </w:rPr>
        <w:t>arty został następujący zapis: „</w:t>
      </w:r>
      <w:r w:rsidRPr="00425C48">
        <w:rPr>
          <w:rFonts w:asciiTheme="minorHAnsi" w:eastAsiaTheme="minorHAnsi" w:hAnsiTheme="minorHAnsi" w:cstheme="minorHAnsi"/>
          <w:color w:val="000000"/>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Szacując dochód z tytułu opłaty za gospodarowanie odpadami komunalnymi uwzględniono 2</w:t>
      </w:r>
      <w:r>
        <w:rPr>
          <w:rFonts w:asciiTheme="minorHAnsi" w:eastAsiaTheme="minorHAnsi" w:hAnsiTheme="minorHAnsi" w:cstheme="minorHAnsi"/>
          <w:color w:val="000000"/>
          <w:lang w:eastAsia="en-US"/>
        </w:rPr>
        <w:t>2</w:t>
      </w:r>
      <w:r w:rsidRPr="00425C48">
        <w:rPr>
          <w:rFonts w:asciiTheme="minorHAnsi" w:eastAsiaTheme="minorHAnsi" w:hAnsiTheme="minorHAnsi" w:cstheme="minorHAnsi"/>
          <w:color w:val="000000"/>
          <w:lang w:eastAsia="en-US"/>
        </w:rPr>
        <w:t>% mieszkańców, która skorzysta z ulgi 3zł (czyli będą kompostowali bioodpady),</w:t>
      </w:r>
    </w:p>
    <w:p w:rsidR="00156DAD" w:rsidRPr="00425C48" w:rsidRDefault="00156DAD" w:rsidP="00156DAD">
      <w:pPr>
        <w:spacing w:line="276" w:lineRule="auto"/>
        <w:rPr>
          <w:rFonts w:asciiTheme="minorHAnsi" w:hAnsiTheme="minorHAnsi" w:cstheme="minorHAnsi"/>
        </w:rPr>
      </w:pPr>
      <w:r w:rsidRPr="00425C48">
        <w:rPr>
          <w:rFonts w:asciiTheme="minorHAnsi" w:hAnsiTheme="minorHAnsi" w:cstheme="minorHAnsi"/>
        </w:rPr>
        <w:t>- uchwały Nr</w:t>
      </w:r>
      <w:r>
        <w:rPr>
          <w:rFonts w:asciiTheme="minorHAnsi" w:hAnsiTheme="minorHAnsi" w:cstheme="minorHAnsi"/>
        </w:rPr>
        <w:t xml:space="preserve"> XLIII/1</w:t>
      </w:r>
      <w:r w:rsidRPr="00425C48">
        <w:rPr>
          <w:rFonts w:asciiTheme="minorHAnsi" w:hAnsiTheme="minorHAnsi" w:cstheme="minorHAnsi"/>
        </w:rPr>
        <w:t>/20</w:t>
      </w:r>
      <w:r>
        <w:rPr>
          <w:rFonts w:asciiTheme="minorHAnsi" w:hAnsiTheme="minorHAnsi" w:cstheme="minorHAnsi"/>
        </w:rPr>
        <w:t>21</w:t>
      </w:r>
      <w:r w:rsidRPr="00425C48">
        <w:rPr>
          <w:rFonts w:asciiTheme="minorHAnsi" w:hAnsiTheme="minorHAnsi" w:cstheme="minorHAnsi"/>
        </w:rPr>
        <w:t xml:space="preserve"> Zgromadzenia Związku Międzygminnego „Komunalny Związek Gmin Regionu Leszczyńskiego” z dnia </w:t>
      </w:r>
      <w:r>
        <w:rPr>
          <w:rFonts w:asciiTheme="minorHAnsi" w:hAnsiTheme="minorHAnsi" w:cstheme="minorHAnsi"/>
        </w:rPr>
        <w:t>17 grudnia 2021r.</w:t>
      </w:r>
      <w:r w:rsidRPr="00425C48">
        <w:rPr>
          <w:rFonts w:asciiTheme="minorHAnsi" w:hAnsiTheme="minorHAnsi" w:cstheme="minorHAnsi"/>
        </w:rPr>
        <w:t>, gdzie ustalono roczną, ryczałtową stawkę opłaty za gospodarowanie odpadami komunalnymi</w:t>
      </w:r>
      <w:r>
        <w:rPr>
          <w:rFonts w:asciiTheme="minorHAnsi" w:hAnsiTheme="minorHAnsi" w:cstheme="minorHAnsi"/>
        </w:rPr>
        <w:t xml:space="preserve"> od domku letniskowego na nieruchomości lub innej nieruchomości wykorzystywanej na cele rekreacyjno-wypoczynkowe w wysokości 191zł.</w:t>
      </w:r>
    </w:p>
    <w:p w:rsidR="00156DAD" w:rsidRDefault="00156DAD" w:rsidP="00156DAD">
      <w:pPr>
        <w:spacing w:line="276" w:lineRule="auto"/>
        <w:rPr>
          <w:rFonts w:asciiTheme="minorHAnsi" w:eastAsiaTheme="minorHAnsi" w:hAnsiTheme="minorHAnsi" w:cstheme="minorHAnsi"/>
          <w:lang w:eastAsia="en-US"/>
        </w:rPr>
      </w:pPr>
      <w:r w:rsidRPr="00425C48">
        <w:rPr>
          <w:rFonts w:asciiTheme="minorHAnsi" w:eastAsiaTheme="minorHAnsi" w:hAnsiTheme="minorHAnsi" w:cstheme="minorHAnsi"/>
          <w:lang w:eastAsia="en-US"/>
        </w:rPr>
        <w:t xml:space="preserve">Powyższe wpływy opłaty za gospodarowanie odpadami komunalnymi wyliczone zostały w następujący sposób: </w:t>
      </w:r>
    </w:p>
    <w:tbl>
      <w:tblPr>
        <w:tblW w:w="5000" w:type="pct"/>
        <w:tblCellMar>
          <w:left w:w="70" w:type="dxa"/>
          <w:right w:w="70" w:type="dxa"/>
        </w:tblCellMar>
        <w:tblLook w:val="04A0"/>
      </w:tblPr>
      <w:tblGrid>
        <w:gridCol w:w="4713"/>
        <w:gridCol w:w="1143"/>
        <w:gridCol w:w="1388"/>
        <w:gridCol w:w="789"/>
        <w:gridCol w:w="1179"/>
      </w:tblGrid>
      <w:tr w:rsidR="00156DAD" w:rsidRPr="007E52B8" w:rsidTr="00574F19">
        <w:trPr>
          <w:trHeight w:val="1215"/>
        </w:trPr>
        <w:tc>
          <w:tcPr>
            <w:tcW w:w="2919" w:type="pct"/>
            <w:tcBorders>
              <w:top w:val="single" w:sz="8" w:space="0" w:color="auto"/>
              <w:left w:val="single" w:sz="8" w:space="0" w:color="auto"/>
              <w:bottom w:val="single" w:sz="8" w:space="0" w:color="auto"/>
              <w:right w:val="single" w:sz="8" w:space="0" w:color="auto"/>
            </w:tcBorders>
            <w:shd w:val="clear" w:color="000000" w:fill="00FF00"/>
            <w:vAlign w:val="center"/>
            <w:hideMark/>
          </w:tcPr>
          <w:p w:rsidR="00156DAD" w:rsidRPr="007E52B8" w:rsidRDefault="00156DAD" w:rsidP="00574F19">
            <w:pPr>
              <w:jc w:val="center"/>
              <w:rPr>
                <w:rFonts w:ascii="Calibri" w:hAnsi="Calibri" w:cs="Calibri"/>
                <w:b/>
                <w:bCs/>
                <w:color w:val="000000"/>
                <w:sz w:val="18"/>
                <w:szCs w:val="18"/>
              </w:rPr>
            </w:pPr>
            <w:r w:rsidRPr="007E52B8">
              <w:rPr>
                <w:rFonts w:ascii="Calibri" w:hAnsi="Calibri" w:cs="Calibri"/>
                <w:b/>
                <w:bCs/>
                <w:color w:val="000000"/>
                <w:sz w:val="18"/>
                <w:szCs w:val="18"/>
              </w:rPr>
              <w:t>Wyszczególnienie</w:t>
            </w:r>
          </w:p>
        </w:tc>
        <w:tc>
          <w:tcPr>
            <w:tcW w:w="555" w:type="pct"/>
            <w:tcBorders>
              <w:top w:val="single" w:sz="8" w:space="0" w:color="auto"/>
              <w:left w:val="nil"/>
              <w:bottom w:val="single" w:sz="8" w:space="0" w:color="auto"/>
              <w:right w:val="single" w:sz="8" w:space="0" w:color="auto"/>
            </w:tcBorders>
            <w:shd w:val="clear" w:color="000000" w:fill="00FF00"/>
            <w:vAlign w:val="center"/>
            <w:hideMark/>
          </w:tcPr>
          <w:p w:rsidR="00156DAD" w:rsidRPr="007E52B8" w:rsidRDefault="00156DAD" w:rsidP="00574F19">
            <w:pPr>
              <w:jc w:val="center"/>
              <w:rPr>
                <w:rFonts w:ascii="Calibri" w:hAnsi="Calibri" w:cs="Calibri"/>
                <w:b/>
                <w:bCs/>
                <w:color w:val="000000"/>
                <w:sz w:val="18"/>
                <w:szCs w:val="18"/>
              </w:rPr>
            </w:pPr>
            <w:r w:rsidRPr="007E52B8">
              <w:rPr>
                <w:rFonts w:ascii="Calibri" w:hAnsi="Calibri" w:cs="Calibri"/>
                <w:b/>
                <w:bCs/>
                <w:color w:val="000000"/>
                <w:sz w:val="18"/>
                <w:szCs w:val="18"/>
              </w:rPr>
              <w:t>Liczba mieszkańców                      (przy założeniu 97,75% ściągalności)</w:t>
            </w:r>
          </w:p>
        </w:tc>
        <w:tc>
          <w:tcPr>
            <w:tcW w:w="521" w:type="pct"/>
            <w:tcBorders>
              <w:top w:val="single" w:sz="8" w:space="0" w:color="auto"/>
              <w:left w:val="nil"/>
              <w:bottom w:val="single" w:sz="8" w:space="0" w:color="auto"/>
              <w:right w:val="single" w:sz="8" w:space="0" w:color="auto"/>
            </w:tcBorders>
            <w:shd w:val="clear" w:color="000000" w:fill="00FF00"/>
            <w:vAlign w:val="center"/>
            <w:hideMark/>
          </w:tcPr>
          <w:p w:rsidR="00156DAD" w:rsidRPr="007E52B8" w:rsidRDefault="00156DAD" w:rsidP="00574F19">
            <w:pPr>
              <w:jc w:val="center"/>
              <w:rPr>
                <w:rFonts w:ascii="Calibri" w:hAnsi="Calibri" w:cs="Calibri"/>
                <w:b/>
                <w:bCs/>
                <w:color w:val="000000"/>
                <w:sz w:val="18"/>
                <w:szCs w:val="18"/>
              </w:rPr>
            </w:pPr>
            <w:r w:rsidRPr="007E52B8">
              <w:rPr>
                <w:rFonts w:ascii="Calibri" w:hAnsi="Calibri" w:cs="Calibri"/>
                <w:b/>
                <w:bCs/>
                <w:color w:val="000000"/>
                <w:sz w:val="18"/>
                <w:szCs w:val="18"/>
              </w:rPr>
              <w:t>Stawka opłaty za gospodarowanie odpadami komunalnymi</w:t>
            </w:r>
          </w:p>
        </w:tc>
        <w:tc>
          <w:tcPr>
            <w:tcW w:w="488" w:type="pct"/>
            <w:tcBorders>
              <w:top w:val="single" w:sz="8" w:space="0" w:color="auto"/>
              <w:left w:val="nil"/>
              <w:bottom w:val="single" w:sz="8" w:space="0" w:color="auto"/>
              <w:right w:val="single" w:sz="8" w:space="0" w:color="auto"/>
            </w:tcBorders>
            <w:shd w:val="clear" w:color="000000" w:fill="00FF00"/>
            <w:vAlign w:val="center"/>
            <w:hideMark/>
          </w:tcPr>
          <w:p w:rsidR="00156DAD" w:rsidRPr="007E52B8" w:rsidRDefault="00156DAD" w:rsidP="00574F19">
            <w:pPr>
              <w:jc w:val="center"/>
              <w:rPr>
                <w:rFonts w:ascii="Calibri" w:hAnsi="Calibri" w:cs="Calibri"/>
                <w:b/>
                <w:bCs/>
                <w:color w:val="000000"/>
                <w:sz w:val="18"/>
                <w:szCs w:val="18"/>
              </w:rPr>
            </w:pPr>
            <w:r w:rsidRPr="007E52B8">
              <w:rPr>
                <w:rFonts w:ascii="Calibri" w:hAnsi="Calibri" w:cs="Calibri"/>
                <w:b/>
                <w:bCs/>
                <w:color w:val="000000"/>
                <w:sz w:val="18"/>
                <w:szCs w:val="18"/>
              </w:rPr>
              <w:t>Liczba miesięcy</w:t>
            </w:r>
          </w:p>
        </w:tc>
        <w:tc>
          <w:tcPr>
            <w:tcW w:w="518" w:type="pct"/>
            <w:tcBorders>
              <w:top w:val="single" w:sz="8" w:space="0" w:color="auto"/>
              <w:left w:val="nil"/>
              <w:bottom w:val="single" w:sz="8" w:space="0" w:color="auto"/>
              <w:right w:val="single" w:sz="8" w:space="0" w:color="auto"/>
            </w:tcBorders>
            <w:shd w:val="clear" w:color="000000" w:fill="00FF00"/>
            <w:vAlign w:val="center"/>
            <w:hideMark/>
          </w:tcPr>
          <w:p w:rsidR="00156DAD" w:rsidRPr="007E52B8" w:rsidRDefault="00156DAD" w:rsidP="00574F19">
            <w:pPr>
              <w:jc w:val="center"/>
              <w:rPr>
                <w:rFonts w:ascii="Calibri" w:hAnsi="Calibri" w:cs="Calibri"/>
                <w:b/>
                <w:bCs/>
                <w:color w:val="000000"/>
                <w:sz w:val="18"/>
                <w:szCs w:val="18"/>
              </w:rPr>
            </w:pPr>
            <w:r w:rsidRPr="007E52B8">
              <w:rPr>
                <w:rFonts w:ascii="Calibri" w:hAnsi="Calibri" w:cs="Calibri"/>
                <w:b/>
                <w:bCs/>
                <w:color w:val="000000"/>
                <w:sz w:val="18"/>
                <w:szCs w:val="18"/>
              </w:rPr>
              <w:t>Razem</w:t>
            </w:r>
          </w:p>
        </w:tc>
      </w:tr>
      <w:tr w:rsidR="00156DAD" w:rsidRPr="007E52B8" w:rsidTr="00574F19">
        <w:trPr>
          <w:trHeight w:val="495"/>
        </w:trPr>
        <w:tc>
          <w:tcPr>
            <w:tcW w:w="2919" w:type="pct"/>
            <w:tcBorders>
              <w:top w:val="nil"/>
              <w:left w:val="single" w:sz="8" w:space="0" w:color="auto"/>
              <w:bottom w:val="single" w:sz="8" w:space="0" w:color="auto"/>
              <w:right w:val="single" w:sz="8" w:space="0" w:color="auto"/>
            </w:tcBorders>
            <w:shd w:val="clear" w:color="auto" w:fill="auto"/>
            <w:vAlign w:val="center"/>
            <w:hideMark/>
          </w:tcPr>
          <w:p w:rsidR="00156DAD" w:rsidRPr="007E52B8" w:rsidRDefault="00156DAD" w:rsidP="00574F19">
            <w:pPr>
              <w:rPr>
                <w:rFonts w:ascii="Calibri" w:hAnsi="Calibri" w:cs="Calibri"/>
                <w:color w:val="000000"/>
                <w:sz w:val="18"/>
                <w:szCs w:val="18"/>
              </w:rPr>
            </w:pPr>
            <w:r w:rsidRPr="007E52B8">
              <w:rPr>
                <w:rFonts w:ascii="Calibri" w:hAnsi="Calibri" w:cs="Calibri"/>
                <w:color w:val="000000"/>
                <w:sz w:val="18"/>
                <w:szCs w:val="18"/>
              </w:rPr>
              <w:t>Ryczałtowa stawka opłaty za gospodarowanie odpadami komunalnymi od domku letniskowego lub innej nieruchomości wykorzystywanej na cele rekreacyjno-wypoczynkowe.</w:t>
            </w:r>
          </w:p>
        </w:tc>
        <w:tc>
          <w:tcPr>
            <w:tcW w:w="555" w:type="pct"/>
            <w:tcBorders>
              <w:top w:val="nil"/>
              <w:left w:val="nil"/>
              <w:bottom w:val="single" w:sz="8" w:space="0" w:color="auto"/>
              <w:right w:val="nil"/>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619</w:t>
            </w:r>
          </w:p>
        </w:tc>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191</w:t>
            </w:r>
          </w:p>
        </w:tc>
        <w:tc>
          <w:tcPr>
            <w:tcW w:w="488"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1</w:t>
            </w:r>
          </w:p>
        </w:tc>
        <w:tc>
          <w:tcPr>
            <w:tcW w:w="518"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118 229,00</w:t>
            </w:r>
          </w:p>
        </w:tc>
      </w:tr>
      <w:tr w:rsidR="00156DAD" w:rsidRPr="007E52B8" w:rsidTr="00574F19">
        <w:trPr>
          <w:trHeight w:val="495"/>
        </w:trPr>
        <w:tc>
          <w:tcPr>
            <w:tcW w:w="2919" w:type="pct"/>
            <w:tcBorders>
              <w:top w:val="nil"/>
              <w:left w:val="single" w:sz="8" w:space="0" w:color="auto"/>
              <w:bottom w:val="single" w:sz="8" w:space="0" w:color="auto"/>
              <w:right w:val="single" w:sz="8" w:space="0" w:color="auto"/>
            </w:tcBorders>
            <w:shd w:val="clear" w:color="auto" w:fill="auto"/>
            <w:vAlign w:val="center"/>
            <w:hideMark/>
          </w:tcPr>
          <w:p w:rsidR="00156DAD" w:rsidRPr="007E52B8" w:rsidRDefault="00156DAD" w:rsidP="00574F19">
            <w:pPr>
              <w:rPr>
                <w:rFonts w:ascii="Calibri" w:hAnsi="Calibri" w:cs="Calibri"/>
                <w:color w:val="000000"/>
                <w:sz w:val="18"/>
                <w:szCs w:val="18"/>
              </w:rPr>
            </w:pPr>
            <w:r w:rsidRPr="007E52B8">
              <w:rPr>
                <w:rFonts w:ascii="Calibri" w:hAnsi="Calibri" w:cs="Calibri"/>
                <w:color w:val="000000"/>
                <w:sz w:val="18"/>
                <w:szCs w:val="18"/>
              </w:rPr>
              <w:t>Opłata za gospodarowanie odpadami komunalnymi w okresie od 1 stycznia do 31 grudnia 2023r. (22% mieszkańców kompostujących bioodpady)</w:t>
            </w:r>
          </w:p>
        </w:tc>
        <w:tc>
          <w:tcPr>
            <w:tcW w:w="555"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49 357</w:t>
            </w:r>
          </w:p>
        </w:tc>
        <w:tc>
          <w:tcPr>
            <w:tcW w:w="521"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30</w:t>
            </w:r>
          </w:p>
        </w:tc>
        <w:tc>
          <w:tcPr>
            <w:tcW w:w="488"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12</w:t>
            </w:r>
          </w:p>
        </w:tc>
        <w:tc>
          <w:tcPr>
            <w:tcW w:w="518"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17 768 520,00</w:t>
            </w:r>
          </w:p>
        </w:tc>
      </w:tr>
      <w:tr w:rsidR="00156DAD" w:rsidRPr="007E52B8" w:rsidTr="00574F19">
        <w:trPr>
          <w:trHeight w:val="495"/>
        </w:trPr>
        <w:tc>
          <w:tcPr>
            <w:tcW w:w="2919" w:type="pct"/>
            <w:tcBorders>
              <w:top w:val="nil"/>
              <w:left w:val="single" w:sz="8" w:space="0" w:color="auto"/>
              <w:bottom w:val="single" w:sz="8" w:space="0" w:color="auto"/>
              <w:right w:val="single" w:sz="8" w:space="0" w:color="auto"/>
            </w:tcBorders>
            <w:shd w:val="clear" w:color="auto" w:fill="auto"/>
            <w:vAlign w:val="center"/>
            <w:hideMark/>
          </w:tcPr>
          <w:p w:rsidR="00156DAD" w:rsidRPr="007E52B8" w:rsidRDefault="00156DAD" w:rsidP="00574F19">
            <w:pPr>
              <w:rPr>
                <w:rFonts w:ascii="Calibri" w:hAnsi="Calibri" w:cs="Calibri"/>
                <w:color w:val="000000"/>
                <w:sz w:val="18"/>
                <w:szCs w:val="18"/>
              </w:rPr>
            </w:pPr>
            <w:r w:rsidRPr="007E52B8">
              <w:rPr>
                <w:rFonts w:ascii="Calibri" w:hAnsi="Calibri" w:cs="Calibri"/>
                <w:color w:val="000000"/>
                <w:sz w:val="18"/>
                <w:szCs w:val="18"/>
              </w:rPr>
              <w:t>Opłata za gospodarowanie odpadami komunalnymi w okresie od 1 stycznia do 31 grudnia 2023r. (78% mieszkańców nie kompostujących bioodpadów)</w:t>
            </w:r>
          </w:p>
        </w:tc>
        <w:tc>
          <w:tcPr>
            <w:tcW w:w="555"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174 993</w:t>
            </w:r>
          </w:p>
        </w:tc>
        <w:tc>
          <w:tcPr>
            <w:tcW w:w="521"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33</w:t>
            </w:r>
          </w:p>
        </w:tc>
        <w:tc>
          <w:tcPr>
            <w:tcW w:w="488"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12</w:t>
            </w:r>
          </w:p>
        </w:tc>
        <w:tc>
          <w:tcPr>
            <w:tcW w:w="518" w:type="pct"/>
            <w:tcBorders>
              <w:top w:val="nil"/>
              <w:left w:val="nil"/>
              <w:bottom w:val="single" w:sz="8" w:space="0" w:color="auto"/>
              <w:right w:val="single" w:sz="8" w:space="0" w:color="auto"/>
            </w:tcBorders>
            <w:shd w:val="clear" w:color="auto" w:fill="auto"/>
            <w:noWrap/>
            <w:vAlign w:val="center"/>
            <w:hideMark/>
          </w:tcPr>
          <w:p w:rsidR="00156DAD" w:rsidRPr="007E52B8" w:rsidRDefault="00156DAD" w:rsidP="00574F19">
            <w:pPr>
              <w:jc w:val="right"/>
              <w:rPr>
                <w:rFonts w:ascii="Calibri" w:hAnsi="Calibri" w:cs="Calibri"/>
                <w:color w:val="000000"/>
                <w:sz w:val="18"/>
                <w:szCs w:val="18"/>
              </w:rPr>
            </w:pPr>
            <w:r w:rsidRPr="007E52B8">
              <w:rPr>
                <w:rFonts w:ascii="Calibri" w:hAnsi="Calibri" w:cs="Calibri"/>
                <w:color w:val="000000"/>
                <w:sz w:val="18"/>
                <w:szCs w:val="18"/>
              </w:rPr>
              <w:t>69 297 228,00</w:t>
            </w:r>
          </w:p>
        </w:tc>
      </w:tr>
      <w:tr w:rsidR="00156DAD" w:rsidRPr="007E52B8" w:rsidTr="00574F19">
        <w:trPr>
          <w:trHeight w:val="315"/>
        </w:trPr>
        <w:tc>
          <w:tcPr>
            <w:tcW w:w="2919" w:type="pct"/>
            <w:tcBorders>
              <w:top w:val="nil"/>
              <w:left w:val="single" w:sz="8" w:space="0" w:color="auto"/>
              <w:bottom w:val="single" w:sz="8" w:space="0" w:color="auto"/>
              <w:right w:val="single" w:sz="8" w:space="0" w:color="auto"/>
            </w:tcBorders>
            <w:shd w:val="clear" w:color="000000" w:fill="00FF00"/>
            <w:noWrap/>
            <w:vAlign w:val="center"/>
            <w:hideMark/>
          </w:tcPr>
          <w:p w:rsidR="00156DAD" w:rsidRPr="007E52B8" w:rsidRDefault="00156DAD" w:rsidP="00574F19">
            <w:pPr>
              <w:rPr>
                <w:rFonts w:ascii="Calibri" w:hAnsi="Calibri" w:cs="Calibri"/>
                <w:b/>
                <w:bCs/>
                <w:color w:val="000000"/>
                <w:sz w:val="18"/>
                <w:szCs w:val="18"/>
              </w:rPr>
            </w:pPr>
            <w:r w:rsidRPr="007E52B8">
              <w:rPr>
                <w:rFonts w:ascii="Calibri" w:hAnsi="Calibri" w:cs="Calibri"/>
                <w:b/>
                <w:bCs/>
                <w:color w:val="000000"/>
                <w:sz w:val="18"/>
                <w:szCs w:val="18"/>
              </w:rPr>
              <w:t>Razem</w:t>
            </w:r>
          </w:p>
        </w:tc>
        <w:tc>
          <w:tcPr>
            <w:tcW w:w="2081" w:type="pct"/>
            <w:gridSpan w:val="4"/>
            <w:tcBorders>
              <w:top w:val="single" w:sz="8" w:space="0" w:color="auto"/>
              <w:left w:val="nil"/>
              <w:bottom w:val="single" w:sz="8" w:space="0" w:color="auto"/>
              <w:right w:val="single" w:sz="8" w:space="0" w:color="000000"/>
            </w:tcBorders>
            <w:shd w:val="clear" w:color="000000" w:fill="00FF00"/>
            <w:noWrap/>
            <w:vAlign w:val="center"/>
            <w:hideMark/>
          </w:tcPr>
          <w:p w:rsidR="00156DAD" w:rsidRPr="007E52B8" w:rsidRDefault="00156DAD" w:rsidP="00574F19">
            <w:pPr>
              <w:jc w:val="center"/>
              <w:rPr>
                <w:rFonts w:ascii="Calibri" w:hAnsi="Calibri" w:cs="Calibri"/>
                <w:b/>
                <w:bCs/>
                <w:color w:val="000000"/>
                <w:sz w:val="18"/>
                <w:szCs w:val="18"/>
              </w:rPr>
            </w:pPr>
            <w:r w:rsidRPr="007E52B8">
              <w:rPr>
                <w:rFonts w:ascii="Calibri" w:hAnsi="Calibri" w:cs="Calibri"/>
                <w:b/>
                <w:bCs/>
                <w:color w:val="000000"/>
                <w:sz w:val="18"/>
                <w:szCs w:val="18"/>
              </w:rPr>
              <w:t>87 183 977,00</w:t>
            </w:r>
          </w:p>
        </w:tc>
      </w:tr>
      <w:tr w:rsidR="00156DAD" w:rsidRPr="007E52B8" w:rsidTr="00574F19">
        <w:trPr>
          <w:trHeight w:val="315"/>
        </w:trPr>
        <w:tc>
          <w:tcPr>
            <w:tcW w:w="2919" w:type="pct"/>
            <w:tcBorders>
              <w:top w:val="nil"/>
              <w:left w:val="single" w:sz="8" w:space="0" w:color="auto"/>
              <w:bottom w:val="single" w:sz="8" w:space="0" w:color="auto"/>
              <w:right w:val="single" w:sz="8" w:space="0" w:color="auto"/>
            </w:tcBorders>
            <w:shd w:val="clear" w:color="000000" w:fill="00FF00"/>
            <w:vAlign w:val="center"/>
            <w:hideMark/>
          </w:tcPr>
          <w:p w:rsidR="00156DAD" w:rsidRPr="007E52B8" w:rsidRDefault="00156DAD" w:rsidP="00574F19">
            <w:pPr>
              <w:rPr>
                <w:rFonts w:ascii="Calibri" w:hAnsi="Calibri" w:cs="Calibri"/>
                <w:b/>
                <w:bCs/>
                <w:color w:val="000000"/>
                <w:sz w:val="18"/>
                <w:szCs w:val="18"/>
              </w:rPr>
            </w:pPr>
            <w:r w:rsidRPr="007E52B8">
              <w:rPr>
                <w:rFonts w:ascii="Calibri" w:hAnsi="Calibri" w:cs="Calibri"/>
                <w:b/>
                <w:bCs/>
                <w:color w:val="000000"/>
                <w:sz w:val="18"/>
                <w:szCs w:val="18"/>
              </w:rPr>
              <w:t>Po zaokrągleniu do pełnych setek złotych</w:t>
            </w:r>
          </w:p>
        </w:tc>
        <w:tc>
          <w:tcPr>
            <w:tcW w:w="2081" w:type="pct"/>
            <w:gridSpan w:val="4"/>
            <w:tcBorders>
              <w:top w:val="single" w:sz="8" w:space="0" w:color="auto"/>
              <w:left w:val="nil"/>
              <w:bottom w:val="single" w:sz="8" w:space="0" w:color="auto"/>
              <w:right w:val="single" w:sz="8" w:space="0" w:color="000000"/>
            </w:tcBorders>
            <w:shd w:val="clear" w:color="000000" w:fill="00FF00"/>
            <w:noWrap/>
            <w:vAlign w:val="center"/>
            <w:hideMark/>
          </w:tcPr>
          <w:p w:rsidR="00156DAD" w:rsidRPr="007E52B8" w:rsidRDefault="00156DAD" w:rsidP="00574F19">
            <w:pPr>
              <w:jc w:val="center"/>
              <w:rPr>
                <w:rFonts w:ascii="Calibri" w:hAnsi="Calibri" w:cs="Calibri"/>
                <w:b/>
                <w:bCs/>
                <w:color w:val="000000"/>
                <w:sz w:val="18"/>
                <w:szCs w:val="18"/>
              </w:rPr>
            </w:pPr>
            <w:r w:rsidRPr="007E52B8">
              <w:rPr>
                <w:rFonts w:ascii="Calibri" w:hAnsi="Calibri" w:cs="Calibri"/>
                <w:b/>
                <w:bCs/>
                <w:color w:val="000000"/>
                <w:sz w:val="18"/>
                <w:szCs w:val="18"/>
              </w:rPr>
              <w:t>87 183 900,00</w:t>
            </w:r>
          </w:p>
        </w:tc>
      </w:tr>
    </w:tbl>
    <w:p w:rsidR="00156DAD" w:rsidRDefault="00156DAD" w:rsidP="00156DAD">
      <w:pPr>
        <w:spacing w:line="276" w:lineRule="auto"/>
        <w:rPr>
          <w:rFonts w:asciiTheme="minorHAnsi" w:eastAsiaTheme="minorHAnsi" w:hAnsiTheme="minorHAnsi" w:cstheme="minorHAnsi"/>
          <w:lang w:eastAsia="en-US"/>
        </w:rPr>
      </w:pPr>
    </w:p>
    <w:p w:rsidR="00156DAD" w:rsidRPr="00425C48" w:rsidRDefault="00156DAD" w:rsidP="00156DAD">
      <w:pPr>
        <w:spacing w:line="276" w:lineRule="auto"/>
        <w:ind w:firstLine="708"/>
        <w:rPr>
          <w:rFonts w:asciiTheme="minorHAnsi" w:eastAsiaTheme="minorHAnsi" w:hAnsiTheme="minorHAnsi" w:cstheme="minorHAnsi"/>
          <w:lang w:eastAsia="en-US"/>
        </w:rPr>
      </w:pPr>
      <w:r w:rsidRPr="00552F0A">
        <w:rPr>
          <w:rFonts w:asciiTheme="minorHAnsi" w:eastAsiaTheme="minorHAnsi" w:hAnsiTheme="minorHAnsi" w:cstheme="minorHAnsi"/>
          <w:lang w:eastAsia="en-US"/>
        </w:rPr>
        <w:t xml:space="preserve">Zakładając liczbę </w:t>
      </w:r>
      <w:r>
        <w:rPr>
          <w:rFonts w:asciiTheme="minorHAnsi" w:eastAsiaTheme="minorHAnsi" w:hAnsiTheme="minorHAnsi" w:cstheme="minorHAnsi"/>
          <w:lang w:eastAsia="en-US"/>
        </w:rPr>
        <w:t>224.350</w:t>
      </w:r>
      <w:r w:rsidRPr="00552F0A">
        <w:rPr>
          <w:rFonts w:asciiTheme="minorHAnsi" w:eastAsiaTheme="minorHAnsi" w:hAnsiTheme="minorHAnsi" w:cstheme="minorHAnsi"/>
          <w:lang w:eastAsia="en-US"/>
        </w:rPr>
        <w:t xml:space="preserve"> osób (mieszkańców – w przypadku nieruchomości zamieszkałych), uwzględniono ściągalność opłaty za gospodarowanie odpadami komunalnymi na poziomie 97,75%, </w:t>
      </w:r>
      <w:r w:rsidRPr="00552F0A">
        <w:rPr>
          <w:rFonts w:asciiTheme="minorHAnsi" w:eastAsiaTheme="minorHAnsi" w:hAnsiTheme="minorHAnsi" w:cstheme="minorHAnsi"/>
          <w:lang w:eastAsia="en-US"/>
        </w:rPr>
        <w:lastRenderedPageBreak/>
        <w:t>podobnie jak w przypadku domków letniskowych i innych nieruchomości wykorzystywanych na cele rekreacyjno – wypoczynkowe.</w:t>
      </w:r>
      <w:r w:rsidRPr="00425C48">
        <w:rPr>
          <w:rFonts w:asciiTheme="minorHAnsi" w:eastAsiaTheme="minorHAnsi" w:hAnsiTheme="minorHAnsi" w:cstheme="minorHAnsi"/>
          <w:lang w:eastAsia="en-US"/>
        </w:rPr>
        <w:t xml:space="preserve">  </w:t>
      </w:r>
    </w:p>
    <w:p w:rsidR="00156DAD" w:rsidRDefault="00156DAD" w:rsidP="00156DAD">
      <w:pPr>
        <w:spacing w:line="276" w:lineRule="auto"/>
        <w:ind w:firstLine="708"/>
        <w:rPr>
          <w:rFonts w:asciiTheme="minorHAnsi" w:eastAsiaTheme="minorHAnsi" w:hAnsiTheme="minorHAnsi" w:cstheme="minorHAnsi"/>
          <w:lang w:eastAsia="en-US"/>
        </w:rPr>
      </w:pPr>
      <w:r w:rsidRPr="00425C48">
        <w:rPr>
          <w:rFonts w:asciiTheme="minorHAnsi" w:eastAsiaTheme="minorHAnsi" w:hAnsiTheme="minorHAnsi" w:cstheme="minorHAnsi"/>
          <w:lang w:eastAsia="en-US"/>
        </w:rPr>
        <w:t xml:space="preserve">Zgodnie z uchwałą nr </w:t>
      </w:r>
      <w:r>
        <w:rPr>
          <w:rFonts w:asciiTheme="minorHAnsi" w:eastAsiaTheme="minorHAnsi" w:hAnsiTheme="minorHAnsi" w:cstheme="minorHAnsi"/>
          <w:lang w:eastAsia="en-US"/>
        </w:rPr>
        <w:t xml:space="preserve">XLII/3/2021 </w:t>
      </w:r>
      <w:r w:rsidRPr="00425C48">
        <w:rPr>
          <w:rFonts w:asciiTheme="minorHAnsi" w:eastAsiaTheme="minorHAnsi" w:hAnsiTheme="minorHAnsi" w:cstheme="minorHAnsi"/>
          <w:lang w:eastAsia="en-US"/>
        </w:rPr>
        <w:t xml:space="preserve">Zgromadzenia Związku Międzygminnego z dnia </w:t>
      </w:r>
      <w:r>
        <w:rPr>
          <w:rFonts w:asciiTheme="minorHAnsi" w:eastAsiaTheme="minorHAnsi" w:hAnsiTheme="minorHAnsi" w:cstheme="minorHAnsi"/>
          <w:lang w:eastAsia="en-US"/>
        </w:rPr>
        <w:t>9 listopada 2021</w:t>
      </w:r>
      <w:r w:rsidRPr="00425C48">
        <w:rPr>
          <w:rFonts w:asciiTheme="minorHAnsi" w:eastAsiaTheme="minorHAnsi" w:hAnsiTheme="minorHAnsi" w:cstheme="minorHAnsi"/>
          <w:lang w:eastAsia="en-US"/>
        </w:rPr>
        <w:t xml:space="preserve">r. </w:t>
      </w:r>
      <w:r>
        <w:rPr>
          <w:rFonts w:asciiTheme="minorHAnsi" w:eastAsiaTheme="minorHAnsi" w:hAnsiTheme="minorHAnsi" w:cstheme="minorHAnsi"/>
          <w:lang w:eastAsia="en-US"/>
        </w:rPr>
        <w:t xml:space="preserve">(uwzględniającą zmianę XLIII/2/2021 z 17 grudnia 2021r.) </w:t>
      </w:r>
      <w:r w:rsidRPr="00425C48">
        <w:rPr>
          <w:rFonts w:asciiTheme="minorHAnsi" w:eastAsiaTheme="minorHAnsi" w:hAnsiTheme="minorHAnsi" w:cstheme="minorHAnsi"/>
          <w:lang w:eastAsia="en-US"/>
        </w:rPr>
        <w:t xml:space="preserve">określono również stawkę opłaty podwyższonej za gospodarowanie odpadami komunalnymi, w przypadku gdy właściciel nie wypełnia obowiązku zbierania odpadów w sposób selektywny w wysokości </w:t>
      </w:r>
      <w:r>
        <w:rPr>
          <w:rFonts w:asciiTheme="minorHAnsi" w:eastAsiaTheme="minorHAnsi" w:hAnsiTheme="minorHAnsi" w:cstheme="minorHAnsi"/>
          <w:lang w:eastAsia="en-US"/>
        </w:rPr>
        <w:t xml:space="preserve">70 </w:t>
      </w:r>
      <w:r w:rsidRPr="00425C48">
        <w:rPr>
          <w:rFonts w:asciiTheme="minorHAnsi" w:eastAsiaTheme="minorHAnsi" w:hAnsiTheme="minorHAnsi" w:cstheme="minorHAnsi"/>
          <w:lang w:eastAsia="en-US"/>
        </w:rPr>
        <w:t xml:space="preserve">zł od mieszkańca miesięcznie (od nieruchomości na których zamieszkują mieszkańcy) oraz </w:t>
      </w:r>
      <w:r>
        <w:rPr>
          <w:rFonts w:asciiTheme="minorHAnsi" w:eastAsiaTheme="minorHAnsi" w:hAnsiTheme="minorHAnsi" w:cstheme="minorHAnsi"/>
          <w:lang w:eastAsia="en-US"/>
        </w:rPr>
        <w:t>500</w:t>
      </w:r>
      <w:r w:rsidRPr="00425C48">
        <w:rPr>
          <w:rFonts w:asciiTheme="minorHAnsi" w:eastAsiaTheme="minorHAnsi" w:hAnsiTheme="minorHAnsi" w:cstheme="minorHAnsi"/>
          <w:lang w:eastAsia="en-US"/>
        </w:rPr>
        <w:t xml:space="preserve">zł za rok od </w:t>
      </w:r>
      <w:r>
        <w:rPr>
          <w:rFonts w:asciiTheme="minorHAnsi" w:eastAsiaTheme="minorHAnsi" w:hAnsiTheme="minorHAnsi" w:cstheme="minorHAnsi"/>
          <w:lang w:eastAsia="en-US"/>
        </w:rPr>
        <w:t xml:space="preserve">domku letniskowego na </w:t>
      </w:r>
      <w:r w:rsidRPr="00425C48">
        <w:rPr>
          <w:rFonts w:asciiTheme="minorHAnsi" w:eastAsiaTheme="minorHAnsi" w:hAnsiTheme="minorHAnsi" w:cstheme="minorHAnsi"/>
          <w:lang w:eastAsia="en-US"/>
        </w:rPr>
        <w:t>nieruchomości lub inn</w:t>
      </w:r>
      <w:r>
        <w:rPr>
          <w:rFonts w:asciiTheme="minorHAnsi" w:eastAsiaTheme="minorHAnsi" w:hAnsiTheme="minorHAnsi" w:cstheme="minorHAnsi"/>
          <w:lang w:eastAsia="en-US"/>
        </w:rPr>
        <w:t>ej</w:t>
      </w:r>
      <w:r w:rsidRPr="00425C48">
        <w:rPr>
          <w:rFonts w:asciiTheme="minorHAnsi" w:eastAsiaTheme="minorHAnsi" w:hAnsiTheme="minorHAnsi" w:cstheme="minorHAnsi"/>
          <w:lang w:eastAsia="en-US"/>
        </w:rPr>
        <w:t xml:space="preserve"> nieruchomoś</w:t>
      </w:r>
      <w:r>
        <w:rPr>
          <w:rFonts w:asciiTheme="minorHAnsi" w:eastAsiaTheme="minorHAnsi" w:hAnsiTheme="minorHAnsi" w:cstheme="minorHAnsi"/>
          <w:lang w:eastAsia="en-US"/>
        </w:rPr>
        <w:t>ci</w:t>
      </w:r>
      <w:r w:rsidRPr="00425C48">
        <w:rPr>
          <w:rFonts w:asciiTheme="minorHAnsi" w:eastAsiaTheme="minorHAnsi" w:hAnsiTheme="minorHAnsi" w:cstheme="minorHAnsi"/>
          <w:lang w:eastAsia="en-US"/>
        </w:rPr>
        <w:t xml:space="preserve"> wykorzystywa</w:t>
      </w:r>
      <w:r>
        <w:rPr>
          <w:rFonts w:asciiTheme="minorHAnsi" w:eastAsiaTheme="minorHAnsi" w:hAnsiTheme="minorHAnsi" w:cstheme="minorHAnsi"/>
          <w:lang w:eastAsia="en-US"/>
        </w:rPr>
        <w:t>nej</w:t>
      </w:r>
      <w:r w:rsidRPr="00425C48">
        <w:rPr>
          <w:rFonts w:asciiTheme="minorHAnsi" w:eastAsiaTheme="minorHAnsi" w:hAnsiTheme="minorHAnsi" w:cstheme="minorHAnsi"/>
          <w:lang w:eastAsia="en-US"/>
        </w:rPr>
        <w:t xml:space="preserve"> na cele </w:t>
      </w:r>
      <w:proofErr w:type="spellStart"/>
      <w:r w:rsidRPr="00425C48">
        <w:rPr>
          <w:rFonts w:asciiTheme="minorHAnsi" w:eastAsiaTheme="minorHAnsi" w:hAnsiTheme="minorHAnsi" w:cstheme="minorHAnsi"/>
          <w:lang w:eastAsia="en-US"/>
        </w:rPr>
        <w:t>rekreacyjno–wypoczynkowe</w:t>
      </w:r>
      <w:proofErr w:type="spellEnd"/>
      <w:r w:rsidRPr="00425C48">
        <w:rPr>
          <w:rFonts w:asciiTheme="minorHAnsi" w:eastAsiaTheme="minorHAnsi" w:hAnsiTheme="minorHAnsi" w:cstheme="minorHAnsi"/>
          <w:lang w:eastAsia="en-US"/>
        </w:rPr>
        <w:t>. Powyższa opłata zostanie uwzględniona w planie dochodów stosownie do ilości otrzymywanych dochodów z tego tytułu.</w:t>
      </w:r>
    </w:p>
    <w:p w:rsidR="00156DAD" w:rsidRDefault="00156DAD" w:rsidP="00156DAD">
      <w:pPr>
        <w:spacing w:line="276" w:lineRule="auto"/>
        <w:rPr>
          <w:rFonts w:asciiTheme="minorHAnsi" w:eastAsiaTheme="minorHAnsi" w:hAnsiTheme="minorHAnsi" w:cstheme="minorHAnsi"/>
          <w:sz w:val="20"/>
          <w:szCs w:val="20"/>
          <w:lang w:eastAsia="en-US"/>
        </w:rPr>
      </w:pPr>
    </w:p>
    <w:tbl>
      <w:tblPr>
        <w:tblW w:w="0" w:type="auto"/>
        <w:tblInd w:w="720" w:type="dxa"/>
        <w:tblLook w:val="04A0"/>
      </w:tblPr>
      <w:tblGrid>
        <w:gridCol w:w="1757"/>
        <w:gridCol w:w="4522"/>
        <w:gridCol w:w="2028"/>
      </w:tblGrid>
      <w:tr w:rsidR="00156DAD" w:rsidRPr="000B70CB" w:rsidTr="00574F19">
        <w:tc>
          <w:tcPr>
            <w:tcW w:w="1757" w:type="dxa"/>
            <w:shd w:val="clear" w:color="auto" w:fill="58CA18"/>
            <w:hideMark/>
          </w:tcPr>
          <w:p w:rsidR="00156DAD" w:rsidRPr="000B70CB" w:rsidRDefault="00156DAD" w:rsidP="00574F19">
            <w:pPr>
              <w:spacing w:line="276" w:lineRule="auto"/>
              <w:contextualSpacing/>
              <w:rPr>
                <w:rFonts w:asciiTheme="minorHAnsi" w:hAnsiTheme="minorHAnsi"/>
              </w:rPr>
            </w:pPr>
            <w:bookmarkStart w:id="2" w:name="OLE_LINK9"/>
            <w:bookmarkStart w:id="3" w:name="OLE_LINK8"/>
            <w:r w:rsidRPr="000B70CB">
              <w:rPr>
                <w:rFonts w:asciiTheme="minorHAnsi" w:hAnsiTheme="minorHAnsi"/>
                <w:b/>
              </w:rPr>
              <w:t>Dział 900</w:t>
            </w:r>
          </w:p>
        </w:tc>
        <w:tc>
          <w:tcPr>
            <w:tcW w:w="4522"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8"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7"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22"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8"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7"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0580</w:t>
            </w:r>
          </w:p>
        </w:tc>
        <w:tc>
          <w:tcPr>
            <w:tcW w:w="4522"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Wpływy z tytułu grzywien i innych kar pieniężnych od osób prawnych i innych jednostek organizacyjnych</w:t>
            </w:r>
          </w:p>
        </w:tc>
        <w:tc>
          <w:tcPr>
            <w:tcW w:w="2028"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150</w:t>
            </w:r>
            <w:r w:rsidRPr="004D5B9F">
              <w:rPr>
                <w:rFonts w:asciiTheme="minorHAnsi" w:hAnsiTheme="minorHAnsi"/>
                <w:b/>
              </w:rPr>
              <w:t xml:space="preserve"> 000 zł</w:t>
            </w:r>
          </w:p>
        </w:tc>
      </w:tr>
    </w:tbl>
    <w:bookmarkEnd w:id="2"/>
    <w:bookmarkEnd w:id="3"/>
    <w:p w:rsidR="00156DAD" w:rsidRPr="00C26B1F" w:rsidRDefault="00156DAD" w:rsidP="00156DAD">
      <w:pPr>
        <w:spacing w:line="276" w:lineRule="auto"/>
        <w:ind w:firstLine="708"/>
        <w:contextualSpacing/>
        <w:rPr>
          <w:rFonts w:asciiTheme="minorHAnsi" w:hAnsiTheme="minorHAnsi"/>
        </w:rPr>
      </w:pPr>
      <w:r w:rsidRPr="000B70CB">
        <w:rPr>
          <w:rFonts w:asciiTheme="minorHAnsi" w:hAnsiTheme="minorHAnsi"/>
        </w:rPr>
        <w:t xml:space="preserve">Grzywny i inne kary pieniężne od osób prawnych i innych jednostek organizacyjnych zaplanowano w </w:t>
      </w:r>
      <w:r>
        <w:rPr>
          <w:rFonts w:asciiTheme="minorHAnsi" w:hAnsiTheme="minorHAnsi"/>
        </w:rPr>
        <w:t>2023</w:t>
      </w:r>
      <w:r w:rsidRPr="000B70CB">
        <w:rPr>
          <w:rFonts w:asciiTheme="minorHAnsi" w:hAnsiTheme="minorHAnsi"/>
        </w:rPr>
        <w:t xml:space="preserve"> r. w wysokości </w:t>
      </w:r>
      <w:r>
        <w:rPr>
          <w:rFonts w:asciiTheme="minorHAnsi" w:hAnsiTheme="minorHAnsi"/>
        </w:rPr>
        <w:t>1</w:t>
      </w:r>
      <w:r w:rsidRPr="002C5C5E">
        <w:rPr>
          <w:rFonts w:asciiTheme="minorHAnsi" w:hAnsiTheme="minorHAnsi"/>
        </w:rPr>
        <w:t xml:space="preserve">50.000 zł (co stanowi </w:t>
      </w:r>
      <w:r>
        <w:rPr>
          <w:rFonts w:asciiTheme="minorHAnsi" w:hAnsiTheme="minorHAnsi"/>
        </w:rPr>
        <w:t>241,94</w:t>
      </w:r>
      <w:r w:rsidRPr="002C5C5E">
        <w:rPr>
          <w:rFonts w:asciiTheme="minorHAnsi" w:hAnsiTheme="minorHAnsi"/>
        </w:rPr>
        <w:t>% przewidywanego wykonania za 2022r.). Powyższe wpływy wynikają z</w:t>
      </w:r>
      <w:r w:rsidRPr="000B70CB">
        <w:rPr>
          <w:rFonts w:asciiTheme="minorHAnsi" w:hAnsiTheme="minorHAnsi"/>
        </w:rPr>
        <w:t xml:space="preserve"> kar umownych i sankcji w przypadku niewykonania lub nienależytego wykonania warunków umów dotyczących odbioru i </w:t>
      </w:r>
      <w:r>
        <w:rPr>
          <w:rFonts w:asciiTheme="minorHAnsi" w:hAnsiTheme="minorHAnsi"/>
        </w:rPr>
        <w:t>zagospodarowania</w:t>
      </w:r>
      <w:r w:rsidRPr="000B70CB">
        <w:rPr>
          <w:rFonts w:asciiTheme="minorHAnsi" w:hAnsiTheme="minorHAnsi"/>
        </w:rPr>
        <w:t xml:space="preserve"> odpadów komunalnych</w:t>
      </w:r>
      <w:r>
        <w:rPr>
          <w:rFonts w:asciiTheme="minorHAnsi" w:hAnsiTheme="minorHAnsi"/>
        </w:rPr>
        <w:t xml:space="preserve">. Ponadto w 2023r. zaplanowano wpływy z tytułu kar, które nałożone zostaną na przedsiębiorców wpisanych do Rejestru Działalności Regulowanej w zakresie odbioru odpadów komunalnych określonych w rozdziale 4d ustawy o utrzymaniu czystości i porządku w gminach. Jest to główna przyczyna zwiększenia dochodów z tego tytułu w roku 2023. </w:t>
      </w:r>
      <w:r w:rsidRPr="000B70CB">
        <w:rPr>
          <w:rFonts w:asciiTheme="minorHAnsi" w:hAnsiTheme="minorHAnsi" w:cs="Calibri"/>
          <w:lang/>
        </w:rPr>
        <w:t>Ewentualne</w:t>
      </w:r>
      <w:r w:rsidRPr="000B70CB">
        <w:rPr>
          <w:rFonts w:asciiTheme="minorHAnsi" w:hAnsiTheme="minorHAnsi" w:cs="Calibri"/>
          <w:lang/>
        </w:rPr>
        <w:t xml:space="preserve"> dochody z tego tytułu będą uaktualniane w trakcie roku budżetowego</w:t>
      </w:r>
      <w:r w:rsidRPr="000B70CB">
        <w:rPr>
          <w:rFonts w:asciiTheme="minorHAnsi" w:hAnsiTheme="minorHAnsi" w:cs="Calibri"/>
          <w:lang/>
        </w:rPr>
        <w:t>.</w:t>
      </w:r>
    </w:p>
    <w:p w:rsidR="00156DAD" w:rsidRPr="000B70CB" w:rsidRDefault="00156DAD" w:rsidP="00156DAD">
      <w:pPr>
        <w:spacing w:line="276" w:lineRule="auto"/>
        <w:contextualSpacing/>
        <w:rPr>
          <w:rFonts w:asciiTheme="minorHAnsi" w:hAnsiTheme="minorHAnsi" w:cs="Calibri"/>
          <w:lang/>
        </w:rPr>
      </w:pPr>
    </w:p>
    <w:tbl>
      <w:tblPr>
        <w:tblW w:w="0" w:type="auto"/>
        <w:tblInd w:w="720" w:type="dxa"/>
        <w:tblLook w:val="04A0"/>
      </w:tblPr>
      <w:tblGrid>
        <w:gridCol w:w="1760"/>
        <w:gridCol w:w="4520"/>
        <w:gridCol w:w="2027"/>
      </w:tblGrid>
      <w:tr w:rsidR="00156DAD" w:rsidRPr="000B70CB" w:rsidTr="00574F19">
        <w:tc>
          <w:tcPr>
            <w:tcW w:w="1760" w:type="dxa"/>
            <w:shd w:val="clear" w:color="auto" w:fill="58CA18"/>
            <w:hideMark/>
          </w:tcPr>
          <w:p w:rsidR="00156DAD" w:rsidRPr="000B70CB" w:rsidRDefault="00156DAD" w:rsidP="00574F19">
            <w:pPr>
              <w:spacing w:line="276" w:lineRule="auto"/>
              <w:contextualSpacing/>
              <w:rPr>
                <w:rFonts w:asciiTheme="minorHAnsi" w:hAnsiTheme="minorHAnsi"/>
              </w:rPr>
            </w:pPr>
            <w:bookmarkStart w:id="4" w:name="OLE_LINK12"/>
            <w:r w:rsidRPr="000B70CB">
              <w:rPr>
                <w:rFonts w:asciiTheme="minorHAnsi" w:hAnsiTheme="minorHAnsi"/>
                <w:b/>
              </w:rPr>
              <w:t>Dział 900</w:t>
            </w:r>
          </w:p>
        </w:tc>
        <w:tc>
          <w:tcPr>
            <w:tcW w:w="4520"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60"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20"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60"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0640</w:t>
            </w:r>
          </w:p>
        </w:tc>
        <w:tc>
          <w:tcPr>
            <w:tcW w:w="4520"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Wpływy z tytułu kosztów egzekucyjnych, opłaty komorniczej i kosztów upomnień</w:t>
            </w:r>
          </w:p>
        </w:tc>
        <w:tc>
          <w:tcPr>
            <w:tcW w:w="2027"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sidRPr="002C5C5E">
              <w:rPr>
                <w:rFonts w:asciiTheme="minorHAnsi" w:hAnsiTheme="minorHAnsi"/>
                <w:b/>
              </w:rPr>
              <w:t>240 000zł</w:t>
            </w:r>
          </w:p>
        </w:tc>
      </w:tr>
    </w:tbl>
    <w:bookmarkEnd w:id="4"/>
    <w:p w:rsidR="00156DAD" w:rsidRPr="00C26B1F" w:rsidRDefault="00156DAD" w:rsidP="00156DAD">
      <w:pPr>
        <w:spacing w:line="276" w:lineRule="auto"/>
        <w:ind w:firstLine="708"/>
        <w:contextualSpacing/>
        <w:rPr>
          <w:rFonts w:asciiTheme="minorHAnsi" w:hAnsiTheme="minorHAnsi"/>
        </w:rPr>
      </w:pPr>
      <w:r w:rsidRPr="000B70CB">
        <w:rPr>
          <w:rFonts w:asciiTheme="minorHAnsi" w:hAnsiTheme="minorHAnsi"/>
        </w:rPr>
        <w:t xml:space="preserve">Powyższy paragraf obejmuje dochody m.in. z tytułu opłat za czynności egzekucyjne, zabezpieczenie należności, itp. </w:t>
      </w:r>
      <w:r>
        <w:rPr>
          <w:rFonts w:asciiTheme="minorHAnsi" w:hAnsiTheme="minorHAnsi"/>
        </w:rPr>
        <w:t>W związku ze zmianą systemu informatycznego w roku 2022r. ilość wysyłanych upomnień była ograniczona. Wobec powyższego w</w:t>
      </w:r>
      <w:r w:rsidRPr="000B70CB">
        <w:rPr>
          <w:rFonts w:asciiTheme="minorHAnsi" w:hAnsiTheme="minorHAnsi"/>
        </w:rPr>
        <w:t xml:space="preserve">pływy z tytułu kosztów egzekucyjnych </w:t>
      </w:r>
      <w:r>
        <w:rPr>
          <w:rFonts w:asciiTheme="minorHAnsi" w:hAnsiTheme="minorHAnsi"/>
        </w:rPr>
        <w:t xml:space="preserve">zwiększone zostały w stosunku do przewidywanego wykonania budżetu za 2022r. </w:t>
      </w:r>
      <w:r w:rsidRPr="002C5C5E">
        <w:rPr>
          <w:rFonts w:asciiTheme="minorHAnsi" w:hAnsiTheme="minorHAnsi"/>
        </w:rPr>
        <w:t>o 50%.</w:t>
      </w:r>
      <w:r>
        <w:rPr>
          <w:rFonts w:asciiTheme="minorHAnsi" w:hAnsiTheme="minorHAnsi"/>
        </w:rPr>
        <w:t xml:space="preserve"> </w:t>
      </w:r>
      <w:r w:rsidRPr="000B70CB">
        <w:rPr>
          <w:rFonts w:asciiTheme="minorHAnsi" w:hAnsiTheme="minorHAnsi" w:cs="Calibri"/>
          <w:lang/>
        </w:rPr>
        <w:t>Ewentualne</w:t>
      </w:r>
      <w:r w:rsidRPr="000B70CB">
        <w:rPr>
          <w:rFonts w:asciiTheme="minorHAnsi" w:hAnsiTheme="minorHAnsi" w:cs="Calibri"/>
          <w:lang/>
        </w:rPr>
        <w:t xml:space="preserve"> dochody z tego tytułu będą uaktualniane w trakcie roku budżetowego</w:t>
      </w:r>
      <w:r w:rsidRPr="000B70CB">
        <w:rPr>
          <w:rFonts w:asciiTheme="minorHAnsi" w:hAnsiTheme="minorHAnsi" w:cs="Calibri"/>
          <w:lang/>
        </w:rPr>
        <w:t>.</w:t>
      </w:r>
    </w:p>
    <w:p w:rsidR="00156DAD" w:rsidRPr="000B70CB" w:rsidRDefault="00156DAD" w:rsidP="00156DAD">
      <w:pPr>
        <w:spacing w:line="276" w:lineRule="auto"/>
        <w:contextualSpacing/>
        <w:rPr>
          <w:rFonts w:asciiTheme="minorHAnsi" w:hAnsiTheme="minorHAnsi" w:cs="Calibri"/>
          <w:lang/>
        </w:rPr>
      </w:pPr>
    </w:p>
    <w:tbl>
      <w:tblPr>
        <w:tblW w:w="0" w:type="auto"/>
        <w:tblInd w:w="720" w:type="dxa"/>
        <w:tblLook w:val="04A0"/>
      </w:tblPr>
      <w:tblGrid>
        <w:gridCol w:w="1759"/>
        <w:gridCol w:w="4522"/>
        <w:gridCol w:w="2026"/>
      </w:tblGrid>
      <w:tr w:rsidR="00156DAD" w:rsidRPr="000B70CB" w:rsidTr="00574F19">
        <w:tc>
          <w:tcPr>
            <w:tcW w:w="1759" w:type="dxa"/>
            <w:shd w:val="clear" w:color="auto" w:fill="58CA18"/>
            <w:hideMark/>
          </w:tcPr>
          <w:p w:rsidR="00156DAD" w:rsidRPr="000B70CB" w:rsidRDefault="00156DAD" w:rsidP="00574F19">
            <w:pPr>
              <w:spacing w:line="276" w:lineRule="auto"/>
              <w:contextualSpacing/>
              <w:rPr>
                <w:rFonts w:asciiTheme="minorHAnsi" w:hAnsiTheme="minorHAnsi"/>
              </w:rPr>
            </w:pPr>
            <w:bookmarkStart w:id="5" w:name="OLE_LINK13"/>
            <w:r w:rsidRPr="000B70CB">
              <w:rPr>
                <w:rFonts w:asciiTheme="minorHAnsi" w:hAnsiTheme="minorHAnsi"/>
                <w:b/>
              </w:rPr>
              <w:t>Dział 900</w:t>
            </w:r>
          </w:p>
        </w:tc>
        <w:tc>
          <w:tcPr>
            <w:tcW w:w="4522"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6"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22"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6"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0910</w:t>
            </w:r>
          </w:p>
        </w:tc>
        <w:tc>
          <w:tcPr>
            <w:tcW w:w="4522"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Wpływy z odsetek od nieterminowych wpłat z tytułu podatków i opłat</w:t>
            </w:r>
          </w:p>
        </w:tc>
        <w:tc>
          <w:tcPr>
            <w:tcW w:w="2026"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sidRPr="002C5C5E">
              <w:rPr>
                <w:rFonts w:asciiTheme="minorHAnsi" w:hAnsiTheme="minorHAnsi"/>
                <w:b/>
              </w:rPr>
              <w:t>240 000 zł</w:t>
            </w:r>
          </w:p>
        </w:tc>
      </w:tr>
    </w:tbl>
    <w:bookmarkEnd w:id="5"/>
    <w:p w:rsidR="00156DAD" w:rsidRPr="000B70CB" w:rsidRDefault="00156DAD" w:rsidP="00156DAD">
      <w:pPr>
        <w:spacing w:line="276" w:lineRule="auto"/>
        <w:ind w:firstLine="708"/>
        <w:contextualSpacing/>
        <w:rPr>
          <w:rFonts w:asciiTheme="minorHAnsi" w:hAnsiTheme="minorHAnsi" w:cs="Calibri"/>
          <w:lang/>
        </w:rPr>
      </w:pPr>
      <w:r w:rsidRPr="000B70CB">
        <w:rPr>
          <w:rFonts w:asciiTheme="minorHAnsi" w:hAnsiTheme="minorHAnsi" w:cs="Calibri"/>
        </w:rPr>
        <w:t xml:space="preserve">Odsetki od nieterminowych wpłat z tytułu opłaty za gospodarowanie odpadami komunalnymi zaplanowano w </w:t>
      </w:r>
      <w:r>
        <w:rPr>
          <w:rFonts w:asciiTheme="minorHAnsi" w:hAnsiTheme="minorHAnsi" w:cs="Calibri"/>
        </w:rPr>
        <w:t>2023</w:t>
      </w:r>
      <w:r w:rsidRPr="000B70CB">
        <w:rPr>
          <w:rFonts w:asciiTheme="minorHAnsi" w:hAnsiTheme="minorHAnsi" w:cs="Calibri"/>
        </w:rPr>
        <w:t xml:space="preserve"> r. w </w:t>
      </w:r>
      <w:r w:rsidRPr="002C5C5E">
        <w:rPr>
          <w:rFonts w:asciiTheme="minorHAnsi" w:hAnsiTheme="minorHAnsi" w:cs="Calibri"/>
        </w:rPr>
        <w:t>wysokości 240.000 zł i stanowią 100% przewidyw</w:t>
      </w:r>
      <w:r>
        <w:rPr>
          <w:rFonts w:asciiTheme="minorHAnsi" w:hAnsiTheme="minorHAnsi" w:cs="Calibri"/>
        </w:rPr>
        <w:t xml:space="preserve">anego wykonania za 2022r. </w:t>
      </w:r>
      <w:r w:rsidRPr="000B70CB">
        <w:rPr>
          <w:rFonts w:asciiTheme="minorHAnsi" w:hAnsiTheme="minorHAnsi" w:cs="Calibri"/>
          <w:lang/>
        </w:rPr>
        <w:t>Ewentualne</w:t>
      </w:r>
      <w:r w:rsidRPr="000B70CB">
        <w:rPr>
          <w:rFonts w:asciiTheme="minorHAnsi" w:hAnsiTheme="minorHAnsi" w:cs="Calibri"/>
          <w:lang/>
        </w:rPr>
        <w:t xml:space="preserve"> dochody z tego tytułu będą uaktualniane w trakcie roku budżetowego</w:t>
      </w:r>
      <w:r w:rsidRPr="000B70CB">
        <w:rPr>
          <w:rFonts w:asciiTheme="minorHAnsi" w:hAnsiTheme="minorHAnsi" w:cs="Calibri"/>
          <w:lang/>
        </w:rPr>
        <w:t>.</w:t>
      </w:r>
    </w:p>
    <w:p w:rsidR="00156DAD" w:rsidRPr="000B70CB" w:rsidRDefault="00156DAD" w:rsidP="00156DAD">
      <w:pPr>
        <w:widowControl w:val="0"/>
        <w:spacing w:line="276" w:lineRule="auto"/>
        <w:textAlignment w:val="baseline"/>
        <w:rPr>
          <w:rFonts w:asciiTheme="minorHAnsi" w:hAnsiTheme="minorHAnsi" w:cs="Calibri"/>
        </w:rPr>
      </w:pPr>
    </w:p>
    <w:tbl>
      <w:tblPr>
        <w:tblW w:w="0" w:type="auto"/>
        <w:tblInd w:w="720" w:type="dxa"/>
        <w:tblLook w:val="04A0"/>
      </w:tblPr>
      <w:tblGrid>
        <w:gridCol w:w="1759"/>
        <w:gridCol w:w="4521"/>
        <w:gridCol w:w="2027"/>
      </w:tblGrid>
      <w:tr w:rsidR="00156DAD" w:rsidRPr="000B70CB" w:rsidTr="00574F19">
        <w:tc>
          <w:tcPr>
            <w:tcW w:w="1759"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Dział 900</w:t>
            </w:r>
          </w:p>
        </w:tc>
        <w:tc>
          <w:tcPr>
            <w:tcW w:w="4521"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lastRenderedPageBreak/>
              <w:t>Rozdział 90002</w:t>
            </w:r>
          </w:p>
        </w:tc>
        <w:tc>
          <w:tcPr>
            <w:tcW w:w="4521"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0940</w:t>
            </w:r>
          </w:p>
        </w:tc>
        <w:tc>
          <w:tcPr>
            <w:tcW w:w="4521"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Wpływy z rozliczeń/zwrotów z lat ubiegłych</w:t>
            </w:r>
          </w:p>
        </w:tc>
        <w:tc>
          <w:tcPr>
            <w:tcW w:w="2027"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sidRPr="002C5C5E">
              <w:rPr>
                <w:rFonts w:asciiTheme="minorHAnsi" w:hAnsiTheme="minorHAnsi"/>
                <w:b/>
              </w:rPr>
              <w:t>3 000 zł</w:t>
            </w:r>
          </w:p>
        </w:tc>
      </w:tr>
    </w:tbl>
    <w:p w:rsidR="00156DAD" w:rsidRPr="000B70CB" w:rsidRDefault="00156DAD" w:rsidP="00156DAD">
      <w:pPr>
        <w:spacing w:line="276" w:lineRule="auto"/>
        <w:ind w:firstLine="708"/>
        <w:contextualSpacing/>
        <w:rPr>
          <w:rFonts w:asciiTheme="minorHAnsi" w:hAnsiTheme="minorHAnsi" w:cs="Calibri"/>
          <w:lang/>
        </w:rPr>
      </w:pPr>
      <w:r w:rsidRPr="000B70CB">
        <w:rPr>
          <w:rFonts w:asciiTheme="minorHAnsi" w:hAnsiTheme="minorHAnsi" w:cs="Calibri"/>
        </w:rPr>
        <w:t>Wpływy z rozliczeń/zwrotów z lat ubiegłych</w:t>
      </w:r>
      <w:r>
        <w:rPr>
          <w:rFonts w:asciiTheme="minorHAnsi" w:hAnsiTheme="minorHAnsi" w:cs="Calibri"/>
        </w:rPr>
        <w:t xml:space="preserve"> zwiększone zostały w stosunku do przewidywanego wykonania za 2022r. o wskaźnik 3,45%. Powyższa zmiana wynika z zaokrągleń zastosowanych w planie na rok 2023. </w:t>
      </w:r>
      <w:r w:rsidRPr="000B70CB">
        <w:rPr>
          <w:rFonts w:asciiTheme="minorHAnsi" w:hAnsiTheme="minorHAnsi" w:cs="Calibri"/>
          <w:lang/>
        </w:rPr>
        <w:t>Ewentualne</w:t>
      </w:r>
      <w:r w:rsidRPr="000B70CB">
        <w:rPr>
          <w:rFonts w:asciiTheme="minorHAnsi" w:hAnsiTheme="minorHAnsi" w:cs="Calibri"/>
          <w:lang/>
        </w:rPr>
        <w:t xml:space="preserve"> dochody z tego tytułu będą uaktualniane w trakcie roku budżetowego</w:t>
      </w:r>
      <w:r w:rsidRPr="000B70CB">
        <w:rPr>
          <w:rFonts w:asciiTheme="minorHAnsi" w:hAnsiTheme="minorHAnsi" w:cs="Calibri"/>
          <w:lang/>
        </w:rPr>
        <w:t>.</w:t>
      </w:r>
    </w:p>
    <w:p w:rsidR="00156DAD" w:rsidRPr="000B70CB" w:rsidRDefault="00156DAD" w:rsidP="00156DAD">
      <w:pPr>
        <w:widowControl w:val="0"/>
        <w:spacing w:line="276" w:lineRule="auto"/>
        <w:textAlignment w:val="baseline"/>
        <w:rPr>
          <w:rFonts w:asciiTheme="minorHAnsi" w:hAnsiTheme="minorHAnsi" w:cs="Calibri"/>
        </w:rPr>
      </w:pPr>
    </w:p>
    <w:tbl>
      <w:tblPr>
        <w:tblW w:w="0" w:type="auto"/>
        <w:tblInd w:w="720" w:type="dxa"/>
        <w:tblLook w:val="04A0"/>
      </w:tblPr>
      <w:tblGrid>
        <w:gridCol w:w="1759"/>
        <w:gridCol w:w="4521"/>
        <w:gridCol w:w="2027"/>
      </w:tblGrid>
      <w:tr w:rsidR="00156DAD" w:rsidRPr="000B70CB" w:rsidTr="00574F19">
        <w:tc>
          <w:tcPr>
            <w:tcW w:w="1759" w:type="dxa"/>
            <w:shd w:val="clear" w:color="auto" w:fill="58CA18"/>
            <w:hideMark/>
          </w:tcPr>
          <w:p w:rsidR="00156DAD" w:rsidRPr="000B70CB" w:rsidRDefault="00156DAD" w:rsidP="00574F19">
            <w:pPr>
              <w:spacing w:line="276" w:lineRule="auto"/>
              <w:contextualSpacing/>
              <w:rPr>
                <w:rFonts w:asciiTheme="minorHAnsi" w:hAnsiTheme="minorHAnsi"/>
              </w:rPr>
            </w:pPr>
            <w:bookmarkStart w:id="6" w:name="_Hlk52446524"/>
            <w:r w:rsidRPr="000B70CB">
              <w:rPr>
                <w:rFonts w:asciiTheme="minorHAnsi" w:hAnsiTheme="minorHAnsi"/>
                <w:b/>
              </w:rPr>
              <w:t>Dział 900</w:t>
            </w:r>
          </w:p>
        </w:tc>
        <w:tc>
          <w:tcPr>
            <w:tcW w:w="4521"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21"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0970</w:t>
            </w:r>
          </w:p>
        </w:tc>
        <w:tc>
          <w:tcPr>
            <w:tcW w:w="4521"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Wpływy z różnych dochodów</w:t>
            </w:r>
          </w:p>
        </w:tc>
        <w:tc>
          <w:tcPr>
            <w:tcW w:w="2027"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sidRPr="002C5C5E">
              <w:rPr>
                <w:rFonts w:asciiTheme="minorHAnsi" w:hAnsiTheme="minorHAnsi"/>
                <w:b/>
              </w:rPr>
              <w:t>7 000</w:t>
            </w:r>
            <w:r w:rsidRPr="000B70CB">
              <w:rPr>
                <w:rFonts w:asciiTheme="minorHAnsi" w:hAnsiTheme="minorHAnsi"/>
                <w:b/>
              </w:rPr>
              <w:t xml:space="preserve"> zł</w:t>
            </w:r>
          </w:p>
        </w:tc>
      </w:tr>
    </w:tbl>
    <w:bookmarkEnd w:id="6"/>
    <w:p w:rsidR="00156DAD" w:rsidRPr="000B70CB" w:rsidRDefault="00156DAD" w:rsidP="00156DAD">
      <w:pPr>
        <w:spacing w:line="276" w:lineRule="auto"/>
        <w:ind w:firstLine="708"/>
        <w:contextualSpacing/>
        <w:rPr>
          <w:rFonts w:asciiTheme="minorHAnsi" w:hAnsiTheme="minorHAnsi" w:cs="Calibri"/>
          <w:lang/>
        </w:rPr>
      </w:pPr>
      <w:r w:rsidRPr="000B70CB">
        <w:rPr>
          <w:rFonts w:asciiTheme="minorHAnsi" w:hAnsiTheme="minorHAnsi"/>
        </w:rPr>
        <w:t xml:space="preserve">Ww. dochody zaplanowane zostały w </w:t>
      </w:r>
      <w:r>
        <w:rPr>
          <w:rFonts w:asciiTheme="minorHAnsi" w:hAnsiTheme="minorHAnsi"/>
        </w:rPr>
        <w:t>2023</w:t>
      </w:r>
      <w:r w:rsidRPr="000B70CB">
        <w:rPr>
          <w:rFonts w:asciiTheme="minorHAnsi" w:hAnsiTheme="minorHAnsi"/>
        </w:rPr>
        <w:t xml:space="preserve"> r. w wysokości </w:t>
      </w:r>
      <w:r>
        <w:rPr>
          <w:rFonts w:asciiTheme="minorHAnsi" w:hAnsiTheme="minorHAnsi"/>
        </w:rPr>
        <w:t xml:space="preserve">7.000 zł, co stanowi wskaźnik </w:t>
      </w:r>
      <w:r w:rsidRPr="002C5C5E">
        <w:rPr>
          <w:rFonts w:asciiTheme="minorHAnsi" w:hAnsiTheme="minorHAnsi"/>
        </w:rPr>
        <w:t xml:space="preserve">102,47% przewidywanego wykonania za 2022r. </w:t>
      </w:r>
      <w:r w:rsidRPr="002C5C5E">
        <w:rPr>
          <w:rFonts w:asciiTheme="minorHAnsi" w:hAnsiTheme="minorHAnsi" w:cs="Calibri"/>
        </w:rPr>
        <w:t xml:space="preserve">Różnica o wskaźnik 2,47% wynika z zaokrągleń zastosowanych w planie (do pełnych tysięcy złotych). </w:t>
      </w:r>
      <w:r w:rsidRPr="002C5C5E">
        <w:rPr>
          <w:rFonts w:asciiTheme="minorHAnsi" w:hAnsiTheme="minorHAnsi" w:cs="Calibri"/>
          <w:lang/>
        </w:rPr>
        <w:t>Ewentualne</w:t>
      </w:r>
      <w:r w:rsidRPr="002C5C5E">
        <w:rPr>
          <w:rFonts w:asciiTheme="minorHAnsi" w:hAnsiTheme="minorHAnsi" w:cs="Calibri"/>
          <w:lang/>
        </w:rPr>
        <w:t xml:space="preserve"> dochody z tego tytułu będą</w:t>
      </w:r>
      <w:r w:rsidRPr="000B70CB">
        <w:rPr>
          <w:rFonts w:asciiTheme="minorHAnsi" w:hAnsiTheme="minorHAnsi" w:cs="Calibri"/>
          <w:lang/>
        </w:rPr>
        <w:t xml:space="preserve"> uaktualniane w trakcie roku budżetowego</w:t>
      </w:r>
      <w:r w:rsidRPr="000B70CB">
        <w:rPr>
          <w:rFonts w:asciiTheme="minorHAnsi" w:hAnsiTheme="minorHAnsi" w:cs="Calibri"/>
          <w:lang/>
        </w:rPr>
        <w:t>.</w:t>
      </w:r>
    </w:p>
    <w:p w:rsidR="00156DAD" w:rsidRDefault="00156DAD" w:rsidP="00156DAD">
      <w:pPr>
        <w:spacing w:line="276" w:lineRule="auto"/>
        <w:contextualSpacing/>
        <w:rPr>
          <w:rFonts w:asciiTheme="minorHAnsi" w:hAnsiTheme="minorHAnsi" w:cs="Calibri"/>
          <w:lang/>
        </w:rPr>
      </w:pPr>
    </w:p>
    <w:tbl>
      <w:tblPr>
        <w:tblW w:w="0" w:type="auto"/>
        <w:tblInd w:w="720" w:type="dxa"/>
        <w:tblLook w:val="04A0"/>
      </w:tblPr>
      <w:tblGrid>
        <w:gridCol w:w="1759"/>
        <w:gridCol w:w="4521"/>
        <w:gridCol w:w="2027"/>
      </w:tblGrid>
      <w:tr w:rsidR="00156DAD" w:rsidRPr="000B70CB" w:rsidTr="00574F19">
        <w:tc>
          <w:tcPr>
            <w:tcW w:w="1759"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Dział 900</w:t>
            </w:r>
          </w:p>
        </w:tc>
        <w:tc>
          <w:tcPr>
            <w:tcW w:w="4521"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w:t>
            </w:r>
            <w:r>
              <w:rPr>
                <w:rFonts w:asciiTheme="minorHAnsi" w:hAnsiTheme="minorHAnsi"/>
                <w:b/>
              </w:rPr>
              <w:t>26</w:t>
            </w:r>
          </w:p>
        </w:tc>
        <w:tc>
          <w:tcPr>
            <w:tcW w:w="4521" w:type="dxa"/>
            <w:shd w:val="clear" w:color="auto" w:fill="5EE51B"/>
            <w:hideMark/>
          </w:tcPr>
          <w:p w:rsidR="00156DAD" w:rsidRPr="00E5642F" w:rsidRDefault="00156DAD" w:rsidP="00574F19">
            <w:pPr>
              <w:spacing w:line="276" w:lineRule="auto"/>
              <w:contextualSpacing/>
              <w:rPr>
                <w:rFonts w:asciiTheme="minorHAnsi" w:hAnsiTheme="minorHAnsi"/>
                <w:b/>
                <w:bCs/>
              </w:rPr>
            </w:pPr>
            <w:r w:rsidRPr="00E5642F">
              <w:rPr>
                <w:rFonts w:asciiTheme="minorHAnsi" w:hAnsiTheme="minorHAnsi"/>
                <w:b/>
                <w:bCs/>
              </w:rPr>
              <w:t>Pozostałe działania związane z gospodarką odpadami</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0970</w:t>
            </w:r>
          </w:p>
        </w:tc>
        <w:tc>
          <w:tcPr>
            <w:tcW w:w="4521"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Wpływy z różnych dochodów</w:t>
            </w:r>
          </w:p>
        </w:tc>
        <w:tc>
          <w:tcPr>
            <w:tcW w:w="2027"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14 100</w:t>
            </w:r>
            <w:r w:rsidRPr="000B70CB">
              <w:rPr>
                <w:rFonts w:asciiTheme="minorHAnsi" w:hAnsiTheme="minorHAnsi"/>
                <w:b/>
              </w:rPr>
              <w:t xml:space="preserve"> zł</w:t>
            </w:r>
          </w:p>
        </w:tc>
      </w:tr>
    </w:tbl>
    <w:p w:rsidR="00156DAD" w:rsidRPr="000B70CB" w:rsidRDefault="00156DAD" w:rsidP="00156DAD">
      <w:pPr>
        <w:spacing w:line="276" w:lineRule="auto"/>
        <w:ind w:firstLine="708"/>
        <w:contextualSpacing/>
        <w:rPr>
          <w:rFonts w:asciiTheme="minorHAnsi" w:hAnsiTheme="minorHAnsi" w:cs="Calibri"/>
          <w:lang/>
        </w:rPr>
      </w:pPr>
      <w:r w:rsidRPr="000B70CB">
        <w:rPr>
          <w:rFonts w:asciiTheme="minorHAnsi" w:hAnsiTheme="minorHAnsi"/>
        </w:rPr>
        <w:t xml:space="preserve">Ww. dochody zaplanowane zostały w </w:t>
      </w:r>
      <w:r>
        <w:rPr>
          <w:rFonts w:asciiTheme="minorHAnsi" w:hAnsiTheme="minorHAnsi"/>
        </w:rPr>
        <w:t>2023</w:t>
      </w:r>
      <w:r w:rsidRPr="000B70CB">
        <w:rPr>
          <w:rFonts w:asciiTheme="minorHAnsi" w:hAnsiTheme="minorHAnsi"/>
        </w:rPr>
        <w:t xml:space="preserve"> r. w wysokości </w:t>
      </w:r>
      <w:r>
        <w:rPr>
          <w:rFonts w:asciiTheme="minorHAnsi" w:hAnsiTheme="minorHAnsi"/>
        </w:rPr>
        <w:t>14.100</w:t>
      </w:r>
      <w:r w:rsidRPr="000B70CB">
        <w:rPr>
          <w:rFonts w:asciiTheme="minorHAnsi" w:hAnsiTheme="minorHAnsi"/>
        </w:rPr>
        <w:t xml:space="preserve"> zł </w:t>
      </w:r>
      <w:r w:rsidRPr="000B70CB">
        <w:rPr>
          <w:rFonts w:asciiTheme="minorHAnsi" w:hAnsiTheme="minorHAnsi" w:cs="Calibri"/>
        </w:rPr>
        <w:t xml:space="preserve">i zostały </w:t>
      </w:r>
      <w:r>
        <w:rPr>
          <w:rFonts w:asciiTheme="minorHAnsi" w:hAnsiTheme="minorHAnsi" w:cs="Calibri"/>
        </w:rPr>
        <w:t xml:space="preserve">zmniejszone w stosunku do przewidywanego wykonania 2022r. o wskaźnik 13,79%, stosownie do planowanych wpływów z tego tytułu. </w:t>
      </w:r>
      <w:r w:rsidRPr="000B70CB">
        <w:rPr>
          <w:rFonts w:asciiTheme="minorHAnsi" w:hAnsiTheme="minorHAnsi" w:cs="Calibri"/>
          <w:lang/>
        </w:rPr>
        <w:t>Ewentualne</w:t>
      </w:r>
      <w:r w:rsidRPr="000B70CB">
        <w:rPr>
          <w:rFonts w:asciiTheme="minorHAnsi" w:hAnsiTheme="minorHAnsi" w:cs="Calibri"/>
          <w:lang/>
        </w:rPr>
        <w:t xml:space="preserve"> dochody z tego tytułu będą uaktualniane w trakcie roku budżetowego</w:t>
      </w:r>
      <w:r w:rsidRPr="000B70CB">
        <w:rPr>
          <w:rFonts w:asciiTheme="minorHAnsi" w:hAnsiTheme="minorHAnsi" w:cs="Calibri"/>
          <w:lang/>
        </w:rPr>
        <w:t>.</w:t>
      </w:r>
    </w:p>
    <w:p w:rsidR="00156DAD" w:rsidRPr="000B70CB" w:rsidRDefault="00156DAD" w:rsidP="00156DAD">
      <w:pPr>
        <w:spacing w:line="276" w:lineRule="auto"/>
        <w:contextualSpacing/>
        <w:rPr>
          <w:rFonts w:asciiTheme="minorHAnsi" w:hAnsiTheme="minorHAnsi" w:cs="Calibri"/>
          <w:lang/>
        </w:rPr>
      </w:pPr>
    </w:p>
    <w:p w:rsidR="00156DAD" w:rsidRPr="000B70CB" w:rsidRDefault="00156DAD" w:rsidP="00156DAD">
      <w:pPr>
        <w:spacing w:line="276" w:lineRule="auto"/>
        <w:contextualSpacing/>
        <w:jc w:val="center"/>
        <w:rPr>
          <w:rFonts w:asciiTheme="minorHAnsi" w:hAnsiTheme="minorHAnsi"/>
          <w:b/>
        </w:rPr>
      </w:pPr>
      <w:r w:rsidRPr="000B70CB">
        <w:rPr>
          <w:rFonts w:asciiTheme="minorHAnsi" w:hAnsiTheme="minorHAnsi"/>
          <w:b/>
        </w:rPr>
        <w:t xml:space="preserve">Podsumowanie planu dochodów na </w:t>
      </w:r>
      <w:r>
        <w:rPr>
          <w:rFonts w:asciiTheme="minorHAnsi" w:hAnsiTheme="minorHAnsi"/>
          <w:b/>
        </w:rPr>
        <w:t>2023</w:t>
      </w:r>
      <w:r w:rsidRPr="000B70CB">
        <w:rPr>
          <w:rFonts w:asciiTheme="minorHAnsi" w:hAnsiTheme="minorHAnsi"/>
          <w:b/>
        </w:rPr>
        <w:t xml:space="preserve"> r.</w:t>
      </w:r>
    </w:p>
    <w:p w:rsidR="00156DAD" w:rsidRPr="0074516E" w:rsidRDefault="00156DAD" w:rsidP="00156DAD">
      <w:pPr>
        <w:spacing w:line="259" w:lineRule="auto"/>
        <w:ind w:firstLine="708"/>
        <w:rPr>
          <w:rFonts w:asciiTheme="minorHAnsi" w:hAnsiTheme="minorHAnsi" w:cstheme="minorHAnsi"/>
          <w:highlight w:val="yellow"/>
        </w:rPr>
      </w:pPr>
      <w:r w:rsidRPr="006A1302">
        <w:rPr>
          <w:rFonts w:asciiTheme="minorHAnsi" w:hAnsiTheme="minorHAnsi" w:cstheme="minorHAnsi"/>
        </w:rPr>
        <w:t xml:space="preserve">Planowane dochody na 2023 r. zwiększone zostały w stosunku do przewidywanego wykonania za 2022r. o wskaźnik </w:t>
      </w:r>
      <w:r>
        <w:rPr>
          <w:rFonts w:asciiTheme="minorHAnsi" w:hAnsiTheme="minorHAnsi" w:cstheme="minorHAnsi"/>
        </w:rPr>
        <w:t>3,04</w:t>
      </w:r>
      <w:r w:rsidRPr="006A1302">
        <w:rPr>
          <w:rFonts w:asciiTheme="minorHAnsi" w:hAnsiTheme="minorHAnsi" w:cstheme="minorHAnsi"/>
        </w:rPr>
        <w:t>%. Powodem zwiększenia dochodów o powyższy wskaźnik jest mi</w:t>
      </w:r>
      <w:r>
        <w:rPr>
          <w:rFonts w:asciiTheme="minorHAnsi" w:hAnsiTheme="minorHAnsi" w:cstheme="minorHAnsi"/>
        </w:rPr>
        <w:t>ę</w:t>
      </w:r>
      <w:r w:rsidRPr="006A1302">
        <w:rPr>
          <w:rFonts w:asciiTheme="minorHAnsi" w:hAnsiTheme="minorHAnsi" w:cstheme="minorHAnsi"/>
        </w:rPr>
        <w:t xml:space="preserve">dzy innymi wzrost stawki opłaty za gospodarowanie odpadami komunalnymi od 1 marca 2022r. oraz zwiększona liczba mieszkańców objętych systemem gospodarowania odpadami komunalnymi. W miesiącu styczniu i lutym 2022r. podstawowa stawka opłaty wynosiła 27zł od mieszkańca, wobec powyższego dochody z tytułu opłaty za gospodarowanie odpadami komunalnymi były niższe. </w:t>
      </w:r>
    </w:p>
    <w:p w:rsidR="00156DAD" w:rsidRPr="006C43DB" w:rsidRDefault="00156DAD" w:rsidP="00156DAD">
      <w:pPr>
        <w:spacing w:line="259" w:lineRule="auto"/>
        <w:ind w:firstLine="708"/>
        <w:rPr>
          <w:rFonts w:asciiTheme="minorHAnsi" w:hAnsiTheme="minorHAnsi" w:cstheme="minorHAnsi"/>
        </w:rPr>
      </w:pPr>
      <w:r w:rsidRPr="006A1302">
        <w:rPr>
          <w:rFonts w:asciiTheme="minorHAnsi" w:hAnsiTheme="minorHAnsi" w:cstheme="minorHAnsi"/>
        </w:rPr>
        <w:t xml:space="preserve">System gospodarowania odpadami komunalnymi prowadzonymi przez Komunalny Związek Gmin Regionu Leszczyńskiego obejmuje wszystkie nieruchomości zamieszkałe oraz domki letniskowe (lub inne nieruchomości wykorzystywanej na cele rekreacyjno-wypoczynkowe), które obowiązane są do selektywnej zbiórki odpadów komunalnych. </w:t>
      </w:r>
      <w:r w:rsidRPr="006C43DB">
        <w:rPr>
          <w:rFonts w:asciiTheme="minorHAnsi" w:hAnsiTheme="minorHAnsi" w:cstheme="minorHAnsi"/>
        </w:rPr>
        <w:t xml:space="preserve">Większość dochodów (poza wpływami z innych lokalnych opłat pobieranych przez </w:t>
      </w:r>
      <w:proofErr w:type="spellStart"/>
      <w:r w:rsidRPr="006C43DB">
        <w:rPr>
          <w:rFonts w:asciiTheme="minorHAnsi" w:hAnsiTheme="minorHAnsi" w:cstheme="minorHAnsi"/>
        </w:rPr>
        <w:t>jst</w:t>
      </w:r>
      <w:proofErr w:type="spellEnd"/>
      <w:r w:rsidRPr="006C43DB">
        <w:rPr>
          <w:rFonts w:asciiTheme="minorHAnsi" w:hAnsiTheme="minorHAnsi" w:cstheme="minorHAnsi"/>
        </w:rPr>
        <w:t xml:space="preserve"> oraz wpływami z tytułu kosztów egzekucyjnych) zachowana została na poziomie przewidywanego wykonania za 2022r. Zwiększyły się w stosunku do przewidywanego wykonania planowane dochody z tytułu kosztów egzekucyjnych, opłaty</w:t>
      </w:r>
      <w:r>
        <w:rPr>
          <w:rFonts w:asciiTheme="minorHAnsi" w:hAnsiTheme="minorHAnsi" w:cstheme="minorHAnsi"/>
        </w:rPr>
        <w:t xml:space="preserve"> komorniczej i kosztów upomnień.</w:t>
      </w:r>
      <w:r w:rsidRPr="006C43DB">
        <w:rPr>
          <w:rFonts w:asciiTheme="minorHAnsi" w:hAnsiTheme="minorHAnsi" w:cstheme="minorHAnsi"/>
        </w:rPr>
        <w:t xml:space="preserve"> </w:t>
      </w:r>
      <w:r>
        <w:rPr>
          <w:rFonts w:asciiTheme="minorHAnsi" w:hAnsiTheme="minorHAnsi" w:cstheme="minorHAnsi"/>
        </w:rPr>
        <w:t>Główną przyczyną zwiększenia dochodów z tego tytułu było wprowadzenie</w:t>
      </w:r>
      <w:r w:rsidRPr="006C43DB">
        <w:rPr>
          <w:rFonts w:asciiTheme="minorHAnsi" w:hAnsiTheme="minorHAnsi"/>
        </w:rPr>
        <w:t xml:space="preserve"> nowego systemu do obsługi gospodarki odpadami (w tym opłaty za gospodarowanie odpadami komunalnymi). Na początku 2022r. wystawianie upomnień i tytułów wykonawczych nie była możliwa z uwagi na konieczność migracji danych do nowego systemu komputerowego. Po całkowitym uruchomieniu </w:t>
      </w:r>
      <w:r>
        <w:rPr>
          <w:rFonts w:asciiTheme="minorHAnsi" w:hAnsiTheme="minorHAnsi"/>
        </w:rPr>
        <w:t xml:space="preserve">systemu informatycznego </w:t>
      </w:r>
      <w:r w:rsidRPr="006C43DB">
        <w:rPr>
          <w:rFonts w:asciiTheme="minorHAnsi" w:hAnsiTheme="minorHAnsi"/>
        </w:rPr>
        <w:t>upomnienia drukowane są na bieżąco, dlatego w roku 2023 zaplanowan</w:t>
      </w:r>
      <w:r>
        <w:rPr>
          <w:rFonts w:asciiTheme="minorHAnsi" w:hAnsiTheme="minorHAnsi"/>
        </w:rPr>
        <w:t>o</w:t>
      </w:r>
      <w:r w:rsidRPr="006C43DB">
        <w:rPr>
          <w:rFonts w:asciiTheme="minorHAnsi" w:hAnsiTheme="minorHAnsi"/>
        </w:rPr>
        <w:t xml:space="preserve"> większe dochody z tego tytułu. </w:t>
      </w:r>
      <w:r>
        <w:rPr>
          <w:rFonts w:asciiTheme="minorHAnsi" w:hAnsiTheme="minorHAnsi"/>
        </w:rPr>
        <w:t xml:space="preserve">Ponadto zwiększone zostały również </w:t>
      </w:r>
      <w:r>
        <w:rPr>
          <w:rFonts w:asciiTheme="minorHAnsi" w:hAnsiTheme="minorHAnsi" w:cstheme="minorHAnsi"/>
        </w:rPr>
        <w:t xml:space="preserve">wpływy z tytułu grzywien i innych kar pieniężnych od osób prawnych i innych jednostek organizacyjnych na skutek konieczności naliczenia </w:t>
      </w:r>
      <w:r>
        <w:rPr>
          <w:rFonts w:asciiTheme="minorHAnsi" w:hAnsiTheme="minorHAnsi"/>
        </w:rPr>
        <w:t xml:space="preserve">przedsiębiorcom wpisanym do Rejestru Działalności Regulowanej w zakresie </w:t>
      </w:r>
      <w:r>
        <w:rPr>
          <w:rFonts w:asciiTheme="minorHAnsi" w:hAnsiTheme="minorHAnsi"/>
        </w:rPr>
        <w:lastRenderedPageBreak/>
        <w:t>odbioru odpadów komunalnych kar określonych w rozdziale 4d ustawy o utrzymaniu czystości i porządku w gminach.</w:t>
      </w:r>
    </w:p>
    <w:p w:rsidR="00156DAD" w:rsidRPr="000B70CB" w:rsidRDefault="00156DAD" w:rsidP="00156DAD">
      <w:pPr>
        <w:spacing w:line="259" w:lineRule="auto"/>
        <w:ind w:firstLine="708"/>
        <w:rPr>
          <w:rFonts w:asciiTheme="minorHAnsi" w:hAnsiTheme="minorHAnsi" w:cstheme="minorHAnsi"/>
        </w:rPr>
      </w:pPr>
      <w:r w:rsidRPr="006A1302">
        <w:rPr>
          <w:rFonts w:asciiTheme="minorHAnsi" w:eastAsiaTheme="minorHAnsi" w:hAnsiTheme="minorHAnsi" w:cstheme="minorHAnsi"/>
          <w:lang w:eastAsia="en-US"/>
        </w:rPr>
        <w:t>K</w:t>
      </w:r>
      <w:r w:rsidRPr="006A1302">
        <w:rPr>
          <w:rFonts w:asciiTheme="minorHAnsi" w:hAnsiTheme="minorHAnsi"/>
        </w:rPr>
        <w:t xml:space="preserve">onieczność ujmowania w budżecie tylko realnych dochodów spowodowała, że wyłączone zostały (w porównaniu z 2022r.) m.in. jednorazowe wpływy. </w:t>
      </w:r>
      <w:r>
        <w:rPr>
          <w:rFonts w:asciiTheme="minorHAnsi" w:hAnsiTheme="minorHAnsi"/>
        </w:rPr>
        <w:t xml:space="preserve">Należy do nich zaliczyć między innymi odszkodowania, które wpłynęły na rachunek bankowy KZGRL w 2022r. </w:t>
      </w:r>
      <w:r w:rsidRPr="006A1302">
        <w:rPr>
          <w:rFonts w:asciiTheme="minorHAnsi" w:hAnsiTheme="minorHAnsi"/>
        </w:rPr>
        <w:t xml:space="preserve">Na chwilę obecną składane są </w:t>
      </w:r>
      <w:r>
        <w:rPr>
          <w:rFonts w:asciiTheme="minorHAnsi" w:hAnsiTheme="minorHAnsi"/>
        </w:rPr>
        <w:t xml:space="preserve">również </w:t>
      </w:r>
      <w:r w:rsidRPr="006A1302">
        <w:rPr>
          <w:rFonts w:asciiTheme="minorHAnsi" w:hAnsiTheme="minorHAnsi"/>
        </w:rPr>
        <w:t>wnioski do instytucji przydzielających środki finansowe w formie dotacji celowych na realizację określonych zadań statutowych. W przypadku przyznania dotacji celowych na zadania realizowane przez Komunalny Związek Gmin Regionu Leszczyńskiego, planowane dochody zostaną zwiększone stosownie do wysokości przyznanych środków finansowych.</w:t>
      </w:r>
      <w:r w:rsidRPr="000B70CB">
        <w:rPr>
          <w:rFonts w:asciiTheme="minorHAnsi" w:hAnsiTheme="minorHAnsi"/>
        </w:rPr>
        <w:t xml:space="preserve"> </w:t>
      </w:r>
    </w:p>
    <w:p w:rsidR="00156DAD" w:rsidRPr="000B70CB" w:rsidRDefault="00156DAD" w:rsidP="00156DAD">
      <w:pPr>
        <w:widowControl w:val="0"/>
        <w:spacing w:line="276" w:lineRule="auto"/>
        <w:jc w:val="center"/>
        <w:textAlignment w:val="baseline"/>
        <w:rPr>
          <w:rFonts w:asciiTheme="minorHAnsi" w:hAnsiTheme="minorHAnsi" w:cs="Calibri"/>
          <w:lang/>
        </w:rPr>
      </w:pPr>
    </w:p>
    <w:p w:rsidR="00156DAD" w:rsidRPr="000B70CB" w:rsidRDefault="00156DAD" w:rsidP="00156DAD">
      <w:pPr>
        <w:widowControl w:val="0"/>
        <w:spacing w:line="276" w:lineRule="auto"/>
        <w:textAlignment w:val="baseline"/>
        <w:rPr>
          <w:rFonts w:asciiTheme="minorHAnsi" w:hAnsiTheme="minorHAnsi" w:cs="Calibri"/>
          <w:b/>
          <w:sz w:val="26"/>
          <w:szCs w:val="26"/>
          <w:lang/>
        </w:rPr>
      </w:pPr>
      <w:r w:rsidRPr="000B70CB">
        <w:rPr>
          <w:rFonts w:asciiTheme="minorHAnsi" w:hAnsiTheme="minorHAnsi" w:cs="Calibri"/>
          <w:b/>
          <w:sz w:val="26"/>
          <w:szCs w:val="26"/>
          <w:lang/>
        </w:rPr>
        <w:t xml:space="preserve"> „Plan wydatków na </w:t>
      </w:r>
      <w:r>
        <w:rPr>
          <w:rFonts w:asciiTheme="minorHAnsi" w:hAnsiTheme="minorHAnsi" w:cs="Calibri"/>
          <w:b/>
          <w:sz w:val="26"/>
          <w:szCs w:val="26"/>
          <w:lang/>
        </w:rPr>
        <w:t>2023</w:t>
      </w:r>
      <w:r w:rsidRPr="000B70CB">
        <w:rPr>
          <w:rFonts w:asciiTheme="minorHAnsi" w:hAnsiTheme="minorHAnsi" w:cs="Calibri"/>
          <w:b/>
          <w:sz w:val="26"/>
          <w:szCs w:val="26"/>
          <w:lang/>
        </w:rPr>
        <w:t xml:space="preserve"> rok”</w:t>
      </w:r>
    </w:p>
    <w:p w:rsidR="00156DAD" w:rsidRPr="00361D08" w:rsidRDefault="00156DAD" w:rsidP="00156DAD">
      <w:pPr>
        <w:widowControl w:val="0"/>
        <w:spacing w:line="276" w:lineRule="auto"/>
        <w:textAlignment w:val="baseline"/>
        <w:rPr>
          <w:rFonts w:asciiTheme="minorHAnsi" w:hAnsiTheme="minorHAnsi" w:cs="Calibri"/>
          <w:u w:val="single"/>
        </w:rPr>
      </w:pPr>
      <w:r w:rsidRPr="00361D08">
        <w:rPr>
          <w:rFonts w:asciiTheme="minorHAnsi" w:hAnsiTheme="minorHAnsi" w:cs="Calibri"/>
        </w:rPr>
        <w:t xml:space="preserve">Na rok </w:t>
      </w:r>
      <w:r>
        <w:rPr>
          <w:rFonts w:asciiTheme="minorHAnsi" w:hAnsiTheme="minorHAnsi" w:cs="Calibri"/>
        </w:rPr>
        <w:t>2023</w:t>
      </w:r>
      <w:r w:rsidRPr="00361D08">
        <w:rPr>
          <w:rFonts w:asciiTheme="minorHAnsi" w:hAnsiTheme="minorHAnsi" w:cs="Calibri"/>
        </w:rPr>
        <w:t xml:space="preserve"> zaplanowano </w:t>
      </w:r>
      <w:r w:rsidRPr="00361D08">
        <w:rPr>
          <w:rFonts w:asciiTheme="minorHAnsi" w:hAnsiTheme="minorHAnsi" w:cs="Calibri"/>
          <w:b/>
          <w:u w:val="single"/>
        </w:rPr>
        <w:t xml:space="preserve">wydatki ogółem w wysokości </w:t>
      </w:r>
      <w:r>
        <w:rPr>
          <w:rFonts w:asciiTheme="minorHAnsi" w:hAnsiTheme="minorHAnsi" w:cs="Calibri"/>
          <w:b/>
          <w:u w:val="single"/>
        </w:rPr>
        <w:t>88.148.000</w:t>
      </w:r>
      <w:r w:rsidRPr="00361D08">
        <w:rPr>
          <w:rFonts w:asciiTheme="minorHAnsi" w:hAnsiTheme="minorHAnsi" w:cs="Calibri"/>
          <w:b/>
          <w:u w:val="single"/>
        </w:rPr>
        <w:t xml:space="preserve"> zł</w:t>
      </w:r>
      <w:r w:rsidRPr="00361D08">
        <w:rPr>
          <w:rFonts w:asciiTheme="minorHAnsi" w:hAnsiTheme="minorHAnsi" w:cs="Calibri"/>
          <w:u w:val="single"/>
        </w:rPr>
        <w:t>, z tego:</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cs="Calibri"/>
        </w:rPr>
        <w:t xml:space="preserve">- </w:t>
      </w:r>
      <w:r w:rsidRPr="00C732B0">
        <w:rPr>
          <w:rFonts w:asciiTheme="minorHAnsi" w:hAnsiTheme="minorHAnsi"/>
        </w:rPr>
        <w:t xml:space="preserve">wydatki osobowe niezaliczone do wynagrodzeń w kwocie </w:t>
      </w:r>
      <w:r>
        <w:rPr>
          <w:rFonts w:asciiTheme="minorHAnsi" w:hAnsiTheme="minorHAnsi"/>
        </w:rPr>
        <w:t>10</w:t>
      </w:r>
      <w:r w:rsidRPr="00C732B0">
        <w:rPr>
          <w:rFonts w:asciiTheme="minorHAnsi" w:hAnsiTheme="minorHAnsi"/>
        </w:rPr>
        <w:t>.000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wynagrodzenia osobowe pracowników w kwocie </w:t>
      </w:r>
      <w:r>
        <w:rPr>
          <w:rFonts w:asciiTheme="minorHAnsi" w:hAnsiTheme="minorHAnsi"/>
        </w:rPr>
        <w:t>3.010.500</w:t>
      </w:r>
      <w:r w:rsidRPr="00C732B0">
        <w:rPr>
          <w:rFonts w:asciiTheme="minorHAnsi" w:hAnsiTheme="minorHAnsi"/>
        </w:rPr>
        <w:t xml:space="preserve">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dodatkowe wynagrodzenia roczne w kwocie 1</w:t>
      </w:r>
      <w:r>
        <w:rPr>
          <w:rFonts w:asciiTheme="minorHAnsi" w:hAnsiTheme="minorHAnsi"/>
        </w:rPr>
        <w:t>85</w:t>
      </w:r>
      <w:r w:rsidRPr="00C732B0">
        <w:rPr>
          <w:rFonts w:asciiTheme="minorHAnsi" w:hAnsiTheme="minorHAnsi"/>
        </w:rPr>
        <w:t>.000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składki na ubezpieczenia społeczne w kwocie </w:t>
      </w:r>
      <w:r>
        <w:rPr>
          <w:rFonts w:asciiTheme="minorHAnsi" w:hAnsiTheme="minorHAnsi"/>
        </w:rPr>
        <w:t>637</w:t>
      </w:r>
      <w:r w:rsidRPr="00C732B0">
        <w:rPr>
          <w:rFonts w:asciiTheme="minorHAnsi" w:hAnsiTheme="minorHAnsi"/>
        </w:rPr>
        <w:t>.000zł,</w:t>
      </w:r>
    </w:p>
    <w:p w:rsidR="00156DAD" w:rsidRPr="00C732B0" w:rsidRDefault="00156DAD" w:rsidP="00156DAD">
      <w:pPr>
        <w:widowControl w:val="0"/>
        <w:spacing w:line="276" w:lineRule="auto"/>
        <w:textAlignment w:val="baseline"/>
        <w:rPr>
          <w:rFonts w:asciiTheme="minorHAnsi" w:hAnsiTheme="minorHAnsi" w:cs="Calibri"/>
        </w:rPr>
      </w:pPr>
      <w:r w:rsidRPr="00C732B0">
        <w:rPr>
          <w:rFonts w:asciiTheme="minorHAnsi" w:hAnsiTheme="minorHAnsi" w:cs="Calibri"/>
        </w:rPr>
        <w:t xml:space="preserve">- składki na Fundusz Pracy oraz Fundusz Solidarnościowy w kwocie </w:t>
      </w:r>
      <w:r>
        <w:rPr>
          <w:rFonts w:asciiTheme="minorHAnsi" w:hAnsiTheme="minorHAnsi" w:cs="Calibri"/>
        </w:rPr>
        <w:t>78</w:t>
      </w:r>
      <w:r w:rsidRPr="00C732B0">
        <w:rPr>
          <w:rFonts w:asciiTheme="minorHAnsi" w:hAnsiTheme="minorHAnsi" w:cs="Calibri"/>
        </w:rPr>
        <w:t>.000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cs="Calibri"/>
        </w:rPr>
        <w:t>- w</w:t>
      </w:r>
      <w:r w:rsidRPr="00C732B0">
        <w:rPr>
          <w:rFonts w:asciiTheme="minorHAnsi" w:hAnsiTheme="minorHAnsi"/>
        </w:rPr>
        <w:t xml:space="preserve">ynagrodzenia bezosobowe w kwocie </w:t>
      </w:r>
      <w:r>
        <w:rPr>
          <w:rFonts w:asciiTheme="minorHAnsi" w:hAnsiTheme="minorHAnsi"/>
        </w:rPr>
        <w:t>100</w:t>
      </w:r>
      <w:r w:rsidRPr="00C732B0">
        <w:rPr>
          <w:rFonts w:asciiTheme="minorHAnsi" w:hAnsiTheme="minorHAnsi"/>
        </w:rPr>
        <w:t>.000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nagrody konkursowe w kwocie 10.000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zakup materiałów i wyposażenia w kwocie </w:t>
      </w:r>
      <w:r>
        <w:rPr>
          <w:rFonts w:asciiTheme="minorHAnsi" w:hAnsiTheme="minorHAnsi"/>
        </w:rPr>
        <w:t>400.0</w:t>
      </w:r>
      <w:r w:rsidRPr="00C732B0">
        <w:rPr>
          <w:rFonts w:asciiTheme="minorHAnsi" w:hAnsiTheme="minorHAnsi"/>
        </w:rPr>
        <w:t>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zakup środków żywności w kwocie 3.000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zakup usług remontowych w kwocie </w:t>
      </w:r>
      <w:r>
        <w:rPr>
          <w:rFonts w:asciiTheme="minorHAnsi" w:hAnsiTheme="minorHAnsi"/>
        </w:rPr>
        <w:t>27</w:t>
      </w:r>
      <w:r w:rsidRPr="00C732B0">
        <w:rPr>
          <w:rFonts w:asciiTheme="minorHAnsi" w:hAnsiTheme="minorHAnsi"/>
        </w:rPr>
        <w:t>.000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cs="Calibri"/>
        </w:rPr>
        <w:t xml:space="preserve">- </w:t>
      </w:r>
      <w:r w:rsidRPr="00C732B0">
        <w:rPr>
          <w:rFonts w:asciiTheme="minorHAnsi" w:hAnsiTheme="minorHAnsi"/>
        </w:rPr>
        <w:t xml:space="preserve">zakup usług zdrowotnych w kwocie </w:t>
      </w:r>
      <w:r>
        <w:rPr>
          <w:rFonts w:asciiTheme="minorHAnsi" w:hAnsiTheme="minorHAnsi"/>
        </w:rPr>
        <w:t>9.5</w:t>
      </w:r>
      <w:r w:rsidRPr="00C732B0">
        <w:rPr>
          <w:rFonts w:asciiTheme="minorHAnsi" w:hAnsiTheme="minorHAnsi"/>
        </w:rPr>
        <w:t>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zakup usług pozostałych w kwocie </w:t>
      </w:r>
      <w:r>
        <w:rPr>
          <w:rFonts w:asciiTheme="minorHAnsi" w:hAnsiTheme="minorHAnsi"/>
        </w:rPr>
        <w:t>82.590.500</w:t>
      </w:r>
      <w:r w:rsidRPr="00C732B0">
        <w:rPr>
          <w:rFonts w:asciiTheme="minorHAnsi" w:hAnsiTheme="minorHAnsi"/>
        </w:rPr>
        <w:t xml:space="preserve">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opłaty z tytułu zakupu usłu</w:t>
      </w:r>
      <w:r>
        <w:rPr>
          <w:rFonts w:asciiTheme="minorHAnsi" w:hAnsiTheme="minorHAnsi"/>
        </w:rPr>
        <w:t>g telekomunikacyjnych w kwocie 20</w:t>
      </w:r>
      <w:r w:rsidRPr="00C732B0">
        <w:rPr>
          <w:rFonts w:asciiTheme="minorHAnsi" w:hAnsiTheme="minorHAnsi"/>
        </w:rPr>
        <w:t>.000 zł,</w:t>
      </w:r>
    </w:p>
    <w:p w:rsidR="00156DAD" w:rsidRPr="00C732B0" w:rsidRDefault="00156DAD" w:rsidP="00156DAD">
      <w:pPr>
        <w:rPr>
          <w:rFonts w:asciiTheme="minorHAnsi" w:hAnsiTheme="minorHAnsi"/>
        </w:rPr>
      </w:pPr>
      <w:r w:rsidRPr="00C732B0">
        <w:rPr>
          <w:rFonts w:asciiTheme="minorHAnsi" w:hAnsiTheme="minorHAnsi"/>
        </w:rPr>
        <w:t xml:space="preserve">- </w:t>
      </w:r>
      <w:r w:rsidRPr="00C732B0">
        <w:rPr>
          <w:rFonts w:ascii="Calibri" w:hAnsi="Calibri" w:cs="Calibri"/>
          <w:color w:val="000000"/>
        </w:rPr>
        <w:t>zakup usług obejmujących wykonywanie eksper</w:t>
      </w:r>
      <w:r>
        <w:rPr>
          <w:rFonts w:ascii="Calibri" w:hAnsi="Calibri" w:cs="Calibri"/>
          <w:color w:val="000000"/>
        </w:rPr>
        <w:t>tyz, analiz i opinii w kwocie 8</w:t>
      </w:r>
      <w:r w:rsidRPr="00C732B0">
        <w:rPr>
          <w:rFonts w:ascii="Calibri" w:hAnsi="Calibri" w:cs="Calibri"/>
          <w:color w:val="000000"/>
        </w:rPr>
        <w:t>.000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opłaty za administrowanie i czynsze za budynki, lokale i pomieszczenia garażowe w kwocie </w:t>
      </w:r>
      <w:r>
        <w:rPr>
          <w:rFonts w:asciiTheme="minorHAnsi" w:hAnsiTheme="minorHAnsi"/>
        </w:rPr>
        <w:t>400</w:t>
      </w:r>
      <w:r w:rsidRPr="00C732B0">
        <w:rPr>
          <w:rFonts w:asciiTheme="minorHAnsi" w:hAnsiTheme="minorHAnsi"/>
        </w:rPr>
        <w:t>.000zł,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podróże służbowe krajowe w kwocie </w:t>
      </w:r>
      <w:r>
        <w:rPr>
          <w:rFonts w:asciiTheme="minorHAnsi" w:hAnsiTheme="minorHAnsi"/>
        </w:rPr>
        <w:t>58</w:t>
      </w:r>
      <w:r w:rsidRPr="00C732B0">
        <w:rPr>
          <w:rFonts w:asciiTheme="minorHAnsi" w:hAnsiTheme="minorHAnsi"/>
        </w:rPr>
        <w:t>.000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podróże służbowe zagraniczne w kwocie 3.000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różne opłaty i składki w kwocie </w:t>
      </w:r>
      <w:r>
        <w:rPr>
          <w:rFonts w:asciiTheme="minorHAnsi" w:hAnsiTheme="minorHAnsi"/>
        </w:rPr>
        <w:t>62.000</w:t>
      </w:r>
      <w:r w:rsidRPr="00C732B0">
        <w:rPr>
          <w:rFonts w:asciiTheme="minorHAnsi" w:hAnsiTheme="minorHAnsi"/>
        </w:rPr>
        <w:t xml:space="preserve">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odpisy na zakładowy fundusz świadczeń socjalnych w kwocie 6</w:t>
      </w:r>
      <w:r>
        <w:rPr>
          <w:rFonts w:asciiTheme="minorHAnsi" w:hAnsiTheme="minorHAnsi"/>
        </w:rPr>
        <w:t>5.7</w:t>
      </w:r>
      <w:r w:rsidRPr="00C732B0">
        <w:rPr>
          <w:rFonts w:asciiTheme="minorHAnsi" w:hAnsiTheme="minorHAnsi"/>
        </w:rPr>
        <w:t>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pozostałe odsetki w kwocie 100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koszty postępowania sądowego i prokuratorskiego w kwocie 15.700 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szkolenia pracowników niebędących członkami korpusu służby cywilnej w kwocie 35.000 zł,</w:t>
      </w:r>
    </w:p>
    <w:p w:rsidR="00156DAD" w:rsidRDefault="00156DAD" w:rsidP="00156DAD">
      <w:pPr>
        <w:widowControl w:val="0"/>
        <w:spacing w:line="276" w:lineRule="auto"/>
        <w:textAlignment w:val="baseline"/>
        <w:rPr>
          <w:rFonts w:asciiTheme="minorHAnsi" w:hAnsiTheme="minorHAnsi"/>
        </w:rPr>
      </w:pPr>
      <w:r w:rsidRPr="00C732B0">
        <w:rPr>
          <w:rFonts w:asciiTheme="minorHAnsi" w:hAnsiTheme="minorHAnsi"/>
        </w:rPr>
        <w:t>- wpłaty na PPK finansowane przez podmiot zatrudniający w kwocie 10.000 zł,</w:t>
      </w:r>
    </w:p>
    <w:p w:rsidR="00156DAD" w:rsidRPr="00C732B0" w:rsidRDefault="00156DAD" w:rsidP="00156DAD">
      <w:pPr>
        <w:widowControl w:val="0"/>
        <w:spacing w:line="276" w:lineRule="auto"/>
        <w:textAlignment w:val="baseline"/>
        <w:rPr>
          <w:rFonts w:asciiTheme="minorHAnsi" w:hAnsiTheme="minorHAnsi"/>
        </w:rPr>
      </w:pPr>
      <w:r>
        <w:rPr>
          <w:rFonts w:asciiTheme="minorHAnsi" w:hAnsiTheme="minorHAnsi"/>
        </w:rPr>
        <w:t>- wydatki inwestycyjne jednostek budżetowych w kwocie 70.000zł,</w:t>
      </w:r>
    </w:p>
    <w:p w:rsidR="00156DAD" w:rsidRPr="00C732B0"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wydatki na zakupy inwestycyjne w kwocie </w:t>
      </w:r>
      <w:r>
        <w:rPr>
          <w:rFonts w:asciiTheme="minorHAnsi" w:hAnsiTheme="minorHAnsi"/>
        </w:rPr>
        <w:t>250</w:t>
      </w:r>
      <w:r w:rsidRPr="00C732B0">
        <w:rPr>
          <w:rFonts w:asciiTheme="minorHAnsi" w:hAnsiTheme="minorHAnsi"/>
        </w:rPr>
        <w:t>.000 zł,</w:t>
      </w:r>
    </w:p>
    <w:p w:rsidR="00156DAD" w:rsidRPr="000B70CB" w:rsidRDefault="00156DAD" w:rsidP="00156DAD">
      <w:pPr>
        <w:widowControl w:val="0"/>
        <w:spacing w:line="276" w:lineRule="auto"/>
        <w:textAlignment w:val="baseline"/>
        <w:rPr>
          <w:rFonts w:asciiTheme="minorHAnsi" w:hAnsiTheme="minorHAnsi"/>
        </w:rPr>
      </w:pPr>
      <w:r w:rsidRPr="00C732B0">
        <w:rPr>
          <w:rFonts w:asciiTheme="minorHAnsi" w:hAnsiTheme="minorHAnsi"/>
        </w:rPr>
        <w:t xml:space="preserve">- rezerwy w kwocie </w:t>
      </w:r>
      <w:r>
        <w:rPr>
          <w:rFonts w:asciiTheme="minorHAnsi" w:hAnsiTheme="minorHAnsi"/>
        </w:rPr>
        <w:t>90</w:t>
      </w:r>
      <w:r w:rsidRPr="00C732B0">
        <w:rPr>
          <w:rFonts w:asciiTheme="minorHAnsi" w:hAnsiTheme="minorHAnsi"/>
        </w:rPr>
        <w:t>.000 zł.</w:t>
      </w:r>
    </w:p>
    <w:p w:rsidR="00156DAD" w:rsidRPr="000B70CB" w:rsidRDefault="00156DAD" w:rsidP="00156DAD">
      <w:pPr>
        <w:widowControl w:val="0"/>
        <w:spacing w:line="276" w:lineRule="auto"/>
        <w:textAlignment w:val="baseline"/>
        <w:rPr>
          <w:rFonts w:asciiTheme="minorHAnsi" w:hAnsiTheme="minorHAnsi" w:cs="Calibri"/>
        </w:rPr>
      </w:pPr>
    </w:p>
    <w:p w:rsidR="00156DAD" w:rsidRPr="000B70CB" w:rsidRDefault="00156DAD" w:rsidP="00156DAD">
      <w:pPr>
        <w:widowControl w:val="0"/>
        <w:spacing w:line="276" w:lineRule="auto"/>
        <w:jc w:val="center"/>
        <w:textAlignment w:val="baseline"/>
        <w:rPr>
          <w:rFonts w:asciiTheme="minorHAnsi" w:hAnsiTheme="minorHAnsi" w:cs="Calibri"/>
          <w:b/>
          <w:i/>
        </w:rPr>
      </w:pPr>
      <w:r w:rsidRPr="000B70CB">
        <w:rPr>
          <w:rFonts w:asciiTheme="minorHAnsi" w:hAnsiTheme="minorHAnsi" w:cs="Calibri"/>
          <w:b/>
          <w:i/>
        </w:rPr>
        <w:t>Uzasadnienie poszczególnych źródeł wydatków</w:t>
      </w:r>
    </w:p>
    <w:p w:rsidR="00156DAD" w:rsidRPr="00DA42B0" w:rsidRDefault="00156DAD" w:rsidP="00156DAD">
      <w:pPr>
        <w:widowControl w:val="0"/>
        <w:spacing w:line="276" w:lineRule="auto"/>
        <w:textAlignment w:val="baseline"/>
        <w:rPr>
          <w:rFonts w:asciiTheme="minorHAnsi" w:hAnsiTheme="minorHAnsi" w:cs="Calibri"/>
        </w:rPr>
      </w:pPr>
      <w:r w:rsidRPr="00DA42B0">
        <w:rPr>
          <w:rFonts w:asciiTheme="minorHAnsi" w:hAnsiTheme="minorHAnsi" w:cs="Calibri"/>
        </w:rPr>
        <w:t xml:space="preserve">Plan wydatków na </w:t>
      </w:r>
      <w:r>
        <w:rPr>
          <w:rFonts w:asciiTheme="minorHAnsi" w:hAnsiTheme="minorHAnsi" w:cs="Calibri"/>
        </w:rPr>
        <w:t>2023</w:t>
      </w:r>
      <w:r w:rsidRPr="00DA42B0">
        <w:rPr>
          <w:rFonts w:asciiTheme="minorHAnsi" w:hAnsiTheme="minorHAnsi" w:cs="Calibri"/>
        </w:rPr>
        <w:t xml:space="preserve"> rok zakłada wydatki Komunalnego Związku Gmin Regionu Leszczyńskiego w wysokości </w:t>
      </w:r>
      <w:r>
        <w:rPr>
          <w:rFonts w:asciiTheme="minorHAnsi" w:hAnsiTheme="minorHAnsi" w:cs="Calibri"/>
        </w:rPr>
        <w:t>88.148.000</w:t>
      </w:r>
      <w:r w:rsidRPr="00DA42B0">
        <w:rPr>
          <w:rFonts w:asciiTheme="minorHAnsi" w:hAnsiTheme="minorHAnsi" w:cs="Calibri"/>
        </w:rPr>
        <w:t xml:space="preserve"> zł, w tym:</w:t>
      </w:r>
    </w:p>
    <w:p w:rsidR="00156DAD" w:rsidRPr="00F74B86" w:rsidRDefault="00156DAD" w:rsidP="00156DAD">
      <w:pPr>
        <w:spacing w:line="276" w:lineRule="auto"/>
        <w:rPr>
          <w:rFonts w:asciiTheme="minorHAnsi" w:hAnsiTheme="minorHAnsi" w:cs="Calibri"/>
        </w:rPr>
      </w:pPr>
      <w:r w:rsidRPr="00DA42B0">
        <w:rPr>
          <w:rFonts w:asciiTheme="minorHAnsi" w:hAnsiTheme="minorHAnsi" w:cs="Calibri"/>
        </w:rPr>
        <w:t xml:space="preserve">- wydatki bieżące w </w:t>
      </w:r>
      <w:r w:rsidRPr="00F74B86">
        <w:rPr>
          <w:rFonts w:asciiTheme="minorHAnsi" w:hAnsiTheme="minorHAnsi" w:cs="Calibri"/>
        </w:rPr>
        <w:t xml:space="preserve">kwocie </w:t>
      </w:r>
      <w:r>
        <w:rPr>
          <w:rFonts w:asciiTheme="minorHAnsi" w:hAnsiTheme="minorHAnsi" w:cs="Calibri"/>
        </w:rPr>
        <w:t>87.828</w:t>
      </w:r>
      <w:r w:rsidRPr="00F74B86">
        <w:rPr>
          <w:rFonts w:asciiTheme="minorHAnsi" w:hAnsiTheme="minorHAnsi" w:cs="Calibri"/>
        </w:rPr>
        <w:t>.000 zł</w:t>
      </w:r>
    </w:p>
    <w:p w:rsidR="00156DAD" w:rsidRPr="000B70CB" w:rsidRDefault="00156DAD" w:rsidP="00156DAD">
      <w:pPr>
        <w:spacing w:line="276" w:lineRule="auto"/>
        <w:rPr>
          <w:rFonts w:asciiTheme="minorHAnsi" w:hAnsiTheme="minorHAnsi" w:cs="Calibri"/>
        </w:rPr>
      </w:pPr>
      <w:r w:rsidRPr="00F74B86">
        <w:rPr>
          <w:rFonts w:asciiTheme="minorHAnsi" w:hAnsiTheme="minorHAnsi" w:cs="Calibri"/>
        </w:rPr>
        <w:t>- wydatki majątkowe w kwocie 320.000 zł</w:t>
      </w:r>
    </w:p>
    <w:p w:rsidR="00156DAD" w:rsidRPr="000B70CB" w:rsidRDefault="00156DAD" w:rsidP="00156DAD">
      <w:pPr>
        <w:widowControl w:val="0"/>
        <w:spacing w:line="276" w:lineRule="auto"/>
        <w:textAlignment w:val="baseline"/>
        <w:rPr>
          <w:rFonts w:asciiTheme="minorHAnsi" w:hAnsiTheme="minorHAnsi" w:cs="Calibri"/>
          <w:b/>
        </w:rPr>
      </w:pPr>
    </w:p>
    <w:p w:rsidR="00156DAD" w:rsidRPr="000B70CB" w:rsidRDefault="00156DAD" w:rsidP="00156DAD">
      <w:pPr>
        <w:widowControl w:val="0"/>
        <w:spacing w:line="276" w:lineRule="auto"/>
        <w:textAlignment w:val="baseline"/>
        <w:rPr>
          <w:rFonts w:asciiTheme="minorHAnsi" w:hAnsiTheme="minorHAnsi" w:cs="Calibri"/>
          <w:u w:val="single"/>
        </w:rPr>
      </w:pPr>
      <w:r w:rsidRPr="000B70CB">
        <w:rPr>
          <w:rFonts w:asciiTheme="minorHAnsi" w:hAnsiTheme="minorHAnsi" w:cs="Calibri"/>
          <w:u w:val="single"/>
        </w:rPr>
        <w:t>Wśród wydatków wyodrębnione zostały:</w:t>
      </w:r>
    </w:p>
    <w:p w:rsidR="00156DAD" w:rsidRPr="000B70CB" w:rsidRDefault="00156DAD" w:rsidP="00156DAD">
      <w:pPr>
        <w:widowControl w:val="0"/>
        <w:spacing w:line="276" w:lineRule="auto"/>
        <w:textAlignment w:val="baseline"/>
        <w:rPr>
          <w:rFonts w:asciiTheme="minorHAnsi" w:hAnsiTheme="minorHAnsi" w:cs="Calibri"/>
          <w:u w:val="single"/>
        </w:rPr>
      </w:pPr>
    </w:p>
    <w:tbl>
      <w:tblPr>
        <w:tblW w:w="0" w:type="auto"/>
        <w:tblInd w:w="720" w:type="dxa"/>
        <w:tblLook w:val="04A0"/>
      </w:tblPr>
      <w:tblGrid>
        <w:gridCol w:w="1798"/>
        <w:gridCol w:w="4678"/>
        <w:gridCol w:w="2092"/>
      </w:tblGrid>
      <w:tr w:rsidR="00156DAD" w:rsidRPr="000B70CB" w:rsidTr="00574F19">
        <w:tc>
          <w:tcPr>
            <w:tcW w:w="1798"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Dział 758</w:t>
            </w:r>
          </w:p>
        </w:tc>
        <w:tc>
          <w:tcPr>
            <w:tcW w:w="4678"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Różne rozliczenia</w:t>
            </w:r>
          </w:p>
        </w:tc>
        <w:tc>
          <w:tcPr>
            <w:tcW w:w="2092"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98"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75818</w:t>
            </w:r>
          </w:p>
        </w:tc>
        <w:tc>
          <w:tcPr>
            <w:tcW w:w="4678"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Rezerwy ogólne i celowe</w:t>
            </w:r>
          </w:p>
        </w:tc>
        <w:tc>
          <w:tcPr>
            <w:tcW w:w="2092"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98"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4810</w:t>
            </w:r>
          </w:p>
        </w:tc>
        <w:tc>
          <w:tcPr>
            <w:tcW w:w="4678"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Rezerwy</w:t>
            </w:r>
          </w:p>
        </w:tc>
        <w:tc>
          <w:tcPr>
            <w:tcW w:w="2092"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90</w:t>
            </w:r>
            <w:r w:rsidRPr="000B70CB">
              <w:rPr>
                <w:rFonts w:asciiTheme="minorHAnsi" w:hAnsiTheme="minorHAnsi"/>
                <w:b/>
              </w:rPr>
              <w:t xml:space="preserve"> 000 zł</w:t>
            </w:r>
          </w:p>
        </w:tc>
      </w:tr>
    </w:tbl>
    <w:p w:rsidR="00156DAD" w:rsidRPr="000B70CB" w:rsidRDefault="00156DAD" w:rsidP="00156DAD">
      <w:pPr>
        <w:widowControl w:val="0"/>
        <w:spacing w:line="276" w:lineRule="auto"/>
        <w:ind w:firstLine="708"/>
        <w:textAlignment w:val="baseline"/>
        <w:rPr>
          <w:rFonts w:asciiTheme="minorHAnsi" w:hAnsiTheme="minorHAnsi" w:cs="Calibri"/>
        </w:rPr>
      </w:pPr>
      <w:r w:rsidRPr="000B70CB">
        <w:rPr>
          <w:rFonts w:asciiTheme="minorHAnsi" w:hAnsiTheme="minorHAnsi"/>
        </w:rPr>
        <w:t xml:space="preserve">Zgodnie z art. 222 ust. 1 ustawy o finansach publicznych w budżecie jednostki samorządu </w:t>
      </w:r>
      <w:r w:rsidRPr="00166833">
        <w:rPr>
          <w:rFonts w:asciiTheme="minorHAnsi" w:hAnsiTheme="minorHAnsi"/>
        </w:rPr>
        <w:t>terytorialnego tworzy się rezerwę ogólną, w wysokości nie niższej niż 0,1% i nie wyższej niż 1% wydatków budżetu.</w:t>
      </w:r>
      <w:r w:rsidRPr="00166833">
        <w:rPr>
          <w:rFonts w:asciiTheme="minorHAnsi" w:hAnsiTheme="minorHAnsi" w:cs="Calibri"/>
        </w:rPr>
        <w:t xml:space="preserve"> W budżecie zaplanowano rezerwę ogólną w kwocie </w:t>
      </w:r>
      <w:r>
        <w:rPr>
          <w:rFonts w:asciiTheme="minorHAnsi" w:hAnsiTheme="minorHAnsi" w:cs="Calibri"/>
        </w:rPr>
        <w:t>90</w:t>
      </w:r>
      <w:r w:rsidRPr="00166833">
        <w:rPr>
          <w:rFonts w:asciiTheme="minorHAnsi" w:hAnsiTheme="minorHAnsi" w:cs="Calibri"/>
        </w:rPr>
        <w:t xml:space="preserve">.000 zł, tj. ponad 0,1% wydatków Związku Międzygminnego w </w:t>
      </w:r>
      <w:r>
        <w:rPr>
          <w:rFonts w:asciiTheme="minorHAnsi" w:hAnsiTheme="minorHAnsi" w:cs="Calibri"/>
        </w:rPr>
        <w:t>2023</w:t>
      </w:r>
      <w:r w:rsidRPr="00166833">
        <w:rPr>
          <w:rFonts w:asciiTheme="minorHAnsi" w:hAnsiTheme="minorHAnsi" w:cs="Calibri"/>
        </w:rPr>
        <w:t xml:space="preserve"> r.</w:t>
      </w:r>
    </w:p>
    <w:p w:rsidR="00156DAD" w:rsidRPr="000B70CB" w:rsidRDefault="00156DAD" w:rsidP="00156DAD">
      <w:pPr>
        <w:widowControl w:val="0"/>
        <w:spacing w:line="276" w:lineRule="auto"/>
        <w:textAlignment w:val="baseline"/>
        <w:rPr>
          <w:rFonts w:asciiTheme="minorHAnsi" w:hAnsiTheme="minorHAnsi" w:cs="Calibri"/>
        </w:rPr>
      </w:pPr>
    </w:p>
    <w:tbl>
      <w:tblPr>
        <w:tblW w:w="0" w:type="auto"/>
        <w:tblInd w:w="720" w:type="dxa"/>
        <w:tblLook w:val="04A0"/>
      </w:tblPr>
      <w:tblGrid>
        <w:gridCol w:w="1759"/>
        <w:gridCol w:w="4521"/>
        <w:gridCol w:w="2027"/>
      </w:tblGrid>
      <w:tr w:rsidR="00156DAD" w:rsidRPr="000B70CB" w:rsidTr="00574F19">
        <w:tc>
          <w:tcPr>
            <w:tcW w:w="1759" w:type="dxa"/>
            <w:shd w:val="clear" w:color="auto" w:fill="58CA18"/>
            <w:hideMark/>
          </w:tcPr>
          <w:p w:rsidR="00156DAD" w:rsidRPr="000B70CB" w:rsidRDefault="00156DAD" w:rsidP="00574F19">
            <w:pPr>
              <w:spacing w:line="276" w:lineRule="auto"/>
              <w:contextualSpacing/>
              <w:rPr>
                <w:rFonts w:asciiTheme="minorHAnsi" w:hAnsiTheme="minorHAnsi"/>
              </w:rPr>
            </w:pPr>
            <w:bookmarkStart w:id="7" w:name="OLE_LINK14"/>
            <w:r w:rsidRPr="000B70CB">
              <w:rPr>
                <w:rFonts w:asciiTheme="minorHAnsi" w:hAnsiTheme="minorHAnsi"/>
                <w:b/>
              </w:rPr>
              <w:t>Dział 900</w:t>
            </w:r>
          </w:p>
        </w:tc>
        <w:tc>
          <w:tcPr>
            <w:tcW w:w="4521"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21"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3020</w:t>
            </w:r>
          </w:p>
        </w:tc>
        <w:tc>
          <w:tcPr>
            <w:tcW w:w="4521"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Wydatki osobowe niezaliczone do wynagrodzeń</w:t>
            </w:r>
          </w:p>
        </w:tc>
        <w:tc>
          <w:tcPr>
            <w:tcW w:w="2027"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10 0</w:t>
            </w:r>
            <w:r w:rsidRPr="000B70CB">
              <w:rPr>
                <w:rFonts w:asciiTheme="minorHAnsi" w:hAnsiTheme="minorHAnsi"/>
                <w:b/>
              </w:rPr>
              <w:t>00 zł</w:t>
            </w:r>
          </w:p>
        </w:tc>
      </w:tr>
    </w:tbl>
    <w:bookmarkEnd w:id="7"/>
    <w:p w:rsidR="00156DAD" w:rsidRPr="000B70CB" w:rsidRDefault="00156DAD" w:rsidP="00156DAD">
      <w:pPr>
        <w:spacing w:line="276" w:lineRule="auto"/>
        <w:ind w:firstLine="708"/>
        <w:contextualSpacing/>
        <w:rPr>
          <w:rFonts w:asciiTheme="minorHAnsi" w:hAnsiTheme="minorHAnsi"/>
        </w:rPr>
      </w:pPr>
      <w:r w:rsidRPr="000B70CB">
        <w:rPr>
          <w:rFonts w:asciiTheme="minorHAnsi" w:hAnsiTheme="minorHAnsi"/>
        </w:rPr>
        <w:t xml:space="preserve">Wydatki osobowe niezaliczone do wynagrodzeń zaplanowane w </w:t>
      </w:r>
      <w:r>
        <w:rPr>
          <w:rFonts w:asciiTheme="minorHAnsi" w:hAnsiTheme="minorHAnsi"/>
        </w:rPr>
        <w:t>2023</w:t>
      </w:r>
      <w:r w:rsidRPr="000B70CB">
        <w:rPr>
          <w:rFonts w:asciiTheme="minorHAnsi" w:hAnsiTheme="minorHAnsi"/>
        </w:rPr>
        <w:t xml:space="preserve"> r., dotyczą m.in. planowanej refundacji okularów korygujących dla pracowników Komunalnego Związku Gmin Regionu Leszczyńskiego, stosownie do przepisów Kodeksu Pracy, Rozporządzenia Ministra Pracy i Polityki Socjalnej w sprawie bezpieczeństwa i higieny pracy na stanowiskach wyposażonych w monitory ekranowe oraz przepisów wewnętrznych obowiązujących w Związku Międzygminnym. Wydatki dotyczące paragrafu 3020 zwiększone zostały stosownie do zgłaszanego zapotrzebowania na  ten cel w </w:t>
      </w:r>
      <w:r>
        <w:rPr>
          <w:rFonts w:asciiTheme="minorHAnsi" w:hAnsiTheme="minorHAnsi"/>
        </w:rPr>
        <w:t>2023</w:t>
      </w:r>
      <w:r w:rsidRPr="000B70CB">
        <w:rPr>
          <w:rFonts w:asciiTheme="minorHAnsi" w:hAnsiTheme="minorHAnsi"/>
        </w:rPr>
        <w:t>r.</w:t>
      </w:r>
      <w:r>
        <w:rPr>
          <w:rFonts w:asciiTheme="minorHAnsi" w:hAnsiTheme="minorHAnsi"/>
        </w:rPr>
        <w:t xml:space="preserve"> i stanowią 166,67% przewidywanego wykonania za 2022r.</w:t>
      </w:r>
    </w:p>
    <w:p w:rsidR="00156DAD" w:rsidRPr="000B70CB" w:rsidRDefault="00156DAD" w:rsidP="00156DAD">
      <w:pPr>
        <w:spacing w:line="276" w:lineRule="auto"/>
        <w:contextualSpacing/>
        <w:rPr>
          <w:rFonts w:asciiTheme="minorHAnsi" w:hAnsiTheme="minorHAnsi"/>
        </w:rPr>
      </w:pPr>
    </w:p>
    <w:tbl>
      <w:tblPr>
        <w:tblW w:w="0" w:type="auto"/>
        <w:tblInd w:w="720" w:type="dxa"/>
        <w:tblLook w:val="04A0"/>
      </w:tblPr>
      <w:tblGrid>
        <w:gridCol w:w="1758"/>
        <w:gridCol w:w="4518"/>
        <w:gridCol w:w="2031"/>
      </w:tblGrid>
      <w:tr w:rsidR="00156DAD" w:rsidRPr="000B70CB" w:rsidTr="00574F19">
        <w:tc>
          <w:tcPr>
            <w:tcW w:w="1758"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31"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8"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31"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8"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4010</w:t>
            </w:r>
          </w:p>
        </w:tc>
        <w:tc>
          <w:tcPr>
            <w:tcW w:w="4518"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Wynagrodzenia osobowe pracowników</w:t>
            </w:r>
          </w:p>
        </w:tc>
        <w:tc>
          <w:tcPr>
            <w:tcW w:w="2031"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3 010 500</w:t>
            </w:r>
            <w:r w:rsidRPr="000B70CB">
              <w:rPr>
                <w:rFonts w:asciiTheme="minorHAnsi" w:hAnsiTheme="minorHAnsi"/>
                <w:b/>
              </w:rPr>
              <w:t xml:space="preserve"> zł</w:t>
            </w:r>
          </w:p>
        </w:tc>
      </w:tr>
    </w:tbl>
    <w:p w:rsidR="00156DAD" w:rsidRPr="000B70CB" w:rsidRDefault="00156DAD" w:rsidP="00156DAD">
      <w:pPr>
        <w:spacing w:line="276" w:lineRule="auto"/>
        <w:contextualSpacing/>
        <w:rPr>
          <w:rFonts w:asciiTheme="minorHAnsi" w:hAnsiTheme="minorHAnsi"/>
        </w:rPr>
      </w:pPr>
      <w:r w:rsidRPr="000B70CB">
        <w:rPr>
          <w:rFonts w:asciiTheme="minorHAnsi" w:hAnsiTheme="minorHAnsi"/>
        </w:rPr>
        <w:tab/>
        <w:t>Wydatki związane z wynagrodzeniami osobowymi pracowników zaplanowano w następujący sposób:</w:t>
      </w:r>
    </w:p>
    <w:p w:rsidR="00156DAD" w:rsidRPr="000B70CB" w:rsidRDefault="00156DAD" w:rsidP="00156DAD">
      <w:pPr>
        <w:numPr>
          <w:ilvl w:val="0"/>
          <w:numId w:val="3"/>
        </w:numPr>
        <w:suppressAutoHyphens/>
        <w:spacing w:after="160" w:line="276" w:lineRule="auto"/>
        <w:ind w:left="714" w:hanging="357"/>
        <w:contextualSpacing/>
        <w:rPr>
          <w:rFonts w:asciiTheme="minorHAnsi" w:hAnsiTheme="minorHAnsi"/>
          <w:lang w:eastAsia="zh-CN"/>
        </w:rPr>
      </w:pPr>
      <w:r w:rsidRPr="000B70CB">
        <w:rPr>
          <w:rFonts w:asciiTheme="minorHAnsi" w:hAnsiTheme="minorHAnsi"/>
          <w:lang w:eastAsia="zh-CN"/>
        </w:rPr>
        <w:t xml:space="preserve">wysokość wynagrodzeń uwzględniająca stan zatrudnienia na dzień 30 września </w:t>
      </w:r>
      <w:r>
        <w:rPr>
          <w:rFonts w:asciiTheme="minorHAnsi" w:hAnsiTheme="minorHAnsi"/>
          <w:lang w:eastAsia="zh-CN"/>
        </w:rPr>
        <w:t>2022</w:t>
      </w:r>
      <w:r w:rsidRPr="000B70CB">
        <w:rPr>
          <w:rFonts w:asciiTheme="minorHAnsi" w:hAnsiTheme="minorHAnsi"/>
          <w:lang w:eastAsia="zh-CN"/>
        </w:rPr>
        <w:t xml:space="preserve"> r. dla osób zatrudnionych na czas nieoznaczony powiększona o </w:t>
      </w:r>
      <w:r>
        <w:rPr>
          <w:rFonts w:asciiTheme="minorHAnsi" w:hAnsiTheme="minorHAnsi"/>
          <w:lang w:eastAsia="zh-CN"/>
        </w:rPr>
        <w:t>12</w:t>
      </w:r>
      <w:r w:rsidRPr="000B70CB">
        <w:rPr>
          <w:rFonts w:asciiTheme="minorHAnsi" w:hAnsiTheme="minorHAnsi"/>
          <w:lang w:eastAsia="zh-CN"/>
        </w:rPr>
        <w:t xml:space="preserve"> %;</w:t>
      </w:r>
    </w:p>
    <w:p w:rsidR="00156DAD" w:rsidRPr="000B70CB" w:rsidRDefault="00156DAD" w:rsidP="00156DAD">
      <w:pPr>
        <w:numPr>
          <w:ilvl w:val="0"/>
          <w:numId w:val="3"/>
        </w:numPr>
        <w:suppressAutoHyphens/>
        <w:spacing w:after="160" w:line="276" w:lineRule="auto"/>
        <w:ind w:left="714" w:hanging="357"/>
        <w:contextualSpacing/>
        <w:rPr>
          <w:rFonts w:asciiTheme="minorHAnsi" w:hAnsiTheme="minorHAnsi"/>
          <w:lang w:eastAsia="zh-CN"/>
        </w:rPr>
      </w:pPr>
      <w:r w:rsidRPr="000B70CB">
        <w:rPr>
          <w:rFonts w:asciiTheme="minorHAnsi" w:hAnsiTheme="minorHAnsi"/>
          <w:lang w:eastAsia="zh-CN"/>
        </w:rPr>
        <w:t xml:space="preserve">wysokość wynagrodzeń uwzględniająca stan zatrudnienia na dzień 30 września </w:t>
      </w:r>
      <w:r>
        <w:rPr>
          <w:rFonts w:asciiTheme="minorHAnsi" w:hAnsiTheme="minorHAnsi"/>
          <w:lang w:eastAsia="zh-CN"/>
        </w:rPr>
        <w:t>2022</w:t>
      </w:r>
      <w:r w:rsidRPr="000B70CB">
        <w:rPr>
          <w:rFonts w:asciiTheme="minorHAnsi" w:hAnsiTheme="minorHAnsi"/>
          <w:lang w:eastAsia="zh-CN"/>
        </w:rPr>
        <w:t xml:space="preserve"> r. dla osób zatrudnionych na czas oznaczony powiększona o </w:t>
      </w:r>
      <w:r>
        <w:rPr>
          <w:rFonts w:asciiTheme="minorHAnsi" w:hAnsiTheme="minorHAnsi"/>
          <w:lang w:eastAsia="zh-CN"/>
        </w:rPr>
        <w:t>12</w:t>
      </w:r>
      <w:r w:rsidRPr="000B70CB">
        <w:rPr>
          <w:rFonts w:asciiTheme="minorHAnsi" w:hAnsiTheme="minorHAnsi"/>
          <w:lang w:eastAsia="zh-CN"/>
        </w:rPr>
        <w:t xml:space="preserve"> %;</w:t>
      </w:r>
    </w:p>
    <w:p w:rsidR="00156DAD" w:rsidRPr="000B70CB" w:rsidRDefault="00156DAD" w:rsidP="00156DAD">
      <w:pPr>
        <w:numPr>
          <w:ilvl w:val="0"/>
          <w:numId w:val="3"/>
        </w:numPr>
        <w:suppressAutoHyphens/>
        <w:spacing w:after="160" w:line="276" w:lineRule="auto"/>
        <w:ind w:left="714" w:hanging="357"/>
        <w:contextualSpacing/>
        <w:rPr>
          <w:rFonts w:asciiTheme="minorHAnsi" w:hAnsiTheme="minorHAnsi"/>
          <w:lang w:eastAsia="zh-CN"/>
        </w:rPr>
      </w:pPr>
      <w:r w:rsidRPr="000B70CB">
        <w:rPr>
          <w:rFonts w:asciiTheme="minorHAnsi" w:hAnsiTheme="minorHAnsi"/>
          <w:lang w:eastAsia="zh-CN"/>
        </w:rPr>
        <w:t xml:space="preserve">wysokość nagród określonych w regulaminie wynagradzania pracowników Komunalnego Związku Gmin Regionu Leszczyńskiego uwzględniająca zatrudnienie na dzień 30 września </w:t>
      </w:r>
      <w:r>
        <w:rPr>
          <w:rFonts w:asciiTheme="minorHAnsi" w:hAnsiTheme="minorHAnsi"/>
          <w:lang w:eastAsia="zh-CN"/>
        </w:rPr>
        <w:t>2022</w:t>
      </w:r>
      <w:r w:rsidRPr="000B70CB">
        <w:rPr>
          <w:rFonts w:asciiTheme="minorHAnsi" w:hAnsiTheme="minorHAnsi"/>
          <w:lang w:eastAsia="zh-CN"/>
        </w:rPr>
        <w:t xml:space="preserve"> r. oraz planowane zwiększenia wynikające z potrzeb Związku Międzygminnego do wysokości 160 % miesięcznego wynagrodzenia;</w:t>
      </w:r>
    </w:p>
    <w:p w:rsidR="00156DAD" w:rsidRPr="000B70CB" w:rsidRDefault="00156DAD" w:rsidP="00156DAD">
      <w:pPr>
        <w:spacing w:line="276" w:lineRule="auto"/>
        <w:rPr>
          <w:rFonts w:asciiTheme="minorHAnsi" w:hAnsiTheme="minorHAnsi"/>
        </w:rPr>
      </w:pPr>
      <w:r w:rsidRPr="000B70CB">
        <w:rPr>
          <w:rFonts w:asciiTheme="minorHAnsi" w:hAnsiTheme="minorHAnsi"/>
        </w:rPr>
        <w:t xml:space="preserve">Wzrost wydatków związanych z wynagrodzeniami </w:t>
      </w:r>
      <w:r>
        <w:rPr>
          <w:rFonts w:asciiTheme="minorHAnsi" w:hAnsiTheme="minorHAnsi"/>
        </w:rPr>
        <w:t>w</w:t>
      </w:r>
      <w:r w:rsidRPr="000B70CB">
        <w:rPr>
          <w:rFonts w:asciiTheme="minorHAnsi" w:hAnsiTheme="minorHAnsi"/>
        </w:rPr>
        <w:t xml:space="preserve"> </w:t>
      </w:r>
      <w:r>
        <w:rPr>
          <w:rFonts w:asciiTheme="minorHAnsi" w:hAnsiTheme="minorHAnsi"/>
        </w:rPr>
        <w:t>2023</w:t>
      </w:r>
      <w:r w:rsidRPr="000B70CB">
        <w:rPr>
          <w:rFonts w:asciiTheme="minorHAnsi" w:hAnsiTheme="minorHAnsi"/>
        </w:rPr>
        <w:t xml:space="preserve"> r. o </w:t>
      </w:r>
      <w:r>
        <w:rPr>
          <w:rFonts w:asciiTheme="minorHAnsi" w:hAnsiTheme="minorHAnsi"/>
        </w:rPr>
        <w:t xml:space="preserve">wskaźnik 17,01 </w:t>
      </w:r>
      <w:r w:rsidRPr="000B70CB">
        <w:rPr>
          <w:rFonts w:asciiTheme="minorHAnsi" w:hAnsiTheme="minorHAnsi"/>
        </w:rPr>
        <w:t xml:space="preserve">% w stosunku do przewidywanego wykonania za rok </w:t>
      </w:r>
      <w:r>
        <w:rPr>
          <w:rFonts w:asciiTheme="minorHAnsi" w:hAnsiTheme="minorHAnsi"/>
        </w:rPr>
        <w:t>2022</w:t>
      </w:r>
      <w:r w:rsidRPr="000B70CB">
        <w:rPr>
          <w:rFonts w:asciiTheme="minorHAnsi" w:hAnsiTheme="minorHAnsi"/>
        </w:rPr>
        <w:t>, spowodowany został między innymi następującymi czynnikami:</w:t>
      </w:r>
    </w:p>
    <w:p w:rsidR="00156DAD" w:rsidRDefault="00156DAD" w:rsidP="00156DAD">
      <w:pPr>
        <w:numPr>
          <w:ilvl w:val="0"/>
          <w:numId w:val="4"/>
        </w:numPr>
        <w:spacing w:after="160" w:line="276" w:lineRule="auto"/>
        <w:contextualSpacing/>
        <w:rPr>
          <w:rFonts w:asciiTheme="minorHAnsi" w:hAnsiTheme="minorHAnsi"/>
        </w:rPr>
      </w:pPr>
      <w:r>
        <w:rPr>
          <w:rFonts w:asciiTheme="minorHAnsi" w:hAnsiTheme="minorHAnsi"/>
        </w:rPr>
        <w:t>wzrost minimalnego wynagrodzenia za pracę w 2023r.,</w:t>
      </w:r>
    </w:p>
    <w:p w:rsidR="00156DAD" w:rsidRPr="0044649E" w:rsidRDefault="00156DAD" w:rsidP="00156DAD">
      <w:pPr>
        <w:numPr>
          <w:ilvl w:val="0"/>
          <w:numId w:val="4"/>
        </w:numPr>
        <w:spacing w:after="160" w:line="276" w:lineRule="auto"/>
        <w:contextualSpacing/>
        <w:rPr>
          <w:rFonts w:asciiTheme="minorHAnsi" w:hAnsiTheme="minorHAnsi"/>
        </w:rPr>
      </w:pPr>
      <w:r w:rsidRPr="008F5CF0">
        <w:rPr>
          <w:rFonts w:asciiTheme="minorHAnsi" w:hAnsiTheme="minorHAnsi"/>
        </w:rPr>
        <w:t xml:space="preserve">zaplanowano </w:t>
      </w:r>
      <w:r>
        <w:rPr>
          <w:rFonts w:asciiTheme="minorHAnsi" w:hAnsiTheme="minorHAnsi"/>
        </w:rPr>
        <w:t>nagrodę</w:t>
      </w:r>
      <w:r w:rsidRPr="008F5CF0">
        <w:rPr>
          <w:rFonts w:asciiTheme="minorHAnsi" w:hAnsiTheme="minorHAnsi"/>
        </w:rPr>
        <w:t xml:space="preserve"> jubileuszow</w:t>
      </w:r>
      <w:r>
        <w:rPr>
          <w:rFonts w:asciiTheme="minorHAnsi" w:hAnsiTheme="minorHAnsi"/>
        </w:rPr>
        <w:t>ą</w:t>
      </w:r>
      <w:r w:rsidRPr="008F5CF0">
        <w:rPr>
          <w:rFonts w:asciiTheme="minorHAnsi" w:hAnsiTheme="minorHAnsi"/>
        </w:rPr>
        <w:t xml:space="preserve"> dla pracownik</w:t>
      </w:r>
      <w:r>
        <w:rPr>
          <w:rFonts w:asciiTheme="minorHAnsi" w:hAnsiTheme="minorHAnsi"/>
        </w:rPr>
        <w:t>a</w:t>
      </w:r>
      <w:r w:rsidRPr="008F5CF0">
        <w:rPr>
          <w:rFonts w:asciiTheme="minorHAnsi" w:hAnsiTheme="minorHAnsi"/>
        </w:rPr>
        <w:t>,</w:t>
      </w:r>
    </w:p>
    <w:p w:rsidR="00156DAD" w:rsidRPr="008F5CF0" w:rsidRDefault="00156DAD" w:rsidP="00156DAD">
      <w:pPr>
        <w:numPr>
          <w:ilvl w:val="0"/>
          <w:numId w:val="4"/>
        </w:numPr>
        <w:spacing w:after="160" w:line="276" w:lineRule="auto"/>
        <w:contextualSpacing/>
        <w:rPr>
          <w:rFonts w:asciiTheme="minorHAnsi" w:hAnsiTheme="minorHAnsi"/>
        </w:rPr>
      </w:pPr>
      <w:r w:rsidRPr="008F5CF0">
        <w:rPr>
          <w:rFonts w:asciiTheme="minorHAnsi" w:hAnsiTheme="minorHAnsi"/>
        </w:rPr>
        <w:t>zaplanowano wzrost dodatku stażowego kilkunastu pracowników,</w:t>
      </w:r>
    </w:p>
    <w:p w:rsidR="00156DAD" w:rsidRPr="008F5CF0" w:rsidRDefault="00156DAD" w:rsidP="00156DAD">
      <w:pPr>
        <w:numPr>
          <w:ilvl w:val="0"/>
          <w:numId w:val="4"/>
        </w:numPr>
        <w:spacing w:after="160" w:line="276" w:lineRule="auto"/>
        <w:contextualSpacing/>
        <w:rPr>
          <w:rFonts w:asciiTheme="minorHAnsi" w:hAnsiTheme="minorHAnsi"/>
        </w:rPr>
      </w:pPr>
      <w:r w:rsidRPr="008F5CF0">
        <w:rPr>
          <w:rFonts w:asciiTheme="minorHAnsi" w:hAnsiTheme="minorHAnsi"/>
        </w:rPr>
        <w:t>zaplanowano zatrudnienie stażystów,</w:t>
      </w:r>
    </w:p>
    <w:p w:rsidR="00156DAD" w:rsidRPr="008F5CF0" w:rsidRDefault="00156DAD" w:rsidP="00156DAD">
      <w:pPr>
        <w:numPr>
          <w:ilvl w:val="0"/>
          <w:numId w:val="4"/>
        </w:numPr>
        <w:spacing w:after="160" w:line="276" w:lineRule="auto"/>
        <w:contextualSpacing/>
        <w:rPr>
          <w:rFonts w:asciiTheme="minorHAnsi" w:hAnsiTheme="minorHAnsi"/>
          <w:bCs/>
          <w:lang w:eastAsia="zh-CN"/>
        </w:rPr>
      </w:pPr>
      <w:r w:rsidRPr="008F5CF0">
        <w:rPr>
          <w:rFonts w:asciiTheme="minorHAnsi" w:hAnsiTheme="minorHAnsi"/>
        </w:rPr>
        <w:t xml:space="preserve">pozostałe wytyczne ujęte w </w:t>
      </w:r>
      <w:r w:rsidRPr="008F5CF0">
        <w:rPr>
          <w:rFonts w:asciiTheme="minorHAnsi" w:hAnsiTheme="minorHAnsi"/>
          <w:bCs/>
        </w:rPr>
        <w:t xml:space="preserve">Uchwale Zarządu Związku Międzygminnego w sprawie </w:t>
      </w:r>
      <w:r w:rsidRPr="008F5CF0">
        <w:rPr>
          <w:rFonts w:asciiTheme="minorHAnsi" w:hAnsiTheme="minorHAnsi"/>
          <w:bCs/>
          <w:lang w:eastAsia="zh-CN"/>
        </w:rPr>
        <w:t xml:space="preserve">opracowywania materiałów planistycznych do projektu budżetu na rok </w:t>
      </w:r>
      <w:r>
        <w:rPr>
          <w:rFonts w:asciiTheme="minorHAnsi" w:hAnsiTheme="minorHAnsi"/>
          <w:bCs/>
          <w:lang w:eastAsia="zh-CN"/>
        </w:rPr>
        <w:t>2023</w:t>
      </w:r>
      <w:r w:rsidRPr="008F5CF0">
        <w:rPr>
          <w:rFonts w:asciiTheme="minorHAnsi" w:hAnsiTheme="minorHAnsi"/>
          <w:bCs/>
          <w:lang w:eastAsia="zh-CN"/>
        </w:rPr>
        <w:t>.</w:t>
      </w:r>
    </w:p>
    <w:p w:rsidR="00156DAD" w:rsidRPr="000B70CB" w:rsidRDefault="00156DAD" w:rsidP="00156DAD">
      <w:pPr>
        <w:spacing w:line="276" w:lineRule="auto"/>
        <w:rPr>
          <w:rFonts w:asciiTheme="minorHAnsi" w:hAnsiTheme="minorHAnsi"/>
        </w:rPr>
      </w:pPr>
    </w:p>
    <w:tbl>
      <w:tblPr>
        <w:tblW w:w="0" w:type="auto"/>
        <w:tblInd w:w="720" w:type="dxa"/>
        <w:tblLook w:val="04A0"/>
      </w:tblPr>
      <w:tblGrid>
        <w:gridCol w:w="1757"/>
        <w:gridCol w:w="4522"/>
        <w:gridCol w:w="2028"/>
      </w:tblGrid>
      <w:tr w:rsidR="00156DAD" w:rsidRPr="000B70CB" w:rsidTr="00574F19">
        <w:tc>
          <w:tcPr>
            <w:tcW w:w="1757" w:type="dxa"/>
            <w:shd w:val="clear" w:color="auto" w:fill="58CA18"/>
            <w:hideMark/>
          </w:tcPr>
          <w:p w:rsidR="00156DAD" w:rsidRPr="000B70CB" w:rsidRDefault="00156DAD" w:rsidP="00574F19">
            <w:pPr>
              <w:spacing w:line="276" w:lineRule="auto"/>
              <w:contextualSpacing/>
              <w:rPr>
                <w:rFonts w:asciiTheme="minorHAnsi" w:hAnsiTheme="minorHAnsi"/>
              </w:rPr>
            </w:pPr>
            <w:bookmarkStart w:id="8" w:name="OLE_LINK5"/>
            <w:r w:rsidRPr="000B70CB">
              <w:rPr>
                <w:rFonts w:asciiTheme="minorHAnsi" w:hAnsiTheme="minorHAnsi"/>
                <w:b/>
              </w:rPr>
              <w:t>Dział 900</w:t>
            </w:r>
          </w:p>
        </w:tc>
        <w:tc>
          <w:tcPr>
            <w:tcW w:w="4522"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8"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7"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22"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8"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7"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4040</w:t>
            </w:r>
          </w:p>
        </w:tc>
        <w:tc>
          <w:tcPr>
            <w:tcW w:w="4522"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Dodatkowe wynagrodzenie roczne</w:t>
            </w:r>
          </w:p>
        </w:tc>
        <w:tc>
          <w:tcPr>
            <w:tcW w:w="2028"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sidRPr="000B70CB">
              <w:rPr>
                <w:rFonts w:asciiTheme="minorHAnsi" w:hAnsiTheme="minorHAnsi"/>
                <w:b/>
              </w:rPr>
              <w:t>1</w:t>
            </w:r>
            <w:r>
              <w:rPr>
                <w:rFonts w:asciiTheme="minorHAnsi" w:hAnsiTheme="minorHAnsi"/>
                <w:b/>
              </w:rPr>
              <w:t>85 000</w:t>
            </w:r>
            <w:r w:rsidRPr="000B70CB">
              <w:rPr>
                <w:rFonts w:asciiTheme="minorHAnsi" w:hAnsiTheme="minorHAnsi"/>
                <w:b/>
              </w:rPr>
              <w:t xml:space="preserve"> zł</w:t>
            </w:r>
          </w:p>
        </w:tc>
      </w:tr>
    </w:tbl>
    <w:bookmarkEnd w:id="8"/>
    <w:p w:rsidR="00156DAD" w:rsidRPr="000B70CB" w:rsidRDefault="00156DAD" w:rsidP="00156DAD">
      <w:pPr>
        <w:spacing w:line="276" w:lineRule="auto"/>
        <w:ind w:firstLine="708"/>
        <w:rPr>
          <w:rFonts w:asciiTheme="minorHAnsi" w:eastAsiaTheme="minorHAnsi" w:hAnsiTheme="minorHAnsi" w:cs="Arial"/>
          <w:color w:val="000000"/>
          <w:lang w:eastAsia="en-US"/>
        </w:rPr>
      </w:pPr>
      <w:r w:rsidRPr="000B70CB">
        <w:rPr>
          <w:rFonts w:asciiTheme="minorHAnsi" w:eastAsiaTheme="minorHAnsi" w:hAnsiTheme="minorHAnsi"/>
          <w:color w:val="000000"/>
          <w:lang w:eastAsia="en-US"/>
        </w:rPr>
        <w:t>Dodatkowe wynagrodzenie roczne zaplanowane zostało w wysokości</w:t>
      </w:r>
      <w:r>
        <w:rPr>
          <w:rFonts w:asciiTheme="minorHAnsi" w:eastAsiaTheme="minorHAnsi" w:hAnsiTheme="minorHAnsi"/>
          <w:color w:val="000000"/>
          <w:lang w:eastAsia="en-US"/>
        </w:rPr>
        <w:t xml:space="preserve"> 185.000</w:t>
      </w:r>
      <w:r w:rsidRPr="000B70CB">
        <w:rPr>
          <w:rFonts w:asciiTheme="minorHAnsi" w:eastAsiaTheme="minorHAnsi" w:hAnsiTheme="minorHAnsi"/>
          <w:color w:val="000000"/>
          <w:lang w:eastAsia="en-US"/>
        </w:rPr>
        <w:t xml:space="preserve"> zł, co stanowi </w:t>
      </w:r>
      <w:r>
        <w:rPr>
          <w:rFonts w:asciiTheme="minorHAnsi" w:eastAsiaTheme="minorHAnsi" w:hAnsiTheme="minorHAnsi"/>
          <w:color w:val="000000"/>
          <w:lang w:eastAsia="en-US"/>
        </w:rPr>
        <w:t>134,55</w:t>
      </w:r>
      <w:r w:rsidRPr="000B70CB">
        <w:rPr>
          <w:rFonts w:asciiTheme="minorHAnsi" w:eastAsiaTheme="minorHAnsi" w:hAnsiTheme="minorHAnsi"/>
          <w:color w:val="000000"/>
          <w:lang w:eastAsia="en-US"/>
        </w:rPr>
        <w:t xml:space="preserve">% przewidywanego wykonania za </w:t>
      </w:r>
      <w:r>
        <w:rPr>
          <w:rFonts w:asciiTheme="minorHAnsi" w:eastAsiaTheme="minorHAnsi" w:hAnsiTheme="minorHAnsi"/>
          <w:color w:val="000000"/>
          <w:lang w:eastAsia="en-US"/>
        </w:rPr>
        <w:t>2022</w:t>
      </w:r>
      <w:r w:rsidRPr="000B70CB">
        <w:rPr>
          <w:rFonts w:asciiTheme="minorHAnsi" w:eastAsiaTheme="minorHAnsi" w:hAnsiTheme="minorHAnsi"/>
          <w:color w:val="000000"/>
          <w:lang w:eastAsia="en-US"/>
        </w:rPr>
        <w:t xml:space="preserve"> r. 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w:t>
      </w:r>
      <w:r>
        <w:rPr>
          <w:rFonts w:asciiTheme="minorHAnsi" w:eastAsiaTheme="minorHAnsi" w:hAnsiTheme="minorHAnsi"/>
          <w:color w:val="000000"/>
          <w:lang w:eastAsia="en-US"/>
        </w:rPr>
        <w:t xml:space="preserve"> (z</w:t>
      </w:r>
      <w:r w:rsidRPr="000B70CB">
        <w:rPr>
          <w:rFonts w:asciiTheme="minorHAnsi" w:eastAsiaTheme="minorHAnsi" w:hAnsiTheme="minorHAnsi"/>
          <w:color w:val="000000"/>
          <w:lang w:eastAsia="en-US"/>
        </w:rPr>
        <w:t xml:space="preserve"> uwzględnieniem przepisów szczegółowych ww. ustawy</w:t>
      </w:r>
      <w:r>
        <w:rPr>
          <w:rFonts w:asciiTheme="minorHAnsi" w:eastAsiaTheme="minorHAnsi" w:hAnsiTheme="minorHAnsi"/>
          <w:color w:val="000000"/>
          <w:lang w:eastAsia="en-US"/>
        </w:rPr>
        <w:t>).</w:t>
      </w:r>
    </w:p>
    <w:p w:rsidR="00156DAD" w:rsidRPr="000B70CB" w:rsidRDefault="00156DAD" w:rsidP="00156DAD">
      <w:pPr>
        <w:spacing w:line="276" w:lineRule="auto"/>
        <w:rPr>
          <w:rFonts w:asciiTheme="minorHAnsi" w:hAnsiTheme="minorHAnsi"/>
        </w:rPr>
      </w:pPr>
    </w:p>
    <w:tbl>
      <w:tblPr>
        <w:tblW w:w="0" w:type="auto"/>
        <w:tblInd w:w="720" w:type="dxa"/>
        <w:tblLook w:val="04A0"/>
      </w:tblPr>
      <w:tblGrid>
        <w:gridCol w:w="1756"/>
        <w:gridCol w:w="4518"/>
        <w:gridCol w:w="2033"/>
      </w:tblGrid>
      <w:tr w:rsidR="00156DAD" w:rsidRPr="000B70CB" w:rsidTr="00574F19">
        <w:tc>
          <w:tcPr>
            <w:tcW w:w="1756" w:type="dxa"/>
            <w:shd w:val="clear" w:color="auto" w:fill="58CA18"/>
            <w:hideMark/>
          </w:tcPr>
          <w:p w:rsidR="00156DAD" w:rsidRPr="000B70CB" w:rsidRDefault="00156DAD" w:rsidP="00574F19">
            <w:pPr>
              <w:spacing w:line="276" w:lineRule="auto"/>
              <w:contextualSpacing/>
              <w:rPr>
                <w:rFonts w:asciiTheme="minorHAnsi" w:hAnsiTheme="minorHAnsi"/>
              </w:rPr>
            </w:pPr>
            <w:bookmarkStart w:id="9" w:name="OLE_LINK16"/>
            <w:r w:rsidRPr="000B70CB">
              <w:rPr>
                <w:rFonts w:asciiTheme="minorHAnsi" w:hAnsiTheme="minorHAnsi"/>
                <w:b/>
              </w:rPr>
              <w:t>Dział 900</w:t>
            </w:r>
          </w:p>
        </w:tc>
        <w:tc>
          <w:tcPr>
            <w:tcW w:w="4518"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33"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6"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33"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6"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4110</w:t>
            </w:r>
          </w:p>
        </w:tc>
        <w:tc>
          <w:tcPr>
            <w:tcW w:w="4518"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Składki na ubezpieczenia społeczne</w:t>
            </w:r>
          </w:p>
        </w:tc>
        <w:tc>
          <w:tcPr>
            <w:tcW w:w="2033"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637 0</w:t>
            </w:r>
            <w:r w:rsidRPr="000B70CB">
              <w:rPr>
                <w:rFonts w:asciiTheme="minorHAnsi" w:hAnsiTheme="minorHAnsi"/>
                <w:b/>
              </w:rPr>
              <w:t>00 zł</w:t>
            </w:r>
          </w:p>
        </w:tc>
      </w:tr>
    </w:tbl>
    <w:bookmarkEnd w:id="9"/>
    <w:p w:rsidR="00156DAD" w:rsidRPr="000B70CB" w:rsidRDefault="00156DAD" w:rsidP="00156DAD">
      <w:pPr>
        <w:spacing w:line="276" w:lineRule="auto"/>
        <w:ind w:firstLine="708"/>
        <w:contextualSpacing/>
        <w:rPr>
          <w:rFonts w:asciiTheme="minorHAnsi" w:hAnsiTheme="minorHAnsi"/>
        </w:rPr>
      </w:pPr>
      <w:r w:rsidRPr="000B70CB">
        <w:rPr>
          <w:rFonts w:asciiTheme="minorHAnsi" w:hAnsiTheme="minorHAnsi"/>
        </w:rPr>
        <w:t xml:space="preserve">Stosownie do wysokości planowanych wydatków osobowego i bezosobowego funduszu płac, zaplanowane zostały składki na ubezpieczenia społeczne. </w:t>
      </w:r>
    </w:p>
    <w:p w:rsidR="00156DAD" w:rsidRPr="000B70CB" w:rsidRDefault="00156DAD" w:rsidP="00156DAD">
      <w:pPr>
        <w:spacing w:line="276" w:lineRule="auto"/>
        <w:contextualSpacing/>
        <w:rPr>
          <w:rFonts w:asciiTheme="minorHAnsi" w:hAnsiTheme="minorHAnsi"/>
        </w:rPr>
      </w:pPr>
      <w:r w:rsidRPr="000B70CB">
        <w:rPr>
          <w:rFonts w:asciiTheme="minorHAnsi" w:hAnsiTheme="minorHAnsi"/>
        </w:rPr>
        <w:t xml:space="preserve">Założenia budżetu na </w:t>
      </w:r>
      <w:r>
        <w:rPr>
          <w:rFonts w:asciiTheme="minorHAnsi" w:hAnsiTheme="minorHAnsi"/>
        </w:rPr>
        <w:t>2023</w:t>
      </w:r>
      <w:r w:rsidRPr="000B70CB">
        <w:rPr>
          <w:rFonts w:asciiTheme="minorHAnsi" w:hAnsiTheme="minorHAnsi"/>
        </w:rPr>
        <w:t xml:space="preserve"> r. dotyczące wydatków związanych z ubezpieczeniami społecznymi, płatnymi przez pracodawcę (Związek Międzygminny) obejmują maksymalną kwotę, jaka może wynikać z kosztów wynagrodzeń osobowego i bezosobowego funduszu płac oraz dodatkowego wynagrodzenia rocznego. Plan wydatków związany ze składkami na ubezpieczenia społeczne w stosunku do przewidywanego wykonania na </w:t>
      </w:r>
      <w:r>
        <w:rPr>
          <w:rFonts w:asciiTheme="minorHAnsi" w:hAnsiTheme="minorHAnsi"/>
        </w:rPr>
        <w:t>2022</w:t>
      </w:r>
      <w:r w:rsidRPr="000B70CB">
        <w:rPr>
          <w:rFonts w:asciiTheme="minorHAnsi" w:hAnsiTheme="minorHAnsi"/>
        </w:rPr>
        <w:t xml:space="preserve"> r. wzrósł </w:t>
      </w:r>
      <w:r>
        <w:rPr>
          <w:rFonts w:asciiTheme="minorHAnsi" w:hAnsiTheme="minorHAnsi"/>
        </w:rPr>
        <w:t>o 13,55%.</w:t>
      </w:r>
    </w:p>
    <w:p w:rsidR="00156DAD" w:rsidRPr="000B70CB" w:rsidRDefault="00156DAD" w:rsidP="00156DAD">
      <w:pPr>
        <w:spacing w:line="276" w:lineRule="auto"/>
        <w:contextualSpacing/>
        <w:rPr>
          <w:rFonts w:asciiTheme="minorHAnsi" w:hAnsiTheme="minorHAnsi"/>
        </w:rPr>
      </w:pPr>
    </w:p>
    <w:tbl>
      <w:tblPr>
        <w:tblW w:w="0" w:type="auto"/>
        <w:tblInd w:w="720" w:type="dxa"/>
        <w:tblLook w:val="04A0"/>
      </w:tblPr>
      <w:tblGrid>
        <w:gridCol w:w="1759"/>
        <w:gridCol w:w="4516"/>
        <w:gridCol w:w="2032"/>
      </w:tblGrid>
      <w:tr w:rsidR="00156DAD" w:rsidRPr="000B70CB" w:rsidTr="00574F19">
        <w:tc>
          <w:tcPr>
            <w:tcW w:w="1759" w:type="dxa"/>
            <w:shd w:val="clear" w:color="auto" w:fill="58CA18"/>
            <w:hideMark/>
          </w:tcPr>
          <w:p w:rsidR="00156DAD" w:rsidRPr="000B70CB" w:rsidRDefault="00156DAD" w:rsidP="00574F19">
            <w:pPr>
              <w:spacing w:line="276" w:lineRule="auto"/>
              <w:contextualSpacing/>
              <w:rPr>
                <w:rFonts w:asciiTheme="minorHAnsi" w:hAnsiTheme="minorHAnsi"/>
              </w:rPr>
            </w:pPr>
            <w:bookmarkStart w:id="10" w:name="OLE_LINK18"/>
            <w:bookmarkStart w:id="11" w:name="OLE_LINK17"/>
            <w:r w:rsidRPr="000B70CB">
              <w:rPr>
                <w:rFonts w:asciiTheme="minorHAnsi" w:hAnsiTheme="minorHAnsi"/>
                <w:b/>
              </w:rPr>
              <w:t>Dział 900</w:t>
            </w:r>
          </w:p>
        </w:tc>
        <w:tc>
          <w:tcPr>
            <w:tcW w:w="4516"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32"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16"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32"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4120</w:t>
            </w:r>
          </w:p>
        </w:tc>
        <w:tc>
          <w:tcPr>
            <w:tcW w:w="4516"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Składki na Fundusz Pracy</w:t>
            </w:r>
            <w:r>
              <w:rPr>
                <w:rFonts w:asciiTheme="minorHAnsi" w:hAnsiTheme="minorHAnsi"/>
                <w:b/>
              </w:rPr>
              <w:t xml:space="preserve"> oraz Fundusz Solidarnościowy</w:t>
            </w:r>
          </w:p>
        </w:tc>
        <w:tc>
          <w:tcPr>
            <w:tcW w:w="2032"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78 0</w:t>
            </w:r>
            <w:r w:rsidRPr="000B70CB">
              <w:rPr>
                <w:rFonts w:asciiTheme="minorHAnsi" w:hAnsiTheme="minorHAnsi"/>
                <w:b/>
              </w:rPr>
              <w:t>00 zł</w:t>
            </w:r>
          </w:p>
        </w:tc>
      </w:tr>
    </w:tbl>
    <w:bookmarkEnd w:id="10"/>
    <w:bookmarkEnd w:id="11"/>
    <w:p w:rsidR="00156DAD" w:rsidRPr="000B70CB" w:rsidRDefault="00156DAD" w:rsidP="00156DAD">
      <w:pPr>
        <w:spacing w:line="276" w:lineRule="auto"/>
        <w:ind w:firstLine="708"/>
        <w:contextualSpacing/>
        <w:rPr>
          <w:rFonts w:asciiTheme="minorHAnsi" w:hAnsiTheme="minorHAnsi"/>
        </w:rPr>
      </w:pPr>
      <w:r w:rsidRPr="000B70CB">
        <w:rPr>
          <w:rFonts w:asciiTheme="minorHAnsi" w:hAnsiTheme="minorHAnsi"/>
        </w:rPr>
        <w:t xml:space="preserve">Analogicznie jak w przypadku składek na ubezpieczenia społeczne, naliczone zostały składki na Fundusz Pracy </w:t>
      </w:r>
      <w:r>
        <w:rPr>
          <w:rFonts w:asciiTheme="minorHAnsi" w:hAnsiTheme="minorHAnsi"/>
        </w:rPr>
        <w:t>(</w:t>
      </w:r>
      <w:r w:rsidRPr="000B70CB">
        <w:rPr>
          <w:rFonts w:asciiTheme="minorHAnsi" w:hAnsiTheme="minorHAnsi"/>
        </w:rPr>
        <w:t>stosownie do wysokości planowanego dodatkowego wynagrodzenia rocznego, osobowego i bezosobowego funduszu płac</w:t>
      </w:r>
      <w:r>
        <w:rPr>
          <w:rFonts w:asciiTheme="minorHAnsi" w:hAnsiTheme="minorHAnsi"/>
        </w:rPr>
        <w:t>)</w:t>
      </w:r>
      <w:r w:rsidRPr="000B70CB">
        <w:rPr>
          <w:rFonts w:asciiTheme="minorHAnsi" w:hAnsiTheme="minorHAnsi"/>
        </w:rPr>
        <w:t>. Powyższe wydatki zaplanowano w wysokości</w:t>
      </w:r>
      <w:r>
        <w:rPr>
          <w:rFonts w:asciiTheme="minorHAnsi" w:hAnsiTheme="minorHAnsi"/>
        </w:rPr>
        <w:t xml:space="preserve"> 78.000</w:t>
      </w:r>
      <w:r w:rsidRPr="000B70CB">
        <w:rPr>
          <w:rFonts w:asciiTheme="minorHAnsi" w:hAnsiTheme="minorHAnsi"/>
        </w:rPr>
        <w:t xml:space="preserve"> zł. W stosunku do przewidywanego wykonania na </w:t>
      </w:r>
      <w:r>
        <w:rPr>
          <w:rFonts w:asciiTheme="minorHAnsi" w:hAnsiTheme="minorHAnsi"/>
        </w:rPr>
        <w:t>2022</w:t>
      </w:r>
      <w:r w:rsidRPr="000B70CB">
        <w:rPr>
          <w:rFonts w:asciiTheme="minorHAnsi" w:hAnsiTheme="minorHAnsi"/>
        </w:rPr>
        <w:t xml:space="preserve"> r., planowane wydatki na ten cel wzrosły o</w:t>
      </w:r>
      <w:r>
        <w:rPr>
          <w:rFonts w:asciiTheme="minorHAnsi" w:hAnsiTheme="minorHAnsi"/>
        </w:rPr>
        <w:t xml:space="preserve"> 13,04 </w:t>
      </w:r>
      <w:r w:rsidRPr="000B70CB">
        <w:rPr>
          <w:rFonts w:asciiTheme="minorHAnsi" w:hAnsiTheme="minorHAnsi"/>
        </w:rPr>
        <w:t>%.</w:t>
      </w:r>
    </w:p>
    <w:p w:rsidR="00156DAD" w:rsidRPr="000B70CB" w:rsidRDefault="00156DAD" w:rsidP="00156DAD">
      <w:pPr>
        <w:spacing w:line="276" w:lineRule="auto"/>
        <w:contextualSpacing/>
        <w:rPr>
          <w:rFonts w:asciiTheme="minorHAnsi" w:hAnsiTheme="minorHAnsi"/>
        </w:rPr>
      </w:pPr>
    </w:p>
    <w:tbl>
      <w:tblPr>
        <w:tblW w:w="0" w:type="auto"/>
        <w:tblInd w:w="720" w:type="dxa"/>
        <w:tblLook w:val="04A0"/>
      </w:tblPr>
      <w:tblGrid>
        <w:gridCol w:w="1758"/>
        <w:gridCol w:w="4519"/>
        <w:gridCol w:w="2030"/>
      </w:tblGrid>
      <w:tr w:rsidR="00156DAD" w:rsidRPr="000B70CB" w:rsidTr="00574F19">
        <w:tc>
          <w:tcPr>
            <w:tcW w:w="1758"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Dział 900</w:t>
            </w:r>
          </w:p>
        </w:tc>
        <w:tc>
          <w:tcPr>
            <w:tcW w:w="4519"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8"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1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8"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Paragraf 4170</w:t>
            </w:r>
          </w:p>
        </w:tc>
        <w:tc>
          <w:tcPr>
            <w:tcW w:w="4519" w:type="dxa"/>
            <w:shd w:val="clear" w:color="auto" w:fill="A7F26E"/>
            <w:hideMark/>
          </w:tcPr>
          <w:p w:rsidR="00156DAD" w:rsidRPr="000B70CB" w:rsidRDefault="00156DAD" w:rsidP="00574F19">
            <w:pPr>
              <w:spacing w:line="276" w:lineRule="auto"/>
              <w:contextualSpacing/>
              <w:rPr>
                <w:rFonts w:asciiTheme="minorHAnsi" w:hAnsiTheme="minorHAnsi"/>
                <w:b/>
              </w:rPr>
            </w:pPr>
            <w:r w:rsidRPr="000B70CB">
              <w:rPr>
                <w:rFonts w:asciiTheme="minorHAnsi" w:hAnsiTheme="minorHAnsi"/>
                <w:b/>
              </w:rPr>
              <w:t>Wynagrodzenia bezosobowe</w:t>
            </w:r>
          </w:p>
        </w:tc>
        <w:tc>
          <w:tcPr>
            <w:tcW w:w="2030"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100</w:t>
            </w:r>
            <w:r w:rsidRPr="000B70CB">
              <w:rPr>
                <w:rFonts w:asciiTheme="minorHAnsi" w:hAnsiTheme="minorHAnsi"/>
                <w:b/>
              </w:rPr>
              <w:t xml:space="preserve"> 000 zł</w:t>
            </w:r>
          </w:p>
        </w:tc>
      </w:tr>
    </w:tbl>
    <w:p w:rsidR="00156DAD" w:rsidRPr="000B70CB" w:rsidRDefault="00156DAD" w:rsidP="00156DAD">
      <w:pPr>
        <w:spacing w:line="276" w:lineRule="auto"/>
        <w:ind w:firstLine="708"/>
        <w:rPr>
          <w:rFonts w:asciiTheme="minorHAnsi" w:hAnsiTheme="minorHAnsi"/>
        </w:rPr>
      </w:pPr>
      <w:r w:rsidRPr="000B70CB">
        <w:rPr>
          <w:rFonts w:asciiTheme="minorHAnsi" w:hAnsiTheme="minorHAnsi"/>
        </w:rPr>
        <w:t xml:space="preserve">Plan wydatków na </w:t>
      </w:r>
      <w:r>
        <w:rPr>
          <w:rFonts w:asciiTheme="minorHAnsi" w:hAnsiTheme="minorHAnsi"/>
        </w:rPr>
        <w:t>2023</w:t>
      </w:r>
      <w:r w:rsidRPr="000B70CB">
        <w:rPr>
          <w:rFonts w:asciiTheme="minorHAnsi" w:hAnsiTheme="minorHAnsi"/>
        </w:rPr>
        <w:t xml:space="preserve"> rok związany z wynagrodzeniami bezosobowymi obejmuje m.in. </w:t>
      </w:r>
      <w:r>
        <w:rPr>
          <w:rFonts w:asciiTheme="minorHAnsi" w:hAnsiTheme="minorHAnsi"/>
        </w:rPr>
        <w:t xml:space="preserve">wynagrodzenia </w:t>
      </w:r>
      <w:r w:rsidRPr="000B70CB">
        <w:rPr>
          <w:rFonts w:asciiTheme="minorHAnsi" w:hAnsiTheme="minorHAnsi"/>
        </w:rPr>
        <w:t xml:space="preserve">związane z koniecznością korzystania z wiedzy biegłych, konsultacje, dodatkowe porady prawne z dziedziny windykacji należności, szkolenia BHP, itp. </w:t>
      </w:r>
      <w:r>
        <w:rPr>
          <w:rFonts w:asciiTheme="minorHAnsi" w:hAnsiTheme="minorHAnsi"/>
        </w:rPr>
        <w:t xml:space="preserve">Powyższa kwota została zachowana na poziomie przewidywanego wykonania za 2022r.  </w:t>
      </w:r>
    </w:p>
    <w:p w:rsidR="00156DAD" w:rsidRPr="000B70CB" w:rsidRDefault="00156DAD" w:rsidP="00156DAD">
      <w:pPr>
        <w:spacing w:line="276" w:lineRule="auto"/>
        <w:rPr>
          <w:rFonts w:asciiTheme="minorHAnsi" w:hAnsiTheme="minorHAnsi"/>
        </w:rPr>
      </w:pPr>
    </w:p>
    <w:tbl>
      <w:tblPr>
        <w:tblW w:w="0" w:type="auto"/>
        <w:tblInd w:w="720" w:type="dxa"/>
        <w:tblLook w:val="04A0"/>
      </w:tblPr>
      <w:tblGrid>
        <w:gridCol w:w="1758"/>
        <w:gridCol w:w="4519"/>
        <w:gridCol w:w="2030"/>
      </w:tblGrid>
      <w:tr w:rsidR="00156DAD" w:rsidRPr="000B70CB" w:rsidTr="00574F19">
        <w:tc>
          <w:tcPr>
            <w:tcW w:w="175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8"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4190</w:t>
            </w:r>
          </w:p>
        </w:tc>
        <w:tc>
          <w:tcPr>
            <w:tcW w:w="4519"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Nagrody konkursowe</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10</w:t>
            </w:r>
            <w:r w:rsidRPr="000B70CB">
              <w:rPr>
                <w:rFonts w:asciiTheme="minorHAnsi" w:hAnsiTheme="minorHAnsi"/>
                <w:b/>
              </w:rPr>
              <w:t xml:space="preserve"> 000 zł</w:t>
            </w:r>
          </w:p>
        </w:tc>
      </w:tr>
    </w:tbl>
    <w:p w:rsidR="00156DAD" w:rsidRPr="000B70CB" w:rsidRDefault="00156DAD" w:rsidP="00156DAD">
      <w:pPr>
        <w:spacing w:line="276" w:lineRule="auto"/>
        <w:ind w:firstLine="708"/>
        <w:contextualSpacing/>
        <w:rPr>
          <w:rFonts w:asciiTheme="minorHAnsi" w:hAnsiTheme="minorHAnsi" w:cs="Calibri"/>
          <w:lang/>
        </w:rPr>
      </w:pPr>
      <w:r w:rsidRPr="000B70CB">
        <w:rPr>
          <w:rFonts w:asciiTheme="minorHAnsi" w:hAnsiTheme="minorHAnsi"/>
        </w:rPr>
        <w:lastRenderedPageBreak/>
        <w:t xml:space="preserve">Paragraf ten obejmuje nagrody dla osób fizycznych, osób prawnych lub innych jednostek organizacyjnych, w tym również zakup nagród rzeczowych. Nagrody konkursowe przyznawane są wyłącznie z dziedziny edukacji ekologicznej, która stanowi jedno z działań statutowych Komunalnego Związku Gmin Regionu Leszczyńskiego. Powyższe wydatki stanowią </w:t>
      </w:r>
      <w:r>
        <w:rPr>
          <w:rFonts w:asciiTheme="minorHAnsi" w:hAnsiTheme="minorHAnsi"/>
        </w:rPr>
        <w:t>100</w:t>
      </w:r>
      <w:r w:rsidRPr="000B70CB">
        <w:rPr>
          <w:rFonts w:asciiTheme="minorHAnsi" w:hAnsiTheme="minorHAnsi"/>
        </w:rPr>
        <w:t xml:space="preserve">% przewidywanych wydatków </w:t>
      </w:r>
      <w:r>
        <w:rPr>
          <w:rFonts w:asciiTheme="minorHAnsi" w:hAnsiTheme="minorHAnsi"/>
        </w:rPr>
        <w:t>2022</w:t>
      </w:r>
      <w:r w:rsidRPr="000B70CB">
        <w:rPr>
          <w:rFonts w:asciiTheme="minorHAnsi" w:hAnsiTheme="minorHAnsi"/>
        </w:rPr>
        <w:t xml:space="preserve"> r. </w:t>
      </w:r>
    </w:p>
    <w:p w:rsidR="00156DAD" w:rsidRPr="000B70CB" w:rsidRDefault="00156DAD" w:rsidP="00156DAD">
      <w:pPr>
        <w:rPr>
          <w:rFonts w:asciiTheme="minorHAnsi" w:hAnsiTheme="minorHAnsi"/>
        </w:rPr>
      </w:pPr>
    </w:p>
    <w:tbl>
      <w:tblPr>
        <w:tblW w:w="0" w:type="auto"/>
        <w:tblInd w:w="720" w:type="dxa"/>
        <w:tblLook w:val="04A0"/>
      </w:tblPr>
      <w:tblGrid>
        <w:gridCol w:w="1758"/>
        <w:gridCol w:w="4519"/>
        <w:gridCol w:w="2030"/>
      </w:tblGrid>
      <w:tr w:rsidR="00156DAD" w:rsidRPr="000B70CB" w:rsidTr="00574F19">
        <w:tc>
          <w:tcPr>
            <w:tcW w:w="175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8"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4210</w:t>
            </w:r>
          </w:p>
        </w:tc>
        <w:tc>
          <w:tcPr>
            <w:tcW w:w="4519"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Zakup materiałów i wyposażenia</w:t>
            </w:r>
          </w:p>
        </w:tc>
        <w:tc>
          <w:tcPr>
            <w:tcW w:w="2030" w:type="dxa"/>
            <w:shd w:val="clear" w:color="auto" w:fill="A7F26E"/>
            <w:hideMark/>
          </w:tcPr>
          <w:p w:rsidR="00156DAD" w:rsidRPr="000B70CB" w:rsidRDefault="00156DAD" w:rsidP="00574F19">
            <w:pPr>
              <w:contextualSpacing/>
              <w:jc w:val="center"/>
              <w:rPr>
                <w:rFonts w:asciiTheme="minorHAnsi" w:hAnsiTheme="minorHAnsi"/>
                <w:b/>
              </w:rPr>
            </w:pPr>
            <w:r w:rsidRPr="000B70CB">
              <w:rPr>
                <w:rFonts w:asciiTheme="minorHAnsi" w:hAnsiTheme="minorHAnsi"/>
                <w:b/>
              </w:rPr>
              <w:t xml:space="preserve">                  </w:t>
            </w:r>
            <w:r>
              <w:rPr>
                <w:rFonts w:asciiTheme="minorHAnsi" w:hAnsiTheme="minorHAnsi"/>
                <w:b/>
              </w:rPr>
              <w:t>400 000</w:t>
            </w:r>
            <w:r w:rsidRPr="000B70CB">
              <w:rPr>
                <w:rFonts w:asciiTheme="minorHAnsi" w:hAnsiTheme="minorHAnsi"/>
                <w:b/>
              </w:rPr>
              <w:t xml:space="preserve"> zł</w:t>
            </w:r>
          </w:p>
        </w:tc>
      </w:tr>
    </w:tbl>
    <w:p w:rsidR="00156DAD" w:rsidRPr="000B70CB" w:rsidRDefault="00156DAD" w:rsidP="00156DAD">
      <w:pPr>
        <w:spacing w:line="276" w:lineRule="auto"/>
        <w:ind w:firstLine="708"/>
        <w:contextualSpacing/>
        <w:rPr>
          <w:rFonts w:asciiTheme="minorHAnsi" w:hAnsiTheme="minorHAnsi"/>
        </w:rPr>
      </w:pPr>
      <w:r w:rsidRPr="000B70CB">
        <w:rPr>
          <w:rFonts w:asciiTheme="minorHAnsi" w:hAnsiTheme="minorHAnsi"/>
        </w:rPr>
        <w:t xml:space="preserve">Paragraf 4210 obejmuje m.in. materiały i wyposażenie związane z edukacją ekologiczną oraz pozostałe materiały i wyposażenie związane z utrzymaniem </w:t>
      </w:r>
      <w:r>
        <w:rPr>
          <w:rFonts w:asciiTheme="minorHAnsi" w:hAnsiTheme="minorHAnsi"/>
        </w:rPr>
        <w:t>oraz</w:t>
      </w:r>
      <w:r w:rsidRPr="000B70CB">
        <w:rPr>
          <w:rFonts w:asciiTheme="minorHAnsi" w:hAnsiTheme="minorHAnsi"/>
        </w:rPr>
        <w:t xml:space="preserve"> funkcjonowaniem Związku Międzygminnego. Planowane zakupy związane z edukacją ekologiczną w kwocie </w:t>
      </w:r>
      <w:r>
        <w:rPr>
          <w:rFonts w:asciiTheme="minorHAnsi" w:hAnsiTheme="minorHAnsi"/>
          <w:b/>
          <w:u w:val="single"/>
        </w:rPr>
        <w:t>200.000</w:t>
      </w:r>
      <w:r w:rsidRPr="000B70CB">
        <w:rPr>
          <w:rFonts w:asciiTheme="minorHAnsi" w:hAnsiTheme="minorHAnsi"/>
          <w:b/>
          <w:u w:val="single"/>
        </w:rPr>
        <w:t xml:space="preserve"> zł</w:t>
      </w:r>
      <w:r w:rsidRPr="000B70CB">
        <w:rPr>
          <w:rFonts w:asciiTheme="minorHAnsi" w:hAnsiTheme="minorHAnsi"/>
        </w:rPr>
        <w:t xml:space="preserve"> dotyczą popularyzacji wiedzy dotyczącej prawidłowego gospodarowania odpadami komunalnymi i obejmują m.in.:</w:t>
      </w:r>
    </w:p>
    <w:p w:rsidR="00156DAD" w:rsidRPr="000B70CB" w:rsidRDefault="00156DAD" w:rsidP="00156DAD">
      <w:pPr>
        <w:spacing w:line="276" w:lineRule="auto"/>
        <w:contextualSpacing/>
        <w:rPr>
          <w:rFonts w:asciiTheme="minorHAnsi" w:hAnsiTheme="minorHAnsi"/>
        </w:rPr>
      </w:pPr>
      <w:r w:rsidRPr="000B70CB">
        <w:rPr>
          <w:rFonts w:asciiTheme="minorHAnsi" w:hAnsiTheme="minorHAnsi"/>
        </w:rPr>
        <w:t>- materiały edukacyjne skierowane do dzieci, młodzieży szkolnej, dzieci przedszkolnych oraz mieszkańców,</w:t>
      </w:r>
    </w:p>
    <w:p w:rsidR="00156DAD" w:rsidRPr="000B70CB" w:rsidRDefault="00156DAD" w:rsidP="00156DAD">
      <w:pPr>
        <w:spacing w:line="276" w:lineRule="auto"/>
        <w:contextualSpacing/>
        <w:rPr>
          <w:rFonts w:asciiTheme="minorHAnsi" w:hAnsiTheme="minorHAnsi"/>
        </w:rPr>
      </w:pPr>
      <w:r w:rsidRPr="000B70CB">
        <w:rPr>
          <w:rFonts w:asciiTheme="minorHAnsi" w:hAnsiTheme="minorHAnsi"/>
        </w:rPr>
        <w:t>- materiały dydaktyczne wykorzystywane do prowadzenia zajęć w szkołach i spotkań z mieszkańcami,</w:t>
      </w:r>
    </w:p>
    <w:p w:rsidR="00156DAD" w:rsidRPr="000B70CB" w:rsidRDefault="00156DAD" w:rsidP="00156DAD">
      <w:pPr>
        <w:spacing w:line="276" w:lineRule="auto"/>
        <w:contextualSpacing/>
        <w:rPr>
          <w:rFonts w:asciiTheme="minorHAnsi" w:hAnsiTheme="minorHAnsi"/>
        </w:rPr>
      </w:pPr>
      <w:r w:rsidRPr="000B70CB">
        <w:rPr>
          <w:rFonts w:asciiTheme="minorHAnsi" w:hAnsiTheme="minorHAnsi"/>
        </w:rPr>
        <w:t xml:space="preserve">- zakup gotowych materiałów drukowanych (ulotki, broszury, plakaty). </w:t>
      </w:r>
    </w:p>
    <w:p w:rsidR="00156DAD" w:rsidRPr="000B70CB" w:rsidRDefault="00156DAD" w:rsidP="00156DAD">
      <w:pPr>
        <w:spacing w:line="276" w:lineRule="auto"/>
        <w:rPr>
          <w:rFonts w:asciiTheme="minorHAnsi" w:hAnsiTheme="minorHAnsi"/>
        </w:rPr>
      </w:pPr>
      <w:r w:rsidRPr="000B70CB">
        <w:rPr>
          <w:rFonts w:asciiTheme="minorHAnsi" w:hAnsiTheme="minorHAnsi"/>
        </w:rPr>
        <w:t xml:space="preserve">Edukacja ekologiczna stanowi jedno z podstawowych działań statutowych Komunalnego Związku Gmin Regionu Leszczyńskiego, wobec powyższego wydatki na ten cel zostały określone na powyższym poziomie. Ponadto w paragrafie 4210 ujęte zostały pozostałe zakupy materiałów i wyposażenia w kwocie </w:t>
      </w:r>
      <w:r>
        <w:rPr>
          <w:rFonts w:asciiTheme="minorHAnsi" w:hAnsiTheme="minorHAnsi"/>
          <w:b/>
          <w:u w:val="single"/>
        </w:rPr>
        <w:t>200.000</w:t>
      </w:r>
      <w:r w:rsidRPr="000B70CB">
        <w:rPr>
          <w:rFonts w:asciiTheme="minorHAnsi" w:hAnsiTheme="minorHAnsi"/>
          <w:b/>
          <w:u w:val="single"/>
        </w:rPr>
        <w:t xml:space="preserve"> zł </w:t>
      </w:r>
      <w:r w:rsidRPr="000B70CB">
        <w:rPr>
          <w:rFonts w:asciiTheme="minorHAnsi" w:hAnsiTheme="minorHAnsi"/>
        </w:rPr>
        <w:t>związane z utrzymaniem i funkcjonowaniem KZGRL , w tym m.in.:</w:t>
      </w:r>
    </w:p>
    <w:p w:rsidR="00156DAD" w:rsidRPr="000B70CB" w:rsidRDefault="00156DAD" w:rsidP="00156DAD">
      <w:pPr>
        <w:spacing w:line="276" w:lineRule="auto"/>
        <w:rPr>
          <w:rFonts w:asciiTheme="minorHAnsi" w:hAnsiTheme="minorHAnsi"/>
        </w:rPr>
      </w:pPr>
      <w:r w:rsidRPr="000B70CB">
        <w:rPr>
          <w:rFonts w:asciiTheme="minorHAnsi" w:hAnsiTheme="minorHAnsi"/>
        </w:rPr>
        <w:t>- zakup dodatkowego wyposażenia</w:t>
      </w:r>
      <w:r>
        <w:rPr>
          <w:rFonts w:asciiTheme="minorHAnsi" w:hAnsiTheme="minorHAnsi"/>
        </w:rPr>
        <w:t xml:space="preserve"> (m.in. wymiana komputerów)</w:t>
      </w:r>
      <w:r w:rsidRPr="000B70CB">
        <w:rPr>
          <w:rFonts w:asciiTheme="minorHAnsi" w:hAnsiTheme="minorHAnsi"/>
        </w:rPr>
        <w:t>,</w:t>
      </w:r>
    </w:p>
    <w:p w:rsidR="00156DAD" w:rsidRPr="000B70CB" w:rsidRDefault="00156DAD" w:rsidP="00156DAD">
      <w:pPr>
        <w:spacing w:line="276" w:lineRule="auto"/>
        <w:rPr>
          <w:rFonts w:asciiTheme="minorHAnsi" w:hAnsiTheme="minorHAnsi"/>
        </w:rPr>
      </w:pPr>
      <w:r w:rsidRPr="000B70CB">
        <w:rPr>
          <w:rFonts w:asciiTheme="minorHAnsi" w:hAnsiTheme="minorHAnsi"/>
        </w:rPr>
        <w:t xml:space="preserve">- zakup materiałów biurowych i eksploatacyjnych oraz środków czystości, </w:t>
      </w:r>
    </w:p>
    <w:p w:rsidR="00156DAD" w:rsidRPr="005C4674" w:rsidRDefault="00156DAD" w:rsidP="00156DAD">
      <w:pPr>
        <w:spacing w:line="276" w:lineRule="auto"/>
        <w:rPr>
          <w:rFonts w:asciiTheme="minorHAnsi" w:hAnsiTheme="minorHAnsi"/>
        </w:rPr>
      </w:pPr>
      <w:r w:rsidRPr="005C4674">
        <w:rPr>
          <w:rFonts w:asciiTheme="minorHAnsi" w:hAnsiTheme="minorHAnsi"/>
        </w:rPr>
        <w:t>- zakup książek, publikacji, prenumerata czasopism,</w:t>
      </w:r>
    </w:p>
    <w:p w:rsidR="00156DAD" w:rsidRDefault="00156DAD" w:rsidP="00156DAD">
      <w:pPr>
        <w:spacing w:line="276" w:lineRule="auto"/>
        <w:rPr>
          <w:rFonts w:asciiTheme="minorHAnsi" w:hAnsiTheme="minorHAnsi"/>
        </w:rPr>
      </w:pPr>
      <w:r w:rsidRPr="005C4674">
        <w:rPr>
          <w:rFonts w:asciiTheme="minorHAnsi" w:hAnsiTheme="minorHAnsi"/>
        </w:rPr>
        <w:t>- zakup materiałów związanych z obchodami jubileuszu 10-lecia istnienia Komunalnego Związki Gmin Regionu Leszczyńskiego,</w:t>
      </w:r>
    </w:p>
    <w:p w:rsidR="00156DAD" w:rsidRPr="000B70CB" w:rsidRDefault="00156DAD" w:rsidP="00156DAD">
      <w:pPr>
        <w:spacing w:line="276" w:lineRule="auto"/>
        <w:rPr>
          <w:rFonts w:asciiTheme="minorHAnsi" w:hAnsiTheme="minorHAnsi"/>
        </w:rPr>
      </w:pPr>
      <w:r w:rsidRPr="000B70CB">
        <w:rPr>
          <w:rFonts w:asciiTheme="minorHAnsi" w:hAnsiTheme="minorHAnsi"/>
        </w:rPr>
        <w:t>- pozostałe materiały i wyposażenie (prenumeraty, materiały do obsługi posiedzeń, pieczątki, itp.).</w:t>
      </w:r>
    </w:p>
    <w:p w:rsidR="00156DAD" w:rsidRDefault="00156DAD" w:rsidP="00156DAD">
      <w:pPr>
        <w:spacing w:line="276" w:lineRule="auto"/>
        <w:rPr>
          <w:rFonts w:asciiTheme="minorHAnsi" w:hAnsiTheme="minorHAnsi"/>
        </w:rPr>
      </w:pPr>
      <w:r w:rsidRPr="000B70CB">
        <w:rPr>
          <w:rFonts w:asciiTheme="minorHAnsi" w:hAnsiTheme="minorHAnsi"/>
        </w:rPr>
        <w:t xml:space="preserve">Planowane wydatki w zakresie zakupu materiałów i wyposażenia </w:t>
      </w:r>
      <w:r>
        <w:rPr>
          <w:rFonts w:asciiTheme="minorHAnsi" w:hAnsiTheme="minorHAnsi"/>
        </w:rPr>
        <w:t>zwiększone zostały w stosunku do przewidywanego wykonania za 2022r. o wskaźnik 14,94%. Powyższe spowodowane zostało m.in. zwiększonymi wydatkami na edukację ekologiczną oraz zmianą cen jednostkowych materiałów i wyposażenia niezbędnego do prowadzenia podstawowej działalności KZGRL.</w:t>
      </w:r>
    </w:p>
    <w:p w:rsidR="00156DAD" w:rsidRPr="000B70CB" w:rsidRDefault="00156DAD" w:rsidP="00156DAD">
      <w:pPr>
        <w:spacing w:line="276" w:lineRule="auto"/>
        <w:rPr>
          <w:rFonts w:asciiTheme="minorHAnsi" w:hAnsiTheme="minorHAnsi"/>
        </w:rPr>
      </w:pPr>
    </w:p>
    <w:tbl>
      <w:tblPr>
        <w:tblW w:w="0" w:type="auto"/>
        <w:tblInd w:w="720" w:type="dxa"/>
        <w:tblLook w:val="04A0"/>
      </w:tblPr>
      <w:tblGrid>
        <w:gridCol w:w="1760"/>
        <w:gridCol w:w="4520"/>
        <w:gridCol w:w="2027"/>
      </w:tblGrid>
      <w:tr w:rsidR="00156DAD" w:rsidRPr="000B70CB" w:rsidTr="00574F19">
        <w:tc>
          <w:tcPr>
            <w:tcW w:w="1760"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20"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contextualSpacing/>
              <w:rPr>
                <w:rFonts w:asciiTheme="minorHAnsi" w:hAnsiTheme="minorHAnsi"/>
              </w:rPr>
            </w:pPr>
          </w:p>
        </w:tc>
      </w:tr>
      <w:tr w:rsidR="00156DAD" w:rsidRPr="000B70CB" w:rsidTr="00574F19">
        <w:tc>
          <w:tcPr>
            <w:tcW w:w="176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2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60"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4220</w:t>
            </w:r>
          </w:p>
        </w:tc>
        <w:tc>
          <w:tcPr>
            <w:tcW w:w="4520"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Zakup środków żywności </w:t>
            </w:r>
          </w:p>
        </w:tc>
        <w:tc>
          <w:tcPr>
            <w:tcW w:w="2027" w:type="dxa"/>
            <w:shd w:val="clear" w:color="auto" w:fill="A7F26E"/>
            <w:hideMark/>
          </w:tcPr>
          <w:p w:rsidR="00156DAD" w:rsidRPr="000B70CB" w:rsidRDefault="00156DAD" w:rsidP="00574F19">
            <w:pPr>
              <w:contextualSpacing/>
              <w:jc w:val="center"/>
              <w:rPr>
                <w:rFonts w:asciiTheme="minorHAnsi" w:hAnsiTheme="minorHAnsi"/>
                <w:b/>
              </w:rPr>
            </w:pPr>
            <w:r w:rsidRPr="000B70CB">
              <w:rPr>
                <w:rFonts w:asciiTheme="minorHAnsi" w:hAnsiTheme="minorHAnsi"/>
                <w:b/>
              </w:rPr>
              <w:t xml:space="preserve">                      </w:t>
            </w:r>
            <w:r>
              <w:rPr>
                <w:rFonts w:asciiTheme="minorHAnsi" w:hAnsiTheme="minorHAnsi"/>
                <w:b/>
              </w:rPr>
              <w:t>3</w:t>
            </w:r>
            <w:r w:rsidRPr="000B70CB">
              <w:rPr>
                <w:rFonts w:asciiTheme="minorHAnsi" w:hAnsiTheme="minorHAnsi"/>
                <w:b/>
              </w:rPr>
              <w:t xml:space="preserve"> 000 zł</w:t>
            </w:r>
          </w:p>
        </w:tc>
      </w:tr>
    </w:tbl>
    <w:p w:rsidR="00156DAD" w:rsidRDefault="00156DAD" w:rsidP="00156DAD">
      <w:pPr>
        <w:spacing w:line="276" w:lineRule="auto"/>
        <w:rPr>
          <w:rFonts w:asciiTheme="minorHAnsi" w:hAnsiTheme="minorHAnsi"/>
        </w:rPr>
      </w:pPr>
      <w:r w:rsidRPr="000B70CB">
        <w:rPr>
          <w:rFonts w:asciiTheme="minorHAnsi" w:hAnsiTheme="minorHAnsi"/>
        </w:rPr>
        <w:tab/>
      </w:r>
      <w:r>
        <w:rPr>
          <w:rFonts w:asciiTheme="minorHAnsi" w:hAnsiTheme="minorHAnsi"/>
        </w:rPr>
        <w:t>Wydatki na z</w:t>
      </w:r>
      <w:r w:rsidRPr="000B70CB">
        <w:rPr>
          <w:rFonts w:asciiTheme="minorHAnsi" w:hAnsiTheme="minorHAnsi"/>
        </w:rPr>
        <w:t>akup środków żywności zaplanowan</w:t>
      </w:r>
      <w:r>
        <w:rPr>
          <w:rFonts w:asciiTheme="minorHAnsi" w:hAnsiTheme="minorHAnsi"/>
        </w:rPr>
        <w:t>e</w:t>
      </w:r>
      <w:r w:rsidRPr="000B70CB">
        <w:rPr>
          <w:rFonts w:asciiTheme="minorHAnsi" w:hAnsiTheme="minorHAnsi"/>
        </w:rPr>
        <w:t xml:space="preserve"> </w:t>
      </w:r>
      <w:r>
        <w:rPr>
          <w:rFonts w:asciiTheme="minorHAnsi" w:hAnsiTheme="minorHAnsi"/>
        </w:rPr>
        <w:t>zostały w roku 2023</w:t>
      </w:r>
      <w:r w:rsidRPr="000B70CB">
        <w:rPr>
          <w:rFonts w:asciiTheme="minorHAnsi" w:hAnsiTheme="minorHAnsi"/>
        </w:rPr>
        <w:t xml:space="preserve"> w</w:t>
      </w:r>
      <w:r>
        <w:rPr>
          <w:rFonts w:asciiTheme="minorHAnsi" w:hAnsiTheme="minorHAnsi"/>
        </w:rPr>
        <w:t xml:space="preserve"> kwocie</w:t>
      </w:r>
      <w:r w:rsidRPr="000B70CB">
        <w:rPr>
          <w:rFonts w:asciiTheme="minorHAnsi" w:hAnsiTheme="minorHAnsi"/>
        </w:rPr>
        <w:t xml:space="preserve"> </w:t>
      </w:r>
      <w:r>
        <w:rPr>
          <w:rFonts w:asciiTheme="minorHAnsi" w:hAnsiTheme="minorHAnsi"/>
        </w:rPr>
        <w:t>3.</w:t>
      </w:r>
      <w:r w:rsidRPr="000B70CB">
        <w:rPr>
          <w:rFonts w:asciiTheme="minorHAnsi" w:hAnsiTheme="minorHAnsi"/>
        </w:rPr>
        <w:t>000</w:t>
      </w:r>
      <w:r>
        <w:rPr>
          <w:rFonts w:asciiTheme="minorHAnsi" w:hAnsiTheme="minorHAnsi"/>
        </w:rPr>
        <w:t xml:space="preserve"> i zwiększone w stosunku do przewidywanego wykonania o wskaźnik 20% stosownie do zgłaszanego zapotrzebowania i zmian cen rynkowych.</w:t>
      </w:r>
    </w:p>
    <w:p w:rsidR="00156DAD" w:rsidRPr="000B70CB" w:rsidRDefault="00156DAD" w:rsidP="00156DAD">
      <w:pPr>
        <w:spacing w:line="276" w:lineRule="auto"/>
        <w:rPr>
          <w:rFonts w:asciiTheme="minorHAnsi" w:hAnsiTheme="minorHAnsi"/>
        </w:rPr>
      </w:pPr>
    </w:p>
    <w:tbl>
      <w:tblPr>
        <w:tblW w:w="0" w:type="auto"/>
        <w:tblInd w:w="720" w:type="dxa"/>
        <w:tblLook w:val="04A0"/>
      </w:tblPr>
      <w:tblGrid>
        <w:gridCol w:w="1757"/>
        <w:gridCol w:w="4522"/>
        <w:gridCol w:w="2028"/>
      </w:tblGrid>
      <w:tr w:rsidR="00156DAD" w:rsidRPr="000B70CB" w:rsidTr="00574F19">
        <w:tc>
          <w:tcPr>
            <w:tcW w:w="1757"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22"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28" w:type="dxa"/>
          </w:tcPr>
          <w:p w:rsidR="00156DAD" w:rsidRPr="000B70CB" w:rsidRDefault="00156DAD" w:rsidP="00574F19">
            <w:pPr>
              <w:contextualSpacing/>
              <w:rPr>
                <w:rFonts w:asciiTheme="minorHAnsi" w:hAnsiTheme="minorHAnsi"/>
              </w:rPr>
            </w:pPr>
          </w:p>
        </w:tc>
      </w:tr>
      <w:tr w:rsidR="00156DAD" w:rsidRPr="000B70CB" w:rsidTr="00574F19">
        <w:tc>
          <w:tcPr>
            <w:tcW w:w="1757"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22"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28"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7"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4270</w:t>
            </w:r>
          </w:p>
        </w:tc>
        <w:tc>
          <w:tcPr>
            <w:tcW w:w="4522"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Zakup usług remontowych</w:t>
            </w:r>
          </w:p>
        </w:tc>
        <w:tc>
          <w:tcPr>
            <w:tcW w:w="2028"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27</w:t>
            </w:r>
            <w:r w:rsidRPr="000B70CB">
              <w:rPr>
                <w:rFonts w:asciiTheme="minorHAnsi" w:hAnsiTheme="minorHAnsi"/>
                <w:b/>
              </w:rPr>
              <w:t xml:space="preserve"> 000 zł</w:t>
            </w:r>
          </w:p>
        </w:tc>
      </w:tr>
    </w:tbl>
    <w:p w:rsidR="00156DAD" w:rsidRPr="000B70CB" w:rsidRDefault="00156DAD" w:rsidP="00156DAD">
      <w:pPr>
        <w:spacing w:line="276" w:lineRule="auto"/>
        <w:ind w:firstLine="708"/>
        <w:rPr>
          <w:rFonts w:asciiTheme="minorHAnsi" w:hAnsiTheme="minorHAnsi" w:cs="Arial"/>
        </w:rPr>
      </w:pPr>
      <w:r w:rsidRPr="000B70CB">
        <w:rPr>
          <w:rFonts w:asciiTheme="minorHAnsi" w:hAnsiTheme="minorHAnsi"/>
        </w:rPr>
        <w:t xml:space="preserve">Paragraf 4270 dotyczący zakupu usług remontowych zaplanowany na rok </w:t>
      </w:r>
      <w:r>
        <w:rPr>
          <w:rFonts w:asciiTheme="minorHAnsi" w:hAnsiTheme="minorHAnsi"/>
        </w:rPr>
        <w:t>2023</w:t>
      </w:r>
      <w:r w:rsidRPr="000B70CB">
        <w:rPr>
          <w:rFonts w:asciiTheme="minorHAnsi" w:hAnsiTheme="minorHAnsi"/>
        </w:rPr>
        <w:t xml:space="preserve"> określono w </w:t>
      </w:r>
      <w:r>
        <w:rPr>
          <w:rFonts w:asciiTheme="minorHAnsi" w:hAnsiTheme="minorHAnsi"/>
        </w:rPr>
        <w:t>wysokości</w:t>
      </w:r>
      <w:r w:rsidRPr="000B70CB">
        <w:rPr>
          <w:rFonts w:asciiTheme="minorHAnsi" w:hAnsiTheme="minorHAnsi"/>
        </w:rPr>
        <w:t xml:space="preserve"> </w:t>
      </w:r>
      <w:r>
        <w:rPr>
          <w:rFonts w:asciiTheme="minorHAnsi" w:hAnsiTheme="minorHAnsi"/>
        </w:rPr>
        <w:t>27</w:t>
      </w:r>
      <w:r w:rsidRPr="000B70CB">
        <w:rPr>
          <w:rFonts w:asciiTheme="minorHAnsi" w:hAnsiTheme="minorHAnsi"/>
        </w:rPr>
        <w:t>.000 zł</w:t>
      </w:r>
      <w:r>
        <w:rPr>
          <w:rFonts w:asciiTheme="minorHAnsi" w:hAnsiTheme="minorHAnsi"/>
        </w:rPr>
        <w:t xml:space="preserve"> i został zwiększony w stosunku do przewidywanego wykonania za 2022r.</w:t>
      </w:r>
      <w:r w:rsidRPr="000B70CB">
        <w:rPr>
          <w:rFonts w:asciiTheme="minorHAnsi" w:hAnsiTheme="minorHAnsi"/>
        </w:rPr>
        <w:t xml:space="preserve"> </w:t>
      </w:r>
      <w:r>
        <w:rPr>
          <w:rFonts w:asciiTheme="minorHAnsi" w:hAnsiTheme="minorHAnsi"/>
        </w:rPr>
        <w:t xml:space="preserve">o wskaźnik 170%. Główną przyczyną zwiększenia wydatków na usługi remontowe jest malowanie </w:t>
      </w:r>
      <w:r>
        <w:rPr>
          <w:rFonts w:asciiTheme="minorHAnsi" w:hAnsiTheme="minorHAnsi"/>
        </w:rPr>
        <w:lastRenderedPageBreak/>
        <w:t>pomieszczeń biurowych KZGRL. Ponadto z</w:t>
      </w:r>
      <w:r w:rsidRPr="000B70CB">
        <w:rPr>
          <w:rFonts w:asciiTheme="minorHAnsi" w:hAnsiTheme="minorHAnsi"/>
        </w:rPr>
        <w:t xml:space="preserve">akończenie okresu gwarancyjnego sprzętu stanowiącego podstawowe wyposażenie Związku (m.in. komputery, kserokopiarki, itp.) i konieczność poniesienia wydatków przy ewentualnych naprawach dokonywanych przez KZGRL </w:t>
      </w:r>
      <w:r>
        <w:rPr>
          <w:rFonts w:asciiTheme="minorHAnsi" w:hAnsiTheme="minorHAnsi"/>
        </w:rPr>
        <w:t>wpływa również na wysokość kwoty określonej w powyższym paragrafie.</w:t>
      </w:r>
    </w:p>
    <w:p w:rsidR="00156DAD" w:rsidRPr="000B70CB" w:rsidRDefault="00156DAD" w:rsidP="00156DAD">
      <w:pPr>
        <w:rPr>
          <w:rFonts w:asciiTheme="minorHAnsi" w:hAnsiTheme="minorHAnsi"/>
        </w:rPr>
      </w:pPr>
    </w:p>
    <w:tbl>
      <w:tblPr>
        <w:tblW w:w="0" w:type="auto"/>
        <w:tblInd w:w="720" w:type="dxa"/>
        <w:tblLook w:val="04A0"/>
      </w:tblPr>
      <w:tblGrid>
        <w:gridCol w:w="1760"/>
        <w:gridCol w:w="4520"/>
        <w:gridCol w:w="2027"/>
      </w:tblGrid>
      <w:tr w:rsidR="00156DAD" w:rsidRPr="000B70CB" w:rsidTr="00574F19">
        <w:tc>
          <w:tcPr>
            <w:tcW w:w="1760"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20"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contextualSpacing/>
              <w:rPr>
                <w:rFonts w:asciiTheme="minorHAnsi" w:hAnsiTheme="minorHAnsi"/>
              </w:rPr>
            </w:pPr>
          </w:p>
        </w:tc>
      </w:tr>
      <w:tr w:rsidR="00156DAD" w:rsidRPr="000B70CB" w:rsidTr="00574F19">
        <w:tc>
          <w:tcPr>
            <w:tcW w:w="176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2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60"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4280</w:t>
            </w:r>
          </w:p>
        </w:tc>
        <w:tc>
          <w:tcPr>
            <w:tcW w:w="4520"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Zakup usług zdrowotnych </w:t>
            </w:r>
          </w:p>
        </w:tc>
        <w:tc>
          <w:tcPr>
            <w:tcW w:w="2027"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9 5</w:t>
            </w:r>
            <w:r w:rsidRPr="000B70CB">
              <w:rPr>
                <w:rFonts w:asciiTheme="minorHAnsi" w:hAnsiTheme="minorHAnsi"/>
                <w:b/>
              </w:rPr>
              <w:t>00 zł</w:t>
            </w:r>
          </w:p>
        </w:tc>
      </w:tr>
    </w:tbl>
    <w:p w:rsidR="00156DAD" w:rsidRPr="000B70CB" w:rsidRDefault="00156DAD" w:rsidP="00156DAD">
      <w:pPr>
        <w:spacing w:line="276" w:lineRule="auto"/>
        <w:ind w:firstLine="708"/>
        <w:rPr>
          <w:rFonts w:asciiTheme="minorHAnsi" w:hAnsiTheme="minorHAnsi"/>
        </w:rPr>
      </w:pPr>
      <w:r w:rsidRPr="000B70CB">
        <w:rPr>
          <w:rFonts w:asciiTheme="minorHAnsi" w:hAnsiTheme="minorHAnsi"/>
        </w:rPr>
        <w:t xml:space="preserve">Planowe wydatki dotyczą wyłącznie badań okresowych pracowników oraz dodatkowo badań kierujących pojazdami podczas delegacji służbowych. </w:t>
      </w:r>
      <w:r>
        <w:rPr>
          <w:rFonts w:asciiTheme="minorHAnsi" w:hAnsiTheme="minorHAnsi"/>
        </w:rPr>
        <w:t xml:space="preserve">Powyższe wydatki zwiększono w stosunku do przewidywanego wykonania za 2022r. w związku z koniecznością wykonania badań okresowych zwiększonej liczbie pracowników KZGRL. </w:t>
      </w:r>
    </w:p>
    <w:p w:rsidR="00156DAD" w:rsidRPr="000B70CB" w:rsidRDefault="00156DAD" w:rsidP="00156DAD">
      <w:pPr>
        <w:rPr>
          <w:rFonts w:asciiTheme="minorHAnsi" w:hAnsiTheme="minorHAnsi"/>
        </w:rPr>
      </w:pPr>
    </w:p>
    <w:tbl>
      <w:tblPr>
        <w:tblW w:w="0" w:type="auto"/>
        <w:tblInd w:w="720" w:type="dxa"/>
        <w:tblLook w:val="04A0"/>
      </w:tblPr>
      <w:tblGrid>
        <w:gridCol w:w="1757"/>
        <w:gridCol w:w="4522"/>
        <w:gridCol w:w="2028"/>
      </w:tblGrid>
      <w:tr w:rsidR="00156DAD" w:rsidRPr="000B70CB" w:rsidTr="00574F19">
        <w:tc>
          <w:tcPr>
            <w:tcW w:w="1757"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22"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28" w:type="dxa"/>
          </w:tcPr>
          <w:p w:rsidR="00156DAD" w:rsidRPr="000B70CB" w:rsidRDefault="00156DAD" w:rsidP="00574F19">
            <w:pPr>
              <w:contextualSpacing/>
              <w:rPr>
                <w:rFonts w:asciiTheme="minorHAnsi" w:hAnsiTheme="minorHAnsi"/>
              </w:rPr>
            </w:pPr>
          </w:p>
        </w:tc>
      </w:tr>
      <w:tr w:rsidR="00156DAD" w:rsidRPr="000B70CB" w:rsidTr="00574F19">
        <w:tc>
          <w:tcPr>
            <w:tcW w:w="1757"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22"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28"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7"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4300</w:t>
            </w:r>
          </w:p>
        </w:tc>
        <w:tc>
          <w:tcPr>
            <w:tcW w:w="4522"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Zakup usług pozostałych</w:t>
            </w:r>
          </w:p>
        </w:tc>
        <w:tc>
          <w:tcPr>
            <w:tcW w:w="2028"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82 590 500</w:t>
            </w:r>
            <w:r w:rsidRPr="000B70CB">
              <w:rPr>
                <w:rFonts w:asciiTheme="minorHAnsi" w:hAnsiTheme="minorHAnsi"/>
                <w:b/>
              </w:rPr>
              <w:t xml:space="preserve"> zł</w:t>
            </w:r>
          </w:p>
        </w:tc>
      </w:tr>
    </w:tbl>
    <w:p w:rsidR="00156DAD" w:rsidRPr="0058204B" w:rsidRDefault="00156DAD" w:rsidP="00156DAD">
      <w:pPr>
        <w:spacing w:line="276" w:lineRule="auto"/>
        <w:contextualSpacing/>
        <w:rPr>
          <w:rFonts w:asciiTheme="minorHAnsi" w:hAnsiTheme="minorHAnsi"/>
        </w:rPr>
      </w:pPr>
      <w:r w:rsidRPr="0058204B">
        <w:rPr>
          <w:rFonts w:asciiTheme="minorHAnsi" w:hAnsiTheme="minorHAnsi" w:cs="Arial"/>
        </w:rPr>
        <w:t xml:space="preserve">Na podstawie przepisów ustawy </w:t>
      </w:r>
      <w:r w:rsidRPr="0058204B">
        <w:rPr>
          <w:rFonts w:asciiTheme="minorHAnsi" w:hAnsiTheme="minorHAnsi" w:cs="Arial"/>
          <w:iCs/>
        </w:rPr>
        <w:t xml:space="preserve">o utrzymaniu czystości i porządku w gminach oraz aktów prawa miejscowego, KZGRL jest </w:t>
      </w:r>
      <w:r w:rsidRPr="0058204B">
        <w:rPr>
          <w:rFonts w:asciiTheme="minorHAnsi" w:hAnsiTheme="minorHAnsi" w:cs="Arial"/>
        </w:rPr>
        <w:t xml:space="preserve">zobowiązany do zorganizowania odbioru odpadów komunalnych od właścicieli </w:t>
      </w:r>
      <w:bookmarkStart w:id="12" w:name="_Hlk23834246"/>
      <w:r w:rsidRPr="0058204B">
        <w:rPr>
          <w:rFonts w:asciiTheme="minorHAnsi" w:hAnsiTheme="minorHAnsi" w:cs="Arial"/>
        </w:rPr>
        <w:t>nieruchomości, na których zamieszkują mieszkańcy gminy</w:t>
      </w:r>
      <w:bookmarkEnd w:id="12"/>
      <w:r w:rsidRPr="0058204B">
        <w:rPr>
          <w:rFonts w:asciiTheme="minorHAnsi" w:hAnsiTheme="minorHAnsi" w:cs="Arial"/>
        </w:rPr>
        <w:t>. Zgodnie z ww. ustawą Rada Gminy może również postanowić w drodze uchwały o odbieraniu odpadów komunalnych od właścicieli nieruchomości, na których nie zamieszkują mieszkańcy, a powstają odpady komunalne. Odpady mogą dotyczyć wszystkich właścicieli lub właścicieli określonych nieruchomości, np.: właścicieli domków letniskowych i innych nieruchomości wykorzystywanych na cele rekreacyjno – wypoczynkowe. W przypadku KZGRL Zgromadzenie Związku Międzygminnego postanowiło o objęciu systemem poza właścicielami nieruchomości, na których zamieszkują mieszkańcy gminy, również odbiór odpadów komunalnych od właścicieli</w:t>
      </w:r>
      <w:r w:rsidRPr="0058204B">
        <w:rPr>
          <w:rFonts w:asciiTheme="minorHAnsi" w:hAnsiTheme="minorHAnsi" w:cstheme="minorHAnsi"/>
        </w:rPr>
        <w:t xml:space="preserve"> domków letniskowych i innych nieruchomości wykorzystywanych na cele rekreacyjno-wypoczynkowe.</w:t>
      </w:r>
      <w:r w:rsidRPr="0058204B">
        <w:rPr>
          <w:rFonts w:asciiTheme="minorHAnsi" w:hAnsiTheme="minorHAnsi"/>
        </w:rPr>
        <w:t xml:space="preserve"> Planowane wydatki w zakresie usług pozostałych, obejmują m.in. wydatki na odbiór i zagospodarowanie odpadów komunalnych oraz wydatki związane z zapewnieniem funkcjonowania punktów selektywnej zbiórki odpadów komunalnych. </w:t>
      </w:r>
    </w:p>
    <w:p w:rsidR="00156DAD" w:rsidRPr="0058204B" w:rsidRDefault="00156DAD" w:rsidP="00156DAD">
      <w:pPr>
        <w:spacing w:line="276" w:lineRule="auto"/>
        <w:contextualSpacing/>
        <w:rPr>
          <w:rFonts w:asciiTheme="minorHAnsi" w:hAnsiTheme="minorHAnsi"/>
        </w:rPr>
      </w:pPr>
      <w:r w:rsidRPr="0058204B">
        <w:rPr>
          <w:rFonts w:asciiTheme="minorHAnsi" w:hAnsiTheme="minorHAnsi"/>
        </w:rPr>
        <w:t xml:space="preserve">Plan wydatków Komunalnego Związku Gmin Regionu Leszczyńskiego w zakresie paragrafu „pozostałe usługi (§ 4300)” został znacznie </w:t>
      </w:r>
      <w:r>
        <w:rPr>
          <w:rFonts w:asciiTheme="minorHAnsi" w:hAnsiTheme="minorHAnsi"/>
        </w:rPr>
        <w:t>zwiększony</w:t>
      </w:r>
      <w:r w:rsidRPr="0058204B">
        <w:rPr>
          <w:rFonts w:asciiTheme="minorHAnsi" w:hAnsiTheme="minorHAnsi"/>
        </w:rPr>
        <w:t xml:space="preserve"> w stosunku do roku </w:t>
      </w:r>
      <w:r>
        <w:rPr>
          <w:rFonts w:asciiTheme="minorHAnsi" w:hAnsiTheme="minorHAnsi"/>
        </w:rPr>
        <w:t>2022</w:t>
      </w:r>
      <w:r w:rsidRPr="0058204B">
        <w:rPr>
          <w:rFonts w:asciiTheme="minorHAnsi" w:hAnsiTheme="minorHAnsi"/>
        </w:rPr>
        <w:t>r. (tj. o wskaźnik</w:t>
      </w:r>
      <w:r>
        <w:rPr>
          <w:rFonts w:asciiTheme="minorHAnsi" w:hAnsiTheme="minorHAnsi"/>
        </w:rPr>
        <w:t xml:space="preserve"> 13,14</w:t>
      </w:r>
      <w:r w:rsidRPr="0058204B">
        <w:rPr>
          <w:rFonts w:asciiTheme="minorHAnsi" w:hAnsiTheme="minorHAnsi"/>
        </w:rPr>
        <w:t>%). Na powyższe miały wpływ przede wszystkim koszty usług świadczone przez firmy zajmujące się odbiorem, transportem i zagospodarowaniem odpadów komunalnych, a także koszty związane z zagospodarowanie odpadów komunalnych pochodzących z Punktów Selektywnego Zbierania Odpadów Komunalnych</w:t>
      </w:r>
      <w:r>
        <w:rPr>
          <w:rFonts w:asciiTheme="minorHAnsi" w:hAnsiTheme="minorHAnsi"/>
        </w:rPr>
        <w:t xml:space="preserve">. Wzrost cen jednostkowych za odbiór, transport i zagospodarowanie odpadów, przyczyniły się w głównym stopniu do planowania w budżecie na 2023r. wydatków na gospodarkę odpadami komunalnymi na powyższym poziomie. </w:t>
      </w:r>
      <w:r w:rsidRPr="0058204B">
        <w:rPr>
          <w:rFonts w:asciiTheme="minorHAnsi" w:hAnsiTheme="minorHAnsi"/>
        </w:rPr>
        <w:t xml:space="preserve">Biorąc pod uwagę tendencję </w:t>
      </w:r>
      <w:r>
        <w:rPr>
          <w:rFonts w:asciiTheme="minorHAnsi" w:hAnsiTheme="minorHAnsi"/>
        </w:rPr>
        <w:t>wzrostową</w:t>
      </w:r>
      <w:r w:rsidRPr="0058204B">
        <w:rPr>
          <w:rFonts w:asciiTheme="minorHAnsi" w:hAnsiTheme="minorHAnsi"/>
        </w:rPr>
        <w:t xml:space="preserve"> kosztów związanych z gospodarką odpadami komunalnymi należy przyjąć najbardziej realne założenia do planu. </w:t>
      </w:r>
    </w:p>
    <w:p w:rsidR="00156DAD" w:rsidRPr="0058204B" w:rsidRDefault="00156DAD" w:rsidP="00156DAD">
      <w:pPr>
        <w:spacing w:line="276" w:lineRule="auto"/>
        <w:ind w:firstLine="708"/>
        <w:contextualSpacing/>
        <w:rPr>
          <w:rFonts w:asciiTheme="minorHAnsi" w:hAnsiTheme="minorHAnsi"/>
        </w:rPr>
      </w:pPr>
      <w:r w:rsidRPr="0058204B">
        <w:rPr>
          <w:rFonts w:asciiTheme="minorHAnsi" w:hAnsiTheme="minorHAnsi"/>
        </w:rPr>
        <w:t xml:space="preserve">W Wykazie Przedsięwzięć Wieloletnich od 1 stycznia </w:t>
      </w:r>
      <w:r>
        <w:rPr>
          <w:rFonts w:asciiTheme="minorHAnsi" w:hAnsiTheme="minorHAnsi"/>
        </w:rPr>
        <w:t>2023</w:t>
      </w:r>
      <w:r w:rsidRPr="0058204B">
        <w:rPr>
          <w:rFonts w:asciiTheme="minorHAnsi" w:hAnsiTheme="minorHAnsi"/>
        </w:rPr>
        <w:t xml:space="preserve">r. </w:t>
      </w:r>
      <w:r w:rsidRPr="0058204B">
        <w:rPr>
          <w:rFonts w:ascii="Calibri" w:hAnsi="Calibri" w:cs="Calibri"/>
          <w:color w:val="000000"/>
        </w:rPr>
        <w:t>umowy (przedsięwzięcia) podzielone zostały w następujący sposób:</w:t>
      </w:r>
    </w:p>
    <w:p w:rsidR="00156DAD" w:rsidRPr="0058204B" w:rsidRDefault="00156DAD" w:rsidP="00156DAD">
      <w:pPr>
        <w:spacing w:line="276" w:lineRule="auto"/>
        <w:ind w:firstLine="708"/>
        <w:contextualSpacing/>
        <w:rPr>
          <w:rFonts w:ascii="Calibri" w:hAnsi="Calibri" w:cs="Calibri"/>
          <w:color w:val="000000"/>
        </w:rPr>
      </w:pPr>
      <w:r w:rsidRPr="0058204B">
        <w:rPr>
          <w:rFonts w:ascii="Calibri" w:hAnsi="Calibri" w:cs="Calibri"/>
          <w:color w:val="000000"/>
        </w:rPr>
        <w:t xml:space="preserve">- </w:t>
      </w:r>
      <w:r w:rsidRPr="0058204B">
        <w:rPr>
          <w:rFonts w:ascii="Calibri" w:hAnsi="Calibri" w:cs="Calibri"/>
          <w:color w:val="000000"/>
          <w:u w:val="single"/>
        </w:rPr>
        <w:t>odbiór i zagospodarowanie</w:t>
      </w:r>
      <w:r w:rsidRPr="0058204B">
        <w:rPr>
          <w:rFonts w:ascii="Calibri" w:hAnsi="Calibri" w:cs="Calibri"/>
          <w:color w:val="000000"/>
        </w:rPr>
        <w:t xml:space="preserve"> odpadów komunalnych od właścicieli nieruchomości zamieszkałych, położonych na terenach gmin - uczestników Komunalnego Związku Gmin Regionu Leszczyńskiego,</w:t>
      </w:r>
    </w:p>
    <w:p w:rsidR="00156DAD" w:rsidRPr="0058204B" w:rsidRDefault="00156DAD" w:rsidP="00156DAD">
      <w:pPr>
        <w:spacing w:line="276" w:lineRule="auto"/>
        <w:ind w:firstLine="708"/>
        <w:contextualSpacing/>
        <w:rPr>
          <w:rFonts w:ascii="Calibri" w:hAnsi="Calibri" w:cs="Calibri"/>
          <w:color w:val="000000"/>
        </w:rPr>
      </w:pPr>
      <w:r w:rsidRPr="0058204B">
        <w:rPr>
          <w:rFonts w:ascii="Calibri" w:hAnsi="Calibri" w:cs="Calibri"/>
          <w:color w:val="000000"/>
        </w:rPr>
        <w:lastRenderedPageBreak/>
        <w:t xml:space="preserve">- utworzenie i prowadzenie </w:t>
      </w:r>
      <w:r w:rsidRPr="0058204B">
        <w:rPr>
          <w:rFonts w:ascii="Calibri" w:hAnsi="Calibri" w:cs="Calibri"/>
          <w:color w:val="000000"/>
          <w:u w:val="single"/>
        </w:rPr>
        <w:t xml:space="preserve">punktów selektywnego zbierania odpadów komunalnych wraz z zagospodarowaniem </w:t>
      </w:r>
      <w:r w:rsidRPr="0058204B">
        <w:rPr>
          <w:rFonts w:ascii="Calibri" w:hAnsi="Calibri" w:cs="Calibri"/>
          <w:color w:val="000000"/>
        </w:rPr>
        <w:t>zgromadzonych odpadów,</w:t>
      </w:r>
    </w:p>
    <w:p w:rsidR="00156DAD" w:rsidRPr="0058204B" w:rsidRDefault="00156DAD" w:rsidP="00156DAD">
      <w:pPr>
        <w:spacing w:line="276" w:lineRule="auto"/>
        <w:ind w:firstLine="708"/>
        <w:contextualSpacing/>
        <w:rPr>
          <w:rFonts w:ascii="Calibri" w:hAnsi="Calibri" w:cs="Calibri"/>
          <w:color w:val="000000"/>
        </w:rPr>
      </w:pPr>
      <w:r w:rsidRPr="0058204B">
        <w:rPr>
          <w:rFonts w:ascii="Calibri" w:hAnsi="Calibri" w:cs="Calibri"/>
          <w:color w:val="000000"/>
        </w:rPr>
        <w:t xml:space="preserve">- </w:t>
      </w:r>
      <w:r w:rsidRPr="0058204B">
        <w:rPr>
          <w:rFonts w:ascii="Calibri" w:hAnsi="Calibri" w:cs="Calibri"/>
          <w:color w:val="000000"/>
          <w:u w:val="single"/>
        </w:rPr>
        <w:t>odbiór, transport i unieszkodliwienie przeterminowanych leków</w:t>
      </w:r>
      <w:r w:rsidRPr="0058204B">
        <w:rPr>
          <w:rFonts w:ascii="Calibri" w:hAnsi="Calibri" w:cs="Calibri"/>
          <w:color w:val="000000"/>
        </w:rPr>
        <w:t xml:space="preserve"> z aptek działających na terenie Komunalnego Związku Gmin Regionu Leszczyńskiego</w:t>
      </w:r>
    </w:p>
    <w:p w:rsidR="00156DAD" w:rsidRPr="0058204B" w:rsidRDefault="00156DAD" w:rsidP="00156DAD">
      <w:pPr>
        <w:spacing w:line="276" w:lineRule="auto"/>
        <w:ind w:firstLine="708"/>
        <w:contextualSpacing/>
        <w:rPr>
          <w:rFonts w:asciiTheme="minorHAnsi" w:hAnsiTheme="minorHAnsi"/>
        </w:rPr>
      </w:pPr>
      <w:r w:rsidRPr="0058204B">
        <w:rPr>
          <w:rFonts w:asciiTheme="minorHAnsi" w:hAnsiTheme="minorHAnsi"/>
        </w:rPr>
        <w:t>Paragraf 4300 dotyczący zakupu usług pozostałych obejmuje następujące wydatki wyodrębnione w Wykazie Przedsięwzięć Wieloletnich:</w:t>
      </w:r>
    </w:p>
    <w:p w:rsidR="00156DAD" w:rsidRDefault="00156DAD" w:rsidP="00156DAD">
      <w:pPr>
        <w:spacing w:line="276" w:lineRule="auto"/>
        <w:rPr>
          <w:rFonts w:asciiTheme="minorHAnsi" w:hAnsiTheme="minorHAnsi"/>
        </w:rPr>
      </w:pPr>
      <w:r w:rsidRPr="0058204B">
        <w:rPr>
          <w:rFonts w:asciiTheme="minorHAnsi" w:hAnsiTheme="minorHAnsi"/>
        </w:rPr>
        <w:t xml:space="preserve">- usługi odbioru i zagospodarowania odpadów komunalnych od właścicieli nieruchomości zamieszkałych, położonych na terenach gmin w kwocie </w:t>
      </w:r>
      <w:r>
        <w:rPr>
          <w:rFonts w:asciiTheme="minorHAnsi" w:hAnsiTheme="minorHAnsi"/>
          <w:b/>
          <w:bCs/>
          <w:u w:val="single"/>
        </w:rPr>
        <w:t>65.174.800</w:t>
      </w:r>
      <w:r w:rsidRPr="0058204B">
        <w:rPr>
          <w:rFonts w:asciiTheme="minorHAnsi" w:hAnsiTheme="minorHAnsi"/>
          <w:b/>
          <w:bCs/>
          <w:u w:val="single"/>
        </w:rPr>
        <w:t xml:space="preserve"> zł</w:t>
      </w:r>
      <w:r w:rsidRPr="0058204B">
        <w:rPr>
          <w:rFonts w:asciiTheme="minorHAnsi" w:hAnsiTheme="minorHAnsi"/>
        </w:rPr>
        <w:t xml:space="preserve">. W Wieloletniej Prognozie Finansowej powyższe wydatki na </w:t>
      </w:r>
      <w:r>
        <w:rPr>
          <w:rFonts w:asciiTheme="minorHAnsi" w:hAnsiTheme="minorHAnsi"/>
        </w:rPr>
        <w:t>2023</w:t>
      </w:r>
      <w:r w:rsidRPr="0058204B">
        <w:rPr>
          <w:rFonts w:asciiTheme="minorHAnsi" w:hAnsiTheme="minorHAnsi"/>
        </w:rPr>
        <w:t xml:space="preserve"> r. wyodrębnione zostały według poniższego wykazu.</w:t>
      </w:r>
    </w:p>
    <w:tbl>
      <w:tblPr>
        <w:tblW w:w="0" w:type="auto"/>
        <w:tblInd w:w="55" w:type="dxa"/>
        <w:tblCellMar>
          <w:left w:w="70" w:type="dxa"/>
          <w:right w:w="70" w:type="dxa"/>
        </w:tblCellMar>
        <w:tblLook w:val="04A0"/>
      </w:tblPr>
      <w:tblGrid>
        <w:gridCol w:w="409"/>
        <w:gridCol w:w="6331"/>
        <w:gridCol w:w="1044"/>
        <w:gridCol w:w="1373"/>
      </w:tblGrid>
      <w:tr w:rsidR="00156DAD" w:rsidRPr="00DE3C22" w:rsidTr="00574F19">
        <w:trPr>
          <w:trHeight w:val="735"/>
        </w:trPr>
        <w:tc>
          <w:tcPr>
            <w:tcW w:w="0" w:type="auto"/>
            <w:tcBorders>
              <w:top w:val="single" w:sz="8" w:space="0" w:color="auto"/>
              <w:left w:val="single" w:sz="8" w:space="0" w:color="auto"/>
              <w:bottom w:val="single" w:sz="8" w:space="0" w:color="auto"/>
              <w:right w:val="single" w:sz="8" w:space="0" w:color="auto"/>
            </w:tcBorders>
            <w:shd w:val="clear" w:color="000000" w:fill="5CF725"/>
            <w:noWrap/>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L.p.</w:t>
            </w:r>
          </w:p>
        </w:tc>
        <w:tc>
          <w:tcPr>
            <w:tcW w:w="0" w:type="auto"/>
            <w:tcBorders>
              <w:top w:val="single" w:sz="8" w:space="0" w:color="auto"/>
              <w:left w:val="nil"/>
              <w:bottom w:val="single" w:sz="8" w:space="0" w:color="auto"/>
              <w:right w:val="single" w:sz="8" w:space="0" w:color="auto"/>
            </w:tcBorders>
            <w:shd w:val="clear" w:color="000000" w:fill="5CF725"/>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Wyszczególnienie przedsięwzięcia</w:t>
            </w:r>
          </w:p>
        </w:tc>
        <w:tc>
          <w:tcPr>
            <w:tcW w:w="0" w:type="auto"/>
            <w:tcBorders>
              <w:top w:val="single" w:sz="8" w:space="0" w:color="auto"/>
              <w:left w:val="nil"/>
              <w:bottom w:val="single" w:sz="8" w:space="0" w:color="auto"/>
              <w:right w:val="single" w:sz="8" w:space="0" w:color="auto"/>
            </w:tcBorders>
            <w:shd w:val="clear" w:color="000000" w:fill="5CF725"/>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Okres realizacji</w:t>
            </w:r>
          </w:p>
        </w:tc>
        <w:tc>
          <w:tcPr>
            <w:tcW w:w="0" w:type="auto"/>
            <w:tcBorders>
              <w:top w:val="single" w:sz="8" w:space="0" w:color="auto"/>
              <w:left w:val="nil"/>
              <w:bottom w:val="single" w:sz="8" w:space="0" w:color="auto"/>
              <w:right w:val="single" w:sz="8" w:space="0" w:color="auto"/>
            </w:tcBorders>
            <w:shd w:val="clear" w:color="000000" w:fill="5CF725"/>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Limit wydatków 2023</w:t>
            </w:r>
          </w:p>
        </w:tc>
      </w:tr>
      <w:tr w:rsidR="00156DAD" w:rsidRPr="00DE3C22" w:rsidTr="00574F19">
        <w:trPr>
          <w:trHeight w:val="97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1</w:t>
            </w:r>
          </w:p>
        </w:tc>
        <w:tc>
          <w:tcPr>
            <w:tcW w:w="0" w:type="auto"/>
            <w:tcBorders>
              <w:top w:val="nil"/>
              <w:left w:val="nil"/>
              <w:bottom w:val="single" w:sz="8" w:space="0" w:color="auto"/>
              <w:right w:val="single" w:sz="8" w:space="0" w:color="auto"/>
            </w:tcBorders>
            <w:shd w:val="clear" w:color="000000" w:fill="FFFFFF"/>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 xml:space="preserve"> "Odbiór i zagospodarowanie odpadów komunalnych od właścicieli nieruchomości zamieszkałych, położonych na terenach gmin - uczestników Komunalnego Związku Gmin Regionu Leszczyńskiego sektor I (2022)"</w:t>
            </w:r>
          </w:p>
        </w:tc>
        <w:tc>
          <w:tcPr>
            <w:tcW w:w="0" w:type="auto"/>
            <w:tcBorders>
              <w:top w:val="nil"/>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2 283 000,00</w:t>
            </w:r>
          </w:p>
        </w:tc>
      </w:tr>
      <w:tr w:rsidR="00156DAD" w:rsidRPr="00DE3C22" w:rsidTr="00574F19">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2</w:t>
            </w:r>
          </w:p>
        </w:tc>
        <w:tc>
          <w:tcPr>
            <w:tcW w:w="0" w:type="auto"/>
            <w:tcBorders>
              <w:top w:val="nil"/>
              <w:left w:val="nil"/>
              <w:bottom w:val="single" w:sz="8" w:space="0" w:color="auto"/>
              <w:right w:val="single" w:sz="8" w:space="0" w:color="auto"/>
            </w:tcBorders>
            <w:shd w:val="clear" w:color="000000" w:fill="FFFFFF"/>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 (2022)"</w:t>
            </w:r>
          </w:p>
        </w:tc>
        <w:tc>
          <w:tcPr>
            <w:tcW w:w="0" w:type="auto"/>
            <w:tcBorders>
              <w:top w:val="nil"/>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892 000,00</w:t>
            </w:r>
          </w:p>
        </w:tc>
      </w:tr>
      <w:tr w:rsidR="00156DAD" w:rsidRPr="00DE3C22" w:rsidTr="00574F19">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3</w:t>
            </w:r>
          </w:p>
        </w:tc>
        <w:tc>
          <w:tcPr>
            <w:tcW w:w="0" w:type="auto"/>
            <w:tcBorders>
              <w:top w:val="nil"/>
              <w:left w:val="nil"/>
              <w:bottom w:val="single" w:sz="8" w:space="0" w:color="auto"/>
              <w:right w:val="single" w:sz="8" w:space="0" w:color="auto"/>
            </w:tcBorders>
            <w:shd w:val="clear" w:color="000000" w:fill="FFFFFF"/>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III (2022)"</w:t>
            </w:r>
          </w:p>
        </w:tc>
        <w:tc>
          <w:tcPr>
            <w:tcW w:w="0" w:type="auto"/>
            <w:tcBorders>
              <w:top w:val="nil"/>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570 000,00</w:t>
            </w:r>
          </w:p>
        </w:tc>
      </w:tr>
      <w:tr w:rsidR="00156DAD" w:rsidRPr="00DE3C22" w:rsidTr="00574F19">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4</w:t>
            </w:r>
          </w:p>
        </w:tc>
        <w:tc>
          <w:tcPr>
            <w:tcW w:w="0" w:type="auto"/>
            <w:tcBorders>
              <w:top w:val="nil"/>
              <w:left w:val="nil"/>
              <w:bottom w:val="single" w:sz="8" w:space="0" w:color="auto"/>
              <w:right w:val="single" w:sz="8" w:space="0" w:color="auto"/>
            </w:tcBorders>
            <w:shd w:val="clear" w:color="000000" w:fill="FFFFFF"/>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(2022)"</w:t>
            </w:r>
          </w:p>
        </w:tc>
        <w:tc>
          <w:tcPr>
            <w:tcW w:w="0" w:type="auto"/>
            <w:tcBorders>
              <w:top w:val="nil"/>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297 000,00</w:t>
            </w:r>
          </w:p>
        </w:tc>
      </w:tr>
      <w:tr w:rsidR="00156DAD" w:rsidRPr="00DE3C22" w:rsidTr="00574F19">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5</w:t>
            </w:r>
          </w:p>
        </w:tc>
        <w:tc>
          <w:tcPr>
            <w:tcW w:w="0" w:type="auto"/>
            <w:tcBorders>
              <w:top w:val="nil"/>
              <w:left w:val="nil"/>
              <w:bottom w:val="single" w:sz="8" w:space="0" w:color="auto"/>
              <w:right w:val="single" w:sz="8" w:space="0" w:color="auto"/>
            </w:tcBorders>
            <w:shd w:val="clear" w:color="000000" w:fill="FFFFFF"/>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V (2022)"</w:t>
            </w:r>
          </w:p>
        </w:tc>
        <w:tc>
          <w:tcPr>
            <w:tcW w:w="0" w:type="auto"/>
            <w:tcBorders>
              <w:top w:val="nil"/>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983 000,00</w:t>
            </w:r>
          </w:p>
        </w:tc>
      </w:tr>
      <w:tr w:rsidR="00156DAD" w:rsidRPr="00DE3C22" w:rsidTr="00574F19">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6</w:t>
            </w:r>
          </w:p>
        </w:tc>
        <w:tc>
          <w:tcPr>
            <w:tcW w:w="0" w:type="auto"/>
            <w:tcBorders>
              <w:top w:val="nil"/>
              <w:left w:val="nil"/>
              <w:bottom w:val="single" w:sz="8" w:space="0" w:color="auto"/>
              <w:right w:val="single" w:sz="8" w:space="0" w:color="auto"/>
            </w:tcBorders>
            <w:shd w:val="clear" w:color="000000" w:fill="FFFFFF"/>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(2023)</w:t>
            </w:r>
          </w:p>
        </w:tc>
        <w:tc>
          <w:tcPr>
            <w:tcW w:w="0" w:type="auto"/>
            <w:tcBorders>
              <w:top w:val="nil"/>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2022-2024</w:t>
            </w:r>
          </w:p>
        </w:tc>
        <w:tc>
          <w:tcPr>
            <w:tcW w:w="0" w:type="auto"/>
            <w:tcBorders>
              <w:top w:val="nil"/>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60 149 800,00</w:t>
            </w:r>
          </w:p>
        </w:tc>
      </w:tr>
      <w:tr w:rsidR="00156DAD" w:rsidRPr="00DE3C22" w:rsidTr="00574F19">
        <w:trPr>
          <w:trHeight w:val="315"/>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rsidR="00156DAD" w:rsidRPr="00DE3C22" w:rsidRDefault="00156DAD" w:rsidP="00574F19">
            <w:pPr>
              <w:rPr>
                <w:rFonts w:ascii="Calibri" w:hAnsi="Calibri" w:cs="Calibri"/>
                <w:b/>
                <w:bCs/>
                <w:color w:val="000000"/>
                <w:sz w:val="18"/>
                <w:szCs w:val="18"/>
              </w:rPr>
            </w:pPr>
            <w:r w:rsidRPr="00DE3C22">
              <w:rPr>
                <w:rFonts w:ascii="Calibri" w:hAnsi="Calibri" w:cs="Calibri"/>
                <w:b/>
                <w:bCs/>
                <w:color w:val="000000"/>
                <w:sz w:val="18"/>
                <w:szCs w:val="18"/>
              </w:rPr>
              <w:t> </w:t>
            </w:r>
          </w:p>
        </w:tc>
        <w:tc>
          <w:tcPr>
            <w:tcW w:w="0" w:type="auto"/>
            <w:tcBorders>
              <w:top w:val="nil"/>
              <w:left w:val="nil"/>
              <w:bottom w:val="single" w:sz="8" w:space="0" w:color="auto"/>
              <w:right w:val="single" w:sz="8" w:space="0" w:color="auto"/>
            </w:tcBorders>
            <w:shd w:val="clear" w:color="000000" w:fill="5CF725"/>
            <w:noWrap/>
            <w:vAlign w:val="center"/>
            <w:hideMark/>
          </w:tcPr>
          <w:p w:rsidR="00156DAD" w:rsidRPr="00DE3C22" w:rsidRDefault="00156DAD" w:rsidP="00574F19">
            <w:pPr>
              <w:rPr>
                <w:rFonts w:ascii="Calibri" w:hAnsi="Calibri" w:cs="Calibri"/>
                <w:b/>
                <w:bCs/>
                <w:color w:val="000000"/>
                <w:sz w:val="18"/>
                <w:szCs w:val="18"/>
              </w:rPr>
            </w:pPr>
            <w:r w:rsidRPr="00DE3C22">
              <w:rPr>
                <w:rFonts w:ascii="Calibri" w:hAnsi="Calibri" w:cs="Calibri"/>
                <w:b/>
                <w:bCs/>
                <w:color w:val="000000"/>
                <w:sz w:val="18"/>
                <w:szCs w:val="18"/>
              </w:rPr>
              <w:t>Razem</w:t>
            </w:r>
          </w:p>
        </w:tc>
        <w:tc>
          <w:tcPr>
            <w:tcW w:w="0" w:type="auto"/>
            <w:tcBorders>
              <w:top w:val="nil"/>
              <w:left w:val="nil"/>
              <w:bottom w:val="single" w:sz="8" w:space="0" w:color="auto"/>
              <w:right w:val="single" w:sz="8" w:space="0" w:color="auto"/>
            </w:tcBorders>
            <w:shd w:val="clear" w:color="000000" w:fill="5CF725"/>
            <w:noWrap/>
            <w:vAlign w:val="center"/>
            <w:hideMark/>
          </w:tcPr>
          <w:p w:rsidR="00156DAD" w:rsidRPr="00DE3C22" w:rsidRDefault="00156DAD" w:rsidP="00574F19">
            <w:pPr>
              <w:rPr>
                <w:rFonts w:ascii="Calibri" w:hAnsi="Calibri" w:cs="Calibri"/>
                <w:b/>
                <w:bCs/>
                <w:color w:val="000000"/>
                <w:sz w:val="18"/>
                <w:szCs w:val="18"/>
              </w:rPr>
            </w:pPr>
            <w:r w:rsidRPr="00DE3C22">
              <w:rPr>
                <w:rFonts w:ascii="Calibri" w:hAnsi="Calibri" w:cs="Calibri"/>
                <w:b/>
                <w:bCs/>
                <w:color w:val="000000"/>
                <w:sz w:val="18"/>
                <w:szCs w:val="18"/>
              </w:rPr>
              <w:t>x</w:t>
            </w:r>
          </w:p>
        </w:tc>
        <w:tc>
          <w:tcPr>
            <w:tcW w:w="0" w:type="auto"/>
            <w:tcBorders>
              <w:top w:val="nil"/>
              <w:left w:val="nil"/>
              <w:bottom w:val="single" w:sz="8" w:space="0" w:color="auto"/>
              <w:right w:val="single" w:sz="8" w:space="0" w:color="auto"/>
            </w:tcBorders>
            <w:shd w:val="clear" w:color="000000" w:fill="5CF725"/>
            <w:noWrap/>
            <w:vAlign w:val="center"/>
            <w:hideMark/>
          </w:tcPr>
          <w:p w:rsidR="00156DAD" w:rsidRPr="00DE3C22" w:rsidRDefault="00156DAD" w:rsidP="00574F19">
            <w:pPr>
              <w:jc w:val="right"/>
              <w:rPr>
                <w:rFonts w:ascii="Calibri" w:hAnsi="Calibri" w:cs="Calibri"/>
                <w:b/>
                <w:bCs/>
                <w:color w:val="000000"/>
                <w:sz w:val="18"/>
                <w:szCs w:val="18"/>
              </w:rPr>
            </w:pPr>
            <w:r w:rsidRPr="00DE3C22">
              <w:rPr>
                <w:rFonts w:ascii="Calibri" w:hAnsi="Calibri" w:cs="Calibri"/>
                <w:b/>
                <w:bCs/>
                <w:color w:val="000000"/>
                <w:sz w:val="18"/>
                <w:szCs w:val="18"/>
              </w:rPr>
              <w:t>65 174 800,00</w:t>
            </w:r>
          </w:p>
        </w:tc>
      </w:tr>
    </w:tbl>
    <w:p w:rsidR="00156DAD" w:rsidRDefault="00156DAD" w:rsidP="00156DAD">
      <w:pPr>
        <w:spacing w:line="276" w:lineRule="auto"/>
        <w:rPr>
          <w:rFonts w:asciiTheme="minorHAnsi" w:hAnsiTheme="minorHAnsi"/>
        </w:rPr>
      </w:pPr>
    </w:p>
    <w:p w:rsidR="00156DAD" w:rsidRDefault="00156DAD" w:rsidP="00156DAD">
      <w:pPr>
        <w:spacing w:line="276" w:lineRule="auto"/>
        <w:rPr>
          <w:rFonts w:asciiTheme="minorHAnsi" w:hAnsiTheme="minorHAnsi" w:cs="Arial"/>
        </w:rPr>
      </w:pPr>
      <w:r w:rsidRPr="0058204B">
        <w:rPr>
          <w:rFonts w:asciiTheme="minorHAnsi" w:hAnsiTheme="minorHAnsi" w:cs="Arial"/>
        </w:rPr>
        <w:t xml:space="preserve">- usługi związane z utworzeniem i prowadzeniem Punktów Selektywnej Zbiórki Odpadów Komunalnych wraz z zagospodarowaniem do których mieszkańcy nieruchomości z terenu działania Komunalnego Związku Gmin Regionu Leszczyńskiego mogą samodzielnie, nieodpłatnie przekazać selektywnie zebrane i problemowe odpady komunalne. Planowany wydatek na ten cel w </w:t>
      </w:r>
      <w:r>
        <w:rPr>
          <w:rFonts w:asciiTheme="minorHAnsi" w:hAnsiTheme="minorHAnsi" w:cs="Arial"/>
        </w:rPr>
        <w:t>2023</w:t>
      </w:r>
      <w:r w:rsidRPr="0058204B">
        <w:rPr>
          <w:rFonts w:asciiTheme="minorHAnsi" w:hAnsiTheme="minorHAnsi" w:cs="Arial"/>
        </w:rPr>
        <w:t xml:space="preserve"> r. wynosi </w:t>
      </w:r>
      <w:r>
        <w:rPr>
          <w:rFonts w:asciiTheme="minorHAnsi" w:hAnsiTheme="minorHAnsi" w:cs="Arial"/>
          <w:b/>
          <w:u w:val="single"/>
        </w:rPr>
        <w:t>16.354.000zł</w:t>
      </w:r>
      <w:r w:rsidRPr="0058204B">
        <w:rPr>
          <w:rFonts w:asciiTheme="minorHAnsi" w:hAnsiTheme="minorHAnsi" w:cs="Arial"/>
        </w:rPr>
        <w:t xml:space="preserve">. W roku </w:t>
      </w:r>
      <w:r>
        <w:rPr>
          <w:rFonts w:asciiTheme="minorHAnsi" w:hAnsiTheme="minorHAnsi" w:cs="Arial"/>
        </w:rPr>
        <w:t>2023</w:t>
      </w:r>
      <w:r w:rsidRPr="0058204B">
        <w:rPr>
          <w:rFonts w:asciiTheme="minorHAnsi" w:hAnsiTheme="minorHAnsi" w:cs="Arial"/>
        </w:rPr>
        <w:t xml:space="preserve"> zaplanowano funkcjonowanie wszystkich 19-tu Punktów Selektywnego Zbierania Odpadów Komunalnych. Powyższe wydatki obejmują wyposażenie Punktów we wszystkie elementy niezbędne do ich funkcjonowania (zaplecze socjalno-bytowe, wagi, kontenery, ogrodzenie, nadzór) oraz jego prowadzenie, w tym koszty związane zatrudnieniem pracownika, transportem i zagospodarowaniem odpadów. Poniższa tabela przedstawia planowane do zrealizowania przedsięwzięcia w zakresie PSZOK ujęte w Wieloletniej Prognozie Finansowej. </w:t>
      </w:r>
    </w:p>
    <w:tbl>
      <w:tblPr>
        <w:tblW w:w="5000" w:type="pct"/>
        <w:tblCellMar>
          <w:left w:w="70" w:type="dxa"/>
          <w:right w:w="70" w:type="dxa"/>
        </w:tblCellMar>
        <w:tblLook w:val="04A0"/>
      </w:tblPr>
      <w:tblGrid>
        <w:gridCol w:w="635"/>
        <w:gridCol w:w="5995"/>
        <w:gridCol w:w="953"/>
        <w:gridCol w:w="1629"/>
      </w:tblGrid>
      <w:tr w:rsidR="00156DAD" w:rsidTr="00574F19">
        <w:trPr>
          <w:trHeight w:val="732"/>
        </w:trPr>
        <w:tc>
          <w:tcPr>
            <w:tcW w:w="345" w:type="pct"/>
            <w:tcBorders>
              <w:top w:val="single" w:sz="8" w:space="0" w:color="auto"/>
              <w:left w:val="single" w:sz="8" w:space="0" w:color="auto"/>
              <w:bottom w:val="nil"/>
              <w:right w:val="single" w:sz="8" w:space="0" w:color="auto"/>
            </w:tcBorders>
            <w:shd w:val="clear" w:color="000000" w:fill="5CF725"/>
            <w:noWrap/>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lastRenderedPageBreak/>
              <w:t>L.p.</w:t>
            </w:r>
          </w:p>
        </w:tc>
        <w:tc>
          <w:tcPr>
            <w:tcW w:w="3254" w:type="pct"/>
            <w:tcBorders>
              <w:top w:val="single" w:sz="8" w:space="0" w:color="auto"/>
              <w:left w:val="nil"/>
              <w:bottom w:val="nil"/>
              <w:right w:val="single" w:sz="8" w:space="0" w:color="auto"/>
            </w:tcBorders>
            <w:shd w:val="clear" w:color="000000" w:fill="5CF725"/>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Wyszczególnienie przedsięwzięcia</w:t>
            </w:r>
          </w:p>
        </w:tc>
        <w:tc>
          <w:tcPr>
            <w:tcW w:w="517" w:type="pct"/>
            <w:tcBorders>
              <w:top w:val="single" w:sz="8" w:space="0" w:color="auto"/>
              <w:left w:val="nil"/>
              <w:bottom w:val="nil"/>
              <w:right w:val="single" w:sz="8" w:space="0" w:color="auto"/>
            </w:tcBorders>
            <w:shd w:val="clear" w:color="000000" w:fill="5CF725"/>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Okres realizacji</w:t>
            </w:r>
          </w:p>
        </w:tc>
        <w:tc>
          <w:tcPr>
            <w:tcW w:w="884" w:type="pct"/>
            <w:tcBorders>
              <w:top w:val="single" w:sz="8" w:space="0" w:color="auto"/>
              <w:left w:val="nil"/>
              <w:bottom w:val="nil"/>
              <w:right w:val="single" w:sz="8" w:space="0" w:color="auto"/>
            </w:tcBorders>
            <w:shd w:val="clear" w:color="000000" w:fill="5CF725"/>
            <w:vAlign w:val="center"/>
            <w:hideMark/>
          </w:tcPr>
          <w:p w:rsidR="00156DAD" w:rsidRDefault="00156DAD" w:rsidP="00574F19">
            <w:pPr>
              <w:jc w:val="center"/>
              <w:rPr>
                <w:rFonts w:ascii="Calibri" w:hAnsi="Calibri" w:cs="Calibri"/>
                <w:b/>
                <w:bCs/>
                <w:color w:val="000000"/>
                <w:sz w:val="18"/>
                <w:szCs w:val="18"/>
              </w:rPr>
            </w:pPr>
            <w:r>
              <w:rPr>
                <w:rFonts w:ascii="Calibri" w:hAnsi="Calibri" w:cs="Calibri"/>
                <w:b/>
                <w:bCs/>
                <w:color w:val="000000"/>
                <w:sz w:val="18"/>
                <w:szCs w:val="18"/>
              </w:rPr>
              <w:t>Limit wydatków 2023</w:t>
            </w:r>
          </w:p>
        </w:tc>
      </w:tr>
      <w:tr w:rsidR="00156DAD" w:rsidTr="00574F19">
        <w:trPr>
          <w:trHeight w:val="492"/>
        </w:trPr>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w:t>
            </w:r>
          </w:p>
        </w:tc>
        <w:tc>
          <w:tcPr>
            <w:tcW w:w="3254" w:type="pct"/>
            <w:tcBorders>
              <w:top w:val="single" w:sz="8" w:space="0" w:color="auto"/>
              <w:left w:val="nil"/>
              <w:bottom w:val="single" w:sz="8" w:space="0" w:color="auto"/>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"Utworzenie i prowadzenie punktów selektywnego zbierania odpadów komunalnych wraz z zagospodarowaniem zgromadzonych odpadów (2022)"</w:t>
            </w:r>
          </w:p>
        </w:tc>
        <w:tc>
          <w:tcPr>
            <w:tcW w:w="517"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2021-2023</w:t>
            </w:r>
          </w:p>
        </w:tc>
        <w:tc>
          <w:tcPr>
            <w:tcW w:w="884" w:type="pct"/>
            <w:tcBorders>
              <w:top w:val="single" w:sz="8" w:space="0" w:color="auto"/>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1 515 600,00</w:t>
            </w:r>
          </w:p>
        </w:tc>
      </w:tr>
      <w:tr w:rsidR="00156DAD" w:rsidTr="00574F19">
        <w:trPr>
          <w:trHeight w:val="732"/>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2</w:t>
            </w:r>
          </w:p>
        </w:tc>
        <w:tc>
          <w:tcPr>
            <w:tcW w:w="3254" w:type="pct"/>
            <w:tcBorders>
              <w:top w:val="nil"/>
              <w:left w:val="nil"/>
              <w:bottom w:val="single" w:sz="8" w:space="0" w:color="auto"/>
              <w:right w:val="single" w:sz="8" w:space="0" w:color="auto"/>
            </w:tcBorders>
            <w:shd w:val="clear" w:color="auto" w:fill="auto"/>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 xml:space="preserve">"Utworzenie i prowadzenie punktów selektywnego zbierania odpadów komunalnych wraz z zagospodarowaniem zgromadzonych odpadów (2023 i </w:t>
            </w:r>
            <w:proofErr w:type="spellStart"/>
            <w:r>
              <w:rPr>
                <w:rFonts w:ascii="Calibri" w:hAnsi="Calibri" w:cs="Calibri"/>
                <w:color w:val="000000"/>
                <w:sz w:val="18"/>
                <w:szCs w:val="18"/>
              </w:rPr>
              <w:t>I</w:t>
            </w:r>
            <w:proofErr w:type="spellEnd"/>
            <w:r>
              <w:rPr>
                <w:rFonts w:ascii="Calibri" w:hAnsi="Calibri" w:cs="Calibri"/>
                <w:color w:val="000000"/>
                <w:sz w:val="18"/>
                <w:szCs w:val="18"/>
              </w:rPr>
              <w:t xml:space="preserve"> połowa 2024)"</w:t>
            </w:r>
          </w:p>
        </w:tc>
        <w:tc>
          <w:tcPr>
            <w:tcW w:w="517" w:type="pct"/>
            <w:tcBorders>
              <w:top w:val="nil"/>
              <w:left w:val="nil"/>
              <w:bottom w:val="single" w:sz="8" w:space="0" w:color="auto"/>
              <w:right w:val="single" w:sz="8" w:space="0" w:color="auto"/>
            </w:tcBorders>
            <w:shd w:val="clear" w:color="000000" w:fill="FFFFFF"/>
            <w:noWrap/>
            <w:vAlign w:val="center"/>
            <w:hideMark/>
          </w:tcPr>
          <w:p w:rsidR="00156DAD" w:rsidRDefault="00156DAD" w:rsidP="00574F19">
            <w:pPr>
              <w:rPr>
                <w:rFonts w:ascii="Calibri" w:hAnsi="Calibri" w:cs="Calibri"/>
                <w:color w:val="000000"/>
                <w:sz w:val="18"/>
                <w:szCs w:val="18"/>
              </w:rPr>
            </w:pPr>
            <w:r>
              <w:rPr>
                <w:rFonts w:ascii="Calibri" w:hAnsi="Calibri" w:cs="Calibri"/>
                <w:color w:val="000000"/>
                <w:sz w:val="18"/>
                <w:szCs w:val="18"/>
              </w:rPr>
              <w:t>2022-2024</w:t>
            </w:r>
          </w:p>
        </w:tc>
        <w:tc>
          <w:tcPr>
            <w:tcW w:w="884" w:type="pct"/>
            <w:tcBorders>
              <w:top w:val="nil"/>
              <w:left w:val="nil"/>
              <w:bottom w:val="single" w:sz="8" w:space="0" w:color="auto"/>
              <w:right w:val="single" w:sz="8" w:space="0" w:color="auto"/>
            </w:tcBorders>
            <w:shd w:val="clear" w:color="auto" w:fill="auto"/>
            <w:noWrap/>
            <w:vAlign w:val="center"/>
            <w:hideMark/>
          </w:tcPr>
          <w:p w:rsidR="00156DAD" w:rsidRDefault="00156DAD" w:rsidP="00574F19">
            <w:pPr>
              <w:jc w:val="right"/>
              <w:rPr>
                <w:rFonts w:ascii="Calibri" w:hAnsi="Calibri" w:cs="Calibri"/>
                <w:color w:val="000000"/>
                <w:sz w:val="18"/>
                <w:szCs w:val="18"/>
              </w:rPr>
            </w:pPr>
            <w:r>
              <w:rPr>
                <w:rFonts w:ascii="Calibri" w:hAnsi="Calibri" w:cs="Calibri"/>
                <w:color w:val="000000"/>
                <w:sz w:val="18"/>
                <w:szCs w:val="18"/>
              </w:rPr>
              <w:t>14 838 400,00</w:t>
            </w:r>
          </w:p>
        </w:tc>
      </w:tr>
      <w:tr w:rsidR="00156DAD" w:rsidTr="00574F19">
        <w:trPr>
          <w:trHeight w:val="300"/>
        </w:trPr>
        <w:tc>
          <w:tcPr>
            <w:tcW w:w="345" w:type="pct"/>
            <w:tcBorders>
              <w:top w:val="nil"/>
              <w:left w:val="single" w:sz="8" w:space="0" w:color="auto"/>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 </w:t>
            </w:r>
          </w:p>
        </w:tc>
        <w:tc>
          <w:tcPr>
            <w:tcW w:w="3254" w:type="pct"/>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Razem</w:t>
            </w:r>
          </w:p>
        </w:tc>
        <w:tc>
          <w:tcPr>
            <w:tcW w:w="517" w:type="pct"/>
            <w:tcBorders>
              <w:top w:val="nil"/>
              <w:left w:val="nil"/>
              <w:bottom w:val="single" w:sz="8" w:space="0" w:color="auto"/>
              <w:right w:val="single" w:sz="8" w:space="0" w:color="auto"/>
            </w:tcBorders>
            <w:shd w:val="clear" w:color="000000" w:fill="5CF725"/>
            <w:noWrap/>
            <w:vAlign w:val="center"/>
            <w:hideMark/>
          </w:tcPr>
          <w:p w:rsidR="00156DAD" w:rsidRDefault="00156DAD" w:rsidP="00574F19">
            <w:pPr>
              <w:rPr>
                <w:rFonts w:ascii="Calibri" w:hAnsi="Calibri" w:cs="Calibri"/>
                <w:b/>
                <w:bCs/>
                <w:color w:val="000000"/>
                <w:sz w:val="18"/>
                <w:szCs w:val="18"/>
              </w:rPr>
            </w:pPr>
            <w:r>
              <w:rPr>
                <w:rFonts w:ascii="Calibri" w:hAnsi="Calibri" w:cs="Calibri"/>
                <w:b/>
                <w:bCs/>
                <w:color w:val="000000"/>
                <w:sz w:val="18"/>
                <w:szCs w:val="18"/>
              </w:rPr>
              <w:t>x</w:t>
            </w:r>
          </w:p>
        </w:tc>
        <w:tc>
          <w:tcPr>
            <w:tcW w:w="884" w:type="pct"/>
            <w:tcBorders>
              <w:top w:val="nil"/>
              <w:left w:val="nil"/>
              <w:bottom w:val="single" w:sz="8" w:space="0" w:color="auto"/>
              <w:right w:val="single" w:sz="8" w:space="0" w:color="auto"/>
            </w:tcBorders>
            <w:shd w:val="clear" w:color="000000" w:fill="5CF725"/>
            <w:noWrap/>
            <w:vAlign w:val="center"/>
            <w:hideMark/>
          </w:tcPr>
          <w:p w:rsidR="00156DAD" w:rsidRDefault="00156DAD" w:rsidP="00574F19">
            <w:pPr>
              <w:jc w:val="right"/>
              <w:rPr>
                <w:rFonts w:ascii="Calibri" w:hAnsi="Calibri" w:cs="Calibri"/>
                <w:b/>
                <w:bCs/>
                <w:color w:val="000000"/>
                <w:sz w:val="18"/>
                <w:szCs w:val="18"/>
              </w:rPr>
            </w:pPr>
            <w:r>
              <w:rPr>
                <w:rFonts w:ascii="Calibri" w:hAnsi="Calibri" w:cs="Calibri"/>
                <w:b/>
                <w:bCs/>
                <w:color w:val="000000"/>
                <w:sz w:val="18"/>
                <w:szCs w:val="18"/>
              </w:rPr>
              <w:t>16 354 000,00</w:t>
            </w:r>
          </w:p>
        </w:tc>
      </w:tr>
    </w:tbl>
    <w:p w:rsidR="00156DAD" w:rsidRDefault="00156DAD" w:rsidP="00156DAD">
      <w:pPr>
        <w:spacing w:line="276" w:lineRule="auto"/>
        <w:rPr>
          <w:rFonts w:asciiTheme="minorHAnsi" w:hAnsiTheme="minorHAnsi" w:cs="Arial"/>
        </w:rPr>
      </w:pPr>
    </w:p>
    <w:p w:rsidR="00156DAD" w:rsidRDefault="00156DAD" w:rsidP="00156DAD">
      <w:pPr>
        <w:spacing w:line="276" w:lineRule="auto"/>
        <w:rPr>
          <w:rFonts w:asciiTheme="minorHAnsi" w:hAnsiTheme="minorHAnsi" w:cs="Arial"/>
        </w:rPr>
      </w:pPr>
      <w:r w:rsidRPr="0058204B">
        <w:rPr>
          <w:rFonts w:asciiTheme="minorHAnsi" w:hAnsiTheme="minorHAnsi" w:cs="Arial"/>
        </w:rPr>
        <w:t xml:space="preserve">- odbiór, transport i unieszkodliwianie przeterminowanych leków z aptek działających na terenie Komunalnego Związku Gmin Regionu Leszczyńskiego. Planowane zadanie dotyczy realizacji usługi (odbioru, transportu i zagospodarowania zużytych leków zbieranych od mieszkańców) dla około 90 punktów (aptek) funkcjonujących na terenie Związku. Planowany wydatek na ten cel w </w:t>
      </w:r>
      <w:r>
        <w:rPr>
          <w:rFonts w:asciiTheme="minorHAnsi" w:hAnsiTheme="minorHAnsi" w:cs="Arial"/>
        </w:rPr>
        <w:t>2023</w:t>
      </w:r>
      <w:r w:rsidRPr="0058204B">
        <w:rPr>
          <w:rFonts w:asciiTheme="minorHAnsi" w:hAnsiTheme="minorHAnsi" w:cs="Arial"/>
        </w:rPr>
        <w:t xml:space="preserve"> r. wynosi </w:t>
      </w:r>
      <w:r>
        <w:rPr>
          <w:rFonts w:asciiTheme="minorHAnsi" w:hAnsiTheme="minorHAnsi" w:cs="Arial"/>
          <w:b/>
          <w:u w:val="single"/>
        </w:rPr>
        <w:t>140.000</w:t>
      </w:r>
      <w:r w:rsidRPr="0058204B">
        <w:rPr>
          <w:rFonts w:asciiTheme="minorHAnsi" w:hAnsiTheme="minorHAnsi" w:cs="Arial"/>
          <w:b/>
          <w:u w:val="single"/>
        </w:rPr>
        <w:t>zł</w:t>
      </w:r>
      <w:r w:rsidRPr="0058204B">
        <w:rPr>
          <w:rFonts w:asciiTheme="minorHAnsi" w:hAnsiTheme="minorHAnsi" w:cs="Arial"/>
        </w:rPr>
        <w:t xml:space="preserve">. Poniższa tabela przedstawia planowane do zrealizowania przedsięwzięcia w zakresie zagospodarowania odpadów komunalnych ujęte w Wieloletniej Prognozie Finansowej. </w:t>
      </w:r>
    </w:p>
    <w:tbl>
      <w:tblPr>
        <w:tblW w:w="0" w:type="auto"/>
        <w:tblInd w:w="55" w:type="dxa"/>
        <w:tblCellMar>
          <w:left w:w="70" w:type="dxa"/>
          <w:right w:w="70" w:type="dxa"/>
        </w:tblCellMar>
        <w:tblLook w:val="04A0"/>
      </w:tblPr>
      <w:tblGrid>
        <w:gridCol w:w="409"/>
        <w:gridCol w:w="6340"/>
        <w:gridCol w:w="1086"/>
        <w:gridCol w:w="1322"/>
      </w:tblGrid>
      <w:tr w:rsidR="00156DAD" w:rsidRPr="00DE3C22" w:rsidTr="00574F19">
        <w:trPr>
          <w:trHeight w:val="735"/>
        </w:trPr>
        <w:tc>
          <w:tcPr>
            <w:tcW w:w="0" w:type="auto"/>
            <w:tcBorders>
              <w:top w:val="single" w:sz="8" w:space="0" w:color="auto"/>
              <w:left w:val="single" w:sz="8" w:space="0" w:color="auto"/>
              <w:bottom w:val="nil"/>
              <w:right w:val="single" w:sz="8" w:space="0" w:color="auto"/>
            </w:tcBorders>
            <w:shd w:val="clear" w:color="000000" w:fill="5CF725"/>
            <w:noWrap/>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L.p.</w:t>
            </w:r>
          </w:p>
        </w:tc>
        <w:tc>
          <w:tcPr>
            <w:tcW w:w="0" w:type="auto"/>
            <w:tcBorders>
              <w:top w:val="single" w:sz="8" w:space="0" w:color="auto"/>
              <w:left w:val="nil"/>
              <w:bottom w:val="nil"/>
              <w:right w:val="single" w:sz="8" w:space="0" w:color="auto"/>
            </w:tcBorders>
            <w:shd w:val="clear" w:color="000000" w:fill="5CF725"/>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Wyszczególnienie przedsięwzięcia</w:t>
            </w:r>
          </w:p>
        </w:tc>
        <w:tc>
          <w:tcPr>
            <w:tcW w:w="0" w:type="auto"/>
            <w:tcBorders>
              <w:top w:val="single" w:sz="8" w:space="0" w:color="auto"/>
              <w:left w:val="nil"/>
              <w:bottom w:val="nil"/>
              <w:right w:val="single" w:sz="8" w:space="0" w:color="auto"/>
            </w:tcBorders>
            <w:shd w:val="clear" w:color="000000" w:fill="5CF725"/>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Okres realizacji</w:t>
            </w:r>
          </w:p>
        </w:tc>
        <w:tc>
          <w:tcPr>
            <w:tcW w:w="0" w:type="auto"/>
            <w:tcBorders>
              <w:top w:val="single" w:sz="8" w:space="0" w:color="auto"/>
              <w:left w:val="nil"/>
              <w:bottom w:val="nil"/>
              <w:right w:val="single" w:sz="8" w:space="0" w:color="auto"/>
            </w:tcBorders>
            <w:shd w:val="clear" w:color="000000" w:fill="5CF725"/>
            <w:vAlign w:val="center"/>
            <w:hideMark/>
          </w:tcPr>
          <w:p w:rsidR="00156DAD" w:rsidRPr="00DE3C22" w:rsidRDefault="00156DAD" w:rsidP="00574F19">
            <w:pPr>
              <w:jc w:val="center"/>
              <w:rPr>
                <w:rFonts w:ascii="Calibri" w:hAnsi="Calibri" w:cs="Calibri"/>
                <w:b/>
                <w:bCs/>
                <w:color w:val="000000"/>
                <w:sz w:val="18"/>
                <w:szCs w:val="18"/>
              </w:rPr>
            </w:pPr>
            <w:r w:rsidRPr="00DE3C22">
              <w:rPr>
                <w:rFonts w:ascii="Calibri" w:hAnsi="Calibri" w:cs="Calibri"/>
                <w:b/>
                <w:bCs/>
                <w:color w:val="000000"/>
                <w:sz w:val="18"/>
                <w:szCs w:val="18"/>
              </w:rPr>
              <w:t>Limit wydatków 2023</w:t>
            </w:r>
          </w:p>
        </w:tc>
      </w:tr>
      <w:tr w:rsidR="00156DAD" w:rsidRPr="00DE3C22" w:rsidTr="00574F19">
        <w:trPr>
          <w:trHeight w:val="73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Odbiór, transport i unieszkodliwienie przeterminowanych leków z aptek działających na terenie Komunalnego Związku Gmin Regionu Leszczyńskiego 2022</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8 000,00</w:t>
            </w:r>
          </w:p>
        </w:tc>
      </w:tr>
      <w:tr w:rsidR="00156DAD" w:rsidRPr="00DE3C22" w:rsidTr="00574F19">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Odbiór, transport i unieszkodliwienie przeterminowanych leków z aptek działających na terenie Komunalnego Związku Gmin Regionu Leszczyńskiego 2023/2024</w:t>
            </w:r>
          </w:p>
        </w:tc>
        <w:tc>
          <w:tcPr>
            <w:tcW w:w="0" w:type="auto"/>
            <w:tcBorders>
              <w:top w:val="nil"/>
              <w:left w:val="nil"/>
              <w:bottom w:val="single" w:sz="8" w:space="0" w:color="auto"/>
              <w:right w:val="single" w:sz="8" w:space="0" w:color="auto"/>
            </w:tcBorders>
            <w:shd w:val="clear" w:color="000000" w:fill="FFFFFF"/>
            <w:noWrap/>
            <w:vAlign w:val="center"/>
            <w:hideMark/>
          </w:tcPr>
          <w:p w:rsidR="00156DAD" w:rsidRPr="00DE3C22" w:rsidRDefault="00156DAD" w:rsidP="00574F19">
            <w:pPr>
              <w:rPr>
                <w:rFonts w:ascii="Calibri" w:hAnsi="Calibri" w:cs="Calibri"/>
                <w:color w:val="000000"/>
                <w:sz w:val="18"/>
                <w:szCs w:val="18"/>
              </w:rPr>
            </w:pPr>
            <w:r w:rsidRPr="00DE3C22">
              <w:rPr>
                <w:rFonts w:ascii="Calibri" w:hAnsi="Calibri" w:cs="Calibri"/>
                <w:color w:val="000000"/>
                <w:sz w:val="18"/>
                <w:szCs w:val="18"/>
              </w:rPr>
              <w:t>2022-2025</w:t>
            </w:r>
          </w:p>
        </w:tc>
        <w:tc>
          <w:tcPr>
            <w:tcW w:w="0" w:type="auto"/>
            <w:tcBorders>
              <w:top w:val="nil"/>
              <w:left w:val="nil"/>
              <w:bottom w:val="single" w:sz="8" w:space="0" w:color="auto"/>
              <w:right w:val="single" w:sz="8" w:space="0" w:color="auto"/>
            </w:tcBorders>
            <w:shd w:val="clear" w:color="auto" w:fill="auto"/>
            <w:noWrap/>
            <w:vAlign w:val="center"/>
            <w:hideMark/>
          </w:tcPr>
          <w:p w:rsidR="00156DAD" w:rsidRPr="00DE3C22" w:rsidRDefault="00156DAD" w:rsidP="00574F19">
            <w:pPr>
              <w:jc w:val="right"/>
              <w:rPr>
                <w:rFonts w:ascii="Calibri" w:hAnsi="Calibri" w:cs="Calibri"/>
                <w:color w:val="000000"/>
                <w:sz w:val="18"/>
                <w:szCs w:val="18"/>
              </w:rPr>
            </w:pPr>
            <w:r w:rsidRPr="00DE3C22">
              <w:rPr>
                <w:rFonts w:ascii="Calibri" w:hAnsi="Calibri" w:cs="Calibri"/>
                <w:color w:val="000000"/>
                <w:sz w:val="18"/>
                <w:szCs w:val="18"/>
              </w:rPr>
              <w:t>132 000,00</w:t>
            </w:r>
          </w:p>
        </w:tc>
      </w:tr>
      <w:tr w:rsidR="00156DAD" w:rsidRPr="00DE3C22" w:rsidTr="00574F19">
        <w:trPr>
          <w:trHeight w:val="315"/>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rsidR="00156DAD" w:rsidRPr="00DE3C22" w:rsidRDefault="00156DAD" w:rsidP="00574F19">
            <w:pPr>
              <w:rPr>
                <w:rFonts w:ascii="Calibri" w:hAnsi="Calibri" w:cs="Calibri"/>
                <w:b/>
                <w:bCs/>
                <w:color w:val="000000"/>
                <w:sz w:val="18"/>
                <w:szCs w:val="18"/>
              </w:rPr>
            </w:pPr>
            <w:r w:rsidRPr="00DE3C22">
              <w:rPr>
                <w:rFonts w:ascii="Calibri" w:hAnsi="Calibri" w:cs="Calibri"/>
                <w:b/>
                <w:bCs/>
                <w:color w:val="000000"/>
                <w:sz w:val="18"/>
                <w:szCs w:val="18"/>
              </w:rPr>
              <w:t> </w:t>
            </w:r>
          </w:p>
        </w:tc>
        <w:tc>
          <w:tcPr>
            <w:tcW w:w="0" w:type="auto"/>
            <w:tcBorders>
              <w:top w:val="nil"/>
              <w:left w:val="nil"/>
              <w:bottom w:val="single" w:sz="8" w:space="0" w:color="auto"/>
              <w:right w:val="single" w:sz="8" w:space="0" w:color="auto"/>
            </w:tcBorders>
            <w:shd w:val="clear" w:color="000000" w:fill="5CF725"/>
            <w:noWrap/>
            <w:vAlign w:val="center"/>
            <w:hideMark/>
          </w:tcPr>
          <w:p w:rsidR="00156DAD" w:rsidRPr="00DE3C22" w:rsidRDefault="00156DAD" w:rsidP="00574F19">
            <w:pPr>
              <w:rPr>
                <w:rFonts w:ascii="Calibri" w:hAnsi="Calibri" w:cs="Calibri"/>
                <w:b/>
                <w:bCs/>
                <w:color w:val="000000"/>
                <w:sz w:val="18"/>
                <w:szCs w:val="18"/>
              </w:rPr>
            </w:pPr>
            <w:r w:rsidRPr="00DE3C22">
              <w:rPr>
                <w:rFonts w:ascii="Calibri" w:hAnsi="Calibri" w:cs="Calibri"/>
                <w:b/>
                <w:bCs/>
                <w:color w:val="000000"/>
                <w:sz w:val="18"/>
                <w:szCs w:val="18"/>
              </w:rPr>
              <w:t>Razem</w:t>
            </w:r>
          </w:p>
        </w:tc>
        <w:tc>
          <w:tcPr>
            <w:tcW w:w="0" w:type="auto"/>
            <w:tcBorders>
              <w:top w:val="nil"/>
              <w:left w:val="nil"/>
              <w:bottom w:val="single" w:sz="8" w:space="0" w:color="auto"/>
              <w:right w:val="single" w:sz="8" w:space="0" w:color="auto"/>
            </w:tcBorders>
            <w:shd w:val="clear" w:color="000000" w:fill="5CF725"/>
            <w:noWrap/>
            <w:vAlign w:val="center"/>
            <w:hideMark/>
          </w:tcPr>
          <w:p w:rsidR="00156DAD" w:rsidRPr="00DE3C22" w:rsidRDefault="00156DAD" w:rsidP="00574F19">
            <w:pPr>
              <w:rPr>
                <w:rFonts w:ascii="Calibri" w:hAnsi="Calibri" w:cs="Calibri"/>
                <w:b/>
                <w:bCs/>
                <w:color w:val="000000"/>
                <w:sz w:val="18"/>
                <w:szCs w:val="18"/>
              </w:rPr>
            </w:pPr>
            <w:r w:rsidRPr="00DE3C22">
              <w:rPr>
                <w:rFonts w:ascii="Calibri" w:hAnsi="Calibri" w:cs="Calibri"/>
                <w:b/>
                <w:bCs/>
                <w:color w:val="000000"/>
                <w:sz w:val="18"/>
                <w:szCs w:val="18"/>
              </w:rPr>
              <w:t>x</w:t>
            </w:r>
          </w:p>
        </w:tc>
        <w:tc>
          <w:tcPr>
            <w:tcW w:w="0" w:type="auto"/>
            <w:tcBorders>
              <w:top w:val="nil"/>
              <w:left w:val="nil"/>
              <w:bottom w:val="single" w:sz="8" w:space="0" w:color="auto"/>
              <w:right w:val="single" w:sz="8" w:space="0" w:color="auto"/>
            </w:tcBorders>
            <w:shd w:val="clear" w:color="000000" w:fill="5CF725"/>
            <w:noWrap/>
            <w:vAlign w:val="center"/>
            <w:hideMark/>
          </w:tcPr>
          <w:p w:rsidR="00156DAD" w:rsidRPr="00DE3C22" w:rsidRDefault="00156DAD" w:rsidP="00574F19">
            <w:pPr>
              <w:jc w:val="right"/>
              <w:rPr>
                <w:rFonts w:ascii="Calibri" w:hAnsi="Calibri" w:cs="Calibri"/>
                <w:b/>
                <w:bCs/>
                <w:color w:val="000000"/>
                <w:sz w:val="18"/>
                <w:szCs w:val="18"/>
              </w:rPr>
            </w:pPr>
            <w:r w:rsidRPr="00DE3C22">
              <w:rPr>
                <w:rFonts w:ascii="Calibri" w:hAnsi="Calibri" w:cs="Calibri"/>
                <w:b/>
                <w:bCs/>
                <w:color w:val="000000"/>
                <w:sz w:val="18"/>
                <w:szCs w:val="18"/>
              </w:rPr>
              <w:t>140 000,00</w:t>
            </w:r>
          </w:p>
        </w:tc>
      </w:tr>
    </w:tbl>
    <w:p w:rsidR="00156DAD" w:rsidRDefault="00156DAD" w:rsidP="00156DAD">
      <w:pPr>
        <w:spacing w:line="276" w:lineRule="auto"/>
        <w:rPr>
          <w:rFonts w:asciiTheme="minorHAnsi" w:hAnsiTheme="minorHAnsi" w:cs="Arial"/>
        </w:rPr>
      </w:pPr>
    </w:p>
    <w:p w:rsidR="00156DAD" w:rsidRDefault="00156DAD" w:rsidP="00156DAD">
      <w:pPr>
        <w:spacing w:line="276" w:lineRule="auto"/>
        <w:rPr>
          <w:rFonts w:asciiTheme="minorHAnsi" w:hAnsiTheme="minorHAnsi" w:cs="Arial"/>
        </w:rPr>
      </w:pPr>
      <w:r>
        <w:rPr>
          <w:rFonts w:asciiTheme="minorHAnsi" w:hAnsiTheme="minorHAnsi" w:cs="Arial"/>
        </w:rPr>
        <w:t xml:space="preserve">- usługi związane z przeprowadzeniem audytu wewnętrznego 2022-2023 w kwocie </w:t>
      </w:r>
      <w:r w:rsidRPr="006E63FD">
        <w:rPr>
          <w:rFonts w:asciiTheme="minorHAnsi" w:hAnsiTheme="minorHAnsi" w:cs="Arial"/>
          <w:b/>
          <w:u w:val="single"/>
        </w:rPr>
        <w:t>17.000zł</w:t>
      </w:r>
    </w:p>
    <w:tbl>
      <w:tblPr>
        <w:tblW w:w="0" w:type="auto"/>
        <w:tblInd w:w="55" w:type="dxa"/>
        <w:tblCellMar>
          <w:left w:w="70" w:type="dxa"/>
          <w:right w:w="70" w:type="dxa"/>
        </w:tblCellMar>
        <w:tblLook w:val="04A0"/>
      </w:tblPr>
      <w:tblGrid>
        <w:gridCol w:w="409"/>
        <w:gridCol w:w="6269"/>
        <w:gridCol w:w="1134"/>
        <w:gridCol w:w="1275"/>
      </w:tblGrid>
      <w:tr w:rsidR="00156DAD" w:rsidRPr="006E63FD" w:rsidTr="00574F19">
        <w:trPr>
          <w:trHeight w:val="735"/>
        </w:trPr>
        <w:tc>
          <w:tcPr>
            <w:tcW w:w="0" w:type="auto"/>
            <w:tcBorders>
              <w:top w:val="single" w:sz="8" w:space="0" w:color="auto"/>
              <w:left w:val="single" w:sz="8" w:space="0" w:color="auto"/>
              <w:bottom w:val="nil"/>
              <w:right w:val="single" w:sz="8" w:space="0" w:color="auto"/>
            </w:tcBorders>
            <w:shd w:val="clear" w:color="000000" w:fill="5CF725"/>
            <w:noWrap/>
            <w:vAlign w:val="center"/>
            <w:hideMark/>
          </w:tcPr>
          <w:p w:rsidR="00156DAD" w:rsidRPr="006E63FD" w:rsidRDefault="00156DAD" w:rsidP="00574F19">
            <w:pPr>
              <w:jc w:val="center"/>
              <w:rPr>
                <w:rFonts w:ascii="Calibri" w:hAnsi="Calibri" w:cs="Calibri"/>
                <w:b/>
                <w:bCs/>
                <w:color w:val="000000"/>
                <w:sz w:val="18"/>
                <w:szCs w:val="18"/>
              </w:rPr>
            </w:pPr>
            <w:r w:rsidRPr="006E63FD">
              <w:rPr>
                <w:rFonts w:ascii="Calibri" w:hAnsi="Calibri" w:cs="Calibri"/>
                <w:b/>
                <w:bCs/>
                <w:color w:val="000000"/>
                <w:sz w:val="18"/>
                <w:szCs w:val="18"/>
              </w:rPr>
              <w:t>L.p.</w:t>
            </w:r>
          </w:p>
        </w:tc>
        <w:tc>
          <w:tcPr>
            <w:tcW w:w="6269" w:type="dxa"/>
            <w:tcBorders>
              <w:top w:val="single" w:sz="8" w:space="0" w:color="auto"/>
              <w:left w:val="nil"/>
              <w:bottom w:val="nil"/>
              <w:right w:val="single" w:sz="8" w:space="0" w:color="auto"/>
            </w:tcBorders>
            <w:shd w:val="clear" w:color="000000" w:fill="5CF725"/>
            <w:vAlign w:val="center"/>
            <w:hideMark/>
          </w:tcPr>
          <w:p w:rsidR="00156DAD" w:rsidRPr="006E63FD" w:rsidRDefault="00156DAD" w:rsidP="00574F19">
            <w:pPr>
              <w:jc w:val="center"/>
              <w:rPr>
                <w:rFonts w:ascii="Calibri" w:hAnsi="Calibri" w:cs="Calibri"/>
                <w:b/>
                <w:bCs/>
                <w:color w:val="000000"/>
                <w:sz w:val="18"/>
                <w:szCs w:val="18"/>
              </w:rPr>
            </w:pPr>
            <w:r w:rsidRPr="006E63FD">
              <w:rPr>
                <w:rFonts w:ascii="Calibri" w:hAnsi="Calibri" w:cs="Calibri"/>
                <w:b/>
                <w:bCs/>
                <w:color w:val="000000"/>
                <w:sz w:val="18"/>
                <w:szCs w:val="18"/>
              </w:rPr>
              <w:t>Wyszczególnienie przedsięwzięcia</w:t>
            </w:r>
          </w:p>
        </w:tc>
        <w:tc>
          <w:tcPr>
            <w:tcW w:w="1134" w:type="dxa"/>
            <w:tcBorders>
              <w:top w:val="single" w:sz="8" w:space="0" w:color="auto"/>
              <w:left w:val="nil"/>
              <w:bottom w:val="nil"/>
              <w:right w:val="single" w:sz="8" w:space="0" w:color="auto"/>
            </w:tcBorders>
            <w:shd w:val="clear" w:color="000000" w:fill="5CF725"/>
            <w:vAlign w:val="center"/>
            <w:hideMark/>
          </w:tcPr>
          <w:p w:rsidR="00156DAD" w:rsidRPr="006E63FD" w:rsidRDefault="00156DAD" w:rsidP="00574F19">
            <w:pPr>
              <w:jc w:val="center"/>
              <w:rPr>
                <w:rFonts w:ascii="Calibri" w:hAnsi="Calibri" w:cs="Calibri"/>
                <w:b/>
                <w:bCs/>
                <w:color w:val="000000"/>
                <w:sz w:val="18"/>
                <w:szCs w:val="18"/>
              </w:rPr>
            </w:pPr>
            <w:r w:rsidRPr="006E63FD">
              <w:rPr>
                <w:rFonts w:ascii="Calibri" w:hAnsi="Calibri" w:cs="Calibri"/>
                <w:b/>
                <w:bCs/>
                <w:color w:val="000000"/>
                <w:sz w:val="18"/>
                <w:szCs w:val="18"/>
              </w:rPr>
              <w:t>Okres realizacji</w:t>
            </w:r>
          </w:p>
        </w:tc>
        <w:tc>
          <w:tcPr>
            <w:tcW w:w="1275" w:type="dxa"/>
            <w:tcBorders>
              <w:top w:val="single" w:sz="8" w:space="0" w:color="auto"/>
              <w:left w:val="nil"/>
              <w:bottom w:val="nil"/>
              <w:right w:val="single" w:sz="8" w:space="0" w:color="auto"/>
            </w:tcBorders>
            <w:shd w:val="clear" w:color="000000" w:fill="5CF725"/>
            <w:vAlign w:val="center"/>
            <w:hideMark/>
          </w:tcPr>
          <w:p w:rsidR="00156DAD" w:rsidRPr="006E63FD" w:rsidRDefault="00156DAD" w:rsidP="00574F19">
            <w:pPr>
              <w:jc w:val="center"/>
              <w:rPr>
                <w:rFonts w:ascii="Calibri" w:hAnsi="Calibri" w:cs="Calibri"/>
                <w:b/>
                <w:bCs/>
                <w:color w:val="000000"/>
                <w:sz w:val="18"/>
                <w:szCs w:val="18"/>
              </w:rPr>
            </w:pPr>
            <w:r w:rsidRPr="006E63FD">
              <w:rPr>
                <w:rFonts w:ascii="Calibri" w:hAnsi="Calibri" w:cs="Calibri"/>
                <w:b/>
                <w:bCs/>
                <w:color w:val="000000"/>
                <w:sz w:val="18"/>
                <w:szCs w:val="18"/>
              </w:rPr>
              <w:t>Limit wydatków 2023</w:t>
            </w:r>
          </w:p>
        </w:tc>
      </w:tr>
      <w:tr w:rsidR="00156DAD" w:rsidRPr="006E63FD" w:rsidTr="00574F19">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6DAD" w:rsidRPr="006E63FD" w:rsidRDefault="00156DAD" w:rsidP="00574F19">
            <w:pPr>
              <w:jc w:val="right"/>
              <w:rPr>
                <w:rFonts w:ascii="Calibri" w:hAnsi="Calibri" w:cs="Calibri"/>
                <w:color w:val="000000"/>
                <w:sz w:val="18"/>
                <w:szCs w:val="18"/>
              </w:rPr>
            </w:pPr>
            <w:r w:rsidRPr="006E63FD">
              <w:rPr>
                <w:rFonts w:ascii="Calibri" w:hAnsi="Calibri" w:cs="Calibri"/>
                <w:color w:val="000000"/>
                <w:sz w:val="18"/>
                <w:szCs w:val="18"/>
              </w:rPr>
              <w:t>1</w:t>
            </w:r>
          </w:p>
        </w:tc>
        <w:tc>
          <w:tcPr>
            <w:tcW w:w="6269" w:type="dxa"/>
            <w:tcBorders>
              <w:top w:val="single" w:sz="8" w:space="0" w:color="auto"/>
              <w:left w:val="nil"/>
              <w:bottom w:val="single" w:sz="8" w:space="0" w:color="auto"/>
              <w:right w:val="single" w:sz="8" w:space="0" w:color="auto"/>
            </w:tcBorders>
            <w:shd w:val="clear" w:color="auto" w:fill="auto"/>
            <w:vAlign w:val="center"/>
            <w:hideMark/>
          </w:tcPr>
          <w:p w:rsidR="00156DAD" w:rsidRPr="006E63FD" w:rsidRDefault="00156DAD" w:rsidP="00574F19">
            <w:pPr>
              <w:rPr>
                <w:rFonts w:ascii="Calibri" w:hAnsi="Calibri" w:cs="Calibri"/>
                <w:color w:val="000000"/>
                <w:sz w:val="18"/>
                <w:szCs w:val="18"/>
              </w:rPr>
            </w:pPr>
            <w:r w:rsidRPr="006E63FD">
              <w:rPr>
                <w:rFonts w:ascii="Calibri" w:hAnsi="Calibri" w:cs="Calibri"/>
                <w:color w:val="000000"/>
                <w:sz w:val="18"/>
                <w:szCs w:val="18"/>
              </w:rPr>
              <w:t>Przeprowadzenie audytu wewnętrznego 2022-2023</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156DAD" w:rsidRPr="006E63FD" w:rsidRDefault="00156DAD" w:rsidP="00574F19">
            <w:pPr>
              <w:rPr>
                <w:rFonts w:ascii="Calibri" w:hAnsi="Calibri" w:cs="Calibri"/>
                <w:color w:val="000000"/>
                <w:sz w:val="18"/>
                <w:szCs w:val="18"/>
              </w:rPr>
            </w:pPr>
            <w:r w:rsidRPr="006E63FD">
              <w:rPr>
                <w:rFonts w:ascii="Calibri" w:hAnsi="Calibri" w:cs="Calibri"/>
                <w:color w:val="000000"/>
                <w:sz w:val="18"/>
                <w:szCs w:val="18"/>
              </w:rPr>
              <w:t>2022-2024</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156DAD" w:rsidRPr="006E63FD" w:rsidRDefault="00156DAD" w:rsidP="00574F19">
            <w:pPr>
              <w:jc w:val="right"/>
              <w:rPr>
                <w:rFonts w:ascii="Calibri" w:hAnsi="Calibri" w:cs="Calibri"/>
                <w:color w:val="000000"/>
                <w:sz w:val="18"/>
                <w:szCs w:val="18"/>
              </w:rPr>
            </w:pPr>
            <w:r w:rsidRPr="006E63FD">
              <w:rPr>
                <w:rFonts w:ascii="Calibri" w:hAnsi="Calibri" w:cs="Calibri"/>
                <w:color w:val="000000"/>
                <w:sz w:val="18"/>
                <w:szCs w:val="18"/>
              </w:rPr>
              <w:t>17 000,00</w:t>
            </w:r>
          </w:p>
        </w:tc>
      </w:tr>
      <w:tr w:rsidR="00156DAD" w:rsidRPr="006E63FD" w:rsidTr="00574F19">
        <w:trPr>
          <w:trHeight w:val="315"/>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rsidR="00156DAD" w:rsidRPr="006E63FD" w:rsidRDefault="00156DAD" w:rsidP="00574F19">
            <w:pPr>
              <w:rPr>
                <w:rFonts w:ascii="Calibri" w:hAnsi="Calibri" w:cs="Calibri"/>
                <w:b/>
                <w:bCs/>
                <w:color w:val="000000"/>
                <w:sz w:val="18"/>
                <w:szCs w:val="18"/>
              </w:rPr>
            </w:pPr>
            <w:r w:rsidRPr="006E63FD">
              <w:rPr>
                <w:rFonts w:ascii="Calibri" w:hAnsi="Calibri" w:cs="Calibri"/>
                <w:b/>
                <w:bCs/>
                <w:color w:val="000000"/>
                <w:sz w:val="18"/>
                <w:szCs w:val="18"/>
              </w:rPr>
              <w:t> </w:t>
            </w:r>
          </w:p>
        </w:tc>
        <w:tc>
          <w:tcPr>
            <w:tcW w:w="6269" w:type="dxa"/>
            <w:tcBorders>
              <w:top w:val="nil"/>
              <w:left w:val="nil"/>
              <w:bottom w:val="single" w:sz="8" w:space="0" w:color="auto"/>
              <w:right w:val="single" w:sz="8" w:space="0" w:color="auto"/>
            </w:tcBorders>
            <w:shd w:val="clear" w:color="000000" w:fill="5CF725"/>
            <w:noWrap/>
            <w:vAlign w:val="center"/>
            <w:hideMark/>
          </w:tcPr>
          <w:p w:rsidR="00156DAD" w:rsidRPr="006E63FD" w:rsidRDefault="00156DAD" w:rsidP="00574F19">
            <w:pPr>
              <w:rPr>
                <w:rFonts w:ascii="Calibri" w:hAnsi="Calibri" w:cs="Calibri"/>
                <w:b/>
                <w:bCs/>
                <w:color w:val="000000"/>
                <w:sz w:val="18"/>
                <w:szCs w:val="18"/>
              </w:rPr>
            </w:pPr>
            <w:r w:rsidRPr="006E63FD">
              <w:rPr>
                <w:rFonts w:ascii="Calibri" w:hAnsi="Calibri" w:cs="Calibri"/>
                <w:b/>
                <w:bCs/>
                <w:color w:val="000000"/>
                <w:sz w:val="18"/>
                <w:szCs w:val="18"/>
              </w:rPr>
              <w:t>Razem</w:t>
            </w:r>
          </w:p>
        </w:tc>
        <w:tc>
          <w:tcPr>
            <w:tcW w:w="1134" w:type="dxa"/>
            <w:tcBorders>
              <w:top w:val="nil"/>
              <w:left w:val="nil"/>
              <w:bottom w:val="single" w:sz="8" w:space="0" w:color="auto"/>
              <w:right w:val="single" w:sz="8" w:space="0" w:color="auto"/>
            </w:tcBorders>
            <w:shd w:val="clear" w:color="000000" w:fill="5CF725"/>
            <w:noWrap/>
            <w:vAlign w:val="center"/>
            <w:hideMark/>
          </w:tcPr>
          <w:p w:rsidR="00156DAD" w:rsidRPr="006E63FD" w:rsidRDefault="00156DAD" w:rsidP="00574F19">
            <w:pPr>
              <w:rPr>
                <w:rFonts w:ascii="Calibri" w:hAnsi="Calibri" w:cs="Calibri"/>
                <w:b/>
                <w:bCs/>
                <w:color w:val="000000"/>
                <w:sz w:val="18"/>
                <w:szCs w:val="18"/>
              </w:rPr>
            </w:pPr>
            <w:r w:rsidRPr="006E63FD">
              <w:rPr>
                <w:rFonts w:ascii="Calibri" w:hAnsi="Calibri" w:cs="Calibri"/>
                <w:b/>
                <w:bCs/>
                <w:color w:val="000000"/>
                <w:sz w:val="18"/>
                <w:szCs w:val="18"/>
              </w:rPr>
              <w:t>x</w:t>
            </w:r>
          </w:p>
        </w:tc>
        <w:tc>
          <w:tcPr>
            <w:tcW w:w="1275" w:type="dxa"/>
            <w:tcBorders>
              <w:top w:val="nil"/>
              <w:left w:val="nil"/>
              <w:bottom w:val="single" w:sz="8" w:space="0" w:color="auto"/>
              <w:right w:val="single" w:sz="8" w:space="0" w:color="auto"/>
            </w:tcBorders>
            <w:shd w:val="clear" w:color="000000" w:fill="5CF725"/>
            <w:noWrap/>
            <w:vAlign w:val="center"/>
            <w:hideMark/>
          </w:tcPr>
          <w:p w:rsidR="00156DAD" w:rsidRPr="006E63FD" w:rsidRDefault="00156DAD" w:rsidP="00574F19">
            <w:pPr>
              <w:jc w:val="right"/>
              <w:rPr>
                <w:rFonts w:ascii="Calibri" w:hAnsi="Calibri" w:cs="Calibri"/>
                <w:b/>
                <w:bCs/>
                <w:color w:val="000000"/>
                <w:sz w:val="18"/>
                <w:szCs w:val="18"/>
              </w:rPr>
            </w:pPr>
            <w:r w:rsidRPr="006E63FD">
              <w:rPr>
                <w:rFonts w:ascii="Calibri" w:hAnsi="Calibri" w:cs="Calibri"/>
                <w:b/>
                <w:bCs/>
                <w:color w:val="000000"/>
                <w:sz w:val="18"/>
                <w:szCs w:val="18"/>
              </w:rPr>
              <w:t>17 000,00</w:t>
            </w:r>
          </w:p>
        </w:tc>
      </w:tr>
    </w:tbl>
    <w:p w:rsidR="00156DAD" w:rsidRDefault="00156DAD" w:rsidP="00156DAD">
      <w:pPr>
        <w:spacing w:line="276" w:lineRule="auto"/>
        <w:rPr>
          <w:rFonts w:asciiTheme="minorHAnsi" w:hAnsiTheme="minorHAnsi" w:cs="Arial"/>
        </w:rPr>
      </w:pPr>
    </w:p>
    <w:p w:rsidR="00156DAD" w:rsidRPr="0058204B" w:rsidRDefault="00156DAD" w:rsidP="00156DAD">
      <w:pPr>
        <w:spacing w:line="276" w:lineRule="auto"/>
        <w:rPr>
          <w:rFonts w:asciiTheme="minorHAnsi" w:hAnsiTheme="minorHAnsi" w:cs="Arial"/>
          <w:i/>
        </w:rPr>
      </w:pPr>
      <w:r w:rsidRPr="0058204B">
        <w:rPr>
          <w:rFonts w:asciiTheme="minorHAnsi" w:hAnsiTheme="minorHAnsi" w:cs="Arial"/>
        </w:rPr>
        <w:t xml:space="preserve">- usługi związane z edukacją ekologiczną (projekty materiałów edukacyjnych (kolorowanka, plakaty, ulotki), organizacją kampanii społecznych, projekt i realizacja multimediów, rozbudowa witryny internetowej dot. edukacji ekologicznej – planowany wydatek </w:t>
      </w:r>
      <w:r>
        <w:rPr>
          <w:rFonts w:asciiTheme="minorHAnsi" w:hAnsiTheme="minorHAnsi" w:cs="Arial"/>
          <w:b/>
          <w:u w:val="single"/>
        </w:rPr>
        <w:t>160.000</w:t>
      </w:r>
      <w:r w:rsidRPr="0058204B">
        <w:rPr>
          <w:rFonts w:asciiTheme="minorHAnsi" w:hAnsiTheme="minorHAnsi" w:cs="Arial"/>
          <w:b/>
          <w:u w:val="single"/>
        </w:rPr>
        <w:t xml:space="preserve"> zł</w:t>
      </w:r>
      <w:r w:rsidRPr="0058204B">
        <w:rPr>
          <w:rFonts w:asciiTheme="minorHAnsi" w:hAnsiTheme="minorHAnsi" w:cs="Arial"/>
          <w:i/>
        </w:rPr>
        <w:t>,</w:t>
      </w:r>
      <w:r w:rsidRPr="0058204B">
        <w:rPr>
          <w:rFonts w:asciiTheme="minorHAnsi" w:hAnsiTheme="minorHAnsi" w:cs="Arial"/>
        </w:rPr>
        <w:t xml:space="preserve">     </w:t>
      </w:r>
    </w:p>
    <w:p w:rsidR="00156DAD" w:rsidRPr="000B70CB" w:rsidRDefault="00156DAD" w:rsidP="00156DAD">
      <w:pPr>
        <w:spacing w:line="276" w:lineRule="auto"/>
        <w:rPr>
          <w:rFonts w:asciiTheme="minorHAnsi" w:hAnsiTheme="minorHAnsi" w:cs="Arial"/>
        </w:rPr>
      </w:pPr>
      <w:r w:rsidRPr="005C4674">
        <w:rPr>
          <w:rFonts w:asciiTheme="minorHAnsi" w:hAnsiTheme="minorHAnsi" w:cs="Arial"/>
        </w:rPr>
        <w:t>- pozostałe usługi, w tym m.in.: usługi pocztowe, bankowe, reklamowe, ogłoszenia, naprawy, a także obchody jubileuszu 10-lecia istnienia Komunalnego Związku Gmin Regionu Leszczyńskiego, usługi</w:t>
      </w:r>
      <w:r>
        <w:rPr>
          <w:rFonts w:asciiTheme="minorHAnsi" w:hAnsiTheme="minorHAnsi" w:cs="Arial"/>
        </w:rPr>
        <w:t xml:space="preserve"> serwisowe,</w:t>
      </w:r>
      <w:r w:rsidRPr="0058204B">
        <w:rPr>
          <w:rFonts w:asciiTheme="minorHAnsi" w:hAnsiTheme="minorHAnsi" w:cs="Arial"/>
        </w:rPr>
        <w:t xml:space="preserve"> itp. (wydatek około </w:t>
      </w:r>
      <w:r>
        <w:rPr>
          <w:rFonts w:asciiTheme="minorHAnsi" w:hAnsiTheme="minorHAnsi" w:cs="Arial"/>
          <w:b/>
          <w:u w:val="single"/>
        </w:rPr>
        <w:t>744.700</w:t>
      </w:r>
      <w:r w:rsidRPr="0058204B">
        <w:rPr>
          <w:rFonts w:asciiTheme="minorHAnsi" w:hAnsiTheme="minorHAnsi" w:cs="Arial"/>
          <w:b/>
          <w:u w:val="single"/>
        </w:rPr>
        <w:t xml:space="preserve"> zł</w:t>
      </w:r>
      <w:r w:rsidRPr="0058204B">
        <w:rPr>
          <w:rFonts w:asciiTheme="minorHAnsi" w:hAnsiTheme="minorHAnsi" w:cs="Arial"/>
        </w:rPr>
        <w:t>).</w:t>
      </w:r>
    </w:p>
    <w:p w:rsidR="00156DAD" w:rsidRPr="000B70CB" w:rsidRDefault="00156DAD" w:rsidP="00156DAD">
      <w:pPr>
        <w:spacing w:line="276" w:lineRule="auto"/>
        <w:rPr>
          <w:rFonts w:asciiTheme="minorHAnsi" w:hAnsiTheme="minorHAnsi" w:cs="Arial"/>
        </w:rPr>
      </w:pPr>
      <w:bookmarkStart w:id="13" w:name="OLE_LINK10"/>
    </w:p>
    <w:tbl>
      <w:tblPr>
        <w:tblW w:w="0" w:type="auto"/>
        <w:tblInd w:w="720" w:type="dxa"/>
        <w:tblLook w:val="04A0"/>
      </w:tblPr>
      <w:tblGrid>
        <w:gridCol w:w="1760"/>
        <w:gridCol w:w="4520"/>
        <w:gridCol w:w="2027"/>
      </w:tblGrid>
      <w:tr w:rsidR="00156DAD" w:rsidRPr="000B70CB" w:rsidTr="00574F19">
        <w:tc>
          <w:tcPr>
            <w:tcW w:w="1760" w:type="dxa"/>
            <w:shd w:val="clear" w:color="auto" w:fill="58CA18"/>
            <w:hideMark/>
          </w:tcPr>
          <w:bookmarkEnd w:id="13"/>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20"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contextualSpacing/>
              <w:rPr>
                <w:rFonts w:asciiTheme="minorHAnsi" w:hAnsiTheme="minorHAnsi"/>
              </w:rPr>
            </w:pPr>
          </w:p>
        </w:tc>
      </w:tr>
      <w:tr w:rsidR="00156DAD" w:rsidRPr="000B70CB" w:rsidTr="00574F19">
        <w:tc>
          <w:tcPr>
            <w:tcW w:w="176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2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60"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4360</w:t>
            </w:r>
          </w:p>
        </w:tc>
        <w:tc>
          <w:tcPr>
            <w:tcW w:w="4520"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Opłaty z tytułu zakupu usług telekomunikacyjnych </w:t>
            </w:r>
          </w:p>
        </w:tc>
        <w:tc>
          <w:tcPr>
            <w:tcW w:w="2027"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20</w:t>
            </w:r>
            <w:r w:rsidRPr="000B70CB">
              <w:rPr>
                <w:rFonts w:asciiTheme="minorHAnsi" w:hAnsiTheme="minorHAnsi"/>
                <w:b/>
              </w:rPr>
              <w:t xml:space="preserve"> 000 zł</w:t>
            </w:r>
          </w:p>
        </w:tc>
      </w:tr>
    </w:tbl>
    <w:p w:rsidR="00156DAD" w:rsidRDefault="00156DAD" w:rsidP="00156DAD">
      <w:pPr>
        <w:spacing w:line="276" w:lineRule="auto"/>
        <w:ind w:firstLine="708"/>
        <w:contextualSpacing/>
        <w:rPr>
          <w:rFonts w:asciiTheme="minorHAnsi" w:hAnsiTheme="minorHAnsi" w:cs="Arial"/>
        </w:rPr>
      </w:pPr>
      <w:r w:rsidRPr="000B70CB">
        <w:rPr>
          <w:rFonts w:asciiTheme="minorHAnsi" w:hAnsiTheme="minorHAnsi" w:cs="Arial"/>
        </w:rPr>
        <w:t xml:space="preserve">Wydatki związane z zakupem usług </w:t>
      </w:r>
      <w:proofErr w:type="spellStart"/>
      <w:r w:rsidRPr="000B70CB">
        <w:rPr>
          <w:rFonts w:asciiTheme="minorHAnsi" w:hAnsiTheme="minorHAnsi" w:cs="Arial"/>
        </w:rPr>
        <w:t>internet</w:t>
      </w:r>
      <w:proofErr w:type="spellEnd"/>
      <w:r w:rsidRPr="000B70CB">
        <w:rPr>
          <w:rFonts w:asciiTheme="minorHAnsi" w:hAnsiTheme="minorHAnsi" w:cs="Arial"/>
        </w:rPr>
        <w:t>, usług świadczon</w:t>
      </w:r>
      <w:r>
        <w:rPr>
          <w:rFonts w:asciiTheme="minorHAnsi" w:hAnsiTheme="minorHAnsi" w:cs="Arial"/>
        </w:rPr>
        <w:t>ych</w:t>
      </w:r>
      <w:r w:rsidRPr="000B70CB">
        <w:rPr>
          <w:rFonts w:asciiTheme="minorHAnsi" w:hAnsiTheme="minorHAnsi" w:cs="Arial"/>
        </w:rPr>
        <w:t xml:space="preserve"> w ruchomej i stacjonarnej sieci telefonicznej w planie na </w:t>
      </w:r>
      <w:r>
        <w:rPr>
          <w:rFonts w:asciiTheme="minorHAnsi" w:hAnsiTheme="minorHAnsi" w:cs="Arial"/>
        </w:rPr>
        <w:t>2023</w:t>
      </w:r>
      <w:r w:rsidRPr="000B70CB">
        <w:rPr>
          <w:rFonts w:asciiTheme="minorHAnsi" w:hAnsiTheme="minorHAnsi" w:cs="Arial"/>
        </w:rPr>
        <w:t xml:space="preserve"> r., </w:t>
      </w:r>
      <w:r>
        <w:rPr>
          <w:rFonts w:asciiTheme="minorHAnsi" w:hAnsiTheme="minorHAnsi" w:cs="Arial"/>
        </w:rPr>
        <w:t xml:space="preserve">zwiększone zostały w stosunku do </w:t>
      </w:r>
      <w:r w:rsidRPr="000B70CB">
        <w:rPr>
          <w:rFonts w:asciiTheme="minorHAnsi" w:hAnsiTheme="minorHAnsi" w:cs="Arial"/>
        </w:rPr>
        <w:t xml:space="preserve">przewidywanego wykonania za </w:t>
      </w:r>
      <w:r>
        <w:rPr>
          <w:rFonts w:asciiTheme="minorHAnsi" w:hAnsiTheme="minorHAnsi" w:cs="Arial"/>
        </w:rPr>
        <w:t>2022</w:t>
      </w:r>
      <w:r w:rsidRPr="000B70CB">
        <w:rPr>
          <w:rFonts w:asciiTheme="minorHAnsi" w:hAnsiTheme="minorHAnsi" w:cs="Arial"/>
        </w:rPr>
        <w:t xml:space="preserve"> r. </w:t>
      </w:r>
      <w:r>
        <w:rPr>
          <w:rFonts w:asciiTheme="minorHAnsi" w:hAnsiTheme="minorHAnsi" w:cs="Arial"/>
        </w:rPr>
        <w:t>o wskaźnik 25%.</w:t>
      </w:r>
    </w:p>
    <w:p w:rsidR="00156DAD" w:rsidRDefault="00156DAD" w:rsidP="00156DAD">
      <w:pPr>
        <w:spacing w:line="276" w:lineRule="auto"/>
        <w:contextualSpacing/>
        <w:rPr>
          <w:rFonts w:asciiTheme="minorHAnsi" w:hAnsiTheme="minorHAnsi" w:cs="Arial"/>
        </w:rPr>
      </w:pPr>
    </w:p>
    <w:tbl>
      <w:tblPr>
        <w:tblW w:w="0" w:type="auto"/>
        <w:tblInd w:w="720" w:type="dxa"/>
        <w:tblLook w:val="04A0"/>
      </w:tblPr>
      <w:tblGrid>
        <w:gridCol w:w="1759"/>
        <w:gridCol w:w="4521"/>
        <w:gridCol w:w="2027"/>
      </w:tblGrid>
      <w:tr w:rsidR="00156DAD" w:rsidRPr="000B70CB" w:rsidTr="00574F19">
        <w:tc>
          <w:tcPr>
            <w:tcW w:w="1759"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lastRenderedPageBreak/>
              <w:t>Dział 900</w:t>
            </w:r>
          </w:p>
        </w:tc>
        <w:tc>
          <w:tcPr>
            <w:tcW w:w="4521" w:type="dxa"/>
            <w:shd w:val="clear" w:color="auto" w:fill="58CA18"/>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Rozdział 90002</w:t>
            </w:r>
          </w:p>
        </w:tc>
        <w:tc>
          <w:tcPr>
            <w:tcW w:w="4521" w:type="dxa"/>
            <w:shd w:val="clear" w:color="auto" w:fill="5EE51B"/>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spacing w:line="276" w:lineRule="auto"/>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spacing w:line="276" w:lineRule="auto"/>
              <w:contextualSpacing/>
              <w:rPr>
                <w:rFonts w:asciiTheme="minorHAnsi" w:hAnsiTheme="minorHAnsi"/>
              </w:rPr>
            </w:pPr>
            <w:r w:rsidRPr="000B70CB">
              <w:rPr>
                <w:rFonts w:asciiTheme="minorHAnsi" w:hAnsiTheme="minorHAnsi"/>
                <w:b/>
              </w:rPr>
              <w:t xml:space="preserve">Paragraf </w:t>
            </w:r>
            <w:r>
              <w:rPr>
                <w:rFonts w:asciiTheme="minorHAnsi" w:hAnsiTheme="minorHAnsi"/>
                <w:b/>
              </w:rPr>
              <w:t>4390</w:t>
            </w:r>
          </w:p>
        </w:tc>
        <w:tc>
          <w:tcPr>
            <w:tcW w:w="4521" w:type="dxa"/>
            <w:shd w:val="clear" w:color="auto" w:fill="A7F26E"/>
            <w:hideMark/>
          </w:tcPr>
          <w:p w:rsidR="00156DAD" w:rsidRPr="000B70CB" w:rsidRDefault="00156DAD" w:rsidP="00574F19">
            <w:pPr>
              <w:spacing w:line="276" w:lineRule="auto"/>
              <w:contextualSpacing/>
              <w:rPr>
                <w:rFonts w:asciiTheme="minorHAnsi" w:hAnsiTheme="minorHAnsi"/>
                <w:b/>
              </w:rPr>
            </w:pPr>
            <w:r>
              <w:rPr>
                <w:rFonts w:asciiTheme="minorHAnsi" w:hAnsiTheme="minorHAnsi"/>
                <w:b/>
              </w:rPr>
              <w:t>Zakup usług obejmujących wykonywanie ekspertyz, analiz i opinii</w:t>
            </w:r>
          </w:p>
        </w:tc>
        <w:tc>
          <w:tcPr>
            <w:tcW w:w="2027" w:type="dxa"/>
            <w:shd w:val="clear" w:color="auto" w:fill="A7F26E"/>
            <w:hideMark/>
          </w:tcPr>
          <w:p w:rsidR="00156DAD" w:rsidRPr="000B70CB" w:rsidRDefault="00156DAD" w:rsidP="00574F19">
            <w:pPr>
              <w:spacing w:line="276" w:lineRule="auto"/>
              <w:contextualSpacing/>
              <w:jc w:val="right"/>
              <w:rPr>
                <w:rFonts w:asciiTheme="minorHAnsi" w:hAnsiTheme="minorHAnsi"/>
                <w:b/>
              </w:rPr>
            </w:pPr>
            <w:r>
              <w:rPr>
                <w:rFonts w:asciiTheme="minorHAnsi" w:hAnsiTheme="minorHAnsi"/>
                <w:b/>
              </w:rPr>
              <w:t>8 0</w:t>
            </w:r>
            <w:r w:rsidRPr="000B70CB">
              <w:rPr>
                <w:rFonts w:asciiTheme="minorHAnsi" w:hAnsiTheme="minorHAnsi"/>
                <w:b/>
              </w:rPr>
              <w:t>00 zł</w:t>
            </w:r>
          </w:p>
        </w:tc>
      </w:tr>
    </w:tbl>
    <w:p w:rsidR="00156DAD" w:rsidRDefault="00156DAD" w:rsidP="00156DAD">
      <w:pPr>
        <w:spacing w:line="276" w:lineRule="auto"/>
        <w:ind w:firstLine="708"/>
        <w:contextualSpacing/>
        <w:rPr>
          <w:rFonts w:asciiTheme="minorHAnsi" w:hAnsiTheme="minorHAnsi" w:cs="Arial"/>
        </w:rPr>
      </w:pPr>
      <w:r>
        <w:rPr>
          <w:rFonts w:asciiTheme="minorHAnsi" w:hAnsiTheme="minorHAnsi" w:cs="Arial"/>
        </w:rPr>
        <w:t xml:space="preserve">Zakup usług obejmujących wykonanie ekspertyz, analiz i opinii zaplanowany został w roku 2023 na poziomie 8.000zł. Powyższe środki finansowe zostały zabezpieczone stosownie do zgłaszanego zapotrzebowania na ten cel. </w:t>
      </w:r>
      <w:r w:rsidRPr="000B70CB">
        <w:rPr>
          <w:rFonts w:asciiTheme="minorHAnsi" w:hAnsiTheme="minorHAnsi" w:cs="Calibri"/>
          <w:lang/>
        </w:rPr>
        <w:t>Ewentualne</w:t>
      </w:r>
      <w:r w:rsidRPr="000B70CB">
        <w:rPr>
          <w:rFonts w:asciiTheme="minorHAnsi" w:hAnsiTheme="minorHAnsi" w:cs="Calibri"/>
          <w:lang/>
        </w:rPr>
        <w:t xml:space="preserve"> </w:t>
      </w:r>
      <w:r>
        <w:rPr>
          <w:rFonts w:asciiTheme="minorHAnsi" w:hAnsiTheme="minorHAnsi" w:cs="Calibri"/>
          <w:lang/>
        </w:rPr>
        <w:t>wydatki</w:t>
      </w:r>
      <w:r w:rsidRPr="000B70CB">
        <w:rPr>
          <w:rFonts w:asciiTheme="minorHAnsi" w:hAnsiTheme="minorHAnsi" w:cs="Calibri"/>
          <w:lang/>
        </w:rPr>
        <w:t xml:space="preserve"> z tego tytułu będą uaktualniane w trakcie roku budżetowego</w:t>
      </w:r>
      <w:r w:rsidRPr="000B70CB">
        <w:rPr>
          <w:rFonts w:asciiTheme="minorHAnsi" w:hAnsiTheme="minorHAnsi" w:cs="Calibri"/>
          <w:lang/>
        </w:rPr>
        <w:t>.</w:t>
      </w:r>
    </w:p>
    <w:p w:rsidR="00156DAD" w:rsidRPr="000B70CB" w:rsidRDefault="00156DAD" w:rsidP="00156DAD">
      <w:pPr>
        <w:spacing w:line="276" w:lineRule="auto"/>
        <w:contextualSpacing/>
        <w:rPr>
          <w:rFonts w:asciiTheme="minorHAnsi" w:hAnsiTheme="minorHAnsi" w:cs="Arial"/>
        </w:rPr>
      </w:pPr>
    </w:p>
    <w:tbl>
      <w:tblPr>
        <w:tblW w:w="0" w:type="auto"/>
        <w:tblInd w:w="720" w:type="dxa"/>
        <w:tblLook w:val="04A0"/>
      </w:tblPr>
      <w:tblGrid>
        <w:gridCol w:w="1760"/>
        <w:gridCol w:w="4520"/>
        <w:gridCol w:w="2027"/>
      </w:tblGrid>
      <w:tr w:rsidR="00156DAD" w:rsidRPr="000B70CB" w:rsidTr="00574F19">
        <w:tc>
          <w:tcPr>
            <w:tcW w:w="1760"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20"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27" w:type="dxa"/>
          </w:tcPr>
          <w:p w:rsidR="00156DAD" w:rsidRPr="000B70CB" w:rsidRDefault="00156DAD" w:rsidP="00574F19">
            <w:pPr>
              <w:contextualSpacing/>
              <w:rPr>
                <w:rFonts w:asciiTheme="minorHAnsi" w:hAnsiTheme="minorHAnsi"/>
              </w:rPr>
            </w:pPr>
          </w:p>
        </w:tc>
      </w:tr>
      <w:tr w:rsidR="00156DAD" w:rsidRPr="000B70CB" w:rsidTr="00574F19">
        <w:tc>
          <w:tcPr>
            <w:tcW w:w="176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20"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27"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60"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4400</w:t>
            </w:r>
          </w:p>
        </w:tc>
        <w:tc>
          <w:tcPr>
            <w:tcW w:w="4520"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Opłaty za administrowanie i czynsze za budynki, lokale i pomieszczenia garażowe </w:t>
            </w:r>
          </w:p>
        </w:tc>
        <w:tc>
          <w:tcPr>
            <w:tcW w:w="2027"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400</w:t>
            </w:r>
            <w:r w:rsidRPr="000B70CB">
              <w:rPr>
                <w:rFonts w:asciiTheme="minorHAnsi" w:hAnsiTheme="minorHAnsi"/>
                <w:b/>
              </w:rPr>
              <w:t xml:space="preserve"> 000 zł</w:t>
            </w:r>
          </w:p>
        </w:tc>
      </w:tr>
    </w:tbl>
    <w:p w:rsidR="00156DAD" w:rsidRPr="000B70CB" w:rsidRDefault="00156DAD" w:rsidP="00156DAD">
      <w:pPr>
        <w:spacing w:line="276" w:lineRule="auto"/>
        <w:ind w:firstLine="708"/>
        <w:contextualSpacing/>
        <w:rPr>
          <w:rFonts w:asciiTheme="minorHAnsi" w:hAnsiTheme="minorHAnsi" w:cs="Arial"/>
        </w:rPr>
      </w:pPr>
      <w:r w:rsidRPr="00B63BA7">
        <w:rPr>
          <w:rFonts w:asciiTheme="minorHAnsi" w:hAnsiTheme="minorHAnsi" w:cs="Arial"/>
        </w:rPr>
        <w:t xml:space="preserve">Opłaty za administrowanie lokalu użytkowego Komunalnego Związku Gmin Regionu Leszczyńskiego w </w:t>
      </w:r>
      <w:r>
        <w:rPr>
          <w:rFonts w:asciiTheme="minorHAnsi" w:hAnsiTheme="minorHAnsi" w:cs="Arial"/>
        </w:rPr>
        <w:t>2023</w:t>
      </w:r>
      <w:r w:rsidRPr="00B63BA7">
        <w:rPr>
          <w:rFonts w:asciiTheme="minorHAnsi" w:hAnsiTheme="minorHAnsi" w:cs="Arial"/>
        </w:rPr>
        <w:t xml:space="preserve"> r. zwiększone zostały w stosunku do przewidywanego wykonania za </w:t>
      </w:r>
      <w:r>
        <w:rPr>
          <w:rFonts w:asciiTheme="minorHAnsi" w:hAnsiTheme="minorHAnsi" w:cs="Arial"/>
        </w:rPr>
        <w:t>2022</w:t>
      </w:r>
      <w:r w:rsidRPr="00B63BA7">
        <w:rPr>
          <w:rFonts w:asciiTheme="minorHAnsi" w:hAnsiTheme="minorHAnsi" w:cs="Arial"/>
        </w:rPr>
        <w:t xml:space="preserve"> r. o </w:t>
      </w:r>
      <w:r>
        <w:rPr>
          <w:rFonts w:asciiTheme="minorHAnsi" w:hAnsiTheme="minorHAnsi" w:cs="Arial"/>
        </w:rPr>
        <w:t>33,33</w:t>
      </w:r>
      <w:r w:rsidRPr="00B63BA7">
        <w:rPr>
          <w:rFonts w:asciiTheme="minorHAnsi" w:hAnsiTheme="minorHAnsi" w:cs="Arial"/>
        </w:rPr>
        <w:t xml:space="preserve"> % w związku z</w:t>
      </w:r>
      <w:r>
        <w:rPr>
          <w:rFonts w:asciiTheme="minorHAnsi" w:hAnsiTheme="minorHAnsi" w:cs="Arial"/>
        </w:rPr>
        <w:t xml:space="preserve"> planowanym wzrostem opłat z tytułu ogrzewania gazowego i energii elektrycznej, a także zwiększeniem powierzchni magazynowej niezbędnej do przechowywania deklaracji o wysokości opłaty za gospodarowanie odpadami komunalnymi.  Na chwilę obecną nie zostały jeszcze podjęte negocjacje celem kontynuowania ww. umowy, dlatego zabezpieczono planowane wydatki w zwiększonej wysokości. Po podpisaniu aneksu do umowy powyższy paragraf zostanie odpowiednio skorygowany.  </w:t>
      </w:r>
    </w:p>
    <w:p w:rsidR="00156DAD" w:rsidRPr="000B70CB" w:rsidRDefault="00156DAD" w:rsidP="00156DAD">
      <w:pPr>
        <w:contextualSpacing/>
        <w:rPr>
          <w:rFonts w:asciiTheme="minorHAnsi" w:hAnsiTheme="minorHAnsi" w:cs="Arial"/>
        </w:rPr>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4410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Podróże służbowe krajowe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58</w:t>
            </w:r>
            <w:r w:rsidRPr="000B70CB">
              <w:rPr>
                <w:rFonts w:asciiTheme="minorHAnsi" w:hAnsiTheme="minorHAnsi"/>
                <w:b/>
              </w:rPr>
              <w:t xml:space="preserve"> 000 zł</w:t>
            </w:r>
          </w:p>
        </w:tc>
      </w:tr>
    </w:tbl>
    <w:p w:rsidR="00156DAD" w:rsidRPr="008F1ED9" w:rsidRDefault="00156DAD" w:rsidP="00156DAD">
      <w:pPr>
        <w:spacing w:line="276" w:lineRule="auto"/>
        <w:ind w:firstLine="708"/>
        <w:rPr>
          <w:rFonts w:asciiTheme="minorHAnsi" w:hAnsiTheme="minorHAnsi" w:cstheme="minorHAnsi"/>
        </w:rPr>
      </w:pPr>
      <w:r w:rsidRPr="000B70CB">
        <w:rPr>
          <w:rFonts w:asciiTheme="minorHAnsi" w:hAnsiTheme="minorHAnsi" w:cs="Arial"/>
        </w:rPr>
        <w:t xml:space="preserve">W powyższym paragrafie zaplanowano wydatki związane z delegacjami służbowymi pracowników z tytuły wykonywania czynności służbowych (m.in. kontrole odbioru odpadów,  windykacja należności) oraz ryczałty za używanie samochodów prywatnych do celów służbowych. Powyższe wydatki w </w:t>
      </w:r>
      <w:r w:rsidRPr="008F1ED9">
        <w:rPr>
          <w:rFonts w:asciiTheme="minorHAnsi" w:hAnsiTheme="minorHAnsi" w:cstheme="minorHAnsi"/>
        </w:rPr>
        <w:t>2023r. w stosunku do przewidywanego wykonania za 2022r. są wyższe o wskaźnik 75,7</w:t>
      </w:r>
      <w:r>
        <w:rPr>
          <w:rFonts w:asciiTheme="minorHAnsi" w:hAnsiTheme="minorHAnsi" w:cstheme="minorHAnsi"/>
        </w:rPr>
        <w:t>6</w:t>
      </w:r>
      <w:r w:rsidRPr="008F1ED9">
        <w:rPr>
          <w:rFonts w:asciiTheme="minorHAnsi" w:hAnsiTheme="minorHAnsi" w:cstheme="minorHAnsi"/>
        </w:rPr>
        <w:t>% w związku z planowanym zwiększenie</w:t>
      </w:r>
      <w:r>
        <w:rPr>
          <w:rFonts w:asciiTheme="minorHAnsi" w:hAnsiTheme="minorHAnsi" w:cstheme="minorHAnsi"/>
        </w:rPr>
        <w:t>m</w:t>
      </w:r>
      <w:r w:rsidRPr="008F1ED9">
        <w:rPr>
          <w:rFonts w:asciiTheme="minorHAnsi" w:hAnsiTheme="minorHAnsi" w:cstheme="minorHAnsi"/>
        </w:rPr>
        <w:t xml:space="preserve"> kontroli w terenie, a także na skutek</w:t>
      </w:r>
      <w:r w:rsidRPr="008F1ED9">
        <w:rPr>
          <w:rFonts w:asciiTheme="minorHAnsi" w:hAnsiTheme="minorHAnsi" w:cstheme="minorHAnsi"/>
          <w:bCs/>
          <w:color w:val="000000"/>
          <w:shd w:val="clear" w:color="auto" w:fill="FFFFFF"/>
        </w:rPr>
        <w:t xml:space="preserve"> </w:t>
      </w:r>
      <w:r>
        <w:rPr>
          <w:rFonts w:asciiTheme="minorHAnsi" w:hAnsiTheme="minorHAnsi" w:cstheme="minorHAnsi"/>
          <w:bCs/>
          <w:color w:val="000000"/>
          <w:shd w:val="clear" w:color="auto" w:fill="FFFFFF"/>
        </w:rPr>
        <w:t>planowanej zmiany</w:t>
      </w:r>
      <w:r w:rsidRPr="008F1ED9">
        <w:rPr>
          <w:rFonts w:asciiTheme="minorHAnsi" w:hAnsiTheme="minorHAnsi" w:cstheme="minorHAnsi"/>
          <w:bCs/>
          <w:color w:val="000000"/>
          <w:shd w:val="clear" w:color="auto" w:fill="FFFFFF"/>
        </w:rPr>
        <w:t xml:space="preserve"> wysokości stawek za 1 kilometr przebiegu pojazdu, według których pracodawca pokrywa koszty używania pojazdów prywatnych (w tym np. samochodów) używanych przez pracowników do celów służbowych.</w:t>
      </w:r>
      <w:r w:rsidRPr="008F1ED9">
        <w:rPr>
          <w:rFonts w:asciiTheme="minorHAnsi" w:hAnsiTheme="minorHAnsi" w:cstheme="minorHAnsi"/>
        </w:rPr>
        <w:t xml:space="preserve"> W przypadku ewentualnych zmian plan w zakresie wydatków zostanie odpowiednio zmodyfikowany.</w:t>
      </w:r>
    </w:p>
    <w:p w:rsidR="00156DAD" w:rsidRPr="000B70CB" w:rsidRDefault="00156DAD" w:rsidP="00156DAD">
      <w:pPr>
        <w:spacing w:line="276" w:lineRule="auto"/>
        <w:rPr>
          <w:rFonts w:asciiTheme="minorHAnsi" w:hAnsiTheme="minorHAnsi" w:cs="Arial"/>
        </w:rPr>
      </w:pPr>
      <w:r w:rsidRPr="000B70CB">
        <w:rPr>
          <w:rFonts w:asciiTheme="minorHAnsi" w:hAnsiTheme="minorHAnsi" w:cs="Arial"/>
        </w:rPr>
        <w:t xml:space="preserve"> </w:t>
      </w: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4420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Podróże służbowe zagraniczne</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sidRPr="000B70CB">
              <w:rPr>
                <w:rFonts w:asciiTheme="minorHAnsi" w:hAnsiTheme="minorHAnsi"/>
                <w:b/>
              </w:rPr>
              <w:t>3 000 zł</w:t>
            </w:r>
          </w:p>
        </w:tc>
      </w:tr>
    </w:tbl>
    <w:p w:rsidR="00156DAD" w:rsidRDefault="00156DAD" w:rsidP="00156DAD">
      <w:pPr>
        <w:spacing w:line="276" w:lineRule="auto"/>
        <w:ind w:firstLine="708"/>
        <w:rPr>
          <w:rFonts w:asciiTheme="minorHAnsi" w:hAnsiTheme="minorHAnsi" w:cs="Arial"/>
        </w:rPr>
      </w:pPr>
      <w:r w:rsidRPr="000B70CB">
        <w:rPr>
          <w:rFonts w:asciiTheme="minorHAnsi" w:hAnsiTheme="minorHAnsi" w:cs="Arial"/>
        </w:rPr>
        <w:t xml:space="preserve">W planie na 4420 zaplanowane zostały ewentualne wydatki związane z podróżami służbowymi zagranicznymi w kwocie 3.000 zł. W roku </w:t>
      </w:r>
      <w:r>
        <w:rPr>
          <w:rFonts w:asciiTheme="minorHAnsi" w:hAnsiTheme="minorHAnsi" w:cs="Arial"/>
        </w:rPr>
        <w:t>2022</w:t>
      </w:r>
      <w:r w:rsidRPr="000B70CB">
        <w:rPr>
          <w:rFonts w:asciiTheme="minorHAnsi" w:hAnsiTheme="minorHAnsi" w:cs="Arial"/>
        </w:rPr>
        <w:t xml:space="preserve"> r. pomimo ujęcia w planie nie zosta</w:t>
      </w:r>
      <w:r>
        <w:rPr>
          <w:rFonts w:asciiTheme="minorHAnsi" w:hAnsiTheme="minorHAnsi" w:cs="Arial"/>
        </w:rPr>
        <w:t>ną prawdopodobnie</w:t>
      </w:r>
      <w:r w:rsidRPr="000B70CB">
        <w:rPr>
          <w:rFonts w:asciiTheme="minorHAnsi" w:hAnsiTheme="minorHAnsi" w:cs="Arial"/>
        </w:rPr>
        <w:t xml:space="preserve"> zrealizowane żadne wydatki na ten cel. </w:t>
      </w:r>
    </w:p>
    <w:p w:rsidR="00156DAD" w:rsidRPr="000B70CB" w:rsidRDefault="00156DAD" w:rsidP="00156DAD">
      <w:pPr>
        <w:rPr>
          <w:rFonts w:asciiTheme="minorHAnsi" w:hAnsiTheme="minorHAnsi" w:cs="Arial"/>
        </w:rPr>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4430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Różne opłaty i składki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62 000</w:t>
            </w:r>
            <w:r w:rsidRPr="000B70CB">
              <w:rPr>
                <w:rFonts w:asciiTheme="minorHAnsi" w:hAnsiTheme="minorHAnsi"/>
                <w:b/>
              </w:rPr>
              <w:t xml:space="preserve"> zł</w:t>
            </w:r>
          </w:p>
        </w:tc>
      </w:tr>
    </w:tbl>
    <w:p w:rsidR="00156DAD" w:rsidRDefault="00156DAD" w:rsidP="00156DAD">
      <w:pPr>
        <w:spacing w:line="276" w:lineRule="auto"/>
        <w:ind w:firstLine="708"/>
        <w:contextualSpacing/>
        <w:rPr>
          <w:rFonts w:asciiTheme="minorHAnsi" w:hAnsiTheme="minorHAnsi" w:cs="Arial"/>
        </w:rPr>
      </w:pPr>
      <w:r w:rsidRPr="000B70CB">
        <w:rPr>
          <w:rFonts w:asciiTheme="minorHAnsi" w:hAnsiTheme="minorHAnsi" w:cs="Arial"/>
        </w:rPr>
        <w:t xml:space="preserve">Wydatki związane z różnymi opłatami i składkami dotyczą m.in. planowanych opłat związanych z ubezpieczeniem mienia, kosztami opłaty komorniczej (egzekucyjnej), itp.  Powyższe </w:t>
      </w:r>
      <w:r w:rsidRPr="000B70CB">
        <w:rPr>
          <w:rFonts w:asciiTheme="minorHAnsi" w:hAnsiTheme="minorHAnsi" w:cs="Arial"/>
        </w:rPr>
        <w:lastRenderedPageBreak/>
        <w:t xml:space="preserve">wydatki w </w:t>
      </w:r>
      <w:r>
        <w:rPr>
          <w:rFonts w:asciiTheme="minorHAnsi" w:hAnsiTheme="minorHAnsi" w:cs="Arial"/>
        </w:rPr>
        <w:t>2023</w:t>
      </w:r>
      <w:r w:rsidRPr="000B70CB">
        <w:rPr>
          <w:rFonts w:asciiTheme="minorHAnsi" w:hAnsiTheme="minorHAnsi" w:cs="Arial"/>
        </w:rPr>
        <w:t xml:space="preserve"> r. </w:t>
      </w:r>
      <w:r>
        <w:rPr>
          <w:rFonts w:asciiTheme="minorHAnsi" w:hAnsiTheme="minorHAnsi" w:cs="Arial"/>
        </w:rPr>
        <w:t xml:space="preserve">zwiększone zostały w stosunku do przewidywanego wykonania za 2022r. o wskaźnik 55% na skutek zwiększenia działań windykacyjnych w 2023r. i zabezpieczenia środków finansowych na opłatę komorniczą, dotyczącą postępowania egzekucyjnego w administracji. </w:t>
      </w:r>
    </w:p>
    <w:p w:rsidR="00156DAD" w:rsidRDefault="00156DAD" w:rsidP="00156DAD">
      <w:pPr>
        <w:spacing w:line="276" w:lineRule="auto"/>
        <w:contextualSpacing/>
        <w:rPr>
          <w:rFonts w:asciiTheme="minorHAnsi" w:hAnsiTheme="minorHAnsi" w:cs="Arial"/>
        </w:rPr>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4440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Odpisy na Zakładowy Fundusz Świadczeń Socjalnych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65 700</w:t>
            </w:r>
            <w:r w:rsidRPr="000B70CB">
              <w:rPr>
                <w:rFonts w:asciiTheme="minorHAnsi" w:hAnsiTheme="minorHAnsi"/>
                <w:b/>
              </w:rPr>
              <w:t xml:space="preserve"> zł</w:t>
            </w:r>
          </w:p>
        </w:tc>
      </w:tr>
    </w:tbl>
    <w:p w:rsidR="00156DAD" w:rsidRPr="000B70CB" w:rsidRDefault="00156DAD" w:rsidP="00156DAD">
      <w:pPr>
        <w:spacing w:line="276" w:lineRule="auto"/>
        <w:ind w:firstLine="708"/>
        <w:rPr>
          <w:rFonts w:asciiTheme="minorHAnsi" w:hAnsiTheme="minorHAnsi" w:cs="Arial"/>
        </w:rPr>
      </w:pPr>
      <w:r w:rsidRPr="00CA198D">
        <w:rPr>
          <w:rFonts w:asciiTheme="minorHAnsi" w:hAnsiTheme="minorHAnsi" w:cs="Arial"/>
        </w:rPr>
        <w:t xml:space="preserve">W paragrafie 4440 dotyczącym odpisu na Zakładowy Fundusz Świadczeń Socjalnych uwzględniono stan zatrudnienia na dzień 30 września </w:t>
      </w:r>
      <w:r>
        <w:rPr>
          <w:rFonts w:asciiTheme="minorHAnsi" w:hAnsiTheme="minorHAnsi" w:cs="Arial"/>
        </w:rPr>
        <w:t>2022</w:t>
      </w:r>
      <w:r w:rsidRPr="00CA198D">
        <w:rPr>
          <w:rFonts w:asciiTheme="minorHAnsi" w:hAnsiTheme="minorHAnsi" w:cs="Arial"/>
        </w:rPr>
        <w:t xml:space="preserve"> r., a także zwiększono odpis w związku z planowanym zatrudnieniem</w:t>
      </w:r>
      <w:r>
        <w:rPr>
          <w:rFonts w:asciiTheme="minorHAnsi" w:hAnsiTheme="minorHAnsi" w:cs="Arial"/>
        </w:rPr>
        <w:t xml:space="preserve"> stażystów (pomocy administracyjnych)</w:t>
      </w:r>
      <w:r w:rsidRPr="00CA198D">
        <w:rPr>
          <w:rFonts w:asciiTheme="minorHAnsi" w:hAnsiTheme="minorHAnsi" w:cs="Arial"/>
        </w:rPr>
        <w:t xml:space="preserve">. </w:t>
      </w:r>
    </w:p>
    <w:p w:rsidR="00156DAD" w:rsidRPr="000B70CB" w:rsidRDefault="00156DAD" w:rsidP="00156DAD">
      <w:pPr>
        <w:spacing w:line="276" w:lineRule="auto"/>
        <w:rPr>
          <w:rFonts w:asciiTheme="minorHAnsi" w:hAnsiTheme="minorHAnsi" w:cs="Arial"/>
        </w:rPr>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4580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Pozostałe odsetki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sidRPr="000B70CB">
              <w:rPr>
                <w:rFonts w:asciiTheme="minorHAnsi" w:hAnsiTheme="minorHAnsi"/>
                <w:b/>
              </w:rPr>
              <w:t>100 zł</w:t>
            </w:r>
          </w:p>
        </w:tc>
      </w:tr>
    </w:tbl>
    <w:p w:rsidR="00156DAD" w:rsidRPr="000B70CB" w:rsidRDefault="00156DAD" w:rsidP="00156DAD">
      <w:pPr>
        <w:rPr>
          <w:rFonts w:asciiTheme="minorHAnsi" w:hAnsiTheme="minorHAnsi" w:cs="Arial"/>
        </w:rPr>
      </w:pPr>
      <w:r w:rsidRPr="000B70CB">
        <w:rPr>
          <w:rFonts w:asciiTheme="minorHAnsi" w:hAnsiTheme="minorHAnsi" w:cs="Arial"/>
        </w:rPr>
        <w:tab/>
        <w:t xml:space="preserve">W budżecie na </w:t>
      </w:r>
      <w:r>
        <w:rPr>
          <w:rFonts w:asciiTheme="minorHAnsi" w:hAnsiTheme="minorHAnsi" w:cs="Arial"/>
        </w:rPr>
        <w:t>2023</w:t>
      </w:r>
      <w:r w:rsidRPr="000B70CB">
        <w:rPr>
          <w:rFonts w:asciiTheme="minorHAnsi" w:hAnsiTheme="minorHAnsi" w:cs="Arial"/>
        </w:rPr>
        <w:t xml:space="preserve"> r. zabezpieczone zostały środki na ewentualne pozostałe odsetki.</w:t>
      </w:r>
    </w:p>
    <w:p w:rsidR="00156DAD" w:rsidRPr="000B70CB" w:rsidRDefault="00156DAD" w:rsidP="00156DAD">
      <w:pPr>
        <w:rPr>
          <w:rFonts w:asciiTheme="minorHAnsi" w:hAnsiTheme="minorHAnsi" w:cs="Arial"/>
        </w:rPr>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4610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Koszty postępowania sądowego i prokuratorskiego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15 7</w:t>
            </w:r>
            <w:r w:rsidRPr="000B70CB">
              <w:rPr>
                <w:rFonts w:asciiTheme="minorHAnsi" w:hAnsiTheme="minorHAnsi"/>
                <w:b/>
              </w:rPr>
              <w:t>00 zł</w:t>
            </w:r>
          </w:p>
        </w:tc>
      </w:tr>
    </w:tbl>
    <w:p w:rsidR="00156DAD" w:rsidRDefault="00156DAD" w:rsidP="00156DAD">
      <w:pPr>
        <w:spacing w:line="276" w:lineRule="auto"/>
        <w:ind w:firstLine="709"/>
        <w:rPr>
          <w:rFonts w:asciiTheme="minorHAnsi" w:hAnsiTheme="minorHAnsi" w:cs="Arial"/>
        </w:rPr>
      </w:pPr>
      <w:r w:rsidRPr="000B70CB">
        <w:rPr>
          <w:rFonts w:asciiTheme="minorHAnsi" w:hAnsiTheme="minorHAnsi" w:cs="Arial"/>
        </w:rPr>
        <w:t xml:space="preserve">Koszty postępowania sądowego i prokuratorskiego na </w:t>
      </w:r>
      <w:r>
        <w:rPr>
          <w:rFonts w:asciiTheme="minorHAnsi" w:hAnsiTheme="minorHAnsi" w:cs="Arial"/>
        </w:rPr>
        <w:t>2023</w:t>
      </w:r>
      <w:r w:rsidRPr="000B70CB">
        <w:rPr>
          <w:rFonts w:asciiTheme="minorHAnsi" w:hAnsiTheme="minorHAnsi" w:cs="Arial"/>
        </w:rPr>
        <w:t xml:space="preserve"> r. zostały określone w kwocie </w:t>
      </w:r>
      <w:r>
        <w:rPr>
          <w:rFonts w:asciiTheme="minorHAnsi" w:hAnsiTheme="minorHAnsi" w:cs="Arial"/>
        </w:rPr>
        <w:t>15.700</w:t>
      </w:r>
      <w:r w:rsidRPr="000B70CB">
        <w:rPr>
          <w:rFonts w:asciiTheme="minorHAnsi" w:hAnsiTheme="minorHAnsi" w:cs="Arial"/>
        </w:rPr>
        <w:t xml:space="preserve"> zł</w:t>
      </w:r>
      <w:r>
        <w:rPr>
          <w:rFonts w:asciiTheme="minorHAnsi" w:hAnsiTheme="minorHAnsi" w:cs="Arial"/>
        </w:rPr>
        <w:t xml:space="preserve"> i zostały zwiększone w stosunku do przewidywanego wykonania za 2022r. o wskaźnik 20,77%. Powyższa zmiana spowodowana jest koniecznością zabezpieczenia środków finansowych w przypadku ewentualnych odwołań przetargowych.</w:t>
      </w:r>
    </w:p>
    <w:p w:rsidR="00156DAD" w:rsidRPr="000B70CB" w:rsidRDefault="00156DAD" w:rsidP="00156DAD">
      <w:pPr>
        <w:rPr>
          <w:rFonts w:asciiTheme="minorHAnsi" w:hAnsiTheme="minorHAnsi" w:cs="Arial"/>
        </w:rPr>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4700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Szkolenia pracowników niebędących członkami korpusu służby cywilnej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sidRPr="000B70CB">
              <w:rPr>
                <w:rFonts w:asciiTheme="minorHAnsi" w:hAnsiTheme="minorHAnsi"/>
                <w:b/>
              </w:rPr>
              <w:t>3</w:t>
            </w:r>
            <w:r>
              <w:rPr>
                <w:rFonts w:asciiTheme="minorHAnsi" w:hAnsiTheme="minorHAnsi"/>
                <w:b/>
              </w:rPr>
              <w:t>5</w:t>
            </w:r>
            <w:r w:rsidRPr="000B70CB">
              <w:rPr>
                <w:rFonts w:asciiTheme="minorHAnsi" w:hAnsiTheme="minorHAnsi"/>
                <w:b/>
              </w:rPr>
              <w:t xml:space="preserve"> 000 zł</w:t>
            </w:r>
          </w:p>
        </w:tc>
      </w:tr>
    </w:tbl>
    <w:p w:rsidR="00156DAD" w:rsidRPr="000B70CB" w:rsidRDefault="00156DAD" w:rsidP="00156DAD">
      <w:pPr>
        <w:spacing w:line="276" w:lineRule="auto"/>
        <w:ind w:firstLine="708"/>
        <w:rPr>
          <w:rFonts w:asciiTheme="minorHAnsi" w:hAnsiTheme="minorHAnsi" w:cs="Arial"/>
        </w:rPr>
      </w:pPr>
      <w:r w:rsidRPr="000B70CB">
        <w:rPr>
          <w:rFonts w:asciiTheme="minorHAnsi" w:hAnsiTheme="minorHAnsi" w:cs="Arial"/>
        </w:rPr>
        <w:t>W paragrafie 4700 dotyczącym szkoleń pracowników niebędących członkami korpusu służby cywilnej, zaplanowane zostały wydatki w kwocie 3</w:t>
      </w:r>
      <w:r>
        <w:rPr>
          <w:rFonts w:asciiTheme="minorHAnsi" w:hAnsiTheme="minorHAnsi" w:cs="Arial"/>
        </w:rPr>
        <w:t>5</w:t>
      </w:r>
      <w:r w:rsidRPr="000B70CB">
        <w:rPr>
          <w:rFonts w:asciiTheme="minorHAnsi" w:hAnsiTheme="minorHAnsi" w:cs="Arial"/>
        </w:rPr>
        <w:t xml:space="preserve">.000 zł. Powyższa kwota przeznaczona zostanie m.in. na podnoszenie kwalifikacji pracowników Komunalnego Związku Gmin Regionu Leszczyńskiego. W porównaniu z przewidywanym wykonaniem za </w:t>
      </w:r>
      <w:r>
        <w:rPr>
          <w:rFonts w:asciiTheme="minorHAnsi" w:hAnsiTheme="minorHAnsi" w:cs="Arial"/>
        </w:rPr>
        <w:t>2022</w:t>
      </w:r>
      <w:r w:rsidRPr="000B70CB">
        <w:rPr>
          <w:rFonts w:asciiTheme="minorHAnsi" w:hAnsiTheme="minorHAnsi" w:cs="Arial"/>
        </w:rPr>
        <w:t xml:space="preserve"> r., planowane wydatki na </w:t>
      </w:r>
      <w:r>
        <w:rPr>
          <w:rFonts w:asciiTheme="minorHAnsi" w:hAnsiTheme="minorHAnsi" w:cs="Arial"/>
        </w:rPr>
        <w:t>2023</w:t>
      </w:r>
      <w:r w:rsidRPr="000B70CB">
        <w:rPr>
          <w:rFonts w:asciiTheme="minorHAnsi" w:hAnsiTheme="minorHAnsi" w:cs="Arial"/>
        </w:rPr>
        <w:t xml:space="preserve"> r. z tego tytułu zwiększone zostały o wskaźnik </w:t>
      </w:r>
      <w:r>
        <w:rPr>
          <w:rFonts w:asciiTheme="minorHAnsi" w:hAnsiTheme="minorHAnsi" w:cs="Arial"/>
        </w:rPr>
        <w:t>16,67%. W przypadku ewentualnych zmian plan w zakresie wydatków zostanie odpowiednio zmodyfikowany.</w:t>
      </w:r>
    </w:p>
    <w:p w:rsidR="00156DAD" w:rsidRDefault="00156DAD" w:rsidP="00156DAD">
      <w:pPr>
        <w:spacing w:line="276" w:lineRule="auto"/>
        <w:contextualSpacing/>
        <w:rPr>
          <w:rFonts w:asciiTheme="minorHAnsi" w:hAnsiTheme="minorHAnsi" w:cs="Arial"/>
        </w:rPr>
      </w:pPr>
      <w:r w:rsidRPr="000B70CB">
        <w:rPr>
          <w:rFonts w:asciiTheme="minorHAnsi" w:hAnsiTheme="minorHAnsi" w:cs="Arial"/>
        </w:rPr>
        <w:t xml:space="preserve">  </w:t>
      </w: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Paragraf </w:t>
            </w:r>
            <w:r>
              <w:rPr>
                <w:rFonts w:asciiTheme="minorHAnsi" w:hAnsiTheme="minorHAnsi"/>
                <w:b/>
              </w:rPr>
              <w:t>4710</w:t>
            </w:r>
          </w:p>
        </w:tc>
        <w:tc>
          <w:tcPr>
            <w:tcW w:w="4518" w:type="dxa"/>
            <w:shd w:val="clear" w:color="auto" w:fill="A7F26E"/>
            <w:hideMark/>
          </w:tcPr>
          <w:p w:rsidR="00156DAD" w:rsidRPr="00A3727B" w:rsidRDefault="00156DAD" w:rsidP="00574F19">
            <w:pPr>
              <w:contextualSpacing/>
              <w:rPr>
                <w:rFonts w:asciiTheme="minorHAnsi" w:hAnsiTheme="minorHAnsi"/>
                <w:b/>
                <w:bCs/>
              </w:rPr>
            </w:pPr>
            <w:r w:rsidRPr="00DC7EAA">
              <w:rPr>
                <w:rFonts w:ascii="Calibri" w:hAnsi="Calibri" w:cs="Calibri"/>
                <w:b/>
                <w:bCs/>
                <w:color w:val="000000"/>
              </w:rPr>
              <w:t>Wpłaty na PPK finansowane przez podmiot zatrudniający</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10</w:t>
            </w:r>
            <w:r w:rsidRPr="000B70CB">
              <w:rPr>
                <w:rFonts w:asciiTheme="minorHAnsi" w:hAnsiTheme="minorHAnsi"/>
                <w:b/>
              </w:rPr>
              <w:t xml:space="preserve"> 000 zł</w:t>
            </w:r>
          </w:p>
        </w:tc>
      </w:tr>
    </w:tbl>
    <w:p w:rsidR="00156DAD" w:rsidRDefault="00156DAD" w:rsidP="00156DAD">
      <w:pPr>
        <w:spacing w:line="276" w:lineRule="auto"/>
        <w:ind w:firstLine="708"/>
        <w:contextualSpacing/>
        <w:rPr>
          <w:rStyle w:val="Pogrubienie"/>
          <w:rFonts w:asciiTheme="minorHAnsi" w:hAnsiTheme="minorHAnsi" w:cstheme="minorHAnsi"/>
          <w:b w:val="0"/>
          <w:bCs w:val="0"/>
        </w:rPr>
      </w:pPr>
      <w:r w:rsidRPr="001E6BC2">
        <w:rPr>
          <w:rFonts w:asciiTheme="minorHAnsi" w:hAnsiTheme="minorHAnsi" w:cstheme="minorHAnsi"/>
        </w:rPr>
        <w:t>PPK to Pracownicze Plany Kapitałowe.</w:t>
      </w:r>
      <w:r w:rsidRPr="001E6BC2">
        <w:rPr>
          <w:rFonts w:asciiTheme="minorHAnsi" w:hAnsiTheme="minorHAnsi" w:cstheme="minorHAnsi"/>
          <w:b/>
          <w:bCs/>
        </w:rPr>
        <w:t xml:space="preserve"> </w:t>
      </w:r>
      <w:r w:rsidRPr="001E6BC2">
        <w:rPr>
          <w:rStyle w:val="Pogrubienie"/>
          <w:rFonts w:asciiTheme="minorHAnsi" w:hAnsiTheme="minorHAnsi" w:cstheme="minorHAnsi"/>
          <w:b w:val="0"/>
          <w:bCs w:val="0"/>
        </w:rPr>
        <w:t xml:space="preserve">Program ten ma dawać pracownikom możliwość dobrowolnego oszczędzania. </w:t>
      </w:r>
      <w:r>
        <w:rPr>
          <w:rStyle w:val="Pogrubienie"/>
          <w:rFonts w:asciiTheme="minorHAnsi" w:hAnsiTheme="minorHAnsi" w:cstheme="minorHAnsi"/>
          <w:b w:val="0"/>
          <w:bCs w:val="0"/>
        </w:rPr>
        <w:t>Jednostki</w:t>
      </w:r>
      <w:r w:rsidRPr="001E6BC2">
        <w:rPr>
          <w:rStyle w:val="Pogrubienie"/>
          <w:rFonts w:asciiTheme="minorHAnsi" w:hAnsiTheme="minorHAnsi" w:cstheme="minorHAnsi"/>
          <w:b w:val="0"/>
          <w:bCs w:val="0"/>
        </w:rPr>
        <w:t xml:space="preserve"> sektora finansów publicznych obowiązane są do wprowadzenia PPK</w:t>
      </w:r>
      <w:r>
        <w:rPr>
          <w:rStyle w:val="Pogrubienie"/>
          <w:rFonts w:asciiTheme="minorHAnsi" w:hAnsiTheme="minorHAnsi" w:cstheme="minorHAnsi"/>
          <w:b w:val="0"/>
          <w:bCs w:val="0"/>
        </w:rPr>
        <w:t>. Z uwagi, że na dzień sporządzenia niniejszego planu 100% pracowników złożyło rezygnację z uczestnictwa w PPK, zabezpieczono w budżecie kwotę 10.000zł na ten cel w przypadku zmiany decyzji któregoś z pracowników i chęci skorzystania z Pracowniczych Planów kapitałowych.</w:t>
      </w:r>
    </w:p>
    <w:p w:rsidR="00156DAD" w:rsidRDefault="00156DAD" w:rsidP="00156DAD">
      <w:pPr>
        <w:spacing w:line="276" w:lineRule="auto"/>
        <w:ind w:firstLine="708"/>
        <w:contextualSpacing/>
        <w:rPr>
          <w:rStyle w:val="Pogrubienie"/>
          <w:rFonts w:asciiTheme="minorHAnsi" w:hAnsiTheme="minorHAnsi" w:cstheme="minorHAnsi"/>
          <w:b w:val="0"/>
          <w:bCs w:val="0"/>
        </w:rPr>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lastRenderedPageBreak/>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Pr>
                <w:rFonts w:asciiTheme="minorHAnsi" w:hAnsiTheme="minorHAnsi"/>
                <w:b/>
              </w:rPr>
              <w:t>Paragraf 6050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Wydatki </w:t>
            </w:r>
            <w:r>
              <w:rPr>
                <w:rFonts w:asciiTheme="minorHAnsi" w:hAnsiTheme="minorHAnsi"/>
                <w:b/>
              </w:rPr>
              <w:t>inwestycyjne</w:t>
            </w:r>
            <w:r w:rsidRPr="000B70CB">
              <w:rPr>
                <w:rFonts w:asciiTheme="minorHAnsi" w:hAnsiTheme="minorHAnsi"/>
                <w:b/>
              </w:rPr>
              <w:t xml:space="preserve"> jednostek budżetowych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 xml:space="preserve">70 </w:t>
            </w:r>
            <w:r w:rsidRPr="000B70CB">
              <w:rPr>
                <w:rFonts w:asciiTheme="minorHAnsi" w:hAnsiTheme="minorHAnsi"/>
                <w:b/>
              </w:rPr>
              <w:t>000 zł</w:t>
            </w:r>
          </w:p>
        </w:tc>
      </w:tr>
    </w:tbl>
    <w:p w:rsidR="00156DAD" w:rsidRDefault="00156DAD" w:rsidP="00156DAD">
      <w:pPr>
        <w:keepNext/>
        <w:widowControl w:val="0"/>
        <w:spacing w:line="276" w:lineRule="auto"/>
        <w:textAlignment w:val="baseline"/>
        <w:outlineLvl w:val="0"/>
        <w:rPr>
          <w:rFonts w:asciiTheme="minorHAnsi" w:hAnsiTheme="minorHAnsi" w:cs="Calibri"/>
          <w:bCs/>
          <w:lang/>
        </w:rPr>
      </w:pPr>
      <w:r w:rsidRPr="000B70CB">
        <w:rPr>
          <w:rFonts w:asciiTheme="minorHAnsi" w:hAnsiTheme="minorHAnsi" w:cs="Calibri"/>
          <w:bCs/>
          <w:lang/>
        </w:rPr>
        <w:tab/>
      </w:r>
      <w:r w:rsidRPr="005C4674">
        <w:rPr>
          <w:rFonts w:asciiTheme="minorHAnsi" w:hAnsiTheme="minorHAnsi" w:cs="Calibri"/>
          <w:bCs/>
          <w:lang/>
        </w:rPr>
        <w:t>W planie wydatków inwestycyjnych na 2023 r. ujęto następujące zadanie pn. „Realizacja monitoringu wizyjnego w miejscach gromadzenia odpadów w miejscowości Cichowo”. Powyższe zadanie miało zostać zrealizowane w roku 2022, jednak teren na którym ma zostać zamontowany monitoring nie został jeszcze dostosowany do warunków umożliwiających realizację ww. zadania. Wobec powyższego zadanie zostało przeniesione na 2023r.</w:t>
      </w:r>
      <w:r>
        <w:rPr>
          <w:rFonts w:asciiTheme="minorHAnsi" w:hAnsiTheme="minorHAnsi" w:cs="Calibri"/>
          <w:bCs/>
          <w:lang/>
        </w:rPr>
        <w:t xml:space="preserve"> </w:t>
      </w:r>
    </w:p>
    <w:p w:rsidR="00156DAD" w:rsidRDefault="00156DAD" w:rsidP="00156DAD">
      <w:pPr>
        <w:spacing w:line="276" w:lineRule="auto"/>
        <w:contextualSpacing/>
      </w:pPr>
    </w:p>
    <w:tbl>
      <w:tblPr>
        <w:tblW w:w="0" w:type="auto"/>
        <w:tblInd w:w="720" w:type="dxa"/>
        <w:tblLook w:val="04A0"/>
      </w:tblPr>
      <w:tblGrid>
        <w:gridCol w:w="1759"/>
        <w:gridCol w:w="4518"/>
        <w:gridCol w:w="2030"/>
      </w:tblGrid>
      <w:tr w:rsidR="00156DAD" w:rsidRPr="000B70CB" w:rsidTr="00574F19">
        <w:tc>
          <w:tcPr>
            <w:tcW w:w="1759"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Dział 900</w:t>
            </w:r>
          </w:p>
        </w:tc>
        <w:tc>
          <w:tcPr>
            <w:tcW w:w="4518" w:type="dxa"/>
            <w:shd w:val="clear" w:color="auto" w:fill="58CA18"/>
            <w:hideMark/>
          </w:tcPr>
          <w:p w:rsidR="00156DAD" w:rsidRPr="000B70CB" w:rsidRDefault="00156DAD" w:rsidP="00574F19">
            <w:pPr>
              <w:contextualSpacing/>
              <w:rPr>
                <w:rFonts w:asciiTheme="minorHAnsi" w:hAnsiTheme="minorHAnsi"/>
              </w:rPr>
            </w:pPr>
            <w:r w:rsidRPr="000B70CB">
              <w:rPr>
                <w:rFonts w:asciiTheme="minorHAnsi" w:hAnsiTheme="minorHAnsi"/>
                <w:b/>
              </w:rPr>
              <w:t xml:space="preserve">Gospodarka komunalna i ochrona środowiska </w:t>
            </w:r>
          </w:p>
        </w:tc>
        <w:tc>
          <w:tcPr>
            <w:tcW w:w="2030" w:type="dxa"/>
          </w:tcPr>
          <w:p w:rsidR="00156DAD" w:rsidRPr="000B70CB" w:rsidRDefault="00156DAD" w:rsidP="00574F19">
            <w:pPr>
              <w:contextualSpacing/>
              <w:rPr>
                <w:rFonts w:asciiTheme="minorHAnsi" w:hAnsiTheme="minorHAnsi"/>
              </w:rPr>
            </w:pPr>
          </w:p>
        </w:tc>
      </w:tr>
      <w:tr w:rsidR="00156DAD" w:rsidRPr="000B70CB" w:rsidTr="00574F19">
        <w:tc>
          <w:tcPr>
            <w:tcW w:w="1759"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Rozdział 90002</w:t>
            </w:r>
          </w:p>
        </w:tc>
        <w:tc>
          <w:tcPr>
            <w:tcW w:w="4518" w:type="dxa"/>
            <w:shd w:val="clear" w:color="auto" w:fill="5EE51B"/>
            <w:hideMark/>
          </w:tcPr>
          <w:p w:rsidR="00156DAD" w:rsidRPr="000B70CB" w:rsidRDefault="00156DAD" w:rsidP="00574F19">
            <w:pPr>
              <w:contextualSpacing/>
              <w:rPr>
                <w:rFonts w:asciiTheme="minorHAnsi" w:hAnsiTheme="minorHAnsi"/>
              </w:rPr>
            </w:pPr>
            <w:r w:rsidRPr="000B70CB">
              <w:rPr>
                <w:rFonts w:asciiTheme="minorHAnsi" w:hAnsiTheme="minorHAnsi"/>
                <w:b/>
              </w:rPr>
              <w:t>Gospodarka odpadami</w:t>
            </w:r>
          </w:p>
        </w:tc>
        <w:tc>
          <w:tcPr>
            <w:tcW w:w="2030" w:type="dxa"/>
          </w:tcPr>
          <w:p w:rsidR="00156DAD" w:rsidRPr="000B70CB" w:rsidRDefault="00156DAD" w:rsidP="00574F19">
            <w:pPr>
              <w:contextualSpacing/>
              <w:rPr>
                <w:rFonts w:asciiTheme="minorHAnsi" w:hAnsiTheme="minorHAnsi"/>
              </w:rPr>
            </w:pPr>
          </w:p>
        </w:tc>
      </w:tr>
      <w:tr w:rsidR="00156DAD" w:rsidRPr="000B70CB" w:rsidTr="00574F19">
        <w:trPr>
          <w:trHeight w:val="129"/>
        </w:trPr>
        <w:tc>
          <w:tcPr>
            <w:tcW w:w="1759" w:type="dxa"/>
            <w:shd w:val="clear" w:color="auto" w:fill="A7F26E"/>
            <w:hideMark/>
          </w:tcPr>
          <w:p w:rsidR="00156DAD" w:rsidRPr="000B70CB" w:rsidRDefault="00156DAD" w:rsidP="00574F19">
            <w:pPr>
              <w:contextualSpacing/>
              <w:rPr>
                <w:rFonts w:asciiTheme="minorHAnsi" w:hAnsiTheme="minorHAnsi"/>
              </w:rPr>
            </w:pPr>
            <w:r w:rsidRPr="000B70CB">
              <w:rPr>
                <w:rFonts w:asciiTheme="minorHAnsi" w:hAnsiTheme="minorHAnsi"/>
                <w:b/>
              </w:rPr>
              <w:t>Paragraf 6060</w:t>
            </w:r>
          </w:p>
        </w:tc>
        <w:tc>
          <w:tcPr>
            <w:tcW w:w="4518" w:type="dxa"/>
            <w:shd w:val="clear" w:color="auto" w:fill="A7F26E"/>
            <w:hideMark/>
          </w:tcPr>
          <w:p w:rsidR="00156DAD" w:rsidRPr="000B70CB" w:rsidRDefault="00156DAD" w:rsidP="00574F19">
            <w:pPr>
              <w:contextualSpacing/>
              <w:rPr>
                <w:rFonts w:asciiTheme="minorHAnsi" w:hAnsiTheme="minorHAnsi"/>
                <w:b/>
              </w:rPr>
            </w:pPr>
            <w:r w:rsidRPr="000B70CB">
              <w:rPr>
                <w:rFonts w:asciiTheme="minorHAnsi" w:hAnsiTheme="minorHAnsi"/>
                <w:b/>
              </w:rPr>
              <w:t xml:space="preserve">Wydatki na zakupy inwestycyjne jednostek budżetowych   </w:t>
            </w:r>
          </w:p>
        </w:tc>
        <w:tc>
          <w:tcPr>
            <w:tcW w:w="2030" w:type="dxa"/>
            <w:shd w:val="clear" w:color="auto" w:fill="A7F26E"/>
            <w:hideMark/>
          </w:tcPr>
          <w:p w:rsidR="00156DAD" w:rsidRPr="000B70CB" w:rsidRDefault="00156DAD" w:rsidP="00574F19">
            <w:pPr>
              <w:contextualSpacing/>
              <w:jc w:val="right"/>
              <w:rPr>
                <w:rFonts w:asciiTheme="minorHAnsi" w:hAnsiTheme="minorHAnsi"/>
                <w:b/>
              </w:rPr>
            </w:pPr>
            <w:r>
              <w:rPr>
                <w:rFonts w:asciiTheme="minorHAnsi" w:hAnsiTheme="minorHAnsi"/>
                <w:b/>
              </w:rPr>
              <w:t xml:space="preserve">250 </w:t>
            </w:r>
            <w:r w:rsidRPr="000B70CB">
              <w:rPr>
                <w:rFonts w:asciiTheme="minorHAnsi" w:hAnsiTheme="minorHAnsi"/>
                <w:b/>
              </w:rPr>
              <w:t>000 zł</w:t>
            </w:r>
          </w:p>
        </w:tc>
      </w:tr>
    </w:tbl>
    <w:p w:rsidR="00156DAD" w:rsidRDefault="00156DAD" w:rsidP="00156DAD">
      <w:pPr>
        <w:keepNext/>
        <w:widowControl w:val="0"/>
        <w:spacing w:line="276" w:lineRule="auto"/>
        <w:textAlignment w:val="baseline"/>
        <w:outlineLvl w:val="0"/>
        <w:rPr>
          <w:rFonts w:asciiTheme="minorHAnsi" w:hAnsiTheme="minorHAnsi" w:cs="Calibri"/>
          <w:bCs/>
          <w:lang/>
        </w:rPr>
      </w:pPr>
      <w:r w:rsidRPr="000B70CB">
        <w:rPr>
          <w:rFonts w:asciiTheme="minorHAnsi" w:hAnsiTheme="minorHAnsi" w:cs="Calibri"/>
          <w:bCs/>
          <w:lang/>
        </w:rPr>
        <w:tab/>
      </w:r>
      <w:r w:rsidRPr="000B70CB">
        <w:rPr>
          <w:rFonts w:asciiTheme="minorHAnsi" w:hAnsiTheme="minorHAnsi" w:cs="Calibri"/>
          <w:bCs/>
          <w:lang/>
        </w:rPr>
        <w:t xml:space="preserve">W planie zakupów inwestycyjnych na </w:t>
      </w:r>
      <w:r>
        <w:rPr>
          <w:rFonts w:asciiTheme="minorHAnsi" w:hAnsiTheme="minorHAnsi" w:cs="Calibri"/>
          <w:bCs/>
          <w:lang/>
        </w:rPr>
        <w:t>2023</w:t>
      </w:r>
      <w:r w:rsidRPr="000B70CB">
        <w:rPr>
          <w:rFonts w:asciiTheme="minorHAnsi" w:hAnsiTheme="minorHAnsi" w:cs="Calibri"/>
          <w:bCs/>
          <w:lang/>
        </w:rPr>
        <w:t xml:space="preserve"> r. ujęto </w:t>
      </w:r>
      <w:r>
        <w:rPr>
          <w:rFonts w:asciiTheme="minorHAnsi" w:hAnsiTheme="minorHAnsi" w:cs="Calibri"/>
          <w:bCs/>
          <w:lang/>
        </w:rPr>
        <w:t>następujące zadania:</w:t>
      </w:r>
    </w:p>
    <w:p w:rsidR="00156DAD" w:rsidRPr="005C4674" w:rsidRDefault="00156DAD" w:rsidP="00156DAD">
      <w:pPr>
        <w:spacing w:line="276" w:lineRule="auto"/>
        <w:rPr>
          <w:rFonts w:asciiTheme="minorHAnsi" w:eastAsiaTheme="minorHAnsi" w:hAnsiTheme="minorHAnsi" w:cstheme="minorBidi"/>
          <w:lang w:eastAsia="en-US"/>
        </w:rPr>
      </w:pPr>
      <w:r w:rsidRPr="005C4674">
        <w:rPr>
          <w:rFonts w:asciiTheme="minorHAnsi" w:hAnsiTheme="minorHAnsi" w:cs="Calibri"/>
          <w:bCs/>
          <w:lang/>
        </w:rPr>
        <w:t xml:space="preserve">- zakup urządzeń na małe </w:t>
      </w:r>
      <w:proofErr w:type="spellStart"/>
      <w:r w:rsidRPr="005C4674">
        <w:rPr>
          <w:rFonts w:asciiTheme="minorHAnsi" w:hAnsiTheme="minorHAnsi" w:cs="Calibri"/>
          <w:bCs/>
          <w:lang/>
        </w:rPr>
        <w:t>elektroodpady</w:t>
      </w:r>
      <w:proofErr w:type="spellEnd"/>
      <w:r w:rsidRPr="005C4674">
        <w:rPr>
          <w:rFonts w:asciiTheme="minorHAnsi" w:hAnsiTheme="minorHAnsi" w:cs="Calibri"/>
          <w:bCs/>
          <w:lang/>
        </w:rPr>
        <w:t xml:space="preserve"> (zadanie pn. „Terenowa infrastruktura edukacyjna na terenie Komunalnego Związku Gmin Regionu Leszczyńskiego") - </w:t>
      </w:r>
      <w:r w:rsidRPr="005C4674">
        <w:rPr>
          <w:rFonts w:asciiTheme="minorHAnsi" w:eastAsiaTheme="minorHAnsi" w:hAnsiTheme="minorHAnsi" w:cstheme="minorBidi"/>
          <w:lang w:eastAsia="en-US"/>
        </w:rPr>
        <w:t>są to urządzenia służące do zbierania małogabarytowego zużytego sprzętu elektrycznego i elektronicznego. Urządzenia te wyposażone są w tuby, do których można wrzucać odpady takie jak płyty CD, baterie i akumulatory, tonery z drukarek, telefony i ładowarki oraz żarówki energooszczędne. To kolejne pojemniki, w które Związek sukcesywnie wyposaża gminy</w:t>
      </w:r>
      <w:r w:rsidRPr="005C4674">
        <w:rPr>
          <w:rFonts w:asciiTheme="minorHAnsi" w:hAnsiTheme="minorHAnsi" w:cs="Calibri"/>
          <w:bCs/>
          <w:lang/>
        </w:rPr>
        <w:t>,</w:t>
      </w:r>
    </w:p>
    <w:p w:rsidR="00156DAD" w:rsidRPr="00B13FCE" w:rsidRDefault="00156DAD" w:rsidP="00156DAD">
      <w:pPr>
        <w:spacing w:line="276" w:lineRule="auto"/>
        <w:rPr>
          <w:rFonts w:asciiTheme="minorHAnsi" w:eastAsiaTheme="minorHAnsi" w:hAnsiTheme="minorHAnsi" w:cstheme="minorBidi"/>
          <w:lang w:eastAsia="en-US"/>
        </w:rPr>
      </w:pPr>
      <w:r w:rsidRPr="005C4674">
        <w:rPr>
          <w:rFonts w:asciiTheme="minorHAnsi" w:hAnsiTheme="minorHAnsi" w:cs="Calibri"/>
          <w:bCs/>
          <w:lang/>
        </w:rPr>
        <w:t xml:space="preserve">- zakup przesuwnych regałów archiwizacyjnych - </w:t>
      </w:r>
      <w:r w:rsidRPr="005C4674">
        <w:rPr>
          <w:rFonts w:asciiTheme="minorHAnsi" w:eastAsiaTheme="minorHAnsi" w:hAnsiTheme="minorHAnsi" w:cstheme="minorBidi"/>
          <w:lang w:eastAsia="en-US"/>
        </w:rPr>
        <w:t>przesuwne regały archiwizacyjne umożliwią maksymalnie wykorzystać powierzchnię magazynową do przechowywania deklaracji o wysokości opłaty za gospodarowanie odpadami komunalnymi. Zastosowany w ich konstrukcji mechanizm przesuwu umożliwi lepszą organizację przestrzeni pomieszczenia, w której będą się znajdowały. Każdego miesiąca wpływa do KZGRL od 1000 do 2000 deklaracji i dalsze ich magazynowanie w tradycyjnych regałach meblowych stało się niemożliwe.</w:t>
      </w:r>
    </w:p>
    <w:p w:rsidR="00156DAD" w:rsidRPr="00B13FCE" w:rsidRDefault="00156DAD" w:rsidP="00156DAD">
      <w:pPr>
        <w:spacing w:line="276" w:lineRule="auto"/>
        <w:rPr>
          <w:rFonts w:asciiTheme="minorHAnsi" w:eastAsiaTheme="minorHAnsi" w:hAnsiTheme="minorHAnsi" w:cstheme="minorBidi"/>
          <w:lang w:eastAsia="en-US"/>
        </w:rPr>
      </w:pPr>
    </w:p>
    <w:p w:rsidR="00156DAD" w:rsidRPr="005C4674" w:rsidRDefault="00156DAD" w:rsidP="00156DAD">
      <w:pPr>
        <w:keepNext/>
        <w:widowControl w:val="0"/>
        <w:spacing w:line="276" w:lineRule="auto"/>
        <w:jc w:val="center"/>
        <w:textAlignment w:val="baseline"/>
        <w:outlineLvl w:val="0"/>
        <w:rPr>
          <w:rFonts w:asciiTheme="minorHAnsi" w:hAnsiTheme="minorHAnsi" w:cs="Calibri"/>
          <w:b/>
          <w:lang/>
        </w:rPr>
      </w:pPr>
      <w:r w:rsidRPr="005C4674">
        <w:rPr>
          <w:rFonts w:asciiTheme="minorHAnsi" w:hAnsiTheme="minorHAnsi" w:cs="Calibri"/>
          <w:b/>
          <w:lang/>
        </w:rPr>
        <w:t>Podsumowanie planu wydatków w 2023r.</w:t>
      </w:r>
    </w:p>
    <w:p w:rsidR="00156DAD" w:rsidRDefault="00156DAD" w:rsidP="00156DAD">
      <w:pPr>
        <w:spacing w:line="276" w:lineRule="auto"/>
        <w:ind w:firstLine="708"/>
        <w:contextualSpacing/>
        <w:rPr>
          <w:rFonts w:asciiTheme="minorHAnsi" w:hAnsiTheme="minorHAnsi" w:cs="Arial"/>
        </w:rPr>
      </w:pPr>
      <w:r w:rsidRPr="005C4674">
        <w:rPr>
          <w:rFonts w:asciiTheme="minorHAnsi" w:hAnsiTheme="minorHAnsi" w:cs="Calibri"/>
          <w:bCs/>
          <w:lang/>
        </w:rPr>
        <w:t xml:space="preserve">Planowane wydatki w 2023r. zostały zwiększone w stosunku do przewidywanego wykonania za 2022r. o wskaźnik 13,83%.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cen jednostkowych. </w:t>
      </w:r>
      <w:r w:rsidRPr="005C4674">
        <w:rPr>
          <w:rFonts w:asciiTheme="minorHAnsi" w:hAnsiTheme="minorHAnsi"/>
        </w:rPr>
        <w:t>Ta sama sytuacja dotyczy cen jednostkowych materiałów i usług z uwagi na inflację, która spowodowała wzrost wydatków administracyjnych KZGRL.</w:t>
      </w:r>
    </w:p>
    <w:p w:rsidR="00156DAD" w:rsidRDefault="00156DAD" w:rsidP="00156DAD">
      <w:pPr>
        <w:spacing w:line="276" w:lineRule="auto"/>
        <w:ind w:firstLine="708"/>
        <w:contextualSpacing/>
        <w:rPr>
          <w:rFonts w:asciiTheme="minorHAnsi" w:hAnsiTheme="minorHAnsi" w:cs="Arial"/>
        </w:rPr>
      </w:pPr>
    </w:p>
    <w:p w:rsidR="00156DAD" w:rsidRPr="000B70CB" w:rsidRDefault="00156DAD" w:rsidP="00156DAD">
      <w:pPr>
        <w:keepNext/>
        <w:widowControl w:val="0"/>
        <w:spacing w:line="276" w:lineRule="auto"/>
        <w:textAlignment w:val="baseline"/>
        <w:outlineLvl w:val="0"/>
        <w:rPr>
          <w:rFonts w:asciiTheme="minorHAnsi" w:hAnsiTheme="minorHAnsi" w:cs="Calibri"/>
          <w:bCs/>
          <w:lang/>
        </w:rPr>
      </w:pPr>
    </w:p>
    <w:p w:rsidR="00156DAD" w:rsidRDefault="00156DAD" w:rsidP="00156DAD">
      <w:pPr>
        <w:keepNext/>
        <w:widowControl w:val="0"/>
        <w:spacing w:line="276" w:lineRule="auto"/>
        <w:textAlignment w:val="baseline"/>
        <w:outlineLvl w:val="0"/>
        <w:rPr>
          <w:rFonts w:asciiTheme="minorHAnsi" w:hAnsiTheme="minorHAnsi" w:cs="Calibri"/>
          <w:b/>
          <w:bCs/>
          <w:lang/>
        </w:rPr>
      </w:pPr>
      <w:r w:rsidRPr="000B70CB">
        <w:rPr>
          <w:rFonts w:asciiTheme="minorHAnsi" w:hAnsiTheme="minorHAnsi" w:cs="Calibri"/>
          <w:b/>
          <w:bCs/>
          <w:lang/>
        </w:rPr>
        <w:t xml:space="preserve">„Plan </w:t>
      </w:r>
      <w:r w:rsidRPr="000B70CB">
        <w:rPr>
          <w:rFonts w:asciiTheme="minorHAnsi" w:hAnsiTheme="minorHAnsi" w:cs="Calibri"/>
          <w:b/>
          <w:bCs/>
          <w:lang/>
        </w:rPr>
        <w:t>przychodów</w:t>
      </w:r>
      <w:r w:rsidRPr="000B70CB">
        <w:rPr>
          <w:rFonts w:asciiTheme="minorHAnsi" w:hAnsiTheme="minorHAnsi" w:cs="Calibri"/>
          <w:b/>
          <w:bCs/>
          <w:lang/>
        </w:rPr>
        <w:t xml:space="preserve"> na </w:t>
      </w:r>
      <w:r>
        <w:rPr>
          <w:rFonts w:asciiTheme="minorHAnsi" w:hAnsiTheme="minorHAnsi" w:cs="Calibri"/>
          <w:b/>
          <w:bCs/>
          <w:lang/>
        </w:rPr>
        <w:t>2023</w:t>
      </w:r>
      <w:r w:rsidRPr="000B70CB">
        <w:rPr>
          <w:rFonts w:asciiTheme="minorHAnsi" w:hAnsiTheme="minorHAnsi" w:cs="Calibri"/>
          <w:b/>
          <w:bCs/>
          <w:lang/>
        </w:rPr>
        <w:t xml:space="preserve"> rok”</w:t>
      </w:r>
    </w:p>
    <w:p w:rsidR="00156DAD" w:rsidRDefault="00156DAD" w:rsidP="00156DAD">
      <w:pPr>
        <w:rPr>
          <w:rFonts w:asciiTheme="minorHAnsi" w:eastAsia="Calibri" w:hAnsiTheme="minorHAnsi" w:cs="Arial"/>
        </w:rPr>
      </w:pPr>
      <w:r w:rsidRPr="000B70CB">
        <w:rPr>
          <w:rFonts w:asciiTheme="minorHAnsi" w:eastAsia="Calibri" w:hAnsiTheme="minorHAnsi" w:cs="Arial"/>
        </w:rPr>
        <w:t xml:space="preserve">W budżecie Komunalnego Związku Gmin Regionu Leszczyńskiego na </w:t>
      </w:r>
      <w:r>
        <w:rPr>
          <w:rFonts w:asciiTheme="minorHAnsi" w:eastAsia="Calibri" w:hAnsiTheme="minorHAnsi" w:cs="Arial"/>
        </w:rPr>
        <w:t>2023</w:t>
      </w:r>
      <w:r w:rsidRPr="000B70CB">
        <w:rPr>
          <w:rFonts w:asciiTheme="minorHAnsi" w:eastAsia="Calibri" w:hAnsiTheme="minorHAnsi" w:cs="Arial"/>
        </w:rPr>
        <w:t xml:space="preserve"> r. nie zostały zaplanowane </w:t>
      </w:r>
      <w:r>
        <w:rPr>
          <w:rFonts w:asciiTheme="minorHAnsi" w:eastAsia="Calibri" w:hAnsiTheme="minorHAnsi" w:cs="Arial"/>
        </w:rPr>
        <w:t>przychody.</w:t>
      </w:r>
    </w:p>
    <w:p w:rsidR="00156DAD" w:rsidRPr="000B70CB" w:rsidRDefault="00156DAD" w:rsidP="00156DAD">
      <w:pPr>
        <w:rPr>
          <w:rFonts w:asciiTheme="minorHAnsi" w:hAnsiTheme="minorHAnsi" w:cs="Calibri"/>
          <w:b/>
          <w:bCs/>
          <w:lang/>
        </w:rPr>
      </w:pPr>
      <w:r w:rsidRPr="000B70CB">
        <w:rPr>
          <w:rFonts w:asciiTheme="minorHAnsi" w:hAnsiTheme="minorHAnsi" w:cs="Calibri"/>
          <w:b/>
          <w:bCs/>
          <w:lang/>
        </w:rPr>
        <w:t xml:space="preserve">„Plan </w:t>
      </w:r>
      <w:r w:rsidRPr="000B70CB">
        <w:rPr>
          <w:rFonts w:asciiTheme="minorHAnsi" w:hAnsiTheme="minorHAnsi" w:cs="Calibri"/>
          <w:b/>
          <w:bCs/>
          <w:lang/>
        </w:rPr>
        <w:t>rozchodów</w:t>
      </w:r>
      <w:r w:rsidRPr="000B70CB">
        <w:rPr>
          <w:rFonts w:asciiTheme="minorHAnsi" w:hAnsiTheme="minorHAnsi" w:cs="Calibri"/>
          <w:b/>
          <w:bCs/>
          <w:lang/>
        </w:rPr>
        <w:t xml:space="preserve"> na </w:t>
      </w:r>
      <w:r>
        <w:rPr>
          <w:rFonts w:asciiTheme="minorHAnsi" w:hAnsiTheme="minorHAnsi" w:cs="Calibri"/>
          <w:b/>
          <w:bCs/>
          <w:lang/>
        </w:rPr>
        <w:t>2023</w:t>
      </w:r>
      <w:r w:rsidRPr="000B70CB">
        <w:rPr>
          <w:rFonts w:asciiTheme="minorHAnsi" w:hAnsiTheme="minorHAnsi" w:cs="Calibri"/>
          <w:b/>
          <w:bCs/>
          <w:lang/>
        </w:rPr>
        <w:t xml:space="preserve"> rok”</w:t>
      </w:r>
    </w:p>
    <w:p w:rsidR="00D0130C" w:rsidRDefault="00156DAD" w:rsidP="00156DAD">
      <w:r w:rsidRPr="000B70CB">
        <w:rPr>
          <w:rFonts w:asciiTheme="minorHAnsi" w:eastAsia="Calibri" w:hAnsiTheme="minorHAnsi" w:cs="Arial"/>
        </w:rPr>
        <w:t xml:space="preserve">W budżecie Komunalnego Związku Gmin Regionu Leszczyńskiego na </w:t>
      </w:r>
      <w:r>
        <w:rPr>
          <w:rFonts w:asciiTheme="minorHAnsi" w:eastAsia="Calibri" w:hAnsiTheme="minorHAnsi" w:cs="Arial"/>
        </w:rPr>
        <w:t>2023</w:t>
      </w:r>
      <w:r w:rsidRPr="000B70CB">
        <w:rPr>
          <w:rFonts w:asciiTheme="minorHAnsi" w:eastAsia="Calibri" w:hAnsiTheme="minorHAnsi" w:cs="Arial"/>
        </w:rPr>
        <w:t xml:space="preserve"> r. nie zostały zaplanowane rozchody.</w:t>
      </w:r>
    </w:p>
    <w:sectPr w:rsidR="00D0130C" w:rsidSect="00353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060"/>
    <w:multiLevelType w:val="hybridMultilevel"/>
    <w:tmpl w:val="9B22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A25570D"/>
    <w:multiLevelType w:val="hybridMultilevel"/>
    <w:tmpl w:val="83F02152"/>
    <w:lvl w:ilvl="0" w:tplc="857A00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F6A08"/>
    <w:multiLevelType w:val="hybridMultilevel"/>
    <w:tmpl w:val="F266C4FA"/>
    <w:lvl w:ilvl="0" w:tplc="D818B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565D56"/>
    <w:multiLevelType w:val="hybridMultilevel"/>
    <w:tmpl w:val="C6E49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2825471"/>
    <w:multiLevelType w:val="hybridMultilevel"/>
    <w:tmpl w:val="5C048486"/>
    <w:lvl w:ilvl="0" w:tplc="83B2CF4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C87770"/>
    <w:multiLevelType w:val="hybridMultilevel"/>
    <w:tmpl w:val="B6821F18"/>
    <w:lvl w:ilvl="0" w:tplc="49E4FD2A">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1577BE"/>
    <w:multiLevelType w:val="hybridMultilevel"/>
    <w:tmpl w:val="184429B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451E5A3A"/>
    <w:multiLevelType w:val="hybridMultilevel"/>
    <w:tmpl w:val="0F2EBE92"/>
    <w:lvl w:ilvl="0" w:tplc="B3043C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9D0EA0"/>
    <w:multiLevelType w:val="hybridMultilevel"/>
    <w:tmpl w:val="DA488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37198C"/>
    <w:multiLevelType w:val="hybridMultilevel"/>
    <w:tmpl w:val="1FAEBE84"/>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76C4A20"/>
    <w:multiLevelType w:val="hybridMultilevel"/>
    <w:tmpl w:val="10DC44AE"/>
    <w:lvl w:ilvl="0" w:tplc="416E6C7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10"/>
  </w:num>
  <w:num w:numId="8">
    <w:abstractNumId w:val="4"/>
  </w:num>
  <w:num w:numId="9">
    <w:abstractNumId w:val="1"/>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156DAD"/>
    <w:rsid w:val="00086F9D"/>
    <w:rsid w:val="00156DAD"/>
    <w:rsid w:val="003538DC"/>
    <w:rsid w:val="00365DAD"/>
    <w:rsid w:val="003C31C6"/>
    <w:rsid w:val="003D1472"/>
    <w:rsid w:val="004C5072"/>
    <w:rsid w:val="005137D1"/>
    <w:rsid w:val="006F7922"/>
    <w:rsid w:val="00706502"/>
    <w:rsid w:val="008A7AFE"/>
    <w:rsid w:val="00A8323E"/>
    <w:rsid w:val="00B95A11"/>
    <w:rsid w:val="00C573DB"/>
    <w:rsid w:val="00D0130C"/>
    <w:rsid w:val="00D401D7"/>
    <w:rsid w:val="00D413EF"/>
    <w:rsid w:val="00FF4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3EF"/>
    <w:pPr>
      <w:autoSpaceDE w:val="0"/>
      <w:autoSpaceDN w:val="0"/>
      <w:adjustRightInd w:val="0"/>
      <w:spacing w:after="0" w:line="240" w:lineRule="auto"/>
      <w:jc w:val="both"/>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DAD"/>
    <w:pPr>
      <w:ind w:left="720"/>
      <w:contextualSpacing/>
    </w:pPr>
  </w:style>
  <w:style w:type="numbering" w:customStyle="1" w:styleId="Bezlisty1">
    <w:name w:val="Bez listy1"/>
    <w:next w:val="Bezlisty"/>
    <w:uiPriority w:val="99"/>
    <w:semiHidden/>
    <w:unhideWhenUsed/>
    <w:rsid w:val="00156DAD"/>
  </w:style>
  <w:style w:type="paragraph" w:styleId="Tekstdymka">
    <w:name w:val="Balloon Text"/>
    <w:basedOn w:val="Normalny"/>
    <w:link w:val="TekstdymkaZnak"/>
    <w:uiPriority w:val="99"/>
    <w:semiHidden/>
    <w:unhideWhenUsed/>
    <w:rsid w:val="00156DA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156DAD"/>
    <w:rPr>
      <w:rFonts w:ascii="Segoe UI" w:hAnsi="Segoe UI" w:cs="Segoe UI"/>
      <w:sz w:val="18"/>
      <w:szCs w:val="18"/>
    </w:rPr>
  </w:style>
  <w:style w:type="paragraph" w:styleId="Nagwek">
    <w:name w:val="header"/>
    <w:basedOn w:val="Normalny"/>
    <w:link w:val="NagwekZnak"/>
    <w:uiPriority w:val="99"/>
    <w:unhideWhenUsed/>
    <w:rsid w:val="00156DAD"/>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156DAD"/>
  </w:style>
  <w:style w:type="paragraph" w:styleId="Stopka">
    <w:name w:val="footer"/>
    <w:basedOn w:val="Normalny"/>
    <w:link w:val="StopkaZnak"/>
    <w:uiPriority w:val="99"/>
    <w:unhideWhenUsed/>
    <w:rsid w:val="00156DAD"/>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156DAD"/>
  </w:style>
  <w:style w:type="numbering" w:customStyle="1" w:styleId="Bezlisty2">
    <w:name w:val="Bez listy2"/>
    <w:next w:val="Bezlisty"/>
    <w:uiPriority w:val="99"/>
    <w:semiHidden/>
    <w:unhideWhenUsed/>
    <w:rsid w:val="00156DAD"/>
  </w:style>
  <w:style w:type="character" w:styleId="Uwydatnienie">
    <w:name w:val="Emphasis"/>
    <w:basedOn w:val="Domylnaczcionkaakapitu"/>
    <w:uiPriority w:val="20"/>
    <w:qFormat/>
    <w:rsid w:val="00156DAD"/>
    <w:rPr>
      <w:i/>
      <w:iCs/>
    </w:rPr>
  </w:style>
  <w:style w:type="character" w:styleId="Pogrubienie">
    <w:name w:val="Strong"/>
    <w:basedOn w:val="Domylnaczcionkaakapitu"/>
    <w:uiPriority w:val="22"/>
    <w:qFormat/>
    <w:rsid w:val="00156DAD"/>
    <w:rPr>
      <w:b/>
      <w:bCs/>
    </w:rPr>
  </w:style>
  <w:style w:type="table" w:styleId="Tabela-Siatka">
    <w:name w:val="Table Grid"/>
    <w:basedOn w:val="Standardowy"/>
    <w:uiPriority w:val="59"/>
    <w:unhideWhenUsed/>
    <w:rsid w:val="003C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99"/>
    <w:rsid w:val="00D413EF"/>
    <w:pPr>
      <w:autoSpaceDE w:val="0"/>
      <w:autoSpaceDN w:val="0"/>
      <w:adjustRightInd w:val="0"/>
      <w:spacing w:after="0" w:line="240" w:lineRule="auto"/>
    </w:pPr>
    <w:rPr>
      <w:rFonts w:ascii="Calibri" w:eastAsia="Times New Roman" w:hAnsi="Calibri" w:cs="Calibri"/>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833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7061</Words>
  <Characters>42366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Krzyżoszczak Lidia</dc:creator>
  <cp:lastModifiedBy>Kamil</cp:lastModifiedBy>
  <cp:revision>3</cp:revision>
  <cp:lastPrinted>2022-11-21T10:58:00Z</cp:lastPrinted>
  <dcterms:created xsi:type="dcterms:W3CDTF">2022-12-14T13:24:00Z</dcterms:created>
  <dcterms:modified xsi:type="dcterms:W3CDTF">2022-12-14T13:24:00Z</dcterms:modified>
</cp:coreProperties>
</file>