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FC9DC" w14:textId="77777777" w:rsidR="002F4945" w:rsidRDefault="004B1491" w:rsidP="002F4945">
      <w:pPr>
        <w:spacing w:after="200" w:line="276" w:lineRule="auto"/>
        <w:rPr>
          <w:sz w:val="26"/>
          <w:szCs w:val="26"/>
        </w:rPr>
      </w:pPr>
      <w:r>
        <w:rPr>
          <w:sz w:val="26"/>
          <w:szCs w:val="26"/>
        </w:rPr>
        <w:t xml:space="preserve"> </w:t>
      </w:r>
      <w:r w:rsidR="008A63BB">
        <w:rPr>
          <w:sz w:val="26"/>
          <w:szCs w:val="26"/>
        </w:rPr>
        <w:t xml:space="preserve"> </w:t>
      </w:r>
    </w:p>
    <w:p w14:paraId="665FC2FA" w14:textId="77777777" w:rsidR="002F4945" w:rsidRPr="00F91D1D" w:rsidRDefault="002F4945" w:rsidP="002F4945">
      <w:pPr>
        <w:rPr>
          <w:rFonts w:asciiTheme="minorHAnsi" w:hAnsiTheme="minorHAnsi"/>
        </w:rPr>
      </w:pPr>
    </w:p>
    <w:p w14:paraId="02C7EAA8" w14:textId="5B97209A" w:rsidR="00F91D1D" w:rsidRDefault="002F4945" w:rsidP="00F056CE">
      <w:pPr>
        <w:ind w:left="3540"/>
        <w:rPr>
          <w:rFonts w:asciiTheme="minorHAnsi" w:hAnsiTheme="minorHAnsi"/>
          <w:sz w:val="22"/>
          <w:szCs w:val="22"/>
        </w:rPr>
      </w:pPr>
      <w:r w:rsidRPr="00F91D1D">
        <w:rPr>
          <w:rFonts w:asciiTheme="minorHAnsi" w:hAnsiTheme="minorHAnsi"/>
          <w:sz w:val="22"/>
          <w:szCs w:val="22"/>
        </w:rPr>
        <w:t>Załącznik</w:t>
      </w:r>
      <w:r w:rsidR="00201916" w:rsidRPr="00F91D1D">
        <w:rPr>
          <w:rFonts w:asciiTheme="minorHAnsi" w:hAnsiTheme="minorHAnsi"/>
          <w:sz w:val="22"/>
          <w:szCs w:val="22"/>
        </w:rPr>
        <w:t xml:space="preserve"> do Uchwały Nr </w:t>
      </w:r>
      <w:r w:rsidR="00484EC8">
        <w:rPr>
          <w:rFonts w:asciiTheme="minorHAnsi" w:hAnsiTheme="minorHAnsi"/>
          <w:sz w:val="22"/>
          <w:szCs w:val="22"/>
        </w:rPr>
        <w:t>5</w:t>
      </w:r>
      <w:r w:rsidR="00AE5AD4">
        <w:rPr>
          <w:rFonts w:asciiTheme="minorHAnsi" w:hAnsiTheme="minorHAnsi"/>
          <w:sz w:val="22"/>
          <w:szCs w:val="22"/>
        </w:rPr>
        <w:t>/</w:t>
      </w:r>
      <w:r w:rsidR="00885B1A">
        <w:rPr>
          <w:rFonts w:asciiTheme="minorHAnsi" w:hAnsiTheme="minorHAnsi"/>
          <w:sz w:val="22"/>
          <w:szCs w:val="22"/>
        </w:rPr>
        <w:t>2023</w:t>
      </w:r>
    </w:p>
    <w:p w14:paraId="4A81EFD8" w14:textId="77777777" w:rsidR="002F4945" w:rsidRPr="00F91D1D" w:rsidRDefault="002F4945" w:rsidP="00F056CE">
      <w:pPr>
        <w:ind w:left="3540"/>
        <w:rPr>
          <w:rFonts w:asciiTheme="minorHAnsi" w:hAnsiTheme="minorHAnsi"/>
          <w:sz w:val="22"/>
          <w:szCs w:val="22"/>
        </w:rPr>
      </w:pPr>
      <w:r w:rsidRPr="00F91D1D">
        <w:rPr>
          <w:rFonts w:asciiTheme="minorHAnsi" w:hAnsiTheme="minorHAnsi"/>
          <w:sz w:val="22"/>
          <w:szCs w:val="22"/>
        </w:rPr>
        <w:t xml:space="preserve">Zarządu Związku Międzygminnego </w:t>
      </w:r>
    </w:p>
    <w:p w14:paraId="75DB0FE1" w14:textId="77777777" w:rsidR="002F4945" w:rsidRPr="00F91D1D" w:rsidRDefault="00C65B55" w:rsidP="00F056CE">
      <w:pPr>
        <w:ind w:left="3540"/>
        <w:rPr>
          <w:rFonts w:asciiTheme="minorHAnsi" w:hAnsiTheme="minorHAnsi"/>
          <w:sz w:val="22"/>
          <w:szCs w:val="22"/>
        </w:rPr>
      </w:pPr>
      <w:r w:rsidRPr="00F91D1D">
        <w:rPr>
          <w:rFonts w:asciiTheme="minorHAnsi" w:hAnsiTheme="minorHAnsi"/>
          <w:sz w:val="22"/>
          <w:szCs w:val="22"/>
        </w:rPr>
        <w:t xml:space="preserve">„Komunalny Związek Gmin Regionu </w:t>
      </w:r>
      <w:r w:rsidR="002F4945" w:rsidRPr="00F91D1D">
        <w:rPr>
          <w:rFonts w:asciiTheme="minorHAnsi" w:hAnsiTheme="minorHAnsi"/>
          <w:sz w:val="22"/>
          <w:szCs w:val="22"/>
        </w:rPr>
        <w:t>Leszczyńskiego”</w:t>
      </w:r>
    </w:p>
    <w:p w14:paraId="6FFD167C" w14:textId="33DEE366" w:rsidR="002F4945" w:rsidRPr="00F91D1D" w:rsidRDefault="002F4945" w:rsidP="00F056CE">
      <w:pPr>
        <w:ind w:left="3540"/>
        <w:rPr>
          <w:rFonts w:asciiTheme="minorHAnsi" w:hAnsiTheme="minorHAnsi"/>
          <w:sz w:val="22"/>
          <w:szCs w:val="22"/>
        </w:rPr>
      </w:pPr>
      <w:r w:rsidRPr="00F91D1D">
        <w:rPr>
          <w:rFonts w:asciiTheme="minorHAnsi" w:hAnsiTheme="minorHAnsi"/>
          <w:sz w:val="22"/>
          <w:szCs w:val="22"/>
        </w:rPr>
        <w:t>z dnia</w:t>
      </w:r>
      <w:r w:rsidR="00D25601">
        <w:rPr>
          <w:rFonts w:asciiTheme="minorHAnsi" w:hAnsiTheme="minorHAnsi"/>
          <w:sz w:val="22"/>
          <w:szCs w:val="22"/>
        </w:rPr>
        <w:t xml:space="preserve"> </w:t>
      </w:r>
      <w:r w:rsidR="00484EC8">
        <w:rPr>
          <w:rFonts w:asciiTheme="minorHAnsi" w:hAnsiTheme="minorHAnsi"/>
          <w:sz w:val="22"/>
          <w:szCs w:val="22"/>
        </w:rPr>
        <w:t xml:space="preserve">15 marca </w:t>
      </w:r>
      <w:r w:rsidR="00885B1A">
        <w:rPr>
          <w:rFonts w:asciiTheme="minorHAnsi" w:hAnsiTheme="minorHAnsi"/>
          <w:sz w:val="22"/>
          <w:szCs w:val="22"/>
        </w:rPr>
        <w:t>2023</w:t>
      </w:r>
      <w:r w:rsidR="00DB4B0F">
        <w:rPr>
          <w:rFonts w:asciiTheme="minorHAnsi" w:hAnsiTheme="minorHAnsi"/>
          <w:sz w:val="22"/>
          <w:szCs w:val="22"/>
        </w:rPr>
        <w:t xml:space="preserve"> r. </w:t>
      </w:r>
    </w:p>
    <w:p w14:paraId="5B5474AD" w14:textId="77777777" w:rsidR="00DB4B0F" w:rsidRDefault="00F056CE" w:rsidP="00F056CE">
      <w:pPr>
        <w:ind w:left="3540"/>
        <w:rPr>
          <w:rFonts w:asciiTheme="minorHAnsi" w:hAnsiTheme="minorHAnsi"/>
          <w:bCs/>
          <w:sz w:val="22"/>
          <w:szCs w:val="22"/>
        </w:rPr>
      </w:pPr>
      <w:r w:rsidRPr="00F056CE">
        <w:rPr>
          <w:rFonts w:asciiTheme="minorHAnsi" w:hAnsiTheme="minorHAnsi"/>
          <w:bCs/>
          <w:sz w:val="22"/>
          <w:szCs w:val="22"/>
        </w:rPr>
        <w:t xml:space="preserve">w sprawie </w:t>
      </w:r>
      <w:r w:rsidR="00DB4B0F">
        <w:rPr>
          <w:rFonts w:asciiTheme="minorHAnsi" w:hAnsiTheme="minorHAnsi"/>
          <w:bCs/>
          <w:sz w:val="22"/>
          <w:szCs w:val="22"/>
        </w:rPr>
        <w:t>przyjęcia sprawozdania rocznego</w:t>
      </w:r>
    </w:p>
    <w:p w14:paraId="520D04C3" w14:textId="77777777" w:rsidR="00DB4B0F" w:rsidRDefault="00DB4B0F" w:rsidP="00F056CE">
      <w:pPr>
        <w:ind w:left="3540"/>
        <w:rPr>
          <w:rFonts w:asciiTheme="minorHAnsi" w:hAnsiTheme="minorHAnsi"/>
          <w:bCs/>
          <w:sz w:val="22"/>
          <w:szCs w:val="22"/>
        </w:rPr>
      </w:pPr>
      <w:r>
        <w:rPr>
          <w:rFonts w:asciiTheme="minorHAnsi" w:hAnsiTheme="minorHAnsi"/>
          <w:bCs/>
          <w:sz w:val="22"/>
          <w:szCs w:val="22"/>
        </w:rPr>
        <w:t xml:space="preserve">z wykonania budżetu </w:t>
      </w:r>
      <w:r w:rsidR="00F056CE" w:rsidRPr="00F056CE">
        <w:rPr>
          <w:rFonts w:asciiTheme="minorHAnsi" w:hAnsiTheme="minorHAnsi"/>
          <w:bCs/>
          <w:sz w:val="22"/>
          <w:szCs w:val="22"/>
        </w:rPr>
        <w:t xml:space="preserve">Związku Międzygminnego </w:t>
      </w:r>
    </w:p>
    <w:p w14:paraId="587C869A" w14:textId="77777777" w:rsidR="00DB4B0F" w:rsidRDefault="00F056CE" w:rsidP="00F056CE">
      <w:pPr>
        <w:ind w:left="3540"/>
        <w:rPr>
          <w:rFonts w:asciiTheme="minorHAnsi" w:hAnsiTheme="minorHAnsi"/>
          <w:bCs/>
          <w:sz w:val="22"/>
          <w:szCs w:val="22"/>
        </w:rPr>
      </w:pPr>
      <w:r w:rsidRPr="00F056CE">
        <w:rPr>
          <w:rFonts w:asciiTheme="minorHAnsi" w:hAnsiTheme="minorHAnsi"/>
          <w:bCs/>
          <w:sz w:val="22"/>
          <w:szCs w:val="22"/>
        </w:rPr>
        <w:t>„Komunalny Związek Gmin Regionu Leszczyńs</w:t>
      </w:r>
      <w:r w:rsidR="0073630E">
        <w:rPr>
          <w:rFonts w:asciiTheme="minorHAnsi" w:hAnsiTheme="minorHAnsi"/>
          <w:bCs/>
          <w:sz w:val="22"/>
          <w:szCs w:val="22"/>
        </w:rPr>
        <w:t>kiego”</w:t>
      </w:r>
    </w:p>
    <w:p w14:paraId="3C44B303" w14:textId="6AE6569B" w:rsidR="002F4945" w:rsidRPr="00F056CE" w:rsidRDefault="0073630E" w:rsidP="00FE4EEB">
      <w:pPr>
        <w:ind w:left="3540"/>
        <w:rPr>
          <w:rFonts w:asciiTheme="minorHAnsi" w:hAnsiTheme="minorHAnsi"/>
          <w:bCs/>
          <w:sz w:val="22"/>
          <w:szCs w:val="22"/>
        </w:rPr>
      </w:pPr>
      <w:r>
        <w:rPr>
          <w:rFonts w:asciiTheme="minorHAnsi" w:hAnsiTheme="minorHAnsi"/>
          <w:bCs/>
          <w:sz w:val="22"/>
          <w:szCs w:val="22"/>
        </w:rPr>
        <w:t xml:space="preserve">za </w:t>
      </w:r>
      <w:r w:rsidR="00885B1A">
        <w:rPr>
          <w:rFonts w:asciiTheme="minorHAnsi" w:hAnsiTheme="minorHAnsi"/>
          <w:bCs/>
          <w:sz w:val="22"/>
          <w:szCs w:val="22"/>
        </w:rPr>
        <w:t>2022</w:t>
      </w:r>
      <w:r w:rsidR="00DB4B0F">
        <w:rPr>
          <w:rFonts w:asciiTheme="minorHAnsi" w:hAnsiTheme="minorHAnsi"/>
          <w:bCs/>
          <w:sz w:val="22"/>
          <w:szCs w:val="22"/>
        </w:rPr>
        <w:t xml:space="preserve"> r. </w:t>
      </w:r>
    </w:p>
    <w:p w14:paraId="3294579A" w14:textId="77777777" w:rsidR="00B65E3B" w:rsidRPr="00F91D1D" w:rsidRDefault="00B65E3B" w:rsidP="00B65E3B">
      <w:pPr>
        <w:rPr>
          <w:rFonts w:asciiTheme="minorHAnsi" w:hAnsiTheme="minorHAnsi"/>
          <w:sz w:val="26"/>
          <w:szCs w:val="26"/>
        </w:rPr>
      </w:pPr>
    </w:p>
    <w:p w14:paraId="7FF17CCB" w14:textId="77777777" w:rsidR="00B65E3B" w:rsidRPr="00F91D1D" w:rsidRDefault="00402814" w:rsidP="00B65E3B">
      <w:pPr>
        <w:rPr>
          <w:rFonts w:asciiTheme="minorHAnsi" w:hAnsiTheme="minorHAnsi"/>
          <w:sz w:val="26"/>
          <w:szCs w:val="26"/>
        </w:rPr>
      </w:pPr>
      <w:r>
        <w:rPr>
          <w:rFonts w:asciiTheme="minorHAnsi" w:hAnsiTheme="minorHAnsi"/>
          <w:sz w:val="26"/>
          <w:szCs w:val="26"/>
        </w:rPr>
        <w:t xml:space="preserve">   </w:t>
      </w:r>
    </w:p>
    <w:p w14:paraId="6E4D6D62" w14:textId="77777777" w:rsidR="00B65E3B" w:rsidRPr="00F91D1D" w:rsidRDefault="00B65E3B" w:rsidP="00B65E3B">
      <w:pPr>
        <w:rPr>
          <w:rFonts w:asciiTheme="minorHAnsi" w:hAnsiTheme="minorHAnsi"/>
          <w:sz w:val="26"/>
          <w:szCs w:val="26"/>
        </w:rPr>
      </w:pPr>
    </w:p>
    <w:p w14:paraId="2B6A2956" w14:textId="77777777" w:rsidR="00B65E3B" w:rsidRPr="00F91D1D" w:rsidRDefault="00B65E3B" w:rsidP="00B65E3B">
      <w:pPr>
        <w:rPr>
          <w:rFonts w:asciiTheme="minorHAnsi" w:hAnsiTheme="minorHAnsi"/>
          <w:sz w:val="26"/>
          <w:szCs w:val="26"/>
        </w:rPr>
      </w:pPr>
    </w:p>
    <w:p w14:paraId="22C08EE7" w14:textId="77777777" w:rsidR="00B65E3B" w:rsidRPr="00F91D1D" w:rsidRDefault="00B65E3B" w:rsidP="00B65E3B">
      <w:pPr>
        <w:rPr>
          <w:rFonts w:asciiTheme="minorHAnsi" w:hAnsiTheme="minorHAnsi"/>
          <w:sz w:val="26"/>
          <w:szCs w:val="26"/>
        </w:rPr>
      </w:pPr>
    </w:p>
    <w:p w14:paraId="5036F268" w14:textId="77777777" w:rsidR="00B65E3B" w:rsidRPr="00F91D1D" w:rsidRDefault="00B65E3B" w:rsidP="00B65E3B">
      <w:pPr>
        <w:rPr>
          <w:rFonts w:asciiTheme="minorHAnsi" w:hAnsiTheme="minorHAnsi"/>
          <w:sz w:val="26"/>
          <w:szCs w:val="26"/>
        </w:rPr>
      </w:pPr>
    </w:p>
    <w:p w14:paraId="66FE6C5A" w14:textId="77777777" w:rsidR="00F056CE" w:rsidRDefault="00F056CE" w:rsidP="00996F46">
      <w:pPr>
        <w:spacing w:line="360" w:lineRule="auto"/>
        <w:jc w:val="center"/>
        <w:rPr>
          <w:rFonts w:ascii="Calibri" w:hAnsi="Calibri"/>
          <w:bCs/>
          <w:szCs w:val="20"/>
        </w:rPr>
      </w:pPr>
    </w:p>
    <w:p w14:paraId="498F9A1A" w14:textId="77777777" w:rsidR="00B65E3B" w:rsidRPr="00F91D1D" w:rsidRDefault="00FE4EEB" w:rsidP="00996F46">
      <w:pPr>
        <w:spacing w:line="360" w:lineRule="auto"/>
        <w:jc w:val="center"/>
        <w:rPr>
          <w:rFonts w:asciiTheme="minorHAnsi" w:hAnsiTheme="minorHAnsi"/>
          <w:b/>
          <w:sz w:val="36"/>
          <w:szCs w:val="36"/>
        </w:rPr>
      </w:pPr>
      <w:r>
        <w:rPr>
          <w:rFonts w:asciiTheme="minorHAnsi" w:hAnsiTheme="minorHAnsi"/>
          <w:b/>
          <w:sz w:val="36"/>
          <w:szCs w:val="36"/>
        </w:rPr>
        <w:t xml:space="preserve">SPRAWOZDANIE ROCZNE Z WYKONANIA BUDŻETU </w:t>
      </w:r>
      <w:r w:rsidR="00996F46">
        <w:rPr>
          <w:rFonts w:asciiTheme="minorHAnsi" w:hAnsiTheme="minorHAnsi"/>
          <w:b/>
          <w:sz w:val="36"/>
          <w:szCs w:val="36"/>
        </w:rPr>
        <w:t xml:space="preserve">ZWIĄZKU MIĘDZYGMINNEGO </w:t>
      </w:r>
    </w:p>
    <w:p w14:paraId="2517B662" w14:textId="77777777" w:rsidR="00B65E3B" w:rsidRPr="00F91D1D" w:rsidRDefault="00996F46" w:rsidP="00996F46">
      <w:pPr>
        <w:spacing w:line="360" w:lineRule="auto"/>
        <w:jc w:val="center"/>
        <w:rPr>
          <w:rFonts w:asciiTheme="minorHAnsi" w:hAnsiTheme="minorHAnsi"/>
          <w:b/>
          <w:sz w:val="36"/>
          <w:szCs w:val="36"/>
        </w:rPr>
      </w:pPr>
      <w:r>
        <w:rPr>
          <w:rFonts w:asciiTheme="minorHAnsi" w:hAnsiTheme="minorHAnsi"/>
          <w:b/>
          <w:sz w:val="36"/>
          <w:szCs w:val="36"/>
        </w:rPr>
        <w:t xml:space="preserve">„KOMUNALNY ZWIĄZEK GMIN </w:t>
      </w:r>
    </w:p>
    <w:p w14:paraId="19BC8666" w14:textId="77777777" w:rsidR="00B65E3B" w:rsidRPr="00F91D1D" w:rsidRDefault="00996F46" w:rsidP="00996F46">
      <w:pPr>
        <w:spacing w:line="360" w:lineRule="auto"/>
        <w:jc w:val="center"/>
        <w:rPr>
          <w:rFonts w:asciiTheme="minorHAnsi" w:hAnsiTheme="minorHAnsi"/>
          <w:b/>
          <w:sz w:val="36"/>
          <w:szCs w:val="36"/>
        </w:rPr>
      </w:pPr>
      <w:r>
        <w:rPr>
          <w:rFonts w:asciiTheme="minorHAnsi" w:hAnsiTheme="minorHAnsi"/>
          <w:b/>
          <w:sz w:val="36"/>
          <w:szCs w:val="36"/>
        </w:rPr>
        <w:t xml:space="preserve">REGIONU LESZCZYŃSKIEGO” </w:t>
      </w:r>
    </w:p>
    <w:p w14:paraId="707CC4C1" w14:textId="7DB8D148" w:rsidR="00B65E3B" w:rsidRPr="00F91D1D" w:rsidRDefault="00FE4EEB" w:rsidP="00996F46">
      <w:pPr>
        <w:spacing w:line="360" w:lineRule="auto"/>
        <w:jc w:val="center"/>
        <w:rPr>
          <w:rFonts w:asciiTheme="minorHAnsi" w:hAnsiTheme="minorHAnsi"/>
          <w:b/>
          <w:sz w:val="36"/>
          <w:szCs w:val="36"/>
        </w:rPr>
      </w:pPr>
      <w:r>
        <w:rPr>
          <w:rFonts w:asciiTheme="minorHAnsi" w:hAnsiTheme="minorHAnsi"/>
          <w:b/>
          <w:sz w:val="36"/>
          <w:szCs w:val="36"/>
        </w:rPr>
        <w:t>ZA</w:t>
      </w:r>
      <w:r w:rsidR="0073630E">
        <w:rPr>
          <w:rFonts w:asciiTheme="minorHAnsi" w:hAnsiTheme="minorHAnsi"/>
          <w:b/>
          <w:sz w:val="36"/>
          <w:szCs w:val="36"/>
        </w:rPr>
        <w:t xml:space="preserve"> </w:t>
      </w:r>
      <w:r w:rsidR="00885B1A">
        <w:rPr>
          <w:rFonts w:asciiTheme="minorHAnsi" w:hAnsiTheme="minorHAnsi"/>
          <w:b/>
          <w:sz w:val="36"/>
          <w:szCs w:val="36"/>
        </w:rPr>
        <w:t>2022</w:t>
      </w:r>
      <w:r w:rsidR="00AF3A70">
        <w:rPr>
          <w:rFonts w:asciiTheme="minorHAnsi" w:hAnsiTheme="minorHAnsi"/>
          <w:b/>
          <w:sz w:val="36"/>
          <w:szCs w:val="36"/>
        </w:rPr>
        <w:t xml:space="preserve"> </w:t>
      </w:r>
      <w:r w:rsidR="00996F46">
        <w:rPr>
          <w:rFonts w:asciiTheme="minorHAnsi" w:hAnsiTheme="minorHAnsi"/>
          <w:b/>
          <w:sz w:val="36"/>
          <w:szCs w:val="36"/>
        </w:rPr>
        <w:t>ROK</w:t>
      </w:r>
    </w:p>
    <w:p w14:paraId="7D9507D0" w14:textId="77777777" w:rsidR="00B65E3B" w:rsidRPr="00F91D1D" w:rsidRDefault="00B65E3B" w:rsidP="00996F46">
      <w:pPr>
        <w:spacing w:line="360" w:lineRule="auto"/>
        <w:rPr>
          <w:rFonts w:asciiTheme="minorHAnsi" w:hAnsiTheme="minorHAnsi"/>
          <w:sz w:val="26"/>
          <w:szCs w:val="26"/>
        </w:rPr>
      </w:pPr>
    </w:p>
    <w:p w14:paraId="59599F63" w14:textId="77777777" w:rsidR="00B65E3B" w:rsidRPr="00F91D1D" w:rsidRDefault="00B65E3B" w:rsidP="00B65E3B">
      <w:pPr>
        <w:rPr>
          <w:rFonts w:asciiTheme="minorHAnsi" w:hAnsiTheme="minorHAnsi"/>
          <w:sz w:val="26"/>
          <w:szCs w:val="26"/>
        </w:rPr>
      </w:pPr>
    </w:p>
    <w:p w14:paraId="5E44774C" w14:textId="77777777" w:rsidR="00B65E3B" w:rsidRPr="00F91D1D" w:rsidRDefault="00B65E3B" w:rsidP="00B65E3B">
      <w:pPr>
        <w:rPr>
          <w:rFonts w:asciiTheme="minorHAnsi" w:hAnsiTheme="minorHAnsi"/>
          <w:sz w:val="26"/>
          <w:szCs w:val="26"/>
        </w:rPr>
      </w:pPr>
    </w:p>
    <w:p w14:paraId="03A192C1" w14:textId="77777777" w:rsidR="00B65E3B" w:rsidRPr="00F91D1D" w:rsidRDefault="00B65E3B" w:rsidP="00B65E3B">
      <w:pPr>
        <w:rPr>
          <w:rFonts w:asciiTheme="minorHAnsi" w:hAnsiTheme="minorHAnsi"/>
          <w:sz w:val="26"/>
          <w:szCs w:val="26"/>
        </w:rPr>
      </w:pPr>
    </w:p>
    <w:p w14:paraId="6887980E" w14:textId="77777777" w:rsidR="00B65E3B" w:rsidRDefault="00B65E3B" w:rsidP="00B65E3B">
      <w:pPr>
        <w:rPr>
          <w:sz w:val="26"/>
          <w:szCs w:val="26"/>
        </w:rPr>
      </w:pPr>
    </w:p>
    <w:p w14:paraId="34E135CA" w14:textId="77777777" w:rsidR="00B65E3B" w:rsidRDefault="00B65E3B" w:rsidP="00B65E3B">
      <w:pPr>
        <w:rPr>
          <w:sz w:val="26"/>
          <w:szCs w:val="26"/>
        </w:rPr>
      </w:pPr>
    </w:p>
    <w:p w14:paraId="3ED96505" w14:textId="77777777" w:rsidR="00B65E3B" w:rsidRDefault="00B65E3B" w:rsidP="00B65E3B">
      <w:pPr>
        <w:rPr>
          <w:sz w:val="26"/>
          <w:szCs w:val="26"/>
        </w:rPr>
      </w:pPr>
    </w:p>
    <w:p w14:paraId="3505341A" w14:textId="77777777" w:rsidR="00B65E3B" w:rsidRDefault="00B65E3B" w:rsidP="00B65E3B">
      <w:pPr>
        <w:rPr>
          <w:sz w:val="26"/>
          <w:szCs w:val="26"/>
        </w:rPr>
      </w:pPr>
    </w:p>
    <w:p w14:paraId="23ACA7A2" w14:textId="77777777" w:rsidR="00B65E3B" w:rsidRDefault="00B65E3B" w:rsidP="00B65E3B">
      <w:pPr>
        <w:rPr>
          <w:sz w:val="26"/>
          <w:szCs w:val="26"/>
        </w:rPr>
      </w:pPr>
    </w:p>
    <w:p w14:paraId="31A7B1B1" w14:textId="77777777" w:rsidR="00B65E3B" w:rsidRDefault="00B65E3B" w:rsidP="00B65E3B">
      <w:pPr>
        <w:rPr>
          <w:sz w:val="26"/>
          <w:szCs w:val="26"/>
        </w:rPr>
      </w:pPr>
    </w:p>
    <w:p w14:paraId="0958A3DA" w14:textId="77777777" w:rsidR="00B65E3B" w:rsidRDefault="00B65E3B" w:rsidP="00B65E3B">
      <w:pPr>
        <w:rPr>
          <w:sz w:val="26"/>
          <w:szCs w:val="26"/>
        </w:rPr>
      </w:pPr>
    </w:p>
    <w:p w14:paraId="28929FCA" w14:textId="77777777" w:rsidR="00B65E3B" w:rsidRDefault="00B65E3B" w:rsidP="00B65E3B">
      <w:pPr>
        <w:rPr>
          <w:sz w:val="26"/>
          <w:szCs w:val="26"/>
        </w:rPr>
      </w:pPr>
    </w:p>
    <w:p w14:paraId="1C08C7B3" w14:textId="12C7EEBA" w:rsidR="00084518" w:rsidRPr="000C1731" w:rsidRDefault="008327A0" w:rsidP="00134D12">
      <w:pPr>
        <w:rPr>
          <w:rFonts w:asciiTheme="minorHAnsi" w:eastAsiaTheme="minorHAnsi" w:hAnsiTheme="minorHAnsi" w:cstheme="minorBidi"/>
          <w:b/>
          <w:sz w:val="18"/>
          <w:szCs w:val="18"/>
          <w:lang w:eastAsia="en-US"/>
        </w:rPr>
      </w:pPr>
      <w:r>
        <w:rPr>
          <w:sz w:val="26"/>
          <w:szCs w:val="26"/>
        </w:rPr>
        <w:br w:type="page"/>
      </w:r>
      <w:r w:rsidR="00084518" w:rsidRPr="000C1731">
        <w:rPr>
          <w:rFonts w:asciiTheme="minorHAnsi" w:eastAsiaTheme="minorHAnsi" w:hAnsiTheme="minorHAnsi" w:cstheme="minorBidi"/>
          <w:b/>
          <w:sz w:val="18"/>
          <w:szCs w:val="18"/>
          <w:lang w:eastAsia="en-US"/>
        </w:rPr>
        <w:lastRenderedPageBreak/>
        <w:t xml:space="preserve">Spis treści </w:t>
      </w:r>
      <w:r w:rsidR="00134D12" w:rsidRPr="000C1731">
        <w:rPr>
          <w:rFonts w:asciiTheme="minorHAnsi" w:eastAsiaTheme="minorHAnsi" w:hAnsiTheme="minorHAnsi" w:cstheme="minorBidi"/>
          <w:b/>
          <w:sz w:val="18"/>
          <w:szCs w:val="18"/>
          <w:lang w:eastAsia="en-US"/>
        </w:rPr>
        <w:t xml:space="preserve">do </w:t>
      </w:r>
      <w:r w:rsidR="00134D12" w:rsidRPr="000C1731">
        <w:rPr>
          <w:rFonts w:asciiTheme="minorHAnsi" w:hAnsiTheme="minorHAnsi"/>
          <w:b/>
          <w:bCs/>
          <w:sz w:val="18"/>
          <w:szCs w:val="18"/>
        </w:rPr>
        <w:t>sprawozdania rocznego z wykonania budżetu Związku Międzygminnego</w:t>
      </w:r>
      <w:r w:rsidR="00084518" w:rsidRPr="000C1731">
        <w:rPr>
          <w:rFonts w:asciiTheme="minorHAnsi" w:eastAsiaTheme="minorHAnsi" w:hAnsiTheme="minorHAnsi" w:cstheme="minorBidi"/>
          <w:b/>
          <w:sz w:val="18"/>
          <w:szCs w:val="18"/>
          <w:lang w:eastAsia="en-US"/>
        </w:rPr>
        <w:t xml:space="preserve"> „Komunalny Związek Gmin Regionu Leszczyńskiego” za  </w:t>
      </w:r>
      <w:r w:rsidR="00885B1A">
        <w:rPr>
          <w:rFonts w:asciiTheme="minorHAnsi" w:eastAsiaTheme="minorHAnsi" w:hAnsiTheme="minorHAnsi" w:cstheme="minorBidi"/>
          <w:b/>
          <w:sz w:val="18"/>
          <w:szCs w:val="18"/>
          <w:lang w:eastAsia="en-US"/>
        </w:rPr>
        <w:t>2022</w:t>
      </w:r>
      <w:r w:rsidR="00084518" w:rsidRPr="000C1731">
        <w:rPr>
          <w:rFonts w:asciiTheme="minorHAnsi" w:eastAsiaTheme="minorHAnsi" w:hAnsiTheme="minorHAnsi" w:cstheme="minorBidi"/>
          <w:b/>
          <w:sz w:val="18"/>
          <w:szCs w:val="18"/>
          <w:lang w:eastAsia="en-US"/>
        </w:rPr>
        <w:t xml:space="preserve"> r.</w:t>
      </w:r>
    </w:p>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315"/>
        <w:gridCol w:w="615"/>
      </w:tblGrid>
      <w:tr w:rsidR="00084518" w:rsidRPr="000C1731" w14:paraId="27D01D9C" w14:textId="77777777" w:rsidTr="00BF735D">
        <w:tc>
          <w:tcPr>
            <w:tcW w:w="534" w:type="dxa"/>
          </w:tcPr>
          <w:p w14:paraId="17E1E42A"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w:t>
            </w:r>
          </w:p>
        </w:tc>
        <w:tc>
          <w:tcPr>
            <w:tcW w:w="8315" w:type="dxa"/>
          </w:tcPr>
          <w:p w14:paraId="4FFAD355" w14:textId="77777777" w:rsidR="00084518"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Wstęp</w:t>
            </w:r>
          </w:p>
        </w:tc>
        <w:tc>
          <w:tcPr>
            <w:tcW w:w="615" w:type="dxa"/>
          </w:tcPr>
          <w:p w14:paraId="648A46EF" w14:textId="77777777" w:rsidR="00084518" w:rsidRPr="000C1731" w:rsidRDefault="00B726EB"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3</w:t>
            </w:r>
          </w:p>
        </w:tc>
      </w:tr>
      <w:tr w:rsidR="00084518" w:rsidRPr="000C1731" w14:paraId="6ADF3DB5" w14:textId="77777777" w:rsidTr="00BF735D">
        <w:tc>
          <w:tcPr>
            <w:tcW w:w="534" w:type="dxa"/>
          </w:tcPr>
          <w:p w14:paraId="760CBAE4"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II</w:t>
            </w:r>
          </w:p>
        </w:tc>
        <w:tc>
          <w:tcPr>
            <w:tcW w:w="8315" w:type="dxa"/>
          </w:tcPr>
          <w:p w14:paraId="616AB922" w14:textId="69878BF4"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dotyczącym realizacji dochodów budżetu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615" w:type="dxa"/>
          </w:tcPr>
          <w:p w14:paraId="564D3460" w14:textId="441C61DE" w:rsidR="00084518"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5</w:t>
            </w:r>
          </w:p>
        </w:tc>
      </w:tr>
      <w:tr w:rsidR="00084518" w:rsidRPr="000C1731" w14:paraId="3473A2CB" w14:textId="77777777" w:rsidTr="00BF735D">
        <w:tc>
          <w:tcPr>
            <w:tcW w:w="534" w:type="dxa"/>
          </w:tcPr>
          <w:p w14:paraId="114F4C1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III</w:t>
            </w:r>
          </w:p>
        </w:tc>
        <w:tc>
          <w:tcPr>
            <w:tcW w:w="8315" w:type="dxa"/>
          </w:tcPr>
          <w:p w14:paraId="2A276B52" w14:textId="76272AD7"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dotyczącym realizacji wydatków budżetu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 </w:t>
            </w:r>
          </w:p>
        </w:tc>
        <w:tc>
          <w:tcPr>
            <w:tcW w:w="615" w:type="dxa"/>
          </w:tcPr>
          <w:p w14:paraId="454CF584" w14:textId="1EEC2B16"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BB77DE">
              <w:rPr>
                <w:rFonts w:asciiTheme="minorHAnsi" w:eastAsiaTheme="minorHAnsi" w:hAnsiTheme="minorHAnsi" w:cstheme="minorBidi"/>
                <w:sz w:val="18"/>
                <w:szCs w:val="18"/>
                <w:lang w:eastAsia="en-US"/>
              </w:rPr>
              <w:t>4</w:t>
            </w:r>
          </w:p>
        </w:tc>
      </w:tr>
      <w:tr w:rsidR="00BB77DE" w:rsidRPr="000C1731" w14:paraId="54CD14EE" w14:textId="77777777" w:rsidTr="00BF735D">
        <w:tc>
          <w:tcPr>
            <w:tcW w:w="534" w:type="dxa"/>
          </w:tcPr>
          <w:p w14:paraId="5C1A75CB" w14:textId="5AA8E11A" w:rsidR="00BB77DE" w:rsidRPr="000C1731" w:rsidRDefault="00BB77DE" w:rsidP="00084518">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IV</w:t>
            </w:r>
          </w:p>
        </w:tc>
        <w:tc>
          <w:tcPr>
            <w:tcW w:w="8315" w:type="dxa"/>
          </w:tcPr>
          <w:p w14:paraId="7E25D425" w14:textId="1BD078D7" w:rsidR="00BB77DE" w:rsidRPr="000C1731" w:rsidRDefault="00BB77DE" w:rsidP="00DC5A48">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Wydatki niewygasające</w:t>
            </w:r>
          </w:p>
        </w:tc>
        <w:tc>
          <w:tcPr>
            <w:tcW w:w="615" w:type="dxa"/>
          </w:tcPr>
          <w:p w14:paraId="0C4882C2" w14:textId="27B89424" w:rsidR="00BB77DE"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26</w:t>
            </w:r>
          </w:p>
        </w:tc>
      </w:tr>
      <w:tr w:rsidR="00084518" w:rsidRPr="000C1731" w14:paraId="08F0BEF1" w14:textId="77777777" w:rsidTr="00BF735D">
        <w:tc>
          <w:tcPr>
            <w:tcW w:w="534" w:type="dxa"/>
          </w:tcPr>
          <w:p w14:paraId="5339176B" w14:textId="2501840C"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w:t>
            </w:r>
          </w:p>
        </w:tc>
        <w:tc>
          <w:tcPr>
            <w:tcW w:w="8315" w:type="dxa"/>
          </w:tcPr>
          <w:p w14:paraId="50443D43" w14:textId="35671C92" w:rsidR="00084518" w:rsidRPr="000C1731" w:rsidRDefault="00084518" w:rsidP="00DC5A4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Tabelaryczne zestawienie wraz z komentarzem planowanych i wykonanych przychodów i rozchodów budżetu oraz planowany i wykonany deficyt budżetu </w:t>
            </w:r>
            <w:r w:rsidR="00DC5A48" w:rsidRPr="000C1731">
              <w:rPr>
                <w:rFonts w:asciiTheme="minorHAnsi" w:eastAsiaTheme="minorHAnsi" w:hAnsiTheme="minorHAnsi" w:cstheme="minorBidi"/>
                <w:sz w:val="18"/>
                <w:szCs w:val="18"/>
                <w:lang w:eastAsia="en-US"/>
              </w:rPr>
              <w:t>za</w:t>
            </w:r>
            <w:r w:rsidRPr="000C1731">
              <w:rPr>
                <w:rFonts w:asciiTheme="minorHAnsi" w:eastAsiaTheme="minorHAnsi" w:hAnsiTheme="minorHAnsi" w:cstheme="minorBidi"/>
                <w:sz w:val="18"/>
                <w:szCs w:val="18"/>
                <w:lang w:eastAsia="en-US"/>
              </w:rPr>
              <w:t xml:space="preserve">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615" w:type="dxa"/>
          </w:tcPr>
          <w:p w14:paraId="64EF0190" w14:textId="77777777" w:rsidR="00867C6F" w:rsidRPr="000C1731" w:rsidRDefault="00867C6F" w:rsidP="00084518">
            <w:pPr>
              <w:jc w:val="right"/>
              <w:rPr>
                <w:rFonts w:asciiTheme="minorHAnsi" w:eastAsiaTheme="minorHAnsi" w:hAnsiTheme="minorHAnsi" w:cstheme="minorBidi"/>
                <w:sz w:val="18"/>
                <w:szCs w:val="18"/>
                <w:lang w:eastAsia="en-US"/>
              </w:rPr>
            </w:pPr>
          </w:p>
          <w:p w14:paraId="401BE36E" w14:textId="0A8A5586"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BB77DE">
              <w:rPr>
                <w:rFonts w:asciiTheme="minorHAnsi" w:eastAsiaTheme="minorHAnsi" w:hAnsiTheme="minorHAnsi" w:cstheme="minorBidi"/>
                <w:sz w:val="18"/>
                <w:szCs w:val="18"/>
                <w:lang w:eastAsia="en-US"/>
              </w:rPr>
              <w:t>7</w:t>
            </w:r>
          </w:p>
        </w:tc>
      </w:tr>
      <w:tr w:rsidR="00084518" w:rsidRPr="000C1731" w14:paraId="691FC119" w14:textId="77777777" w:rsidTr="00BF735D">
        <w:tc>
          <w:tcPr>
            <w:tcW w:w="534" w:type="dxa"/>
          </w:tcPr>
          <w:p w14:paraId="16D9DE13" w14:textId="030D018F"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w:t>
            </w:r>
            <w:r w:rsidR="00BB77DE">
              <w:rPr>
                <w:rFonts w:asciiTheme="minorHAnsi" w:eastAsiaTheme="minorHAnsi" w:hAnsiTheme="minorHAnsi" w:cstheme="minorBidi"/>
                <w:sz w:val="18"/>
                <w:szCs w:val="18"/>
                <w:lang w:eastAsia="en-US"/>
              </w:rPr>
              <w:t>I</w:t>
            </w:r>
          </w:p>
        </w:tc>
        <w:tc>
          <w:tcPr>
            <w:tcW w:w="8315" w:type="dxa"/>
          </w:tcPr>
          <w:p w14:paraId="3F292D0F"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dotycząca stanu zadłużenia związku międzygminnego z tytułu pożyczek i kredytów długoterminowych oraz poręczenia</w:t>
            </w:r>
            <w:r w:rsidR="00867C6F" w:rsidRPr="000C1731">
              <w:rPr>
                <w:rFonts w:asciiTheme="minorHAnsi" w:eastAsiaTheme="minorHAnsi" w:hAnsiTheme="minorHAnsi" w:cstheme="minorBidi"/>
                <w:sz w:val="18"/>
                <w:szCs w:val="18"/>
                <w:lang w:eastAsia="en-US"/>
              </w:rPr>
              <w:t xml:space="preserve"> i gwarancji</w:t>
            </w:r>
          </w:p>
        </w:tc>
        <w:tc>
          <w:tcPr>
            <w:tcW w:w="615" w:type="dxa"/>
          </w:tcPr>
          <w:p w14:paraId="29B26E18" w14:textId="77777777" w:rsidR="00084518" w:rsidRPr="000C1731" w:rsidRDefault="00084518" w:rsidP="00084518">
            <w:pPr>
              <w:jc w:val="right"/>
              <w:rPr>
                <w:rFonts w:asciiTheme="minorHAnsi" w:eastAsiaTheme="minorHAnsi" w:hAnsiTheme="minorHAnsi" w:cstheme="minorBidi"/>
                <w:sz w:val="18"/>
                <w:szCs w:val="18"/>
                <w:lang w:eastAsia="en-US"/>
              </w:rPr>
            </w:pPr>
          </w:p>
          <w:p w14:paraId="3D3659CC" w14:textId="27A72295" w:rsidR="00084518" w:rsidRPr="000C1731" w:rsidRDefault="00D809B0" w:rsidP="0031306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BB77DE">
              <w:rPr>
                <w:rFonts w:asciiTheme="minorHAnsi" w:eastAsiaTheme="minorHAnsi" w:hAnsiTheme="minorHAnsi" w:cstheme="minorBidi"/>
                <w:sz w:val="18"/>
                <w:szCs w:val="18"/>
                <w:lang w:eastAsia="en-US"/>
              </w:rPr>
              <w:t>8</w:t>
            </w:r>
          </w:p>
        </w:tc>
      </w:tr>
      <w:tr w:rsidR="00084518" w:rsidRPr="000C1731" w14:paraId="27045FD4" w14:textId="77777777" w:rsidTr="00BF735D">
        <w:tc>
          <w:tcPr>
            <w:tcW w:w="534" w:type="dxa"/>
          </w:tcPr>
          <w:p w14:paraId="023FBBB2" w14:textId="2D6B28E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VI</w:t>
            </w:r>
            <w:r w:rsidR="00BB77DE">
              <w:rPr>
                <w:rFonts w:asciiTheme="minorHAnsi" w:eastAsiaTheme="minorHAnsi" w:hAnsiTheme="minorHAnsi" w:cstheme="minorBidi"/>
                <w:sz w:val="18"/>
                <w:szCs w:val="18"/>
                <w:lang w:eastAsia="en-US"/>
              </w:rPr>
              <w:t>I</w:t>
            </w:r>
          </w:p>
        </w:tc>
        <w:tc>
          <w:tcPr>
            <w:tcW w:w="8315" w:type="dxa"/>
          </w:tcPr>
          <w:p w14:paraId="62104672" w14:textId="0EF803B3"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Informacja dotycząca należności i zobowiązań na dzień </w:t>
            </w:r>
            <w:r w:rsidR="00134D12" w:rsidRPr="000C1731">
              <w:rPr>
                <w:rFonts w:asciiTheme="minorHAnsi" w:eastAsiaTheme="minorHAnsi" w:hAnsiTheme="minorHAnsi" w:cstheme="minorBidi"/>
                <w:sz w:val="18"/>
                <w:szCs w:val="18"/>
                <w:lang w:eastAsia="en-US"/>
              </w:rPr>
              <w:t>31 grudnia</w:t>
            </w:r>
            <w:r w:rsidRPr="000C1731">
              <w:rPr>
                <w:rFonts w:asciiTheme="minorHAnsi" w:eastAsiaTheme="minorHAnsi" w:hAnsiTheme="minorHAnsi" w:cstheme="minorBidi"/>
                <w:sz w:val="18"/>
                <w:szCs w:val="18"/>
                <w:lang w:eastAsia="en-US"/>
              </w:rPr>
              <w:t xml:space="preserve">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615" w:type="dxa"/>
          </w:tcPr>
          <w:p w14:paraId="256B78C2" w14:textId="1137E695" w:rsidR="00084518" w:rsidRPr="000C1731" w:rsidRDefault="000C1731"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BB77DE">
              <w:rPr>
                <w:rFonts w:asciiTheme="minorHAnsi" w:eastAsiaTheme="minorHAnsi" w:hAnsiTheme="minorHAnsi" w:cstheme="minorBidi"/>
                <w:sz w:val="18"/>
                <w:szCs w:val="18"/>
                <w:lang w:eastAsia="en-US"/>
              </w:rPr>
              <w:t>8</w:t>
            </w:r>
          </w:p>
        </w:tc>
      </w:tr>
      <w:tr w:rsidR="00867C6F" w:rsidRPr="000C1731" w14:paraId="7AECF6DD" w14:textId="77777777" w:rsidTr="00BF735D">
        <w:tc>
          <w:tcPr>
            <w:tcW w:w="534" w:type="dxa"/>
          </w:tcPr>
          <w:p w14:paraId="6DDD0814" w14:textId="705CA677" w:rsidR="00867C6F" w:rsidRPr="000C1731" w:rsidRDefault="00867C6F"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VI</w:t>
            </w:r>
            <w:r w:rsidR="00FA6757">
              <w:rPr>
                <w:rFonts w:asciiTheme="minorHAnsi" w:eastAsiaTheme="minorHAnsi" w:hAnsiTheme="minorHAnsi" w:cstheme="minorBidi"/>
                <w:sz w:val="18"/>
                <w:szCs w:val="18"/>
                <w:lang w:eastAsia="en-US"/>
              </w:rPr>
              <w:t>I</w:t>
            </w:r>
            <w:r w:rsidR="00BB77DE">
              <w:rPr>
                <w:rFonts w:asciiTheme="minorHAnsi" w:eastAsiaTheme="minorHAnsi" w:hAnsiTheme="minorHAnsi" w:cstheme="minorBidi"/>
                <w:sz w:val="18"/>
                <w:szCs w:val="18"/>
                <w:lang w:eastAsia="en-US"/>
              </w:rPr>
              <w:t>I</w:t>
            </w:r>
          </w:p>
        </w:tc>
        <w:tc>
          <w:tcPr>
            <w:tcW w:w="8315" w:type="dxa"/>
          </w:tcPr>
          <w:p w14:paraId="538BCCB8" w14:textId="77777777" w:rsidR="00867C6F"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o kształtowaniu się Wieloletniej Prognozy Finansowej, w tym o przebiegu z realizacji przedsięwzięć</w:t>
            </w:r>
          </w:p>
        </w:tc>
        <w:tc>
          <w:tcPr>
            <w:tcW w:w="615" w:type="dxa"/>
          </w:tcPr>
          <w:p w14:paraId="35398696" w14:textId="0FFA9191" w:rsidR="00867C6F"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BB77DE">
              <w:rPr>
                <w:rFonts w:asciiTheme="minorHAnsi" w:eastAsiaTheme="minorHAnsi" w:hAnsiTheme="minorHAnsi" w:cstheme="minorBidi"/>
                <w:sz w:val="18"/>
                <w:szCs w:val="18"/>
                <w:lang w:eastAsia="en-US"/>
              </w:rPr>
              <w:t>1</w:t>
            </w:r>
          </w:p>
        </w:tc>
      </w:tr>
      <w:tr w:rsidR="00867C6F" w:rsidRPr="000C1731" w14:paraId="3D0BFB66" w14:textId="77777777" w:rsidTr="00BF735D">
        <w:tc>
          <w:tcPr>
            <w:tcW w:w="534" w:type="dxa"/>
          </w:tcPr>
          <w:p w14:paraId="6FC77C56" w14:textId="15581CFC" w:rsidR="00867C6F" w:rsidRPr="000C1731" w:rsidRDefault="00E46861" w:rsidP="00084518">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I</w:t>
            </w:r>
            <w:r w:rsidR="00BB77DE">
              <w:rPr>
                <w:rFonts w:asciiTheme="minorHAnsi" w:eastAsiaTheme="minorHAnsi" w:hAnsiTheme="minorHAnsi" w:cstheme="minorBidi"/>
                <w:sz w:val="18"/>
                <w:szCs w:val="18"/>
                <w:lang w:eastAsia="en-US"/>
              </w:rPr>
              <w:t>X</w:t>
            </w:r>
          </w:p>
        </w:tc>
        <w:tc>
          <w:tcPr>
            <w:tcW w:w="8315" w:type="dxa"/>
          </w:tcPr>
          <w:p w14:paraId="52F9D96A" w14:textId="77777777" w:rsidR="00867C6F" w:rsidRPr="000C1731" w:rsidRDefault="00867C6F" w:rsidP="00867C6F">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Informacja o stanie mienia komunalnego</w:t>
            </w:r>
          </w:p>
        </w:tc>
        <w:tc>
          <w:tcPr>
            <w:tcW w:w="615" w:type="dxa"/>
          </w:tcPr>
          <w:p w14:paraId="5616A02E" w14:textId="4BEDAA9D" w:rsidR="00867C6F" w:rsidRPr="000C1731" w:rsidRDefault="000768F5"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7</w:t>
            </w:r>
            <w:r w:rsidR="00BB77DE">
              <w:rPr>
                <w:rFonts w:asciiTheme="minorHAnsi" w:eastAsiaTheme="minorHAnsi" w:hAnsiTheme="minorHAnsi" w:cstheme="minorBidi"/>
                <w:sz w:val="18"/>
                <w:szCs w:val="18"/>
                <w:lang w:eastAsia="en-US"/>
              </w:rPr>
              <w:t>5</w:t>
            </w:r>
          </w:p>
        </w:tc>
      </w:tr>
      <w:tr w:rsidR="00084518" w:rsidRPr="000C1731" w14:paraId="05939FE1" w14:textId="77777777" w:rsidTr="00BF735D">
        <w:tc>
          <w:tcPr>
            <w:tcW w:w="534" w:type="dxa"/>
          </w:tcPr>
          <w:p w14:paraId="0FB8471B" w14:textId="77777777" w:rsidR="00084518" w:rsidRPr="000C1731" w:rsidRDefault="00084518" w:rsidP="00084518">
            <w:pPr>
              <w:rPr>
                <w:rFonts w:asciiTheme="minorHAnsi" w:eastAsiaTheme="minorHAnsi" w:hAnsiTheme="minorHAnsi" w:cstheme="minorBidi"/>
                <w:sz w:val="18"/>
                <w:szCs w:val="18"/>
                <w:lang w:eastAsia="en-US"/>
              </w:rPr>
            </w:pPr>
          </w:p>
        </w:tc>
        <w:tc>
          <w:tcPr>
            <w:tcW w:w="8315" w:type="dxa"/>
          </w:tcPr>
          <w:p w14:paraId="2B8CA27D" w14:textId="77777777" w:rsidR="00084518" w:rsidRPr="000C1731" w:rsidRDefault="00084518" w:rsidP="00084518">
            <w:pPr>
              <w:rPr>
                <w:rFonts w:asciiTheme="minorHAnsi" w:eastAsiaTheme="minorHAnsi" w:hAnsiTheme="minorHAnsi" w:cstheme="minorBidi"/>
                <w:sz w:val="18"/>
                <w:szCs w:val="18"/>
                <w:lang w:eastAsia="en-US"/>
              </w:rPr>
            </w:pPr>
          </w:p>
        </w:tc>
        <w:tc>
          <w:tcPr>
            <w:tcW w:w="615" w:type="dxa"/>
          </w:tcPr>
          <w:p w14:paraId="4D425A6B" w14:textId="77777777" w:rsidR="00084518" w:rsidRPr="000C1731" w:rsidRDefault="00084518" w:rsidP="00084518">
            <w:pPr>
              <w:jc w:val="right"/>
              <w:rPr>
                <w:rFonts w:asciiTheme="minorHAnsi" w:eastAsiaTheme="minorHAnsi" w:hAnsiTheme="minorHAnsi" w:cstheme="minorBidi"/>
                <w:sz w:val="18"/>
                <w:szCs w:val="18"/>
                <w:lang w:eastAsia="en-US"/>
              </w:rPr>
            </w:pPr>
          </w:p>
        </w:tc>
      </w:tr>
    </w:tbl>
    <w:p w14:paraId="0B692886" w14:textId="6F6DC2BB" w:rsidR="00084518" w:rsidRPr="000C1731" w:rsidRDefault="00084518" w:rsidP="00EA56A3">
      <w:pPr>
        <w:rPr>
          <w:rFonts w:asciiTheme="minorHAnsi" w:eastAsiaTheme="minorHAnsi" w:hAnsiTheme="minorHAnsi" w:cstheme="minorBidi"/>
          <w:b/>
          <w:sz w:val="18"/>
          <w:szCs w:val="18"/>
          <w:lang w:eastAsia="en-US"/>
        </w:rPr>
      </w:pPr>
      <w:r w:rsidRPr="000C1731">
        <w:rPr>
          <w:rFonts w:asciiTheme="minorHAnsi" w:eastAsiaTheme="minorHAnsi" w:hAnsiTheme="minorHAnsi" w:cstheme="minorBidi"/>
          <w:b/>
          <w:sz w:val="18"/>
          <w:szCs w:val="18"/>
          <w:lang w:eastAsia="en-US"/>
        </w:rPr>
        <w:t xml:space="preserve">Wykaz tabel </w:t>
      </w:r>
      <w:r w:rsidR="00134D12" w:rsidRPr="000C1731">
        <w:rPr>
          <w:rFonts w:asciiTheme="minorHAnsi" w:eastAsiaTheme="minorHAnsi" w:hAnsiTheme="minorHAnsi" w:cstheme="minorBidi"/>
          <w:b/>
          <w:sz w:val="18"/>
          <w:szCs w:val="18"/>
          <w:lang w:eastAsia="en-US"/>
        </w:rPr>
        <w:t xml:space="preserve">do </w:t>
      </w:r>
      <w:r w:rsidR="00134D12" w:rsidRPr="000C1731">
        <w:rPr>
          <w:rFonts w:asciiTheme="minorHAnsi" w:hAnsiTheme="minorHAnsi"/>
          <w:b/>
          <w:bCs/>
          <w:sz w:val="18"/>
          <w:szCs w:val="18"/>
        </w:rPr>
        <w:t xml:space="preserve">sprawozdania rocznego z wykonania budżetu Związku </w:t>
      </w:r>
      <w:r w:rsidRPr="000C1731">
        <w:rPr>
          <w:rFonts w:asciiTheme="minorHAnsi" w:eastAsiaTheme="minorHAnsi" w:hAnsiTheme="minorHAnsi" w:cstheme="minorBidi"/>
          <w:b/>
          <w:sz w:val="18"/>
          <w:szCs w:val="18"/>
          <w:lang w:eastAsia="en-US"/>
        </w:rPr>
        <w:t xml:space="preserve">Międzygminnego „Komunalny Związek Gmin Regionu Leszczyńskiego” </w:t>
      </w:r>
      <w:r w:rsidR="00FE4EEB" w:rsidRPr="000C1731">
        <w:rPr>
          <w:rFonts w:asciiTheme="minorHAnsi" w:eastAsiaTheme="minorHAnsi" w:hAnsiTheme="minorHAnsi" w:cstheme="minorBidi"/>
          <w:b/>
          <w:sz w:val="18"/>
          <w:szCs w:val="18"/>
          <w:lang w:eastAsia="en-US"/>
        </w:rPr>
        <w:t>za</w:t>
      </w:r>
      <w:r w:rsidRPr="000C1731">
        <w:rPr>
          <w:rFonts w:asciiTheme="minorHAnsi" w:eastAsiaTheme="minorHAnsi" w:hAnsiTheme="minorHAnsi" w:cstheme="minorBidi"/>
          <w:b/>
          <w:sz w:val="18"/>
          <w:szCs w:val="18"/>
          <w:lang w:eastAsia="en-US"/>
        </w:rPr>
        <w:t xml:space="preserve"> </w:t>
      </w:r>
      <w:r w:rsidR="00885B1A">
        <w:rPr>
          <w:rFonts w:asciiTheme="minorHAnsi" w:eastAsiaTheme="minorHAnsi" w:hAnsiTheme="minorHAnsi" w:cstheme="minorBidi"/>
          <w:b/>
          <w:sz w:val="18"/>
          <w:szCs w:val="18"/>
          <w:lang w:eastAsia="en-US"/>
        </w:rPr>
        <w:t>2022</w:t>
      </w:r>
      <w:r w:rsidRPr="000C1731">
        <w:rPr>
          <w:rFonts w:asciiTheme="minorHAnsi" w:eastAsiaTheme="minorHAnsi" w:hAnsiTheme="minorHAnsi" w:cstheme="minorBidi"/>
          <w:b/>
          <w:sz w:val="18"/>
          <w:szCs w:val="18"/>
          <w:lang w:eastAsia="en-US"/>
        </w:rPr>
        <w:t xml:space="preserve"> r.</w:t>
      </w:r>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71"/>
        <w:gridCol w:w="709"/>
      </w:tblGrid>
      <w:tr w:rsidR="00084518" w:rsidRPr="000C1731" w14:paraId="0DB2451D" w14:textId="77777777" w:rsidTr="000C1731">
        <w:trPr>
          <w:trHeight w:val="347"/>
        </w:trPr>
        <w:tc>
          <w:tcPr>
            <w:tcW w:w="1418" w:type="dxa"/>
          </w:tcPr>
          <w:p w14:paraId="5C444F7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w:t>
            </w:r>
          </w:p>
        </w:tc>
        <w:tc>
          <w:tcPr>
            <w:tcW w:w="7371" w:type="dxa"/>
          </w:tcPr>
          <w:p w14:paraId="43AA015E" w14:textId="4F8D1B31"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Struktura dochodów Związku Międzygminnego „Komunalny Związek Gmin Regionu Leszczyńskiego”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6C034B43" w14:textId="77777777" w:rsidR="00084518" w:rsidRPr="000C1731" w:rsidRDefault="00084518" w:rsidP="00084518">
            <w:pPr>
              <w:jc w:val="right"/>
              <w:rPr>
                <w:rFonts w:asciiTheme="minorHAnsi" w:eastAsiaTheme="minorHAnsi" w:hAnsiTheme="minorHAnsi" w:cstheme="minorBidi"/>
                <w:sz w:val="18"/>
                <w:szCs w:val="18"/>
                <w:lang w:eastAsia="en-US"/>
              </w:rPr>
            </w:pPr>
          </w:p>
          <w:p w14:paraId="556B3A8E" w14:textId="48BEB1AA" w:rsidR="00084518"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5</w:t>
            </w:r>
          </w:p>
        </w:tc>
      </w:tr>
      <w:tr w:rsidR="00084518" w:rsidRPr="000C1731" w14:paraId="48754AD6" w14:textId="77777777" w:rsidTr="000C1731">
        <w:trPr>
          <w:trHeight w:val="269"/>
        </w:trPr>
        <w:tc>
          <w:tcPr>
            <w:tcW w:w="1418" w:type="dxa"/>
          </w:tcPr>
          <w:p w14:paraId="0B120FC1"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2</w:t>
            </w:r>
          </w:p>
        </w:tc>
        <w:tc>
          <w:tcPr>
            <w:tcW w:w="7371" w:type="dxa"/>
          </w:tcPr>
          <w:p w14:paraId="4EF304A7" w14:textId="3B9C612B"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Plan i wykonanie dochodów Związku Międzygminnego „Komunalny Związek Gmin Regionu Leszczyńskiego”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5C065495" w14:textId="77777777" w:rsidR="00084518" w:rsidRPr="000C1731" w:rsidRDefault="00084518" w:rsidP="00084518">
            <w:pPr>
              <w:jc w:val="right"/>
              <w:rPr>
                <w:rFonts w:asciiTheme="minorHAnsi" w:eastAsiaTheme="minorHAnsi" w:hAnsiTheme="minorHAnsi" w:cstheme="minorBidi"/>
                <w:sz w:val="18"/>
                <w:szCs w:val="18"/>
                <w:lang w:eastAsia="en-US"/>
              </w:rPr>
            </w:pPr>
          </w:p>
          <w:p w14:paraId="79E7B0C4" w14:textId="20DB7BD2" w:rsidR="00084518"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7</w:t>
            </w:r>
          </w:p>
        </w:tc>
      </w:tr>
      <w:tr w:rsidR="00084518" w:rsidRPr="000C1731" w14:paraId="4E524980" w14:textId="77777777" w:rsidTr="00BF735D">
        <w:tc>
          <w:tcPr>
            <w:tcW w:w="1418" w:type="dxa"/>
          </w:tcPr>
          <w:p w14:paraId="56C4C27E"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3</w:t>
            </w:r>
          </w:p>
        </w:tc>
        <w:tc>
          <w:tcPr>
            <w:tcW w:w="7371" w:type="dxa"/>
          </w:tcPr>
          <w:p w14:paraId="556631F1" w14:textId="6EC4A73E"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Odchylenia planowanych dochodów w stosunku do wykonania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4C96C00B" w14:textId="26EABE26" w:rsidR="00084518" w:rsidRPr="000C1731" w:rsidRDefault="00B726EB"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BB77DE">
              <w:rPr>
                <w:rFonts w:asciiTheme="minorHAnsi" w:eastAsiaTheme="minorHAnsi" w:hAnsiTheme="minorHAnsi" w:cstheme="minorBidi"/>
                <w:sz w:val="18"/>
                <w:szCs w:val="18"/>
                <w:lang w:eastAsia="en-US"/>
              </w:rPr>
              <w:t>3</w:t>
            </w:r>
          </w:p>
        </w:tc>
      </w:tr>
      <w:tr w:rsidR="00084518" w:rsidRPr="000C1731" w14:paraId="7B60CCFF" w14:textId="77777777" w:rsidTr="000C1731">
        <w:trPr>
          <w:trHeight w:val="109"/>
        </w:trPr>
        <w:tc>
          <w:tcPr>
            <w:tcW w:w="1418" w:type="dxa"/>
          </w:tcPr>
          <w:p w14:paraId="45DA95BB"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4</w:t>
            </w:r>
          </w:p>
        </w:tc>
        <w:tc>
          <w:tcPr>
            <w:tcW w:w="7371" w:type="dxa"/>
          </w:tcPr>
          <w:p w14:paraId="6DAF05CA" w14:textId="01713803"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Struktura wydatków Związku Międzygminnego „Komunalny Związek Gmin Regionu Leszczyńskiego”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6E7E14EF" w14:textId="77777777" w:rsidR="00084518" w:rsidRPr="000C1731" w:rsidRDefault="00084518" w:rsidP="00084518">
            <w:pPr>
              <w:jc w:val="right"/>
              <w:rPr>
                <w:rFonts w:asciiTheme="minorHAnsi" w:eastAsiaTheme="minorHAnsi" w:hAnsiTheme="minorHAnsi" w:cstheme="minorBidi"/>
                <w:sz w:val="18"/>
                <w:szCs w:val="18"/>
                <w:lang w:eastAsia="en-US"/>
              </w:rPr>
            </w:pPr>
          </w:p>
          <w:p w14:paraId="75F60D15" w14:textId="4D1C9B03" w:rsidR="00084518" w:rsidRPr="000C1731" w:rsidRDefault="00D809B0"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BB77DE">
              <w:rPr>
                <w:rFonts w:asciiTheme="minorHAnsi" w:eastAsiaTheme="minorHAnsi" w:hAnsiTheme="minorHAnsi" w:cstheme="minorBidi"/>
                <w:sz w:val="18"/>
                <w:szCs w:val="18"/>
                <w:lang w:eastAsia="en-US"/>
              </w:rPr>
              <w:t>4</w:t>
            </w:r>
          </w:p>
        </w:tc>
      </w:tr>
      <w:tr w:rsidR="00084518" w:rsidRPr="000C1731" w14:paraId="7E4FA01B" w14:textId="77777777" w:rsidTr="00BF735D">
        <w:tc>
          <w:tcPr>
            <w:tcW w:w="1418" w:type="dxa"/>
          </w:tcPr>
          <w:p w14:paraId="4BA541E8" w14:textId="77777777" w:rsidR="00084518" w:rsidRPr="000C1731" w:rsidRDefault="00084518"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5</w:t>
            </w:r>
          </w:p>
        </w:tc>
        <w:tc>
          <w:tcPr>
            <w:tcW w:w="7371" w:type="dxa"/>
          </w:tcPr>
          <w:p w14:paraId="1DDE3115" w14:textId="6231F934"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Plan i wykonanie wydatków Związku Międzygminnego „Komunalny Związek Gmin Regionu Leszczyńskiego”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700DB743" w14:textId="77777777" w:rsidR="00084518" w:rsidRPr="000C1731" w:rsidRDefault="00084518" w:rsidP="00084518">
            <w:pPr>
              <w:jc w:val="right"/>
              <w:rPr>
                <w:rFonts w:asciiTheme="minorHAnsi" w:eastAsiaTheme="minorHAnsi" w:hAnsiTheme="minorHAnsi" w:cstheme="minorBidi"/>
                <w:sz w:val="18"/>
                <w:szCs w:val="18"/>
                <w:lang w:eastAsia="en-US"/>
              </w:rPr>
            </w:pPr>
          </w:p>
          <w:p w14:paraId="593C6DDD" w14:textId="3A6DA5E3" w:rsidR="00084518" w:rsidRPr="000C1731" w:rsidRDefault="00084518"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1</w:t>
            </w:r>
            <w:r w:rsidR="00BB77DE">
              <w:rPr>
                <w:rFonts w:asciiTheme="minorHAnsi" w:eastAsiaTheme="minorHAnsi" w:hAnsiTheme="minorHAnsi" w:cstheme="minorBidi"/>
                <w:sz w:val="18"/>
                <w:szCs w:val="18"/>
                <w:lang w:eastAsia="en-US"/>
              </w:rPr>
              <w:t>6</w:t>
            </w:r>
          </w:p>
        </w:tc>
      </w:tr>
      <w:tr w:rsidR="000C1731" w:rsidRPr="000C1731" w14:paraId="00E2BF68" w14:textId="77777777" w:rsidTr="00BF735D">
        <w:tc>
          <w:tcPr>
            <w:tcW w:w="1418" w:type="dxa"/>
          </w:tcPr>
          <w:p w14:paraId="4FBE306E" w14:textId="77777777" w:rsidR="000C1731"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6</w:t>
            </w:r>
          </w:p>
        </w:tc>
        <w:tc>
          <w:tcPr>
            <w:tcW w:w="7371" w:type="dxa"/>
          </w:tcPr>
          <w:p w14:paraId="4E54D948" w14:textId="77777777" w:rsidR="000C1731" w:rsidRPr="000C1731" w:rsidRDefault="000C1731" w:rsidP="00084518">
            <w:pPr>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Wydatki związane bezpośrednio z gospodarowanie odpadami komunalnymi</w:t>
            </w:r>
          </w:p>
        </w:tc>
        <w:tc>
          <w:tcPr>
            <w:tcW w:w="709" w:type="dxa"/>
          </w:tcPr>
          <w:p w14:paraId="28207986" w14:textId="2925A846" w:rsidR="000C1731"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20</w:t>
            </w:r>
          </w:p>
        </w:tc>
      </w:tr>
      <w:tr w:rsidR="00EA56A3" w:rsidRPr="000C1731" w14:paraId="551E4D89" w14:textId="77777777" w:rsidTr="00BF735D">
        <w:tc>
          <w:tcPr>
            <w:tcW w:w="1418" w:type="dxa"/>
          </w:tcPr>
          <w:p w14:paraId="15D5B554" w14:textId="77777777" w:rsidR="00EA56A3"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7</w:t>
            </w:r>
          </w:p>
        </w:tc>
        <w:tc>
          <w:tcPr>
            <w:tcW w:w="7371" w:type="dxa"/>
          </w:tcPr>
          <w:p w14:paraId="429A0200" w14:textId="77777777" w:rsidR="00EA56A3" w:rsidRPr="000C1731" w:rsidRDefault="00EA56A3"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Zobowiązania </w:t>
            </w:r>
            <w:r w:rsidR="00EE207A" w:rsidRPr="000C1731">
              <w:rPr>
                <w:rFonts w:asciiTheme="minorHAnsi" w:eastAsiaTheme="minorHAnsi" w:hAnsiTheme="minorHAnsi" w:cstheme="minorBidi"/>
                <w:sz w:val="18"/>
                <w:szCs w:val="18"/>
                <w:lang w:eastAsia="en-US"/>
              </w:rPr>
              <w:t>wyodrębnione w paragrafie</w:t>
            </w:r>
            <w:r w:rsidRPr="000C1731">
              <w:rPr>
                <w:rFonts w:asciiTheme="minorHAnsi" w:eastAsiaTheme="minorHAnsi" w:hAnsiTheme="minorHAnsi" w:cstheme="minorBidi"/>
                <w:sz w:val="18"/>
                <w:szCs w:val="18"/>
                <w:lang w:eastAsia="en-US"/>
              </w:rPr>
              <w:t xml:space="preserve"> 4300</w:t>
            </w:r>
          </w:p>
        </w:tc>
        <w:tc>
          <w:tcPr>
            <w:tcW w:w="709" w:type="dxa"/>
          </w:tcPr>
          <w:p w14:paraId="294B9EF8" w14:textId="382CF3C9" w:rsidR="00EA56A3"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21</w:t>
            </w:r>
          </w:p>
        </w:tc>
      </w:tr>
      <w:tr w:rsidR="00084518" w:rsidRPr="000C1731" w14:paraId="28091AF9" w14:textId="77777777" w:rsidTr="00BF735D">
        <w:tc>
          <w:tcPr>
            <w:tcW w:w="1418" w:type="dxa"/>
          </w:tcPr>
          <w:p w14:paraId="06915884"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8</w:t>
            </w:r>
          </w:p>
        </w:tc>
        <w:tc>
          <w:tcPr>
            <w:tcW w:w="7371" w:type="dxa"/>
          </w:tcPr>
          <w:p w14:paraId="10FD67F8" w14:textId="46F52DE6" w:rsidR="00084518" w:rsidRPr="000C1731" w:rsidRDefault="00084518" w:rsidP="00084518">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Odchylenia planowanych dochodów w stosunku do wykonania za  </w:t>
            </w:r>
            <w:r w:rsidR="00885B1A">
              <w:rPr>
                <w:rFonts w:asciiTheme="minorHAnsi" w:eastAsiaTheme="minorHAnsi" w:hAnsiTheme="minorHAnsi" w:cstheme="minorBidi"/>
                <w:sz w:val="18"/>
                <w:szCs w:val="18"/>
                <w:lang w:eastAsia="en-US"/>
              </w:rPr>
              <w:t>2022</w:t>
            </w:r>
            <w:r w:rsidR="00867C6F" w:rsidRPr="000C1731">
              <w:rPr>
                <w:rFonts w:asciiTheme="minorHAnsi" w:eastAsiaTheme="minorHAnsi" w:hAnsiTheme="minorHAnsi" w:cstheme="minorBidi"/>
                <w:sz w:val="18"/>
                <w:szCs w:val="18"/>
                <w:lang w:eastAsia="en-US"/>
              </w:rPr>
              <w:t xml:space="preserve"> r.</w:t>
            </w:r>
          </w:p>
        </w:tc>
        <w:tc>
          <w:tcPr>
            <w:tcW w:w="709" w:type="dxa"/>
          </w:tcPr>
          <w:p w14:paraId="648A486B" w14:textId="4C7E0A64" w:rsidR="00084518" w:rsidRPr="000C1731" w:rsidRDefault="006C468A"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0768F5">
              <w:rPr>
                <w:rFonts w:asciiTheme="minorHAnsi" w:eastAsiaTheme="minorHAnsi" w:hAnsiTheme="minorHAnsi" w:cstheme="minorBidi"/>
                <w:sz w:val="18"/>
                <w:szCs w:val="18"/>
                <w:lang w:eastAsia="en-US"/>
              </w:rPr>
              <w:t>4</w:t>
            </w:r>
          </w:p>
        </w:tc>
      </w:tr>
      <w:tr w:rsidR="00084518" w:rsidRPr="000C1731" w14:paraId="531BE4D1" w14:textId="77777777" w:rsidTr="00BF735D">
        <w:tc>
          <w:tcPr>
            <w:tcW w:w="1418" w:type="dxa"/>
          </w:tcPr>
          <w:p w14:paraId="005C7DBB"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9</w:t>
            </w:r>
          </w:p>
        </w:tc>
        <w:tc>
          <w:tcPr>
            <w:tcW w:w="7371" w:type="dxa"/>
          </w:tcPr>
          <w:p w14:paraId="7750160B"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Planowany i wykonany deficyt budżetu z uwzględnieniem przychodów i rozchodów</w:t>
            </w:r>
          </w:p>
        </w:tc>
        <w:tc>
          <w:tcPr>
            <w:tcW w:w="709" w:type="dxa"/>
          </w:tcPr>
          <w:p w14:paraId="566A9D28" w14:textId="6F26D0CD" w:rsidR="00084518" w:rsidRPr="000C1731" w:rsidRDefault="00D809B0" w:rsidP="00DF5F3A">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BB77DE">
              <w:rPr>
                <w:rFonts w:asciiTheme="minorHAnsi" w:eastAsiaTheme="minorHAnsi" w:hAnsiTheme="minorHAnsi" w:cstheme="minorBidi"/>
                <w:sz w:val="18"/>
                <w:szCs w:val="18"/>
                <w:lang w:eastAsia="en-US"/>
              </w:rPr>
              <w:t>7</w:t>
            </w:r>
          </w:p>
        </w:tc>
      </w:tr>
      <w:tr w:rsidR="00084518" w:rsidRPr="000C1731" w14:paraId="260E192D" w14:textId="77777777" w:rsidTr="00BF735D">
        <w:tc>
          <w:tcPr>
            <w:tcW w:w="1418" w:type="dxa"/>
          </w:tcPr>
          <w:p w14:paraId="7026053B"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10</w:t>
            </w:r>
          </w:p>
        </w:tc>
        <w:tc>
          <w:tcPr>
            <w:tcW w:w="7371" w:type="dxa"/>
          </w:tcPr>
          <w:p w14:paraId="7DA3AA6E"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zob</w:t>
            </w:r>
            <w:r w:rsidR="00867C6F" w:rsidRPr="000C1731">
              <w:rPr>
                <w:rFonts w:asciiTheme="minorHAnsi" w:eastAsiaTheme="minorHAnsi" w:hAnsiTheme="minorHAnsi" w:cstheme="minorBidi"/>
                <w:sz w:val="18"/>
                <w:szCs w:val="18"/>
                <w:lang w:eastAsia="en-US"/>
              </w:rPr>
              <w:t>owiązań z tytułu dostaw i usług</w:t>
            </w:r>
          </w:p>
        </w:tc>
        <w:tc>
          <w:tcPr>
            <w:tcW w:w="709" w:type="dxa"/>
          </w:tcPr>
          <w:p w14:paraId="0ACE43DD" w14:textId="14C3A233" w:rsidR="00084518" w:rsidRPr="000C1731" w:rsidRDefault="00DF5F3A" w:rsidP="00084518">
            <w:pPr>
              <w:jc w:val="right"/>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2</w:t>
            </w:r>
            <w:r w:rsidR="00BB77DE">
              <w:rPr>
                <w:rFonts w:asciiTheme="minorHAnsi" w:eastAsiaTheme="minorHAnsi" w:hAnsiTheme="minorHAnsi" w:cstheme="minorBidi"/>
                <w:sz w:val="18"/>
                <w:szCs w:val="18"/>
                <w:lang w:eastAsia="en-US"/>
              </w:rPr>
              <w:t>8</w:t>
            </w:r>
          </w:p>
        </w:tc>
      </w:tr>
      <w:tr w:rsidR="00084518" w:rsidRPr="000C1731" w14:paraId="437B0E25" w14:textId="77777777" w:rsidTr="00BF735D">
        <w:tc>
          <w:tcPr>
            <w:tcW w:w="1418" w:type="dxa"/>
          </w:tcPr>
          <w:p w14:paraId="05E8AD6A"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11</w:t>
            </w:r>
          </w:p>
        </w:tc>
        <w:tc>
          <w:tcPr>
            <w:tcW w:w="7371" w:type="dxa"/>
          </w:tcPr>
          <w:p w14:paraId="4A517BB9" w14:textId="7BCD2354" w:rsidR="00084518" w:rsidRPr="000C1731" w:rsidRDefault="00084518" w:rsidP="004D73A3">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 xml:space="preserve">Zestawienie pozostałych </w:t>
            </w:r>
            <w:r w:rsidR="004D73A3">
              <w:rPr>
                <w:rFonts w:asciiTheme="minorHAnsi" w:eastAsiaTheme="minorHAnsi" w:hAnsiTheme="minorHAnsi" w:cstheme="minorBidi"/>
                <w:sz w:val="18"/>
                <w:szCs w:val="18"/>
                <w:lang w:eastAsia="en-US"/>
              </w:rPr>
              <w:t>rozrachunków publiczno prawnych oraz rozrachunków z tytułu wynagrodzeń</w:t>
            </w:r>
          </w:p>
        </w:tc>
        <w:tc>
          <w:tcPr>
            <w:tcW w:w="709" w:type="dxa"/>
          </w:tcPr>
          <w:p w14:paraId="3304353C" w14:textId="15D325F2" w:rsidR="00084518" w:rsidRPr="000C1731" w:rsidRDefault="00A711F2"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30</w:t>
            </w:r>
          </w:p>
        </w:tc>
      </w:tr>
      <w:tr w:rsidR="00084518" w:rsidRPr="000C1731" w14:paraId="4646E115" w14:textId="77777777" w:rsidTr="00BF735D">
        <w:tc>
          <w:tcPr>
            <w:tcW w:w="1418" w:type="dxa"/>
          </w:tcPr>
          <w:p w14:paraId="62DA88FE"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12</w:t>
            </w:r>
          </w:p>
        </w:tc>
        <w:tc>
          <w:tcPr>
            <w:tcW w:w="7371" w:type="dxa"/>
          </w:tcPr>
          <w:p w14:paraId="74C65329" w14:textId="0E16F1F4"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Sumy obce – zabezpieczenie należytego wykonania umów – zobow</w:t>
            </w:r>
            <w:r w:rsidR="004D73A3">
              <w:rPr>
                <w:rFonts w:asciiTheme="minorHAnsi" w:eastAsiaTheme="minorHAnsi" w:hAnsiTheme="minorHAnsi" w:cstheme="minorBidi"/>
                <w:sz w:val="18"/>
                <w:szCs w:val="18"/>
                <w:lang w:eastAsia="en-US"/>
              </w:rPr>
              <w:t>iązania krótkoterminowe,</w:t>
            </w:r>
            <w:r w:rsidRPr="000C1731">
              <w:rPr>
                <w:rFonts w:asciiTheme="minorHAnsi" w:eastAsiaTheme="minorHAnsi" w:hAnsiTheme="minorHAnsi" w:cstheme="minorBidi"/>
                <w:sz w:val="18"/>
                <w:szCs w:val="18"/>
                <w:lang w:eastAsia="en-US"/>
              </w:rPr>
              <w:t xml:space="preserve"> nadpłaty wynikające z opłaty za gospodarowanie odpadami komunalnymi </w:t>
            </w:r>
            <w:r w:rsidR="004D73A3">
              <w:rPr>
                <w:rFonts w:asciiTheme="minorHAnsi" w:eastAsiaTheme="minorHAnsi" w:hAnsiTheme="minorHAnsi" w:cstheme="minorBidi"/>
                <w:sz w:val="18"/>
                <w:szCs w:val="18"/>
                <w:lang w:eastAsia="en-US"/>
              </w:rPr>
              <w:t>oraz pozostałe rozrachunki</w:t>
            </w:r>
          </w:p>
        </w:tc>
        <w:tc>
          <w:tcPr>
            <w:tcW w:w="709" w:type="dxa"/>
          </w:tcPr>
          <w:p w14:paraId="77713265" w14:textId="77777777" w:rsidR="00084518" w:rsidRPr="000C1731" w:rsidRDefault="00084518" w:rsidP="00084518">
            <w:pPr>
              <w:jc w:val="right"/>
              <w:rPr>
                <w:rFonts w:asciiTheme="minorHAnsi" w:eastAsiaTheme="minorHAnsi" w:hAnsiTheme="minorHAnsi" w:cstheme="minorBidi"/>
                <w:sz w:val="18"/>
                <w:szCs w:val="18"/>
                <w:lang w:eastAsia="en-US"/>
              </w:rPr>
            </w:pPr>
          </w:p>
          <w:p w14:paraId="4CA7391D" w14:textId="2B0B035B" w:rsidR="00084518" w:rsidRPr="000C1731" w:rsidRDefault="00E46861" w:rsidP="00E46861">
            <w:pPr>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 xml:space="preserve">       </w:t>
            </w:r>
            <w:r w:rsidR="00BB77DE">
              <w:rPr>
                <w:rFonts w:asciiTheme="minorHAnsi" w:eastAsiaTheme="minorHAnsi" w:hAnsiTheme="minorHAnsi" w:cstheme="minorBidi"/>
                <w:sz w:val="18"/>
                <w:szCs w:val="18"/>
                <w:lang w:eastAsia="en-US"/>
              </w:rPr>
              <w:t>30</w:t>
            </w:r>
          </w:p>
        </w:tc>
      </w:tr>
      <w:tr w:rsidR="00084518" w:rsidRPr="000C1731" w14:paraId="76882913" w14:textId="77777777" w:rsidTr="00BF735D">
        <w:tc>
          <w:tcPr>
            <w:tcW w:w="1418" w:type="dxa"/>
          </w:tcPr>
          <w:p w14:paraId="2835AA69"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13</w:t>
            </w:r>
          </w:p>
        </w:tc>
        <w:tc>
          <w:tcPr>
            <w:tcW w:w="7371" w:type="dxa"/>
          </w:tcPr>
          <w:p w14:paraId="2DD7586F"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należności</w:t>
            </w:r>
          </w:p>
        </w:tc>
        <w:tc>
          <w:tcPr>
            <w:tcW w:w="709" w:type="dxa"/>
          </w:tcPr>
          <w:p w14:paraId="39686F72" w14:textId="2836971D" w:rsidR="00084518" w:rsidRPr="000C1731" w:rsidRDefault="00BB77DE"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30</w:t>
            </w:r>
          </w:p>
        </w:tc>
      </w:tr>
      <w:tr w:rsidR="00084518" w:rsidRPr="000C1731" w14:paraId="33BD96D7" w14:textId="77777777" w:rsidTr="00BF735D">
        <w:tc>
          <w:tcPr>
            <w:tcW w:w="1418" w:type="dxa"/>
          </w:tcPr>
          <w:p w14:paraId="609CB4BD" w14:textId="77777777" w:rsidR="00084518" w:rsidRPr="000C1731" w:rsidRDefault="00EA56A3"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w:t>
            </w:r>
            <w:r w:rsidR="000C1731" w:rsidRPr="000C1731">
              <w:rPr>
                <w:rFonts w:asciiTheme="minorHAnsi" w:eastAsiaTheme="minorHAnsi" w:hAnsiTheme="minorHAnsi" w:cstheme="minorBidi"/>
                <w:sz w:val="18"/>
                <w:szCs w:val="18"/>
                <w:lang w:eastAsia="en-US"/>
              </w:rPr>
              <w:t>4</w:t>
            </w:r>
          </w:p>
        </w:tc>
        <w:tc>
          <w:tcPr>
            <w:tcW w:w="7371" w:type="dxa"/>
          </w:tcPr>
          <w:p w14:paraId="76CE93CB"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aktywów finansowych wykazanych w kwartalnym sprawozdaniu o stanie należności oraz wybranych aktywów finansowych Rb-N</w:t>
            </w:r>
          </w:p>
        </w:tc>
        <w:tc>
          <w:tcPr>
            <w:tcW w:w="709" w:type="dxa"/>
          </w:tcPr>
          <w:p w14:paraId="6E08CA7B" w14:textId="77777777" w:rsidR="00084518" w:rsidRPr="000C1731" w:rsidRDefault="00084518" w:rsidP="00084518">
            <w:pPr>
              <w:jc w:val="right"/>
              <w:rPr>
                <w:rFonts w:asciiTheme="minorHAnsi" w:eastAsiaTheme="minorHAnsi" w:hAnsiTheme="minorHAnsi" w:cstheme="minorBidi"/>
                <w:sz w:val="18"/>
                <w:szCs w:val="18"/>
                <w:lang w:eastAsia="en-US"/>
              </w:rPr>
            </w:pPr>
          </w:p>
          <w:p w14:paraId="624CB4B6" w14:textId="02A30127" w:rsidR="00084518"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BB77DE">
              <w:rPr>
                <w:rFonts w:asciiTheme="minorHAnsi" w:eastAsiaTheme="minorHAnsi" w:hAnsiTheme="minorHAnsi" w:cstheme="minorBidi"/>
                <w:sz w:val="18"/>
                <w:szCs w:val="18"/>
                <w:lang w:eastAsia="en-US"/>
              </w:rPr>
              <w:t>1</w:t>
            </w:r>
          </w:p>
        </w:tc>
      </w:tr>
      <w:tr w:rsidR="00084518" w:rsidRPr="000C1731" w14:paraId="1AE6E73F" w14:textId="77777777" w:rsidTr="00BF735D">
        <w:tc>
          <w:tcPr>
            <w:tcW w:w="1418" w:type="dxa"/>
          </w:tcPr>
          <w:p w14:paraId="0B507F17" w14:textId="77777777" w:rsidR="00084518" w:rsidRPr="000C1731" w:rsidRDefault="000C1731" w:rsidP="00084518">
            <w:pPr>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Tabela nr 15</w:t>
            </w:r>
          </w:p>
        </w:tc>
        <w:tc>
          <w:tcPr>
            <w:tcW w:w="7371" w:type="dxa"/>
          </w:tcPr>
          <w:p w14:paraId="2A2845B0" w14:textId="77777777" w:rsidR="00084518" w:rsidRPr="000C1731" w:rsidRDefault="00084518" w:rsidP="00867C6F">
            <w:pPr>
              <w:jc w:val="both"/>
              <w:rPr>
                <w:rFonts w:asciiTheme="minorHAnsi" w:eastAsiaTheme="minorHAnsi" w:hAnsiTheme="minorHAnsi" w:cstheme="minorBidi"/>
                <w:sz w:val="18"/>
                <w:szCs w:val="18"/>
                <w:lang w:eastAsia="en-US"/>
              </w:rPr>
            </w:pPr>
            <w:r w:rsidRPr="000C1731">
              <w:rPr>
                <w:rFonts w:asciiTheme="minorHAnsi" w:eastAsiaTheme="minorHAnsi" w:hAnsiTheme="minorHAnsi" w:cstheme="minorBidi"/>
                <w:sz w:val="18"/>
                <w:szCs w:val="18"/>
                <w:lang w:eastAsia="en-US"/>
              </w:rPr>
              <w:t>Zestawienie pozostałych aktywów finansowych (które nie zostały objęte sprawozdaniem o stanie należności oraz wybranych aktywów finansowych Rb-N – zgodnie z instrukcją do sprawozdania)</w:t>
            </w:r>
          </w:p>
        </w:tc>
        <w:tc>
          <w:tcPr>
            <w:tcW w:w="709" w:type="dxa"/>
          </w:tcPr>
          <w:p w14:paraId="66062A7B" w14:textId="77777777" w:rsidR="00084518" w:rsidRPr="000C1731" w:rsidRDefault="00084518" w:rsidP="000C1731">
            <w:pPr>
              <w:rPr>
                <w:rFonts w:asciiTheme="minorHAnsi" w:eastAsiaTheme="minorHAnsi" w:hAnsiTheme="minorHAnsi" w:cstheme="minorBidi"/>
                <w:sz w:val="18"/>
                <w:szCs w:val="18"/>
                <w:lang w:eastAsia="en-US"/>
              </w:rPr>
            </w:pPr>
          </w:p>
          <w:p w14:paraId="15989DB5" w14:textId="595F7D93" w:rsidR="00084518" w:rsidRPr="000C1731" w:rsidRDefault="00CF309B" w:rsidP="00084518">
            <w:pPr>
              <w:jc w:val="right"/>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3</w:t>
            </w:r>
            <w:r w:rsidR="00BB77DE">
              <w:rPr>
                <w:rFonts w:asciiTheme="minorHAnsi" w:eastAsiaTheme="minorHAnsi" w:hAnsiTheme="minorHAnsi" w:cstheme="minorBidi"/>
                <w:sz w:val="18"/>
                <w:szCs w:val="18"/>
                <w:lang w:eastAsia="en-US"/>
              </w:rPr>
              <w:t>1</w:t>
            </w:r>
          </w:p>
        </w:tc>
      </w:tr>
    </w:tbl>
    <w:tbl>
      <w:tblPr>
        <w:tblW w:w="10039" w:type="dxa"/>
        <w:tblLook w:val="04A0" w:firstRow="1" w:lastRow="0" w:firstColumn="1" w:lastColumn="0" w:noHBand="0" w:noVBand="1"/>
      </w:tblPr>
      <w:tblGrid>
        <w:gridCol w:w="1499"/>
        <w:gridCol w:w="6602"/>
        <w:gridCol w:w="969"/>
        <w:gridCol w:w="969"/>
      </w:tblGrid>
      <w:tr w:rsidR="00867C6F" w:rsidRPr="000C1731" w14:paraId="7ADFD0C9" w14:textId="77777777" w:rsidTr="00867C6F">
        <w:tc>
          <w:tcPr>
            <w:tcW w:w="1499" w:type="dxa"/>
            <w:shd w:val="clear" w:color="auto" w:fill="auto"/>
          </w:tcPr>
          <w:p w14:paraId="27422219" w14:textId="77777777" w:rsidR="00867C6F" w:rsidRPr="000C1731" w:rsidRDefault="00867C6F" w:rsidP="00867C6F">
            <w:pPr>
              <w:rPr>
                <w:rFonts w:ascii="Calibri" w:hAnsi="Calibri"/>
                <w:sz w:val="18"/>
                <w:szCs w:val="18"/>
              </w:rPr>
            </w:pPr>
            <w:r w:rsidRPr="000C1731">
              <w:rPr>
                <w:rFonts w:ascii="Calibri" w:hAnsi="Calibri"/>
                <w:sz w:val="18"/>
                <w:szCs w:val="18"/>
              </w:rPr>
              <w:t>Tabela n</w:t>
            </w:r>
            <w:r w:rsidR="000C1731" w:rsidRPr="000C1731">
              <w:rPr>
                <w:rFonts w:ascii="Calibri" w:hAnsi="Calibri"/>
                <w:sz w:val="18"/>
                <w:szCs w:val="18"/>
              </w:rPr>
              <w:t>r 16</w:t>
            </w:r>
          </w:p>
        </w:tc>
        <w:tc>
          <w:tcPr>
            <w:tcW w:w="6602" w:type="dxa"/>
            <w:shd w:val="clear" w:color="auto" w:fill="auto"/>
          </w:tcPr>
          <w:p w14:paraId="2F22D420" w14:textId="77777777" w:rsidR="00867C6F" w:rsidRPr="000C1731" w:rsidRDefault="00867C6F" w:rsidP="00867C6F">
            <w:pPr>
              <w:jc w:val="both"/>
              <w:rPr>
                <w:rFonts w:ascii="Calibri" w:hAnsi="Calibri"/>
                <w:sz w:val="18"/>
                <w:szCs w:val="18"/>
              </w:rPr>
            </w:pPr>
            <w:r w:rsidRPr="000C1731">
              <w:rPr>
                <w:rFonts w:ascii="Calibri" w:hAnsi="Calibri"/>
                <w:sz w:val="18"/>
                <w:szCs w:val="18"/>
              </w:rPr>
              <w:t xml:space="preserve">Informacja o kształtowaniu Wieloletniej Prognozy Finansowej Związku Międzygminnego „Komunalny Związek Gmin Regionu Leszczyńskiego” </w:t>
            </w:r>
          </w:p>
        </w:tc>
        <w:tc>
          <w:tcPr>
            <w:tcW w:w="969" w:type="dxa"/>
            <w:shd w:val="clear" w:color="auto" w:fill="auto"/>
          </w:tcPr>
          <w:p w14:paraId="6630AE8F" w14:textId="77777777" w:rsidR="00867C6F" w:rsidRPr="000C1731" w:rsidRDefault="00867C6F" w:rsidP="00867C6F">
            <w:pPr>
              <w:jc w:val="center"/>
              <w:rPr>
                <w:rFonts w:ascii="Calibri" w:hAnsi="Calibri"/>
                <w:b/>
                <w:sz w:val="18"/>
                <w:szCs w:val="18"/>
              </w:rPr>
            </w:pPr>
          </w:p>
        </w:tc>
        <w:tc>
          <w:tcPr>
            <w:tcW w:w="969" w:type="dxa"/>
          </w:tcPr>
          <w:p w14:paraId="74A5831B" w14:textId="77777777" w:rsidR="00867C6F" w:rsidRDefault="00867C6F" w:rsidP="00867C6F">
            <w:pPr>
              <w:rPr>
                <w:rFonts w:ascii="Calibri" w:hAnsi="Calibri"/>
                <w:sz w:val="18"/>
                <w:szCs w:val="18"/>
              </w:rPr>
            </w:pPr>
          </w:p>
          <w:p w14:paraId="0CA396E0" w14:textId="63FB6FB8" w:rsidR="00984DFC" w:rsidRPr="000C1731" w:rsidRDefault="005B2975" w:rsidP="00867C6F">
            <w:pPr>
              <w:rPr>
                <w:rFonts w:ascii="Calibri" w:hAnsi="Calibri"/>
                <w:sz w:val="18"/>
                <w:szCs w:val="18"/>
              </w:rPr>
            </w:pPr>
            <w:r>
              <w:rPr>
                <w:rFonts w:ascii="Calibri" w:hAnsi="Calibri"/>
                <w:sz w:val="18"/>
                <w:szCs w:val="18"/>
              </w:rPr>
              <w:t>3</w:t>
            </w:r>
            <w:r w:rsidR="00A711F2">
              <w:rPr>
                <w:rFonts w:ascii="Calibri" w:hAnsi="Calibri"/>
                <w:sz w:val="18"/>
                <w:szCs w:val="18"/>
              </w:rPr>
              <w:t>2</w:t>
            </w:r>
          </w:p>
        </w:tc>
      </w:tr>
      <w:tr w:rsidR="00867C6F" w:rsidRPr="000C1731" w14:paraId="445A7750" w14:textId="77777777" w:rsidTr="00867C6F">
        <w:tc>
          <w:tcPr>
            <w:tcW w:w="1499" w:type="dxa"/>
            <w:shd w:val="clear" w:color="auto" w:fill="auto"/>
          </w:tcPr>
          <w:p w14:paraId="77599ECF" w14:textId="77777777" w:rsidR="00867C6F" w:rsidRPr="000C1731" w:rsidRDefault="000C1731" w:rsidP="00867C6F">
            <w:pPr>
              <w:rPr>
                <w:rFonts w:ascii="Calibri" w:hAnsi="Calibri"/>
                <w:sz w:val="18"/>
                <w:szCs w:val="18"/>
              </w:rPr>
            </w:pPr>
            <w:r w:rsidRPr="000C1731">
              <w:rPr>
                <w:rFonts w:ascii="Calibri" w:hAnsi="Calibri"/>
                <w:sz w:val="18"/>
                <w:szCs w:val="18"/>
              </w:rPr>
              <w:t>Tabela nr 17-18</w:t>
            </w:r>
          </w:p>
        </w:tc>
        <w:tc>
          <w:tcPr>
            <w:tcW w:w="6602" w:type="dxa"/>
            <w:shd w:val="clear" w:color="auto" w:fill="auto"/>
          </w:tcPr>
          <w:p w14:paraId="442E6BB4" w14:textId="77777777" w:rsidR="00867C6F" w:rsidRPr="000C1731" w:rsidRDefault="00867C6F" w:rsidP="00867C6F">
            <w:pPr>
              <w:jc w:val="both"/>
              <w:rPr>
                <w:rFonts w:ascii="Calibri" w:hAnsi="Calibri"/>
                <w:sz w:val="18"/>
                <w:szCs w:val="18"/>
              </w:rPr>
            </w:pPr>
            <w:r w:rsidRPr="000C1731">
              <w:rPr>
                <w:rFonts w:ascii="Calibri" w:hAnsi="Calibri"/>
                <w:sz w:val="18"/>
                <w:szCs w:val="18"/>
              </w:rPr>
              <w:t>Informacja o dochodach</w:t>
            </w:r>
          </w:p>
        </w:tc>
        <w:tc>
          <w:tcPr>
            <w:tcW w:w="969" w:type="dxa"/>
            <w:shd w:val="clear" w:color="auto" w:fill="auto"/>
          </w:tcPr>
          <w:p w14:paraId="43E69FA6" w14:textId="77777777" w:rsidR="00867C6F" w:rsidRPr="000C1731" w:rsidRDefault="00867C6F" w:rsidP="00867C6F">
            <w:pPr>
              <w:jc w:val="center"/>
              <w:rPr>
                <w:rFonts w:ascii="Calibri" w:hAnsi="Calibri"/>
                <w:b/>
                <w:sz w:val="18"/>
                <w:szCs w:val="18"/>
              </w:rPr>
            </w:pPr>
          </w:p>
        </w:tc>
        <w:tc>
          <w:tcPr>
            <w:tcW w:w="969" w:type="dxa"/>
          </w:tcPr>
          <w:p w14:paraId="0187732F" w14:textId="284265F7" w:rsidR="00867C6F" w:rsidRPr="000C1731" w:rsidRDefault="00BB77DE" w:rsidP="00867C6F">
            <w:pPr>
              <w:rPr>
                <w:rFonts w:ascii="Calibri" w:hAnsi="Calibri"/>
                <w:sz w:val="18"/>
                <w:szCs w:val="18"/>
              </w:rPr>
            </w:pPr>
            <w:r>
              <w:rPr>
                <w:rFonts w:ascii="Calibri" w:hAnsi="Calibri"/>
                <w:sz w:val="18"/>
                <w:szCs w:val="18"/>
              </w:rPr>
              <w:t>36</w:t>
            </w:r>
          </w:p>
        </w:tc>
      </w:tr>
      <w:tr w:rsidR="00867C6F" w:rsidRPr="000C1731" w14:paraId="6EC96B56" w14:textId="77777777" w:rsidTr="00867C6F">
        <w:tc>
          <w:tcPr>
            <w:tcW w:w="1499" w:type="dxa"/>
            <w:shd w:val="clear" w:color="auto" w:fill="auto"/>
          </w:tcPr>
          <w:p w14:paraId="5DA01C77" w14:textId="77777777" w:rsidR="00867C6F" w:rsidRPr="000C1731" w:rsidRDefault="000C1731" w:rsidP="00867C6F">
            <w:pPr>
              <w:rPr>
                <w:rFonts w:ascii="Calibri" w:hAnsi="Calibri"/>
                <w:sz w:val="18"/>
                <w:szCs w:val="18"/>
              </w:rPr>
            </w:pPr>
            <w:r w:rsidRPr="000C1731">
              <w:rPr>
                <w:rFonts w:ascii="Calibri" w:hAnsi="Calibri"/>
                <w:sz w:val="18"/>
                <w:szCs w:val="18"/>
              </w:rPr>
              <w:t>Tabela nr 19-20</w:t>
            </w:r>
          </w:p>
        </w:tc>
        <w:tc>
          <w:tcPr>
            <w:tcW w:w="6602" w:type="dxa"/>
            <w:shd w:val="clear" w:color="auto" w:fill="auto"/>
          </w:tcPr>
          <w:p w14:paraId="6270F5D1" w14:textId="77777777" w:rsidR="00867C6F" w:rsidRPr="000C1731" w:rsidRDefault="00867C6F" w:rsidP="00867C6F">
            <w:pPr>
              <w:jc w:val="both"/>
              <w:rPr>
                <w:rFonts w:ascii="Calibri" w:hAnsi="Calibri"/>
                <w:sz w:val="18"/>
                <w:szCs w:val="18"/>
              </w:rPr>
            </w:pPr>
            <w:r w:rsidRPr="000C1731">
              <w:rPr>
                <w:rFonts w:ascii="Calibri" w:hAnsi="Calibri"/>
                <w:sz w:val="18"/>
                <w:szCs w:val="18"/>
              </w:rPr>
              <w:t>Informacja o wydatkach</w:t>
            </w:r>
          </w:p>
        </w:tc>
        <w:tc>
          <w:tcPr>
            <w:tcW w:w="969" w:type="dxa"/>
            <w:shd w:val="clear" w:color="auto" w:fill="auto"/>
          </w:tcPr>
          <w:p w14:paraId="2293450B" w14:textId="77777777" w:rsidR="00867C6F" w:rsidRPr="000C1731" w:rsidRDefault="00867C6F" w:rsidP="00867C6F">
            <w:pPr>
              <w:jc w:val="center"/>
              <w:rPr>
                <w:rFonts w:ascii="Calibri" w:hAnsi="Calibri"/>
                <w:b/>
                <w:sz w:val="18"/>
                <w:szCs w:val="18"/>
              </w:rPr>
            </w:pPr>
          </w:p>
        </w:tc>
        <w:tc>
          <w:tcPr>
            <w:tcW w:w="969" w:type="dxa"/>
          </w:tcPr>
          <w:p w14:paraId="06CC82FA" w14:textId="164E879B" w:rsidR="00867C6F" w:rsidRPr="000C1731" w:rsidRDefault="000768F5" w:rsidP="00867C6F">
            <w:pPr>
              <w:rPr>
                <w:rFonts w:ascii="Calibri" w:hAnsi="Calibri"/>
                <w:sz w:val="18"/>
                <w:szCs w:val="18"/>
              </w:rPr>
            </w:pPr>
            <w:r>
              <w:rPr>
                <w:rFonts w:ascii="Calibri" w:hAnsi="Calibri"/>
                <w:sz w:val="18"/>
                <w:szCs w:val="18"/>
              </w:rPr>
              <w:t>3</w:t>
            </w:r>
            <w:r w:rsidR="00BB77DE">
              <w:rPr>
                <w:rFonts w:ascii="Calibri" w:hAnsi="Calibri"/>
                <w:sz w:val="18"/>
                <w:szCs w:val="18"/>
              </w:rPr>
              <w:t>6</w:t>
            </w:r>
            <w:r w:rsidR="00A711F2">
              <w:rPr>
                <w:rFonts w:ascii="Calibri" w:hAnsi="Calibri"/>
                <w:sz w:val="18"/>
                <w:szCs w:val="18"/>
              </w:rPr>
              <w:t>-37</w:t>
            </w:r>
          </w:p>
        </w:tc>
      </w:tr>
      <w:tr w:rsidR="00867C6F" w:rsidRPr="000C1731" w14:paraId="7C16222F" w14:textId="77777777" w:rsidTr="00867C6F">
        <w:tc>
          <w:tcPr>
            <w:tcW w:w="1499" w:type="dxa"/>
            <w:shd w:val="clear" w:color="auto" w:fill="auto"/>
          </w:tcPr>
          <w:p w14:paraId="4027BD20" w14:textId="77777777" w:rsidR="00867C6F" w:rsidRPr="000C1731" w:rsidRDefault="000C1731" w:rsidP="00867C6F">
            <w:pPr>
              <w:rPr>
                <w:rFonts w:ascii="Calibri" w:hAnsi="Calibri"/>
                <w:sz w:val="18"/>
                <w:szCs w:val="18"/>
              </w:rPr>
            </w:pPr>
            <w:r w:rsidRPr="000C1731">
              <w:rPr>
                <w:rFonts w:ascii="Calibri" w:hAnsi="Calibri"/>
                <w:sz w:val="18"/>
                <w:szCs w:val="18"/>
              </w:rPr>
              <w:t>Tabela nr 21</w:t>
            </w:r>
          </w:p>
        </w:tc>
        <w:tc>
          <w:tcPr>
            <w:tcW w:w="6602" w:type="dxa"/>
            <w:shd w:val="clear" w:color="auto" w:fill="auto"/>
          </w:tcPr>
          <w:p w14:paraId="4F8F4A44" w14:textId="77777777" w:rsidR="00867C6F" w:rsidRPr="000C1731" w:rsidRDefault="00867C6F" w:rsidP="00867C6F">
            <w:pPr>
              <w:jc w:val="both"/>
              <w:rPr>
                <w:rFonts w:ascii="Calibri" w:hAnsi="Calibri"/>
                <w:sz w:val="18"/>
                <w:szCs w:val="18"/>
              </w:rPr>
            </w:pPr>
            <w:r w:rsidRPr="000C1731">
              <w:rPr>
                <w:rFonts w:ascii="Calibri" w:hAnsi="Calibri"/>
                <w:sz w:val="18"/>
                <w:szCs w:val="18"/>
              </w:rPr>
              <w:t>Podsumowanie informacji o kształtowaniu się Wieloletniej Prognozy Finansowej w  zakresie dochodów i wydatków Komunalnego Związku Gmin Regionu Leszczyńskiego</w:t>
            </w:r>
          </w:p>
        </w:tc>
        <w:tc>
          <w:tcPr>
            <w:tcW w:w="969" w:type="dxa"/>
            <w:shd w:val="clear" w:color="auto" w:fill="auto"/>
          </w:tcPr>
          <w:p w14:paraId="47210425" w14:textId="77777777" w:rsidR="00867C6F" w:rsidRPr="000C1731" w:rsidRDefault="00867C6F" w:rsidP="00867C6F">
            <w:pPr>
              <w:jc w:val="center"/>
              <w:rPr>
                <w:rFonts w:ascii="Calibri" w:hAnsi="Calibri"/>
                <w:b/>
                <w:sz w:val="18"/>
                <w:szCs w:val="18"/>
              </w:rPr>
            </w:pPr>
          </w:p>
        </w:tc>
        <w:tc>
          <w:tcPr>
            <w:tcW w:w="969" w:type="dxa"/>
          </w:tcPr>
          <w:p w14:paraId="58A8D96E" w14:textId="77777777" w:rsidR="00940FDF" w:rsidRDefault="00940FDF" w:rsidP="00867C6F">
            <w:pPr>
              <w:rPr>
                <w:rFonts w:ascii="Calibri" w:hAnsi="Calibri"/>
                <w:sz w:val="18"/>
                <w:szCs w:val="18"/>
              </w:rPr>
            </w:pPr>
          </w:p>
          <w:p w14:paraId="60AA3091" w14:textId="3B1DE3B6" w:rsidR="00867C6F" w:rsidRPr="000C1731" w:rsidRDefault="00CF309B" w:rsidP="00867C6F">
            <w:pPr>
              <w:rPr>
                <w:rFonts w:ascii="Calibri" w:hAnsi="Calibri"/>
                <w:sz w:val="18"/>
                <w:szCs w:val="18"/>
              </w:rPr>
            </w:pPr>
            <w:r>
              <w:rPr>
                <w:rFonts w:ascii="Calibri" w:hAnsi="Calibri"/>
                <w:sz w:val="18"/>
                <w:szCs w:val="18"/>
              </w:rPr>
              <w:t>3</w:t>
            </w:r>
            <w:r w:rsidR="00BB77DE">
              <w:rPr>
                <w:rFonts w:ascii="Calibri" w:hAnsi="Calibri"/>
                <w:sz w:val="18"/>
                <w:szCs w:val="18"/>
              </w:rPr>
              <w:t>7</w:t>
            </w:r>
          </w:p>
        </w:tc>
      </w:tr>
      <w:tr w:rsidR="00867C6F" w:rsidRPr="000C1731" w14:paraId="71D59C9A" w14:textId="77777777" w:rsidTr="00867C6F">
        <w:tc>
          <w:tcPr>
            <w:tcW w:w="1499" w:type="dxa"/>
            <w:shd w:val="clear" w:color="auto" w:fill="auto"/>
          </w:tcPr>
          <w:p w14:paraId="782A5A69" w14:textId="77777777" w:rsidR="00867C6F" w:rsidRPr="000C1731" w:rsidRDefault="00867C6F" w:rsidP="00867C6F">
            <w:pPr>
              <w:rPr>
                <w:rFonts w:ascii="Calibri" w:hAnsi="Calibri"/>
                <w:sz w:val="18"/>
                <w:szCs w:val="18"/>
              </w:rPr>
            </w:pPr>
            <w:r w:rsidRPr="000C1731">
              <w:rPr>
                <w:rFonts w:ascii="Calibri" w:hAnsi="Calibri"/>
                <w:sz w:val="18"/>
                <w:szCs w:val="18"/>
              </w:rPr>
              <w:t>Tabela nr</w:t>
            </w:r>
            <w:r w:rsidR="000C1731" w:rsidRPr="000C1731">
              <w:rPr>
                <w:rFonts w:ascii="Calibri" w:hAnsi="Calibri"/>
                <w:sz w:val="18"/>
                <w:szCs w:val="18"/>
              </w:rPr>
              <w:t xml:space="preserve"> 22</w:t>
            </w:r>
          </w:p>
        </w:tc>
        <w:tc>
          <w:tcPr>
            <w:tcW w:w="6602" w:type="dxa"/>
            <w:shd w:val="clear" w:color="auto" w:fill="auto"/>
          </w:tcPr>
          <w:p w14:paraId="0BDB595F" w14:textId="4D67B239" w:rsidR="00867C6F" w:rsidRPr="000C1731" w:rsidRDefault="00867C6F" w:rsidP="00867C6F">
            <w:pPr>
              <w:jc w:val="both"/>
              <w:rPr>
                <w:rFonts w:ascii="Calibri" w:hAnsi="Calibri"/>
                <w:sz w:val="18"/>
                <w:szCs w:val="18"/>
              </w:rPr>
            </w:pPr>
            <w:r w:rsidRPr="000C1731">
              <w:rPr>
                <w:rFonts w:ascii="Calibri" w:hAnsi="Calibri"/>
                <w:sz w:val="18"/>
                <w:szCs w:val="18"/>
              </w:rPr>
              <w:t xml:space="preserve">Wynik finansowy budżetu za </w:t>
            </w:r>
            <w:r w:rsidR="00885B1A">
              <w:rPr>
                <w:rFonts w:ascii="Calibri" w:hAnsi="Calibri"/>
                <w:sz w:val="18"/>
                <w:szCs w:val="18"/>
              </w:rPr>
              <w:t>2022</w:t>
            </w:r>
            <w:r w:rsidRPr="000C1731">
              <w:rPr>
                <w:rFonts w:ascii="Calibri" w:hAnsi="Calibri"/>
                <w:sz w:val="18"/>
                <w:szCs w:val="18"/>
              </w:rPr>
              <w:t xml:space="preserve"> r.</w:t>
            </w:r>
          </w:p>
        </w:tc>
        <w:tc>
          <w:tcPr>
            <w:tcW w:w="969" w:type="dxa"/>
            <w:shd w:val="clear" w:color="auto" w:fill="auto"/>
          </w:tcPr>
          <w:p w14:paraId="79004249" w14:textId="77777777" w:rsidR="00867C6F" w:rsidRPr="000C1731" w:rsidRDefault="00867C6F" w:rsidP="00867C6F">
            <w:pPr>
              <w:jc w:val="center"/>
              <w:rPr>
                <w:rFonts w:ascii="Calibri" w:hAnsi="Calibri"/>
                <w:b/>
                <w:sz w:val="18"/>
                <w:szCs w:val="18"/>
              </w:rPr>
            </w:pPr>
          </w:p>
        </w:tc>
        <w:tc>
          <w:tcPr>
            <w:tcW w:w="969" w:type="dxa"/>
          </w:tcPr>
          <w:p w14:paraId="19FBF43E" w14:textId="021DCFAE" w:rsidR="00867C6F" w:rsidRPr="000C1731" w:rsidRDefault="00B9363E" w:rsidP="00867C6F">
            <w:pPr>
              <w:rPr>
                <w:rFonts w:ascii="Calibri" w:hAnsi="Calibri"/>
                <w:sz w:val="18"/>
                <w:szCs w:val="18"/>
              </w:rPr>
            </w:pPr>
            <w:r>
              <w:rPr>
                <w:rFonts w:ascii="Calibri" w:hAnsi="Calibri"/>
                <w:sz w:val="18"/>
                <w:szCs w:val="18"/>
              </w:rPr>
              <w:t>3</w:t>
            </w:r>
            <w:r w:rsidR="00A711F2">
              <w:rPr>
                <w:rFonts w:ascii="Calibri" w:hAnsi="Calibri"/>
                <w:sz w:val="18"/>
                <w:szCs w:val="18"/>
              </w:rPr>
              <w:t>8</w:t>
            </w:r>
          </w:p>
        </w:tc>
      </w:tr>
      <w:tr w:rsidR="00867C6F" w:rsidRPr="000C1731" w14:paraId="68F0BE25" w14:textId="77777777" w:rsidTr="00867C6F">
        <w:tc>
          <w:tcPr>
            <w:tcW w:w="1499" w:type="dxa"/>
            <w:shd w:val="clear" w:color="auto" w:fill="auto"/>
          </w:tcPr>
          <w:p w14:paraId="2AE5B4FC" w14:textId="77777777" w:rsidR="00867C6F" w:rsidRPr="000C1731" w:rsidRDefault="000C1731" w:rsidP="00867C6F">
            <w:pPr>
              <w:rPr>
                <w:rFonts w:ascii="Calibri" w:hAnsi="Calibri"/>
                <w:sz w:val="18"/>
                <w:szCs w:val="18"/>
              </w:rPr>
            </w:pPr>
            <w:r w:rsidRPr="000C1731">
              <w:rPr>
                <w:rFonts w:ascii="Calibri" w:hAnsi="Calibri"/>
                <w:sz w:val="18"/>
                <w:szCs w:val="18"/>
              </w:rPr>
              <w:t>Tabela nr 23</w:t>
            </w:r>
          </w:p>
        </w:tc>
        <w:tc>
          <w:tcPr>
            <w:tcW w:w="6602" w:type="dxa"/>
            <w:shd w:val="clear" w:color="auto" w:fill="auto"/>
          </w:tcPr>
          <w:p w14:paraId="495CF6E5" w14:textId="44BE7E10" w:rsidR="00867C6F" w:rsidRPr="000C1731" w:rsidRDefault="00867C6F" w:rsidP="00867C6F">
            <w:pPr>
              <w:jc w:val="both"/>
              <w:rPr>
                <w:rFonts w:ascii="Calibri" w:hAnsi="Calibri"/>
                <w:sz w:val="18"/>
                <w:szCs w:val="18"/>
              </w:rPr>
            </w:pPr>
            <w:r w:rsidRPr="000C1731">
              <w:rPr>
                <w:rFonts w:ascii="Calibri" w:hAnsi="Calibri"/>
                <w:sz w:val="18"/>
                <w:szCs w:val="18"/>
              </w:rPr>
              <w:t xml:space="preserve">Plan i wykonanie przychodów i rozchodów za </w:t>
            </w:r>
            <w:r w:rsidR="00885B1A">
              <w:rPr>
                <w:rFonts w:ascii="Calibri" w:hAnsi="Calibri"/>
                <w:sz w:val="18"/>
                <w:szCs w:val="18"/>
              </w:rPr>
              <w:t>2022</w:t>
            </w:r>
            <w:r w:rsidRPr="000C1731">
              <w:rPr>
                <w:rFonts w:ascii="Calibri" w:hAnsi="Calibri"/>
                <w:sz w:val="18"/>
                <w:szCs w:val="18"/>
              </w:rPr>
              <w:t xml:space="preserve"> r.</w:t>
            </w:r>
          </w:p>
        </w:tc>
        <w:tc>
          <w:tcPr>
            <w:tcW w:w="969" w:type="dxa"/>
            <w:shd w:val="clear" w:color="auto" w:fill="auto"/>
          </w:tcPr>
          <w:p w14:paraId="0E7896BF" w14:textId="77777777" w:rsidR="00867C6F" w:rsidRPr="000C1731" w:rsidRDefault="00867C6F" w:rsidP="00867C6F">
            <w:pPr>
              <w:jc w:val="center"/>
              <w:rPr>
                <w:rFonts w:ascii="Calibri" w:hAnsi="Calibri"/>
                <w:b/>
                <w:sz w:val="18"/>
                <w:szCs w:val="18"/>
              </w:rPr>
            </w:pPr>
          </w:p>
        </w:tc>
        <w:tc>
          <w:tcPr>
            <w:tcW w:w="969" w:type="dxa"/>
          </w:tcPr>
          <w:p w14:paraId="433BD1E9" w14:textId="54A53494" w:rsidR="00867C6F" w:rsidRPr="000C1731" w:rsidRDefault="00B9363E" w:rsidP="00867C6F">
            <w:pPr>
              <w:rPr>
                <w:rFonts w:ascii="Calibri" w:hAnsi="Calibri"/>
                <w:sz w:val="18"/>
                <w:szCs w:val="18"/>
              </w:rPr>
            </w:pPr>
            <w:r>
              <w:rPr>
                <w:rFonts w:ascii="Calibri" w:hAnsi="Calibri"/>
                <w:sz w:val="18"/>
                <w:szCs w:val="18"/>
              </w:rPr>
              <w:t>3</w:t>
            </w:r>
            <w:r w:rsidR="00A711F2">
              <w:rPr>
                <w:rFonts w:ascii="Calibri" w:hAnsi="Calibri"/>
                <w:sz w:val="18"/>
                <w:szCs w:val="18"/>
              </w:rPr>
              <w:t>9</w:t>
            </w:r>
          </w:p>
        </w:tc>
      </w:tr>
      <w:tr w:rsidR="00867C6F" w:rsidRPr="000C1731" w14:paraId="0CDE53C6" w14:textId="77777777" w:rsidTr="00867C6F">
        <w:tc>
          <w:tcPr>
            <w:tcW w:w="1499" w:type="dxa"/>
            <w:shd w:val="clear" w:color="auto" w:fill="auto"/>
          </w:tcPr>
          <w:p w14:paraId="76BB7DDC" w14:textId="77777777" w:rsidR="00867C6F" w:rsidRPr="000C1731" w:rsidRDefault="000C1731" w:rsidP="00867C6F">
            <w:pPr>
              <w:rPr>
                <w:rFonts w:ascii="Calibri" w:hAnsi="Calibri"/>
                <w:sz w:val="18"/>
                <w:szCs w:val="18"/>
              </w:rPr>
            </w:pPr>
            <w:r w:rsidRPr="000C1731">
              <w:rPr>
                <w:rFonts w:ascii="Calibri" w:hAnsi="Calibri"/>
                <w:sz w:val="18"/>
                <w:szCs w:val="18"/>
              </w:rPr>
              <w:t>Tabela nr 24</w:t>
            </w:r>
          </w:p>
        </w:tc>
        <w:tc>
          <w:tcPr>
            <w:tcW w:w="6602" w:type="dxa"/>
            <w:shd w:val="clear" w:color="auto" w:fill="auto"/>
          </w:tcPr>
          <w:p w14:paraId="11D85AC2" w14:textId="77777777" w:rsidR="00867C6F" w:rsidRPr="000C1731" w:rsidRDefault="00867C6F" w:rsidP="00867C6F">
            <w:pPr>
              <w:jc w:val="both"/>
              <w:rPr>
                <w:rFonts w:ascii="Calibri" w:hAnsi="Calibri"/>
                <w:sz w:val="18"/>
                <w:szCs w:val="18"/>
              </w:rPr>
            </w:pPr>
            <w:r w:rsidRPr="000C1731">
              <w:rPr>
                <w:rFonts w:ascii="Calibri" w:hAnsi="Calibri"/>
                <w:sz w:val="18"/>
                <w:szCs w:val="18"/>
              </w:rPr>
              <w:t>Wykaz Przedsięwzięć Wieloletnich</w:t>
            </w:r>
          </w:p>
        </w:tc>
        <w:tc>
          <w:tcPr>
            <w:tcW w:w="969" w:type="dxa"/>
            <w:shd w:val="clear" w:color="auto" w:fill="auto"/>
          </w:tcPr>
          <w:p w14:paraId="341E8571" w14:textId="77777777" w:rsidR="00867C6F" w:rsidRPr="000C1731" w:rsidRDefault="00867C6F" w:rsidP="00867C6F">
            <w:pPr>
              <w:jc w:val="center"/>
              <w:rPr>
                <w:rFonts w:ascii="Calibri" w:hAnsi="Calibri"/>
                <w:b/>
                <w:sz w:val="18"/>
                <w:szCs w:val="18"/>
              </w:rPr>
            </w:pPr>
          </w:p>
        </w:tc>
        <w:tc>
          <w:tcPr>
            <w:tcW w:w="969" w:type="dxa"/>
          </w:tcPr>
          <w:p w14:paraId="11F20609" w14:textId="4281A84D" w:rsidR="00867C6F" w:rsidRPr="000C1731" w:rsidRDefault="00B570CB" w:rsidP="00867C6F">
            <w:pPr>
              <w:rPr>
                <w:rFonts w:ascii="Calibri" w:hAnsi="Calibri"/>
                <w:sz w:val="18"/>
                <w:szCs w:val="18"/>
              </w:rPr>
            </w:pPr>
            <w:r>
              <w:rPr>
                <w:rFonts w:ascii="Calibri" w:hAnsi="Calibri"/>
                <w:sz w:val="18"/>
                <w:szCs w:val="18"/>
              </w:rPr>
              <w:t>3</w:t>
            </w:r>
            <w:r w:rsidR="00BB77DE">
              <w:rPr>
                <w:rFonts w:ascii="Calibri" w:hAnsi="Calibri"/>
                <w:sz w:val="18"/>
                <w:szCs w:val="18"/>
              </w:rPr>
              <w:t>9</w:t>
            </w:r>
          </w:p>
        </w:tc>
      </w:tr>
      <w:tr w:rsidR="00EA56A3" w:rsidRPr="000C1731" w14:paraId="5C7FA652" w14:textId="77777777" w:rsidTr="00867C6F">
        <w:tc>
          <w:tcPr>
            <w:tcW w:w="1499" w:type="dxa"/>
            <w:shd w:val="clear" w:color="auto" w:fill="auto"/>
          </w:tcPr>
          <w:p w14:paraId="484097DD" w14:textId="77777777" w:rsidR="00EA56A3" w:rsidRPr="000C1731" w:rsidRDefault="000C1731" w:rsidP="00867C6F">
            <w:pPr>
              <w:rPr>
                <w:rFonts w:ascii="Calibri" w:hAnsi="Calibri"/>
                <w:sz w:val="18"/>
                <w:szCs w:val="18"/>
              </w:rPr>
            </w:pPr>
            <w:r w:rsidRPr="000C1731">
              <w:rPr>
                <w:rFonts w:ascii="Calibri" w:hAnsi="Calibri"/>
                <w:sz w:val="18"/>
                <w:szCs w:val="18"/>
              </w:rPr>
              <w:t>Tabela nr 25</w:t>
            </w:r>
          </w:p>
        </w:tc>
        <w:tc>
          <w:tcPr>
            <w:tcW w:w="6602" w:type="dxa"/>
            <w:shd w:val="clear" w:color="auto" w:fill="auto"/>
          </w:tcPr>
          <w:p w14:paraId="710ED751" w14:textId="77777777" w:rsidR="00EA56A3" w:rsidRPr="000C1731" w:rsidRDefault="00EA56A3" w:rsidP="00867C6F">
            <w:pPr>
              <w:jc w:val="both"/>
              <w:rPr>
                <w:rFonts w:ascii="Calibri" w:hAnsi="Calibri"/>
                <w:sz w:val="18"/>
                <w:szCs w:val="18"/>
              </w:rPr>
            </w:pPr>
            <w:r w:rsidRPr="000C1731">
              <w:rPr>
                <w:rFonts w:ascii="Calibri" w:hAnsi="Calibri"/>
                <w:sz w:val="18"/>
                <w:szCs w:val="18"/>
              </w:rPr>
              <w:t>Sprawozdanie z realizacji przedsięw</w:t>
            </w:r>
            <w:r w:rsidR="006C468A" w:rsidRPr="000C1731">
              <w:rPr>
                <w:rFonts w:ascii="Calibri" w:hAnsi="Calibri"/>
                <w:sz w:val="18"/>
                <w:szCs w:val="18"/>
              </w:rPr>
              <w:t xml:space="preserve">zięć objętych Wykazem Przedsięwzięć Wieloletnich </w:t>
            </w:r>
          </w:p>
        </w:tc>
        <w:tc>
          <w:tcPr>
            <w:tcW w:w="969" w:type="dxa"/>
            <w:shd w:val="clear" w:color="auto" w:fill="auto"/>
          </w:tcPr>
          <w:p w14:paraId="61673D0E" w14:textId="77777777" w:rsidR="00EA56A3" w:rsidRPr="000C1731" w:rsidRDefault="00EA56A3" w:rsidP="00867C6F">
            <w:pPr>
              <w:jc w:val="center"/>
              <w:rPr>
                <w:rFonts w:ascii="Calibri" w:hAnsi="Calibri"/>
                <w:b/>
                <w:sz w:val="18"/>
                <w:szCs w:val="18"/>
              </w:rPr>
            </w:pPr>
          </w:p>
        </w:tc>
        <w:tc>
          <w:tcPr>
            <w:tcW w:w="969" w:type="dxa"/>
          </w:tcPr>
          <w:p w14:paraId="509E1B06" w14:textId="5A1621AA" w:rsidR="006C468A" w:rsidRPr="000C1731" w:rsidRDefault="00CF309B" w:rsidP="00867C6F">
            <w:pPr>
              <w:rPr>
                <w:rFonts w:ascii="Calibri" w:hAnsi="Calibri"/>
                <w:sz w:val="18"/>
                <w:szCs w:val="18"/>
              </w:rPr>
            </w:pPr>
            <w:r>
              <w:rPr>
                <w:rFonts w:ascii="Calibri" w:hAnsi="Calibri"/>
                <w:sz w:val="18"/>
                <w:szCs w:val="18"/>
              </w:rPr>
              <w:t>4</w:t>
            </w:r>
            <w:r w:rsidR="00BB77DE">
              <w:rPr>
                <w:rFonts w:ascii="Calibri" w:hAnsi="Calibri"/>
                <w:sz w:val="18"/>
                <w:szCs w:val="18"/>
              </w:rPr>
              <w:t>1</w:t>
            </w:r>
          </w:p>
        </w:tc>
      </w:tr>
      <w:tr w:rsidR="00867C6F" w:rsidRPr="000C1731" w14:paraId="1B1C50B0" w14:textId="77777777" w:rsidTr="00867C6F">
        <w:tc>
          <w:tcPr>
            <w:tcW w:w="1499" w:type="dxa"/>
            <w:shd w:val="clear" w:color="auto" w:fill="auto"/>
          </w:tcPr>
          <w:p w14:paraId="281C7C45" w14:textId="77777777" w:rsidR="00867C6F" w:rsidRPr="000C1731" w:rsidRDefault="000C1731" w:rsidP="00867C6F">
            <w:pPr>
              <w:rPr>
                <w:rFonts w:ascii="Calibri" w:hAnsi="Calibri"/>
                <w:sz w:val="18"/>
                <w:szCs w:val="18"/>
              </w:rPr>
            </w:pPr>
            <w:r w:rsidRPr="000C1731">
              <w:rPr>
                <w:rFonts w:ascii="Calibri" w:hAnsi="Calibri"/>
                <w:sz w:val="18"/>
                <w:szCs w:val="18"/>
              </w:rPr>
              <w:t>Tabela nr 26</w:t>
            </w:r>
          </w:p>
        </w:tc>
        <w:tc>
          <w:tcPr>
            <w:tcW w:w="6602" w:type="dxa"/>
            <w:shd w:val="clear" w:color="auto" w:fill="auto"/>
          </w:tcPr>
          <w:p w14:paraId="67D82CCB" w14:textId="77777777" w:rsidR="00867C6F" w:rsidRPr="000C1731" w:rsidRDefault="00867C6F" w:rsidP="00867C6F">
            <w:pPr>
              <w:jc w:val="both"/>
              <w:rPr>
                <w:rFonts w:ascii="Calibri" w:hAnsi="Calibri"/>
                <w:sz w:val="18"/>
                <w:szCs w:val="18"/>
              </w:rPr>
            </w:pPr>
            <w:r w:rsidRPr="000C1731">
              <w:rPr>
                <w:rFonts w:ascii="Calibri" w:hAnsi="Calibri"/>
                <w:sz w:val="18"/>
                <w:szCs w:val="18"/>
              </w:rPr>
              <w:t>Stopień zaawansowania realizacji przedsięwzięć</w:t>
            </w:r>
          </w:p>
        </w:tc>
        <w:tc>
          <w:tcPr>
            <w:tcW w:w="969" w:type="dxa"/>
            <w:shd w:val="clear" w:color="auto" w:fill="auto"/>
          </w:tcPr>
          <w:p w14:paraId="6B3B5DC1" w14:textId="77777777" w:rsidR="00867C6F" w:rsidRPr="000C1731" w:rsidRDefault="00867C6F" w:rsidP="00867C6F">
            <w:pPr>
              <w:jc w:val="center"/>
              <w:rPr>
                <w:rFonts w:ascii="Calibri" w:hAnsi="Calibri"/>
                <w:b/>
                <w:sz w:val="18"/>
                <w:szCs w:val="18"/>
              </w:rPr>
            </w:pPr>
          </w:p>
        </w:tc>
        <w:tc>
          <w:tcPr>
            <w:tcW w:w="969" w:type="dxa"/>
          </w:tcPr>
          <w:p w14:paraId="5F88B889" w14:textId="112017F8" w:rsidR="00867C6F" w:rsidRPr="000C1731" w:rsidRDefault="00A711F2" w:rsidP="006972B2">
            <w:pPr>
              <w:rPr>
                <w:rFonts w:ascii="Calibri" w:hAnsi="Calibri"/>
                <w:sz w:val="18"/>
                <w:szCs w:val="18"/>
              </w:rPr>
            </w:pPr>
            <w:r>
              <w:rPr>
                <w:rFonts w:ascii="Calibri" w:hAnsi="Calibri"/>
                <w:sz w:val="18"/>
                <w:szCs w:val="18"/>
              </w:rPr>
              <w:t>73</w:t>
            </w:r>
          </w:p>
        </w:tc>
      </w:tr>
      <w:tr w:rsidR="00867C6F" w:rsidRPr="000C1731" w14:paraId="0FDC599D" w14:textId="77777777" w:rsidTr="002928D9">
        <w:tc>
          <w:tcPr>
            <w:tcW w:w="1499" w:type="dxa"/>
            <w:shd w:val="clear" w:color="auto" w:fill="auto"/>
          </w:tcPr>
          <w:p w14:paraId="28503F83" w14:textId="77777777" w:rsidR="00867C6F" w:rsidRPr="000C1731" w:rsidRDefault="000C1731" w:rsidP="00867C6F">
            <w:pPr>
              <w:rPr>
                <w:rFonts w:ascii="Calibri" w:hAnsi="Calibri"/>
                <w:sz w:val="18"/>
                <w:szCs w:val="18"/>
              </w:rPr>
            </w:pPr>
            <w:r w:rsidRPr="000C1731">
              <w:rPr>
                <w:rFonts w:ascii="Calibri" w:hAnsi="Calibri"/>
                <w:sz w:val="18"/>
                <w:szCs w:val="18"/>
              </w:rPr>
              <w:t>Tabela nr 27</w:t>
            </w:r>
          </w:p>
        </w:tc>
        <w:tc>
          <w:tcPr>
            <w:tcW w:w="6602" w:type="dxa"/>
            <w:shd w:val="clear" w:color="auto" w:fill="auto"/>
          </w:tcPr>
          <w:p w14:paraId="29A15AAF" w14:textId="77777777" w:rsidR="00867C6F" w:rsidRPr="000C1731" w:rsidRDefault="004B5F93" w:rsidP="00867C6F">
            <w:pPr>
              <w:jc w:val="both"/>
              <w:rPr>
                <w:rFonts w:ascii="Calibri" w:hAnsi="Calibri"/>
                <w:sz w:val="18"/>
                <w:szCs w:val="18"/>
              </w:rPr>
            </w:pPr>
            <w:r w:rsidRPr="000C1731">
              <w:rPr>
                <w:rFonts w:ascii="Calibri" w:hAnsi="Calibri"/>
                <w:sz w:val="18"/>
                <w:szCs w:val="18"/>
              </w:rPr>
              <w:t>Aktywa trwałe Komunalnego Związ</w:t>
            </w:r>
            <w:r w:rsidR="00867C6F" w:rsidRPr="000C1731">
              <w:rPr>
                <w:rFonts w:ascii="Calibri" w:hAnsi="Calibri"/>
                <w:sz w:val="18"/>
                <w:szCs w:val="18"/>
              </w:rPr>
              <w:t>k</w:t>
            </w:r>
            <w:r w:rsidRPr="000C1731">
              <w:rPr>
                <w:rFonts w:ascii="Calibri" w:hAnsi="Calibri"/>
                <w:sz w:val="18"/>
                <w:szCs w:val="18"/>
              </w:rPr>
              <w:t>u</w:t>
            </w:r>
            <w:r w:rsidR="00867C6F" w:rsidRPr="000C1731">
              <w:rPr>
                <w:rFonts w:ascii="Calibri" w:hAnsi="Calibri"/>
                <w:sz w:val="18"/>
                <w:szCs w:val="18"/>
              </w:rPr>
              <w:t xml:space="preserve"> Gmin Regionu Leszczyńskiego na dzień 31 grudnia wg wartości netto i brutto</w:t>
            </w:r>
          </w:p>
        </w:tc>
        <w:tc>
          <w:tcPr>
            <w:tcW w:w="969" w:type="dxa"/>
            <w:shd w:val="clear" w:color="auto" w:fill="auto"/>
          </w:tcPr>
          <w:p w14:paraId="2E20BA1A" w14:textId="77777777" w:rsidR="00867C6F" w:rsidRPr="000C1731" w:rsidRDefault="00867C6F" w:rsidP="00867C6F">
            <w:pPr>
              <w:jc w:val="center"/>
              <w:rPr>
                <w:rFonts w:ascii="Calibri" w:hAnsi="Calibri"/>
                <w:b/>
                <w:sz w:val="18"/>
                <w:szCs w:val="18"/>
              </w:rPr>
            </w:pPr>
          </w:p>
        </w:tc>
        <w:tc>
          <w:tcPr>
            <w:tcW w:w="969" w:type="dxa"/>
          </w:tcPr>
          <w:p w14:paraId="389038B5" w14:textId="32EFA009" w:rsidR="00867C6F" w:rsidRPr="000C1731" w:rsidRDefault="000768F5" w:rsidP="00867C6F">
            <w:pPr>
              <w:rPr>
                <w:rFonts w:ascii="Calibri" w:hAnsi="Calibri"/>
                <w:sz w:val="18"/>
                <w:szCs w:val="18"/>
              </w:rPr>
            </w:pPr>
            <w:r>
              <w:rPr>
                <w:rFonts w:ascii="Calibri" w:hAnsi="Calibri"/>
                <w:sz w:val="18"/>
                <w:szCs w:val="18"/>
              </w:rPr>
              <w:t>7</w:t>
            </w:r>
            <w:r w:rsidR="00A711F2">
              <w:rPr>
                <w:rFonts w:ascii="Calibri" w:hAnsi="Calibri"/>
                <w:sz w:val="18"/>
                <w:szCs w:val="18"/>
              </w:rPr>
              <w:t>6</w:t>
            </w:r>
          </w:p>
        </w:tc>
      </w:tr>
      <w:tr w:rsidR="00867C6F" w:rsidRPr="000C1731" w14:paraId="284D15B7" w14:textId="77777777" w:rsidTr="002928D9">
        <w:tc>
          <w:tcPr>
            <w:tcW w:w="1499" w:type="dxa"/>
            <w:shd w:val="clear" w:color="auto" w:fill="auto"/>
          </w:tcPr>
          <w:p w14:paraId="1366980E" w14:textId="77777777" w:rsidR="00867C6F" w:rsidRPr="000C1731" w:rsidRDefault="000C1731" w:rsidP="00867C6F">
            <w:pPr>
              <w:rPr>
                <w:rFonts w:ascii="Calibri" w:hAnsi="Calibri"/>
                <w:sz w:val="18"/>
                <w:szCs w:val="18"/>
              </w:rPr>
            </w:pPr>
            <w:r w:rsidRPr="000C1731">
              <w:rPr>
                <w:rFonts w:ascii="Calibri" w:hAnsi="Calibri"/>
                <w:sz w:val="18"/>
                <w:szCs w:val="18"/>
              </w:rPr>
              <w:t>Tabela nr 28</w:t>
            </w:r>
          </w:p>
        </w:tc>
        <w:tc>
          <w:tcPr>
            <w:tcW w:w="6602" w:type="dxa"/>
            <w:shd w:val="clear" w:color="auto" w:fill="auto"/>
          </w:tcPr>
          <w:p w14:paraId="61E41784" w14:textId="4FE03D84" w:rsidR="00867C6F" w:rsidRPr="000C1731" w:rsidRDefault="00867C6F" w:rsidP="00867C6F">
            <w:pPr>
              <w:jc w:val="both"/>
              <w:rPr>
                <w:rFonts w:ascii="Calibri" w:hAnsi="Calibri"/>
                <w:sz w:val="18"/>
                <w:szCs w:val="18"/>
              </w:rPr>
            </w:pPr>
            <w:r w:rsidRPr="000C1731">
              <w:rPr>
                <w:rFonts w:ascii="Calibri" w:hAnsi="Calibri"/>
                <w:sz w:val="18"/>
                <w:szCs w:val="18"/>
              </w:rPr>
              <w:t xml:space="preserve">Aktywa obrotowe Komunalnego Związku Gmin Regionu Leszczyńskiego na dzień 31 grudnia </w:t>
            </w:r>
            <w:r w:rsidR="00885B1A">
              <w:rPr>
                <w:rFonts w:ascii="Calibri" w:hAnsi="Calibri"/>
                <w:sz w:val="18"/>
                <w:szCs w:val="18"/>
              </w:rPr>
              <w:t>2022</w:t>
            </w:r>
            <w:r w:rsidRPr="000C1731">
              <w:rPr>
                <w:rFonts w:ascii="Calibri" w:hAnsi="Calibri"/>
                <w:sz w:val="18"/>
                <w:szCs w:val="18"/>
              </w:rPr>
              <w:t xml:space="preserve"> r.</w:t>
            </w:r>
          </w:p>
        </w:tc>
        <w:tc>
          <w:tcPr>
            <w:tcW w:w="969" w:type="dxa"/>
            <w:shd w:val="clear" w:color="auto" w:fill="auto"/>
          </w:tcPr>
          <w:p w14:paraId="06671945" w14:textId="77777777" w:rsidR="00867C6F" w:rsidRPr="000C1731" w:rsidRDefault="00867C6F" w:rsidP="00867C6F">
            <w:pPr>
              <w:jc w:val="center"/>
              <w:rPr>
                <w:rFonts w:ascii="Calibri" w:hAnsi="Calibri"/>
                <w:b/>
                <w:sz w:val="18"/>
                <w:szCs w:val="18"/>
              </w:rPr>
            </w:pPr>
          </w:p>
        </w:tc>
        <w:tc>
          <w:tcPr>
            <w:tcW w:w="969" w:type="dxa"/>
          </w:tcPr>
          <w:p w14:paraId="3C411846" w14:textId="7D58CB7E" w:rsidR="00867C6F" w:rsidRPr="000C1731" w:rsidRDefault="000768F5" w:rsidP="00867C6F">
            <w:pPr>
              <w:rPr>
                <w:rFonts w:ascii="Calibri" w:hAnsi="Calibri"/>
                <w:sz w:val="18"/>
                <w:szCs w:val="18"/>
              </w:rPr>
            </w:pPr>
            <w:r>
              <w:rPr>
                <w:rFonts w:ascii="Calibri" w:hAnsi="Calibri"/>
                <w:sz w:val="18"/>
                <w:szCs w:val="18"/>
              </w:rPr>
              <w:t>7</w:t>
            </w:r>
            <w:r w:rsidR="00142C8F">
              <w:rPr>
                <w:rFonts w:ascii="Calibri" w:hAnsi="Calibri"/>
                <w:sz w:val="18"/>
                <w:szCs w:val="18"/>
              </w:rPr>
              <w:t>6</w:t>
            </w:r>
          </w:p>
        </w:tc>
      </w:tr>
      <w:tr w:rsidR="00867C6F" w:rsidRPr="000C1731" w14:paraId="7C2A3DD6" w14:textId="77777777" w:rsidTr="006972B2">
        <w:trPr>
          <w:trHeight w:val="80"/>
        </w:trPr>
        <w:tc>
          <w:tcPr>
            <w:tcW w:w="1499" w:type="dxa"/>
            <w:shd w:val="clear" w:color="auto" w:fill="auto"/>
          </w:tcPr>
          <w:p w14:paraId="3046D09E" w14:textId="77777777" w:rsidR="00867C6F" w:rsidRPr="000C1731" w:rsidRDefault="000C1731" w:rsidP="00867C6F">
            <w:pPr>
              <w:rPr>
                <w:rFonts w:ascii="Calibri" w:hAnsi="Calibri"/>
                <w:sz w:val="18"/>
                <w:szCs w:val="18"/>
              </w:rPr>
            </w:pPr>
            <w:r w:rsidRPr="000C1731">
              <w:rPr>
                <w:rFonts w:ascii="Calibri" w:hAnsi="Calibri"/>
                <w:sz w:val="18"/>
                <w:szCs w:val="18"/>
              </w:rPr>
              <w:t>Tabela nr 29</w:t>
            </w:r>
          </w:p>
        </w:tc>
        <w:tc>
          <w:tcPr>
            <w:tcW w:w="6602" w:type="dxa"/>
            <w:shd w:val="clear" w:color="auto" w:fill="auto"/>
          </w:tcPr>
          <w:p w14:paraId="27BE0DA6" w14:textId="77777777" w:rsidR="00867C6F" w:rsidRPr="000C1731" w:rsidRDefault="00867C6F" w:rsidP="00867C6F">
            <w:pPr>
              <w:jc w:val="both"/>
              <w:rPr>
                <w:rFonts w:ascii="Calibri" w:hAnsi="Calibri"/>
                <w:sz w:val="18"/>
                <w:szCs w:val="18"/>
              </w:rPr>
            </w:pPr>
            <w:r w:rsidRPr="000C1731">
              <w:rPr>
                <w:rFonts w:ascii="Calibri" w:hAnsi="Calibri"/>
                <w:sz w:val="18"/>
                <w:szCs w:val="18"/>
              </w:rPr>
              <w:t>Aktywa budżetu jednostki samorządu terytorialnego</w:t>
            </w:r>
          </w:p>
        </w:tc>
        <w:tc>
          <w:tcPr>
            <w:tcW w:w="969" w:type="dxa"/>
            <w:shd w:val="clear" w:color="auto" w:fill="auto"/>
          </w:tcPr>
          <w:p w14:paraId="411E6163" w14:textId="77777777" w:rsidR="00867C6F" w:rsidRPr="000C1731" w:rsidRDefault="00867C6F" w:rsidP="00867C6F">
            <w:pPr>
              <w:jc w:val="center"/>
              <w:rPr>
                <w:rFonts w:ascii="Calibri" w:hAnsi="Calibri"/>
                <w:b/>
                <w:sz w:val="18"/>
                <w:szCs w:val="18"/>
              </w:rPr>
            </w:pPr>
          </w:p>
        </w:tc>
        <w:tc>
          <w:tcPr>
            <w:tcW w:w="969" w:type="dxa"/>
          </w:tcPr>
          <w:p w14:paraId="219C31F8" w14:textId="5AE0D651" w:rsidR="00867C6F" w:rsidRDefault="000768F5" w:rsidP="00867C6F">
            <w:pPr>
              <w:rPr>
                <w:rFonts w:ascii="Calibri" w:hAnsi="Calibri"/>
                <w:sz w:val="18"/>
                <w:szCs w:val="18"/>
              </w:rPr>
            </w:pPr>
            <w:r>
              <w:rPr>
                <w:rFonts w:ascii="Calibri" w:hAnsi="Calibri"/>
                <w:sz w:val="18"/>
                <w:szCs w:val="18"/>
              </w:rPr>
              <w:t>7</w:t>
            </w:r>
            <w:r w:rsidR="00142C8F">
              <w:rPr>
                <w:rFonts w:ascii="Calibri" w:hAnsi="Calibri"/>
                <w:sz w:val="18"/>
                <w:szCs w:val="18"/>
              </w:rPr>
              <w:t>6</w:t>
            </w:r>
          </w:p>
          <w:p w14:paraId="458AE2C3" w14:textId="36C43E70" w:rsidR="000768F5" w:rsidRPr="000C1731" w:rsidRDefault="000768F5" w:rsidP="00867C6F">
            <w:pPr>
              <w:rPr>
                <w:rFonts w:ascii="Calibri" w:hAnsi="Calibri"/>
                <w:sz w:val="18"/>
                <w:szCs w:val="18"/>
              </w:rPr>
            </w:pPr>
          </w:p>
        </w:tc>
      </w:tr>
    </w:tbl>
    <w:p w14:paraId="7B932344" w14:textId="77777777" w:rsidR="000C1731" w:rsidRDefault="000C1731" w:rsidP="006D496F">
      <w:pPr>
        <w:spacing w:line="276" w:lineRule="auto"/>
        <w:jc w:val="both"/>
        <w:rPr>
          <w:rFonts w:asciiTheme="minorHAnsi" w:hAnsiTheme="minorHAnsi"/>
          <w:b/>
          <w:sz w:val="22"/>
          <w:szCs w:val="22"/>
        </w:rPr>
      </w:pPr>
    </w:p>
    <w:p w14:paraId="56BCD087" w14:textId="77777777" w:rsidR="000C1731" w:rsidRDefault="000C1731">
      <w:pPr>
        <w:spacing w:after="200" w:line="276" w:lineRule="auto"/>
        <w:rPr>
          <w:rFonts w:asciiTheme="minorHAnsi" w:hAnsiTheme="minorHAnsi"/>
          <w:b/>
          <w:sz w:val="22"/>
          <w:szCs w:val="22"/>
        </w:rPr>
      </w:pPr>
      <w:r>
        <w:rPr>
          <w:rFonts w:asciiTheme="minorHAnsi" w:hAnsiTheme="minorHAnsi"/>
          <w:b/>
          <w:sz w:val="22"/>
          <w:szCs w:val="22"/>
        </w:rPr>
        <w:br w:type="page"/>
      </w:r>
    </w:p>
    <w:p w14:paraId="2498A961" w14:textId="77777777" w:rsidR="00B65E3B" w:rsidRPr="006D496F" w:rsidRDefault="00B65E3B" w:rsidP="006D496F">
      <w:pPr>
        <w:spacing w:line="276" w:lineRule="auto"/>
        <w:jc w:val="both"/>
        <w:rPr>
          <w:rFonts w:asciiTheme="minorHAnsi" w:hAnsiTheme="minorHAnsi"/>
          <w:b/>
          <w:sz w:val="22"/>
          <w:szCs w:val="22"/>
        </w:rPr>
      </w:pPr>
      <w:r w:rsidRPr="006D496F">
        <w:rPr>
          <w:rFonts w:asciiTheme="minorHAnsi" w:hAnsiTheme="minorHAnsi"/>
          <w:b/>
          <w:sz w:val="22"/>
          <w:szCs w:val="22"/>
        </w:rPr>
        <w:lastRenderedPageBreak/>
        <w:t>I. WSTĘP</w:t>
      </w:r>
    </w:p>
    <w:p w14:paraId="0FA6BC04" w14:textId="77777777" w:rsidR="00B65E3B" w:rsidRPr="0066257B" w:rsidRDefault="00B65E3B" w:rsidP="0066257B">
      <w:pPr>
        <w:spacing w:line="276" w:lineRule="auto"/>
        <w:jc w:val="both"/>
        <w:rPr>
          <w:rFonts w:asciiTheme="minorHAnsi" w:hAnsiTheme="minorHAnsi"/>
          <w:sz w:val="22"/>
          <w:szCs w:val="22"/>
        </w:rPr>
      </w:pPr>
    </w:p>
    <w:p w14:paraId="7EAF5628" w14:textId="1D3E4ABD" w:rsidR="004977E1" w:rsidRDefault="004977E1" w:rsidP="004977E1">
      <w:pPr>
        <w:spacing w:line="276" w:lineRule="auto"/>
        <w:ind w:firstLine="708"/>
        <w:jc w:val="both"/>
        <w:rPr>
          <w:rFonts w:asciiTheme="minorHAnsi" w:hAnsiTheme="minorHAnsi"/>
          <w:sz w:val="22"/>
          <w:szCs w:val="22"/>
        </w:rPr>
      </w:pPr>
      <w:r w:rsidRPr="00425C48">
        <w:rPr>
          <w:rFonts w:asciiTheme="minorHAnsi" w:hAnsiTheme="minorHAnsi"/>
          <w:sz w:val="22"/>
          <w:szCs w:val="22"/>
        </w:rPr>
        <w:t xml:space="preserve">Komunalny Związek Gmin Regionu Leszczyńskiego został powołany do życia uchwałami rad gmin członków założycieli, w sprawie utworzenia związku międzygminnego pod nazwą „Komunalny Związek Gmin Regionu Leszczyńskiego”.  Celem działania Związku jest wspólne wykonywanie zadań publicznych w zakresie tworzenia warunków niezbędnych do utrzymania czystości i porządku na terenach gmin uczestników Związku, w dziedzinie gospodarki odpadami komunalnymi. </w:t>
      </w:r>
    </w:p>
    <w:p w14:paraId="79C5F2B3" w14:textId="1E4A28BF" w:rsidR="004977E1" w:rsidRPr="00425C48" w:rsidRDefault="004977E1" w:rsidP="004977E1">
      <w:pPr>
        <w:spacing w:line="276" w:lineRule="auto"/>
        <w:ind w:firstLine="708"/>
        <w:jc w:val="both"/>
        <w:rPr>
          <w:rFonts w:asciiTheme="minorHAnsi" w:hAnsiTheme="minorHAnsi"/>
          <w:sz w:val="22"/>
          <w:szCs w:val="22"/>
        </w:rPr>
      </w:pPr>
      <w:r w:rsidRPr="00425C48">
        <w:rPr>
          <w:rFonts w:asciiTheme="minorHAnsi" w:hAnsiTheme="minorHAnsi" w:cs="Calibri"/>
          <w:sz w:val="22"/>
          <w:szCs w:val="22"/>
        </w:rPr>
        <w:t>Głównym zadaniem Komunalnego Związku Gmin Regionu Leszczyńskiego jest zorganizowanie na terenie Gmin – Uczestników Związku, odbioru i zagospodarowania odpadów komunalnych wytworzonych na nieruchomościach na któ</w:t>
      </w:r>
      <w:r w:rsidRPr="00425C48">
        <w:rPr>
          <w:rFonts w:asciiTheme="minorHAnsi" w:hAnsiTheme="minorHAnsi" w:cs="Arial"/>
          <w:sz w:val="22"/>
          <w:szCs w:val="22"/>
        </w:rPr>
        <w:t>rych zamieszkują mieszkańcy oraz odbioru i zagospodarowania odpadów komunalnych z nieruchomości od właścicieli domków letniskowych i innych nieruchomości wykorzystywanych na cele rekreacyjno-wypoczynkowe, zorganizowanie i utrzymanie PSZOK-ów oraz prowadzenie akcji informacyjnej i edukacyjnej w zakresie gospodarki odpadami komunalnymi</w:t>
      </w:r>
    </w:p>
    <w:p w14:paraId="2789335F" w14:textId="77777777" w:rsidR="004977E1" w:rsidRPr="00425C48" w:rsidRDefault="004977E1" w:rsidP="004977E1">
      <w:pPr>
        <w:widowControl w:val="0"/>
        <w:adjustRightInd w:val="0"/>
        <w:spacing w:line="276" w:lineRule="auto"/>
        <w:ind w:firstLine="708"/>
        <w:jc w:val="both"/>
        <w:textAlignment w:val="baseline"/>
        <w:rPr>
          <w:rFonts w:asciiTheme="minorHAnsi" w:hAnsiTheme="minorHAnsi" w:cs="Calibri"/>
          <w:sz w:val="22"/>
          <w:szCs w:val="22"/>
        </w:rPr>
      </w:pPr>
      <w:r w:rsidRPr="00425C48">
        <w:rPr>
          <w:rFonts w:asciiTheme="minorHAnsi" w:hAnsiTheme="minorHAnsi"/>
          <w:sz w:val="22"/>
          <w:szCs w:val="22"/>
        </w:rPr>
        <w:t>Uczestnikami Komunalnego Związku Gmin Regionu Leszczyńskiego jest 19 gmin, w tym:</w:t>
      </w:r>
      <w:r w:rsidRPr="00425C48">
        <w:rPr>
          <w:rFonts w:asciiTheme="minorHAnsi" w:hAnsiTheme="minorHAnsi" w:cs="Calibri"/>
          <w:sz w:val="22"/>
          <w:szCs w:val="22"/>
        </w:rPr>
        <w:t xml:space="preserve"> Gmina Bojanowo, Gmina Gostyń, Gmina Jutrosin, Gmina Krobia, Gmina Krzemieniewo, Gmina Krzywiń, Miasto Leszno, Gmina Lipno, Gmina Miejska Górka, Gmina Osieczna, Gmina Pakosław, Gmina Pępowo, Gmina Pogorzela, Gmina Poniec, Gmina Rawicz, Gmina Rydzyna, Gmina Śmigiel, Gmina Święciechowa, Gmina Wijewo.</w:t>
      </w:r>
    </w:p>
    <w:p w14:paraId="565413E4" w14:textId="1E09F132" w:rsidR="004977E1" w:rsidRPr="00425C48" w:rsidRDefault="004977E1" w:rsidP="004977E1">
      <w:pPr>
        <w:widowControl w:val="0"/>
        <w:adjustRightInd w:val="0"/>
        <w:spacing w:line="276" w:lineRule="auto"/>
        <w:ind w:firstLine="708"/>
        <w:jc w:val="both"/>
        <w:textAlignment w:val="baseline"/>
        <w:rPr>
          <w:rFonts w:asciiTheme="minorHAnsi" w:hAnsiTheme="minorHAnsi" w:cs="Arial"/>
          <w:sz w:val="22"/>
          <w:szCs w:val="22"/>
        </w:rPr>
      </w:pPr>
      <w:r w:rsidRPr="00425C48">
        <w:rPr>
          <w:rFonts w:asciiTheme="minorHAnsi" w:hAnsiTheme="minorHAnsi" w:cs="Calibri"/>
          <w:sz w:val="22"/>
          <w:szCs w:val="22"/>
        </w:rPr>
        <w:t xml:space="preserve">Stworzenie jednolitego nowoczesnego systemu gospodarowania odpadami komunalnymi na terenie wielu gmin daje możliwość obniżenia kosztów realizacji tego zadania, jak również pozwala na efektywniejsze jego wykonywanie. Rosnące wymagania w zakresie ochrony środowiska, zmienność przepisów jak również stopień ich złożoności, zainspirowały gminy z regionu leszczyńskiego do podjęcia w tym zakresie wspólnej inicjatywy, której efektem jest idea powołania związku międzygminnego. Realizacja zadań gmin za pomocą Komunalnego Związku Gmin Regionu Leszczyńskiego pozwala precyzyjnie określić koszty funkcjonowania systemu gospodarowania odpadami komunalnymi, co umożliwia ustalenie stawek opłat ponoszonych przez właścicieli nieruchomości z tytułu gospodarowania odpadami komunalnymi w wysokości pokrywającej koszty odbierania, transportu, zbierania, odzysku i unieszkodliwiania odpadów komunalnych, tworzenia i utrzymania punktów selektywnego zbierania odpadów komunalnych, edukacji ekologicznej oraz obsługi administracyjnej systemu. Przyjęto założenia, że funkcjonowanie systemu musi się samofinansować, tzn. pobierane od właścicieli nieruchomości opłaty muszą pokryć wszystkie koszty systemu. Gminy - uczestnicy Związku nie będą ze swoich budżetów w żadnej części pokrywały kosztów gospodarowania odpadami komunalnymi. </w:t>
      </w:r>
    </w:p>
    <w:p w14:paraId="084F44D7" w14:textId="77777777" w:rsidR="00885B1A" w:rsidRDefault="00885B1A" w:rsidP="00885B1A">
      <w:pPr>
        <w:spacing w:line="276" w:lineRule="auto"/>
        <w:ind w:firstLine="360"/>
        <w:jc w:val="both"/>
        <w:rPr>
          <w:rFonts w:asciiTheme="minorHAnsi" w:hAnsiTheme="minorHAnsi"/>
          <w:sz w:val="22"/>
          <w:szCs w:val="22"/>
        </w:rPr>
      </w:pPr>
      <w:bookmarkStart w:id="0" w:name="_Hlk77319397"/>
      <w:r>
        <w:rPr>
          <w:rFonts w:asciiTheme="minorHAnsi" w:hAnsiTheme="minorHAnsi"/>
          <w:sz w:val="22"/>
          <w:szCs w:val="22"/>
        </w:rPr>
        <w:t>Budżet Komunalnego Związku Gmin Regionu Leszczyńskiego na 2022 rok został uchwalony przez Zgromadzenie Związku Międzygminnego Uchwałą Nr XLIII/7/2021 z dnia 17 grudnia 2021 r. Wysokość planowanych dochodów i wydatków kształtowała się następująco:</w:t>
      </w:r>
    </w:p>
    <w:tbl>
      <w:tblPr>
        <w:tblW w:w="0" w:type="auto"/>
        <w:tblLook w:val="04A0" w:firstRow="1" w:lastRow="0" w:firstColumn="1" w:lastColumn="0" w:noHBand="0" w:noVBand="1"/>
      </w:tblPr>
      <w:tblGrid>
        <w:gridCol w:w="4534"/>
        <w:gridCol w:w="4536"/>
      </w:tblGrid>
      <w:tr w:rsidR="00885B1A" w14:paraId="6879F5BE" w14:textId="77777777" w:rsidTr="00885B1A">
        <w:tc>
          <w:tcPr>
            <w:tcW w:w="4535" w:type="dxa"/>
            <w:hideMark/>
          </w:tcPr>
          <w:p w14:paraId="6410AD5E" w14:textId="77777777" w:rsidR="00885B1A" w:rsidRDefault="00885B1A" w:rsidP="00885B1A">
            <w:pPr>
              <w:spacing w:line="276" w:lineRule="auto"/>
              <w:jc w:val="both"/>
              <w:rPr>
                <w:rFonts w:asciiTheme="minorHAnsi" w:hAnsiTheme="minorHAnsi"/>
                <w:b/>
                <w:sz w:val="22"/>
                <w:szCs w:val="22"/>
                <w:lang w:eastAsia="en-US"/>
              </w:rPr>
            </w:pPr>
            <w:bookmarkStart w:id="1" w:name="_Hlk47354754"/>
            <w:r>
              <w:rPr>
                <w:rFonts w:asciiTheme="minorHAnsi" w:hAnsiTheme="minorHAnsi"/>
                <w:b/>
                <w:sz w:val="22"/>
                <w:szCs w:val="22"/>
                <w:lang w:eastAsia="en-US"/>
              </w:rPr>
              <w:t>Dochody</w:t>
            </w:r>
          </w:p>
        </w:tc>
        <w:tc>
          <w:tcPr>
            <w:tcW w:w="4537" w:type="dxa"/>
            <w:hideMark/>
          </w:tcPr>
          <w:p w14:paraId="6ED7D101" w14:textId="77777777" w:rsidR="00885B1A" w:rsidRDefault="00885B1A" w:rsidP="00885B1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84.471.000 zł</w:t>
            </w:r>
          </w:p>
        </w:tc>
      </w:tr>
      <w:tr w:rsidR="00885B1A" w14:paraId="11BB1A7F" w14:textId="77777777" w:rsidTr="00885B1A">
        <w:tc>
          <w:tcPr>
            <w:tcW w:w="4535" w:type="dxa"/>
            <w:hideMark/>
          </w:tcPr>
          <w:p w14:paraId="29D566E5" w14:textId="77777777" w:rsidR="00885B1A" w:rsidRDefault="00885B1A" w:rsidP="00885B1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Wydatki</w:t>
            </w:r>
          </w:p>
        </w:tc>
        <w:tc>
          <w:tcPr>
            <w:tcW w:w="4537" w:type="dxa"/>
            <w:hideMark/>
          </w:tcPr>
          <w:p w14:paraId="79FD9E9E" w14:textId="6A0FFF50" w:rsidR="00885B1A" w:rsidRDefault="00885B1A" w:rsidP="00885B1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84.471.000 zł</w:t>
            </w:r>
          </w:p>
        </w:tc>
      </w:tr>
    </w:tbl>
    <w:bookmarkEnd w:id="1"/>
    <w:p w14:paraId="51F440CB" w14:textId="77777777" w:rsidR="00885B1A" w:rsidRPr="00D15694" w:rsidRDefault="00885B1A" w:rsidP="00885B1A">
      <w:pPr>
        <w:spacing w:line="276" w:lineRule="auto"/>
        <w:ind w:firstLine="360"/>
        <w:jc w:val="both"/>
        <w:rPr>
          <w:rFonts w:asciiTheme="minorHAnsi" w:eastAsia="Calibri" w:hAnsiTheme="minorHAnsi" w:cs="Arial"/>
          <w:sz w:val="22"/>
          <w:szCs w:val="22"/>
        </w:rPr>
      </w:pPr>
      <w:r>
        <w:rPr>
          <w:rFonts w:asciiTheme="minorHAnsi" w:hAnsiTheme="minorHAnsi"/>
          <w:sz w:val="22"/>
          <w:szCs w:val="22"/>
        </w:rPr>
        <w:t>Ustalono łączną kwotę dochodów budżetu w wysokości 84.471.000 zł, z czego całość stanowiły dochody bieżące. Wydatki budżetu planowane w uchwale budżetowej z 17 grudnia 2021 r. ustalone zostały w wysokości  84.471.000 zł, z czego  84.379.000 zł stanowiły planowane wydatki bieżące oraz 92.000,00 zł stanowiły planowane wydatki majątkowe.</w:t>
      </w:r>
      <w:r w:rsidRPr="00D15694">
        <w:rPr>
          <w:rFonts w:asciiTheme="minorHAnsi" w:eastAsia="Calibri" w:hAnsiTheme="minorHAnsi" w:cs="Arial"/>
          <w:sz w:val="22"/>
          <w:szCs w:val="22"/>
        </w:rPr>
        <w:t xml:space="preserve">  </w:t>
      </w:r>
    </w:p>
    <w:p w14:paraId="2266909A" w14:textId="77777777" w:rsidR="00885B1A" w:rsidRDefault="00885B1A" w:rsidP="00885B1A">
      <w:pPr>
        <w:pBdr>
          <w:bottom w:val="single" w:sz="6" w:space="1" w:color="auto"/>
        </w:pBdr>
        <w:spacing w:line="276" w:lineRule="auto"/>
        <w:jc w:val="both"/>
        <w:rPr>
          <w:rFonts w:asciiTheme="minorHAnsi" w:hAnsiTheme="minorHAnsi"/>
          <w:b/>
          <w:sz w:val="22"/>
          <w:szCs w:val="22"/>
        </w:rPr>
      </w:pPr>
    </w:p>
    <w:p w14:paraId="53C62A27" w14:textId="77777777" w:rsidR="00885B1A" w:rsidRDefault="00885B1A" w:rsidP="00885B1A">
      <w:pPr>
        <w:pBdr>
          <w:bottom w:val="single" w:sz="6" w:space="1" w:color="auto"/>
        </w:pBdr>
        <w:spacing w:line="276" w:lineRule="auto"/>
        <w:jc w:val="both"/>
        <w:rPr>
          <w:rFonts w:asciiTheme="minorHAnsi" w:hAnsiTheme="minorHAnsi"/>
          <w:sz w:val="22"/>
          <w:szCs w:val="22"/>
        </w:rPr>
      </w:pPr>
      <w:r>
        <w:rPr>
          <w:rFonts w:asciiTheme="minorHAnsi" w:hAnsiTheme="minorHAnsi"/>
          <w:sz w:val="22"/>
          <w:szCs w:val="22"/>
        </w:rPr>
        <w:lastRenderedPageBreak/>
        <w:t xml:space="preserve">Budżet Związku Międzygminnego został zmieniony dwukrotnie w pierwszym półroczu 2022 r. Pierwsza zmiana dokonana została Uchwałą Zarządu Nr 3/2022 w dniu 18 marca 2022 r. </w:t>
      </w:r>
      <w:r w:rsidRPr="005920BE">
        <w:rPr>
          <w:rFonts w:asciiTheme="minorHAnsi" w:hAnsiTheme="minorHAnsi"/>
          <w:sz w:val="22"/>
          <w:szCs w:val="22"/>
        </w:rPr>
        <w:t xml:space="preserve">W wyniku wprowadzonych zmian  dokonano </w:t>
      </w:r>
      <w:r>
        <w:rPr>
          <w:rFonts w:asciiTheme="minorHAnsi" w:hAnsiTheme="minorHAnsi"/>
          <w:sz w:val="22"/>
          <w:szCs w:val="22"/>
        </w:rPr>
        <w:t xml:space="preserve">przesunięć między poszczególnymi paragrafami wydatków bieżących. </w:t>
      </w:r>
    </w:p>
    <w:p w14:paraId="744BFB92" w14:textId="77777777" w:rsidR="00885B1A" w:rsidRDefault="00885B1A" w:rsidP="00885B1A">
      <w:pPr>
        <w:pBdr>
          <w:bottom w:val="single" w:sz="6" w:space="1" w:color="auto"/>
        </w:pBdr>
        <w:spacing w:line="276" w:lineRule="auto"/>
        <w:jc w:val="both"/>
        <w:rPr>
          <w:rFonts w:asciiTheme="minorHAnsi" w:hAnsiTheme="minorHAnsi"/>
          <w:sz w:val="22"/>
          <w:szCs w:val="22"/>
        </w:rPr>
      </w:pPr>
      <w:r>
        <w:rPr>
          <w:rFonts w:asciiTheme="minorHAnsi" w:hAnsiTheme="minorHAnsi"/>
          <w:sz w:val="22"/>
          <w:szCs w:val="22"/>
        </w:rPr>
        <w:t xml:space="preserve">Druga zmiana budżetu Związku w I półroczu 2022r dokonana została przez Zgromadzenie Związku Międzygminnego Komunalnego Związku Międzygminnego w dniu 9 czerwca 2022r. (Uchwała Nr XLIV/4/2022). </w:t>
      </w:r>
      <w:r w:rsidRPr="005920BE">
        <w:rPr>
          <w:rFonts w:asciiTheme="minorHAnsi" w:hAnsiTheme="minorHAnsi"/>
          <w:sz w:val="22"/>
          <w:szCs w:val="22"/>
        </w:rPr>
        <w:t xml:space="preserve">W wyniku wprowadzonych zmian </w:t>
      </w:r>
      <w:r>
        <w:rPr>
          <w:rFonts w:asciiTheme="minorHAnsi" w:hAnsiTheme="minorHAnsi"/>
          <w:sz w:val="22"/>
          <w:szCs w:val="22"/>
        </w:rPr>
        <w:t xml:space="preserve">wysokości planowanych dochodów i wydatków zostały zaktualizowane. Po uwzględnieniu zmian budżet na 2022r. kształtował się następująco: </w:t>
      </w:r>
    </w:p>
    <w:tbl>
      <w:tblPr>
        <w:tblW w:w="0" w:type="auto"/>
        <w:tblLook w:val="04A0" w:firstRow="1" w:lastRow="0" w:firstColumn="1" w:lastColumn="0" w:noHBand="0" w:noVBand="1"/>
      </w:tblPr>
      <w:tblGrid>
        <w:gridCol w:w="4531"/>
        <w:gridCol w:w="4539"/>
      </w:tblGrid>
      <w:tr w:rsidR="00885B1A" w14:paraId="3DDF08AF" w14:textId="77777777" w:rsidTr="00885B1A">
        <w:tc>
          <w:tcPr>
            <w:tcW w:w="4532" w:type="dxa"/>
            <w:hideMark/>
          </w:tcPr>
          <w:p w14:paraId="51E2637A" w14:textId="188A00A9" w:rsidR="00885B1A" w:rsidRDefault="00885B1A" w:rsidP="00885B1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Dochody</w:t>
            </w:r>
          </w:p>
        </w:tc>
        <w:tc>
          <w:tcPr>
            <w:tcW w:w="4540" w:type="dxa"/>
            <w:hideMark/>
          </w:tcPr>
          <w:p w14:paraId="5E7EB47D" w14:textId="1264A319" w:rsidR="00885B1A" w:rsidRDefault="00885B1A" w:rsidP="00885B1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84.687.800 zł</w:t>
            </w:r>
          </w:p>
        </w:tc>
      </w:tr>
      <w:tr w:rsidR="00885B1A" w14:paraId="4F9D8BFB" w14:textId="77777777" w:rsidTr="00885B1A">
        <w:tc>
          <w:tcPr>
            <w:tcW w:w="4532" w:type="dxa"/>
            <w:hideMark/>
          </w:tcPr>
          <w:p w14:paraId="7B53B599" w14:textId="7263233F" w:rsidR="00885B1A" w:rsidRDefault="00885B1A" w:rsidP="00885B1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Wydatki</w:t>
            </w:r>
          </w:p>
        </w:tc>
        <w:tc>
          <w:tcPr>
            <w:tcW w:w="4540" w:type="dxa"/>
            <w:hideMark/>
          </w:tcPr>
          <w:p w14:paraId="7713D9F5" w14:textId="0EBCD98E" w:rsidR="00885B1A" w:rsidRDefault="00885B1A" w:rsidP="00885B1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84.687.800 zł</w:t>
            </w:r>
          </w:p>
        </w:tc>
      </w:tr>
    </w:tbl>
    <w:p w14:paraId="6D95278B" w14:textId="5BE5DD7F" w:rsidR="003F4534" w:rsidRDefault="00885B1A" w:rsidP="003F4534">
      <w:pPr>
        <w:pBdr>
          <w:bottom w:val="single" w:sz="6" w:space="1" w:color="auto"/>
        </w:pBdr>
        <w:spacing w:line="276" w:lineRule="auto"/>
        <w:jc w:val="both"/>
        <w:rPr>
          <w:rFonts w:asciiTheme="minorHAnsi" w:hAnsiTheme="minorHAnsi"/>
          <w:sz w:val="22"/>
          <w:szCs w:val="22"/>
        </w:rPr>
      </w:pPr>
      <w:r>
        <w:rPr>
          <w:rFonts w:asciiTheme="minorHAnsi" w:hAnsiTheme="minorHAnsi"/>
          <w:sz w:val="22"/>
          <w:szCs w:val="22"/>
        </w:rPr>
        <w:t>W drugim półroczu 2022r. zmiana uchwały budżetowej na 2022r. dokonana zost</w:t>
      </w:r>
      <w:r w:rsidR="00CC29B0">
        <w:rPr>
          <w:rFonts w:asciiTheme="minorHAnsi" w:hAnsiTheme="minorHAnsi"/>
          <w:sz w:val="22"/>
          <w:szCs w:val="22"/>
        </w:rPr>
        <w:t>ała przez Zgromadzenie Związku M</w:t>
      </w:r>
      <w:r>
        <w:rPr>
          <w:rFonts w:asciiTheme="minorHAnsi" w:hAnsiTheme="minorHAnsi"/>
          <w:sz w:val="22"/>
          <w:szCs w:val="22"/>
        </w:rPr>
        <w:t xml:space="preserve">iędzygminnego Komunalny Związek Gmin Regionu Leszczyńskiego (Uchwała Nr XLVI/2/2022) w dniu 14 grudnia 2022r. </w:t>
      </w:r>
      <w:r w:rsidR="003F4534" w:rsidRPr="005920BE">
        <w:rPr>
          <w:rFonts w:asciiTheme="minorHAnsi" w:hAnsiTheme="minorHAnsi"/>
          <w:sz w:val="22"/>
          <w:szCs w:val="22"/>
        </w:rPr>
        <w:t xml:space="preserve">W wyniku wprowadzonych zmian  dokonano zmian </w:t>
      </w:r>
      <w:r>
        <w:rPr>
          <w:rFonts w:asciiTheme="minorHAnsi" w:hAnsiTheme="minorHAnsi"/>
          <w:sz w:val="22"/>
          <w:szCs w:val="22"/>
        </w:rPr>
        <w:t xml:space="preserve">wysokości planowanych dochodów i </w:t>
      </w:r>
      <w:r w:rsidR="003F4534">
        <w:rPr>
          <w:rFonts w:asciiTheme="minorHAnsi" w:hAnsiTheme="minorHAnsi"/>
          <w:sz w:val="22"/>
          <w:szCs w:val="22"/>
        </w:rPr>
        <w:t>wydat</w:t>
      </w:r>
      <w:r>
        <w:rPr>
          <w:rFonts w:asciiTheme="minorHAnsi" w:hAnsiTheme="minorHAnsi"/>
          <w:sz w:val="22"/>
          <w:szCs w:val="22"/>
        </w:rPr>
        <w:t>ków</w:t>
      </w:r>
      <w:r w:rsidR="003F4534">
        <w:rPr>
          <w:rFonts w:asciiTheme="minorHAnsi" w:hAnsiTheme="minorHAnsi"/>
          <w:sz w:val="22"/>
          <w:szCs w:val="22"/>
        </w:rPr>
        <w:t xml:space="preserve">. Po uwzględnieniu zmian budżet na </w:t>
      </w:r>
      <w:r>
        <w:rPr>
          <w:rFonts w:asciiTheme="minorHAnsi" w:hAnsiTheme="minorHAnsi"/>
          <w:sz w:val="22"/>
          <w:szCs w:val="22"/>
        </w:rPr>
        <w:t>2022</w:t>
      </w:r>
      <w:r w:rsidR="003F4534">
        <w:rPr>
          <w:rFonts w:asciiTheme="minorHAnsi" w:hAnsiTheme="minorHAnsi"/>
          <w:sz w:val="22"/>
          <w:szCs w:val="22"/>
        </w:rPr>
        <w:t xml:space="preserve">r. kształtował się następująco: </w:t>
      </w:r>
      <w:bookmarkEnd w:id="0"/>
    </w:p>
    <w:tbl>
      <w:tblPr>
        <w:tblW w:w="0" w:type="auto"/>
        <w:tblLook w:val="04A0" w:firstRow="1" w:lastRow="0" w:firstColumn="1" w:lastColumn="0" w:noHBand="0" w:noVBand="1"/>
      </w:tblPr>
      <w:tblGrid>
        <w:gridCol w:w="4531"/>
        <w:gridCol w:w="4539"/>
      </w:tblGrid>
      <w:tr w:rsidR="003F4534" w14:paraId="72735FD0" w14:textId="77777777" w:rsidTr="007E66CA">
        <w:tc>
          <w:tcPr>
            <w:tcW w:w="4532" w:type="dxa"/>
            <w:hideMark/>
          </w:tcPr>
          <w:p w14:paraId="0E1AE986"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Dochody</w:t>
            </w:r>
          </w:p>
          <w:p w14:paraId="397D6E0E"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Przychody</w:t>
            </w:r>
          </w:p>
        </w:tc>
        <w:tc>
          <w:tcPr>
            <w:tcW w:w="4540" w:type="dxa"/>
            <w:hideMark/>
          </w:tcPr>
          <w:p w14:paraId="1BF3E7A7" w14:textId="66304165" w:rsidR="003F4534" w:rsidRDefault="00117D65"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86.027.500</w:t>
            </w:r>
            <w:r w:rsidR="003F4534">
              <w:rPr>
                <w:rFonts w:asciiTheme="minorHAnsi" w:hAnsiTheme="minorHAnsi"/>
                <w:b/>
                <w:sz w:val="22"/>
                <w:szCs w:val="22"/>
                <w:lang w:eastAsia="en-US"/>
              </w:rPr>
              <w:t xml:space="preserve"> zł</w:t>
            </w:r>
          </w:p>
          <w:p w14:paraId="770ABFF7" w14:textId="498283F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0 zł</w:t>
            </w:r>
          </w:p>
        </w:tc>
      </w:tr>
      <w:tr w:rsidR="003F4534" w14:paraId="5C9B0019" w14:textId="77777777" w:rsidTr="007E66CA">
        <w:tc>
          <w:tcPr>
            <w:tcW w:w="4532" w:type="dxa"/>
            <w:hideMark/>
          </w:tcPr>
          <w:p w14:paraId="4F2F9CC8" w14:textId="54530D99" w:rsidR="003F4534" w:rsidRDefault="00117D65"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W</w:t>
            </w:r>
            <w:r w:rsidR="003F4534">
              <w:rPr>
                <w:rFonts w:asciiTheme="minorHAnsi" w:hAnsiTheme="minorHAnsi"/>
                <w:b/>
                <w:sz w:val="22"/>
                <w:szCs w:val="22"/>
                <w:lang w:eastAsia="en-US"/>
              </w:rPr>
              <w:t>ydatki</w:t>
            </w:r>
          </w:p>
          <w:p w14:paraId="709E85FC" w14:textId="77777777" w:rsidR="003F4534" w:rsidRDefault="003F4534" w:rsidP="007E66CA">
            <w:pPr>
              <w:spacing w:line="276" w:lineRule="auto"/>
              <w:jc w:val="both"/>
              <w:rPr>
                <w:rFonts w:asciiTheme="minorHAnsi" w:hAnsiTheme="minorHAnsi"/>
                <w:b/>
                <w:sz w:val="22"/>
                <w:szCs w:val="22"/>
                <w:lang w:eastAsia="en-US"/>
              </w:rPr>
            </w:pPr>
            <w:r>
              <w:rPr>
                <w:rFonts w:asciiTheme="minorHAnsi" w:hAnsiTheme="minorHAnsi"/>
                <w:b/>
                <w:sz w:val="22"/>
                <w:szCs w:val="22"/>
                <w:lang w:eastAsia="en-US"/>
              </w:rPr>
              <w:t>Rozchody</w:t>
            </w:r>
          </w:p>
        </w:tc>
        <w:tc>
          <w:tcPr>
            <w:tcW w:w="4540" w:type="dxa"/>
            <w:hideMark/>
          </w:tcPr>
          <w:p w14:paraId="0C8712E1" w14:textId="34CEF14D" w:rsidR="003F4534" w:rsidRDefault="00117D65"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86.027.500</w:t>
            </w:r>
            <w:r w:rsidR="003F4534">
              <w:rPr>
                <w:rFonts w:asciiTheme="minorHAnsi" w:hAnsiTheme="minorHAnsi"/>
                <w:b/>
                <w:sz w:val="22"/>
                <w:szCs w:val="22"/>
                <w:lang w:eastAsia="en-US"/>
              </w:rPr>
              <w:t xml:space="preserve"> zł</w:t>
            </w:r>
          </w:p>
          <w:p w14:paraId="34EBFECE" w14:textId="77777777" w:rsidR="003F4534" w:rsidRDefault="003F4534" w:rsidP="007E66CA">
            <w:pPr>
              <w:spacing w:line="276" w:lineRule="auto"/>
              <w:jc w:val="right"/>
              <w:rPr>
                <w:rFonts w:asciiTheme="minorHAnsi" w:hAnsiTheme="minorHAnsi"/>
                <w:b/>
                <w:sz w:val="22"/>
                <w:szCs w:val="22"/>
                <w:lang w:eastAsia="en-US"/>
              </w:rPr>
            </w:pPr>
            <w:r>
              <w:rPr>
                <w:rFonts w:asciiTheme="minorHAnsi" w:hAnsiTheme="minorHAnsi"/>
                <w:b/>
                <w:sz w:val="22"/>
                <w:szCs w:val="22"/>
                <w:lang w:eastAsia="en-US"/>
              </w:rPr>
              <w:t>0 zł</w:t>
            </w:r>
          </w:p>
        </w:tc>
      </w:tr>
    </w:tbl>
    <w:p w14:paraId="7695DF4B" w14:textId="3F1826B4" w:rsidR="00402814" w:rsidRDefault="00402814" w:rsidP="00BE5701">
      <w:pPr>
        <w:jc w:val="both"/>
        <w:rPr>
          <w:rFonts w:asciiTheme="minorHAnsi" w:eastAsiaTheme="minorHAnsi" w:hAnsiTheme="minorHAnsi" w:cstheme="minorBidi"/>
          <w:lang w:eastAsia="en-US"/>
        </w:rPr>
      </w:pPr>
    </w:p>
    <w:p w14:paraId="6EA447DD" w14:textId="02840402" w:rsidR="006B2C13" w:rsidRPr="006D496F" w:rsidRDefault="006B2C13" w:rsidP="006D496F">
      <w:pPr>
        <w:spacing w:after="200" w:line="276" w:lineRule="auto"/>
        <w:jc w:val="both"/>
        <w:rPr>
          <w:rFonts w:asciiTheme="minorHAnsi" w:eastAsiaTheme="minorHAnsi" w:hAnsiTheme="minorHAnsi" w:cstheme="minorBidi"/>
          <w:i/>
          <w:sz w:val="22"/>
          <w:szCs w:val="22"/>
          <w:lang w:eastAsia="en-US"/>
        </w:rPr>
      </w:pPr>
      <w:r w:rsidRPr="006D496F">
        <w:rPr>
          <w:rFonts w:asciiTheme="minorHAnsi" w:eastAsiaTheme="minorHAnsi" w:hAnsiTheme="minorHAnsi" w:cstheme="minorBidi"/>
          <w:i/>
          <w:sz w:val="22"/>
          <w:szCs w:val="22"/>
          <w:lang w:eastAsia="en-US"/>
        </w:rPr>
        <w:t xml:space="preserve">Wykonanie dochodów i wydatków budżetowych w stosunku do założonego planu na dzień </w:t>
      </w:r>
      <w:r w:rsidR="00134D12">
        <w:rPr>
          <w:rFonts w:asciiTheme="minorHAnsi" w:eastAsiaTheme="minorHAnsi" w:hAnsiTheme="minorHAnsi" w:cstheme="minorBidi"/>
          <w:i/>
          <w:sz w:val="22"/>
          <w:szCs w:val="22"/>
          <w:lang w:eastAsia="en-US"/>
        </w:rPr>
        <w:t>31 grudnia</w:t>
      </w:r>
      <w:r w:rsidR="005B358D" w:rsidRPr="006D496F">
        <w:rPr>
          <w:rFonts w:asciiTheme="minorHAnsi" w:eastAsiaTheme="minorHAnsi" w:hAnsiTheme="minorHAnsi" w:cstheme="minorBidi"/>
          <w:i/>
          <w:sz w:val="22"/>
          <w:szCs w:val="22"/>
          <w:lang w:eastAsia="en-US"/>
        </w:rPr>
        <w:t xml:space="preserve"> </w:t>
      </w:r>
      <w:r w:rsidR="00885B1A">
        <w:rPr>
          <w:rFonts w:asciiTheme="minorHAnsi" w:eastAsiaTheme="minorHAnsi" w:hAnsiTheme="minorHAnsi" w:cstheme="minorBidi"/>
          <w:i/>
          <w:sz w:val="22"/>
          <w:szCs w:val="22"/>
          <w:lang w:eastAsia="en-US"/>
        </w:rPr>
        <w:t>2022</w:t>
      </w:r>
      <w:r w:rsidR="005B358D" w:rsidRPr="006D496F">
        <w:rPr>
          <w:rFonts w:asciiTheme="minorHAnsi" w:eastAsiaTheme="minorHAnsi" w:hAnsiTheme="minorHAnsi" w:cstheme="minorBidi"/>
          <w:i/>
          <w:sz w:val="22"/>
          <w:szCs w:val="22"/>
          <w:lang w:eastAsia="en-US"/>
        </w:rPr>
        <w:t xml:space="preserve"> r.</w:t>
      </w:r>
      <w:r w:rsidRPr="006D496F">
        <w:rPr>
          <w:rFonts w:asciiTheme="minorHAnsi" w:eastAsiaTheme="minorHAnsi" w:hAnsiTheme="minorHAnsi" w:cstheme="minorBidi"/>
          <w:i/>
          <w:sz w:val="22"/>
          <w:szCs w:val="22"/>
          <w:lang w:eastAsia="en-US"/>
        </w:rPr>
        <w:t xml:space="preserve"> przedstawia</w:t>
      </w:r>
      <w:r w:rsidR="00FE0E7A" w:rsidRPr="006D496F">
        <w:rPr>
          <w:rFonts w:asciiTheme="minorHAnsi" w:eastAsiaTheme="minorHAnsi" w:hAnsiTheme="minorHAnsi" w:cstheme="minorBidi"/>
          <w:i/>
          <w:sz w:val="22"/>
          <w:szCs w:val="22"/>
          <w:lang w:eastAsia="en-US"/>
        </w:rPr>
        <w:t>ł</w:t>
      </w:r>
      <w:r w:rsidR="00CE2A68">
        <w:rPr>
          <w:rFonts w:asciiTheme="minorHAnsi" w:eastAsiaTheme="minorHAnsi" w:hAnsiTheme="minorHAnsi" w:cstheme="minorBidi"/>
          <w:i/>
          <w:sz w:val="22"/>
          <w:szCs w:val="22"/>
          <w:lang w:eastAsia="en-US"/>
        </w:rPr>
        <w:t>o</w:t>
      </w:r>
      <w:r w:rsidRPr="006D496F">
        <w:rPr>
          <w:rFonts w:asciiTheme="minorHAnsi" w:eastAsiaTheme="minorHAnsi" w:hAnsiTheme="minorHAnsi" w:cstheme="minorBidi"/>
          <w:i/>
          <w:sz w:val="22"/>
          <w:szCs w:val="22"/>
          <w:lang w:eastAsia="en-US"/>
        </w:rPr>
        <w:t xml:space="preserve"> się następująco:</w:t>
      </w:r>
    </w:p>
    <w:tbl>
      <w:tblPr>
        <w:tblW w:w="9620" w:type="dxa"/>
        <w:tblCellMar>
          <w:left w:w="70" w:type="dxa"/>
          <w:right w:w="70" w:type="dxa"/>
        </w:tblCellMar>
        <w:tblLook w:val="04A0" w:firstRow="1" w:lastRow="0" w:firstColumn="1" w:lastColumn="0" w:noHBand="0" w:noVBand="1"/>
      </w:tblPr>
      <w:tblGrid>
        <w:gridCol w:w="6840"/>
        <w:gridCol w:w="1820"/>
        <w:gridCol w:w="960"/>
      </w:tblGrid>
      <w:tr w:rsidR="00E57776" w:rsidRPr="006D496F" w14:paraId="1F4D8590" w14:textId="77777777" w:rsidTr="00E57776">
        <w:trPr>
          <w:trHeight w:val="435"/>
        </w:trPr>
        <w:tc>
          <w:tcPr>
            <w:tcW w:w="6840" w:type="dxa"/>
            <w:tcBorders>
              <w:top w:val="nil"/>
              <w:left w:val="nil"/>
              <w:bottom w:val="nil"/>
              <w:right w:val="nil"/>
            </w:tcBorders>
            <w:shd w:val="clear" w:color="auto" w:fill="auto"/>
            <w:vAlign w:val="center"/>
            <w:hideMark/>
          </w:tcPr>
          <w:p w14:paraId="2F65E0CC" w14:textId="77777777" w:rsidR="00E57776" w:rsidRPr="006D496F" w:rsidRDefault="00E57776"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DOCHODY</w:t>
            </w:r>
          </w:p>
        </w:tc>
        <w:tc>
          <w:tcPr>
            <w:tcW w:w="1820" w:type="dxa"/>
            <w:tcBorders>
              <w:top w:val="nil"/>
              <w:left w:val="nil"/>
              <w:bottom w:val="nil"/>
              <w:right w:val="nil"/>
            </w:tcBorders>
            <w:shd w:val="clear" w:color="auto" w:fill="auto"/>
            <w:vAlign w:val="center"/>
            <w:hideMark/>
          </w:tcPr>
          <w:p w14:paraId="726DC128" w14:textId="77777777" w:rsidR="00E57776" w:rsidRPr="006D496F" w:rsidRDefault="00E57776"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77980D92" w14:textId="77777777" w:rsidR="00E57776" w:rsidRPr="006D496F" w:rsidRDefault="00E57776" w:rsidP="006D496F">
            <w:pPr>
              <w:spacing w:line="276" w:lineRule="auto"/>
              <w:jc w:val="both"/>
              <w:rPr>
                <w:sz w:val="22"/>
                <w:szCs w:val="22"/>
              </w:rPr>
            </w:pPr>
          </w:p>
        </w:tc>
      </w:tr>
      <w:tr w:rsidR="00E57776" w:rsidRPr="006D496F" w14:paraId="7C680B6A" w14:textId="77777777" w:rsidTr="00E57776">
        <w:trPr>
          <w:trHeight w:val="285"/>
        </w:trPr>
        <w:tc>
          <w:tcPr>
            <w:tcW w:w="6840" w:type="dxa"/>
            <w:tcBorders>
              <w:top w:val="nil"/>
              <w:left w:val="nil"/>
              <w:bottom w:val="nil"/>
              <w:right w:val="nil"/>
            </w:tcBorders>
            <w:shd w:val="clear" w:color="auto" w:fill="auto"/>
            <w:vAlign w:val="center"/>
            <w:hideMark/>
          </w:tcPr>
          <w:p w14:paraId="7C09B1F6" w14:textId="4AB071D2"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dochody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1AFD239B" w14:textId="1E7C3E22" w:rsidR="00E57776" w:rsidRPr="006D496F" w:rsidRDefault="00117D65" w:rsidP="006D496F">
            <w:pPr>
              <w:spacing w:line="276" w:lineRule="auto"/>
              <w:jc w:val="right"/>
              <w:rPr>
                <w:rFonts w:ascii="Calibri" w:hAnsi="Calibri"/>
                <w:b/>
                <w:bCs/>
                <w:color w:val="000000"/>
                <w:sz w:val="22"/>
                <w:szCs w:val="22"/>
              </w:rPr>
            </w:pPr>
            <w:r>
              <w:rPr>
                <w:rFonts w:asciiTheme="minorHAnsi" w:hAnsiTheme="minorHAnsi"/>
                <w:b/>
                <w:sz w:val="22"/>
                <w:szCs w:val="22"/>
              </w:rPr>
              <w:t>86.027.500</w:t>
            </w:r>
            <w:r w:rsidR="00A120DD">
              <w:rPr>
                <w:rFonts w:asciiTheme="minorHAnsi" w:hAnsiTheme="minorHAnsi"/>
                <w:b/>
                <w:sz w:val="22"/>
                <w:szCs w:val="22"/>
              </w:rPr>
              <w:t>,00</w:t>
            </w:r>
          </w:p>
        </w:tc>
        <w:tc>
          <w:tcPr>
            <w:tcW w:w="960" w:type="dxa"/>
            <w:tcBorders>
              <w:top w:val="nil"/>
              <w:left w:val="nil"/>
              <w:bottom w:val="nil"/>
              <w:right w:val="nil"/>
            </w:tcBorders>
            <w:shd w:val="clear" w:color="auto" w:fill="auto"/>
            <w:noWrap/>
            <w:vAlign w:val="bottom"/>
            <w:hideMark/>
          </w:tcPr>
          <w:p w14:paraId="7C4BA0E2" w14:textId="13900087"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461E9266" w14:textId="77777777" w:rsidTr="00E57776">
        <w:trPr>
          <w:trHeight w:val="270"/>
        </w:trPr>
        <w:tc>
          <w:tcPr>
            <w:tcW w:w="6840" w:type="dxa"/>
            <w:tcBorders>
              <w:top w:val="nil"/>
              <w:left w:val="nil"/>
              <w:bottom w:val="nil"/>
              <w:right w:val="nil"/>
            </w:tcBorders>
            <w:shd w:val="clear" w:color="auto" w:fill="auto"/>
            <w:vAlign w:val="center"/>
            <w:hideMark/>
          </w:tcPr>
          <w:p w14:paraId="3E8AD187" w14:textId="47445007"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dochody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6E94F0CC" w14:textId="0FC287B7" w:rsidR="00E57776" w:rsidRPr="006D496F" w:rsidRDefault="00F8638D" w:rsidP="006D496F">
            <w:pPr>
              <w:spacing w:line="276" w:lineRule="auto"/>
              <w:jc w:val="right"/>
              <w:rPr>
                <w:rFonts w:ascii="Calibri" w:hAnsi="Calibri"/>
                <w:b/>
                <w:bCs/>
                <w:color w:val="000000"/>
                <w:sz w:val="22"/>
                <w:szCs w:val="22"/>
              </w:rPr>
            </w:pPr>
            <w:r>
              <w:rPr>
                <w:rFonts w:ascii="Calibri" w:hAnsi="Calibri"/>
                <w:b/>
                <w:bCs/>
                <w:color w:val="000000"/>
                <w:sz w:val="22"/>
                <w:szCs w:val="22"/>
              </w:rPr>
              <w:t>86.312.061,13</w:t>
            </w:r>
          </w:p>
        </w:tc>
        <w:tc>
          <w:tcPr>
            <w:tcW w:w="960" w:type="dxa"/>
            <w:tcBorders>
              <w:top w:val="nil"/>
              <w:left w:val="nil"/>
              <w:bottom w:val="nil"/>
              <w:right w:val="nil"/>
            </w:tcBorders>
            <w:shd w:val="clear" w:color="auto" w:fill="auto"/>
            <w:noWrap/>
            <w:vAlign w:val="bottom"/>
            <w:hideMark/>
          </w:tcPr>
          <w:p w14:paraId="62E6AA42" w14:textId="06A9086A"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0B1862D7" w14:textId="77777777" w:rsidTr="00E57776">
        <w:trPr>
          <w:trHeight w:val="360"/>
        </w:trPr>
        <w:tc>
          <w:tcPr>
            <w:tcW w:w="6840" w:type="dxa"/>
            <w:tcBorders>
              <w:top w:val="nil"/>
              <w:left w:val="nil"/>
              <w:bottom w:val="nil"/>
              <w:right w:val="nil"/>
            </w:tcBorders>
            <w:shd w:val="clear" w:color="auto" w:fill="auto"/>
            <w:vAlign w:val="center"/>
            <w:hideMark/>
          </w:tcPr>
          <w:p w14:paraId="1DE32687" w14:textId="1418929A"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2E49C9DB" w14:textId="257D96E4" w:rsidR="00E57776" w:rsidRPr="006D496F" w:rsidRDefault="00F8638D" w:rsidP="00197B6D">
            <w:pPr>
              <w:spacing w:line="276" w:lineRule="auto"/>
              <w:jc w:val="right"/>
              <w:rPr>
                <w:rFonts w:ascii="Calibri" w:hAnsi="Calibri"/>
                <w:b/>
                <w:bCs/>
                <w:color w:val="000000"/>
                <w:sz w:val="22"/>
                <w:szCs w:val="22"/>
              </w:rPr>
            </w:pPr>
            <w:r>
              <w:rPr>
                <w:rFonts w:ascii="Calibri" w:hAnsi="Calibri"/>
                <w:b/>
                <w:bCs/>
                <w:color w:val="000000"/>
                <w:sz w:val="22"/>
                <w:szCs w:val="22"/>
              </w:rPr>
              <w:t>100,33</w:t>
            </w:r>
          </w:p>
        </w:tc>
        <w:tc>
          <w:tcPr>
            <w:tcW w:w="960" w:type="dxa"/>
            <w:tcBorders>
              <w:top w:val="nil"/>
              <w:left w:val="nil"/>
              <w:bottom w:val="nil"/>
              <w:right w:val="nil"/>
            </w:tcBorders>
            <w:shd w:val="clear" w:color="auto" w:fill="auto"/>
            <w:noWrap/>
            <w:vAlign w:val="bottom"/>
            <w:hideMark/>
          </w:tcPr>
          <w:p w14:paraId="5FD1B4F7" w14:textId="77777777" w:rsidR="00E57776" w:rsidRPr="006D496F" w:rsidRDefault="00E57776"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r w:rsidR="00E57776" w:rsidRPr="006D496F" w14:paraId="1BB91CBB" w14:textId="77777777" w:rsidTr="00E57776">
        <w:trPr>
          <w:trHeight w:val="315"/>
        </w:trPr>
        <w:tc>
          <w:tcPr>
            <w:tcW w:w="6840" w:type="dxa"/>
            <w:tcBorders>
              <w:top w:val="nil"/>
              <w:left w:val="nil"/>
              <w:bottom w:val="nil"/>
              <w:right w:val="nil"/>
            </w:tcBorders>
            <w:shd w:val="clear" w:color="auto" w:fill="auto"/>
            <w:noWrap/>
            <w:vAlign w:val="center"/>
            <w:hideMark/>
          </w:tcPr>
          <w:p w14:paraId="4194964A" w14:textId="77777777" w:rsidR="00E57776" w:rsidRPr="006D496F" w:rsidRDefault="00E57776" w:rsidP="006D496F">
            <w:pPr>
              <w:spacing w:line="276" w:lineRule="auto"/>
              <w:rPr>
                <w:rFonts w:ascii="Calibri" w:hAnsi="Calibri"/>
                <w:b/>
                <w:bCs/>
                <w:color w:val="000000"/>
                <w:sz w:val="22"/>
                <w:szCs w:val="22"/>
              </w:rPr>
            </w:pPr>
          </w:p>
        </w:tc>
        <w:tc>
          <w:tcPr>
            <w:tcW w:w="1820" w:type="dxa"/>
            <w:tcBorders>
              <w:top w:val="nil"/>
              <w:left w:val="nil"/>
              <w:bottom w:val="nil"/>
              <w:right w:val="nil"/>
            </w:tcBorders>
            <w:shd w:val="clear" w:color="auto" w:fill="auto"/>
            <w:noWrap/>
            <w:vAlign w:val="bottom"/>
            <w:hideMark/>
          </w:tcPr>
          <w:p w14:paraId="7C5679F5" w14:textId="77777777" w:rsidR="00E57776" w:rsidRPr="006D496F" w:rsidRDefault="00E57776" w:rsidP="006D496F">
            <w:pPr>
              <w:spacing w:line="276" w:lineRule="auto"/>
              <w:jc w:val="both"/>
              <w:rPr>
                <w:sz w:val="22"/>
                <w:szCs w:val="22"/>
              </w:rPr>
            </w:pPr>
          </w:p>
        </w:tc>
        <w:tc>
          <w:tcPr>
            <w:tcW w:w="960" w:type="dxa"/>
            <w:tcBorders>
              <w:top w:val="nil"/>
              <w:left w:val="nil"/>
              <w:bottom w:val="nil"/>
              <w:right w:val="nil"/>
            </w:tcBorders>
            <w:shd w:val="clear" w:color="auto" w:fill="auto"/>
            <w:noWrap/>
            <w:vAlign w:val="bottom"/>
            <w:hideMark/>
          </w:tcPr>
          <w:p w14:paraId="1C91AD7C" w14:textId="77777777" w:rsidR="00E57776" w:rsidRPr="006D496F" w:rsidRDefault="00E57776" w:rsidP="006D496F">
            <w:pPr>
              <w:spacing w:line="276" w:lineRule="auto"/>
              <w:rPr>
                <w:sz w:val="22"/>
                <w:szCs w:val="22"/>
              </w:rPr>
            </w:pPr>
          </w:p>
        </w:tc>
      </w:tr>
      <w:tr w:rsidR="00E57776" w:rsidRPr="006D496F" w14:paraId="1A7FBF7C" w14:textId="77777777" w:rsidTr="00E57776">
        <w:trPr>
          <w:trHeight w:val="375"/>
        </w:trPr>
        <w:tc>
          <w:tcPr>
            <w:tcW w:w="6840" w:type="dxa"/>
            <w:tcBorders>
              <w:top w:val="nil"/>
              <w:left w:val="nil"/>
              <w:bottom w:val="nil"/>
              <w:right w:val="nil"/>
            </w:tcBorders>
            <w:shd w:val="clear" w:color="auto" w:fill="auto"/>
            <w:vAlign w:val="center"/>
            <w:hideMark/>
          </w:tcPr>
          <w:p w14:paraId="278FEBA1" w14:textId="77777777" w:rsidR="00E57776" w:rsidRPr="006D496F" w:rsidRDefault="00E57776"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WYDATKI</w:t>
            </w:r>
          </w:p>
        </w:tc>
        <w:tc>
          <w:tcPr>
            <w:tcW w:w="1820" w:type="dxa"/>
            <w:tcBorders>
              <w:top w:val="nil"/>
              <w:left w:val="nil"/>
              <w:bottom w:val="nil"/>
              <w:right w:val="nil"/>
            </w:tcBorders>
            <w:shd w:val="clear" w:color="auto" w:fill="auto"/>
            <w:vAlign w:val="center"/>
            <w:hideMark/>
          </w:tcPr>
          <w:p w14:paraId="574F5415" w14:textId="77777777" w:rsidR="00E57776" w:rsidRPr="006D496F" w:rsidRDefault="00E57776"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1959863E" w14:textId="77777777" w:rsidR="00E57776" w:rsidRPr="006D496F" w:rsidRDefault="00E57776" w:rsidP="006D496F">
            <w:pPr>
              <w:spacing w:line="276" w:lineRule="auto"/>
              <w:jc w:val="both"/>
              <w:rPr>
                <w:sz w:val="22"/>
                <w:szCs w:val="22"/>
              </w:rPr>
            </w:pPr>
          </w:p>
        </w:tc>
      </w:tr>
      <w:tr w:rsidR="00E57776" w:rsidRPr="006D496F" w14:paraId="5C1E76A3" w14:textId="77777777" w:rsidTr="00E57776">
        <w:trPr>
          <w:trHeight w:val="330"/>
        </w:trPr>
        <w:tc>
          <w:tcPr>
            <w:tcW w:w="6840" w:type="dxa"/>
            <w:tcBorders>
              <w:top w:val="nil"/>
              <w:left w:val="nil"/>
              <w:bottom w:val="nil"/>
              <w:right w:val="nil"/>
            </w:tcBorders>
            <w:shd w:val="clear" w:color="auto" w:fill="auto"/>
            <w:vAlign w:val="center"/>
            <w:hideMark/>
          </w:tcPr>
          <w:p w14:paraId="31E1AC0C" w14:textId="22614F63"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wydatki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39922472" w14:textId="25121744" w:rsidR="00E57776" w:rsidRPr="006D496F" w:rsidRDefault="00117D65" w:rsidP="006D496F">
            <w:pPr>
              <w:spacing w:line="276" w:lineRule="auto"/>
              <w:jc w:val="right"/>
              <w:rPr>
                <w:rFonts w:ascii="Calibri" w:hAnsi="Calibri"/>
                <w:b/>
                <w:bCs/>
                <w:color w:val="000000"/>
                <w:sz w:val="22"/>
                <w:szCs w:val="22"/>
              </w:rPr>
            </w:pPr>
            <w:r>
              <w:rPr>
                <w:rFonts w:ascii="Calibri" w:hAnsi="Calibri"/>
                <w:b/>
                <w:bCs/>
                <w:color w:val="000000"/>
                <w:sz w:val="22"/>
                <w:szCs w:val="22"/>
              </w:rPr>
              <w:t>86.027.500,00</w:t>
            </w:r>
          </w:p>
        </w:tc>
        <w:tc>
          <w:tcPr>
            <w:tcW w:w="960" w:type="dxa"/>
            <w:tcBorders>
              <w:top w:val="nil"/>
              <w:left w:val="nil"/>
              <w:bottom w:val="nil"/>
              <w:right w:val="nil"/>
            </w:tcBorders>
            <w:shd w:val="clear" w:color="auto" w:fill="auto"/>
            <w:noWrap/>
            <w:vAlign w:val="bottom"/>
            <w:hideMark/>
          </w:tcPr>
          <w:p w14:paraId="368D0C52" w14:textId="2EA5B17D"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5BCF53DC" w14:textId="77777777" w:rsidTr="00E57776">
        <w:trPr>
          <w:trHeight w:val="270"/>
        </w:trPr>
        <w:tc>
          <w:tcPr>
            <w:tcW w:w="6840" w:type="dxa"/>
            <w:tcBorders>
              <w:top w:val="nil"/>
              <w:left w:val="nil"/>
              <w:bottom w:val="nil"/>
              <w:right w:val="nil"/>
            </w:tcBorders>
            <w:shd w:val="clear" w:color="auto" w:fill="auto"/>
            <w:vAlign w:val="center"/>
            <w:hideMark/>
          </w:tcPr>
          <w:p w14:paraId="17BA24AF" w14:textId="54D7A290"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wydatki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5B1DFC67" w14:textId="0434A7BE" w:rsidR="00E57776" w:rsidRPr="006D496F" w:rsidRDefault="00F8638D" w:rsidP="00F8638D">
            <w:pPr>
              <w:spacing w:line="276" w:lineRule="auto"/>
              <w:jc w:val="center"/>
              <w:rPr>
                <w:rFonts w:ascii="Calibri" w:hAnsi="Calibri"/>
                <w:b/>
                <w:bCs/>
                <w:color w:val="000000"/>
                <w:sz w:val="22"/>
                <w:szCs w:val="22"/>
              </w:rPr>
            </w:pPr>
            <w:r>
              <w:rPr>
                <w:rFonts w:ascii="Calibri" w:hAnsi="Calibri"/>
                <w:b/>
                <w:bCs/>
                <w:color w:val="000000"/>
                <w:sz w:val="22"/>
                <w:szCs w:val="22"/>
              </w:rPr>
              <w:t xml:space="preserve">       75.009.851,11</w:t>
            </w:r>
          </w:p>
        </w:tc>
        <w:tc>
          <w:tcPr>
            <w:tcW w:w="960" w:type="dxa"/>
            <w:tcBorders>
              <w:top w:val="nil"/>
              <w:left w:val="nil"/>
              <w:bottom w:val="nil"/>
              <w:right w:val="nil"/>
            </w:tcBorders>
            <w:shd w:val="clear" w:color="auto" w:fill="auto"/>
            <w:noWrap/>
            <w:vAlign w:val="bottom"/>
            <w:hideMark/>
          </w:tcPr>
          <w:p w14:paraId="2868E96A" w14:textId="2869E350" w:rsidR="00E57776" w:rsidRPr="006D496F" w:rsidRDefault="005345DB"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E57776" w:rsidRPr="006D496F">
              <w:rPr>
                <w:rFonts w:ascii="Calibri" w:hAnsi="Calibri"/>
                <w:b/>
                <w:bCs/>
                <w:color w:val="000000"/>
                <w:sz w:val="22"/>
                <w:szCs w:val="22"/>
              </w:rPr>
              <w:t>ł</w:t>
            </w:r>
          </w:p>
        </w:tc>
      </w:tr>
      <w:tr w:rsidR="00E57776" w:rsidRPr="006D496F" w14:paraId="0B5628F1" w14:textId="77777777" w:rsidTr="00E57776">
        <w:trPr>
          <w:trHeight w:val="330"/>
        </w:trPr>
        <w:tc>
          <w:tcPr>
            <w:tcW w:w="6840" w:type="dxa"/>
            <w:tcBorders>
              <w:top w:val="nil"/>
              <w:left w:val="nil"/>
              <w:bottom w:val="nil"/>
              <w:right w:val="nil"/>
            </w:tcBorders>
            <w:shd w:val="clear" w:color="auto" w:fill="auto"/>
            <w:vAlign w:val="center"/>
            <w:hideMark/>
          </w:tcPr>
          <w:p w14:paraId="3BD0FC48" w14:textId="40A2D3E9" w:rsidR="00E57776" w:rsidRPr="006D496F" w:rsidRDefault="00E57776"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20" w:type="dxa"/>
            <w:tcBorders>
              <w:top w:val="nil"/>
              <w:left w:val="nil"/>
              <w:bottom w:val="nil"/>
              <w:right w:val="nil"/>
            </w:tcBorders>
            <w:shd w:val="clear" w:color="auto" w:fill="auto"/>
            <w:vAlign w:val="center"/>
            <w:hideMark/>
          </w:tcPr>
          <w:p w14:paraId="5B6B3C6F" w14:textId="5B41FB0B" w:rsidR="00E57776" w:rsidRPr="006D496F" w:rsidRDefault="00F8638D" w:rsidP="006D496F">
            <w:pPr>
              <w:spacing w:line="276" w:lineRule="auto"/>
              <w:jc w:val="right"/>
              <w:rPr>
                <w:rFonts w:ascii="Calibri" w:hAnsi="Calibri"/>
                <w:b/>
                <w:bCs/>
                <w:color w:val="000000"/>
                <w:sz w:val="22"/>
                <w:szCs w:val="22"/>
              </w:rPr>
            </w:pPr>
            <w:r>
              <w:rPr>
                <w:rFonts w:ascii="Calibri" w:hAnsi="Calibri"/>
                <w:b/>
                <w:bCs/>
                <w:color w:val="000000"/>
                <w:sz w:val="22"/>
                <w:szCs w:val="22"/>
              </w:rPr>
              <w:t>87,19</w:t>
            </w:r>
          </w:p>
        </w:tc>
        <w:tc>
          <w:tcPr>
            <w:tcW w:w="960" w:type="dxa"/>
            <w:tcBorders>
              <w:top w:val="nil"/>
              <w:left w:val="nil"/>
              <w:bottom w:val="nil"/>
              <w:right w:val="nil"/>
            </w:tcBorders>
            <w:shd w:val="clear" w:color="auto" w:fill="auto"/>
            <w:noWrap/>
            <w:vAlign w:val="bottom"/>
            <w:hideMark/>
          </w:tcPr>
          <w:p w14:paraId="3BFA45D7" w14:textId="77777777" w:rsidR="00E57776" w:rsidRPr="006D496F" w:rsidRDefault="00E57776"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036D653E" w14:textId="77777777" w:rsidR="00D94E30" w:rsidRPr="006D496F" w:rsidRDefault="00D94E30" w:rsidP="006D496F">
      <w:pPr>
        <w:spacing w:line="276" w:lineRule="auto"/>
        <w:jc w:val="both"/>
        <w:rPr>
          <w:rFonts w:asciiTheme="minorHAnsi" w:eastAsiaTheme="minorHAnsi" w:hAnsiTheme="minorHAnsi" w:cstheme="minorBidi"/>
          <w:sz w:val="22"/>
          <w:szCs w:val="22"/>
          <w:lang w:eastAsia="en-US"/>
        </w:rPr>
      </w:pPr>
    </w:p>
    <w:p w14:paraId="16D1BE23" w14:textId="21093B6A" w:rsidR="007B7F78" w:rsidRPr="00620864" w:rsidRDefault="00D94E30" w:rsidP="006D496F">
      <w:pPr>
        <w:spacing w:line="276" w:lineRule="auto"/>
        <w:jc w:val="both"/>
        <w:rPr>
          <w:rFonts w:asciiTheme="minorHAnsi" w:eastAsiaTheme="minorHAnsi" w:hAnsiTheme="minorHAnsi" w:cstheme="minorBidi"/>
          <w:bCs/>
          <w:sz w:val="22"/>
          <w:szCs w:val="22"/>
          <w:lang w:eastAsia="en-US"/>
        </w:rPr>
      </w:pPr>
      <w:r w:rsidRPr="00175C33">
        <w:rPr>
          <w:rFonts w:asciiTheme="minorHAnsi" w:eastAsiaTheme="minorHAnsi" w:hAnsiTheme="minorHAnsi" w:cstheme="minorBidi"/>
          <w:sz w:val="22"/>
          <w:szCs w:val="22"/>
          <w:lang w:eastAsia="en-US"/>
        </w:rPr>
        <w:t xml:space="preserve">Wykonanie budżetu Związku Międzygminnego „Komunalny Związek Gmin Regionu Leszczyńskiego” </w:t>
      </w:r>
      <w:r w:rsidR="00C97EB3" w:rsidRPr="00175C33">
        <w:rPr>
          <w:rFonts w:asciiTheme="minorHAnsi" w:eastAsiaTheme="minorHAnsi" w:hAnsiTheme="minorHAnsi" w:cstheme="minorBidi"/>
          <w:sz w:val="22"/>
          <w:szCs w:val="22"/>
          <w:lang w:eastAsia="en-US"/>
        </w:rPr>
        <w:t>za</w:t>
      </w:r>
      <w:r w:rsidR="00E57776" w:rsidRPr="00175C33">
        <w:rPr>
          <w:rFonts w:asciiTheme="minorHAnsi" w:eastAsiaTheme="minorHAnsi" w:hAnsiTheme="minorHAnsi" w:cstheme="minorBidi"/>
          <w:sz w:val="22"/>
          <w:szCs w:val="22"/>
          <w:lang w:eastAsia="en-US"/>
        </w:rPr>
        <w:t xml:space="preserve">  </w:t>
      </w:r>
      <w:r w:rsidR="00885B1A" w:rsidRPr="00175C33">
        <w:rPr>
          <w:rFonts w:asciiTheme="minorHAnsi" w:eastAsiaTheme="minorHAnsi" w:hAnsiTheme="minorHAnsi" w:cstheme="minorBidi"/>
          <w:sz w:val="22"/>
          <w:szCs w:val="22"/>
          <w:lang w:eastAsia="en-US"/>
        </w:rPr>
        <w:t>2022</w:t>
      </w:r>
      <w:r w:rsidR="00986B9D" w:rsidRPr="00175C33">
        <w:rPr>
          <w:rFonts w:asciiTheme="minorHAnsi" w:eastAsiaTheme="minorHAnsi" w:hAnsiTheme="minorHAnsi" w:cstheme="minorBidi"/>
          <w:sz w:val="22"/>
          <w:szCs w:val="22"/>
          <w:lang w:eastAsia="en-US"/>
        </w:rPr>
        <w:t xml:space="preserve"> r. zamyka </w:t>
      </w:r>
      <w:r w:rsidR="001625C0" w:rsidRPr="00175C33">
        <w:rPr>
          <w:rFonts w:asciiTheme="minorHAnsi" w:eastAsiaTheme="minorHAnsi" w:hAnsiTheme="minorHAnsi" w:cstheme="minorBidi"/>
          <w:sz w:val="22"/>
          <w:szCs w:val="22"/>
          <w:lang w:eastAsia="en-US"/>
        </w:rPr>
        <w:t xml:space="preserve">się </w:t>
      </w:r>
      <w:r w:rsidR="00117D65" w:rsidRPr="00175C33">
        <w:rPr>
          <w:rFonts w:asciiTheme="minorHAnsi" w:eastAsiaTheme="minorHAnsi" w:hAnsiTheme="minorHAnsi" w:cstheme="minorBidi"/>
          <w:sz w:val="22"/>
          <w:szCs w:val="22"/>
          <w:lang w:eastAsia="en-US"/>
        </w:rPr>
        <w:t>nadwyżką budżetu</w:t>
      </w:r>
      <w:r w:rsidR="001625C0" w:rsidRPr="00175C33">
        <w:rPr>
          <w:rFonts w:asciiTheme="minorHAnsi" w:eastAsiaTheme="minorHAnsi" w:hAnsiTheme="minorHAnsi" w:cstheme="minorBidi"/>
          <w:sz w:val="22"/>
          <w:szCs w:val="22"/>
          <w:lang w:eastAsia="en-US"/>
        </w:rPr>
        <w:t xml:space="preserve"> w kwocie </w:t>
      </w:r>
      <w:r w:rsidR="00F8638D" w:rsidRPr="00175C33">
        <w:rPr>
          <w:rFonts w:asciiTheme="minorHAnsi" w:eastAsiaTheme="minorHAnsi" w:hAnsiTheme="minorHAnsi" w:cstheme="minorBidi"/>
          <w:b/>
          <w:sz w:val="22"/>
          <w:szCs w:val="22"/>
          <w:lang w:eastAsia="en-US"/>
        </w:rPr>
        <w:t xml:space="preserve">11.302.210,02 </w:t>
      </w:r>
      <w:r w:rsidRPr="00175C33">
        <w:rPr>
          <w:rFonts w:asciiTheme="minorHAnsi" w:eastAsiaTheme="minorHAnsi" w:hAnsiTheme="minorHAnsi" w:cstheme="minorBidi"/>
          <w:b/>
          <w:sz w:val="22"/>
          <w:szCs w:val="22"/>
          <w:lang w:eastAsia="en-US"/>
        </w:rPr>
        <w:t>zł</w:t>
      </w:r>
      <w:r w:rsidR="00620864" w:rsidRPr="00175C33">
        <w:rPr>
          <w:rFonts w:asciiTheme="minorHAnsi" w:eastAsiaTheme="minorHAnsi" w:hAnsiTheme="minorHAnsi" w:cstheme="minorBidi"/>
          <w:b/>
          <w:sz w:val="22"/>
          <w:szCs w:val="22"/>
          <w:lang w:eastAsia="en-US"/>
        </w:rPr>
        <w:t xml:space="preserve">, </w:t>
      </w:r>
      <w:r w:rsidR="00117D65" w:rsidRPr="00175C33">
        <w:rPr>
          <w:rFonts w:asciiTheme="minorHAnsi" w:eastAsiaTheme="minorHAnsi" w:hAnsiTheme="minorHAnsi" w:cstheme="minorBidi"/>
          <w:bCs/>
          <w:sz w:val="22"/>
          <w:szCs w:val="22"/>
          <w:lang w:eastAsia="en-US"/>
        </w:rPr>
        <w:t>która</w:t>
      </w:r>
      <w:r w:rsidR="00620864" w:rsidRPr="00175C33">
        <w:rPr>
          <w:rFonts w:asciiTheme="minorHAnsi" w:eastAsiaTheme="minorHAnsi" w:hAnsiTheme="minorHAnsi" w:cstheme="minorBidi"/>
          <w:bCs/>
          <w:sz w:val="22"/>
          <w:szCs w:val="22"/>
          <w:lang w:eastAsia="en-US"/>
        </w:rPr>
        <w:t xml:space="preserve"> </w:t>
      </w:r>
      <w:r w:rsidR="00117D65" w:rsidRPr="00175C33">
        <w:rPr>
          <w:rFonts w:asciiTheme="minorHAnsi" w:eastAsiaTheme="minorHAnsi" w:hAnsiTheme="minorHAnsi" w:cstheme="minorBidi"/>
          <w:bCs/>
          <w:sz w:val="22"/>
          <w:szCs w:val="22"/>
          <w:lang w:eastAsia="en-US"/>
        </w:rPr>
        <w:t xml:space="preserve">wykorzystana zostanie w latach następnych na finansowanie </w:t>
      </w:r>
      <w:r w:rsidR="00CC29B0" w:rsidRPr="00175C33">
        <w:rPr>
          <w:rFonts w:asciiTheme="minorHAnsi" w:eastAsiaTheme="minorHAnsi" w:hAnsiTheme="minorHAnsi" w:cstheme="minorBidi"/>
          <w:bCs/>
          <w:sz w:val="22"/>
          <w:szCs w:val="22"/>
          <w:lang w:eastAsia="en-US"/>
        </w:rPr>
        <w:t>działań związanych z gospodarką odpadami komunalnymi</w:t>
      </w:r>
      <w:r w:rsidR="00175C33" w:rsidRPr="00175C33">
        <w:rPr>
          <w:rFonts w:asciiTheme="minorHAnsi" w:eastAsiaTheme="minorHAnsi" w:hAnsiTheme="minorHAnsi" w:cstheme="minorBidi"/>
          <w:bCs/>
          <w:sz w:val="22"/>
          <w:szCs w:val="22"/>
          <w:lang w:eastAsia="en-US"/>
        </w:rPr>
        <w:t>.</w:t>
      </w:r>
      <w:r w:rsidR="00117D65" w:rsidRPr="00175C33">
        <w:rPr>
          <w:rFonts w:asciiTheme="minorHAnsi" w:eastAsiaTheme="minorHAnsi" w:hAnsiTheme="minorHAnsi" w:cstheme="minorBidi"/>
          <w:bCs/>
          <w:sz w:val="22"/>
          <w:szCs w:val="22"/>
          <w:lang w:eastAsia="en-US"/>
        </w:rPr>
        <w:t xml:space="preserve"> </w:t>
      </w:r>
    </w:p>
    <w:p w14:paraId="07780A8D" w14:textId="2AED36AF" w:rsidR="00D94E30" w:rsidRPr="006D496F" w:rsidRDefault="00D94E30" w:rsidP="006D496F">
      <w:pPr>
        <w:spacing w:line="276" w:lineRule="auto"/>
        <w:jc w:val="both"/>
        <w:rPr>
          <w:rFonts w:asciiTheme="minorHAnsi" w:eastAsiaTheme="minorHAnsi" w:hAnsiTheme="minorHAnsi" w:cstheme="minorBidi"/>
          <w:i/>
          <w:sz w:val="22"/>
          <w:szCs w:val="22"/>
          <w:lang w:eastAsia="en-US"/>
        </w:rPr>
      </w:pPr>
      <w:r w:rsidRPr="006D496F">
        <w:rPr>
          <w:rFonts w:asciiTheme="minorHAnsi" w:eastAsiaTheme="minorHAnsi" w:hAnsiTheme="minorHAnsi" w:cstheme="minorBidi"/>
          <w:i/>
          <w:sz w:val="22"/>
          <w:szCs w:val="22"/>
          <w:lang w:eastAsia="en-US"/>
        </w:rPr>
        <w:t xml:space="preserve">Wykonanie przychodów i rozchodów w stosunku do założonego planu na dzień </w:t>
      </w:r>
      <w:r w:rsidR="00134D12">
        <w:rPr>
          <w:rFonts w:asciiTheme="minorHAnsi" w:eastAsiaTheme="minorHAnsi" w:hAnsiTheme="minorHAnsi" w:cstheme="minorBidi"/>
          <w:i/>
          <w:sz w:val="22"/>
          <w:szCs w:val="22"/>
          <w:lang w:eastAsia="en-US"/>
        </w:rPr>
        <w:t>31 grudnia</w:t>
      </w:r>
      <w:r w:rsidR="005B358D" w:rsidRPr="006D496F">
        <w:rPr>
          <w:rFonts w:asciiTheme="minorHAnsi" w:eastAsiaTheme="minorHAnsi" w:hAnsiTheme="minorHAnsi" w:cstheme="minorBidi"/>
          <w:i/>
          <w:sz w:val="22"/>
          <w:szCs w:val="22"/>
          <w:lang w:eastAsia="en-US"/>
        </w:rPr>
        <w:t xml:space="preserve"> </w:t>
      </w:r>
      <w:r w:rsidR="00885B1A">
        <w:rPr>
          <w:rFonts w:asciiTheme="minorHAnsi" w:eastAsiaTheme="minorHAnsi" w:hAnsiTheme="minorHAnsi" w:cstheme="minorBidi"/>
          <w:i/>
          <w:sz w:val="22"/>
          <w:szCs w:val="22"/>
          <w:lang w:eastAsia="en-US"/>
        </w:rPr>
        <w:t>2022</w:t>
      </w:r>
      <w:r w:rsidR="00C97EB3" w:rsidRPr="006D496F">
        <w:rPr>
          <w:rFonts w:asciiTheme="minorHAnsi" w:eastAsiaTheme="minorHAnsi" w:hAnsiTheme="minorHAnsi" w:cstheme="minorBidi"/>
          <w:i/>
          <w:sz w:val="22"/>
          <w:szCs w:val="22"/>
          <w:lang w:eastAsia="en-US"/>
        </w:rPr>
        <w:t xml:space="preserve"> r. </w:t>
      </w:r>
      <w:r w:rsidRPr="006D496F">
        <w:rPr>
          <w:rFonts w:asciiTheme="minorHAnsi" w:eastAsiaTheme="minorHAnsi" w:hAnsiTheme="minorHAnsi" w:cstheme="minorBidi"/>
          <w:i/>
          <w:sz w:val="22"/>
          <w:szCs w:val="22"/>
          <w:lang w:eastAsia="en-US"/>
        </w:rPr>
        <w:t>przedstawia się następująco:</w:t>
      </w:r>
    </w:p>
    <w:p w14:paraId="233981CA" w14:textId="77777777" w:rsidR="00723553" w:rsidRPr="006D496F" w:rsidRDefault="00723553" w:rsidP="006D496F">
      <w:pPr>
        <w:spacing w:line="276" w:lineRule="auto"/>
        <w:jc w:val="both"/>
        <w:rPr>
          <w:rFonts w:asciiTheme="minorHAnsi" w:hAnsiTheme="minorHAnsi"/>
          <w:b/>
          <w:sz w:val="22"/>
          <w:szCs w:val="22"/>
          <w:u w:val="single"/>
        </w:rPr>
      </w:pPr>
      <w:r w:rsidRPr="006D496F">
        <w:rPr>
          <w:rFonts w:asciiTheme="minorHAnsi" w:hAnsiTheme="minorHAnsi"/>
          <w:b/>
          <w:sz w:val="22"/>
          <w:szCs w:val="22"/>
          <w:u w:val="single"/>
        </w:rPr>
        <w:t>PRZYCHODY</w:t>
      </w:r>
    </w:p>
    <w:tbl>
      <w:tblPr>
        <w:tblW w:w="9560" w:type="dxa"/>
        <w:tblCellMar>
          <w:left w:w="70" w:type="dxa"/>
          <w:right w:w="70" w:type="dxa"/>
        </w:tblCellMar>
        <w:tblLook w:val="04A0" w:firstRow="1" w:lastRow="0" w:firstColumn="1" w:lastColumn="0" w:noHBand="0" w:noVBand="1"/>
      </w:tblPr>
      <w:tblGrid>
        <w:gridCol w:w="6740"/>
        <w:gridCol w:w="1860"/>
        <w:gridCol w:w="960"/>
      </w:tblGrid>
      <w:tr w:rsidR="00F8774B" w:rsidRPr="006D496F" w14:paraId="4DDF9E51" w14:textId="77777777" w:rsidTr="00F8774B">
        <w:trPr>
          <w:trHeight w:val="315"/>
        </w:trPr>
        <w:tc>
          <w:tcPr>
            <w:tcW w:w="6740" w:type="dxa"/>
            <w:tcBorders>
              <w:top w:val="nil"/>
              <w:left w:val="nil"/>
              <w:bottom w:val="nil"/>
              <w:right w:val="nil"/>
            </w:tcBorders>
            <w:shd w:val="clear" w:color="auto" w:fill="auto"/>
            <w:vAlign w:val="center"/>
            <w:hideMark/>
          </w:tcPr>
          <w:p w14:paraId="7034EF8E" w14:textId="61D9BCB9" w:rsidR="00F8774B" w:rsidRPr="006D496F" w:rsidRDefault="00F8774B" w:rsidP="003C3452">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przychody na pokrycie deficytu </w:t>
            </w:r>
            <w:r w:rsidR="002665F5">
              <w:rPr>
                <w:rFonts w:ascii="Calibri" w:hAnsi="Calibri"/>
                <w:b/>
                <w:bCs/>
                <w:color w:val="000000"/>
                <w:sz w:val="22"/>
                <w:szCs w:val="22"/>
              </w:rPr>
              <w:t xml:space="preserve">na </w:t>
            </w:r>
            <w:r w:rsidRPr="006D496F">
              <w:rPr>
                <w:rFonts w:ascii="Calibri" w:hAnsi="Calibri"/>
                <w:b/>
                <w:bCs/>
                <w:color w:val="000000"/>
                <w:sz w:val="22"/>
                <w:szCs w:val="22"/>
              </w:rPr>
              <w:t>dzień 3</w:t>
            </w:r>
            <w:r w:rsidR="003C3452">
              <w:rPr>
                <w:rFonts w:ascii="Calibri" w:hAnsi="Calibri"/>
                <w:b/>
                <w:bCs/>
                <w:color w:val="000000"/>
                <w:sz w:val="22"/>
                <w:szCs w:val="22"/>
              </w:rPr>
              <w:t>1.12.</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9D71E3C" w14:textId="211B077E" w:rsidR="00F8774B" w:rsidRPr="006D496F" w:rsidRDefault="00117D65" w:rsidP="0044064C">
            <w:pPr>
              <w:spacing w:line="276" w:lineRule="auto"/>
              <w:jc w:val="right"/>
              <w:rPr>
                <w:rFonts w:ascii="Calibri" w:hAnsi="Calibri"/>
                <w:b/>
                <w:bCs/>
                <w:color w:val="000000"/>
                <w:sz w:val="22"/>
                <w:szCs w:val="22"/>
              </w:rPr>
            </w:pPr>
            <w:r>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0CAFC32F" w14:textId="2176CD61" w:rsidR="00F8774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F8774B" w:rsidRPr="006D496F">
              <w:rPr>
                <w:rFonts w:ascii="Calibri" w:hAnsi="Calibri"/>
                <w:b/>
                <w:bCs/>
                <w:color w:val="000000"/>
                <w:sz w:val="22"/>
                <w:szCs w:val="22"/>
              </w:rPr>
              <w:t>ł</w:t>
            </w:r>
          </w:p>
        </w:tc>
      </w:tr>
      <w:tr w:rsidR="00F8774B" w:rsidRPr="006D496F" w14:paraId="60AB8FFB" w14:textId="77777777" w:rsidTr="00F8774B">
        <w:trPr>
          <w:trHeight w:val="270"/>
        </w:trPr>
        <w:tc>
          <w:tcPr>
            <w:tcW w:w="6740" w:type="dxa"/>
            <w:tcBorders>
              <w:top w:val="nil"/>
              <w:left w:val="nil"/>
              <w:bottom w:val="nil"/>
              <w:right w:val="nil"/>
            </w:tcBorders>
            <w:shd w:val="clear" w:color="auto" w:fill="auto"/>
            <w:vAlign w:val="center"/>
            <w:hideMark/>
          </w:tcPr>
          <w:p w14:paraId="16C964C4" w14:textId="5B5DC77B" w:rsidR="00F8774B" w:rsidRPr="006D496F" w:rsidRDefault="00F8774B" w:rsidP="003C3452">
            <w:pPr>
              <w:spacing w:line="276" w:lineRule="auto"/>
              <w:jc w:val="both"/>
              <w:rPr>
                <w:rFonts w:ascii="Calibri" w:hAnsi="Calibri"/>
                <w:b/>
                <w:bCs/>
                <w:color w:val="000000"/>
                <w:sz w:val="22"/>
                <w:szCs w:val="22"/>
              </w:rPr>
            </w:pPr>
            <w:r w:rsidRPr="006D496F">
              <w:rPr>
                <w:rFonts w:ascii="Calibri" w:hAnsi="Calibri"/>
                <w:b/>
                <w:bCs/>
                <w:color w:val="000000"/>
                <w:sz w:val="22"/>
                <w:szCs w:val="22"/>
              </w:rPr>
              <w:t>Wykonane przychody na pokrycie deficytu na dzień 3</w:t>
            </w:r>
            <w:r w:rsidR="003C3452">
              <w:rPr>
                <w:rFonts w:ascii="Calibri" w:hAnsi="Calibri"/>
                <w:b/>
                <w:bCs/>
                <w:color w:val="000000"/>
                <w:sz w:val="22"/>
                <w:szCs w:val="22"/>
              </w:rPr>
              <w:t>1.12.</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472B76CA" w14:textId="562FCDF3" w:rsidR="00F8774B" w:rsidRPr="006D496F" w:rsidRDefault="00117D65" w:rsidP="006D496F">
            <w:pPr>
              <w:spacing w:line="276" w:lineRule="auto"/>
              <w:jc w:val="right"/>
              <w:rPr>
                <w:rFonts w:ascii="Calibri" w:hAnsi="Calibri"/>
                <w:b/>
                <w:bCs/>
                <w:color w:val="000000"/>
                <w:sz w:val="22"/>
                <w:szCs w:val="22"/>
              </w:rPr>
            </w:pPr>
            <w:r>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6978F713" w14:textId="727E9692" w:rsidR="00F8774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F8774B" w:rsidRPr="006D496F">
              <w:rPr>
                <w:rFonts w:ascii="Calibri" w:hAnsi="Calibri"/>
                <w:b/>
                <w:bCs/>
                <w:color w:val="000000"/>
                <w:sz w:val="22"/>
                <w:szCs w:val="22"/>
              </w:rPr>
              <w:t>ł</w:t>
            </w:r>
          </w:p>
        </w:tc>
      </w:tr>
      <w:tr w:rsidR="00F8774B" w:rsidRPr="006D496F" w14:paraId="4150D072" w14:textId="77777777" w:rsidTr="00F8774B">
        <w:trPr>
          <w:trHeight w:val="315"/>
        </w:trPr>
        <w:tc>
          <w:tcPr>
            <w:tcW w:w="6740" w:type="dxa"/>
            <w:tcBorders>
              <w:top w:val="nil"/>
              <w:left w:val="nil"/>
              <w:bottom w:val="nil"/>
              <w:right w:val="nil"/>
            </w:tcBorders>
            <w:shd w:val="clear" w:color="auto" w:fill="auto"/>
            <w:vAlign w:val="center"/>
            <w:hideMark/>
          </w:tcPr>
          <w:p w14:paraId="30BF8898" w14:textId="0CCE40F1" w:rsidR="00F8774B" w:rsidRPr="006D496F" w:rsidRDefault="00F8774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EE80516" w14:textId="34F5B950" w:rsidR="00F8774B" w:rsidRPr="006D496F" w:rsidRDefault="00117D65" w:rsidP="006D496F">
            <w:pPr>
              <w:spacing w:line="276" w:lineRule="auto"/>
              <w:jc w:val="right"/>
              <w:rPr>
                <w:rFonts w:ascii="Calibri" w:hAnsi="Calibri"/>
                <w:b/>
                <w:bCs/>
                <w:color w:val="000000"/>
                <w:sz w:val="22"/>
                <w:szCs w:val="22"/>
              </w:rPr>
            </w:pPr>
            <w:r>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6617FCF9" w14:textId="77777777" w:rsidR="00F8774B" w:rsidRPr="006D496F" w:rsidRDefault="00F8774B"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54598625" w14:textId="77777777" w:rsidR="00F8774B" w:rsidRPr="006D496F" w:rsidRDefault="00F8774B" w:rsidP="006D496F">
      <w:pPr>
        <w:spacing w:line="276" w:lineRule="auto"/>
        <w:jc w:val="both"/>
        <w:rPr>
          <w:rFonts w:asciiTheme="minorHAnsi" w:eastAsiaTheme="minorHAnsi" w:hAnsiTheme="minorHAnsi" w:cstheme="minorBidi"/>
          <w:i/>
          <w:sz w:val="22"/>
          <w:szCs w:val="22"/>
          <w:lang w:eastAsia="en-US"/>
        </w:rPr>
      </w:pPr>
    </w:p>
    <w:p w14:paraId="097C2664" w14:textId="3D874ABC" w:rsidR="007B7F78" w:rsidRPr="006D496F" w:rsidRDefault="00723553" w:rsidP="006D496F">
      <w:pPr>
        <w:spacing w:line="276" w:lineRule="auto"/>
        <w:jc w:val="both"/>
        <w:rPr>
          <w:rFonts w:asciiTheme="minorHAnsi" w:eastAsiaTheme="minorHAnsi" w:hAnsiTheme="minorHAnsi" w:cstheme="minorBidi"/>
          <w:sz w:val="22"/>
          <w:szCs w:val="22"/>
          <w:lang w:eastAsia="en-US"/>
        </w:rPr>
      </w:pPr>
      <w:r w:rsidRPr="007D43B8">
        <w:rPr>
          <w:rFonts w:asciiTheme="minorHAnsi" w:eastAsiaTheme="minorHAnsi" w:hAnsiTheme="minorHAnsi" w:cstheme="minorBidi"/>
          <w:sz w:val="22"/>
          <w:szCs w:val="22"/>
          <w:lang w:eastAsia="en-US"/>
        </w:rPr>
        <w:lastRenderedPageBreak/>
        <w:t xml:space="preserve">Wykonane przychody ogółem pochodzące z nadwyżki budżetowej z lat ubiegłych wykazane w sprawozdaniu Rb-NDS (kwartalne sprawozdanie o nadwyżce / deficycie) wynosiły </w:t>
      </w:r>
      <w:r w:rsidR="00F8638D">
        <w:rPr>
          <w:rFonts w:asciiTheme="minorHAnsi" w:eastAsiaTheme="minorHAnsi" w:hAnsiTheme="minorHAnsi" w:cstheme="minorBidi"/>
          <w:sz w:val="22"/>
          <w:szCs w:val="22"/>
          <w:lang w:eastAsia="en-US"/>
        </w:rPr>
        <w:t>1.393.242,25</w:t>
      </w:r>
      <w:r w:rsidR="00573E2E">
        <w:rPr>
          <w:rFonts w:asciiTheme="minorHAnsi" w:eastAsiaTheme="minorHAnsi" w:hAnsiTheme="minorHAnsi" w:cstheme="minorBidi"/>
          <w:sz w:val="22"/>
          <w:szCs w:val="22"/>
          <w:lang w:eastAsia="en-US"/>
        </w:rPr>
        <w:t xml:space="preserve"> zł.</w:t>
      </w:r>
    </w:p>
    <w:p w14:paraId="7AD981D9" w14:textId="77777777" w:rsidR="00723553" w:rsidRPr="006D496F" w:rsidRDefault="00723553" w:rsidP="006D496F">
      <w:pPr>
        <w:spacing w:line="276" w:lineRule="auto"/>
        <w:jc w:val="both"/>
        <w:rPr>
          <w:rFonts w:asciiTheme="minorHAnsi" w:eastAsiaTheme="minorHAnsi" w:hAnsiTheme="minorHAnsi" w:cstheme="minorBidi"/>
          <w:sz w:val="22"/>
          <w:szCs w:val="22"/>
          <w:lang w:eastAsia="en-US"/>
        </w:rPr>
      </w:pPr>
    </w:p>
    <w:tbl>
      <w:tblPr>
        <w:tblW w:w="9560" w:type="dxa"/>
        <w:tblCellMar>
          <w:left w:w="70" w:type="dxa"/>
          <w:right w:w="70" w:type="dxa"/>
        </w:tblCellMar>
        <w:tblLook w:val="04A0" w:firstRow="1" w:lastRow="0" w:firstColumn="1" w:lastColumn="0" w:noHBand="0" w:noVBand="1"/>
      </w:tblPr>
      <w:tblGrid>
        <w:gridCol w:w="6740"/>
        <w:gridCol w:w="1860"/>
        <w:gridCol w:w="960"/>
      </w:tblGrid>
      <w:tr w:rsidR="006C55CB" w:rsidRPr="006D496F" w14:paraId="442F53CE" w14:textId="77777777" w:rsidTr="006C55CB">
        <w:trPr>
          <w:trHeight w:val="315"/>
        </w:trPr>
        <w:tc>
          <w:tcPr>
            <w:tcW w:w="6740" w:type="dxa"/>
            <w:tcBorders>
              <w:top w:val="nil"/>
              <w:left w:val="nil"/>
              <w:bottom w:val="nil"/>
              <w:right w:val="nil"/>
            </w:tcBorders>
            <w:shd w:val="clear" w:color="auto" w:fill="auto"/>
            <w:vAlign w:val="center"/>
            <w:hideMark/>
          </w:tcPr>
          <w:p w14:paraId="05575287" w14:textId="77777777" w:rsidR="006C55CB" w:rsidRPr="006D496F" w:rsidRDefault="006C55CB" w:rsidP="006D496F">
            <w:pPr>
              <w:spacing w:line="276" w:lineRule="auto"/>
              <w:jc w:val="both"/>
              <w:rPr>
                <w:rFonts w:ascii="Calibri" w:hAnsi="Calibri"/>
                <w:b/>
                <w:bCs/>
                <w:color w:val="000000"/>
                <w:sz w:val="22"/>
                <w:szCs w:val="22"/>
                <w:u w:val="single"/>
              </w:rPr>
            </w:pPr>
            <w:r w:rsidRPr="006D496F">
              <w:rPr>
                <w:rFonts w:ascii="Calibri" w:hAnsi="Calibri"/>
                <w:b/>
                <w:bCs/>
                <w:color w:val="000000"/>
                <w:sz w:val="22"/>
                <w:szCs w:val="22"/>
                <w:u w:val="single"/>
              </w:rPr>
              <w:t>ROZCHODY</w:t>
            </w:r>
          </w:p>
        </w:tc>
        <w:tc>
          <w:tcPr>
            <w:tcW w:w="1860" w:type="dxa"/>
            <w:tcBorders>
              <w:top w:val="nil"/>
              <w:left w:val="nil"/>
              <w:bottom w:val="nil"/>
              <w:right w:val="nil"/>
            </w:tcBorders>
            <w:shd w:val="clear" w:color="auto" w:fill="auto"/>
            <w:vAlign w:val="center"/>
            <w:hideMark/>
          </w:tcPr>
          <w:p w14:paraId="0205BFB7" w14:textId="77777777" w:rsidR="006C55CB" w:rsidRPr="006D496F" w:rsidRDefault="006C55CB" w:rsidP="006D496F">
            <w:pPr>
              <w:spacing w:line="276" w:lineRule="auto"/>
              <w:jc w:val="both"/>
              <w:rPr>
                <w:rFonts w:ascii="Calibri" w:hAnsi="Calibri"/>
                <w:b/>
                <w:bCs/>
                <w:color w:val="000000"/>
                <w:sz w:val="22"/>
                <w:szCs w:val="22"/>
                <w:u w:val="single"/>
              </w:rPr>
            </w:pPr>
          </w:p>
        </w:tc>
        <w:tc>
          <w:tcPr>
            <w:tcW w:w="960" w:type="dxa"/>
            <w:tcBorders>
              <w:top w:val="nil"/>
              <w:left w:val="nil"/>
              <w:bottom w:val="nil"/>
              <w:right w:val="nil"/>
            </w:tcBorders>
            <w:shd w:val="clear" w:color="auto" w:fill="auto"/>
            <w:noWrap/>
            <w:vAlign w:val="bottom"/>
            <w:hideMark/>
          </w:tcPr>
          <w:p w14:paraId="31988B93" w14:textId="77777777" w:rsidR="006C55CB" w:rsidRPr="006D496F" w:rsidRDefault="006C55CB" w:rsidP="006D496F">
            <w:pPr>
              <w:spacing w:line="276" w:lineRule="auto"/>
              <w:jc w:val="both"/>
              <w:rPr>
                <w:sz w:val="22"/>
                <w:szCs w:val="22"/>
              </w:rPr>
            </w:pPr>
          </w:p>
        </w:tc>
      </w:tr>
      <w:tr w:rsidR="006C55CB" w:rsidRPr="006D496F" w14:paraId="79B35A4F" w14:textId="77777777" w:rsidTr="006C55CB">
        <w:trPr>
          <w:trHeight w:val="315"/>
        </w:trPr>
        <w:tc>
          <w:tcPr>
            <w:tcW w:w="6740" w:type="dxa"/>
            <w:tcBorders>
              <w:top w:val="nil"/>
              <w:left w:val="nil"/>
              <w:bottom w:val="nil"/>
              <w:right w:val="nil"/>
            </w:tcBorders>
            <w:shd w:val="clear" w:color="auto" w:fill="auto"/>
            <w:vAlign w:val="center"/>
            <w:hideMark/>
          </w:tcPr>
          <w:p w14:paraId="66AEE8AA" w14:textId="4C22E0AF"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Planowane rozchody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5F20B200"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04598797" w14:textId="655B6119" w:rsidR="006C55C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6C55CB" w:rsidRPr="006D496F">
              <w:rPr>
                <w:rFonts w:ascii="Calibri" w:hAnsi="Calibri"/>
                <w:b/>
                <w:bCs/>
                <w:color w:val="000000"/>
                <w:sz w:val="22"/>
                <w:szCs w:val="22"/>
              </w:rPr>
              <w:t>ł</w:t>
            </w:r>
          </w:p>
        </w:tc>
      </w:tr>
      <w:tr w:rsidR="006C55CB" w:rsidRPr="006D496F" w14:paraId="66714221" w14:textId="77777777" w:rsidTr="006C55CB">
        <w:trPr>
          <w:trHeight w:val="315"/>
        </w:trPr>
        <w:tc>
          <w:tcPr>
            <w:tcW w:w="6740" w:type="dxa"/>
            <w:tcBorders>
              <w:top w:val="nil"/>
              <w:left w:val="nil"/>
              <w:bottom w:val="nil"/>
              <w:right w:val="nil"/>
            </w:tcBorders>
            <w:shd w:val="clear" w:color="auto" w:fill="auto"/>
            <w:vAlign w:val="center"/>
            <w:hideMark/>
          </w:tcPr>
          <w:p w14:paraId="709C7A37" w14:textId="6ADA0713"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Wykonane rozchody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3E097103"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0B4162A0" w14:textId="5362768A" w:rsidR="006C55CB" w:rsidRPr="006D496F" w:rsidRDefault="00E6602A" w:rsidP="006D496F">
            <w:pPr>
              <w:spacing w:line="276" w:lineRule="auto"/>
              <w:rPr>
                <w:rFonts w:ascii="Calibri" w:hAnsi="Calibri"/>
                <w:b/>
                <w:bCs/>
                <w:color w:val="000000"/>
                <w:sz w:val="22"/>
                <w:szCs w:val="22"/>
              </w:rPr>
            </w:pPr>
            <w:r w:rsidRPr="006D496F">
              <w:rPr>
                <w:rFonts w:ascii="Calibri" w:hAnsi="Calibri"/>
                <w:b/>
                <w:bCs/>
                <w:color w:val="000000"/>
                <w:sz w:val="22"/>
                <w:szCs w:val="22"/>
              </w:rPr>
              <w:t>Z</w:t>
            </w:r>
            <w:r w:rsidR="006C55CB" w:rsidRPr="006D496F">
              <w:rPr>
                <w:rFonts w:ascii="Calibri" w:hAnsi="Calibri"/>
                <w:b/>
                <w:bCs/>
                <w:color w:val="000000"/>
                <w:sz w:val="22"/>
                <w:szCs w:val="22"/>
              </w:rPr>
              <w:t>ł</w:t>
            </w:r>
          </w:p>
        </w:tc>
      </w:tr>
      <w:tr w:rsidR="006C55CB" w:rsidRPr="006D496F" w14:paraId="23014F7D" w14:textId="77777777" w:rsidTr="006C55CB">
        <w:trPr>
          <w:trHeight w:val="315"/>
        </w:trPr>
        <w:tc>
          <w:tcPr>
            <w:tcW w:w="6740" w:type="dxa"/>
            <w:tcBorders>
              <w:top w:val="nil"/>
              <w:left w:val="nil"/>
              <w:bottom w:val="nil"/>
              <w:right w:val="nil"/>
            </w:tcBorders>
            <w:shd w:val="clear" w:color="auto" w:fill="auto"/>
            <w:vAlign w:val="center"/>
            <w:hideMark/>
          </w:tcPr>
          <w:p w14:paraId="2202DA0F" w14:textId="5EA57A17" w:rsidR="006C55CB" w:rsidRPr="006D496F" w:rsidRDefault="006C55CB" w:rsidP="006D496F">
            <w:pPr>
              <w:spacing w:line="276" w:lineRule="auto"/>
              <w:jc w:val="both"/>
              <w:rPr>
                <w:rFonts w:ascii="Calibri" w:hAnsi="Calibri"/>
                <w:b/>
                <w:bCs/>
                <w:color w:val="000000"/>
                <w:sz w:val="22"/>
                <w:szCs w:val="22"/>
              </w:rPr>
            </w:pPr>
            <w:r w:rsidRPr="006D496F">
              <w:rPr>
                <w:rFonts w:ascii="Calibri" w:hAnsi="Calibri"/>
                <w:b/>
                <w:bCs/>
                <w:color w:val="000000"/>
                <w:sz w:val="22"/>
                <w:szCs w:val="22"/>
              </w:rPr>
              <w:t xml:space="preserve">% wykonania na dzień </w:t>
            </w:r>
            <w:r w:rsidR="00134D12">
              <w:rPr>
                <w:rFonts w:ascii="Calibri" w:hAnsi="Calibri"/>
                <w:b/>
                <w:bCs/>
                <w:color w:val="000000"/>
                <w:sz w:val="22"/>
                <w:szCs w:val="22"/>
              </w:rPr>
              <w:t>31 grudnia</w:t>
            </w:r>
            <w:r w:rsidRPr="006D496F">
              <w:rPr>
                <w:rFonts w:ascii="Calibri" w:hAnsi="Calibri"/>
                <w:b/>
                <w:bCs/>
                <w:color w:val="000000"/>
                <w:sz w:val="22"/>
                <w:szCs w:val="22"/>
              </w:rPr>
              <w:t xml:space="preserve"> </w:t>
            </w:r>
            <w:r w:rsidR="00885B1A">
              <w:rPr>
                <w:rFonts w:ascii="Calibri" w:hAnsi="Calibri"/>
                <w:b/>
                <w:bCs/>
                <w:color w:val="000000"/>
                <w:sz w:val="22"/>
                <w:szCs w:val="22"/>
              </w:rPr>
              <w:t>2022</w:t>
            </w:r>
            <w:r w:rsidRPr="006D496F">
              <w:rPr>
                <w:rFonts w:ascii="Calibri" w:hAnsi="Calibri"/>
                <w:b/>
                <w:bCs/>
                <w:color w:val="000000"/>
                <w:sz w:val="22"/>
                <w:szCs w:val="22"/>
              </w:rPr>
              <w:t xml:space="preserve"> r.</w:t>
            </w:r>
          </w:p>
        </w:tc>
        <w:tc>
          <w:tcPr>
            <w:tcW w:w="1860" w:type="dxa"/>
            <w:tcBorders>
              <w:top w:val="nil"/>
              <w:left w:val="nil"/>
              <w:bottom w:val="nil"/>
              <w:right w:val="nil"/>
            </w:tcBorders>
            <w:shd w:val="clear" w:color="auto" w:fill="auto"/>
            <w:vAlign w:val="center"/>
            <w:hideMark/>
          </w:tcPr>
          <w:p w14:paraId="627444C5" w14:textId="77777777" w:rsidR="006C55CB" w:rsidRPr="006D496F" w:rsidRDefault="006C55CB" w:rsidP="006D496F">
            <w:pPr>
              <w:spacing w:line="276" w:lineRule="auto"/>
              <w:jc w:val="right"/>
              <w:rPr>
                <w:rFonts w:ascii="Calibri" w:hAnsi="Calibri"/>
                <w:b/>
                <w:bCs/>
                <w:color w:val="000000"/>
                <w:sz w:val="22"/>
                <w:szCs w:val="22"/>
              </w:rPr>
            </w:pPr>
            <w:r w:rsidRPr="006D496F">
              <w:rPr>
                <w:rFonts w:ascii="Calibri" w:hAnsi="Calibri"/>
                <w:b/>
                <w:bCs/>
                <w:color w:val="000000"/>
                <w:sz w:val="22"/>
                <w:szCs w:val="22"/>
              </w:rPr>
              <w:t>0,00</w:t>
            </w:r>
          </w:p>
        </w:tc>
        <w:tc>
          <w:tcPr>
            <w:tcW w:w="960" w:type="dxa"/>
            <w:tcBorders>
              <w:top w:val="nil"/>
              <w:left w:val="nil"/>
              <w:bottom w:val="nil"/>
              <w:right w:val="nil"/>
            </w:tcBorders>
            <w:shd w:val="clear" w:color="auto" w:fill="auto"/>
            <w:noWrap/>
            <w:vAlign w:val="bottom"/>
            <w:hideMark/>
          </w:tcPr>
          <w:p w14:paraId="217F12CF" w14:textId="77777777" w:rsidR="006C55CB" w:rsidRPr="006D496F" w:rsidRDefault="006C55CB" w:rsidP="006D496F">
            <w:pPr>
              <w:spacing w:line="276" w:lineRule="auto"/>
              <w:rPr>
                <w:rFonts w:ascii="Calibri" w:hAnsi="Calibri"/>
                <w:b/>
                <w:bCs/>
                <w:color w:val="000000"/>
                <w:sz w:val="22"/>
                <w:szCs w:val="22"/>
              </w:rPr>
            </w:pPr>
            <w:r w:rsidRPr="006D496F">
              <w:rPr>
                <w:rFonts w:ascii="Calibri" w:hAnsi="Calibri"/>
                <w:b/>
                <w:bCs/>
                <w:color w:val="000000"/>
                <w:sz w:val="22"/>
                <w:szCs w:val="22"/>
              </w:rPr>
              <w:t>%</w:t>
            </w:r>
          </w:p>
        </w:tc>
      </w:tr>
    </w:tbl>
    <w:p w14:paraId="04534269" w14:textId="77777777" w:rsidR="006C55CB" w:rsidRDefault="006C55CB" w:rsidP="006D496F">
      <w:pPr>
        <w:spacing w:line="276" w:lineRule="auto"/>
        <w:jc w:val="both"/>
        <w:rPr>
          <w:rFonts w:asciiTheme="minorHAnsi" w:eastAsiaTheme="minorHAnsi" w:hAnsiTheme="minorHAnsi" w:cstheme="minorBidi"/>
          <w:sz w:val="22"/>
          <w:szCs w:val="22"/>
          <w:lang w:eastAsia="en-US"/>
        </w:rPr>
      </w:pPr>
    </w:p>
    <w:p w14:paraId="09275B03" w14:textId="58AB75FB" w:rsidR="00B97CA1" w:rsidRDefault="00B97CA1" w:rsidP="00AB6C1D">
      <w:pPr>
        <w:spacing w:line="276" w:lineRule="auto"/>
        <w:ind w:firstLine="70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Zgodnie z art. 6r ust 2e znowelizowanej ustawy z dnia 13 września 1996r. o utrzymaniu czystości i porządku w gminach w sprawozdaniu rocznym z wykonania budżetu </w:t>
      </w:r>
      <w:r w:rsidR="00433E21">
        <w:rPr>
          <w:rFonts w:asciiTheme="minorHAnsi" w:eastAsiaTheme="minorHAnsi" w:hAnsiTheme="minorHAnsi" w:cstheme="minorBidi"/>
          <w:sz w:val="22"/>
          <w:szCs w:val="22"/>
          <w:lang w:eastAsia="en-US"/>
        </w:rPr>
        <w:t xml:space="preserve">ujmuje się informacje o wysokości zrealizowanych w danym roku dochodów z tytułu opłaty za gospodarowanie odpadami komunalnymi oraz wydatków poniesionych na funkcjonowanie systemu gospodarowania odpadami komunalnymi </w:t>
      </w:r>
      <w:r w:rsidR="00AB6C1D">
        <w:rPr>
          <w:rFonts w:asciiTheme="minorHAnsi" w:eastAsiaTheme="minorHAnsi" w:hAnsiTheme="minorHAnsi" w:cstheme="minorBidi"/>
          <w:sz w:val="22"/>
          <w:szCs w:val="22"/>
          <w:lang w:eastAsia="en-US"/>
        </w:rPr>
        <w:t xml:space="preserve">z wyszczególnieniem kosztów, o których mowa w art. 6r 2-2c, wraz z objaśnieniami. </w:t>
      </w:r>
    </w:p>
    <w:p w14:paraId="45DB43A7" w14:textId="77777777" w:rsidR="00AB6C1D" w:rsidRDefault="00AB6C1D" w:rsidP="00AB6C1D">
      <w:pPr>
        <w:spacing w:line="276" w:lineRule="auto"/>
        <w:ind w:firstLine="70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Komunalny Związek Gmin Regionu Leszczyńskiego został powołany celem zorganizowania systemu gospodarowania odpadami komunalnym, dlatego wszystkie dane zawarte w niniejszym sprawozdaniu zostały sporządzone stosownie do wytycznych art. 6r ust 2e ustawy o utrzymaniu czystości i porządku w gminach. </w:t>
      </w:r>
    </w:p>
    <w:p w14:paraId="07BF350A" w14:textId="77777777" w:rsidR="00BD2B7E" w:rsidRDefault="00BD2B7E" w:rsidP="006D496F">
      <w:pPr>
        <w:spacing w:line="276" w:lineRule="auto"/>
        <w:jc w:val="both"/>
        <w:rPr>
          <w:rFonts w:asciiTheme="minorHAnsi" w:eastAsiaTheme="minorHAnsi" w:hAnsiTheme="minorHAnsi" w:cstheme="minorBidi"/>
          <w:sz w:val="22"/>
          <w:szCs w:val="22"/>
          <w:lang w:eastAsia="en-US"/>
        </w:rPr>
      </w:pPr>
    </w:p>
    <w:p w14:paraId="4D626C2A" w14:textId="5DC504A2" w:rsidR="00355426" w:rsidRPr="00310CBF" w:rsidRDefault="00355426" w:rsidP="00355426">
      <w:pPr>
        <w:contextualSpacing/>
        <w:jc w:val="both"/>
        <w:rPr>
          <w:rFonts w:asciiTheme="minorHAnsi" w:eastAsiaTheme="minorHAnsi" w:hAnsiTheme="minorHAnsi" w:cstheme="minorBidi"/>
          <w:b/>
          <w:lang w:eastAsia="en-US"/>
        </w:rPr>
      </w:pPr>
      <w:r w:rsidRPr="00310CBF">
        <w:rPr>
          <w:rFonts w:asciiTheme="minorHAnsi" w:eastAsiaTheme="minorHAnsi" w:hAnsiTheme="minorHAnsi" w:cstheme="minorBidi"/>
          <w:b/>
          <w:lang w:eastAsia="en-US"/>
        </w:rPr>
        <w:t xml:space="preserve">II. </w:t>
      </w:r>
      <w:r w:rsidR="007B7F78" w:rsidRPr="00310CBF">
        <w:rPr>
          <w:rFonts w:asciiTheme="minorHAnsi" w:eastAsiaTheme="minorHAnsi" w:hAnsiTheme="minorHAnsi" w:cstheme="minorBidi"/>
          <w:b/>
          <w:lang w:eastAsia="en-US"/>
        </w:rPr>
        <w:t xml:space="preserve">TABELARYCZNE ZESTAWIENIE WRAZ Z KOMENTARZEM DOTYCZĄCYM REALIZACJI DOCHODÓW  BUDŻETU </w:t>
      </w:r>
      <w:r w:rsidR="00A52CCF" w:rsidRPr="00310CBF">
        <w:rPr>
          <w:rFonts w:asciiTheme="minorHAnsi" w:eastAsiaTheme="minorHAnsi" w:hAnsiTheme="minorHAnsi" w:cstheme="minorBidi"/>
          <w:b/>
          <w:lang w:eastAsia="en-US"/>
        </w:rPr>
        <w:t xml:space="preserve">ZA </w:t>
      </w:r>
      <w:r w:rsidR="007B3D2B">
        <w:rPr>
          <w:rFonts w:asciiTheme="minorHAnsi" w:eastAsiaTheme="minorHAnsi" w:hAnsiTheme="minorHAnsi" w:cstheme="minorBidi"/>
          <w:b/>
          <w:lang w:eastAsia="en-US"/>
        </w:rPr>
        <w:t xml:space="preserve"> </w:t>
      </w:r>
      <w:r w:rsidR="00885B1A">
        <w:rPr>
          <w:rFonts w:asciiTheme="minorHAnsi" w:eastAsiaTheme="minorHAnsi" w:hAnsiTheme="minorHAnsi" w:cstheme="minorBidi"/>
          <w:b/>
          <w:lang w:eastAsia="en-US"/>
        </w:rPr>
        <w:t>2022</w:t>
      </w:r>
      <w:r w:rsidR="007B3D2B">
        <w:rPr>
          <w:rFonts w:asciiTheme="minorHAnsi" w:eastAsiaTheme="minorHAnsi" w:hAnsiTheme="minorHAnsi" w:cstheme="minorBidi"/>
          <w:b/>
          <w:lang w:eastAsia="en-US"/>
        </w:rPr>
        <w:t xml:space="preserve"> </w:t>
      </w:r>
      <w:r w:rsidRPr="00310CBF">
        <w:rPr>
          <w:rFonts w:asciiTheme="minorHAnsi" w:eastAsiaTheme="minorHAnsi" w:hAnsiTheme="minorHAnsi" w:cstheme="minorBidi"/>
          <w:b/>
          <w:lang w:eastAsia="en-US"/>
        </w:rPr>
        <w:t>R.</w:t>
      </w:r>
      <w:r w:rsidR="007B7F78" w:rsidRPr="00310CBF">
        <w:rPr>
          <w:rFonts w:asciiTheme="minorHAnsi" w:eastAsiaTheme="minorHAnsi" w:hAnsiTheme="minorHAnsi" w:cstheme="minorBidi"/>
          <w:b/>
          <w:lang w:eastAsia="en-US"/>
        </w:rPr>
        <w:t xml:space="preserve"> </w:t>
      </w:r>
    </w:p>
    <w:p w14:paraId="53DC758D" w14:textId="77777777" w:rsidR="007B7F78" w:rsidRPr="00310CBF" w:rsidRDefault="007B7F78" w:rsidP="00355426">
      <w:pPr>
        <w:contextualSpacing/>
        <w:jc w:val="both"/>
        <w:rPr>
          <w:rFonts w:asciiTheme="minorHAnsi" w:eastAsiaTheme="minorHAnsi" w:hAnsiTheme="minorHAnsi" w:cstheme="minorBidi"/>
          <w:lang w:eastAsia="en-US"/>
        </w:rPr>
      </w:pPr>
    </w:p>
    <w:p w14:paraId="4B968A73" w14:textId="3DFA0BB9" w:rsidR="0081300D" w:rsidRDefault="0081300D" w:rsidP="0066257B">
      <w:pPr>
        <w:spacing w:line="276" w:lineRule="auto"/>
        <w:ind w:firstLine="708"/>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Plan </w:t>
      </w:r>
      <w:r w:rsidR="008B54F7">
        <w:rPr>
          <w:rFonts w:asciiTheme="minorHAnsi" w:eastAsiaTheme="minorHAnsi" w:hAnsiTheme="minorHAnsi" w:cstheme="minorBidi"/>
          <w:sz w:val="22"/>
          <w:szCs w:val="22"/>
          <w:lang w:eastAsia="en-US"/>
        </w:rPr>
        <w:t>budżetu</w:t>
      </w:r>
      <w:r w:rsidRPr="006D496F">
        <w:rPr>
          <w:rFonts w:asciiTheme="minorHAnsi" w:eastAsiaTheme="minorHAnsi" w:hAnsiTheme="minorHAnsi" w:cstheme="minorBidi"/>
          <w:sz w:val="22"/>
          <w:szCs w:val="22"/>
          <w:lang w:eastAsia="en-US"/>
        </w:rPr>
        <w:t xml:space="preserve"> Związku Międzygminnego </w:t>
      </w:r>
      <w:r w:rsidR="00D64A02" w:rsidRPr="006D496F">
        <w:rPr>
          <w:rFonts w:asciiTheme="minorHAnsi" w:eastAsiaTheme="minorHAnsi" w:hAnsiTheme="minorHAnsi" w:cstheme="minorBidi"/>
          <w:sz w:val="22"/>
          <w:szCs w:val="22"/>
          <w:lang w:eastAsia="en-US"/>
        </w:rPr>
        <w:t>„Komunalny Związek Gmin Regionu Lesz</w:t>
      </w:r>
      <w:r w:rsidR="007B7F78" w:rsidRPr="006D496F">
        <w:rPr>
          <w:rFonts w:asciiTheme="minorHAnsi" w:eastAsiaTheme="minorHAnsi" w:hAnsiTheme="minorHAnsi" w:cstheme="minorBidi"/>
          <w:sz w:val="22"/>
          <w:szCs w:val="22"/>
          <w:lang w:eastAsia="en-US"/>
        </w:rPr>
        <w:t xml:space="preserve">czyńskiego” na dzień </w:t>
      </w:r>
      <w:r w:rsidR="00134D12">
        <w:rPr>
          <w:rFonts w:asciiTheme="minorHAnsi" w:eastAsiaTheme="minorHAnsi" w:hAnsiTheme="minorHAnsi" w:cstheme="minorBidi"/>
          <w:sz w:val="22"/>
          <w:szCs w:val="22"/>
          <w:lang w:eastAsia="en-US"/>
        </w:rPr>
        <w:t>31 grudnia</w:t>
      </w:r>
      <w:r w:rsidR="005B358D" w:rsidRPr="006D496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00C97EB3" w:rsidRPr="006D496F">
        <w:rPr>
          <w:rFonts w:asciiTheme="minorHAnsi" w:eastAsiaTheme="minorHAnsi" w:hAnsiTheme="minorHAnsi" w:cstheme="minorBidi"/>
          <w:sz w:val="22"/>
          <w:szCs w:val="22"/>
          <w:lang w:eastAsia="en-US"/>
        </w:rPr>
        <w:t xml:space="preserve"> r.</w:t>
      </w:r>
      <w:r w:rsidR="00AE2BB8" w:rsidRPr="006D496F">
        <w:rPr>
          <w:rFonts w:asciiTheme="minorHAnsi" w:eastAsiaTheme="minorHAnsi" w:hAnsiTheme="minorHAnsi" w:cstheme="minorBidi"/>
          <w:sz w:val="22"/>
          <w:szCs w:val="22"/>
          <w:lang w:eastAsia="en-US"/>
        </w:rPr>
        <w:t xml:space="preserve"> (zgodnie z U</w:t>
      </w:r>
      <w:r w:rsidR="00A52CCF" w:rsidRPr="006D496F">
        <w:rPr>
          <w:rFonts w:asciiTheme="minorHAnsi" w:eastAsiaTheme="minorHAnsi" w:hAnsiTheme="minorHAnsi" w:cstheme="minorBidi"/>
          <w:sz w:val="22"/>
          <w:szCs w:val="22"/>
          <w:lang w:eastAsia="en-US"/>
        </w:rPr>
        <w:t xml:space="preserve">chwałą </w:t>
      </w:r>
      <w:r w:rsidR="00D62E2A" w:rsidRPr="006D496F">
        <w:rPr>
          <w:rFonts w:asciiTheme="minorHAnsi" w:eastAsiaTheme="minorHAnsi" w:hAnsiTheme="minorHAnsi" w:cstheme="minorBidi"/>
          <w:sz w:val="22"/>
          <w:szCs w:val="22"/>
          <w:lang w:eastAsia="en-US"/>
        </w:rPr>
        <w:t xml:space="preserve">nr </w:t>
      </w:r>
      <w:r w:rsidR="00117D65">
        <w:rPr>
          <w:rFonts w:asciiTheme="minorHAnsi" w:eastAsiaTheme="minorHAnsi" w:hAnsiTheme="minorHAnsi" w:cstheme="minorBidi"/>
          <w:sz w:val="22"/>
          <w:szCs w:val="22"/>
          <w:lang w:eastAsia="en-US"/>
        </w:rPr>
        <w:t>XLIII/7/2021</w:t>
      </w:r>
      <w:r w:rsidR="00573E2E">
        <w:rPr>
          <w:rFonts w:asciiTheme="minorHAnsi" w:eastAsiaTheme="minorHAnsi" w:hAnsiTheme="minorHAnsi" w:cstheme="minorBidi"/>
          <w:sz w:val="22"/>
          <w:szCs w:val="22"/>
          <w:lang w:eastAsia="en-US"/>
        </w:rPr>
        <w:t xml:space="preserve"> </w:t>
      </w:r>
      <w:r w:rsidR="007B3D2B" w:rsidRPr="006D496F">
        <w:rPr>
          <w:rFonts w:asciiTheme="minorHAnsi" w:eastAsiaTheme="minorHAnsi" w:hAnsiTheme="minorHAnsi" w:cstheme="minorBidi"/>
          <w:sz w:val="22"/>
          <w:szCs w:val="22"/>
          <w:lang w:eastAsia="en-US"/>
        </w:rPr>
        <w:t>Zgromadzenia Związk</w:t>
      </w:r>
      <w:r w:rsidR="00DC5A48">
        <w:rPr>
          <w:rFonts w:asciiTheme="minorHAnsi" w:eastAsiaTheme="minorHAnsi" w:hAnsiTheme="minorHAnsi" w:cstheme="minorBidi"/>
          <w:sz w:val="22"/>
          <w:szCs w:val="22"/>
          <w:lang w:eastAsia="en-US"/>
        </w:rPr>
        <w:t xml:space="preserve">u z dnia </w:t>
      </w:r>
      <w:r w:rsidR="00573E2E">
        <w:rPr>
          <w:rFonts w:asciiTheme="minorHAnsi" w:eastAsiaTheme="minorHAnsi" w:hAnsiTheme="minorHAnsi" w:cstheme="minorBidi"/>
          <w:sz w:val="22"/>
          <w:szCs w:val="22"/>
          <w:lang w:eastAsia="en-US"/>
        </w:rPr>
        <w:t>1</w:t>
      </w:r>
      <w:r w:rsidR="00117D65">
        <w:rPr>
          <w:rFonts w:asciiTheme="minorHAnsi" w:eastAsiaTheme="minorHAnsi" w:hAnsiTheme="minorHAnsi" w:cstheme="minorBidi"/>
          <w:sz w:val="22"/>
          <w:szCs w:val="22"/>
          <w:lang w:eastAsia="en-US"/>
        </w:rPr>
        <w:t>7</w:t>
      </w:r>
      <w:r w:rsidR="00AE2BB8" w:rsidRPr="006D496F">
        <w:rPr>
          <w:rFonts w:asciiTheme="minorHAnsi" w:eastAsiaTheme="minorHAnsi" w:hAnsiTheme="minorHAnsi" w:cstheme="minorBidi"/>
          <w:sz w:val="22"/>
          <w:szCs w:val="22"/>
          <w:lang w:eastAsia="en-US"/>
        </w:rPr>
        <w:t xml:space="preserve"> </w:t>
      </w:r>
      <w:r w:rsidR="007B3D2B" w:rsidRPr="006D496F">
        <w:rPr>
          <w:rFonts w:asciiTheme="minorHAnsi" w:eastAsiaTheme="minorHAnsi" w:hAnsiTheme="minorHAnsi" w:cstheme="minorBidi"/>
          <w:sz w:val="22"/>
          <w:szCs w:val="22"/>
          <w:lang w:eastAsia="en-US"/>
        </w:rPr>
        <w:t>grudnia</w:t>
      </w:r>
      <w:r w:rsidR="00DC5A48">
        <w:rPr>
          <w:rFonts w:asciiTheme="minorHAnsi" w:eastAsiaTheme="minorHAnsi" w:hAnsiTheme="minorHAnsi" w:cstheme="minorBidi"/>
          <w:sz w:val="22"/>
          <w:szCs w:val="22"/>
          <w:lang w:eastAsia="en-US"/>
        </w:rPr>
        <w:t xml:space="preserve"> 20</w:t>
      </w:r>
      <w:r w:rsidR="00117D65">
        <w:rPr>
          <w:rFonts w:asciiTheme="minorHAnsi" w:eastAsiaTheme="minorHAnsi" w:hAnsiTheme="minorHAnsi" w:cstheme="minorBidi"/>
          <w:sz w:val="22"/>
          <w:szCs w:val="22"/>
          <w:lang w:eastAsia="en-US"/>
        </w:rPr>
        <w:t>21</w:t>
      </w:r>
      <w:r w:rsidR="00AE2BB8" w:rsidRPr="006D496F">
        <w:rPr>
          <w:rFonts w:asciiTheme="minorHAnsi" w:eastAsiaTheme="minorHAnsi" w:hAnsiTheme="minorHAnsi" w:cstheme="minorBidi"/>
          <w:sz w:val="22"/>
          <w:szCs w:val="22"/>
          <w:lang w:eastAsia="en-US"/>
        </w:rPr>
        <w:t xml:space="preserve"> r. ze zmianami</w:t>
      </w:r>
      <w:r w:rsidR="00D62E2A" w:rsidRPr="006D496F">
        <w:rPr>
          <w:rFonts w:asciiTheme="minorHAnsi" w:eastAsiaTheme="minorHAnsi" w:hAnsiTheme="minorHAnsi" w:cstheme="minorBidi"/>
          <w:sz w:val="22"/>
          <w:szCs w:val="22"/>
          <w:lang w:eastAsia="en-US"/>
        </w:rPr>
        <w:t xml:space="preserve">) </w:t>
      </w:r>
      <w:r w:rsidR="008B54F7">
        <w:rPr>
          <w:rFonts w:asciiTheme="minorHAnsi" w:eastAsiaTheme="minorHAnsi" w:hAnsiTheme="minorHAnsi" w:cstheme="minorBidi"/>
          <w:sz w:val="22"/>
          <w:szCs w:val="22"/>
          <w:lang w:eastAsia="en-US"/>
        </w:rPr>
        <w:t>zakładał dochody na poziomie</w:t>
      </w:r>
      <w:r w:rsidR="00D64A02" w:rsidRPr="006D496F">
        <w:rPr>
          <w:rFonts w:asciiTheme="minorHAnsi" w:eastAsiaTheme="minorHAnsi" w:hAnsiTheme="minorHAnsi" w:cstheme="minorBidi"/>
          <w:sz w:val="22"/>
          <w:szCs w:val="22"/>
          <w:lang w:eastAsia="en-US"/>
        </w:rPr>
        <w:t xml:space="preserve"> </w:t>
      </w:r>
      <w:r w:rsidR="00117D65">
        <w:rPr>
          <w:rFonts w:asciiTheme="minorHAnsi" w:eastAsiaTheme="minorHAnsi" w:hAnsiTheme="minorHAnsi" w:cstheme="minorBidi"/>
          <w:b/>
          <w:sz w:val="22"/>
          <w:szCs w:val="22"/>
          <w:lang w:eastAsia="en-US"/>
        </w:rPr>
        <w:t>86.027.500</w:t>
      </w:r>
      <w:r w:rsidR="00FA1A07">
        <w:rPr>
          <w:rFonts w:asciiTheme="minorHAnsi" w:eastAsiaTheme="minorHAnsi" w:hAnsiTheme="minorHAnsi" w:cstheme="minorBidi"/>
          <w:b/>
          <w:sz w:val="22"/>
          <w:szCs w:val="22"/>
          <w:lang w:eastAsia="en-US"/>
        </w:rPr>
        <w:t xml:space="preserve">,00 </w:t>
      </w:r>
      <w:r w:rsidR="00D64A02" w:rsidRPr="006D496F">
        <w:rPr>
          <w:rFonts w:asciiTheme="minorHAnsi" w:hAnsiTheme="minorHAnsi"/>
          <w:b/>
          <w:sz w:val="22"/>
          <w:szCs w:val="22"/>
        </w:rPr>
        <w:t xml:space="preserve">zł. </w:t>
      </w:r>
      <w:r w:rsidR="00D62E2A" w:rsidRPr="006D496F">
        <w:rPr>
          <w:rFonts w:asciiTheme="minorHAnsi" w:hAnsiTheme="minorHAnsi"/>
          <w:sz w:val="22"/>
          <w:szCs w:val="22"/>
        </w:rPr>
        <w:t xml:space="preserve">Dochody budżetu zaplanowane na </w:t>
      </w:r>
      <w:r w:rsidR="00885B1A">
        <w:rPr>
          <w:rFonts w:asciiTheme="minorHAnsi" w:hAnsiTheme="minorHAnsi"/>
          <w:sz w:val="22"/>
          <w:szCs w:val="22"/>
        </w:rPr>
        <w:t>2022</w:t>
      </w:r>
      <w:r w:rsidR="00D62E2A" w:rsidRPr="006D496F">
        <w:rPr>
          <w:rFonts w:asciiTheme="minorHAnsi" w:hAnsiTheme="minorHAnsi"/>
          <w:sz w:val="22"/>
          <w:szCs w:val="22"/>
        </w:rPr>
        <w:t xml:space="preserve"> r. obejm</w:t>
      </w:r>
      <w:r w:rsidR="00ED32C2">
        <w:rPr>
          <w:rFonts w:asciiTheme="minorHAnsi" w:hAnsiTheme="minorHAnsi"/>
          <w:sz w:val="22"/>
          <w:szCs w:val="22"/>
        </w:rPr>
        <w:t>owały</w:t>
      </w:r>
      <w:r w:rsidR="00D62E2A" w:rsidRPr="006D496F">
        <w:rPr>
          <w:rFonts w:asciiTheme="minorHAnsi" w:hAnsiTheme="minorHAnsi"/>
          <w:sz w:val="22"/>
          <w:szCs w:val="22"/>
        </w:rPr>
        <w:t xml:space="preserve"> dochody bieżące</w:t>
      </w:r>
      <w:r w:rsidR="00ED32C2">
        <w:rPr>
          <w:rFonts w:asciiTheme="minorHAnsi" w:hAnsiTheme="minorHAnsi"/>
          <w:sz w:val="22"/>
          <w:szCs w:val="22"/>
        </w:rPr>
        <w:t xml:space="preserve"> w kwocie</w:t>
      </w:r>
      <w:r w:rsidR="003F0E0F">
        <w:rPr>
          <w:rFonts w:asciiTheme="minorHAnsi" w:hAnsiTheme="minorHAnsi"/>
          <w:sz w:val="22"/>
          <w:szCs w:val="22"/>
        </w:rPr>
        <w:t xml:space="preserve"> </w:t>
      </w:r>
      <w:r w:rsidR="00117D65">
        <w:rPr>
          <w:rFonts w:asciiTheme="minorHAnsi" w:hAnsiTheme="minorHAnsi"/>
          <w:sz w:val="22"/>
          <w:szCs w:val="22"/>
        </w:rPr>
        <w:t>85.962.700,00zł oraz d</w:t>
      </w:r>
      <w:r w:rsidR="008B54F7">
        <w:rPr>
          <w:rFonts w:asciiTheme="minorHAnsi" w:hAnsiTheme="minorHAnsi"/>
          <w:sz w:val="22"/>
          <w:szCs w:val="22"/>
        </w:rPr>
        <w:t xml:space="preserve">ochody majątkowe w </w:t>
      </w:r>
      <w:r w:rsidR="00117D65">
        <w:rPr>
          <w:rFonts w:asciiTheme="minorHAnsi" w:hAnsiTheme="minorHAnsi"/>
          <w:sz w:val="22"/>
          <w:szCs w:val="22"/>
        </w:rPr>
        <w:t>kwocie 64.800,00 zł</w:t>
      </w:r>
      <w:r w:rsidR="00573E2E">
        <w:rPr>
          <w:rFonts w:asciiTheme="minorHAnsi" w:hAnsiTheme="minorHAnsi"/>
          <w:sz w:val="22"/>
          <w:szCs w:val="22"/>
        </w:rPr>
        <w:t>.</w:t>
      </w:r>
      <w:r w:rsidR="00ED32C2">
        <w:rPr>
          <w:rFonts w:asciiTheme="minorHAnsi" w:hAnsiTheme="minorHAnsi"/>
          <w:sz w:val="22"/>
          <w:szCs w:val="22"/>
        </w:rPr>
        <w:t xml:space="preserve"> </w:t>
      </w:r>
      <w:r w:rsidR="00D64A02" w:rsidRPr="006D496F">
        <w:rPr>
          <w:rFonts w:asciiTheme="minorHAnsi" w:hAnsiTheme="minorHAnsi"/>
          <w:sz w:val="22"/>
          <w:szCs w:val="22"/>
        </w:rPr>
        <w:t xml:space="preserve">Wykonanie dochodów na koniec </w:t>
      </w:r>
      <w:r w:rsidR="007F5976">
        <w:rPr>
          <w:rFonts w:asciiTheme="minorHAnsi" w:hAnsiTheme="minorHAnsi"/>
          <w:sz w:val="22"/>
          <w:szCs w:val="22"/>
        </w:rPr>
        <w:t xml:space="preserve">grudnia </w:t>
      </w:r>
      <w:r w:rsidR="00885B1A">
        <w:rPr>
          <w:rFonts w:asciiTheme="minorHAnsi" w:hAnsiTheme="minorHAnsi"/>
          <w:sz w:val="22"/>
          <w:szCs w:val="22"/>
        </w:rPr>
        <w:t>2022</w:t>
      </w:r>
      <w:r w:rsidR="00D64A02" w:rsidRPr="006D496F">
        <w:rPr>
          <w:rFonts w:asciiTheme="minorHAnsi" w:hAnsiTheme="minorHAnsi"/>
          <w:sz w:val="22"/>
          <w:szCs w:val="22"/>
        </w:rPr>
        <w:t xml:space="preserve"> r. wynosiło </w:t>
      </w:r>
      <w:r w:rsidR="00F8638D">
        <w:rPr>
          <w:rFonts w:asciiTheme="minorHAnsi" w:hAnsiTheme="minorHAnsi"/>
          <w:b/>
          <w:sz w:val="22"/>
          <w:szCs w:val="22"/>
        </w:rPr>
        <w:t>86.312.061,13</w:t>
      </w:r>
      <w:r w:rsidR="00114BC5">
        <w:rPr>
          <w:rFonts w:asciiTheme="minorHAnsi" w:hAnsiTheme="minorHAnsi"/>
          <w:b/>
          <w:sz w:val="22"/>
          <w:szCs w:val="22"/>
        </w:rPr>
        <w:t xml:space="preserve"> </w:t>
      </w:r>
      <w:r w:rsidR="006C55CB" w:rsidRPr="00573E2E">
        <w:rPr>
          <w:rFonts w:asciiTheme="minorHAnsi" w:hAnsiTheme="minorHAnsi"/>
          <w:b/>
          <w:sz w:val="22"/>
          <w:szCs w:val="22"/>
        </w:rPr>
        <w:t>zł</w:t>
      </w:r>
      <w:r w:rsidR="00D64A02" w:rsidRPr="006D496F">
        <w:rPr>
          <w:rFonts w:asciiTheme="minorHAnsi" w:eastAsiaTheme="minorHAnsi" w:hAnsiTheme="minorHAnsi" w:cstheme="minorBidi"/>
          <w:b/>
          <w:sz w:val="22"/>
          <w:szCs w:val="22"/>
          <w:lang w:eastAsia="en-US"/>
        </w:rPr>
        <w:t xml:space="preserve">, </w:t>
      </w:r>
      <w:r w:rsidR="00D64A02" w:rsidRPr="006D496F">
        <w:rPr>
          <w:rFonts w:asciiTheme="minorHAnsi" w:eastAsiaTheme="minorHAnsi" w:hAnsiTheme="minorHAnsi" w:cstheme="minorBidi"/>
          <w:sz w:val="22"/>
          <w:szCs w:val="22"/>
          <w:lang w:eastAsia="en-US"/>
        </w:rPr>
        <w:t xml:space="preserve">co stanowi </w:t>
      </w:r>
      <w:r w:rsidR="00F8638D">
        <w:rPr>
          <w:rFonts w:asciiTheme="minorHAnsi" w:eastAsiaTheme="minorHAnsi" w:hAnsiTheme="minorHAnsi" w:cstheme="minorBidi"/>
          <w:sz w:val="22"/>
          <w:szCs w:val="22"/>
          <w:lang w:eastAsia="en-US"/>
        </w:rPr>
        <w:t>100,33</w:t>
      </w:r>
      <w:r w:rsidR="00FA1A07">
        <w:rPr>
          <w:rFonts w:asciiTheme="minorHAnsi" w:eastAsiaTheme="minorHAnsi" w:hAnsiTheme="minorHAnsi" w:cstheme="minorBidi"/>
          <w:b/>
          <w:sz w:val="22"/>
          <w:szCs w:val="22"/>
          <w:lang w:eastAsia="en-US"/>
        </w:rPr>
        <w:t xml:space="preserve"> </w:t>
      </w:r>
      <w:r w:rsidR="00D64A02" w:rsidRPr="006D496F">
        <w:rPr>
          <w:rFonts w:asciiTheme="minorHAnsi" w:eastAsiaTheme="minorHAnsi" w:hAnsiTheme="minorHAnsi" w:cstheme="minorBidi"/>
          <w:b/>
          <w:sz w:val="22"/>
          <w:szCs w:val="22"/>
          <w:lang w:eastAsia="en-US"/>
        </w:rPr>
        <w:t>%</w:t>
      </w:r>
      <w:r w:rsidR="00D64A02" w:rsidRPr="006D496F">
        <w:rPr>
          <w:rFonts w:asciiTheme="minorHAnsi" w:eastAsiaTheme="minorHAnsi" w:hAnsiTheme="minorHAnsi" w:cstheme="minorBidi"/>
          <w:sz w:val="22"/>
          <w:szCs w:val="22"/>
          <w:lang w:eastAsia="en-US"/>
        </w:rPr>
        <w:t xml:space="preserve"> planowanych dochodów ogó</w:t>
      </w:r>
      <w:r w:rsidR="005749FD" w:rsidRPr="006D496F">
        <w:rPr>
          <w:rFonts w:asciiTheme="minorHAnsi" w:eastAsiaTheme="minorHAnsi" w:hAnsiTheme="minorHAnsi" w:cstheme="minorBidi"/>
          <w:sz w:val="22"/>
          <w:szCs w:val="22"/>
          <w:lang w:eastAsia="en-US"/>
        </w:rPr>
        <w:t>łem. Strukturę dochodów według ź</w:t>
      </w:r>
      <w:r w:rsidR="00D64A02" w:rsidRPr="006D496F">
        <w:rPr>
          <w:rFonts w:asciiTheme="minorHAnsi" w:eastAsiaTheme="minorHAnsi" w:hAnsiTheme="minorHAnsi" w:cstheme="minorBidi"/>
          <w:sz w:val="22"/>
          <w:szCs w:val="22"/>
          <w:lang w:eastAsia="en-US"/>
        </w:rPr>
        <w:t>ródeł pochodzenia przedstawia tabela nr 1.</w:t>
      </w:r>
    </w:p>
    <w:p w14:paraId="694A2AA7" w14:textId="77777777" w:rsidR="00BD2B7E" w:rsidRPr="006D496F" w:rsidRDefault="00BD2B7E" w:rsidP="0066257B">
      <w:pPr>
        <w:spacing w:line="276" w:lineRule="auto"/>
        <w:ind w:firstLine="708"/>
        <w:contextualSpacing/>
        <w:jc w:val="both"/>
        <w:rPr>
          <w:rFonts w:asciiTheme="minorHAnsi" w:eastAsiaTheme="minorHAnsi" w:hAnsiTheme="minorHAnsi" w:cstheme="minorBidi"/>
          <w:sz w:val="22"/>
          <w:szCs w:val="22"/>
          <w:lang w:eastAsia="en-US"/>
        </w:rPr>
      </w:pPr>
    </w:p>
    <w:p w14:paraId="5D533071" w14:textId="77777777" w:rsidR="00052AE7" w:rsidRPr="008B54F7" w:rsidRDefault="00052AE7" w:rsidP="00052AE7">
      <w:pPr>
        <w:contextualSpacing/>
        <w:jc w:val="center"/>
        <w:rPr>
          <w:rFonts w:asciiTheme="minorHAnsi" w:eastAsiaTheme="minorHAnsi" w:hAnsiTheme="minorHAnsi" w:cstheme="minorBidi"/>
          <w:b/>
          <w:i/>
          <w:sz w:val="22"/>
          <w:szCs w:val="22"/>
          <w:lang w:eastAsia="en-US"/>
        </w:rPr>
      </w:pPr>
      <w:r w:rsidRPr="008B54F7">
        <w:rPr>
          <w:rFonts w:asciiTheme="minorHAnsi" w:eastAsiaTheme="minorHAnsi" w:hAnsiTheme="minorHAnsi" w:cstheme="minorBidi"/>
          <w:b/>
          <w:i/>
          <w:sz w:val="22"/>
          <w:szCs w:val="22"/>
          <w:lang w:eastAsia="en-US"/>
        </w:rPr>
        <w:t>Struktura dochodów Związku Międzygminnego</w:t>
      </w:r>
    </w:p>
    <w:p w14:paraId="5B764ED8" w14:textId="77777777" w:rsidR="00052AE7" w:rsidRDefault="00052AE7" w:rsidP="00052AE7">
      <w:pPr>
        <w:contextualSpacing/>
        <w:jc w:val="center"/>
        <w:rPr>
          <w:rFonts w:asciiTheme="minorHAnsi" w:eastAsiaTheme="minorHAnsi" w:hAnsiTheme="minorHAnsi" w:cstheme="minorBidi"/>
          <w:b/>
          <w:i/>
          <w:sz w:val="22"/>
          <w:szCs w:val="22"/>
          <w:lang w:eastAsia="en-US"/>
        </w:rPr>
      </w:pPr>
      <w:r w:rsidRPr="008B54F7">
        <w:rPr>
          <w:rFonts w:asciiTheme="minorHAnsi" w:eastAsiaTheme="minorHAnsi" w:hAnsiTheme="minorHAnsi" w:cstheme="minorBidi"/>
          <w:b/>
          <w:i/>
          <w:sz w:val="22"/>
          <w:szCs w:val="22"/>
          <w:lang w:eastAsia="en-US"/>
        </w:rPr>
        <w:t>„Komunalny Związek Gmin Regionu Leszczyńskiego”</w:t>
      </w:r>
    </w:p>
    <w:p w14:paraId="64BB8E9B" w14:textId="77777777" w:rsidR="00BD2B7E" w:rsidRPr="008B54F7" w:rsidRDefault="00BD2B7E" w:rsidP="00052AE7">
      <w:pPr>
        <w:contextualSpacing/>
        <w:jc w:val="center"/>
        <w:rPr>
          <w:rFonts w:asciiTheme="minorHAnsi" w:eastAsiaTheme="minorHAnsi" w:hAnsiTheme="minorHAnsi" w:cstheme="minorBidi"/>
          <w:b/>
          <w:i/>
          <w:sz w:val="22"/>
          <w:szCs w:val="22"/>
          <w:lang w:eastAsia="en-US"/>
        </w:rPr>
      </w:pPr>
    </w:p>
    <w:p w14:paraId="0A5ABDDB" w14:textId="4F573D9E" w:rsidR="00DA41A9" w:rsidRDefault="00052AE7" w:rsidP="00DA41A9">
      <w:pPr>
        <w:contextualSpacing/>
        <w:jc w:val="right"/>
        <w:rPr>
          <w:rFonts w:asciiTheme="minorHAnsi" w:eastAsiaTheme="minorHAnsi" w:hAnsiTheme="minorHAnsi" w:cstheme="minorBidi"/>
          <w:sz w:val="22"/>
          <w:szCs w:val="22"/>
          <w:lang w:eastAsia="en-US"/>
        </w:rPr>
      </w:pPr>
      <w:r w:rsidRPr="008B54F7">
        <w:rPr>
          <w:rFonts w:asciiTheme="minorHAnsi" w:eastAsiaTheme="minorHAnsi" w:hAnsiTheme="minorHAnsi" w:cstheme="minorBidi"/>
          <w:sz w:val="22"/>
          <w:szCs w:val="22"/>
          <w:lang w:eastAsia="en-US"/>
        </w:rPr>
        <w:t>Tabela nr 1</w:t>
      </w:r>
    </w:p>
    <w:tbl>
      <w:tblPr>
        <w:tblW w:w="5000" w:type="pct"/>
        <w:tblCellMar>
          <w:left w:w="70" w:type="dxa"/>
          <w:right w:w="70" w:type="dxa"/>
        </w:tblCellMar>
        <w:tblLook w:val="04A0" w:firstRow="1" w:lastRow="0" w:firstColumn="1" w:lastColumn="0" w:noHBand="0" w:noVBand="1"/>
      </w:tblPr>
      <w:tblGrid>
        <w:gridCol w:w="691"/>
        <w:gridCol w:w="915"/>
        <w:gridCol w:w="747"/>
        <w:gridCol w:w="3550"/>
        <w:gridCol w:w="1102"/>
        <w:gridCol w:w="1176"/>
        <w:gridCol w:w="879"/>
      </w:tblGrid>
      <w:tr w:rsidR="00F8638D" w:rsidRPr="00F8638D" w14:paraId="011BFA9B" w14:textId="77777777" w:rsidTr="00F8638D">
        <w:trPr>
          <w:trHeight w:val="1185"/>
        </w:trPr>
        <w:tc>
          <w:tcPr>
            <w:tcW w:w="381" w:type="pct"/>
            <w:tcBorders>
              <w:top w:val="single" w:sz="4" w:space="0" w:color="auto"/>
              <w:left w:val="single" w:sz="4" w:space="0" w:color="auto"/>
              <w:bottom w:val="single" w:sz="4" w:space="0" w:color="auto"/>
              <w:right w:val="single" w:sz="4" w:space="0" w:color="auto"/>
            </w:tcBorders>
            <w:shd w:val="clear" w:color="000000" w:fill="008000"/>
            <w:noWrap/>
            <w:vAlign w:val="center"/>
            <w:hideMark/>
          </w:tcPr>
          <w:p w14:paraId="4EDCDC62"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Dział</w:t>
            </w:r>
          </w:p>
        </w:tc>
        <w:tc>
          <w:tcPr>
            <w:tcW w:w="505" w:type="pct"/>
            <w:tcBorders>
              <w:top w:val="single" w:sz="4" w:space="0" w:color="auto"/>
              <w:left w:val="nil"/>
              <w:bottom w:val="single" w:sz="4" w:space="0" w:color="auto"/>
              <w:right w:val="single" w:sz="4" w:space="0" w:color="auto"/>
            </w:tcBorders>
            <w:shd w:val="clear" w:color="000000" w:fill="008000"/>
            <w:noWrap/>
            <w:vAlign w:val="center"/>
            <w:hideMark/>
          </w:tcPr>
          <w:p w14:paraId="09FF89F9"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Rozdział</w:t>
            </w:r>
          </w:p>
        </w:tc>
        <w:tc>
          <w:tcPr>
            <w:tcW w:w="412" w:type="pct"/>
            <w:tcBorders>
              <w:top w:val="single" w:sz="4" w:space="0" w:color="auto"/>
              <w:left w:val="nil"/>
              <w:bottom w:val="single" w:sz="4" w:space="0" w:color="auto"/>
              <w:right w:val="single" w:sz="4" w:space="0" w:color="auto"/>
            </w:tcBorders>
            <w:shd w:val="clear" w:color="000000" w:fill="008000"/>
            <w:noWrap/>
            <w:vAlign w:val="center"/>
            <w:hideMark/>
          </w:tcPr>
          <w:p w14:paraId="2B5CDE4A"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Paragraf</w:t>
            </w:r>
          </w:p>
        </w:tc>
        <w:tc>
          <w:tcPr>
            <w:tcW w:w="1959" w:type="pct"/>
            <w:tcBorders>
              <w:top w:val="single" w:sz="4" w:space="0" w:color="auto"/>
              <w:left w:val="nil"/>
              <w:bottom w:val="single" w:sz="4" w:space="0" w:color="auto"/>
              <w:right w:val="single" w:sz="4" w:space="0" w:color="auto"/>
            </w:tcBorders>
            <w:shd w:val="clear" w:color="000000" w:fill="008000"/>
            <w:noWrap/>
            <w:vAlign w:val="center"/>
            <w:hideMark/>
          </w:tcPr>
          <w:p w14:paraId="24C885A4"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Treść</w:t>
            </w:r>
          </w:p>
        </w:tc>
        <w:tc>
          <w:tcPr>
            <w:tcW w:w="608" w:type="pct"/>
            <w:tcBorders>
              <w:top w:val="single" w:sz="4" w:space="0" w:color="auto"/>
              <w:left w:val="nil"/>
              <w:bottom w:val="single" w:sz="4" w:space="0" w:color="auto"/>
              <w:right w:val="single" w:sz="4" w:space="0" w:color="auto"/>
            </w:tcBorders>
            <w:shd w:val="clear" w:color="000000" w:fill="008000"/>
            <w:vAlign w:val="center"/>
            <w:hideMark/>
          </w:tcPr>
          <w:p w14:paraId="3BBBA65E"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Plan na dzień 31.12.2022                             (w zł)</w:t>
            </w:r>
          </w:p>
        </w:tc>
        <w:tc>
          <w:tcPr>
            <w:tcW w:w="649" w:type="pct"/>
            <w:tcBorders>
              <w:top w:val="single" w:sz="4" w:space="0" w:color="auto"/>
              <w:left w:val="nil"/>
              <w:bottom w:val="single" w:sz="4" w:space="0" w:color="auto"/>
              <w:right w:val="single" w:sz="4" w:space="0" w:color="auto"/>
            </w:tcBorders>
            <w:shd w:val="clear" w:color="000000" w:fill="008000"/>
            <w:vAlign w:val="center"/>
            <w:hideMark/>
          </w:tcPr>
          <w:p w14:paraId="28EA2A0F"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Wykonanie na dzień 31.12.2022                            (w zł)</w:t>
            </w:r>
          </w:p>
        </w:tc>
        <w:tc>
          <w:tcPr>
            <w:tcW w:w="485" w:type="pct"/>
            <w:tcBorders>
              <w:top w:val="single" w:sz="4" w:space="0" w:color="auto"/>
              <w:left w:val="nil"/>
              <w:bottom w:val="single" w:sz="4" w:space="0" w:color="auto"/>
              <w:right w:val="single" w:sz="4" w:space="0" w:color="auto"/>
            </w:tcBorders>
            <w:shd w:val="clear" w:color="000000" w:fill="008000"/>
            <w:vAlign w:val="center"/>
            <w:hideMark/>
          </w:tcPr>
          <w:p w14:paraId="3A5C46FC"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wykonania na dzień 31.12.2022          (w zł)</w:t>
            </w:r>
          </w:p>
        </w:tc>
      </w:tr>
      <w:tr w:rsidR="00F8638D" w:rsidRPr="00F8638D" w14:paraId="580CECCB" w14:textId="77777777" w:rsidTr="00F8638D">
        <w:trPr>
          <w:trHeight w:val="390"/>
        </w:trPr>
        <w:tc>
          <w:tcPr>
            <w:tcW w:w="381" w:type="pct"/>
            <w:tcBorders>
              <w:top w:val="nil"/>
              <w:left w:val="single" w:sz="4" w:space="0" w:color="auto"/>
              <w:bottom w:val="single" w:sz="4" w:space="0" w:color="auto"/>
              <w:right w:val="single" w:sz="4" w:space="0" w:color="auto"/>
            </w:tcBorders>
            <w:shd w:val="clear" w:color="000000" w:fill="00CC00"/>
            <w:noWrap/>
            <w:vAlign w:val="center"/>
            <w:hideMark/>
          </w:tcPr>
          <w:p w14:paraId="2969C39B"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758</w:t>
            </w:r>
          </w:p>
        </w:tc>
        <w:tc>
          <w:tcPr>
            <w:tcW w:w="505" w:type="pct"/>
            <w:tcBorders>
              <w:top w:val="nil"/>
              <w:left w:val="nil"/>
              <w:bottom w:val="single" w:sz="4" w:space="0" w:color="auto"/>
              <w:right w:val="single" w:sz="4" w:space="0" w:color="auto"/>
            </w:tcBorders>
            <w:shd w:val="clear" w:color="000000" w:fill="00CC00"/>
            <w:noWrap/>
            <w:vAlign w:val="center"/>
            <w:hideMark/>
          </w:tcPr>
          <w:p w14:paraId="5981ED18"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412" w:type="pct"/>
            <w:tcBorders>
              <w:top w:val="nil"/>
              <w:left w:val="nil"/>
              <w:bottom w:val="single" w:sz="4" w:space="0" w:color="auto"/>
              <w:right w:val="single" w:sz="4" w:space="0" w:color="auto"/>
            </w:tcBorders>
            <w:shd w:val="clear" w:color="000000" w:fill="00CC00"/>
            <w:noWrap/>
            <w:vAlign w:val="center"/>
            <w:hideMark/>
          </w:tcPr>
          <w:p w14:paraId="6871AA9D"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1959" w:type="pct"/>
            <w:tcBorders>
              <w:top w:val="nil"/>
              <w:left w:val="nil"/>
              <w:bottom w:val="single" w:sz="4" w:space="0" w:color="auto"/>
              <w:right w:val="single" w:sz="4" w:space="0" w:color="auto"/>
            </w:tcBorders>
            <w:shd w:val="clear" w:color="000000" w:fill="00CC00"/>
            <w:noWrap/>
            <w:vAlign w:val="center"/>
            <w:hideMark/>
          </w:tcPr>
          <w:p w14:paraId="6BAB390D"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Różne rozliczenia</w:t>
            </w:r>
          </w:p>
        </w:tc>
        <w:tc>
          <w:tcPr>
            <w:tcW w:w="608" w:type="pct"/>
            <w:tcBorders>
              <w:top w:val="nil"/>
              <w:left w:val="nil"/>
              <w:bottom w:val="single" w:sz="4" w:space="0" w:color="auto"/>
              <w:right w:val="single" w:sz="4" w:space="0" w:color="auto"/>
            </w:tcBorders>
            <w:shd w:val="clear" w:color="000000" w:fill="00CC00"/>
            <w:vAlign w:val="center"/>
            <w:hideMark/>
          </w:tcPr>
          <w:p w14:paraId="22B896C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380 000,00</w:t>
            </w:r>
          </w:p>
        </w:tc>
        <w:tc>
          <w:tcPr>
            <w:tcW w:w="649" w:type="pct"/>
            <w:tcBorders>
              <w:top w:val="nil"/>
              <w:left w:val="nil"/>
              <w:bottom w:val="single" w:sz="4" w:space="0" w:color="auto"/>
              <w:right w:val="single" w:sz="4" w:space="0" w:color="auto"/>
            </w:tcBorders>
            <w:shd w:val="clear" w:color="000000" w:fill="00CC00"/>
            <w:vAlign w:val="center"/>
            <w:hideMark/>
          </w:tcPr>
          <w:p w14:paraId="1E7CBE63"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397 025,79</w:t>
            </w:r>
          </w:p>
        </w:tc>
        <w:tc>
          <w:tcPr>
            <w:tcW w:w="485" w:type="pct"/>
            <w:tcBorders>
              <w:top w:val="nil"/>
              <w:left w:val="nil"/>
              <w:bottom w:val="single" w:sz="4" w:space="0" w:color="auto"/>
              <w:right w:val="single" w:sz="4" w:space="0" w:color="auto"/>
            </w:tcBorders>
            <w:shd w:val="clear" w:color="000000" w:fill="00CC00"/>
            <w:vAlign w:val="center"/>
            <w:hideMark/>
          </w:tcPr>
          <w:p w14:paraId="32A0A5FF"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104,48</w:t>
            </w:r>
          </w:p>
        </w:tc>
      </w:tr>
      <w:tr w:rsidR="00F8638D" w:rsidRPr="00F8638D" w14:paraId="2DE29220" w14:textId="77777777" w:rsidTr="00F8638D">
        <w:trPr>
          <w:trHeight w:val="360"/>
        </w:trPr>
        <w:tc>
          <w:tcPr>
            <w:tcW w:w="3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E51AB1"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505" w:type="pct"/>
            <w:tcBorders>
              <w:top w:val="nil"/>
              <w:left w:val="nil"/>
              <w:bottom w:val="single" w:sz="4" w:space="0" w:color="auto"/>
              <w:right w:val="single" w:sz="4" w:space="0" w:color="auto"/>
            </w:tcBorders>
            <w:shd w:val="clear" w:color="000000" w:fill="66FF33"/>
            <w:noWrap/>
            <w:vAlign w:val="center"/>
            <w:hideMark/>
          </w:tcPr>
          <w:p w14:paraId="2A3D9DD7"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75814</w:t>
            </w:r>
          </w:p>
        </w:tc>
        <w:tc>
          <w:tcPr>
            <w:tcW w:w="412" w:type="pct"/>
            <w:tcBorders>
              <w:top w:val="nil"/>
              <w:left w:val="nil"/>
              <w:bottom w:val="single" w:sz="4" w:space="0" w:color="auto"/>
              <w:right w:val="single" w:sz="4" w:space="0" w:color="auto"/>
            </w:tcBorders>
            <w:shd w:val="clear" w:color="000000" w:fill="66FF33"/>
            <w:noWrap/>
            <w:vAlign w:val="center"/>
            <w:hideMark/>
          </w:tcPr>
          <w:p w14:paraId="18DD1B06"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1959" w:type="pct"/>
            <w:tcBorders>
              <w:top w:val="nil"/>
              <w:left w:val="nil"/>
              <w:bottom w:val="single" w:sz="4" w:space="0" w:color="auto"/>
              <w:right w:val="single" w:sz="4" w:space="0" w:color="auto"/>
            </w:tcBorders>
            <w:shd w:val="clear" w:color="000000" w:fill="66FF33"/>
            <w:noWrap/>
            <w:vAlign w:val="center"/>
            <w:hideMark/>
          </w:tcPr>
          <w:p w14:paraId="75627E75"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Różne rozliczenia finansowe</w:t>
            </w:r>
          </w:p>
        </w:tc>
        <w:tc>
          <w:tcPr>
            <w:tcW w:w="608" w:type="pct"/>
            <w:tcBorders>
              <w:top w:val="nil"/>
              <w:left w:val="nil"/>
              <w:bottom w:val="single" w:sz="4" w:space="0" w:color="auto"/>
              <w:right w:val="single" w:sz="4" w:space="0" w:color="auto"/>
            </w:tcBorders>
            <w:shd w:val="clear" w:color="000000" w:fill="66FF33"/>
            <w:vAlign w:val="center"/>
            <w:hideMark/>
          </w:tcPr>
          <w:p w14:paraId="5E9A4111"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380 000,00</w:t>
            </w:r>
          </w:p>
        </w:tc>
        <w:tc>
          <w:tcPr>
            <w:tcW w:w="649" w:type="pct"/>
            <w:tcBorders>
              <w:top w:val="nil"/>
              <w:left w:val="nil"/>
              <w:bottom w:val="single" w:sz="4" w:space="0" w:color="auto"/>
              <w:right w:val="single" w:sz="4" w:space="0" w:color="auto"/>
            </w:tcBorders>
            <w:shd w:val="clear" w:color="000000" w:fill="66FF33"/>
            <w:vAlign w:val="center"/>
            <w:hideMark/>
          </w:tcPr>
          <w:p w14:paraId="5EBF1F0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397 025,79</w:t>
            </w:r>
          </w:p>
        </w:tc>
        <w:tc>
          <w:tcPr>
            <w:tcW w:w="485" w:type="pct"/>
            <w:tcBorders>
              <w:top w:val="nil"/>
              <w:left w:val="nil"/>
              <w:bottom w:val="single" w:sz="4" w:space="0" w:color="auto"/>
              <w:right w:val="single" w:sz="4" w:space="0" w:color="auto"/>
            </w:tcBorders>
            <w:shd w:val="clear" w:color="000000" w:fill="66FF33"/>
            <w:vAlign w:val="center"/>
            <w:hideMark/>
          </w:tcPr>
          <w:p w14:paraId="651691C1"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104,48</w:t>
            </w:r>
          </w:p>
        </w:tc>
      </w:tr>
      <w:tr w:rsidR="00F8638D" w:rsidRPr="00F8638D" w14:paraId="743C5BC5" w14:textId="77777777" w:rsidTr="00F8638D">
        <w:trPr>
          <w:trHeight w:val="375"/>
        </w:trPr>
        <w:tc>
          <w:tcPr>
            <w:tcW w:w="381" w:type="pct"/>
            <w:vMerge/>
            <w:tcBorders>
              <w:top w:val="nil"/>
              <w:left w:val="single" w:sz="4" w:space="0" w:color="auto"/>
              <w:bottom w:val="single" w:sz="4" w:space="0" w:color="000000"/>
              <w:right w:val="single" w:sz="4" w:space="0" w:color="auto"/>
            </w:tcBorders>
            <w:vAlign w:val="center"/>
            <w:hideMark/>
          </w:tcPr>
          <w:p w14:paraId="680C9683" w14:textId="77777777" w:rsidR="00F8638D" w:rsidRPr="00F8638D" w:rsidRDefault="00F8638D" w:rsidP="00F8638D">
            <w:pPr>
              <w:rPr>
                <w:rFonts w:ascii="Calibri" w:hAnsi="Calibri" w:cs="Calibri"/>
                <w:b/>
                <w:bCs/>
                <w:color w:val="000000"/>
                <w:sz w:val="16"/>
                <w:szCs w:val="16"/>
              </w:rPr>
            </w:pPr>
          </w:p>
        </w:tc>
        <w:tc>
          <w:tcPr>
            <w:tcW w:w="50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F704F8"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412" w:type="pct"/>
            <w:tcBorders>
              <w:top w:val="nil"/>
              <w:left w:val="nil"/>
              <w:bottom w:val="single" w:sz="4" w:space="0" w:color="auto"/>
              <w:right w:val="single" w:sz="4" w:space="0" w:color="auto"/>
            </w:tcBorders>
            <w:shd w:val="clear" w:color="000000" w:fill="FFFFFF"/>
            <w:noWrap/>
            <w:vAlign w:val="center"/>
            <w:hideMark/>
          </w:tcPr>
          <w:p w14:paraId="30866EB8"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0920</w:t>
            </w:r>
          </w:p>
        </w:tc>
        <w:tc>
          <w:tcPr>
            <w:tcW w:w="1959" w:type="pct"/>
            <w:tcBorders>
              <w:top w:val="nil"/>
              <w:left w:val="nil"/>
              <w:bottom w:val="single" w:sz="4" w:space="0" w:color="auto"/>
              <w:right w:val="single" w:sz="4" w:space="0" w:color="auto"/>
            </w:tcBorders>
            <w:shd w:val="clear" w:color="000000" w:fill="FFFFFF"/>
            <w:noWrap/>
            <w:vAlign w:val="center"/>
            <w:hideMark/>
          </w:tcPr>
          <w:p w14:paraId="30524D68"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pozostałych odsetek</w:t>
            </w:r>
          </w:p>
        </w:tc>
        <w:tc>
          <w:tcPr>
            <w:tcW w:w="608" w:type="pct"/>
            <w:tcBorders>
              <w:top w:val="nil"/>
              <w:left w:val="nil"/>
              <w:bottom w:val="single" w:sz="4" w:space="0" w:color="auto"/>
              <w:right w:val="single" w:sz="4" w:space="0" w:color="auto"/>
            </w:tcBorders>
            <w:shd w:val="clear" w:color="000000" w:fill="FFFFFF"/>
            <w:vAlign w:val="center"/>
            <w:hideMark/>
          </w:tcPr>
          <w:p w14:paraId="607049F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380 000,00</w:t>
            </w:r>
          </w:p>
        </w:tc>
        <w:tc>
          <w:tcPr>
            <w:tcW w:w="649" w:type="pct"/>
            <w:tcBorders>
              <w:top w:val="nil"/>
              <w:left w:val="nil"/>
              <w:bottom w:val="single" w:sz="4" w:space="0" w:color="auto"/>
              <w:right w:val="single" w:sz="4" w:space="0" w:color="auto"/>
            </w:tcBorders>
            <w:shd w:val="clear" w:color="000000" w:fill="FFFFFF"/>
            <w:vAlign w:val="center"/>
            <w:hideMark/>
          </w:tcPr>
          <w:p w14:paraId="4ED2C254"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397 025,04</w:t>
            </w:r>
          </w:p>
        </w:tc>
        <w:tc>
          <w:tcPr>
            <w:tcW w:w="485" w:type="pct"/>
            <w:tcBorders>
              <w:top w:val="nil"/>
              <w:left w:val="nil"/>
              <w:bottom w:val="single" w:sz="4" w:space="0" w:color="auto"/>
              <w:right w:val="single" w:sz="4" w:space="0" w:color="auto"/>
            </w:tcBorders>
            <w:shd w:val="clear" w:color="000000" w:fill="FFFFFF"/>
            <w:vAlign w:val="center"/>
            <w:hideMark/>
          </w:tcPr>
          <w:p w14:paraId="0675E770"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104,48</w:t>
            </w:r>
          </w:p>
        </w:tc>
      </w:tr>
      <w:tr w:rsidR="00F8638D" w:rsidRPr="00F8638D" w14:paraId="7008D2D1" w14:textId="77777777" w:rsidTr="00F8638D">
        <w:trPr>
          <w:trHeight w:val="585"/>
        </w:trPr>
        <w:tc>
          <w:tcPr>
            <w:tcW w:w="381" w:type="pct"/>
            <w:vMerge/>
            <w:tcBorders>
              <w:top w:val="nil"/>
              <w:left w:val="single" w:sz="4" w:space="0" w:color="auto"/>
              <w:bottom w:val="single" w:sz="4" w:space="0" w:color="000000"/>
              <w:right w:val="single" w:sz="4" w:space="0" w:color="auto"/>
            </w:tcBorders>
            <w:vAlign w:val="center"/>
            <w:hideMark/>
          </w:tcPr>
          <w:p w14:paraId="4A999B96" w14:textId="77777777" w:rsidR="00F8638D" w:rsidRPr="00F8638D" w:rsidRDefault="00F8638D" w:rsidP="00F8638D">
            <w:pPr>
              <w:rPr>
                <w:rFonts w:ascii="Calibri" w:hAnsi="Calibri" w:cs="Calibri"/>
                <w:b/>
                <w:bCs/>
                <w:color w:val="000000"/>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14:paraId="01F2AF79" w14:textId="77777777" w:rsidR="00F8638D" w:rsidRPr="00F8638D" w:rsidRDefault="00F8638D" w:rsidP="00F8638D">
            <w:pPr>
              <w:rPr>
                <w:rFonts w:ascii="Calibri" w:hAnsi="Calibri" w:cs="Calibri"/>
                <w:b/>
                <w:bCs/>
                <w:color w:val="000000"/>
                <w:sz w:val="16"/>
                <w:szCs w:val="16"/>
              </w:rPr>
            </w:pPr>
          </w:p>
        </w:tc>
        <w:tc>
          <w:tcPr>
            <w:tcW w:w="412" w:type="pct"/>
            <w:tcBorders>
              <w:top w:val="nil"/>
              <w:left w:val="nil"/>
              <w:bottom w:val="single" w:sz="4" w:space="0" w:color="auto"/>
              <w:right w:val="single" w:sz="4" w:space="0" w:color="auto"/>
            </w:tcBorders>
            <w:shd w:val="clear" w:color="000000" w:fill="FFFFFF"/>
            <w:noWrap/>
            <w:vAlign w:val="center"/>
            <w:hideMark/>
          </w:tcPr>
          <w:p w14:paraId="56427099"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2990</w:t>
            </w:r>
          </w:p>
        </w:tc>
        <w:tc>
          <w:tcPr>
            <w:tcW w:w="1959" w:type="pct"/>
            <w:tcBorders>
              <w:top w:val="nil"/>
              <w:left w:val="nil"/>
              <w:bottom w:val="single" w:sz="4" w:space="0" w:color="auto"/>
              <w:right w:val="single" w:sz="4" w:space="0" w:color="auto"/>
            </w:tcBorders>
            <w:shd w:val="clear" w:color="000000" w:fill="FFFFFF"/>
            <w:vAlign w:val="center"/>
            <w:hideMark/>
          </w:tcPr>
          <w:p w14:paraId="4DE68DE7"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Wpłata środków finansowych z niewykorzystanych w terminie wydatków, które nie wygasają z upływem roku budżetowego</w:t>
            </w:r>
          </w:p>
        </w:tc>
        <w:tc>
          <w:tcPr>
            <w:tcW w:w="608" w:type="pct"/>
            <w:tcBorders>
              <w:top w:val="nil"/>
              <w:left w:val="nil"/>
              <w:bottom w:val="single" w:sz="4" w:space="0" w:color="auto"/>
              <w:right w:val="single" w:sz="4" w:space="0" w:color="auto"/>
            </w:tcBorders>
            <w:shd w:val="clear" w:color="000000" w:fill="FFFFFF"/>
            <w:vAlign w:val="center"/>
            <w:hideMark/>
          </w:tcPr>
          <w:p w14:paraId="20DEAC1D"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0,00</w:t>
            </w:r>
          </w:p>
        </w:tc>
        <w:tc>
          <w:tcPr>
            <w:tcW w:w="649" w:type="pct"/>
            <w:tcBorders>
              <w:top w:val="nil"/>
              <w:left w:val="nil"/>
              <w:bottom w:val="single" w:sz="4" w:space="0" w:color="auto"/>
              <w:right w:val="single" w:sz="4" w:space="0" w:color="auto"/>
            </w:tcBorders>
            <w:shd w:val="clear" w:color="000000" w:fill="FFFFFF"/>
            <w:vAlign w:val="center"/>
            <w:hideMark/>
          </w:tcPr>
          <w:p w14:paraId="197D9C2B"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0,45</w:t>
            </w:r>
          </w:p>
        </w:tc>
        <w:tc>
          <w:tcPr>
            <w:tcW w:w="485" w:type="pct"/>
            <w:tcBorders>
              <w:top w:val="nil"/>
              <w:left w:val="nil"/>
              <w:bottom w:val="single" w:sz="4" w:space="0" w:color="auto"/>
              <w:right w:val="single" w:sz="4" w:space="0" w:color="auto"/>
            </w:tcBorders>
            <w:shd w:val="clear" w:color="000000" w:fill="FFFFFF"/>
            <w:vAlign w:val="center"/>
            <w:hideMark/>
          </w:tcPr>
          <w:p w14:paraId="02DCE9FA"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0,00</w:t>
            </w:r>
          </w:p>
        </w:tc>
      </w:tr>
      <w:tr w:rsidR="00F8638D" w:rsidRPr="00F8638D" w14:paraId="2E263357" w14:textId="77777777" w:rsidTr="00F8638D">
        <w:trPr>
          <w:trHeight w:val="615"/>
        </w:trPr>
        <w:tc>
          <w:tcPr>
            <w:tcW w:w="381" w:type="pct"/>
            <w:vMerge/>
            <w:tcBorders>
              <w:top w:val="nil"/>
              <w:left w:val="single" w:sz="4" w:space="0" w:color="auto"/>
              <w:bottom w:val="single" w:sz="4" w:space="0" w:color="000000"/>
              <w:right w:val="single" w:sz="4" w:space="0" w:color="auto"/>
            </w:tcBorders>
            <w:vAlign w:val="center"/>
            <w:hideMark/>
          </w:tcPr>
          <w:p w14:paraId="1D8C8235" w14:textId="77777777" w:rsidR="00F8638D" w:rsidRPr="00F8638D" w:rsidRDefault="00F8638D" w:rsidP="00F8638D">
            <w:pPr>
              <w:rPr>
                <w:rFonts w:ascii="Calibri" w:hAnsi="Calibri" w:cs="Calibri"/>
                <w:b/>
                <w:bCs/>
                <w:color w:val="000000"/>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14:paraId="326BF369" w14:textId="77777777" w:rsidR="00F8638D" w:rsidRPr="00F8638D" w:rsidRDefault="00F8638D" w:rsidP="00F8638D">
            <w:pPr>
              <w:rPr>
                <w:rFonts w:ascii="Calibri" w:hAnsi="Calibri" w:cs="Calibri"/>
                <w:b/>
                <w:bCs/>
                <w:color w:val="000000"/>
                <w:sz w:val="16"/>
                <w:szCs w:val="16"/>
              </w:rPr>
            </w:pPr>
          </w:p>
        </w:tc>
        <w:tc>
          <w:tcPr>
            <w:tcW w:w="412" w:type="pct"/>
            <w:tcBorders>
              <w:top w:val="nil"/>
              <w:left w:val="nil"/>
              <w:bottom w:val="single" w:sz="4" w:space="0" w:color="auto"/>
              <w:right w:val="single" w:sz="4" w:space="0" w:color="auto"/>
            </w:tcBorders>
            <w:shd w:val="clear" w:color="000000" w:fill="FFFFFF"/>
            <w:noWrap/>
            <w:vAlign w:val="center"/>
            <w:hideMark/>
          </w:tcPr>
          <w:p w14:paraId="7265D9E9"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6680</w:t>
            </w:r>
          </w:p>
        </w:tc>
        <w:tc>
          <w:tcPr>
            <w:tcW w:w="1959" w:type="pct"/>
            <w:tcBorders>
              <w:top w:val="nil"/>
              <w:left w:val="nil"/>
              <w:bottom w:val="single" w:sz="4" w:space="0" w:color="auto"/>
              <w:right w:val="single" w:sz="4" w:space="0" w:color="auto"/>
            </w:tcBorders>
            <w:shd w:val="clear" w:color="000000" w:fill="FFFFFF"/>
            <w:vAlign w:val="center"/>
            <w:hideMark/>
          </w:tcPr>
          <w:p w14:paraId="4865A685"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Wpłata środków finansowych z niewykorzystanych w terminie wydatków, które nie wygasają z upływem roku budżetowego</w:t>
            </w:r>
          </w:p>
        </w:tc>
        <w:tc>
          <w:tcPr>
            <w:tcW w:w="608" w:type="pct"/>
            <w:tcBorders>
              <w:top w:val="nil"/>
              <w:left w:val="nil"/>
              <w:bottom w:val="single" w:sz="4" w:space="0" w:color="auto"/>
              <w:right w:val="single" w:sz="4" w:space="0" w:color="auto"/>
            </w:tcBorders>
            <w:shd w:val="clear" w:color="000000" w:fill="FFFFFF"/>
            <w:vAlign w:val="center"/>
            <w:hideMark/>
          </w:tcPr>
          <w:p w14:paraId="7EB2254A"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0,00</w:t>
            </w:r>
          </w:p>
        </w:tc>
        <w:tc>
          <w:tcPr>
            <w:tcW w:w="649" w:type="pct"/>
            <w:tcBorders>
              <w:top w:val="nil"/>
              <w:left w:val="nil"/>
              <w:bottom w:val="single" w:sz="4" w:space="0" w:color="auto"/>
              <w:right w:val="single" w:sz="4" w:space="0" w:color="auto"/>
            </w:tcBorders>
            <w:shd w:val="clear" w:color="000000" w:fill="FFFFFF"/>
            <w:vAlign w:val="center"/>
            <w:hideMark/>
          </w:tcPr>
          <w:p w14:paraId="134D741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0,30</w:t>
            </w:r>
          </w:p>
        </w:tc>
        <w:tc>
          <w:tcPr>
            <w:tcW w:w="485" w:type="pct"/>
            <w:tcBorders>
              <w:top w:val="nil"/>
              <w:left w:val="nil"/>
              <w:bottom w:val="single" w:sz="4" w:space="0" w:color="auto"/>
              <w:right w:val="single" w:sz="4" w:space="0" w:color="auto"/>
            </w:tcBorders>
            <w:shd w:val="clear" w:color="000000" w:fill="FFFFFF"/>
            <w:vAlign w:val="center"/>
            <w:hideMark/>
          </w:tcPr>
          <w:p w14:paraId="1D6B083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0,00</w:t>
            </w:r>
          </w:p>
        </w:tc>
      </w:tr>
      <w:tr w:rsidR="00F8638D" w:rsidRPr="00F8638D" w14:paraId="041F2939" w14:textId="77777777" w:rsidTr="00F8638D">
        <w:trPr>
          <w:trHeight w:val="360"/>
        </w:trPr>
        <w:tc>
          <w:tcPr>
            <w:tcW w:w="381" w:type="pct"/>
            <w:tcBorders>
              <w:top w:val="nil"/>
              <w:left w:val="single" w:sz="4" w:space="0" w:color="auto"/>
              <w:bottom w:val="single" w:sz="4" w:space="0" w:color="auto"/>
              <w:right w:val="single" w:sz="4" w:space="0" w:color="auto"/>
            </w:tcBorders>
            <w:shd w:val="clear" w:color="000000" w:fill="00CC00"/>
            <w:noWrap/>
            <w:vAlign w:val="center"/>
            <w:hideMark/>
          </w:tcPr>
          <w:p w14:paraId="0A8C6DE5"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900</w:t>
            </w:r>
          </w:p>
        </w:tc>
        <w:tc>
          <w:tcPr>
            <w:tcW w:w="505" w:type="pct"/>
            <w:tcBorders>
              <w:top w:val="nil"/>
              <w:left w:val="nil"/>
              <w:bottom w:val="single" w:sz="4" w:space="0" w:color="auto"/>
              <w:right w:val="single" w:sz="4" w:space="0" w:color="auto"/>
            </w:tcBorders>
            <w:shd w:val="clear" w:color="000000" w:fill="00CC00"/>
            <w:noWrap/>
            <w:vAlign w:val="center"/>
            <w:hideMark/>
          </w:tcPr>
          <w:p w14:paraId="4860A323" w14:textId="77777777" w:rsidR="00F8638D" w:rsidRPr="00F8638D" w:rsidRDefault="00F8638D" w:rsidP="00F8638D">
            <w:pPr>
              <w:jc w:val="center"/>
              <w:rPr>
                <w:rFonts w:ascii="Calibri" w:hAnsi="Calibri" w:cs="Calibri"/>
                <w:b/>
                <w:bCs/>
                <w:color w:val="000000"/>
                <w:sz w:val="16"/>
                <w:szCs w:val="16"/>
              </w:rPr>
            </w:pPr>
            <w:r w:rsidRPr="00F8638D">
              <w:rPr>
                <w:rFonts w:ascii="Calibri" w:hAnsi="Calibri" w:cs="Calibri"/>
                <w:b/>
                <w:bCs/>
                <w:color w:val="000000"/>
                <w:sz w:val="16"/>
                <w:szCs w:val="16"/>
              </w:rPr>
              <w:t> </w:t>
            </w:r>
          </w:p>
        </w:tc>
        <w:tc>
          <w:tcPr>
            <w:tcW w:w="412" w:type="pct"/>
            <w:tcBorders>
              <w:top w:val="nil"/>
              <w:left w:val="nil"/>
              <w:bottom w:val="single" w:sz="4" w:space="0" w:color="auto"/>
              <w:right w:val="single" w:sz="4" w:space="0" w:color="auto"/>
            </w:tcBorders>
            <w:shd w:val="clear" w:color="000000" w:fill="00CC00"/>
            <w:noWrap/>
            <w:vAlign w:val="center"/>
            <w:hideMark/>
          </w:tcPr>
          <w:p w14:paraId="3E5F515A"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 </w:t>
            </w:r>
          </w:p>
        </w:tc>
        <w:tc>
          <w:tcPr>
            <w:tcW w:w="1959" w:type="pct"/>
            <w:tcBorders>
              <w:top w:val="nil"/>
              <w:left w:val="nil"/>
              <w:bottom w:val="single" w:sz="4" w:space="0" w:color="auto"/>
              <w:right w:val="single" w:sz="4" w:space="0" w:color="auto"/>
            </w:tcBorders>
            <w:shd w:val="clear" w:color="000000" w:fill="00CC00"/>
            <w:vAlign w:val="center"/>
            <w:hideMark/>
          </w:tcPr>
          <w:p w14:paraId="69C0C927"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Gospodarka komunalna i ochrona środowiska</w:t>
            </w:r>
          </w:p>
        </w:tc>
        <w:tc>
          <w:tcPr>
            <w:tcW w:w="608" w:type="pct"/>
            <w:tcBorders>
              <w:top w:val="nil"/>
              <w:left w:val="nil"/>
              <w:bottom w:val="single" w:sz="4" w:space="0" w:color="auto"/>
              <w:right w:val="single" w:sz="4" w:space="0" w:color="auto"/>
            </w:tcBorders>
            <w:shd w:val="clear" w:color="000000" w:fill="00CC00"/>
            <w:vAlign w:val="center"/>
            <w:hideMark/>
          </w:tcPr>
          <w:p w14:paraId="23F1C6BE"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85 647 500,00</w:t>
            </w:r>
          </w:p>
        </w:tc>
        <w:tc>
          <w:tcPr>
            <w:tcW w:w="649" w:type="pct"/>
            <w:tcBorders>
              <w:top w:val="nil"/>
              <w:left w:val="nil"/>
              <w:bottom w:val="single" w:sz="4" w:space="0" w:color="auto"/>
              <w:right w:val="single" w:sz="4" w:space="0" w:color="auto"/>
            </w:tcBorders>
            <w:shd w:val="clear" w:color="000000" w:fill="00CC00"/>
            <w:vAlign w:val="center"/>
            <w:hideMark/>
          </w:tcPr>
          <w:p w14:paraId="0D623E3E"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85 915 035,34</w:t>
            </w:r>
          </w:p>
        </w:tc>
        <w:tc>
          <w:tcPr>
            <w:tcW w:w="485" w:type="pct"/>
            <w:tcBorders>
              <w:top w:val="nil"/>
              <w:left w:val="nil"/>
              <w:bottom w:val="single" w:sz="4" w:space="0" w:color="auto"/>
              <w:right w:val="single" w:sz="4" w:space="0" w:color="auto"/>
            </w:tcBorders>
            <w:shd w:val="clear" w:color="000000" w:fill="00CC00"/>
            <w:vAlign w:val="center"/>
            <w:hideMark/>
          </w:tcPr>
          <w:p w14:paraId="0CFA947D"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100,31</w:t>
            </w:r>
          </w:p>
        </w:tc>
      </w:tr>
      <w:tr w:rsidR="00F8638D" w:rsidRPr="00F8638D" w14:paraId="465558A3" w14:textId="77777777" w:rsidTr="00F8638D">
        <w:trPr>
          <w:trHeight w:val="300"/>
        </w:trPr>
        <w:tc>
          <w:tcPr>
            <w:tcW w:w="381" w:type="pct"/>
            <w:vMerge w:val="restart"/>
            <w:tcBorders>
              <w:top w:val="nil"/>
              <w:left w:val="single" w:sz="4" w:space="0" w:color="auto"/>
              <w:bottom w:val="nil"/>
              <w:right w:val="single" w:sz="4" w:space="0" w:color="auto"/>
            </w:tcBorders>
            <w:shd w:val="clear" w:color="000000" w:fill="FFFFFF"/>
            <w:noWrap/>
            <w:vAlign w:val="center"/>
            <w:hideMark/>
          </w:tcPr>
          <w:p w14:paraId="3A7D30D2"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lastRenderedPageBreak/>
              <w:t> </w:t>
            </w:r>
          </w:p>
        </w:tc>
        <w:tc>
          <w:tcPr>
            <w:tcW w:w="505" w:type="pct"/>
            <w:tcBorders>
              <w:top w:val="nil"/>
              <w:left w:val="nil"/>
              <w:bottom w:val="single" w:sz="4" w:space="0" w:color="auto"/>
              <w:right w:val="single" w:sz="4" w:space="0" w:color="auto"/>
            </w:tcBorders>
            <w:shd w:val="clear" w:color="000000" w:fill="66FF33"/>
            <w:noWrap/>
            <w:vAlign w:val="center"/>
            <w:hideMark/>
          </w:tcPr>
          <w:p w14:paraId="6FC6BC35"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90002</w:t>
            </w:r>
          </w:p>
        </w:tc>
        <w:tc>
          <w:tcPr>
            <w:tcW w:w="412" w:type="pct"/>
            <w:tcBorders>
              <w:top w:val="nil"/>
              <w:left w:val="nil"/>
              <w:bottom w:val="single" w:sz="4" w:space="0" w:color="auto"/>
              <w:right w:val="single" w:sz="4" w:space="0" w:color="auto"/>
            </w:tcBorders>
            <w:shd w:val="clear" w:color="000000" w:fill="66FF33"/>
            <w:noWrap/>
            <w:vAlign w:val="center"/>
            <w:hideMark/>
          </w:tcPr>
          <w:p w14:paraId="362F27E1"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 </w:t>
            </w:r>
          </w:p>
        </w:tc>
        <w:tc>
          <w:tcPr>
            <w:tcW w:w="1959" w:type="pct"/>
            <w:tcBorders>
              <w:top w:val="nil"/>
              <w:left w:val="nil"/>
              <w:bottom w:val="single" w:sz="4" w:space="0" w:color="auto"/>
              <w:right w:val="single" w:sz="4" w:space="0" w:color="auto"/>
            </w:tcBorders>
            <w:shd w:val="clear" w:color="000000" w:fill="66FF33"/>
            <w:noWrap/>
            <w:vAlign w:val="center"/>
            <w:hideMark/>
          </w:tcPr>
          <w:p w14:paraId="4A19A87F"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Gospodarka odpadami</w:t>
            </w:r>
          </w:p>
        </w:tc>
        <w:tc>
          <w:tcPr>
            <w:tcW w:w="608" w:type="pct"/>
            <w:tcBorders>
              <w:top w:val="nil"/>
              <w:left w:val="nil"/>
              <w:bottom w:val="single" w:sz="4" w:space="0" w:color="auto"/>
              <w:right w:val="single" w:sz="4" w:space="0" w:color="auto"/>
            </w:tcBorders>
            <w:shd w:val="clear" w:color="000000" w:fill="66FF33"/>
            <w:vAlign w:val="center"/>
            <w:hideMark/>
          </w:tcPr>
          <w:p w14:paraId="5561EE1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85 347 954,00</w:t>
            </w:r>
          </w:p>
        </w:tc>
        <w:tc>
          <w:tcPr>
            <w:tcW w:w="649" w:type="pct"/>
            <w:tcBorders>
              <w:top w:val="nil"/>
              <w:left w:val="nil"/>
              <w:bottom w:val="single" w:sz="4" w:space="0" w:color="auto"/>
              <w:right w:val="single" w:sz="4" w:space="0" w:color="auto"/>
            </w:tcBorders>
            <w:shd w:val="clear" w:color="000000" w:fill="66FF33"/>
            <w:vAlign w:val="center"/>
            <w:hideMark/>
          </w:tcPr>
          <w:p w14:paraId="28F8066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85 614 103,26</w:t>
            </w:r>
          </w:p>
        </w:tc>
        <w:tc>
          <w:tcPr>
            <w:tcW w:w="485" w:type="pct"/>
            <w:tcBorders>
              <w:top w:val="nil"/>
              <w:left w:val="nil"/>
              <w:bottom w:val="single" w:sz="4" w:space="0" w:color="auto"/>
              <w:right w:val="single" w:sz="4" w:space="0" w:color="auto"/>
            </w:tcBorders>
            <w:shd w:val="clear" w:color="000000" w:fill="66FF33"/>
            <w:vAlign w:val="center"/>
            <w:hideMark/>
          </w:tcPr>
          <w:p w14:paraId="4E199426"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100,31</w:t>
            </w:r>
          </w:p>
        </w:tc>
      </w:tr>
      <w:tr w:rsidR="00F8638D" w:rsidRPr="00F8638D" w14:paraId="3BCDCAEF" w14:textId="77777777" w:rsidTr="00F8638D">
        <w:trPr>
          <w:trHeight w:val="600"/>
        </w:trPr>
        <w:tc>
          <w:tcPr>
            <w:tcW w:w="381" w:type="pct"/>
            <w:vMerge/>
            <w:tcBorders>
              <w:top w:val="nil"/>
              <w:left w:val="single" w:sz="4" w:space="0" w:color="auto"/>
              <w:bottom w:val="nil"/>
              <w:right w:val="single" w:sz="4" w:space="0" w:color="auto"/>
            </w:tcBorders>
            <w:vAlign w:val="center"/>
            <w:hideMark/>
          </w:tcPr>
          <w:p w14:paraId="53362F18" w14:textId="77777777" w:rsidR="00F8638D" w:rsidRPr="00F8638D" w:rsidRDefault="00F8638D" w:rsidP="00F8638D">
            <w:pPr>
              <w:rPr>
                <w:rFonts w:ascii="Calibri" w:hAnsi="Calibri" w:cs="Calibri"/>
                <w:color w:val="000000"/>
                <w:sz w:val="16"/>
                <w:szCs w:val="16"/>
              </w:rPr>
            </w:pPr>
          </w:p>
        </w:tc>
        <w:tc>
          <w:tcPr>
            <w:tcW w:w="5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B9894D"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 </w:t>
            </w:r>
          </w:p>
        </w:tc>
        <w:tc>
          <w:tcPr>
            <w:tcW w:w="412" w:type="pct"/>
            <w:tcBorders>
              <w:top w:val="nil"/>
              <w:left w:val="nil"/>
              <w:bottom w:val="single" w:sz="4" w:space="0" w:color="auto"/>
              <w:right w:val="single" w:sz="4" w:space="0" w:color="auto"/>
            </w:tcBorders>
            <w:shd w:val="clear" w:color="000000" w:fill="FFFFFF"/>
            <w:noWrap/>
            <w:vAlign w:val="center"/>
            <w:hideMark/>
          </w:tcPr>
          <w:p w14:paraId="48D54A28"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0490</w:t>
            </w:r>
          </w:p>
        </w:tc>
        <w:tc>
          <w:tcPr>
            <w:tcW w:w="1959" w:type="pct"/>
            <w:tcBorders>
              <w:top w:val="nil"/>
              <w:left w:val="nil"/>
              <w:bottom w:val="single" w:sz="4" w:space="0" w:color="auto"/>
              <w:right w:val="single" w:sz="4" w:space="0" w:color="auto"/>
            </w:tcBorders>
            <w:shd w:val="clear" w:color="000000" w:fill="FFFFFF"/>
            <w:vAlign w:val="center"/>
            <w:hideMark/>
          </w:tcPr>
          <w:p w14:paraId="398AABAF"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innych lokalnych opłat pobieranych przez jednostki samorządu terytorialnego na podstawie odrębnych ustaw</w:t>
            </w:r>
          </w:p>
        </w:tc>
        <w:tc>
          <w:tcPr>
            <w:tcW w:w="608" w:type="pct"/>
            <w:tcBorders>
              <w:top w:val="nil"/>
              <w:left w:val="nil"/>
              <w:bottom w:val="single" w:sz="4" w:space="0" w:color="auto"/>
              <w:right w:val="single" w:sz="4" w:space="0" w:color="auto"/>
            </w:tcBorders>
            <w:shd w:val="clear" w:color="000000" w:fill="FFFFFF"/>
            <w:vAlign w:val="center"/>
            <w:hideMark/>
          </w:tcPr>
          <w:p w14:paraId="17E9398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84 800 000,00</w:t>
            </w:r>
          </w:p>
        </w:tc>
        <w:tc>
          <w:tcPr>
            <w:tcW w:w="649" w:type="pct"/>
            <w:tcBorders>
              <w:top w:val="nil"/>
              <w:left w:val="nil"/>
              <w:bottom w:val="single" w:sz="4" w:space="0" w:color="auto"/>
              <w:right w:val="single" w:sz="4" w:space="0" w:color="auto"/>
            </w:tcBorders>
            <w:shd w:val="clear" w:color="000000" w:fill="FFFFFF"/>
            <w:vAlign w:val="center"/>
            <w:hideMark/>
          </w:tcPr>
          <w:p w14:paraId="6950F1E4"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85 030 018,52</w:t>
            </w:r>
          </w:p>
        </w:tc>
        <w:tc>
          <w:tcPr>
            <w:tcW w:w="485" w:type="pct"/>
            <w:tcBorders>
              <w:top w:val="nil"/>
              <w:left w:val="nil"/>
              <w:bottom w:val="single" w:sz="4" w:space="0" w:color="auto"/>
              <w:right w:val="single" w:sz="4" w:space="0" w:color="auto"/>
            </w:tcBorders>
            <w:shd w:val="clear" w:color="000000" w:fill="FFFFFF"/>
            <w:vAlign w:val="center"/>
            <w:hideMark/>
          </w:tcPr>
          <w:p w14:paraId="615CAFB6"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100,27</w:t>
            </w:r>
          </w:p>
        </w:tc>
      </w:tr>
      <w:tr w:rsidR="00F8638D" w:rsidRPr="00F8638D" w14:paraId="6FB347CF" w14:textId="77777777" w:rsidTr="00F8638D">
        <w:trPr>
          <w:trHeight w:val="480"/>
        </w:trPr>
        <w:tc>
          <w:tcPr>
            <w:tcW w:w="381" w:type="pct"/>
            <w:vMerge/>
            <w:tcBorders>
              <w:top w:val="nil"/>
              <w:left w:val="single" w:sz="4" w:space="0" w:color="auto"/>
              <w:bottom w:val="nil"/>
              <w:right w:val="single" w:sz="4" w:space="0" w:color="auto"/>
            </w:tcBorders>
            <w:vAlign w:val="center"/>
            <w:hideMark/>
          </w:tcPr>
          <w:p w14:paraId="60EF094A"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single" w:sz="4" w:space="0" w:color="auto"/>
              <w:right w:val="single" w:sz="4" w:space="0" w:color="auto"/>
            </w:tcBorders>
            <w:vAlign w:val="center"/>
            <w:hideMark/>
          </w:tcPr>
          <w:p w14:paraId="4D444D40"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000000" w:fill="FFFFFF"/>
            <w:noWrap/>
            <w:vAlign w:val="center"/>
            <w:hideMark/>
          </w:tcPr>
          <w:p w14:paraId="50546345"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0580</w:t>
            </w:r>
          </w:p>
        </w:tc>
        <w:tc>
          <w:tcPr>
            <w:tcW w:w="1959" w:type="pct"/>
            <w:tcBorders>
              <w:top w:val="nil"/>
              <w:left w:val="nil"/>
              <w:bottom w:val="single" w:sz="4" w:space="0" w:color="auto"/>
              <w:right w:val="single" w:sz="4" w:space="0" w:color="auto"/>
            </w:tcBorders>
            <w:shd w:val="clear" w:color="000000" w:fill="FFFFFF"/>
            <w:vAlign w:val="center"/>
            <w:hideMark/>
          </w:tcPr>
          <w:p w14:paraId="507131CC"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tytułu grzywien i innych kar pieniężnych od osób prawnych i innych jednostek organizacyjnych</w:t>
            </w:r>
          </w:p>
        </w:tc>
        <w:tc>
          <w:tcPr>
            <w:tcW w:w="608" w:type="pct"/>
            <w:tcBorders>
              <w:top w:val="nil"/>
              <w:left w:val="nil"/>
              <w:bottom w:val="single" w:sz="4" w:space="0" w:color="auto"/>
              <w:right w:val="single" w:sz="4" w:space="0" w:color="auto"/>
            </w:tcBorders>
            <w:shd w:val="clear" w:color="000000" w:fill="FFFFFF"/>
            <w:vAlign w:val="center"/>
            <w:hideMark/>
          </w:tcPr>
          <w:p w14:paraId="21902FE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70 157,00</w:t>
            </w:r>
          </w:p>
        </w:tc>
        <w:tc>
          <w:tcPr>
            <w:tcW w:w="649" w:type="pct"/>
            <w:tcBorders>
              <w:top w:val="nil"/>
              <w:left w:val="nil"/>
              <w:bottom w:val="single" w:sz="4" w:space="0" w:color="auto"/>
              <w:right w:val="single" w:sz="4" w:space="0" w:color="auto"/>
            </w:tcBorders>
            <w:shd w:val="clear" w:color="000000" w:fill="FFFFFF"/>
            <w:vAlign w:val="center"/>
            <w:hideMark/>
          </w:tcPr>
          <w:p w14:paraId="3389C39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70 157,84</w:t>
            </w:r>
          </w:p>
        </w:tc>
        <w:tc>
          <w:tcPr>
            <w:tcW w:w="485" w:type="pct"/>
            <w:tcBorders>
              <w:top w:val="nil"/>
              <w:left w:val="nil"/>
              <w:bottom w:val="single" w:sz="4" w:space="0" w:color="auto"/>
              <w:right w:val="single" w:sz="4" w:space="0" w:color="auto"/>
            </w:tcBorders>
            <w:shd w:val="clear" w:color="000000" w:fill="FFFFFF"/>
            <w:vAlign w:val="center"/>
            <w:hideMark/>
          </w:tcPr>
          <w:p w14:paraId="47219DE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100,00</w:t>
            </w:r>
          </w:p>
        </w:tc>
      </w:tr>
      <w:tr w:rsidR="00F8638D" w:rsidRPr="00F8638D" w14:paraId="103D17F5" w14:textId="77777777" w:rsidTr="00F8638D">
        <w:trPr>
          <w:trHeight w:val="450"/>
        </w:trPr>
        <w:tc>
          <w:tcPr>
            <w:tcW w:w="381" w:type="pct"/>
            <w:vMerge/>
            <w:tcBorders>
              <w:top w:val="nil"/>
              <w:left w:val="single" w:sz="4" w:space="0" w:color="auto"/>
              <w:bottom w:val="nil"/>
              <w:right w:val="single" w:sz="4" w:space="0" w:color="auto"/>
            </w:tcBorders>
            <w:vAlign w:val="center"/>
            <w:hideMark/>
          </w:tcPr>
          <w:p w14:paraId="4BD6C670"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single" w:sz="4" w:space="0" w:color="auto"/>
              <w:right w:val="single" w:sz="4" w:space="0" w:color="auto"/>
            </w:tcBorders>
            <w:vAlign w:val="center"/>
            <w:hideMark/>
          </w:tcPr>
          <w:p w14:paraId="0987824B"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000000" w:fill="FFFFFF"/>
            <w:noWrap/>
            <w:vAlign w:val="center"/>
            <w:hideMark/>
          </w:tcPr>
          <w:p w14:paraId="2E9E354A"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0640</w:t>
            </w:r>
          </w:p>
        </w:tc>
        <w:tc>
          <w:tcPr>
            <w:tcW w:w="1959" w:type="pct"/>
            <w:tcBorders>
              <w:top w:val="nil"/>
              <w:left w:val="nil"/>
              <w:bottom w:val="single" w:sz="4" w:space="0" w:color="auto"/>
              <w:right w:val="single" w:sz="4" w:space="0" w:color="auto"/>
            </w:tcBorders>
            <w:shd w:val="clear" w:color="000000" w:fill="FFFFFF"/>
            <w:vAlign w:val="center"/>
            <w:hideMark/>
          </w:tcPr>
          <w:p w14:paraId="066F1AA6"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tytułu kosztów egzekucyjnych, opłaty komorniczej i kosztów upomnień</w:t>
            </w:r>
          </w:p>
        </w:tc>
        <w:tc>
          <w:tcPr>
            <w:tcW w:w="608" w:type="pct"/>
            <w:tcBorders>
              <w:top w:val="nil"/>
              <w:left w:val="nil"/>
              <w:bottom w:val="single" w:sz="4" w:space="0" w:color="auto"/>
              <w:right w:val="single" w:sz="4" w:space="0" w:color="auto"/>
            </w:tcBorders>
            <w:shd w:val="clear" w:color="000000" w:fill="FFFFFF"/>
            <w:vAlign w:val="center"/>
            <w:hideMark/>
          </w:tcPr>
          <w:p w14:paraId="6F5DFFB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188 000,00</w:t>
            </w:r>
          </w:p>
        </w:tc>
        <w:tc>
          <w:tcPr>
            <w:tcW w:w="649" w:type="pct"/>
            <w:tcBorders>
              <w:top w:val="nil"/>
              <w:left w:val="nil"/>
              <w:bottom w:val="single" w:sz="4" w:space="0" w:color="auto"/>
              <w:right w:val="single" w:sz="4" w:space="0" w:color="auto"/>
            </w:tcBorders>
            <w:shd w:val="clear" w:color="000000" w:fill="FFFFFF"/>
            <w:vAlign w:val="center"/>
            <w:hideMark/>
          </w:tcPr>
          <w:p w14:paraId="0427C5CF"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196 960,45</w:t>
            </w:r>
          </w:p>
        </w:tc>
        <w:tc>
          <w:tcPr>
            <w:tcW w:w="485" w:type="pct"/>
            <w:tcBorders>
              <w:top w:val="nil"/>
              <w:left w:val="nil"/>
              <w:bottom w:val="single" w:sz="4" w:space="0" w:color="auto"/>
              <w:right w:val="single" w:sz="4" w:space="0" w:color="auto"/>
            </w:tcBorders>
            <w:shd w:val="clear" w:color="000000" w:fill="FFFFFF"/>
            <w:vAlign w:val="center"/>
            <w:hideMark/>
          </w:tcPr>
          <w:p w14:paraId="04DC3DD7"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104,77</w:t>
            </w:r>
          </w:p>
        </w:tc>
      </w:tr>
      <w:tr w:rsidR="00F8638D" w:rsidRPr="00F8638D" w14:paraId="173A3CED" w14:textId="77777777" w:rsidTr="00F8638D">
        <w:trPr>
          <w:trHeight w:val="375"/>
        </w:trPr>
        <w:tc>
          <w:tcPr>
            <w:tcW w:w="381" w:type="pct"/>
            <w:vMerge/>
            <w:tcBorders>
              <w:top w:val="nil"/>
              <w:left w:val="single" w:sz="4" w:space="0" w:color="auto"/>
              <w:bottom w:val="nil"/>
              <w:right w:val="single" w:sz="4" w:space="0" w:color="auto"/>
            </w:tcBorders>
            <w:vAlign w:val="center"/>
            <w:hideMark/>
          </w:tcPr>
          <w:p w14:paraId="12CCC3FC"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single" w:sz="4" w:space="0" w:color="auto"/>
              <w:right w:val="single" w:sz="4" w:space="0" w:color="auto"/>
            </w:tcBorders>
            <w:vAlign w:val="center"/>
            <w:hideMark/>
          </w:tcPr>
          <w:p w14:paraId="548753F1"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66AC23A2"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0910</w:t>
            </w:r>
          </w:p>
        </w:tc>
        <w:tc>
          <w:tcPr>
            <w:tcW w:w="1959" w:type="pct"/>
            <w:tcBorders>
              <w:top w:val="nil"/>
              <w:left w:val="nil"/>
              <w:bottom w:val="single" w:sz="4" w:space="0" w:color="auto"/>
              <w:right w:val="single" w:sz="4" w:space="0" w:color="auto"/>
            </w:tcBorders>
            <w:shd w:val="clear" w:color="auto" w:fill="auto"/>
            <w:vAlign w:val="center"/>
            <w:hideMark/>
          </w:tcPr>
          <w:p w14:paraId="74DFEAF2"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 xml:space="preserve">Wpływy z odsetek od nieterminowych wpłat z tytułu podatków i opłat </w:t>
            </w:r>
          </w:p>
        </w:tc>
        <w:tc>
          <w:tcPr>
            <w:tcW w:w="608" w:type="pct"/>
            <w:tcBorders>
              <w:top w:val="nil"/>
              <w:left w:val="nil"/>
              <w:bottom w:val="single" w:sz="4" w:space="0" w:color="auto"/>
              <w:right w:val="single" w:sz="4" w:space="0" w:color="auto"/>
            </w:tcBorders>
            <w:shd w:val="clear" w:color="000000" w:fill="FFFFFF"/>
            <w:vAlign w:val="center"/>
            <w:hideMark/>
          </w:tcPr>
          <w:p w14:paraId="4D4531BC"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280 000,00</w:t>
            </w:r>
          </w:p>
        </w:tc>
        <w:tc>
          <w:tcPr>
            <w:tcW w:w="649" w:type="pct"/>
            <w:tcBorders>
              <w:top w:val="nil"/>
              <w:left w:val="nil"/>
              <w:bottom w:val="single" w:sz="4" w:space="0" w:color="auto"/>
              <w:right w:val="single" w:sz="4" w:space="0" w:color="auto"/>
            </w:tcBorders>
            <w:shd w:val="clear" w:color="auto" w:fill="auto"/>
            <w:vAlign w:val="center"/>
            <w:hideMark/>
          </w:tcPr>
          <w:p w14:paraId="7291E1D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306 180,59</w:t>
            </w:r>
          </w:p>
        </w:tc>
        <w:tc>
          <w:tcPr>
            <w:tcW w:w="485" w:type="pct"/>
            <w:tcBorders>
              <w:top w:val="nil"/>
              <w:left w:val="nil"/>
              <w:bottom w:val="single" w:sz="4" w:space="0" w:color="auto"/>
              <w:right w:val="single" w:sz="4" w:space="0" w:color="auto"/>
            </w:tcBorders>
            <w:shd w:val="clear" w:color="000000" w:fill="FFFFFF"/>
            <w:vAlign w:val="center"/>
            <w:hideMark/>
          </w:tcPr>
          <w:p w14:paraId="61911E0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109,35</w:t>
            </w:r>
          </w:p>
        </w:tc>
      </w:tr>
      <w:tr w:rsidR="00F8638D" w:rsidRPr="00F8638D" w14:paraId="2AF54266" w14:textId="77777777" w:rsidTr="00F8638D">
        <w:trPr>
          <w:trHeight w:val="315"/>
        </w:trPr>
        <w:tc>
          <w:tcPr>
            <w:tcW w:w="381" w:type="pct"/>
            <w:vMerge/>
            <w:tcBorders>
              <w:top w:val="nil"/>
              <w:left w:val="single" w:sz="4" w:space="0" w:color="auto"/>
              <w:bottom w:val="nil"/>
              <w:right w:val="single" w:sz="4" w:space="0" w:color="auto"/>
            </w:tcBorders>
            <w:vAlign w:val="center"/>
            <w:hideMark/>
          </w:tcPr>
          <w:p w14:paraId="30401B07"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single" w:sz="4" w:space="0" w:color="auto"/>
              <w:right w:val="single" w:sz="4" w:space="0" w:color="auto"/>
            </w:tcBorders>
            <w:vAlign w:val="center"/>
            <w:hideMark/>
          </w:tcPr>
          <w:p w14:paraId="2659A799"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587F5A11"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0940</w:t>
            </w:r>
          </w:p>
        </w:tc>
        <w:tc>
          <w:tcPr>
            <w:tcW w:w="1959" w:type="pct"/>
            <w:tcBorders>
              <w:top w:val="nil"/>
              <w:left w:val="nil"/>
              <w:bottom w:val="single" w:sz="4" w:space="0" w:color="auto"/>
              <w:right w:val="single" w:sz="4" w:space="0" w:color="auto"/>
            </w:tcBorders>
            <w:shd w:val="clear" w:color="auto" w:fill="auto"/>
            <w:vAlign w:val="center"/>
            <w:hideMark/>
          </w:tcPr>
          <w:p w14:paraId="28AF34F0"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rozliczeń / zwrotów z lat ubiegłych</w:t>
            </w:r>
          </w:p>
        </w:tc>
        <w:tc>
          <w:tcPr>
            <w:tcW w:w="608" w:type="pct"/>
            <w:tcBorders>
              <w:top w:val="nil"/>
              <w:left w:val="nil"/>
              <w:bottom w:val="single" w:sz="4" w:space="0" w:color="auto"/>
              <w:right w:val="single" w:sz="4" w:space="0" w:color="auto"/>
            </w:tcBorders>
            <w:shd w:val="clear" w:color="auto" w:fill="auto"/>
            <w:vAlign w:val="center"/>
            <w:hideMark/>
          </w:tcPr>
          <w:p w14:paraId="648EB134"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2 965,00</w:t>
            </w:r>
          </w:p>
        </w:tc>
        <w:tc>
          <w:tcPr>
            <w:tcW w:w="649" w:type="pct"/>
            <w:tcBorders>
              <w:top w:val="nil"/>
              <w:left w:val="nil"/>
              <w:bottom w:val="single" w:sz="4" w:space="0" w:color="auto"/>
              <w:right w:val="single" w:sz="4" w:space="0" w:color="auto"/>
            </w:tcBorders>
            <w:shd w:val="clear" w:color="auto" w:fill="auto"/>
            <w:vAlign w:val="center"/>
            <w:hideMark/>
          </w:tcPr>
          <w:p w14:paraId="513105CF"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3 194,30</w:t>
            </w:r>
          </w:p>
        </w:tc>
        <w:tc>
          <w:tcPr>
            <w:tcW w:w="485" w:type="pct"/>
            <w:tcBorders>
              <w:top w:val="nil"/>
              <w:left w:val="nil"/>
              <w:bottom w:val="single" w:sz="4" w:space="0" w:color="auto"/>
              <w:right w:val="single" w:sz="4" w:space="0" w:color="auto"/>
            </w:tcBorders>
            <w:shd w:val="clear" w:color="000000" w:fill="FFFFFF"/>
            <w:vAlign w:val="center"/>
            <w:hideMark/>
          </w:tcPr>
          <w:p w14:paraId="60B8C1F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107,73</w:t>
            </w:r>
          </w:p>
        </w:tc>
      </w:tr>
      <w:tr w:rsidR="00F8638D" w:rsidRPr="00F8638D" w14:paraId="5CF4361C" w14:textId="77777777" w:rsidTr="00F8638D">
        <w:trPr>
          <w:trHeight w:val="270"/>
        </w:trPr>
        <w:tc>
          <w:tcPr>
            <w:tcW w:w="381" w:type="pct"/>
            <w:vMerge/>
            <w:tcBorders>
              <w:top w:val="nil"/>
              <w:left w:val="single" w:sz="4" w:space="0" w:color="auto"/>
              <w:bottom w:val="nil"/>
              <w:right w:val="single" w:sz="4" w:space="0" w:color="auto"/>
            </w:tcBorders>
            <w:vAlign w:val="center"/>
            <w:hideMark/>
          </w:tcPr>
          <w:p w14:paraId="1E010299"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single" w:sz="4" w:space="0" w:color="auto"/>
              <w:right w:val="single" w:sz="4" w:space="0" w:color="auto"/>
            </w:tcBorders>
            <w:vAlign w:val="center"/>
            <w:hideMark/>
          </w:tcPr>
          <w:p w14:paraId="27CD5C42"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0C591E0E"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0970</w:t>
            </w:r>
          </w:p>
        </w:tc>
        <w:tc>
          <w:tcPr>
            <w:tcW w:w="1959" w:type="pct"/>
            <w:tcBorders>
              <w:top w:val="nil"/>
              <w:left w:val="nil"/>
              <w:bottom w:val="single" w:sz="4" w:space="0" w:color="auto"/>
              <w:right w:val="single" w:sz="4" w:space="0" w:color="auto"/>
            </w:tcBorders>
            <w:shd w:val="clear" w:color="auto" w:fill="auto"/>
            <w:vAlign w:val="center"/>
            <w:hideMark/>
          </w:tcPr>
          <w:p w14:paraId="51E2BCE7"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różnych dochodów</w:t>
            </w:r>
          </w:p>
        </w:tc>
        <w:tc>
          <w:tcPr>
            <w:tcW w:w="608" w:type="pct"/>
            <w:tcBorders>
              <w:top w:val="nil"/>
              <w:left w:val="nil"/>
              <w:bottom w:val="single" w:sz="4" w:space="0" w:color="auto"/>
              <w:right w:val="single" w:sz="4" w:space="0" w:color="auto"/>
            </w:tcBorders>
            <w:shd w:val="clear" w:color="auto" w:fill="auto"/>
            <w:vAlign w:val="center"/>
            <w:hideMark/>
          </w:tcPr>
          <w:p w14:paraId="0275BE24"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6 832,00</w:t>
            </w:r>
          </w:p>
        </w:tc>
        <w:tc>
          <w:tcPr>
            <w:tcW w:w="649" w:type="pct"/>
            <w:tcBorders>
              <w:top w:val="nil"/>
              <w:left w:val="nil"/>
              <w:bottom w:val="single" w:sz="4" w:space="0" w:color="auto"/>
              <w:right w:val="single" w:sz="4" w:space="0" w:color="auto"/>
            </w:tcBorders>
            <w:shd w:val="clear" w:color="auto" w:fill="auto"/>
            <w:vAlign w:val="center"/>
            <w:hideMark/>
          </w:tcPr>
          <w:p w14:paraId="7A0C24D8"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7 591,56</w:t>
            </w:r>
          </w:p>
        </w:tc>
        <w:tc>
          <w:tcPr>
            <w:tcW w:w="485" w:type="pct"/>
            <w:tcBorders>
              <w:top w:val="nil"/>
              <w:left w:val="nil"/>
              <w:bottom w:val="single" w:sz="4" w:space="0" w:color="auto"/>
              <w:right w:val="single" w:sz="4" w:space="0" w:color="auto"/>
            </w:tcBorders>
            <w:shd w:val="clear" w:color="000000" w:fill="FFFFFF"/>
            <w:vAlign w:val="center"/>
            <w:hideMark/>
          </w:tcPr>
          <w:p w14:paraId="3EEE7466"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111,12</w:t>
            </w:r>
          </w:p>
        </w:tc>
      </w:tr>
      <w:tr w:rsidR="00F8638D" w:rsidRPr="00F8638D" w14:paraId="0ED07FBC" w14:textId="77777777" w:rsidTr="00F8638D">
        <w:trPr>
          <w:trHeight w:val="270"/>
        </w:trPr>
        <w:tc>
          <w:tcPr>
            <w:tcW w:w="381" w:type="pct"/>
            <w:vMerge/>
            <w:tcBorders>
              <w:top w:val="nil"/>
              <w:left w:val="single" w:sz="4" w:space="0" w:color="auto"/>
              <w:bottom w:val="nil"/>
              <w:right w:val="single" w:sz="4" w:space="0" w:color="auto"/>
            </w:tcBorders>
            <w:vAlign w:val="center"/>
            <w:hideMark/>
          </w:tcPr>
          <w:p w14:paraId="1FCCADD6" w14:textId="77777777" w:rsidR="00F8638D" w:rsidRPr="00F8638D" w:rsidRDefault="00F8638D" w:rsidP="00F8638D">
            <w:pPr>
              <w:rPr>
                <w:rFonts w:ascii="Calibri" w:hAnsi="Calibri" w:cs="Calibri"/>
                <w:color w:val="000000"/>
                <w:sz w:val="16"/>
                <w:szCs w:val="16"/>
              </w:rPr>
            </w:pPr>
          </w:p>
        </w:tc>
        <w:tc>
          <w:tcPr>
            <w:tcW w:w="505" w:type="pct"/>
            <w:tcBorders>
              <w:top w:val="nil"/>
              <w:left w:val="nil"/>
              <w:bottom w:val="single" w:sz="4" w:space="0" w:color="auto"/>
              <w:right w:val="single" w:sz="4" w:space="0" w:color="auto"/>
            </w:tcBorders>
            <w:shd w:val="clear" w:color="000000" w:fill="66FF33"/>
            <w:noWrap/>
            <w:vAlign w:val="center"/>
            <w:hideMark/>
          </w:tcPr>
          <w:p w14:paraId="0A35A02B"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90026</w:t>
            </w:r>
          </w:p>
        </w:tc>
        <w:tc>
          <w:tcPr>
            <w:tcW w:w="412" w:type="pct"/>
            <w:tcBorders>
              <w:top w:val="nil"/>
              <w:left w:val="nil"/>
              <w:bottom w:val="single" w:sz="4" w:space="0" w:color="auto"/>
              <w:right w:val="single" w:sz="4" w:space="0" w:color="auto"/>
            </w:tcBorders>
            <w:shd w:val="clear" w:color="000000" w:fill="66FF33"/>
            <w:noWrap/>
            <w:vAlign w:val="center"/>
            <w:hideMark/>
          </w:tcPr>
          <w:p w14:paraId="464E58A7"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 </w:t>
            </w:r>
          </w:p>
        </w:tc>
        <w:tc>
          <w:tcPr>
            <w:tcW w:w="1959" w:type="pct"/>
            <w:tcBorders>
              <w:top w:val="nil"/>
              <w:left w:val="nil"/>
              <w:bottom w:val="single" w:sz="4" w:space="0" w:color="auto"/>
              <w:right w:val="single" w:sz="4" w:space="0" w:color="auto"/>
            </w:tcBorders>
            <w:shd w:val="clear" w:color="000000" w:fill="66FF33"/>
            <w:vAlign w:val="center"/>
            <w:hideMark/>
          </w:tcPr>
          <w:p w14:paraId="46ABE000"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Pozostałe działania związane z gospodarką odpadami</w:t>
            </w:r>
          </w:p>
        </w:tc>
        <w:tc>
          <w:tcPr>
            <w:tcW w:w="608" w:type="pct"/>
            <w:tcBorders>
              <w:top w:val="nil"/>
              <w:left w:val="nil"/>
              <w:bottom w:val="single" w:sz="4" w:space="0" w:color="auto"/>
              <w:right w:val="single" w:sz="4" w:space="0" w:color="auto"/>
            </w:tcBorders>
            <w:shd w:val="clear" w:color="000000" w:fill="66FF33"/>
            <w:vAlign w:val="center"/>
            <w:hideMark/>
          </w:tcPr>
          <w:p w14:paraId="4ABD37F7"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299 546,00</w:t>
            </w:r>
          </w:p>
        </w:tc>
        <w:tc>
          <w:tcPr>
            <w:tcW w:w="649" w:type="pct"/>
            <w:tcBorders>
              <w:top w:val="nil"/>
              <w:left w:val="nil"/>
              <w:bottom w:val="single" w:sz="4" w:space="0" w:color="auto"/>
              <w:right w:val="single" w:sz="4" w:space="0" w:color="auto"/>
            </w:tcBorders>
            <w:shd w:val="clear" w:color="000000" w:fill="66FF33"/>
            <w:vAlign w:val="center"/>
            <w:hideMark/>
          </w:tcPr>
          <w:p w14:paraId="5818E202"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300 932,08</w:t>
            </w:r>
          </w:p>
        </w:tc>
        <w:tc>
          <w:tcPr>
            <w:tcW w:w="485" w:type="pct"/>
            <w:tcBorders>
              <w:top w:val="nil"/>
              <w:left w:val="nil"/>
              <w:bottom w:val="single" w:sz="4" w:space="0" w:color="auto"/>
              <w:right w:val="single" w:sz="4" w:space="0" w:color="auto"/>
            </w:tcBorders>
            <w:shd w:val="clear" w:color="000000" w:fill="66FF33"/>
            <w:vAlign w:val="center"/>
            <w:hideMark/>
          </w:tcPr>
          <w:p w14:paraId="4DA35A6A"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100,46</w:t>
            </w:r>
          </w:p>
        </w:tc>
      </w:tr>
      <w:tr w:rsidR="00F8638D" w:rsidRPr="00F8638D" w14:paraId="1CC2C667" w14:textId="77777777" w:rsidTr="00F8638D">
        <w:trPr>
          <w:trHeight w:val="312"/>
        </w:trPr>
        <w:tc>
          <w:tcPr>
            <w:tcW w:w="381" w:type="pct"/>
            <w:vMerge/>
            <w:tcBorders>
              <w:top w:val="nil"/>
              <w:left w:val="single" w:sz="4" w:space="0" w:color="auto"/>
              <w:bottom w:val="nil"/>
              <w:right w:val="single" w:sz="4" w:space="0" w:color="auto"/>
            </w:tcBorders>
            <w:vAlign w:val="center"/>
            <w:hideMark/>
          </w:tcPr>
          <w:p w14:paraId="6FC0FFFF" w14:textId="77777777" w:rsidR="00F8638D" w:rsidRPr="00F8638D" w:rsidRDefault="00F8638D" w:rsidP="00F8638D">
            <w:pPr>
              <w:rPr>
                <w:rFonts w:ascii="Calibri" w:hAnsi="Calibri" w:cs="Calibri"/>
                <w:color w:val="000000"/>
                <w:sz w:val="16"/>
                <w:szCs w:val="16"/>
              </w:rPr>
            </w:pPr>
          </w:p>
        </w:tc>
        <w:tc>
          <w:tcPr>
            <w:tcW w:w="505" w:type="pct"/>
            <w:vMerge w:val="restart"/>
            <w:tcBorders>
              <w:top w:val="nil"/>
              <w:left w:val="single" w:sz="4" w:space="0" w:color="auto"/>
              <w:bottom w:val="nil"/>
              <w:right w:val="single" w:sz="4" w:space="0" w:color="auto"/>
            </w:tcBorders>
            <w:shd w:val="clear" w:color="auto" w:fill="auto"/>
            <w:noWrap/>
            <w:vAlign w:val="center"/>
            <w:hideMark/>
          </w:tcPr>
          <w:p w14:paraId="5A29DC63"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 </w:t>
            </w:r>
          </w:p>
        </w:tc>
        <w:tc>
          <w:tcPr>
            <w:tcW w:w="412" w:type="pct"/>
            <w:tcBorders>
              <w:top w:val="nil"/>
              <w:left w:val="nil"/>
              <w:bottom w:val="single" w:sz="4" w:space="0" w:color="auto"/>
              <w:right w:val="single" w:sz="4" w:space="0" w:color="auto"/>
            </w:tcBorders>
            <w:shd w:val="clear" w:color="auto" w:fill="auto"/>
            <w:noWrap/>
            <w:vAlign w:val="center"/>
            <w:hideMark/>
          </w:tcPr>
          <w:p w14:paraId="12F89A75"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0690</w:t>
            </w:r>
          </w:p>
        </w:tc>
        <w:tc>
          <w:tcPr>
            <w:tcW w:w="1959" w:type="pct"/>
            <w:tcBorders>
              <w:top w:val="nil"/>
              <w:left w:val="nil"/>
              <w:bottom w:val="single" w:sz="4" w:space="0" w:color="auto"/>
              <w:right w:val="single" w:sz="4" w:space="0" w:color="auto"/>
            </w:tcBorders>
            <w:shd w:val="clear" w:color="000000" w:fill="FFFFFF"/>
            <w:vAlign w:val="center"/>
            <w:hideMark/>
          </w:tcPr>
          <w:p w14:paraId="664A41D5"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różnych opłat</w:t>
            </w:r>
          </w:p>
        </w:tc>
        <w:tc>
          <w:tcPr>
            <w:tcW w:w="608" w:type="pct"/>
            <w:tcBorders>
              <w:top w:val="nil"/>
              <w:left w:val="nil"/>
              <w:bottom w:val="single" w:sz="4" w:space="0" w:color="auto"/>
              <w:right w:val="single" w:sz="4" w:space="0" w:color="auto"/>
            </w:tcBorders>
            <w:shd w:val="clear" w:color="auto" w:fill="auto"/>
            <w:vAlign w:val="center"/>
            <w:hideMark/>
          </w:tcPr>
          <w:p w14:paraId="49CC859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4 762,00</w:t>
            </w:r>
          </w:p>
        </w:tc>
        <w:tc>
          <w:tcPr>
            <w:tcW w:w="649" w:type="pct"/>
            <w:tcBorders>
              <w:top w:val="nil"/>
              <w:left w:val="nil"/>
              <w:bottom w:val="single" w:sz="4" w:space="0" w:color="auto"/>
              <w:right w:val="single" w:sz="4" w:space="0" w:color="auto"/>
            </w:tcBorders>
            <w:shd w:val="clear" w:color="auto" w:fill="auto"/>
            <w:vAlign w:val="center"/>
            <w:hideMark/>
          </w:tcPr>
          <w:p w14:paraId="462D92F9"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4 762,35</w:t>
            </w:r>
          </w:p>
        </w:tc>
        <w:tc>
          <w:tcPr>
            <w:tcW w:w="485" w:type="pct"/>
            <w:tcBorders>
              <w:top w:val="nil"/>
              <w:left w:val="nil"/>
              <w:bottom w:val="single" w:sz="4" w:space="0" w:color="auto"/>
              <w:right w:val="single" w:sz="4" w:space="0" w:color="auto"/>
            </w:tcBorders>
            <w:shd w:val="clear" w:color="000000" w:fill="FFFFFF"/>
            <w:vAlign w:val="center"/>
            <w:hideMark/>
          </w:tcPr>
          <w:p w14:paraId="5D6C3F3C"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100,01</w:t>
            </w:r>
          </w:p>
        </w:tc>
      </w:tr>
      <w:tr w:rsidR="00F8638D" w:rsidRPr="00F8638D" w14:paraId="50E60516" w14:textId="77777777" w:rsidTr="00F8638D">
        <w:trPr>
          <w:trHeight w:val="435"/>
        </w:trPr>
        <w:tc>
          <w:tcPr>
            <w:tcW w:w="381" w:type="pct"/>
            <w:vMerge/>
            <w:tcBorders>
              <w:top w:val="nil"/>
              <w:left w:val="single" w:sz="4" w:space="0" w:color="auto"/>
              <w:bottom w:val="nil"/>
              <w:right w:val="single" w:sz="4" w:space="0" w:color="auto"/>
            </w:tcBorders>
            <w:vAlign w:val="center"/>
            <w:hideMark/>
          </w:tcPr>
          <w:p w14:paraId="77421C94"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nil"/>
              <w:right w:val="single" w:sz="4" w:space="0" w:color="auto"/>
            </w:tcBorders>
            <w:vAlign w:val="center"/>
            <w:hideMark/>
          </w:tcPr>
          <w:p w14:paraId="3E4F5EB0"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05F0689F"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0950</w:t>
            </w:r>
          </w:p>
        </w:tc>
        <w:tc>
          <w:tcPr>
            <w:tcW w:w="1959" w:type="pct"/>
            <w:tcBorders>
              <w:top w:val="nil"/>
              <w:left w:val="nil"/>
              <w:bottom w:val="single" w:sz="4" w:space="0" w:color="auto"/>
              <w:right w:val="single" w:sz="4" w:space="0" w:color="auto"/>
            </w:tcBorders>
            <w:shd w:val="clear" w:color="000000" w:fill="FFFFFF"/>
            <w:vAlign w:val="center"/>
            <w:hideMark/>
          </w:tcPr>
          <w:p w14:paraId="72EA57B4"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Wpływy z tytułu kar i odszkodowań wynikających z umów</w:t>
            </w:r>
          </w:p>
        </w:tc>
        <w:tc>
          <w:tcPr>
            <w:tcW w:w="608" w:type="pct"/>
            <w:tcBorders>
              <w:top w:val="nil"/>
              <w:left w:val="nil"/>
              <w:bottom w:val="single" w:sz="4" w:space="0" w:color="auto"/>
              <w:right w:val="single" w:sz="4" w:space="0" w:color="auto"/>
            </w:tcBorders>
            <w:shd w:val="clear" w:color="auto" w:fill="auto"/>
            <w:vAlign w:val="center"/>
            <w:hideMark/>
          </w:tcPr>
          <w:p w14:paraId="23337A38"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122 478,00</w:t>
            </w:r>
          </w:p>
        </w:tc>
        <w:tc>
          <w:tcPr>
            <w:tcW w:w="649" w:type="pct"/>
            <w:tcBorders>
              <w:top w:val="nil"/>
              <w:left w:val="nil"/>
              <w:bottom w:val="single" w:sz="4" w:space="0" w:color="auto"/>
              <w:right w:val="single" w:sz="4" w:space="0" w:color="auto"/>
            </w:tcBorders>
            <w:shd w:val="clear" w:color="auto" w:fill="auto"/>
            <w:vAlign w:val="center"/>
            <w:hideMark/>
          </w:tcPr>
          <w:p w14:paraId="08E48A7E"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123 863,38</w:t>
            </w:r>
          </w:p>
        </w:tc>
        <w:tc>
          <w:tcPr>
            <w:tcW w:w="485" w:type="pct"/>
            <w:tcBorders>
              <w:top w:val="nil"/>
              <w:left w:val="nil"/>
              <w:bottom w:val="single" w:sz="4" w:space="0" w:color="auto"/>
              <w:right w:val="single" w:sz="4" w:space="0" w:color="auto"/>
            </w:tcBorders>
            <w:shd w:val="clear" w:color="000000" w:fill="FFFFFF"/>
            <w:vAlign w:val="center"/>
            <w:hideMark/>
          </w:tcPr>
          <w:p w14:paraId="42A1B693"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101,13</w:t>
            </w:r>
          </w:p>
        </w:tc>
      </w:tr>
      <w:tr w:rsidR="00F8638D" w:rsidRPr="00F8638D" w14:paraId="08EB7E99" w14:textId="77777777" w:rsidTr="00F8638D">
        <w:trPr>
          <w:trHeight w:val="312"/>
        </w:trPr>
        <w:tc>
          <w:tcPr>
            <w:tcW w:w="381" w:type="pct"/>
            <w:vMerge/>
            <w:tcBorders>
              <w:top w:val="nil"/>
              <w:left w:val="single" w:sz="4" w:space="0" w:color="auto"/>
              <w:bottom w:val="nil"/>
              <w:right w:val="single" w:sz="4" w:space="0" w:color="auto"/>
            </w:tcBorders>
            <w:vAlign w:val="center"/>
            <w:hideMark/>
          </w:tcPr>
          <w:p w14:paraId="235DF51C"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nil"/>
              <w:right w:val="single" w:sz="4" w:space="0" w:color="auto"/>
            </w:tcBorders>
            <w:vAlign w:val="center"/>
            <w:hideMark/>
          </w:tcPr>
          <w:p w14:paraId="6690FE06"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636E17A0"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0970</w:t>
            </w:r>
          </w:p>
        </w:tc>
        <w:tc>
          <w:tcPr>
            <w:tcW w:w="1959" w:type="pct"/>
            <w:tcBorders>
              <w:top w:val="nil"/>
              <w:left w:val="nil"/>
              <w:bottom w:val="single" w:sz="4" w:space="0" w:color="auto"/>
              <w:right w:val="single" w:sz="4" w:space="0" w:color="auto"/>
            </w:tcBorders>
            <w:shd w:val="clear" w:color="000000" w:fill="FFFFFF"/>
            <w:vAlign w:val="center"/>
            <w:hideMark/>
          </w:tcPr>
          <w:p w14:paraId="118D411A"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 xml:space="preserve">Wpływy z różnych dochodów </w:t>
            </w:r>
          </w:p>
        </w:tc>
        <w:tc>
          <w:tcPr>
            <w:tcW w:w="608" w:type="pct"/>
            <w:tcBorders>
              <w:top w:val="nil"/>
              <w:left w:val="nil"/>
              <w:bottom w:val="single" w:sz="4" w:space="0" w:color="auto"/>
              <w:right w:val="single" w:sz="4" w:space="0" w:color="auto"/>
            </w:tcBorders>
            <w:shd w:val="clear" w:color="auto" w:fill="auto"/>
            <w:vAlign w:val="center"/>
            <w:hideMark/>
          </w:tcPr>
          <w:p w14:paraId="73072C1A"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17 506,00</w:t>
            </w:r>
          </w:p>
        </w:tc>
        <w:tc>
          <w:tcPr>
            <w:tcW w:w="649" w:type="pct"/>
            <w:tcBorders>
              <w:top w:val="nil"/>
              <w:left w:val="nil"/>
              <w:bottom w:val="single" w:sz="4" w:space="0" w:color="auto"/>
              <w:right w:val="single" w:sz="4" w:space="0" w:color="auto"/>
            </w:tcBorders>
            <w:shd w:val="clear" w:color="auto" w:fill="auto"/>
            <w:vAlign w:val="center"/>
            <w:hideMark/>
          </w:tcPr>
          <w:p w14:paraId="7533E158"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17 506,35</w:t>
            </w:r>
          </w:p>
        </w:tc>
        <w:tc>
          <w:tcPr>
            <w:tcW w:w="485" w:type="pct"/>
            <w:tcBorders>
              <w:top w:val="nil"/>
              <w:left w:val="nil"/>
              <w:bottom w:val="single" w:sz="4" w:space="0" w:color="auto"/>
              <w:right w:val="single" w:sz="4" w:space="0" w:color="auto"/>
            </w:tcBorders>
            <w:shd w:val="clear" w:color="000000" w:fill="FFFFFF"/>
            <w:vAlign w:val="center"/>
            <w:hideMark/>
          </w:tcPr>
          <w:p w14:paraId="6258EF91"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100,00</w:t>
            </w:r>
          </w:p>
        </w:tc>
      </w:tr>
      <w:tr w:rsidR="00F8638D" w:rsidRPr="00F8638D" w14:paraId="7219980A" w14:textId="77777777" w:rsidTr="00F8638D">
        <w:trPr>
          <w:trHeight w:val="915"/>
        </w:trPr>
        <w:tc>
          <w:tcPr>
            <w:tcW w:w="381" w:type="pct"/>
            <w:vMerge/>
            <w:tcBorders>
              <w:top w:val="nil"/>
              <w:left w:val="single" w:sz="4" w:space="0" w:color="auto"/>
              <w:bottom w:val="nil"/>
              <w:right w:val="single" w:sz="4" w:space="0" w:color="auto"/>
            </w:tcBorders>
            <w:vAlign w:val="center"/>
            <w:hideMark/>
          </w:tcPr>
          <w:p w14:paraId="4D645CCB"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nil"/>
              <w:right w:val="single" w:sz="4" w:space="0" w:color="auto"/>
            </w:tcBorders>
            <w:vAlign w:val="center"/>
            <w:hideMark/>
          </w:tcPr>
          <w:p w14:paraId="1E48ADD7"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6541DFA1"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2460</w:t>
            </w:r>
          </w:p>
        </w:tc>
        <w:tc>
          <w:tcPr>
            <w:tcW w:w="1959" w:type="pct"/>
            <w:tcBorders>
              <w:top w:val="nil"/>
              <w:left w:val="nil"/>
              <w:bottom w:val="single" w:sz="4" w:space="0" w:color="auto"/>
              <w:right w:val="single" w:sz="4" w:space="0" w:color="auto"/>
            </w:tcBorders>
            <w:shd w:val="clear" w:color="000000" w:fill="FFFFFF"/>
            <w:vAlign w:val="center"/>
            <w:hideMark/>
          </w:tcPr>
          <w:p w14:paraId="2B2D0B1E"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Środki otrzymane od pozostałych jednostek zaliczanych do sektora finansów publicznych na realizację zadań bieżących jednostek zaliczanych do sektora finansów publicznych</w:t>
            </w:r>
          </w:p>
        </w:tc>
        <w:tc>
          <w:tcPr>
            <w:tcW w:w="608" w:type="pct"/>
            <w:tcBorders>
              <w:top w:val="nil"/>
              <w:left w:val="nil"/>
              <w:bottom w:val="single" w:sz="4" w:space="0" w:color="auto"/>
              <w:right w:val="single" w:sz="4" w:space="0" w:color="auto"/>
            </w:tcBorders>
            <w:shd w:val="clear" w:color="auto" w:fill="auto"/>
            <w:vAlign w:val="center"/>
            <w:hideMark/>
          </w:tcPr>
          <w:p w14:paraId="7A103963"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90 000,00</w:t>
            </w:r>
          </w:p>
        </w:tc>
        <w:tc>
          <w:tcPr>
            <w:tcW w:w="649" w:type="pct"/>
            <w:tcBorders>
              <w:top w:val="nil"/>
              <w:left w:val="nil"/>
              <w:bottom w:val="single" w:sz="4" w:space="0" w:color="auto"/>
              <w:right w:val="single" w:sz="4" w:space="0" w:color="auto"/>
            </w:tcBorders>
            <w:shd w:val="clear" w:color="auto" w:fill="auto"/>
            <w:vAlign w:val="center"/>
            <w:hideMark/>
          </w:tcPr>
          <w:p w14:paraId="5B7693B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90 000,00</w:t>
            </w:r>
          </w:p>
        </w:tc>
        <w:tc>
          <w:tcPr>
            <w:tcW w:w="485" w:type="pct"/>
            <w:tcBorders>
              <w:top w:val="nil"/>
              <w:left w:val="nil"/>
              <w:bottom w:val="single" w:sz="4" w:space="0" w:color="auto"/>
              <w:right w:val="single" w:sz="4" w:space="0" w:color="auto"/>
            </w:tcBorders>
            <w:shd w:val="clear" w:color="000000" w:fill="FFFFFF"/>
            <w:vAlign w:val="center"/>
            <w:hideMark/>
          </w:tcPr>
          <w:p w14:paraId="6F0D739F"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100,00</w:t>
            </w:r>
          </w:p>
        </w:tc>
      </w:tr>
      <w:tr w:rsidR="00F8638D" w:rsidRPr="00F8638D" w14:paraId="5C24D819" w14:textId="77777777" w:rsidTr="00F8638D">
        <w:trPr>
          <w:trHeight w:val="1170"/>
        </w:trPr>
        <w:tc>
          <w:tcPr>
            <w:tcW w:w="381" w:type="pct"/>
            <w:vMerge/>
            <w:tcBorders>
              <w:top w:val="nil"/>
              <w:left w:val="single" w:sz="4" w:space="0" w:color="auto"/>
              <w:bottom w:val="nil"/>
              <w:right w:val="single" w:sz="4" w:space="0" w:color="auto"/>
            </w:tcBorders>
            <w:vAlign w:val="center"/>
            <w:hideMark/>
          </w:tcPr>
          <w:p w14:paraId="5AEAAC72" w14:textId="77777777" w:rsidR="00F8638D" w:rsidRPr="00F8638D" w:rsidRDefault="00F8638D" w:rsidP="00F8638D">
            <w:pPr>
              <w:rPr>
                <w:rFonts w:ascii="Calibri" w:hAnsi="Calibri" w:cs="Calibri"/>
                <w:color w:val="000000"/>
                <w:sz w:val="16"/>
                <w:szCs w:val="16"/>
              </w:rPr>
            </w:pPr>
          </w:p>
        </w:tc>
        <w:tc>
          <w:tcPr>
            <w:tcW w:w="505" w:type="pct"/>
            <w:vMerge/>
            <w:tcBorders>
              <w:top w:val="nil"/>
              <w:left w:val="single" w:sz="4" w:space="0" w:color="auto"/>
              <w:bottom w:val="nil"/>
              <w:right w:val="single" w:sz="4" w:space="0" w:color="auto"/>
            </w:tcBorders>
            <w:vAlign w:val="center"/>
            <w:hideMark/>
          </w:tcPr>
          <w:p w14:paraId="77E67225" w14:textId="77777777" w:rsidR="00F8638D" w:rsidRPr="00F8638D" w:rsidRDefault="00F8638D" w:rsidP="00F8638D">
            <w:pPr>
              <w:rPr>
                <w:rFonts w:ascii="Calibri" w:hAnsi="Calibri" w:cs="Calibri"/>
                <w:color w:val="000000"/>
                <w:sz w:val="16"/>
                <w:szCs w:val="16"/>
              </w:rPr>
            </w:pPr>
          </w:p>
        </w:tc>
        <w:tc>
          <w:tcPr>
            <w:tcW w:w="412" w:type="pct"/>
            <w:tcBorders>
              <w:top w:val="nil"/>
              <w:left w:val="nil"/>
              <w:bottom w:val="single" w:sz="4" w:space="0" w:color="auto"/>
              <w:right w:val="single" w:sz="4" w:space="0" w:color="auto"/>
            </w:tcBorders>
            <w:shd w:val="clear" w:color="auto" w:fill="auto"/>
            <w:noWrap/>
            <w:vAlign w:val="center"/>
            <w:hideMark/>
          </w:tcPr>
          <w:p w14:paraId="5EB5E263" w14:textId="77777777" w:rsidR="00F8638D" w:rsidRPr="00F8638D" w:rsidRDefault="00F8638D" w:rsidP="00F8638D">
            <w:pPr>
              <w:jc w:val="center"/>
              <w:rPr>
                <w:rFonts w:ascii="Calibri" w:hAnsi="Calibri" w:cs="Calibri"/>
                <w:color w:val="000000"/>
                <w:sz w:val="16"/>
                <w:szCs w:val="16"/>
              </w:rPr>
            </w:pPr>
            <w:r w:rsidRPr="00F8638D">
              <w:rPr>
                <w:rFonts w:ascii="Calibri" w:hAnsi="Calibri" w:cs="Calibri"/>
                <w:color w:val="000000"/>
                <w:sz w:val="16"/>
                <w:szCs w:val="16"/>
              </w:rPr>
              <w:t>6280</w:t>
            </w:r>
          </w:p>
        </w:tc>
        <w:tc>
          <w:tcPr>
            <w:tcW w:w="1959" w:type="pct"/>
            <w:tcBorders>
              <w:top w:val="nil"/>
              <w:left w:val="nil"/>
              <w:bottom w:val="single" w:sz="4" w:space="0" w:color="auto"/>
              <w:right w:val="single" w:sz="4" w:space="0" w:color="auto"/>
            </w:tcBorders>
            <w:shd w:val="clear" w:color="000000" w:fill="FFFFFF"/>
            <w:vAlign w:val="center"/>
            <w:hideMark/>
          </w:tcPr>
          <w:p w14:paraId="02BACDDB" w14:textId="77777777" w:rsidR="00F8638D" w:rsidRPr="00F8638D" w:rsidRDefault="00F8638D" w:rsidP="00F8638D">
            <w:pPr>
              <w:rPr>
                <w:rFonts w:ascii="Calibri" w:hAnsi="Calibri" w:cs="Calibri"/>
                <w:color w:val="000000"/>
                <w:sz w:val="16"/>
                <w:szCs w:val="16"/>
              </w:rPr>
            </w:pPr>
            <w:r w:rsidRPr="00F8638D">
              <w:rPr>
                <w:rFonts w:ascii="Calibri" w:hAnsi="Calibri" w:cs="Calibri"/>
                <w:color w:val="000000"/>
                <w:sz w:val="16"/>
                <w:szCs w:val="16"/>
              </w:rPr>
              <w:t>Środki otrzymane od pozostałych jednostek zaliczanych do sektora finansów publicznych na finansowanie lub dofinansowanie kosztów realizacji inwestycji i zakupów inwestycyjnych jednostek zaliczanych do sektora finansów publicznych</w:t>
            </w:r>
          </w:p>
        </w:tc>
        <w:tc>
          <w:tcPr>
            <w:tcW w:w="608" w:type="pct"/>
            <w:tcBorders>
              <w:top w:val="nil"/>
              <w:left w:val="nil"/>
              <w:bottom w:val="single" w:sz="4" w:space="0" w:color="auto"/>
              <w:right w:val="single" w:sz="4" w:space="0" w:color="auto"/>
            </w:tcBorders>
            <w:shd w:val="clear" w:color="auto" w:fill="auto"/>
            <w:vAlign w:val="center"/>
            <w:hideMark/>
          </w:tcPr>
          <w:p w14:paraId="5377EE86"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64 800,00</w:t>
            </w:r>
          </w:p>
        </w:tc>
        <w:tc>
          <w:tcPr>
            <w:tcW w:w="649" w:type="pct"/>
            <w:tcBorders>
              <w:top w:val="nil"/>
              <w:left w:val="nil"/>
              <w:bottom w:val="single" w:sz="4" w:space="0" w:color="auto"/>
              <w:right w:val="single" w:sz="4" w:space="0" w:color="auto"/>
            </w:tcBorders>
            <w:shd w:val="clear" w:color="auto" w:fill="auto"/>
            <w:vAlign w:val="center"/>
            <w:hideMark/>
          </w:tcPr>
          <w:p w14:paraId="3B066BB7"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64 800,00</w:t>
            </w:r>
          </w:p>
        </w:tc>
        <w:tc>
          <w:tcPr>
            <w:tcW w:w="485" w:type="pct"/>
            <w:tcBorders>
              <w:top w:val="nil"/>
              <w:left w:val="nil"/>
              <w:bottom w:val="single" w:sz="4" w:space="0" w:color="auto"/>
              <w:right w:val="single" w:sz="4" w:space="0" w:color="auto"/>
            </w:tcBorders>
            <w:shd w:val="clear" w:color="000000" w:fill="FFFFFF"/>
            <w:vAlign w:val="center"/>
            <w:hideMark/>
          </w:tcPr>
          <w:p w14:paraId="005F1E95" w14:textId="77777777" w:rsidR="00F8638D" w:rsidRPr="00F8638D" w:rsidRDefault="00F8638D" w:rsidP="00F8638D">
            <w:pPr>
              <w:jc w:val="right"/>
              <w:rPr>
                <w:rFonts w:ascii="Calibri" w:hAnsi="Calibri" w:cs="Calibri"/>
                <w:color w:val="000000"/>
                <w:sz w:val="16"/>
                <w:szCs w:val="16"/>
              </w:rPr>
            </w:pPr>
            <w:r w:rsidRPr="00F8638D">
              <w:rPr>
                <w:rFonts w:ascii="Calibri" w:hAnsi="Calibri" w:cs="Calibri"/>
                <w:color w:val="000000"/>
                <w:sz w:val="16"/>
                <w:szCs w:val="16"/>
              </w:rPr>
              <w:t>100,00</w:t>
            </w:r>
          </w:p>
        </w:tc>
      </w:tr>
      <w:tr w:rsidR="00F8638D" w:rsidRPr="00F8638D" w14:paraId="690C7895" w14:textId="77777777" w:rsidTr="00F8638D">
        <w:trPr>
          <w:trHeight w:val="300"/>
        </w:trPr>
        <w:tc>
          <w:tcPr>
            <w:tcW w:w="381" w:type="pct"/>
            <w:tcBorders>
              <w:top w:val="single" w:sz="4" w:space="0" w:color="auto"/>
              <w:left w:val="single" w:sz="4" w:space="0" w:color="auto"/>
              <w:bottom w:val="single" w:sz="4" w:space="0" w:color="auto"/>
              <w:right w:val="single" w:sz="4" w:space="0" w:color="auto"/>
            </w:tcBorders>
            <w:shd w:val="clear" w:color="000000" w:fill="008000"/>
            <w:noWrap/>
            <w:vAlign w:val="center"/>
            <w:hideMark/>
          </w:tcPr>
          <w:p w14:paraId="0C832A1A"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 </w:t>
            </w:r>
          </w:p>
        </w:tc>
        <w:tc>
          <w:tcPr>
            <w:tcW w:w="505" w:type="pct"/>
            <w:tcBorders>
              <w:top w:val="single" w:sz="4" w:space="0" w:color="auto"/>
              <w:left w:val="nil"/>
              <w:bottom w:val="single" w:sz="4" w:space="0" w:color="auto"/>
              <w:right w:val="single" w:sz="4" w:space="0" w:color="auto"/>
            </w:tcBorders>
            <w:shd w:val="clear" w:color="000000" w:fill="008000"/>
            <w:noWrap/>
            <w:vAlign w:val="center"/>
            <w:hideMark/>
          </w:tcPr>
          <w:p w14:paraId="1EF2E257"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 </w:t>
            </w:r>
          </w:p>
        </w:tc>
        <w:tc>
          <w:tcPr>
            <w:tcW w:w="412" w:type="pct"/>
            <w:tcBorders>
              <w:top w:val="nil"/>
              <w:left w:val="nil"/>
              <w:bottom w:val="single" w:sz="4" w:space="0" w:color="auto"/>
              <w:right w:val="single" w:sz="4" w:space="0" w:color="auto"/>
            </w:tcBorders>
            <w:shd w:val="clear" w:color="000000" w:fill="008000"/>
            <w:noWrap/>
            <w:vAlign w:val="center"/>
            <w:hideMark/>
          </w:tcPr>
          <w:p w14:paraId="66E1F49A"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 </w:t>
            </w:r>
          </w:p>
        </w:tc>
        <w:tc>
          <w:tcPr>
            <w:tcW w:w="1959" w:type="pct"/>
            <w:tcBorders>
              <w:top w:val="nil"/>
              <w:left w:val="nil"/>
              <w:bottom w:val="single" w:sz="4" w:space="0" w:color="auto"/>
              <w:right w:val="single" w:sz="4" w:space="0" w:color="auto"/>
            </w:tcBorders>
            <w:shd w:val="clear" w:color="000000" w:fill="008000"/>
            <w:noWrap/>
            <w:vAlign w:val="center"/>
            <w:hideMark/>
          </w:tcPr>
          <w:p w14:paraId="05719F5A" w14:textId="77777777" w:rsidR="00F8638D" w:rsidRPr="00F8638D" w:rsidRDefault="00F8638D" w:rsidP="00F8638D">
            <w:pPr>
              <w:rPr>
                <w:rFonts w:ascii="Calibri" w:hAnsi="Calibri" w:cs="Calibri"/>
                <w:b/>
                <w:bCs/>
                <w:color w:val="000000"/>
                <w:sz w:val="16"/>
                <w:szCs w:val="16"/>
              </w:rPr>
            </w:pPr>
            <w:r w:rsidRPr="00F8638D">
              <w:rPr>
                <w:rFonts w:ascii="Calibri" w:hAnsi="Calibri" w:cs="Calibri"/>
                <w:b/>
                <w:bCs/>
                <w:color w:val="000000"/>
                <w:sz w:val="16"/>
                <w:szCs w:val="16"/>
              </w:rPr>
              <w:t>RAZEM</w:t>
            </w:r>
          </w:p>
        </w:tc>
        <w:tc>
          <w:tcPr>
            <w:tcW w:w="608" w:type="pct"/>
            <w:tcBorders>
              <w:top w:val="nil"/>
              <w:left w:val="nil"/>
              <w:bottom w:val="single" w:sz="4" w:space="0" w:color="auto"/>
              <w:right w:val="single" w:sz="4" w:space="0" w:color="auto"/>
            </w:tcBorders>
            <w:shd w:val="clear" w:color="000000" w:fill="008000"/>
            <w:noWrap/>
            <w:vAlign w:val="center"/>
            <w:hideMark/>
          </w:tcPr>
          <w:p w14:paraId="72FAE648"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86 027 500,00</w:t>
            </w:r>
          </w:p>
        </w:tc>
        <w:tc>
          <w:tcPr>
            <w:tcW w:w="649" w:type="pct"/>
            <w:tcBorders>
              <w:top w:val="nil"/>
              <w:left w:val="nil"/>
              <w:bottom w:val="single" w:sz="4" w:space="0" w:color="auto"/>
              <w:right w:val="single" w:sz="4" w:space="0" w:color="auto"/>
            </w:tcBorders>
            <w:shd w:val="clear" w:color="000000" w:fill="008000"/>
            <w:noWrap/>
            <w:vAlign w:val="center"/>
            <w:hideMark/>
          </w:tcPr>
          <w:p w14:paraId="1E6146E7"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86 312 061,13</w:t>
            </w:r>
          </w:p>
        </w:tc>
        <w:tc>
          <w:tcPr>
            <w:tcW w:w="485" w:type="pct"/>
            <w:tcBorders>
              <w:top w:val="nil"/>
              <w:left w:val="nil"/>
              <w:bottom w:val="single" w:sz="4" w:space="0" w:color="auto"/>
              <w:right w:val="single" w:sz="4" w:space="0" w:color="auto"/>
            </w:tcBorders>
            <w:shd w:val="clear" w:color="000000" w:fill="008000"/>
            <w:noWrap/>
            <w:vAlign w:val="center"/>
            <w:hideMark/>
          </w:tcPr>
          <w:p w14:paraId="14E9D13B" w14:textId="77777777" w:rsidR="00F8638D" w:rsidRPr="00F8638D" w:rsidRDefault="00F8638D" w:rsidP="00F8638D">
            <w:pPr>
              <w:jc w:val="right"/>
              <w:rPr>
                <w:rFonts w:ascii="Calibri" w:hAnsi="Calibri" w:cs="Calibri"/>
                <w:b/>
                <w:bCs/>
                <w:color w:val="000000"/>
                <w:sz w:val="16"/>
                <w:szCs w:val="16"/>
              </w:rPr>
            </w:pPr>
            <w:r w:rsidRPr="00F8638D">
              <w:rPr>
                <w:rFonts w:ascii="Calibri" w:hAnsi="Calibri" w:cs="Calibri"/>
                <w:b/>
                <w:bCs/>
                <w:color w:val="000000"/>
                <w:sz w:val="16"/>
                <w:szCs w:val="16"/>
              </w:rPr>
              <w:t>100,33</w:t>
            </w:r>
          </w:p>
        </w:tc>
      </w:tr>
    </w:tbl>
    <w:p w14:paraId="3CA099EA" w14:textId="77777777" w:rsidR="00F8638D" w:rsidRDefault="00F8638D" w:rsidP="00F8638D">
      <w:pPr>
        <w:contextualSpacing/>
        <w:rPr>
          <w:rFonts w:asciiTheme="minorHAnsi" w:eastAsiaTheme="minorHAnsi" w:hAnsiTheme="minorHAnsi" w:cstheme="minorBidi"/>
          <w:sz w:val="22"/>
          <w:szCs w:val="22"/>
          <w:lang w:eastAsia="en-US"/>
        </w:rPr>
      </w:pPr>
    </w:p>
    <w:p w14:paraId="783D7A73" w14:textId="77777777" w:rsidR="00F8638D" w:rsidRDefault="00F8638D" w:rsidP="00F8638D">
      <w:pPr>
        <w:contextualSpacing/>
        <w:rPr>
          <w:rFonts w:asciiTheme="minorHAnsi" w:eastAsiaTheme="minorHAnsi" w:hAnsiTheme="minorHAnsi" w:cstheme="minorBidi"/>
          <w:sz w:val="22"/>
          <w:szCs w:val="22"/>
          <w:lang w:eastAsia="en-US"/>
        </w:rPr>
      </w:pPr>
    </w:p>
    <w:p w14:paraId="5054B87C" w14:textId="16097D23" w:rsidR="00BA4325" w:rsidRDefault="00BA4325" w:rsidP="0066257B">
      <w:pPr>
        <w:tabs>
          <w:tab w:val="right" w:pos="8460"/>
        </w:tabs>
        <w:spacing w:line="276" w:lineRule="auto"/>
        <w:jc w:val="both"/>
        <w:rPr>
          <w:rFonts w:asciiTheme="minorHAnsi" w:hAnsiTheme="minorHAnsi"/>
          <w:sz w:val="22"/>
          <w:szCs w:val="22"/>
        </w:rPr>
      </w:pPr>
      <w:r w:rsidRPr="0066257B">
        <w:rPr>
          <w:rFonts w:asciiTheme="minorHAnsi" w:hAnsiTheme="minorHAnsi"/>
          <w:sz w:val="22"/>
          <w:szCs w:val="22"/>
        </w:rPr>
        <w:t>Planowane i wykonane dochody budżetu Związku Międzygminnego „Komunalny Związek Gmin Regionu Leszczyńskiego” kształtowały się następująco:</w:t>
      </w:r>
    </w:p>
    <w:p w14:paraId="07EB1163" w14:textId="77777777" w:rsidR="00BD2B7E" w:rsidRPr="0066257B" w:rsidRDefault="00BD2B7E" w:rsidP="0066257B">
      <w:pPr>
        <w:tabs>
          <w:tab w:val="right" w:pos="8460"/>
        </w:tabs>
        <w:spacing w:line="276" w:lineRule="auto"/>
        <w:jc w:val="both"/>
        <w:rPr>
          <w:rFonts w:asciiTheme="minorHAnsi" w:hAnsiTheme="minorHAnsi"/>
          <w:sz w:val="22"/>
          <w:szCs w:val="22"/>
        </w:rPr>
      </w:pPr>
    </w:p>
    <w:tbl>
      <w:tblPr>
        <w:tblW w:w="9498" w:type="dxa"/>
        <w:tblInd w:w="108" w:type="dxa"/>
        <w:tblLook w:val="04A0" w:firstRow="1" w:lastRow="0" w:firstColumn="1" w:lastColumn="0" w:noHBand="0" w:noVBand="1"/>
      </w:tblPr>
      <w:tblGrid>
        <w:gridCol w:w="2962"/>
        <w:gridCol w:w="3071"/>
        <w:gridCol w:w="3465"/>
      </w:tblGrid>
      <w:tr w:rsidR="0073415B" w:rsidRPr="0066257B" w14:paraId="57E02E97" w14:textId="77777777" w:rsidTr="00BA4325">
        <w:trPr>
          <w:trHeight w:val="447"/>
        </w:trPr>
        <w:tc>
          <w:tcPr>
            <w:tcW w:w="2962" w:type="dxa"/>
          </w:tcPr>
          <w:p w14:paraId="6006C640" w14:textId="77777777" w:rsidR="0073415B" w:rsidRPr="0066257B" w:rsidRDefault="0073415B" w:rsidP="0066257B">
            <w:pPr>
              <w:tabs>
                <w:tab w:val="right" w:pos="8460"/>
              </w:tabs>
              <w:spacing w:line="276" w:lineRule="auto"/>
              <w:jc w:val="center"/>
              <w:rPr>
                <w:rFonts w:asciiTheme="minorHAnsi" w:hAnsiTheme="minorHAnsi"/>
                <w:b/>
                <w:sz w:val="22"/>
                <w:szCs w:val="22"/>
              </w:rPr>
            </w:pPr>
          </w:p>
        </w:tc>
        <w:tc>
          <w:tcPr>
            <w:tcW w:w="3071" w:type="dxa"/>
          </w:tcPr>
          <w:p w14:paraId="7EF0636E" w14:textId="77777777" w:rsidR="0073415B" w:rsidRPr="0066257B" w:rsidRDefault="0073415B" w:rsidP="0066257B">
            <w:pPr>
              <w:tabs>
                <w:tab w:val="right" w:pos="8460"/>
              </w:tabs>
              <w:spacing w:line="276" w:lineRule="auto"/>
              <w:jc w:val="center"/>
              <w:rPr>
                <w:rFonts w:asciiTheme="minorHAnsi" w:hAnsiTheme="minorHAnsi"/>
                <w:b/>
                <w:sz w:val="22"/>
                <w:szCs w:val="22"/>
              </w:rPr>
            </w:pPr>
            <w:r w:rsidRPr="0066257B">
              <w:rPr>
                <w:rFonts w:asciiTheme="minorHAnsi" w:hAnsiTheme="minorHAnsi"/>
                <w:b/>
                <w:sz w:val="22"/>
                <w:szCs w:val="22"/>
              </w:rPr>
              <w:t>Dochody bieżące</w:t>
            </w:r>
          </w:p>
        </w:tc>
        <w:tc>
          <w:tcPr>
            <w:tcW w:w="3465" w:type="dxa"/>
          </w:tcPr>
          <w:p w14:paraId="67237F86" w14:textId="77777777" w:rsidR="0073415B" w:rsidRPr="0066257B" w:rsidRDefault="0073415B" w:rsidP="0066257B">
            <w:pPr>
              <w:tabs>
                <w:tab w:val="right" w:pos="8460"/>
              </w:tabs>
              <w:spacing w:line="276" w:lineRule="auto"/>
              <w:jc w:val="center"/>
              <w:rPr>
                <w:rFonts w:asciiTheme="minorHAnsi" w:hAnsiTheme="minorHAnsi"/>
                <w:b/>
                <w:sz w:val="22"/>
                <w:szCs w:val="22"/>
              </w:rPr>
            </w:pPr>
            <w:r w:rsidRPr="0066257B">
              <w:rPr>
                <w:rFonts w:asciiTheme="minorHAnsi" w:hAnsiTheme="minorHAnsi"/>
                <w:b/>
                <w:sz w:val="22"/>
                <w:szCs w:val="22"/>
              </w:rPr>
              <w:t>Dochody majątkowe</w:t>
            </w:r>
          </w:p>
        </w:tc>
      </w:tr>
      <w:tr w:rsidR="0073415B" w:rsidRPr="0066257B" w14:paraId="7C358A72" w14:textId="77777777" w:rsidTr="00BA4325">
        <w:tc>
          <w:tcPr>
            <w:tcW w:w="2962" w:type="dxa"/>
          </w:tcPr>
          <w:p w14:paraId="4E683ACF" w14:textId="77777777" w:rsidR="0073415B" w:rsidRPr="0066257B" w:rsidRDefault="0073415B" w:rsidP="0066257B">
            <w:pPr>
              <w:tabs>
                <w:tab w:val="right" w:pos="8460"/>
              </w:tabs>
              <w:spacing w:line="276" w:lineRule="auto"/>
              <w:rPr>
                <w:rFonts w:asciiTheme="minorHAnsi" w:hAnsiTheme="minorHAnsi"/>
                <w:sz w:val="22"/>
                <w:szCs w:val="22"/>
              </w:rPr>
            </w:pPr>
            <w:r w:rsidRPr="0066257B">
              <w:rPr>
                <w:rFonts w:asciiTheme="minorHAnsi" w:hAnsiTheme="minorHAnsi"/>
                <w:sz w:val="22"/>
                <w:szCs w:val="22"/>
              </w:rPr>
              <w:t>Plan</w:t>
            </w:r>
          </w:p>
        </w:tc>
        <w:tc>
          <w:tcPr>
            <w:tcW w:w="3071" w:type="dxa"/>
          </w:tcPr>
          <w:p w14:paraId="0FA4FCE1" w14:textId="6764906F" w:rsidR="0073415B" w:rsidRPr="0066257B" w:rsidRDefault="00164341" w:rsidP="0066257B">
            <w:pPr>
              <w:tabs>
                <w:tab w:val="right" w:pos="8460"/>
              </w:tabs>
              <w:spacing w:line="276" w:lineRule="auto"/>
              <w:jc w:val="center"/>
              <w:rPr>
                <w:rFonts w:asciiTheme="minorHAnsi" w:hAnsiTheme="minorHAnsi"/>
                <w:sz w:val="22"/>
                <w:szCs w:val="22"/>
              </w:rPr>
            </w:pPr>
            <w:r>
              <w:rPr>
                <w:rFonts w:asciiTheme="minorHAnsi" w:hAnsiTheme="minorHAnsi"/>
                <w:sz w:val="22"/>
                <w:szCs w:val="22"/>
              </w:rPr>
              <w:t>85.962.700,00</w:t>
            </w:r>
          </w:p>
        </w:tc>
        <w:tc>
          <w:tcPr>
            <w:tcW w:w="3465" w:type="dxa"/>
          </w:tcPr>
          <w:p w14:paraId="478609DF" w14:textId="5759FBA2" w:rsidR="0073415B" w:rsidRPr="0066257B" w:rsidRDefault="00F8638D" w:rsidP="0066257B">
            <w:pPr>
              <w:tabs>
                <w:tab w:val="right" w:pos="8460"/>
              </w:tabs>
              <w:spacing w:line="276" w:lineRule="auto"/>
              <w:jc w:val="center"/>
              <w:rPr>
                <w:rFonts w:asciiTheme="minorHAnsi" w:hAnsiTheme="minorHAnsi"/>
                <w:sz w:val="22"/>
                <w:szCs w:val="22"/>
              </w:rPr>
            </w:pPr>
            <w:r>
              <w:rPr>
                <w:rFonts w:asciiTheme="minorHAnsi" w:hAnsiTheme="minorHAnsi"/>
                <w:sz w:val="22"/>
                <w:szCs w:val="22"/>
              </w:rPr>
              <w:t>64.800,00</w:t>
            </w:r>
          </w:p>
        </w:tc>
      </w:tr>
      <w:tr w:rsidR="0073415B" w:rsidRPr="0066257B" w14:paraId="3C541E8F" w14:textId="77777777" w:rsidTr="00BA4325">
        <w:tc>
          <w:tcPr>
            <w:tcW w:w="2962" w:type="dxa"/>
          </w:tcPr>
          <w:p w14:paraId="2D0D40D6" w14:textId="77777777" w:rsidR="0073415B" w:rsidRPr="0066257B" w:rsidRDefault="0073415B" w:rsidP="0066257B">
            <w:pPr>
              <w:tabs>
                <w:tab w:val="right" w:pos="8460"/>
              </w:tabs>
              <w:spacing w:line="276" w:lineRule="auto"/>
              <w:rPr>
                <w:rFonts w:asciiTheme="minorHAnsi" w:hAnsiTheme="minorHAnsi"/>
                <w:sz w:val="22"/>
                <w:szCs w:val="22"/>
              </w:rPr>
            </w:pPr>
            <w:r w:rsidRPr="0066257B">
              <w:rPr>
                <w:rFonts w:asciiTheme="minorHAnsi" w:hAnsiTheme="minorHAnsi"/>
                <w:sz w:val="22"/>
                <w:szCs w:val="22"/>
              </w:rPr>
              <w:t xml:space="preserve">Wykonanie </w:t>
            </w:r>
          </w:p>
        </w:tc>
        <w:tc>
          <w:tcPr>
            <w:tcW w:w="3071" w:type="dxa"/>
          </w:tcPr>
          <w:p w14:paraId="707D0A4F" w14:textId="07CAD8AA" w:rsidR="0073415B" w:rsidRPr="0066257B" w:rsidRDefault="000247CF" w:rsidP="0066257B">
            <w:pPr>
              <w:tabs>
                <w:tab w:val="right" w:pos="8460"/>
              </w:tabs>
              <w:spacing w:line="276" w:lineRule="auto"/>
              <w:jc w:val="center"/>
              <w:rPr>
                <w:rFonts w:asciiTheme="minorHAnsi" w:hAnsiTheme="minorHAnsi"/>
                <w:sz w:val="22"/>
                <w:szCs w:val="22"/>
              </w:rPr>
            </w:pPr>
            <w:r>
              <w:rPr>
                <w:rFonts w:asciiTheme="minorHAnsi" w:hAnsiTheme="minorHAnsi"/>
                <w:sz w:val="22"/>
                <w:szCs w:val="22"/>
              </w:rPr>
              <w:t>86.247.260,8</w:t>
            </w:r>
            <w:r w:rsidR="00164341">
              <w:rPr>
                <w:rFonts w:asciiTheme="minorHAnsi" w:hAnsiTheme="minorHAnsi"/>
                <w:sz w:val="22"/>
                <w:szCs w:val="22"/>
              </w:rPr>
              <w:t>3</w:t>
            </w:r>
          </w:p>
        </w:tc>
        <w:tc>
          <w:tcPr>
            <w:tcW w:w="3465" w:type="dxa"/>
          </w:tcPr>
          <w:p w14:paraId="08017E3A" w14:textId="2EFBF53F" w:rsidR="00243F75" w:rsidRPr="0066257B" w:rsidRDefault="000247CF" w:rsidP="00CE1512">
            <w:pPr>
              <w:tabs>
                <w:tab w:val="right" w:pos="8460"/>
              </w:tabs>
              <w:spacing w:line="276" w:lineRule="auto"/>
              <w:jc w:val="center"/>
              <w:rPr>
                <w:rFonts w:asciiTheme="minorHAnsi" w:hAnsiTheme="minorHAnsi"/>
                <w:sz w:val="22"/>
                <w:szCs w:val="22"/>
              </w:rPr>
            </w:pPr>
            <w:r>
              <w:rPr>
                <w:rFonts w:asciiTheme="minorHAnsi" w:hAnsiTheme="minorHAnsi"/>
                <w:sz w:val="22"/>
                <w:szCs w:val="22"/>
              </w:rPr>
              <w:t>64.800,3</w:t>
            </w:r>
            <w:r w:rsidR="00164341">
              <w:rPr>
                <w:rFonts w:asciiTheme="minorHAnsi" w:hAnsiTheme="minorHAnsi"/>
                <w:sz w:val="22"/>
                <w:szCs w:val="22"/>
              </w:rPr>
              <w:t>0</w:t>
            </w:r>
          </w:p>
        </w:tc>
      </w:tr>
    </w:tbl>
    <w:p w14:paraId="1D7699D9" w14:textId="2CD530CB" w:rsidR="00E91A1F" w:rsidRDefault="00E91A1F" w:rsidP="0066257B">
      <w:pPr>
        <w:tabs>
          <w:tab w:val="right" w:pos="8460"/>
        </w:tabs>
        <w:spacing w:line="276" w:lineRule="auto"/>
        <w:rPr>
          <w:noProof/>
        </w:rPr>
      </w:pPr>
    </w:p>
    <w:p w14:paraId="6068916F" w14:textId="0839CF83" w:rsidR="0002634A" w:rsidRDefault="0002634A" w:rsidP="0066257B">
      <w:pPr>
        <w:tabs>
          <w:tab w:val="right" w:pos="8460"/>
        </w:tabs>
        <w:spacing w:line="276" w:lineRule="auto"/>
        <w:rPr>
          <w:noProof/>
        </w:rPr>
      </w:pPr>
      <w:r>
        <w:rPr>
          <w:noProof/>
        </w:rPr>
        <w:lastRenderedPageBreak/>
        <w:drawing>
          <wp:inline distT="0" distB="0" distL="0" distR="0" wp14:anchorId="42413A5A" wp14:editId="144FD724">
            <wp:extent cx="5876451" cy="4324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4291" cy="4330119"/>
                    </a:xfrm>
                    <a:prstGeom prst="rect">
                      <a:avLst/>
                    </a:prstGeom>
                    <a:noFill/>
                  </pic:spPr>
                </pic:pic>
              </a:graphicData>
            </a:graphic>
          </wp:inline>
        </w:drawing>
      </w:r>
    </w:p>
    <w:p w14:paraId="26A047A9" w14:textId="77777777" w:rsidR="0002634A" w:rsidRDefault="0002634A" w:rsidP="0066257B">
      <w:pPr>
        <w:tabs>
          <w:tab w:val="right" w:pos="8460"/>
        </w:tabs>
        <w:spacing w:line="276" w:lineRule="auto"/>
        <w:rPr>
          <w:noProof/>
        </w:rPr>
      </w:pPr>
    </w:p>
    <w:p w14:paraId="0F5E9FD4" w14:textId="687ACF37" w:rsidR="0075074A" w:rsidRDefault="009828B8" w:rsidP="00FC7094">
      <w:pPr>
        <w:tabs>
          <w:tab w:val="right" w:pos="8460"/>
        </w:tabs>
        <w:spacing w:line="276" w:lineRule="auto"/>
        <w:rPr>
          <w:rFonts w:asciiTheme="minorHAnsi" w:hAnsiTheme="minorHAnsi"/>
          <w:sz w:val="22"/>
          <w:szCs w:val="22"/>
        </w:rPr>
      </w:pPr>
      <w:r>
        <w:rPr>
          <w:noProof/>
        </w:rPr>
        <w:t xml:space="preserve">   </w:t>
      </w:r>
      <w:r w:rsidR="0075074A">
        <w:rPr>
          <w:rFonts w:asciiTheme="minorHAnsi" w:hAnsiTheme="minorHAnsi"/>
          <w:noProof/>
          <w:sz w:val="22"/>
          <w:szCs w:val="22"/>
        </w:rPr>
        <w:t xml:space="preserve">            </w:t>
      </w:r>
    </w:p>
    <w:p w14:paraId="4136CFE1" w14:textId="0042ED9D" w:rsidR="0073415B" w:rsidRDefault="00BA4325" w:rsidP="00CE1512">
      <w:pPr>
        <w:spacing w:after="200" w:line="276" w:lineRule="auto"/>
        <w:jc w:val="both"/>
        <w:rPr>
          <w:rFonts w:asciiTheme="minorHAnsi" w:hAnsiTheme="minorHAnsi"/>
          <w:sz w:val="22"/>
          <w:szCs w:val="22"/>
        </w:rPr>
      </w:pPr>
      <w:r w:rsidRPr="0066257B">
        <w:rPr>
          <w:rFonts w:asciiTheme="minorHAnsi" w:hAnsiTheme="minorHAnsi"/>
          <w:sz w:val="22"/>
          <w:szCs w:val="22"/>
        </w:rPr>
        <w:t xml:space="preserve">Poniższa tabela (Tabela nr 2) przedstawia </w:t>
      </w:r>
      <w:r w:rsidR="00EC1FC4" w:rsidRPr="0066257B">
        <w:rPr>
          <w:rFonts w:asciiTheme="minorHAnsi" w:hAnsiTheme="minorHAnsi"/>
          <w:sz w:val="22"/>
          <w:szCs w:val="22"/>
        </w:rPr>
        <w:t>p</w:t>
      </w:r>
      <w:r w:rsidR="0073415B" w:rsidRPr="0066257B">
        <w:rPr>
          <w:rFonts w:asciiTheme="minorHAnsi" w:hAnsiTheme="minorHAnsi"/>
          <w:sz w:val="22"/>
          <w:szCs w:val="22"/>
        </w:rPr>
        <w:t xml:space="preserve">lan i wykonanie dochodów w ujęciu </w:t>
      </w:r>
      <w:r w:rsidR="00EC1FC4" w:rsidRPr="0066257B">
        <w:rPr>
          <w:rFonts w:asciiTheme="minorHAnsi" w:hAnsiTheme="minorHAnsi"/>
          <w:sz w:val="22"/>
          <w:szCs w:val="22"/>
        </w:rPr>
        <w:t>w</w:t>
      </w:r>
      <w:r w:rsidR="0073415B" w:rsidRPr="0066257B">
        <w:rPr>
          <w:rFonts w:asciiTheme="minorHAnsi" w:hAnsiTheme="minorHAnsi"/>
          <w:sz w:val="22"/>
          <w:szCs w:val="22"/>
        </w:rPr>
        <w:t xml:space="preserve">ykonawczym </w:t>
      </w:r>
      <w:r w:rsidR="00EC1FC4" w:rsidRPr="0066257B">
        <w:rPr>
          <w:rFonts w:asciiTheme="minorHAnsi" w:hAnsiTheme="minorHAnsi"/>
          <w:sz w:val="22"/>
          <w:szCs w:val="22"/>
        </w:rPr>
        <w:t>w pełnej szczegółowości klasyfikacji budżetowej.</w:t>
      </w:r>
    </w:p>
    <w:p w14:paraId="0BBB60A5" w14:textId="77777777" w:rsidR="00E6602A" w:rsidRDefault="00E6602A" w:rsidP="0066257B">
      <w:pPr>
        <w:tabs>
          <w:tab w:val="right" w:pos="8460"/>
        </w:tabs>
        <w:spacing w:line="276" w:lineRule="auto"/>
        <w:jc w:val="center"/>
        <w:rPr>
          <w:rFonts w:asciiTheme="minorHAnsi" w:hAnsiTheme="minorHAnsi"/>
          <w:b/>
          <w:sz w:val="22"/>
          <w:szCs w:val="22"/>
          <w:u w:val="single"/>
        </w:rPr>
      </w:pPr>
    </w:p>
    <w:p w14:paraId="6ED1D3A3" w14:textId="3306175F"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t>Plan i wykonanie dochodów Związku Międzygminnego</w:t>
      </w:r>
    </w:p>
    <w:p w14:paraId="02B0F972" w14:textId="77777777"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t>„Komunalny Związek Gmin Regionu Leszczyńskiego”</w:t>
      </w:r>
    </w:p>
    <w:p w14:paraId="5A5E4D2D" w14:textId="1B4FF2A1" w:rsidR="0073415B" w:rsidRPr="0066257B" w:rsidRDefault="0073415B" w:rsidP="0066257B">
      <w:pPr>
        <w:tabs>
          <w:tab w:val="right" w:pos="8460"/>
        </w:tabs>
        <w:spacing w:line="276" w:lineRule="auto"/>
        <w:jc w:val="center"/>
        <w:rPr>
          <w:rFonts w:asciiTheme="minorHAnsi" w:hAnsiTheme="minorHAnsi"/>
          <w:b/>
          <w:sz w:val="22"/>
          <w:szCs w:val="22"/>
          <w:u w:val="single"/>
        </w:rPr>
      </w:pPr>
      <w:r w:rsidRPr="0066257B">
        <w:rPr>
          <w:rFonts w:asciiTheme="minorHAnsi" w:hAnsiTheme="minorHAnsi"/>
          <w:b/>
          <w:sz w:val="22"/>
          <w:szCs w:val="22"/>
          <w:u w:val="single"/>
        </w:rPr>
        <w:t xml:space="preserve">za </w:t>
      </w:r>
      <w:r w:rsidR="0041029D" w:rsidRPr="0066257B">
        <w:rPr>
          <w:rFonts w:asciiTheme="minorHAnsi" w:hAnsiTheme="minorHAnsi"/>
          <w:b/>
          <w:sz w:val="22"/>
          <w:szCs w:val="22"/>
          <w:u w:val="single"/>
        </w:rPr>
        <w:t xml:space="preserve"> </w:t>
      </w:r>
      <w:r w:rsidR="00885B1A">
        <w:rPr>
          <w:rFonts w:asciiTheme="minorHAnsi" w:hAnsiTheme="minorHAnsi"/>
          <w:b/>
          <w:sz w:val="22"/>
          <w:szCs w:val="22"/>
          <w:u w:val="single"/>
        </w:rPr>
        <w:t>2022</w:t>
      </w:r>
      <w:r w:rsidRPr="0066257B">
        <w:rPr>
          <w:rFonts w:asciiTheme="minorHAnsi" w:hAnsiTheme="minorHAnsi"/>
          <w:b/>
          <w:sz w:val="22"/>
          <w:szCs w:val="22"/>
          <w:u w:val="single"/>
        </w:rPr>
        <w:t xml:space="preserve"> r.</w:t>
      </w:r>
    </w:p>
    <w:p w14:paraId="6EC38B1E" w14:textId="0A5F9962" w:rsidR="00802790" w:rsidRDefault="00EC1FC4" w:rsidP="00802790">
      <w:pPr>
        <w:tabs>
          <w:tab w:val="right" w:pos="8460"/>
        </w:tabs>
        <w:jc w:val="right"/>
        <w:rPr>
          <w:rFonts w:asciiTheme="minorHAnsi" w:hAnsiTheme="minorHAnsi"/>
        </w:rPr>
      </w:pPr>
      <w:r w:rsidRPr="00EC1FC4">
        <w:rPr>
          <w:rFonts w:asciiTheme="minorHAnsi" w:hAnsiTheme="minorHAnsi"/>
        </w:rPr>
        <w:t>Tabela nr 2</w:t>
      </w:r>
    </w:p>
    <w:tbl>
      <w:tblPr>
        <w:tblW w:w="5000" w:type="pct"/>
        <w:tblCellMar>
          <w:left w:w="70" w:type="dxa"/>
          <w:right w:w="70" w:type="dxa"/>
        </w:tblCellMar>
        <w:tblLook w:val="04A0" w:firstRow="1" w:lastRow="0" w:firstColumn="1" w:lastColumn="0" w:noHBand="0" w:noVBand="1"/>
      </w:tblPr>
      <w:tblGrid>
        <w:gridCol w:w="4019"/>
        <w:gridCol w:w="1165"/>
        <w:gridCol w:w="1185"/>
        <w:gridCol w:w="917"/>
        <w:gridCol w:w="875"/>
        <w:gridCol w:w="889"/>
      </w:tblGrid>
      <w:tr w:rsidR="00F05533" w:rsidRPr="00F05533" w14:paraId="13F4205D" w14:textId="77777777" w:rsidTr="00F05533">
        <w:trPr>
          <w:trHeight w:val="210"/>
        </w:trPr>
        <w:tc>
          <w:tcPr>
            <w:tcW w:w="2229" w:type="pct"/>
            <w:vMerge w:val="restart"/>
            <w:tcBorders>
              <w:top w:val="single" w:sz="8" w:space="0" w:color="auto"/>
              <w:left w:val="single" w:sz="8" w:space="0" w:color="auto"/>
              <w:bottom w:val="single" w:sz="8" w:space="0" w:color="000000"/>
              <w:right w:val="single" w:sz="8" w:space="0" w:color="auto"/>
            </w:tcBorders>
            <w:shd w:val="clear" w:color="000000" w:fill="00CC00"/>
            <w:noWrap/>
            <w:vAlign w:val="center"/>
            <w:hideMark/>
          </w:tcPr>
          <w:p w14:paraId="4921541B"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 xml:space="preserve">Źródło </w:t>
            </w:r>
          </w:p>
        </w:tc>
        <w:tc>
          <w:tcPr>
            <w:tcW w:w="652" w:type="pct"/>
            <w:vMerge w:val="restart"/>
            <w:tcBorders>
              <w:top w:val="single" w:sz="8" w:space="0" w:color="auto"/>
              <w:left w:val="single" w:sz="8" w:space="0" w:color="auto"/>
              <w:bottom w:val="single" w:sz="8" w:space="0" w:color="000000"/>
              <w:right w:val="single" w:sz="8" w:space="0" w:color="auto"/>
            </w:tcBorders>
            <w:shd w:val="clear" w:color="000000" w:fill="00CC00"/>
            <w:vAlign w:val="center"/>
            <w:hideMark/>
          </w:tcPr>
          <w:p w14:paraId="1EA47D0E"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Dochody planowane na dzień 31.12.2022r.</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00CC00"/>
            <w:vAlign w:val="center"/>
            <w:hideMark/>
          </w:tcPr>
          <w:p w14:paraId="275E557C"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Dochody wykonane na dzień 31 grudnia 2022r.</w:t>
            </w:r>
          </w:p>
        </w:tc>
        <w:tc>
          <w:tcPr>
            <w:tcW w:w="1456" w:type="pct"/>
            <w:gridSpan w:val="3"/>
            <w:tcBorders>
              <w:top w:val="single" w:sz="8" w:space="0" w:color="auto"/>
              <w:left w:val="nil"/>
              <w:bottom w:val="single" w:sz="8" w:space="0" w:color="auto"/>
              <w:right w:val="single" w:sz="8" w:space="0" w:color="000000"/>
            </w:tcBorders>
            <w:shd w:val="clear" w:color="000000" w:fill="00CC00"/>
            <w:vAlign w:val="center"/>
            <w:hideMark/>
          </w:tcPr>
          <w:p w14:paraId="69022FE4"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Struktura dochodów</w:t>
            </w:r>
          </w:p>
        </w:tc>
      </w:tr>
      <w:tr w:rsidR="00F05533" w:rsidRPr="00F05533" w14:paraId="7A278845" w14:textId="77777777" w:rsidTr="00F05533">
        <w:trPr>
          <w:trHeight w:val="517"/>
        </w:trPr>
        <w:tc>
          <w:tcPr>
            <w:tcW w:w="2229" w:type="pct"/>
            <w:vMerge/>
            <w:tcBorders>
              <w:top w:val="single" w:sz="8" w:space="0" w:color="auto"/>
              <w:left w:val="single" w:sz="8" w:space="0" w:color="auto"/>
              <w:bottom w:val="single" w:sz="8" w:space="0" w:color="000000"/>
              <w:right w:val="single" w:sz="8" w:space="0" w:color="auto"/>
            </w:tcBorders>
            <w:vAlign w:val="center"/>
            <w:hideMark/>
          </w:tcPr>
          <w:p w14:paraId="178A3DCB" w14:textId="77777777" w:rsidR="00F05533" w:rsidRPr="00F05533" w:rsidRDefault="00F05533" w:rsidP="00F05533">
            <w:pPr>
              <w:rPr>
                <w:rFonts w:ascii="Calibri" w:hAnsi="Calibri" w:cs="Calibri"/>
                <w:b/>
                <w:bCs/>
                <w:color w:val="000000"/>
                <w:sz w:val="16"/>
                <w:szCs w:val="16"/>
              </w:rPr>
            </w:pPr>
          </w:p>
        </w:tc>
        <w:tc>
          <w:tcPr>
            <w:tcW w:w="652" w:type="pct"/>
            <w:vMerge/>
            <w:tcBorders>
              <w:top w:val="single" w:sz="8" w:space="0" w:color="auto"/>
              <w:left w:val="single" w:sz="8" w:space="0" w:color="auto"/>
              <w:bottom w:val="single" w:sz="8" w:space="0" w:color="000000"/>
              <w:right w:val="single" w:sz="8" w:space="0" w:color="auto"/>
            </w:tcBorders>
            <w:vAlign w:val="center"/>
            <w:hideMark/>
          </w:tcPr>
          <w:p w14:paraId="2D715C74" w14:textId="77777777" w:rsidR="00F05533" w:rsidRPr="00F05533" w:rsidRDefault="00F05533" w:rsidP="00F05533">
            <w:pPr>
              <w:rPr>
                <w:rFonts w:ascii="Calibri" w:hAnsi="Calibri" w:cs="Calibri"/>
                <w:b/>
                <w:bCs/>
                <w:color w:val="000000"/>
                <w:sz w:val="16"/>
                <w:szCs w:val="16"/>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14:paraId="70F4A175" w14:textId="77777777" w:rsidR="00F05533" w:rsidRPr="00F05533" w:rsidRDefault="00F05533" w:rsidP="00F05533">
            <w:pPr>
              <w:rPr>
                <w:rFonts w:ascii="Calibri" w:hAnsi="Calibri" w:cs="Calibri"/>
                <w:b/>
                <w:bCs/>
                <w:color w:val="000000"/>
                <w:sz w:val="16"/>
                <w:szCs w:val="16"/>
              </w:rPr>
            </w:pPr>
          </w:p>
        </w:tc>
        <w:tc>
          <w:tcPr>
            <w:tcW w:w="515"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73E3051B"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Dochody planowane 31.12.2022    %</w:t>
            </w:r>
          </w:p>
        </w:tc>
        <w:tc>
          <w:tcPr>
            <w:tcW w:w="473"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6747C389"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Dochody wykonane 31.12.2022     %</w:t>
            </w:r>
          </w:p>
        </w:tc>
        <w:tc>
          <w:tcPr>
            <w:tcW w:w="467" w:type="pct"/>
            <w:vMerge w:val="restart"/>
            <w:tcBorders>
              <w:top w:val="nil"/>
              <w:left w:val="single" w:sz="8" w:space="0" w:color="auto"/>
              <w:bottom w:val="single" w:sz="8" w:space="0" w:color="000000"/>
              <w:right w:val="single" w:sz="8" w:space="0" w:color="auto"/>
            </w:tcBorders>
            <w:shd w:val="clear" w:color="000000" w:fill="00CC00"/>
            <w:vAlign w:val="center"/>
            <w:hideMark/>
          </w:tcPr>
          <w:p w14:paraId="472539CF" w14:textId="77777777" w:rsidR="00F05533" w:rsidRPr="00F05533" w:rsidRDefault="00F05533" w:rsidP="00F05533">
            <w:pPr>
              <w:jc w:val="center"/>
              <w:rPr>
                <w:rFonts w:ascii="Calibri" w:hAnsi="Calibri" w:cs="Calibri"/>
                <w:b/>
                <w:bCs/>
                <w:color w:val="000000"/>
                <w:sz w:val="16"/>
                <w:szCs w:val="16"/>
              </w:rPr>
            </w:pPr>
            <w:r w:rsidRPr="00F05533">
              <w:rPr>
                <w:rFonts w:ascii="Calibri" w:hAnsi="Calibri" w:cs="Calibri"/>
                <w:b/>
                <w:bCs/>
                <w:color w:val="000000"/>
                <w:sz w:val="16"/>
                <w:szCs w:val="16"/>
              </w:rPr>
              <w:t>Odchylenie    (5-4)</w:t>
            </w:r>
          </w:p>
        </w:tc>
      </w:tr>
      <w:tr w:rsidR="00F05533" w:rsidRPr="00F05533" w14:paraId="74A79E34" w14:textId="77777777" w:rsidTr="00F05533">
        <w:trPr>
          <w:trHeight w:val="517"/>
        </w:trPr>
        <w:tc>
          <w:tcPr>
            <w:tcW w:w="2229" w:type="pct"/>
            <w:vMerge/>
            <w:tcBorders>
              <w:top w:val="single" w:sz="8" w:space="0" w:color="auto"/>
              <w:left w:val="single" w:sz="8" w:space="0" w:color="auto"/>
              <w:bottom w:val="single" w:sz="8" w:space="0" w:color="000000"/>
              <w:right w:val="single" w:sz="8" w:space="0" w:color="auto"/>
            </w:tcBorders>
            <w:vAlign w:val="center"/>
            <w:hideMark/>
          </w:tcPr>
          <w:p w14:paraId="59A3C99C" w14:textId="77777777" w:rsidR="00F05533" w:rsidRPr="00F05533" w:rsidRDefault="00F05533" w:rsidP="00F05533">
            <w:pPr>
              <w:rPr>
                <w:rFonts w:ascii="Calibri" w:hAnsi="Calibri" w:cs="Calibri"/>
                <w:b/>
                <w:bCs/>
                <w:color w:val="000000"/>
                <w:sz w:val="16"/>
                <w:szCs w:val="16"/>
              </w:rPr>
            </w:pPr>
          </w:p>
        </w:tc>
        <w:tc>
          <w:tcPr>
            <w:tcW w:w="652" w:type="pct"/>
            <w:vMerge/>
            <w:tcBorders>
              <w:top w:val="single" w:sz="8" w:space="0" w:color="auto"/>
              <w:left w:val="single" w:sz="8" w:space="0" w:color="auto"/>
              <w:bottom w:val="single" w:sz="8" w:space="0" w:color="000000"/>
              <w:right w:val="single" w:sz="8" w:space="0" w:color="auto"/>
            </w:tcBorders>
            <w:vAlign w:val="center"/>
            <w:hideMark/>
          </w:tcPr>
          <w:p w14:paraId="7B7A39F7" w14:textId="77777777" w:rsidR="00F05533" w:rsidRPr="00F05533" w:rsidRDefault="00F05533" w:rsidP="00F05533">
            <w:pPr>
              <w:rPr>
                <w:rFonts w:ascii="Calibri" w:hAnsi="Calibri" w:cs="Calibri"/>
                <w:b/>
                <w:bCs/>
                <w:color w:val="000000"/>
                <w:sz w:val="16"/>
                <w:szCs w:val="16"/>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14:paraId="1B0E9FD6" w14:textId="77777777" w:rsidR="00F05533" w:rsidRPr="00F05533" w:rsidRDefault="00F05533" w:rsidP="00F05533">
            <w:pPr>
              <w:rPr>
                <w:rFonts w:ascii="Calibri" w:hAnsi="Calibri" w:cs="Calibri"/>
                <w:b/>
                <w:bCs/>
                <w:color w:val="000000"/>
                <w:sz w:val="16"/>
                <w:szCs w:val="16"/>
              </w:rPr>
            </w:pPr>
          </w:p>
        </w:tc>
        <w:tc>
          <w:tcPr>
            <w:tcW w:w="515" w:type="pct"/>
            <w:vMerge/>
            <w:tcBorders>
              <w:top w:val="nil"/>
              <w:left w:val="single" w:sz="8" w:space="0" w:color="auto"/>
              <w:bottom w:val="single" w:sz="8" w:space="0" w:color="000000"/>
              <w:right w:val="single" w:sz="8" w:space="0" w:color="auto"/>
            </w:tcBorders>
            <w:vAlign w:val="center"/>
            <w:hideMark/>
          </w:tcPr>
          <w:p w14:paraId="1B1685D3" w14:textId="77777777" w:rsidR="00F05533" w:rsidRPr="00F05533" w:rsidRDefault="00F05533" w:rsidP="00F05533">
            <w:pPr>
              <w:rPr>
                <w:rFonts w:ascii="Calibri" w:hAnsi="Calibri" w:cs="Calibri"/>
                <w:b/>
                <w:bCs/>
                <w:color w:val="000000"/>
                <w:sz w:val="16"/>
                <w:szCs w:val="16"/>
              </w:rPr>
            </w:pPr>
          </w:p>
        </w:tc>
        <w:tc>
          <w:tcPr>
            <w:tcW w:w="473" w:type="pct"/>
            <w:vMerge/>
            <w:tcBorders>
              <w:top w:val="nil"/>
              <w:left w:val="single" w:sz="8" w:space="0" w:color="auto"/>
              <w:bottom w:val="single" w:sz="8" w:space="0" w:color="000000"/>
              <w:right w:val="single" w:sz="8" w:space="0" w:color="auto"/>
            </w:tcBorders>
            <w:vAlign w:val="center"/>
            <w:hideMark/>
          </w:tcPr>
          <w:p w14:paraId="4A18A227" w14:textId="77777777" w:rsidR="00F05533" w:rsidRPr="00F05533" w:rsidRDefault="00F05533" w:rsidP="00F05533">
            <w:pPr>
              <w:rPr>
                <w:rFonts w:ascii="Calibri" w:hAnsi="Calibri" w:cs="Calibri"/>
                <w:b/>
                <w:bCs/>
                <w:color w:val="000000"/>
                <w:sz w:val="16"/>
                <w:szCs w:val="16"/>
              </w:rPr>
            </w:pPr>
          </w:p>
        </w:tc>
        <w:tc>
          <w:tcPr>
            <w:tcW w:w="467" w:type="pct"/>
            <w:vMerge/>
            <w:tcBorders>
              <w:top w:val="nil"/>
              <w:left w:val="single" w:sz="8" w:space="0" w:color="auto"/>
              <w:bottom w:val="single" w:sz="8" w:space="0" w:color="000000"/>
              <w:right w:val="single" w:sz="8" w:space="0" w:color="auto"/>
            </w:tcBorders>
            <w:vAlign w:val="center"/>
            <w:hideMark/>
          </w:tcPr>
          <w:p w14:paraId="2E119C58" w14:textId="77777777" w:rsidR="00F05533" w:rsidRPr="00F05533" w:rsidRDefault="00F05533" w:rsidP="00F05533">
            <w:pPr>
              <w:rPr>
                <w:rFonts w:ascii="Calibri" w:hAnsi="Calibri" w:cs="Calibri"/>
                <w:b/>
                <w:bCs/>
                <w:color w:val="000000"/>
                <w:sz w:val="16"/>
                <w:szCs w:val="16"/>
              </w:rPr>
            </w:pPr>
          </w:p>
        </w:tc>
      </w:tr>
      <w:tr w:rsidR="00F05533" w:rsidRPr="00F05533" w14:paraId="27697484" w14:textId="77777777" w:rsidTr="00F05533">
        <w:trPr>
          <w:trHeight w:val="517"/>
        </w:trPr>
        <w:tc>
          <w:tcPr>
            <w:tcW w:w="2229" w:type="pct"/>
            <w:vMerge/>
            <w:tcBorders>
              <w:top w:val="single" w:sz="8" w:space="0" w:color="auto"/>
              <w:left w:val="single" w:sz="8" w:space="0" w:color="auto"/>
              <w:bottom w:val="single" w:sz="8" w:space="0" w:color="000000"/>
              <w:right w:val="single" w:sz="8" w:space="0" w:color="auto"/>
            </w:tcBorders>
            <w:vAlign w:val="center"/>
            <w:hideMark/>
          </w:tcPr>
          <w:p w14:paraId="5D6D209B" w14:textId="77777777" w:rsidR="00F05533" w:rsidRPr="00F05533" w:rsidRDefault="00F05533" w:rsidP="00F05533">
            <w:pPr>
              <w:rPr>
                <w:rFonts w:ascii="Calibri" w:hAnsi="Calibri" w:cs="Calibri"/>
                <w:b/>
                <w:bCs/>
                <w:color w:val="000000"/>
                <w:sz w:val="16"/>
                <w:szCs w:val="16"/>
              </w:rPr>
            </w:pPr>
          </w:p>
        </w:tc>
        <w:tc>
          <w:tcPr>
            <w:tcW w:w="652" w:type="pct"/>
            <w:vMerge/>
            <w:tcBorders>
              <w:top w:val="single" w:sz="8" w:space="0" w:color="auto"/>
              <w:left w:val="single" w:sz="8" w:space="0" w:color="auto"/>
              <w:bottom w:val="single" w:sz="8" w:space="0" w:color="000000"/>
              <w:right w:val="single" w:sz="8" w:space="0" w:color="auto"/>
            </w:tcBorders>
            <w:vAlign w:val="center"/>
            <w:hideMark/>
          </w:tcPr>
          <w:p w14:paraId="3E88D3EB" w14:textId="77777777" w:rsidR="00F05533" w:rsidRPr="00F05533" w:rsidRDefault="00F05533" w:rsidP="00F05533">
            <w:pPr>
              <w:rPr>
                <w:rFonts w:ascii="Calibri" w:hAnsi="Calibri" w:cs="Calibri"/>
                <w:b/>
                <w:bCs/>
                <w:color w:val="000000"/>
                <w:sz w:val="16"/>
                <w:szCs w:val="16"/>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14:paraId="2236B0A5" w14:textId="77777777" w:rsidR="00F05533" w:rsidRPr="00F05533" w:rsidRDefault="00F05533" w:rsidP="00F05533">
            <w:pPr>
              <w:rPr>
                <w:rFonts w:ascii="Calibri" w:hAnsi="Calibri" w:cs="Calibri"/>
                <w:b/>
                <w:bCs/>
                <w:color w:val="000000"/>
                <w:sz w:val="16"/>
                <w:szCs w:val="16"/>
              </w:rPr>
            </w:pPr>
          </w:p>
        </w:tc>
        <w:tc>
          <w:tcPr>
            <w:tcW w:w="515" w:type="pct"/>
            <w:vMerge/>
            <w:tcBorders>
              <w:top w:val="nil"/>
              <w:left w:val="single" w:sz="8" w:space="0" w:color="auto"/>
              <w:bottom w:val="single" w:sz="8" w:space="0" w:color="000000"/>
              <w:right w:val="single" w:sz="8" w:space="0" w:color="auto"/>
            </w:tcBorders>
            <w:vAlign w:val="center"/>
            <w:hideMark/>
          </w:tcPr>
          <w:p w14:paraId="27236E5A" w14:textId="77777777" w:rsidR="00F05533" w:rsidRPr="00F05533" w:rsidRDefault="00F05533" w:rsidP="00F05533">
            <w:pPr>
              <w:rPr>
                <w:rFonts w:ascii="Calibri" w:hAnsi="Calibri" w:cs="Calibri"/>
                <w:b/>
                <w:bCs/>
                <w:color w:val="000000"/>
                <w:sz w:val="16"/>
                <w:szCs w:val="16"/>
              </w:rPr>
            </w:pPr>
          </w:p>
        </w:tc>
        <w:tc>
          <w:tcPr>
            <w:tcW w:w="473" w:type="pct"/>
            <w:vMerge/>
            <w:tcBorders>
              <w:top w:val="nil"/>
              <w:left w:val="single" w:sz="8" w:space="0" w:color="auto"/>
              <w:bottom w:val="single" w:sz="8" w:space="0" w:color="000000"/>
              <w:right w:val="single" w:sz="8" w:space="0" w:color="auto"/>
            </w:tcBorders>
            <w:vAlign w:val="center"/>
            <w:hideMark/>
          </w:tcPr>
          <w:p w14:paraId="154D4651" w14:textId="77777777" w:rsidR="00F05533" w:rsidRPr="00F05533" w:rsidRDefault="00F05533" w:rsidP="00F05533">
            <w:pPr>
              <w:rPr>
                <w:rFonts w:ascii="Calibri" w:hAnsi="Calibri" w:cs="Calibri"/>
                <w:b/>
                <w:bCs/>
                <w:color w:val="000000"/>
                <w:sz w:val="16"/>
                <w:szCs w:val="16"/>
              </w:rPr>
            </w:pPr>
          </w:p>
        </w:tc>
        <w:tc>
          <w:tcPr>
            <w:tcW w:w="467" w:type="pct"/>
            <w:vMerge/>
            <w:tcBorders>
              <w:top w:val="nil"/>
              <w:left w:val="single" w:sz="8" w:space="0" w:color="auto"/>
              <w:bottom w:val="single" w:sz="8" w:space="0" w:color="000000"/>
              <w:right w:val="single" w:sz="8" w:space="0" w:color="auto"/>
            </w:tcBorders>
            <w:vAlign w:val="center"/>
            <w:hideMark/>
          </w:tcPr>
          <w:p w14:paraId="508F602D" w14:textId="77777777" w:rsidR="00F05533" w:rsidRPr="00F05533" w:rsidRDefault="00F05533" w:rsidP="00F05533">
            <w:pPr>
              <w:rPr>
                <w:rFonts w:ascii="Calibri" w:hAnsi="Calibri" w:cs="Calibri"/>
                <w:b/>
                <w:bCs/>
                <w:color w:val="000000"/>
                <w:sz w:val="16"/>
                <w:szCs w:val="16"/>
              </w:rPr>
            </w:pPr>
          </w:p>
        </w:tc>
      </w:tr>
      <w:tr w:rsidR="00F05533" w:rsidRPr="00F05533" w14:paraId="0BADC01D" w14:textId="77777777" w:rsidTr="00F05533">
        <w:trPr>
          <w:trHeight w:val="517"/>
        </w:trPr>
        <w:tc>
          <w:tcPr>
            <w:tcW w:w="2229" w:type="pct"/>
            <w:vMerge/>
            <w:tcBorders>
              <w:top w:val="single" w:sz="8" w:space="0" w:color="auto"/>
              <w:left w:val="single" w:sz="8" w:space="0" w:color="auto"/>
              <w:bottom w:val="single" w:sz="8" w:space="0" w:color="000000"/>
              <w:right w:val="single" w:sz="8" w:space="0" w:color="auto"/>
            </w:tcBorders>
            <w:vAlign w:val="center"/>
            <w:hideMark/>
          </w:tcPr>
          <w:p w14:paraId="13A7C173" w14:textId="77777777" w:rsidR="00F05533" w:rsidRPr="00F05533" w:rsidRDefault="00F05533" w:rsidP="00F05533">
            <w:pPr>
              <w:rPr>
                <w:rFonts w:ascii="Calibri" w:hAnsi="Calibri" w:cs="Calibri"/>
                <w:b/>
                <w:bCs/>
                <w:color w:val="000000"/>
                <w:sz w:val="16"/>
                <w:szCs w:val="16"/>
              </w:rPr>
            </w:pPr>
          </w:p>
        </w:tc>
        <w:tc>
          <w:tcPr>
            <w:tcW w:w="652" w:type="pct"/>
            <w:vMerge/>
            <w:tcBorders>
              <w:top w:val="single" w:sz="8" w:space="0" w:color="auto"/>
              <w:left w:val="single" w:sz="8" w:space="0" w:color="auto"/>
              <w:bottom w:val="single" w:sz="8" w:space="0" w:color="000000"/>
              <w:right w:val="single" w:sz="8" w:space="0" w:color="auto"/>
            </w:tcBorders>
            <w:vAlign w:val="center"/>
            <w:hideMark/>
          </w:tcPr>
          <w:p w14:paraId="25B515EC" w14:textId="77777777" w:rsidR="00F05533" w:rsidRPr="00F05533" w:rsidRDefault="00F05533" w:rsidP="00F05533">
            <w:pPr>
              <w:rPr>
                <w:rFonts w:ascii="Calibri" w:hAnsi="Calibri" w:cs="Calibri"/>
                <w:b/>
                <w:bCs/>
                <w:color w:val="000000"/>
                <w:sz w:val="16"/>
                <w:szCs w:val="16"/>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14:paraId="2F16BA9A" w14:textId="77777777" w:rsidR="00F05533" w:rsidRPr="00F05533" w:rsidRDefault="00F05533" w:rsidP="00F05533">
            <w:pPr>
              <w:rPr>
                <w:rFonts w:ascii="Calibri" w:hAnsi="Calibri" w:cs="Calibri"/>
                <w:b/>
                <w:bCs/>
                <w:color w:val="000000"/>
                <w:sz w:val="16"/>
                <w:szCs w:val="16"/>
              </w:rPr>
            </w:pPr>
          </w:p>
        </w:tc>
        <w:tc>
          <w:tcPr>
            <w:tcW w:w="515" w:type="pct"/>
            <w:vMerge/>
            <w:tcBorders>
              <w:top w:val="nil"/>
              <w:left w:val="single" w:sz="8" w:space="0" w:color="auto"/>
              <w:bottom w:val="single" w:sz="8" w:space="0" w:color="000000"/>
              <w:right w:val="single" w:sz="8" w:space="0" w:color="auto"/>
            </w:tcBorders>
            <w:vAlign w:val="center"/>
            <w:hideMark/>
          </w:tcPr>
          <w:p w14:paraId="160184CF" w14:textId="77777777" w:rsidR="00F05533" w:rsidRPr="00F05533" w:rsidRDefault="00F05533" w:rsidP="00F05533">
            <w:pPr>
              <w:rPr>
                <w:rFonts w:ascii="Calibri" w:hAnsi="Calibri" w:cs="Calibri"/>
                <w:b/>
                <w:bCs/>
                <w:color w:val="000000"/>
                <w:sz w:val="16"/>
                <w:szCs w:val="16"/>
              </w:rPr>
            </w:pPr>
          </w:p>
        </w:tc>
        <w:tc>
          <w:tcPr>
            <w:tcW w:w="473" w:type="pct"/>
            <w:vMerge/>
            <w:tcBorders>
              <w:top w:val="nil"/>
              <w:left w:val="single" w:sz="8" w:space="0" w:color="auto"/>
              <w:bottom w:val="single" w:sz="8" w:space="0" w:color="000000"/>
              <w:right w:val="single" w:sz="8" w:space="0" w:color="auto"/>
            </w:tcBorders>
            <w:vAlign w:val="center"/>
            <w:hideMark/>
          </w:tcPr>
          <w:p w14:paraId="5350AB07" w14:textId="77777777" w:rsidR="00F05533" w:rsidRPr="00F05533" w:rsidRDefault="00F05533" w:rsidP="00F05533">
            <w:pPr>
              <w:rPr>
                <w:rFonts w:ascii="Calibri" w:hAnsi="Calibri" w:cs="Calibri"/>
                <w:b/>
                <w:bCs/>
                <w:color w:val="000000"/>
                <w:sz w:val="16"/>
                <w:szCs w:val="16"/>
              </w:rPr>
            </w:pPr>
          </w:p>
        </w:tc>
        <w:tc>
          <w:tcPr>
            <w:tcW w:w="467" w:type="pct"/>
            <w:vMerge/>
            <w:tcBorders>
              <w:top w:val="nil"/>
              <w:left w:val="single" w:sz="8" w:space="0" w:color="auto"/>
              <w:bottom w:val="single" w:sz="8" w:space="0" w:color="000000"/>
              <w:right w:val="single" w:sz="8" w:space="0" w:color="auto"/>
            </w:tcBorders>
            <w:vAlign w:val="center"/>
            <w:hideMark/>
          </w:tcPr>
          <w:p w14:paraId="58BDFD5D" w14:textId="77777777" w:rsidR="00F05533" w:rsidRPr="00F05533" w:rsidRDefault="00F05533" w:rsidP="00F05533">
            <w:pPr>
              <w:rPr>
                <w:rFonts w:ascii="Calibri" w:hAnsi="Calibri" w:cs="Calibri"/>
                <w:b/>
                <w:bCs/>
                <w:color w:val="000000"/>
                <w:sz w:val="16"/>
                <w:szCs w:val="16"/>
              </w:rPr>
            </w:pPr>
          </w:p>
        </w:tc>
      </w:tr>
      <w:tr w:rsidR="00F05533" w:rsidRPr="00F05533" w14:paraId="2054CAB1" w14:textId="77777777" w:rsidTr="00F05533">
        <w:trPr>
          <w:trHeight w:val="300"/>
        </w:trPr>
        <w:tc>
          <w:tcPr>
            <w:tcW w:w="2229" w:type="pct"/>
            <w:tcBorders>
              <w:top w:val="nil"/>
              <w:left w:val="single" w:sz="8" w:space="0" w:color="auto"/>
              <w:bottom w:val="single" w:sz="8" w:space="0" w:color="auto"/>
              <w:right w:val="single" w:sz="8" w:space="0" w:color="auto"/>
            </w:tcBorders>
            <w:shd w:val="clear" w:color="auto" w:fill="auto"/>
            <w:noWrap/>
            <w:vAlign w:val="center"/>
            <w:hideMark/>
          </w:tcPr>
          <w:p w14:paraId="23AFDE85"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1</w:t>
            </w:r>
          </w:p>
        </w:tc>
        <w:tc>
          <w:tcPr>
            <w:tcW w:w="652" w:type="pct"/>
            <w:tcBorders>
              <w:top w:val="nil"/>
              <w:left w:val="nil"/>
              <w:bottom w:val="single" w:sz="8" w:space="0" w:color="auto"/>
              <w:right w:val="single" w:sz="8" w:space="0" w:color="auto"/>
            </w:tcBorders>
            <w:shd w:val="clear" w:color="auto" w:fill="auto"/>
            <w:noWrap/>
            <w:vAlign w:val="center"/>
            <w:hideMark/>
          </w:tcPr>
          <w:p w14:paraId="2CF860D2"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2</w:t>
            </w:r>
          </w:p>
        </w:tc>
        <w:tc>
          <w:tcPr>
            <w:tcW w:w="663" w:type="pct"/>
            <w:tcBorders>
              <w:top w:val="nil"/>
              <w:left w:val="nil"/>
              <w:bottom w:val="single" w:sz="8" w:space="0" w:color="auto"/>
              <w:right w:val="single" w:sz="8" w:space="0" w:color="auto"/>
            </w:tcBorders>
            <w:shd w:val="clear" w:color="auto" w:fill="auto"/>
            <w:noWrap/>
            <w:vAlign w:val="center"/>
            <w:hideMark/>
          </w:tcPr>
          <w:p w14:paraId="4FA71D39"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3</w:t>
            </w:r>
          </w:p>
        </w:tc>
        <w:tc>
          <w:tcPr>
            <w:tcW w:w="515" w:type="pct"/>
            <w:tcBorders>
              <w:top w:val="nil"/>
              <w:left w:val="nil"/>
              <w:bottom w:val="single" w:sz="8" w:space="0" w:color="auto"/>
              <w:right w:val="single" w:sz="8" w:space="0" w:color="auto"/>
            </w:tcBorders>
            <w:shd w:val="clear" w:color="auto" w:fill="auto"/>
            <w:vAlign w:val="center"/>
            <w:hideMark/>
          </w:tcPr>
          <w:p w14:paraId="5918F1BE"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4</w:t>
            </w:r>
          </w:p>
        </w:tc>
        <w:tc>
          <w:tcPr>
            <w:tcW w:w="473" w:type="pct"/>
            <w:tcBorders>
              <w:top w:val="nil"/>
              <w:left w:val="nil"/>
              <w:bottom w:val="single" w:sz="8" w:space="0" w:color="auto"/>
              <w:right w:val="single" w:sz="8" w:space="0" w:color="auto"/>
            </w:tcBorders>
            <w:shd w:val="clear" w:color="auto" w:fill="auto"/>
            <w:vAlign w:val="center"/>
            <w:hideMark/>
          </w:tcPr>
          <w:p w14:paraId="2CFEDE4A"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5</w:t>
            </w:r>
          </w:p>
        </w:tc>
        <w:tc>
          <w:tcPr>
            <w:tcW w:w="467" w:type="pct"/>
            <w:tcBorders>
              <w:top w:val="nil"/>
              <w:left w:val="nil"/>
              <w:bottom w:val="single" w:sz="8" w:space="0" w:color="auto"/>
              <w:right w:val="single" w:sz="8" w:space="0" w:color="auto"/>
            </w:tcBorders>
            <w:shd w:val="clear" w:color="auto" w:fill="auto"/>
            <w:vAlign w:val="center"/>
            <w:hideMark/>
          </w:tcPr>
          <w:p w14:paraId="48A295AC" w14:textId="77777777" w:rsidR="00F05533" w:rsidRPr="00F05533" w:rsidRDefault="00F05533" w:rsidP="00F05533">
            <w:pPr>
              <w:jc w:val="center"/>
              <w:rPr>
                <w:rFonts w:ascii="Arial" w:hAnsi="Arial" w:cs="Arial"/>
                <w:color w:val="000000"/>
                <w:sz w:val="16"/>
                <w:szCs w:val="16"/>
              </w:rPr>
            </w:pPr>
            <w:r w:rsidRPr="00F05533">
              <w:rPr>
                <w:rFonts w:ascii="Arial" w:hAnsi="Arial" w:cs="Arial"/>
                <w:color w:val="000000"/>
                <w:sz w:val="16"/>
                <w:szCs w:val="16"/>
              </w:rPr>
              <w:t>6</w:t>
            </w:r>
          </w:p>
        </w:tc>
      </w:tr>
      <w:tr w:rsidR="00F05533" w:rsidRPr="00F05533" w14:paraId="470065CE" w14:textId="77777777" w:rsidTr="00F05533">
        <w:trPr>
          <w:trHeight w:val="315"/>
        </w:trPr>
        <w:tc>
          <w:tcPr>
            <w:tcW w:w="2229" w:type="pct"/>
            <w:tcBorders>
              <w:top w:val="nil"/>
              <w:left w:val="single" w:sz="8" w:space="0" w:color="auto"/>
              <w:bottom w:val="single" w:sz="8" w:space="0" w:color="auto"/>
              <w:right w:val="single" w:sz="8" w:space="0" w:color="auto"/>
            </w:tcBorders>
            <w:shd w:val="clear" w:color="000000" w:fill="008000"/>
            <w:noWrap/>
            <w:vAlign w:val="center"/>
            <w:hideMark/>
          </w:tcPr>
          <w:p w14:paraId="6FF0AEA8"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DOCHODY WŁASNE</w:t>
            </w:r>
          </w:p>
        </w:tc>
        <w:tc>
          <w:tcPr>
            <w:tcW w:w="652" w:type="pct"/>
            <w:tcBorders>
              <w:top w:val="nil"/>
              <w:left w:val="nil"/>
              <w:bottom w:val="single" w:sz="8" w:space="0" w:color="auto"/>
              <w:right w:val="single" w:sz="8" w:space="0" w:color="auto"/>
            </w:tcBorders>
            <w:shd w:val="clear" w:color="000000" w:fill="008000"/>
            <w:noWrap/>
            <w:vAlign w:val="center"/>
            <w:hideMark/>
          </w:tcPr>
          <w:p w14:paraId="7F69525F"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86 027 500,00</w:t>
            </w:r>
          </w:p>
        </w:tc>
        <w:tc>
          <w:tcPr>
            <w:tcW w:w="663" w:type="pct"/>
            <w:tcBorders>
              <w:top w:val="nil"/>
              <w:left w:val="nil"/>
              <w:bottom w:val="single" w:sz="8" w:space="0" w:color="auto"/>
              <w:right w:val="single" w:sz="8" w:space="0" w:color="auto"/>
            </w:tcBorders>
            <w:shd w:val="clear" w:color="000000" w:fill="008000"/>
            <w:noWrap/>
            <w:vAlign w:val="center"/>
            <w:hideMark/>
          </w:tcPr>
          <w:p w14:paraId="068A0392"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86 312 061,13</w:t>
            </w:r>
          </w:p>
        </w:tc>
        <w:tc>
          <w:tcPr>
            <w:tcW w:w="515" w:type="pct"/>
            <w:tcBorders>
              <w:top w:val="nil"/>
              <w:left w:val="nil"/>
              <w:bottom w:val="single" w:sz="8" w:space="0" w:color="auto"/>
              <w:right w:val="single" w:sz="8" w:space="0" w:color="auto"/>
            </w:tcBorders>
            <w:shd w:val="clear" w:color="000000" w:fill="008000"/>
            <w:noWrap/>
            <w:vAlign w:val="center"/>
            <w:hideMark/>
          </w:tcPr>
          <w:p w14:paraId="77B7B1A8"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100,00</w:t>
            </w:r>
          </w:p>
        </w:tc>
        <w:tc>
          <w:tcPr>
            <w:tcW w:w="473" w:type="pct"/>
            <w:tcBorders>
              <w:top w:val="nil"/>
              <w:left w:val="nil"/>
              <w:bottom w:val="single" w:sz="8" w:space="0" w:color="auto"/>
              <w:right w:val="single" w:sz="8" w:space="0" w:color="auto"/>
            </w:tcBorders>
            <w:shd w:val="clear" w:color="000000" w:fill="008000"/>
            <w:noWrap/>
            <w:vAlign w:val="center"/>
            <w:hideMark/>
          </w:tcPr>
          <w:p w14:paraId="5D276E05"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100,00</w:t>
            </w:r>
          </w:p>
        </w:tc>
        <w:tc>
          <w:tcPr>
            <w:tcW w:w="467" w:type="pct"/>
            <w:tcBorders>
              <w:top w:val="nil"/>
              <w:left w:val="nil"/>
              <w:bottom w:val="single" w:sz="8" w:space="0" w:color="auto"/>
              <w:right w:val="single" w:sz="8" w:space="0" w:color="auto"/>
            </w:tcBorders>
            <w:shd w:val="clear" w:color="000000" w:fill="008000"/>
            <w:noWrap/>
            <w:vAlign w:val="center"/>
            <w:hideMark/>
          </w:tcPr>
          <w:p w14:paraId="4CB4968C"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r>
      <w:tr w:rsidR="00F05533" w:rsidRPr="00F05533" w14:paraId="0F99727C" w14:textId="77777777" w:rsidTr="00F05533">
        <w:trPr>
          <w:trHeight w:val="315"/>
        </w:trPr>
        <w:tc>
          <w:tcPr>
            <w:tcW w:w="2229" w:type="pct"/>
            <w:tcBorders>
              <w:top w:val="nil"/>
              <w:left w:val="single" w:sz="8" w:space="0" w:color="auto"/>
              <w:bottom w:val="single" w:sz="8" w:space="0" w:color="auto"/>
              <w:right w:val="single" w:sz="8" w:space="0" w:color="auto"/>
            </w:tcBorders>
            <w:shd w:val="clear" w:color="000000" w:fill="99FF33"/>
            <w:noWrap/>
            <w:vAlign w:val="center"/>
            <w:hideMark/>
          </w:tcPr>
          <w:p w14:paraId="754E6DB8"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Dział 758 - różne rozliczenia</w:t>
            </w:r>
          </w:p>
        </w:tc>
        <w:tc>
          <w:tcPr>
            <w:tcW w:w="652" w:type="pct"/>
            <w:tcBorders>
              <w:top w:val="nil"/>
              <w:left w:val="nil"/>
              <w:bottom w:val="single" w:sz="8" w:space="0" w:color="auto"/>
              <w:right w:val="single" w:sz="8" w:space="0" w:color="auto"/>
            </w:tcBorders>
            <w:shd w:val="clear" w:color="000000" w:fill="99FF33"/>
            <w:noWrap/>
            <w:vAlign w:val="center"/>
            <w:hideMark/>
          </w:tcPr>
          <w:p w14:paraId="5CD41C89"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380 000,00</w:t>
            </w:r>
          </w:p>
        </w:tc>
        <w:tc>
          <w:tcPr>
            <w:tcW w:w="663" w:type="pct"/>
            <w:tcBorders>
              <w:top w:val="nil"/>
              <w:left w:val="nil"/>
              <w:bottom w:val="single" w:sz="8" w:space="0" w:color="auto"/>
              <w:right w:val="single" w:sz="8" w:space="0" w:color="auto"/>
            </w:tcBorders>
            <w:shd w:val="clear" w:color="000000" w:fill="99FF33"/>
            <w:noWrap/>
            <w:vAlign w:val="center"/>
            <w:hideMark/>
          </w:tcPr>
          <w:p w14:paraId="505794C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397 025,79</w:t>
            </w:r>
          </w:p>
        </w:tc>
        <w:tc>
          <w:tcPr>
            <w:tcW w:w="515" w:type="pct"/>
            <w:tcBorders>
              <w:top w:val="nil"/>
              <w:left w:val="nil"/>
              <w:bottom w:val="single" w:sz="8" w:space="0" w:color="auto"/>
              <w:right w:val="single" w:sz="8" w:space="0" w:color="auto"/>
            </w:tcBorders>
            <w:shd w:val="clear" w:color="000000" w:fill="99FF33"/>
            <w:noWrap/>
            <w:vAlign w:val="center"/>
            <w:hideMark/>
          </w:tcPr>
          <w:p w14:paraId="4AF45EEE"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0,44</w:t>
            </w:r>
          </w:p>
        </w:tc>
        <w:tc>
          <w:tcPr>
            <w:tcW w:w="473" w:type="pct"/>
            <w:tcBorders>
              <w:top w:val="nil"/>
              <w:left w:val="nil"/>
              <w:bottom w:val="single" w:sz="8" w:space="0" w:color="auto"/>
              <w:right w:val="single" w:sz="8" w:space="0" w:color="auto"/>
            </w:tcBorders>
            <w:shd w:val="clear" w:color="000000" w:fill="99FF33"/>
            <w:noWrap/>
            <w:vAlign w:val="center"/>
            <w:hideMark/>
          </w:tcPr>
          <w:p w14:paraId="1BEA9DD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0,46</w:t>
            </w:r>
          </w:p>
        </w:tc>
        <w:tc>
          <w:tcPr>
            <w:tcW w:w="467" w:type="pct"/>
            <w:tcBorders>
              <w:top w:val="nil"/>
              <w:left w:val="nil"/>
              <w:bottom w:val="single" w:sz="8" w:space="0" w:color="auto"/>
              <w:right w:val="single" w:sz="8" w:space="0" w:color="auto"/>
            </w:tcBorders>
            <w:shd w:val="clear" w:color="000000" w:fill="99FF33"/>
            <w:noWrap/>
            <w:vAlign w:val="center"/>
            <w:hideMark/>
          </w:tcPr>
          <w:p w14:paraId="12B6F31E"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0,02</w:t>
            </w:r>
          </w:p>
        </w:tc>
      </w:tr>
      <w:tr w:rsidR="00F05533" w:rsidRPr="00F05533" w14:paraId="14599D5C" w14:textId="77777777" w:rsidTr="00F05533">
        <w:trPr>
          <w:trHeight w:val="315"/>
        </w:trPr>
        <w:tc>
          <w:tcPr>
            <w:tcW w:w="2229" w:type="pct"/>
            <w:tcBorders>
              <w:top w:val="nil"/>
              <w:left w:val="single" w:sz="8" w:space="0" w:color="auto"/>
              <w:bottom w:val="single" w:sz="8" w:space="0" w:color="auto"/>
              <w:right w:val="single" w:sz="8" w:space="0" w:color="auto"/>
            </w:tcBorders>
            <w:shd w:val="clear" w:color="000000" w:fill="D9D9D9"/>
            <w:noWrap/>
            <w:vAlign w:val="center"/>
            <w:hideMark/>
          </w:tcPr>
          <w:p w14:paraId="0CC9B573"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Rozdział 75814 - Różne rozliczenia finansowe</w:t>
            </w:r>
          </w:p>
        </w:tc>
        <w:tc>
          <w:tcPr>
            <w:tcW w:w="652" w:type="pct"/>
            <w:tcBorders>
              <w:top w:val="nil"/>
              <w:left w:val="nil"/>
              <w:bottom w:val="single" w:sz="8" w:space="0" w:color="auto"/>
              <w:right w:val="single" w:sz="8" w:space="0" w:color="auto"/>
            </w:tcBorders>
            <w:shd w:val="clear" w:color="000000" w:fill="D9D9D9"/>
            <w:noWrap/>
            <w:vAlign w:val="center"/>
            <w:hideMark/>
          </w:tcPr>
          <w:p w14:paraId="3142AB4F"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380 000,00</w:t>
            </w:r>
          </w:p>
        </w:tc>
        <w:tc>
          <w:tcPr>
            <w:tcW w:w="663" w:type="pct"/>
            <w:tcBorders>
              <w:top w:val="nil"/>
              <w:left w:val="nil"/>
              <w:bottom w:val="single" w:sz="8" w:space="0" w:color="auto"/>
              <w:right w:val="single" w:sz="8" w:space="0" w:color="auto"/>
            </w:tcBorders>
            <w:shd w:val="clear" w:color="000000" w:fill="D9D9D9"/>
            <w:noWrap/>
            <w:vAlign w:val="center"/>
            <w:hideMark/>
          </w:tcPr>
          <w:p w14:paraId="65B2C7D2"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397 025,79</w:t>
            </w:r>
          </w:p>
        </w:tc>
        <w:tc>
          <w:tcPr>
            <w:tcW w:w="515" w:type="pct"/>
            <w:tcBorders>
              <w:top w:val="nil"/>
              <w:left w:val="nil"/>
              <w:bottom w:val="single" w:sz="8" w:space="0" w:color="auto"/>
              <w:right w:val="single" w:sz="8" w:space="0" w:color="auto"/>
            </w:tcBorders>
            <w:shd w:val="clear" w:color="000000" w:fill="D9D9D9"/>
            <w:noWrap/>
            <w:vAlign w:val="center"/>
            <w:hideMark/>
          </w:tcPr>
          <w:p w14:paraId="16A8A021"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0,44</w:t>
            </w:r>
          </w:p>
        </w:tc>
        <w:tc>
          <w:tcPr>
            <w:tcW w:w="473" w:type="pct"/>
            <w:tcBorders>
              <w:top w:val="nil"/>
              <w:left w:val="nil"/>
              <w:bottom w:val="single" w:sz="8" w:space="0" w:color="auto"/>
              <w:right w:val="single" w:sz="8" w:space="0" w:color="auto"/>
            </w:tcBorders>
            <w:shd w:val="clear" w:color="000000" w:fill="D9D9D9"/>
            <w:noWrap/>
            <w:vAlign w:val="center"/>
            <w:hideMark/>
          </w:tcPr>
          <w:p w14:paraId="5E13C77C"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0,46</w:t>
            </w:r>
          </w:p>
        </w:tc>
        <w:tc>
          <w:tcPr>
            <w:tcW w:w="467" w:type="pct"/>
            <w:tcBorders>
              <w:top w:val="nil"/>
              <w:left w:val="nil"/>
              <w:bottom w:val="single" w:sz="8" w:space="0" w:color="auto"/>
              <w:right w:val="single" w:sz="8" w:space="0" w:color="auto"/>
            </w:tcBorders>
            <w:shd w:val="clear" w:color="000000" w:fill="D9D9D9"/>
            <w:noWrap/>
            <w:vAlign w:val="center"/>
            <w:hideMark/>
          </w:tcPr>
          <w:p w14:paraId="37D8D469"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0,02</w:t>
            </w:r>
          </w:p>
        </w:tc>
      </w:tr>
      <w:tr w:rsidR="00F05533" w:rsidRPr="00F05533" w14:paraId="378FF89E" w14:textId="77777777" w:rsidTr="00F05533">
        <w:trPr>
          <w:trHeight w:val="465"/>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4CF68466"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lastRenderedPageBreak/>
              <w:t>1. Wpływy z pozostałych odsetek (dział 758 rozdział 75814 paragraf 0920)</w:t>
            </w:r>
          </w:p>
        </w:tc>
        <w:tc>
          <w:tcPr>
            <w:tcW w:w="652" w:type="pct"/>
            <w:tcBorders>
              <w:top w:val="nil"/>
              <w:left w:val="nil"/>
              <w:bottom w:val="single" w:sz="8" w:space="0" w:color="auto"/>
              <w:right w:val="single" w:sz="8" w:space="0" w:color="auto"/>
            </w:tcBorders>
            <w:shd w:val="clear" w:color="000000" w:fill="FFFFFF"/>
            <w:noWrap/>
            <w:vAlign w:val="center"/>
            <w:hideMark/>
          </w:tcPr>
          <w:p w14:paraId="28421CD1"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380 000,00</w:t>
            </w:r>
          </w:p>
        </w:tc>
        <w:tc>
          <w:tcPr>
            <w:tcW w:w="663" w:type="pct"/>
            <w:tcBorders>
              <w:top w:val="nil"/>
              <w:left w:val="nil"/>
              <w:bottom w:val="single" w:sz="8" w:space="0" w:color="auto"/>
              <w:right w:val="single" w:sz="8" w:space="0" w:color="auto"/>
            </w:tcBorders>
            <w:shd w:val="clear" w:color="000000" w:fill="FFFFFF"/>
            <w:noWrap/>
            <w:vAlign w:val="center"/>
            <w:hideMark/>
          </w:tcPr>
          <w:p w14:paraId="0B5836A6"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397 025,04</w:t>
            </w:r>
          </w:p>
        </w:tc>
        <w:tc>
          <w:tcPr>
            <w:tcW w:w="515" w:type="pct"/>
            <w:tcBorders>
              <w:top w:val="nil"/>
              <w:left w:val="nil"/>
              <w:bottom w:val="single" w:sz="8" w:space="0" w:color="auto"/>
              <w:right w:val="single" w:sz="8" w:space="0" w:color="auto"/>
            </w:tcBorders>
            <w:shd w:val="clear" w:color="000000" w:fill="FFFFFF"/>
            <w:noWrap/>
            <w:vAlign w:val="center"/>
            <w:hideMark/>
          </w:tcPr>
          <w:p w14:paraId="52354509"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0,44</w:t>
            </w:r>
          </w:p>
        </w:tc>
        <w:tc>
          <w:tcPr>
            <w:tcW w:w="473" w:type="pct"/>
            <w:tcBorders>
              <w:top w:val="nil"/>
              <w:left w:val="nil"/>
              <w:bottom w:val="single" w:sz="8" w:space="0" w:color="auto"/>
              <w:right w:val="single" w:sz="8" w:space="0" w:color="auto"/>
            </w:tcBorders>
            <w:shd w:val="clear" w:color="000000" w:fill="FFFFFF"/>
            <w:noWrap/>
            <w:vAlign w:val="center"/>
            <w:hideMark/>
          </w:tcPr>
          <w:p w14:paraId="60A65617"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0,46</w:t>
            </w:r>
          </w:p>
        </w:tc>
        <w:tc>
          <w:tcPr>
            <w:tcW w:w="467" w:type="pct"/>
            <w:tcBorders>
              <w:top w:val="nil"/>
              <w:left w:val="nil"/>
              <w:bottom w:val="single" w:sz="8" w:space="0" w:color="auto"/>
              <w:right w:val="single" w:sz="8" w:space="0" w:color="auto"/>
            </w:tcBorders>
            <w:shd w:val="clear" w:color="000000" w:fill="FFFFFF"/>
            <w:noWrap/>
            <w:vAlign w:val="center"/>
            <w:hideMark/>
          </w:tcPr>
          <w:p w14:paraId="684198CE"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0,02</w:t>
            </w:r>
          </w:p>
        </w:tc>
      </w:tr>
      <w:tr w:rsidR="00F05533" w:rsidRPr="00F05533" w14:paraId="7401E885" w14:textId="77777777" w:rsidTr="00F05533">
        <w:trPr>
          <w:trHeight w:val="69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2941A0D0"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2. Wpłata środków finansowych z niewykorzystanych w terminie wydatków, które nie wygasają z upływem roku budżetowego (dział 758 rozdział 75814 paragraf 2990)</w:t>
            </w:r>
          </w:p>
        </w:tc>
        <w:tc>
          <w:tcPr>
            <w:tcW w:w="652" w:type="pct"/>
            <w:tcBorders>
              <w:top w:val="nil"/>
              <w:left w:val="nil"/>
              <w:bottom w:val="single" w:sz="8" w:space="0" w:color="auto"/>
              <w:right w:val="single" w:sz="8" w:space="0" w:color="auto"/>
            </w:tcBorders>
            <w:shd w:val="clear" w:color="000000" w:fill="FFFFFF"/>
            <w:noWrap/>
            <w:vAlign w:val="center"/>
            <w:hideMark/>
          </w:tcPr>
          <w:p w14:paraId="55C3161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663" w:type="pct"/>
            <w:tcBorders>
              <w:top w:val="nil"/>
              <w:left w:val="nil"/>
              <w:bottom w:val="single" w:sz="8" w:space="0" w:color="auto"/>
              <w:right w:val="single" w:sz="8" w:space="0" w:color="auto"/>
            </w:tcBorders>
            <w:shd w:val="clear" w:color="000000" w:fill="FFFFFF"/>
            <w:noWrap/>
            <w:vAlign w:val="center"/>
            <w:hideMark/>
          </w:tcPr>
          <w:p w14:paraId="38344C79"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0,45</w:t>
            </w:r>
          </w:p>
        </w:tc>
        <w:tc>
          <w:tcPr>
            <w:tcW w:w="515" w:type="pct"/>
            <w:tcBorders>
              <w:top w:val="nil"/>
              <w:left w:val="nil"/>
              <w:bottom w:val="single" w:sz="8" w:space="0" w:color="auto"/>
              <w:right w:val="single" w:sz="8" w:space="0" w:color="auto"/>
            </w:tcBorders>
            <w:shd w:val="clear" w:color="000000" w:fill="FFFFFF"/>
            <w:noWrap/>
            <w:vAlign w:val="center"/>
            <w:hideMark/>
          </w:tcPr>
          <w:p w14:paraId="4966940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473" w:type="pct"/>
            <w:tcBorders>
              <w:top w:val="nil"/>
              <w:left w:val="nil"/>
              <w:bottom w:val="single" w:sz="8" w:space="0" w:color="auto"/>
              <w:right w:val="single" w:sz="8" w:space="0" w:color="auto"/>
            </w:tcBorders>
            <w:shd w:val="clear" w:color="000000" w:fill="FFFFFF"/>
            <w:noWrap/>
            <w:vAlign w:val="center"/>
            <w:hideMark/>
          </w:tcPr>
          <w:p w14:paraId="7F4A853E"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467" w:type="pct"/>
            <w:tcBorders>
              <w:top w:val="nil"/>
              <w:left w:val="nil"/>
              <w:bottom w:val="single" w:sz="8" w:space="0" w:color="auto"/>
              <w:right w:val="single" w:sz="8" w:space="0" w:color="auto"/>
            </w:tcBorders>
            <w:shd w:val="clear" w:color="000000" w:fill="FFFFFF"/>
            <w:noWrap/>
            <w:vAlign w:val="center"/>
            <w:hideMark/>
          </w:tcPr>
          <w:p w14:paraId="68E6A983"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r>
      <w:tr w:rsidR="00F05533" w:rsidRPr="00F05533" w14:paraId="71F67C1F" w14:textId="77777777" w:rsidTr="00F05533">
        <w:trPr>
          <w:trHeight w:val="69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08421FAB"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3. Wpłata środków finansowych z niewykorzystanych w terminie wydatków, które nie wygasają z upływem roku budżetowego (dział 758 rozdział 75814 paragraf 6680)</w:t>
            </w:r>
          </w:p>
        </w:tc>
        <w:tc>
          <w:tcPr>
            <w:tcW w:w="652" w:type="pct"/>
            <w:tcBorders>
              <w:top w:val="nil"/>
              <w:left w:val="nil"/>
              <w:bottom w:val="single" w:sz="8" w:space="0" w:color="auto"/>
              <w:right w:val="single" w:sz="8" w:space="0" w:color="auto"/>
            </w:tcBorders>
            <w:shd w:val="clear" w:color="000000" w:fill="FFFFFF"/>
            <w:noWrap/>
            <w:vAlign w:val="center"/>
            <w:hideMark/>
          </w:tcPr>
          <w:p w14:paraId="6BC5A56E"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663" w:type="pct"/>
            <w:tcBorders>
              <w:top w:val="nil"/>
              <w:left w:val="nil"/>
              <w:bottom w:val="single" w:sz="8" w:space="0" w:color="auto"/>
              <w:right w:val="single" w:sz="8" w:space="0" w:color="auto"/>
            </w:tcBorders>
            <w:shd w:val="clear" w:color="000000" w:fill="FFFFFF"/>
            <w:noWrap/>
            <w:vAlign w:val="center"/>
            <w:hideMark/>
          </w:tcPr>
          <w:p w14:paraId="186863A6"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0,30</w:t>
            </w:r>
          </w:p>
        </w:tc>
        <w:tc>
          <w:tcPr>
            <w:tcW w:w="515" w:type="pct"/>
            <w:tcBorders>
              <w:top w:val="nil"/>
              <w:left w:val="nil"/>
              <w:bottom w:val="single" w:sz="8" w:space="0" w:color="auto"/>
              <w:right w:val="single" w:sz="8" w:space="0" w:color="auto"/>
            </w:tcBorders>
            <w:shd w:val="clear" w:color="000000" w:fill="FFFFFF"/>
            <w:noWrap/>
            <w:vAlign w:val="center"/>
            <w:hideMark/>
          </w:tcPr>
          <w:p w14:paraId="77C3A65A"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473" w:type="pct"/>
            <w:tcBorders>
              <w:top w:val="nil"/>
              <w:left w:val="nil"/>
              <w:bottom w:val="single" w:sz="8" w:space="0" w:color="auto"/>
              <w:right w:val="single" w:sz="8" w:space="0" w:color="auto"/>
            </w:tcBorders>
            <w:shd w:val="clear" w:color="000000" w:fill="FFFFFF"/>
            <w:noWrap/>
            <w:vAlign w:val="center"/>
            <w:hideMark/>
          </w:tcPr>
          <w:p w14:paraId="27D1BCB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c>
          <w:tcPr>
            <w:tcW w:w="467" w:type="pct"/>
            <w:tcBorders>
              <w:top w:val="nil"/>
              <w:left w:val="nil"/>
              <w:bottom w:val="single" w:sz="8" w:space="0" w:color="auto"/>
              <w:right w:val="single" w:sz="8" w:space="0" w:color="auto"/>
            </w:tcBorders>
            <w:shd w:val="clear" w:color="000000" w:fill="FFFFFF"/>
            <w:noWrap/>
            <w:vAlign w:val="center"/>
            <w:hideMark/>
          </w:tcPr>
          <w:p w14:paraId="344263AC"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r>
      <w:tr w:rsidR="00F05533" w:rsidRPr="00F05533" w14:paraId="19894409" w14:textId="77777777" w:rsidTr="00F05533">
        <w:trPr>
          <w:trHeight w:val="600"/>
        </w:trPr>
        <w:tc>
          <w:tcPr>
            <w:tcW w:w="2229" w:type="pct"/>
            <w:tcBorders>
              <w:top w:val="nil"/>
              <w:left w:val="single" w:sz="8" w:space="0" w:color="auto"/>
              <w:bottom w:val="single" w:sz="8" w:space="0" w:color="auto"/>
              <w:right w:val="single" w:sz="8" w:space="0" w:color="auto"/>
            </w:tcBorders>
            <w:shd w:val="clear" w:color="000000" w:fill="99FF33"/>
            <w:vAlign w:val="center"/>
            <w:hideMark/>
          </w:tcPr>
          <w:p w14:paraId="1804ABC6"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Dział 900 - Gospodarka komunalna i ochrona  środowiska</w:t>
            </w:r>
          </w:p>
        </w:tc>
        <w:tc>
          <w:tcPr>
            <w:tcW w:w="652" w:type="pct"/>
            <w:tcBorders>
              <w:top w:val="nil"/>
              <w:left w:val="nil"/>
              <w:bottom w:val="single" w:sz="8" w:space="0" w:color="auto"/>
              <w:right w:val="single" w:sz="8" w:space="0" w:color="auto"/>
            </w:tcBorders>
            <w:shd w:val="clear" w:color="000000" w:fill="99FF33"/>
            <w:noWrap/>
            <w:vAlign w:val="center"/>
            <w:hideMark/>
          </w:tcPr>
          <w:p w14:paraId="063E7DCF"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85 647 500,00</w:t>
            </w:r>
          </w:p>
        </w:tc>
        <w:tc>
          <w:tcPr>
            <w:tcW w:w="663" w:type="pct"/>
            <w:tcBorders>
              <w:top w:val="nil"/>
              <w:left w:val="nil"/>
              <w:bottom w:val="single" w:sz="8" w:space="0" w:color="auto"/>
              <w:right w:val="single" w:sz="8" w:space="0" w:color="auto"/>
            </w:tcBorders>
            <w:shd w:val="clear" w:color="000000" w:fill="99FF33"/>
            <w:noWrap/>
            <w:vAlign w:val="center"/>
            <w:hideMark/>
          </w:tcPr>
          <w:p w14:paraId="266D2E7D"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85 915 035,34</w:t>
            </w:r>
          </w:p>
        </w:tc>
        <w:tc>
          <w:tcPr>
            <w:tcW w:w="515" w:type="pct"/>
            <w:tcBorders>
              <w:top w:val="nil"/>
              <w:left w:val="nil"/>
              <w:bottom w:val="single" w:sz="8" w:space="0" w:color="auto"/>
              <w:right w:val="single" w:sz="8" w:space="0" w:color="auto"/>
            </w:tcBorders>
            <w:shd w:val="clear" w:color="000000" w:fill="99FF33"/>
            <w:noWrap/>
            <w:vAlign w:val="center"/>
            <w:hideMark/>
          </w:tcPr>
          <w:p w14:paraId="459D4568"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99,56</w:t>
            </w:r>
          </w:p>
        </w:tc>
        <w:tc>
          <w:tcPr>
            <w:tcW w:w="473" w:type="pct"/>
            <w:tcBorders>
              <w:top w:val="nil"/>
              <w:left w:val="nil"/>
              <w:bottom w:val="single" w:sz="8" w:space="0" w:color="auto"/>
              <w:right w:val="single" w:sz="8" w:space="0" w:color="auto"/>
            </w:tcBorders>
            <w:shd w:val="clear" w:color="000000" w:fill="99FF33"/>
            <w:noWrap/>
            <w:vAlign w:val="center"/>
            <w:hideMark/>
          </w:tcPr>
          <w:p w14:paraId="3D7C7202"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99,54</w:t>
            </w:r>
          </w:p>
        </w:tc>
        <w:tc>
          <w:tcPr>
            <w:tcW w:w="467" w:type="pct"/>
            <w:tcBorders>
              <w:top w:val="nil"/>
              <w:left w:val="nil"/>
              <w:bottom w:val="single" w:sz="8" w:space="0" w:color="auto"/>
              <w:right w:val="single" w:sz="8" w:space="0" w:color="auto"/>
            </w:tcBorders>
            <w:shd w:val="clear" w:color="000000" w:fill="99FF33"/>
            <w:noWrap/>
            <w:vAlign w:val="center"/>
            <w:hideMark/>
          </w:tcPr>
          <w:p w14:paraId="6A2E9EA6"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-0,02</w:t>
            </w:r>
          </w:p>
        </w:tc>
      </w:tr>
      <w:tr w:rsidR="00F05533" w:rsidRPr="00F05533" w14:paraId="34EFC99C" w14:textId="77777777" w:rsidTr="00F05533">
        <w:trPr>
          <w:trHeight w:val="360"/>
        </w:trPr>
        <w:tc>
          <w:tcPr>
            <w:tcW w:w="2229" w:type="pct"/>
            <w:tcBorders>
              <w:top w:val="nil"/>
              <w:left w:val="single" w:sz="8" w:space="0" w:color="auto"/>
              <w:bottom w:val="single" w:sz="8" w:space="0" w:color="auto"/>
              <w:right w:val="single" w:sz="8" w:space="0" w:color="auto"/>
            </w:tcBorders>
            <w:shd w:val="clear" w:color="000000" w:fill="D9D9D9"/>
            <w:vAlign w:val="center"/>
            <w:hideMark/>
          </w:tcPr>
          <w:p w14:paraId="4203DF2B"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Rozdział 90002 - Gospodarka odpadami</w:t>
            </w:r>
          </w:p>
        </w:tc>
        <w:tc>
          <w:tcPr>
            <w:tcW w:w="652" w:type="pct"/>
            <w:tcBorders>
              <w:top w:val="nil"/>
              <w:left w:val="nil"/>
              <w:bottom w:val="single" w:sz="8" w:space="0" w:color="auto"/>
              <w:right w:val="single" w:sz="8" w:space="0" w:color="auto"/>
            </w:tcBorders>
            <w:shd w:val="clear" w:color="000000" w:fill="D9D9D9"/>
            <w:noWrap/>
            <w:vAlign w:val="center"/>
            <w:hideMark/>
          </w:tcPr>
          <w:p w14:paraId="29953C8E"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85 347 954,00</w:t>
            </w:r>
          </w:p>
        </w:tc>
        <w:tc>
          <w:tcPr>
            <w:tcW w:w="663" w:type="pct"/>
            <w:tcBorders>
              <w:top w:val="nil"/>
              <w:left w:val="nil"/>
              <w:bottom w:val="single" w:sz="8" w:space="0" w:color="auto"/>
              <w:right w:val="single" w:sz="8" w:space="0" w:color="auto"/>
            </w:tcBorders>
            <w:shd w:val="clear" w:color="000000" w:fill="D9D9D9"/>
            <w:noWrap/>
            <w:vAlign w:val="center"/>
            <w:hideMark/>
          </w:tcPr>
          <w:p w14:paraId="5D40D572"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85 614 103,26</w:t>
            </w:r>
          </w:p>
        </w:tc>
        <w:tc>
          <w:tcPr>
            <w:tcW w:w="515" w:type="pct"/>
            <w:tcBorders>
              <w:top w:val="nil"/>
              <w:left w:val="nil"/>
              <w:bottom w:val="single" w:sz="8" w:space="0" w:color="auto"/>
              <w:right w:val="single" w:sz="8" w:space="0" w:color="auto"/>
            </w:tcBorders>
            <w:shd w:val="clear" w:color="000000" w:fill="D9D9D9"/>
            <w:noWrap/>
            <w:vAlign w:val="center"/>
            <w:hideMark/>
          </w:tcPr>
          <w:p w14:paraId="1B4969A8"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99,21</w:t>
            </w:r>
          </w:p>
        </w:tc>
        <w:tc>
          <w:tcPr>
            <w:tcW w:w="473" w:type="pct"/>
            <w:tcBorders>
              <w:top w:val="nil"/>
              <w:left w:val="nil"/>
              <w:bottom w:val="single" w:sz="8" w:space="0" w:color="auto"/>
              <w:right w:val="single" w:sz="8" w:space="0" w:color="auto"/>
            </w:tcBorders>
            <w:shd w:val="clear" w:color="000000" w:fill="D9D9D9"/>
            <w:noWrap/>
            <w:vAlign w:val="center"/>
            <w:hideMark/>
          </w:tcPr>
          <w:p w14:paraId="6A671371"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99,19</w:t>
            </w:r>
          </w:p>
        </w:tc>
        <w:tc>
          <w:tcPr>
            <w:tcW w:w="467" w:type="pct"/>
            <w:tcBorders>
              <w:top w:val="nil"/>
              <w:left w:val="nil"/>
              <w:bottom w:val="single" w:sz="8" w:space="0" w:color="auto"/>
              <w:right w:val="single" w:sz="8" w:space="0" w:color="auto"/>
            </w:tcBorders>
            <w:shd w:val="clear" w:color="000000" w:fill="D9D9D9"/>
            <w:noWrap/>
            <w:vAlign w:val="center"/>
            <w:hideMark/>
          </w:tcPr>
          <w:p w14:paraId="0F61C5D9" w14:textId="77777777" w:rsidR="00F05533" w:rsidRPr="00F05533" w:rsidRDefault="00F05533" w:rsidP="00F05533">
            <w:pPr>
              <w:jc w:val="right"/>
              <w:rPr>
                <w:rFonts w:ascii="Calibri" w:hAnsi="Calibri" w:cs="Calibri"/>
                <w:b/>
                <w:bCs/>
                <w:color w:val="000000"/>
                <w:sz w:val="16"/>
                <w:szCs w:val="16"/>
              </w:rPr>
            </w:pPr>
            <w:r w:rsidRPr="00F05533">
              <w:rPr>
                <w:rFonts w:ascii="Calibri" w:hAnsi="Calibri" w:cs="Calibri"/>
                <w:b/>
                <w:bCs/>
                <w:color w:val="000000"/>
                <w:sz w:val="16"/>
                <w:szCs w:val="16"/>
              </w:rPr>
              <w:t>-0,02</w:t>
            </w:r>
          </w:p>
        </w:tc>
      </w:tr>
      <w:tr w:rsidR="00F05533" w:rsidRPr="00F05533" w14:paraId="321A9CF3" w14:textId="77777777" w:rsidTr="00F05533">
        <w:trPr>
          <w:trHeight w:val="72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6E162CDA"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1. Wpływy z innych lokalnych opłat pobieranych przez jednostki samorządu terytorialnego na podstawie odrębnych ustaw(dział 900 rozdział 90002 paragraf 0490)</w:t>
            </w:r>
          </w:p>
        </w:tc>
        <w:tc>
          <w:tcPr>
            <w:tcW w:w="652" w:type="pct"/>
            <w:tcBorders>
              <w:top w:val="nil"/>
              <w:left w:val="nil"/>
              <w:bottom w:val="single" w:sz="8" w:space="0" w:color="auto"/>
              <w:right w:val="single" w:sz="8" w:space="0" w:color="auto"/>
            </w:tcBorders>
            <w:shd w:val="clear" w:color="000000" w:fill="FFFFFF"/>
            <w:noWrap/>
            <w:vAlign w:val="center"/>
            <w:hideMark/>
          </w:tcPr>
          <w:p w14:paraId="63C39676"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84 800 000,00</w:t>
            </w:r>
          </w:p>
        </w:tc>
        <w:tc>
          <w:tcPr>
            <w:tcW w:w="663" w:type="pct"/>
            <w:tcBorders>
              <w:top w:val="nil"/>
              <w:left w:val="nil"/>
              <w:bottom w:val="single" w:sz="8" w:space="0" w:color="auto"/>
              <w:right w:val="single" w:sz="8" w:space="0" w:color="auto"/>
            </w:tcBorders>
            <w:shd w:val="clear" w:color="000000" w:fill="FFFFFF"/>
            <w:noWrap/>
            <w:vAlign w:val="center"/>
            <w:hideMark/>
          </w:tcPr>
          <w:p w14:paraId="61702307"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85 030 018,52</w:t>
            </w:r>
          </w:p>
        </w:tc>
        <w:tc>
          <w:tcPr>
            <w:tcW w:w="515" w:type="pct"/>
            <w:tcBorders>
              <w:top w:val="nil"/>
              <w:left w:val="nil"/>
              <w:bottom w:val="single" w:sz="8" w:space="0" w:color="auto"/>
              <w:right w:val="single" w:sz="8" w:space="0" w:color="auto"/>
            </w:tcBorders>
            <w:shd w:val="clear" w:color="000000" w:fill="FFFFFF"/>
            <w:vAlign w:val="center"/>
            <w:hideMark/>
          </w:tcPr>
          <w:p w14:paraId="25FCAE8B"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98,57</w:t>
            </w:r>
          </w:p>
        </w:tc>
        <w:tc>
          <w:tcPr>
            <w:tcW w:w="473" w:type="pct"/>
            <w:tcBorders>
              <w:top w:val="nil"/>
              <w:left w:val="nil"/>
              <w:bottom w:val="single" w:sz="8" w:space="0" w:color="auto"/>
              <w:right w:val="single" w:sz="8" w:space="0" w:color="auto"/>
            </w:tcBorders>
            <w:shd w:val="clear" w:color="000000" w:fill="FFFFFF"/>
            <w:vAlign w:val="center"/>
            <w:hideMark/>
          </w:tcPr>
          <w:p w14:paraId="69C0CCA8"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98,51</w:t>
            </w:r>
          </w:p>
        </w:tc>
        <w:tc>
          <w:tcPr>
            <w:tcW w:w="467" w:type="pct"/>
            <w:tcBorders>
              <w:top w:val="nil"/>
              <w:left w:val="nil"/>
              <w:bottom w:val="single" w:sz="8" w:space="0" w:color="auto"/>
              <w:right w:val="single" w:sz="8" w:space="0" w:color="auto"/>
            </w:tcBorders>
            <w:shd w:val="clear" w:color="000000" w:fill="FFFFFF"/>
            <w:vAlign w:val="center"/>
            <w:hideMark/>
          </w:tcPr>
          <w:p w14:paraId="247831C8"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-0,06</w:t>
            </w:r>
          </w:p>
        </w:tc>
      </w:tr>
      <w:tr w:rsidR="00F05533" w:rsidRPr="00F05533" w14:paraId="4BC27C70" w14:textId="77777777" w:rsidTr="00F05533">
        <w:trPr>
          <w:trHeight w:val="570"/>
        </w:trPr>
        <w:tc>
          <w:tcPr>
            <w:tcW w:w="2229" w:type="pct"/>
            <w:tcBorders>
              <w:top w:val="nil"/>
              <w:left w:val="single" w:sz="8" w:space="0" w:color="auto"/>
              <w:bottom w:val="nil"/>
              <w:right w:val="single" w:sz="8" w:space="0" w:color="auto"/>
            </w:tcBorders>
            <w:shd w:val="clear" w:color="000000" w:fill="FFFFFF"/>
            <w:vAlign w:val="center"/>
            <w:hideMark/>
          </w:tcPr>
          <w:p w14:paraId="4203E135"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2. Wpływy z tytułu grzywien i innych kar pieniężnych od osób prawnych i innych jednostek organizacyjnych (dział 900 rozdział 90002 paragraf 0580)</w:t>
            </w:r>
          </w:p>
        </w:tc>
        <w:tc>
          <w:tcPr>
            <w:tcW w:w="652" w:type="pct"/>
            <w:tcBorders>
              <w:top w:val="nil"/>
              <w:left w:val="nil"/>
              <w:bottom w:val="nil"/>
              <w:right w:val="single" w:sz="8" w:space="0" w:color="auto"/>
            </w:tcBorders>
            <w:shd w:val="clear" w:color="000000" w:fill="FFFFFF"/>
            <w:noWrap/>
            <w:vAlign w:val="center"/>
            <w:hideMark/>
          </w:tcPr>
          <w:p w14:paraId="29E37A4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70 157,00</w:t>
            </w:r>
          </w:p>
        </w:tc>
        <w:tc>
          <w:tcPr>
            <w:tcW w:w="663" w:type="pct"/>
            <w:tcBorders>
              <w:top w:val="nil"/>
              <w:left w:val="nil"/>
              <w:bottom w:val="nil"/>
              <w:right w:val="single" w:sz="8" w:space="0" w:color="auto"/>
            </w:tcBorders>
            <w:shd w:val="clear" w:color="000000" w:fill="FFFFFF"/>
            <w:noWrap/>
            <w:vAlign w:val="center"/>
            <w:hideMark/>
          </w:tcPr>
          <w:p w14:paraId="16D7EA30"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70 157,84</w:t>
            </w:r>
          </w:p>
        </w:tc>
        <w:tc>
          <w:tcPr>
            <w:tcW w:w="515" w:type="pct"/>
            <w:tcBorders>
              <w:top w:val="nil"/>
              <w:left w:val="nil"/>
              <w:bottom w:val="single" w:sz="8" w:space="0" w:color="auto"/>
              <w:right w:val="single" w:sz="8" w:space="0" w:color="auto"/>
            </w:tcBorders>
            <w:shd w:val="clear" w:color="000000" w:fill="FFFFFF"/>
            <w:vAlign w:val="center"/>
            <w:hideMark/>
          </w:tcPr>
          <w:p w14:paraId="744003D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0,08</w:t>
            </w:r>
          </w:p>
        </w:tc>
        <w:tc>
          <w:tcPr>
            <w:tcW w:w="473" w:type="pct"/>
            <w:tcBorders>
              <w:top w:val="nil"/>
              <w:left w:val="nil"/>
              <w:bottom w:val="single" w:sz="8" w:space="0" w:color="auto"/>
              <w:right w:val="single" w:sz="8" w:space="0" w:color="auto"/>
            </w:tcBorders>
            <w:shd w:val="clear" w:color="000000" w:fill="FFFFFF"/>
            <w:vAlign w:val="center"/>
            <w:hideMark/>
          </w:tcPr>
          <w:p w14:paraId="56DFFEC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0,08</w:t>
            </w:r>
          </w:p>
        </w:tc>
        <w:tc>
          <w:tcPr>
            <w:tcW w:w="467" w:type="pct"/>
            <w:tcBorders>
              <w:top w:val="nil"/>
              <w:left w:val="nil"/>
              <w:bottom w:val="nil"/>
              <w:right w:val="single" w:sz="8" w:space="0" w:color="auto"/>
            </w:tcBorders>
            <w:shd w:val="clear" w:color="000000" w:fill="FFFFFF"/>
            <w:vAlign w:val="center"/>
            <w:hideMark/>
          </w:tcPr>
          <w:p w14:paraId="6A3D466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20F80D48" w14:textId="77777777" w:rsidTr="00F05533">
        <w:trPr>
          <w:trHeight w:val="510"/>
        </w:trPr>
        <w:tc>
          <w:tcPr>
            <w:tcW w:w="2229"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F2CB62A"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3.  Wpływy z tytułu kosztów egzekucyjnych, opłaty komorniczej i kosztów upomnień (dział 900 rozdział 90002 paragraf 0640)</w:t>
            </w:r>
          </w:p>
        </w:tc>
        <w:tc>
          <w:tcPr>
            <w:tcW w:w="652" w:type="pct"/>
            <w:tcBorders>
              <w:top w:val="single" w:sz="8" w:space="0" w:color="auto"/>
              <w:left w:val="nil"/>
              <w:bottom w:val="single" w:sz="8" w:space="0" w:color="auto"/>
              <w:right w:val="single" w:sz="8" w:space="0" w:color="auto"/>
            </w:tcBorders>
            <w:shd w:val="clear" w:color="000000" w:fill="FFFFFF"/>
            <w:noWrap/>
            <w:vAlign w:val="center"/>
            <w:hideMark/>
          </w:tcPr>
          <w:p w14:paraId="7155758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188 000,00</w:t>
            </w:r>
          </w:p>
        </w:tc>
        <w:tc>
          <w:tcPr>
            <w:tcW w:w="663" w:type="pct"/>
            <w:tcBorders>
              <w:top w:val="single" w:sz="8" w:space="0" w:color="auto"/>
              <w:left w:val="nil"/>
              <w:bottom w:val="single" w:sz="8" w:space="0" w:color="auto"/>
              <w:right w:val="single" w:sz="8" w:space="0" w:color="auto"/>
            </w:tcBorders>
            <w:shd w:val="clear" w:color="000000" w:fill="FFFFFF"/>
            <w:noWrap/>
            <w:vAlign w:val="center"/>
            <w:hideMark/>
          </w:tcPr>
          <w:p w14:paraId="768A70B7"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196 960,45</w:t>
            </w:r>
          </w:p>
        </w:tc>
        <w:tc>
          <w:tcPr>
            <w:tcW w:w="515" w:type="pct"/>
            <w:tcBorders>
              <w:top w:val="nil"/>
              <w:left w:val="nil"/>
              <w:bottom w:val="single" w:sz="8" w:space="0" w:color="auto"/>
              <w:right w:val="single" w:sz="8" w:space="0" w:color="auto"/>
            </w:tcBorders>
            <w:shd w:val="clear" w:color="000000" w:fill="FFFFFF"/>
            <w:vAlign w:val="center"/>
            <w:hideMark/>
          </w:tcPr>
          <w:p w14:paraId="381310F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0,22</w:t>
            </w:r>
          </w:p>
        </w:tc>
        <w:tc>
          <w:tcPr>
            <w:tcW w:w="473" w:type="pct"/>
            <w:tcBorders>
              <w:top w:val="nil"/>
              <w:left w:val="nil"/>
              <w:bottom w:val="single" w:sz="8" w:space="0" w:color="auto"/>
              <w:right w:val="single" w:sz="8" w:space="0" w:color="auto"/>
            </w:tcBorders>
            <w:shd w:val="clear" w:color="000000" w:fill="FFFFFF"/>
            <w:vAlign w:val="center"/>
            <w:hideMark/>
          </w:tcPr>
          <w:p w14:paraId="4E7FCB7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0,23</w:t>
            </w:r>
          </w:p>
        </w:tc>
        <w:tc>
          <w:tcPr>
            <w:tcW w:w="467" w:type="pct"/>
            <w:tcBorders>
              <w:top w:val="single" w:sz="8" w:space="0" w:color="auto"/>
              <w:left w:val="nil"/>
              <w:bottom w:val="single" w:sz="8" w:space="0" w:color="auto"/>
              <w:right w:val="single" w:sz="8" w:space="0" w:color="auto"/>
            </w:tcBorders>
            <w:shd w:val="clear" w:color="000000" w:fill="FFFFFF"/>
            <w:vAlign w:val="center"/>
            <w:hideMark/>
          </w:tcPr>
          <w:p w14:paraId="17AE9E3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0,01</w:t>
            </w:r>
          </w:p>
        </w:tc>
      </w:tr>
      <w:tr w:rsidR="00F05533" w:rsidRPr="00F05533" w14:paraId="622DBB34" w14:textId="77777777" w:rsidTr="00F05533">
        <w:trPr>
          <w:trHeight w:val="443"/>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67223535"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4. Wpływy z odsetek od nieterminowych wpłat z tytułu podatków i opłat (dział 900 rozdział 90002 paragraf 0910)</w:t>
            </w:r>
          </w:p>
        </w:tc>
        <w:tc>
          <w:tcPr>
            <w:tcW w:w="652" w:type="pct"/>
            <w:tcBorders>
              <w:top w:val="nil"/>
              <w:left w:val="nil"/>
              <w:bottom w:val="single" w:sz="8" w:space="0" w:color="auto"/>
              <w:right w:val="single" w:sz="8" w:space="0" w:color="auto"/>
            </w:tcBorders>
            <w:shd w:val="clear" w:color="000000" w:fill="FFFFFF"/>
            <w:noWrap/>
            <w:vAlign w:val="center"/>
            <w:hideMark/>
          </w:tcPr>
          <w:p w14:paraId="266018FC"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280 000,00</w:t>
            </w:r>
          </w:p>
        </w:tc>
        <w:tc>
          <w:tcPr>
            <w:tcW w:w="663" w:type="pct"/>
            <w:tcBorders>
              <w:top w:val="nil"/>
              <w:left w:val="nil"/>
              <w:bottom w:val="single" w:sz="8" w:space="0" w:color="auto"/>
              <w:right w:val="single" w:sz="8" w:space="0" w:color="auto"/>
            </w:tcBorders>
            <w:shd w:val="clear" w:color="000000" w:fill="FFFFFF"/>
            <w:noWrap/>
            <w:vAlign w:val="center"/>
            <w:hideMark/>
          </w:tcPr>
          <w:p w14:paraId="4FAB302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306 180,59</w:t>
            </w:r>
          </w:p>
        </w:tc>
        <w:tc>
          <w:tcPr>
            <w:tcW w:w="515" w:type="pct"/>
            <w:tcBorders>
              <w:top w:val="nil"/>
              <w:left w:val="nil"/>
              <w:bottom w:val="single" w:sz="8" w:space="0" w:color="auto"/>
              <w:right w:val="single" w:sz="8" w:space="0" w:color="auto"/>
            </w:tcBorders>
            <w:shd w:val="clear" w:color="000000" w:fill="FFFFFF"/>
            <w:vAlign w:val="center"/>
            <w:hideMark/>
          </w:tcPr>
          <w:p w14:paraId="7562E8E9"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0,33</w:t>
            </w:r>
          </w:p>
        </w:tc>
        <w:tc>
          <w:tcPr>
            <w:tcW w:w="473" w:type="pct"/>
            <w:tcBorders>
              <w:top w:val="nil"/>
              <w:left w:val="nil"/>
              <w:bottom w:val="single" w:sz="8" w:space="0" w:color="auto"/>
              <w:right w:val="single" w:sz="8" w:space="0" w:color="auto"/>
            </w:tcBorders>
            <w:shd w:val="clear" w:color="000000" w:fill="FFFFFF"/>
            <w:vAlign w:val="center"/>
            <w:hideMark/>
          </w:tcPr>
          <w:p w14:paraId="6E8E1AF1"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0,35</w:t>
            </w:r>
          </w:p>
        </w:tc>
        <w:tc>
          <w:tcPr>
            <w:tcW w:w="467" w:type="pct"/>
            <w:tcBorders>
              <w:top w:val="nil"/>
              <w:left w:val="nil"/>
              <w:bottom w:val="single" w:sz="8" w:space="0" w:color="auto"/>
              <w:right w:val="single" w:sz="8" w:space="0" w:color="auto"/>
            </w:tcBorders>
            <w:shd w:val="clear" w:color="000000" w:fill="FFFFFF"/>
            <w:vAlign w:val="center"/>
            <w:hideMark/>
          </w:tcPr>
          <w:p w14:paraId="5CAC89C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0,03</w:t>
            </w:r>
          </w:p>
        </w:tc>
      </w:tr>
      <w:tr w:rsidR="00F05533" w:rsidRPr="00F05533" w14:paraId="56FCE1E6" w14:textId="77777777" w:rsidTr="00F05533">
        <w:trPr>
          <w:trHeight w:val="39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0F73B108"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5. Wpływy z rozliczeń / zwrotów z lat ubiegłych (dział 900 rozdział 90002 paragraf 0940)</w:t>
            </w:r>
          </w:p>
        </w:tc>
        <w:tc>
          <w:tcPr>
            <w:tcW w:w="652" w:type="pct"/>
            <w:tcBorders>
              <w:top w:val="nil"/>
              <w:left w:val="nil"/>
              <w:bottom w:val="single" w:sz="8" w:space="0" w:color="auto"/>
              <w:right w:val="single" w:sz="8" w:space="0" w:color="auto"/>
            </w:tcBorders>
            <w:shd w:val="clear" w:color="000000" w:fill="FFFFFF"/>
            <w:noWrap/>
            <w:vAlign w:val="center"/>
            <w:hideMark/>
          </w:tcPr>
          <w:p w14:paraId="645B2C0A"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2 965,00</w:t>
            </w:r>
          </w:p>
        </w:tc>
        <w:tc>
          <w:tcPr>
            <w:tcW w:w="663" w:type="pct"/>
            <w:tcBorders>
              <w:top w:val="nil"/>
              <w:left w:val="nil"/>
              <w:bottom w:val="single" w:sz="8" w:space="0" w:color="auto"/>
              <w:right w:val="single" w:sz="8" w:space="0" w:color="auto"/>
            </w:tcBorders>
            <w:shd w:val="clear" w:color="000000" w:fill="FFFFFF"/>
            <w:noWrap/>
            <w:vAlign w:val="center"/>
            <w:hideMark/>
          </w:tcPr>
          <w:p w14:paraId="18B554F3"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3 194,30</w:t>
            </w:r>
          </w:p>
        </w:tc>
        <w:tc>
          <w:tcPr>
            <w:tcW w:w="515" w:type="pct"/>
            <w:tcBorders>
              <w:top w:val="nil"/>
              <w:left w:val="nil"/>
              <w:bottom w:val="single" w:sz="8" w:space="0" w:color="auto"/>
              <w:right w:val="single" w:sz="8" w:space="0" w:color="auto"/>
            </w:tcBorders>
            <w:shd w:val="clear" w:color="000000" w:fill="FFFFFF"/>
            <w:vAlign w:val="center"/>
            <w:hideMark/>
          </w:tcPr>
          <w:p w14:paraId="7F88B588"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c>
          <w:tcPr>
            <w:tcW w:w="473" w:type="pct"/>
            <w:tcBorders>
              <w:top w:val="nil"/>
              <w:left w:val="nil"/>
              <w:bottom w:val="single" w:sz="8" w:space="0" w:color="auto"/>
              <w:right w:val="single" w:sz="8" w:space="0" w:color="auto"/>
            </w:tcBorders>
            <w:shd w:val="clear" w:color="000000" w:fill="FFFFFF"/>
            <w:vAlign w:val="center"/>
            <w:hideMark/>
          </w:tcPr>
          <w:p w14:paraId="3AA918A5"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c>
          <w:tcPr>
            <w:tcW w:w="467" w:type="pct"/>
            <w:tcBorders>
              <w:top w:val="nil"/>
              <w:left w:val="nil"/>
              <w:bottom w:val="single" w:sz="8" w:space="0" w:color="auto"/>
              <w:right w:val="single" w:sz="8" w:space="0" w:color="auto"/>
            </w:tcBorders>
            <w:shd w:val="clear" w:color="000000" w:fill="FFFFFF"/>
            <w:vAlign w:val="center"/>
            <w:hideMark/>
          </w:tcPr>
          <w:p w14:paraId="04233D8C"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4BC39F9E" w14:textId="77777777" w:rsidTr="00F05533">
        <w:trPr>
          <w:trHeight w:val="345"/>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3E731DAE"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6. Wpływy z różnych dochodów (dział 900 rozdział 90002 paragraf 0970)</w:t>
            </w:r>
          </w:p>
        </w:tc>
        <w:tc>
          <w:tcPr>
            <w:tcW w:w="652" w:type="pct"/>
            <w:tcBorders>
              <w:top w:val="nil"/>
              <w:left w:val="nil"/>
              <w:bottom w:val="single" w:sz="8" w:space="0" w:color="auto"/>
              <w:right w:val="single" w:sz="8" w:space="0" w:color="auto"/>
            </w:tcBorders>
            <w:shd w:val="clear" w:color="000000" w:fill="FFFFFF"/>
            <w:noWrap/>
            <w:vAlign w:val="center"/>
            <w:hideMark/>
          </w:tcPr>
          <w:p w14:paraId="61466FFB"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6 832,00</w:t>
            </w:r>
          </w:p>
        </w:tc>
        <w:tc>
          <w:tcPr>
            <w:tcW w:w="663" w:type="pct"/>
            <w:tcBorders>
              <w:top w:val="nil"/>
              <w:left w:val="nil"/>
              <w:bottom w:val="single" w:sz="8" w:space="0" w:color="auto"/>
              <w:right w:val="single" w:sz="8" w:space="0" w:color="auto"/>
            </w:tcBorders>
            <w:shd w:val="clear" w:color="000000" w:fill="FFFFFF"/>
            <w:noWrap/>
            <w:vAlign w:val="center"/>
            <w:hideMark/>
          </w:tcPr>
          <w:p w14:paraId="6642CCDE"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7 591,56</w:t>
            </w:r>
          </w:p>
        </w:tc>
        <w:tc>
          <w:tcPr>
            <w:tcW w:w="515" w:type="pct"/>
            <w:tcBorders>
              <w:top w:val="nil"/>
              <w:left w:val="nil"/>
              <w:bottom w:val="single" w:sz="8" w:space="0" w:color="auto"/>
              <w:right w:val="single" w:sz="8" w:space="0" w:color="auto"/>
            </w:tcBorders>
            <w:shd w:val="clear" w:color="000000" w:fill="FFFFFF"/>
            <w:vAlign w:val="center"/>
            <w:hideMark/>
          </w:tcPr>
          <w:p w14:paraId="2BBA54F0"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0,01</w:t>
            </w:r>
          </w:p>
        </w:tc>
        <w:tc>
          <w:tcPr>
            <w:tcW w:w="473" w:type="pct"/>
            <w:tcBorders>
              <w:top w:val="nil"/>
              <w:left w:val="nil"/>
              <w:bottom w:val="single" w:sz="8" w:space="0" w:color="auto"/>
              <w:right w:val="single" w:sz="8" w:space="0" w:color="auto"/>
            </w:tcBorders>
            <w:shd w:val="clear" w:color="000000" w:fill="FFFFFF"/>
            <w:vAlign w:val="center"/>
            <w:hideMark/>
          </w:tcPr>
          <w:p w14:paraId="2659516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0,01</w:t>
            </w:r>
          </w:p>
        </w:tc>
        <w:tc>
          <w:tcPr>
            <w:tcW w:w="467" w:type="pct"/>
            <w:tcBorders>
              <w:top w:val="nil"/>
              <w:left w:val="nil"/>
              <w:bottom w:val="single" w:sz="8" w:space="0" w:color="auto"/>
              <w:right w:val="single" w:sz="8" w:space="0" w:color="auto"/>
            </w:tcBorders>
            <w:shd w:val="clear" w:color="000000" w:fill="FFFFFF"/>
            <w:vAlign w:val="center"/>
            <w:hideMark/>
          </w:tcPr>
          <w:p w14:paraId="4B95C56C"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22D6142B" w14:textId="77777777" w:rsidTr="00F05533">
        <w:trPr>
          <w:trHeight w:val="420"/>
        </w:trPr>
        <w:tc>
          <w:tcPr>
            <w:tcW w:w="2229" w:type="pct"/>
            <w:tcBorders>
              <w:top w:val="nil"/>
              <w:left w:val="single" w:sz="8" w:space="0" w:color="auto"/>
              <w:bottom w:val="single" w:sz="8" w:space="0" w:color="auto"/>
              <w:right w:val="single" w:sz="8" w:space="0" w:color="auto"/>
            </w:tcBorders>
            <w:shd w:val="clear" w:color="000000" w:fill="D9D9D9"/>
            <w:vAlign w:val="center"/>
            <w:hideMark/>
          </w:tcPr>
          <w:p w14:paraId="2ACF5301" w14:textId="77777777" w:rsidR="00F05533" w:rsidRPr="00F05533" w:rsidRDefault="00F05533" w:rsidP="00F05533">
            <w:pPr>
              <w:rPr>
                <w:rFonts w:ascii="Calibri" w:hAnsi="Calibri" w:cs="Calibri"/>
                <w:b/>
                <w:bCs/>
                <w:color w:val="000000"/>
                <w:sz w:val="16"/>
                <w:szCs w:val="16"/>
              </w:rPr>
            </w:pPr>
            <w:r w:rsidRPr="00F05533">
              <w:rPr>
                <w:rFonts w:ascii="Calibri" w:hAnsi="Calibri" w:cs="Calibri"/>
                <w:b/>
                <w:bCs/>
                <w:color w:val="000000"/>
                <w:sz w:val="16"/>
                <w:szCs w:val="16"/>
              </w:rPr>
              <w:t>Rozdział 90026 - Pozostałe działania związane z gospodarką odpadami</w:t>
            </w:r>
          </w:p>
        </w:tc>
        <w:tc>
          <w:tcPr>
            <w:tcW w:w="652" w:type="pct"/>
            <w:tcBorders>
              <w:top w:val="nil"/>
              <w:left w:val="nil"/>
              <w:bottom w:val="single" w:sz="8" w:space="0" w:color="auto"/>
              <w:right w:val="single" w:sz="8" w:space="0" w:color="auto"/>
            </w:tcBorders>
            <w:shd w:val="clear" w:color="000000" w:fill="D9D9D9"/>
            <w:noWrap/>
            <w:vAlign w:val="center"/>
            <w:hideMark/>
          </w:tcPr>
          <w:p w14:paraId="6EB028B3"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299 546,00</w:t>
            </w:r>
          </w:p>
        </w:tc>
        <w:tc>
          <w:tcPr>
            <w:tcW w:w="663" w:type="pct"/>
            <w:tcBorders>
              <w:top w:val="nil"/>
              <w:left w:val="nil"/>
              <w:bottom w:val="single" w:sz="8" w:space="0" w:color="auto"/>
              <w:right w:val="single" w:sz="8" w:space="0" w:color="auto"/>
            </w:tcBorders>
            <w:shd w:val="clear" w:color="000000" w:fill="D9D9D9"/>
            <w:noWrap/>
            <w:vAlign w:val="center"/>
            <w:hideMark/>
          </w:tcPr>
          <w:p w14:paraId="771644F9"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300 932,08</w:t>
            </w:r>
          </w:p>
        </w:tc>
        <w:tc>
          <w:tcPr>
            <w:tcW w:w="515" w:type="pct"/>
            <w:tcBorders>
              <w:top w:val="nil"/>
              <w:left w:val="nil"/>
              <w:bottom w:val="single" w:sz="8" w:space="0" w:color="auto"/>
              <w:right w:val="single" w:sz="8" w:space="0" w:color="auto"/>
            </w:tcBorders>
            <w:shd w:val="clear" w:color="000000" w:fill="D9D9D9"/>
            <w:noWrap/>
            <w:vAlign w:val="center"/>
            <w:hideMark/>
          </w:tcPr>
          <w:p w14:paraId="2C60FE84"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0,35</w:t>
            </w:r>
          </w:p>
        </w:tc>
        <w:tc>
          <w:tcPr>
            <w:tcW w:w="473" w:type="pct"/>
            <w:tcBorders>
              <w:top w:val="nil"/>
              <w:left w:val="nil"/>
              <w:bottom w:val="single" w:sz="8" w:space="0" w:color="auto"/>
              <w:right w:val="single" w:sz="8" w:space="0" w:color="auto"/>
            </w:tcBorders>
            <w:shd w:val="clear" w:color="000000" w:fill="D9D9D9"/>
            <w:noWrap/>
            <w:vAlign w:val="center"/>
            <w:hideMark/>
          </w:tcPr>
          <w:p w14:paraId="2010E3C0"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0,35</w:t>
            </w:r>
          </w:p>
        </w:tc>
        <w:tc>
          <w:tcPr>
            <w:tcW w:w="467" w:type="pct"/>
            <w:tcBorders>
              <w:top w:val="nil"/>
              <w:left w:val="nil"/>
              <w:bottom w:val="single" w:sz="8" w:space="0" w:color="auto"/>
              <w:right w:val="single" w:sz="8" w:space="0" w:color="auto"/>
            </w:tcBorders>
            <w:shd w:val="clear" w:color="000000" w:fill="D9D9D9"/>
            <w:noWrap/>
            <w:vAlign w:val="center"/>
            <w:hideMark/>
          </w:tcPr>
          <w:p w14:paraId="42FDEF67"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509BE920" w14:textId="77777777" w:rsidTr="00F05533">
        <w:trPr>
          <w:trHeight w:val="45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09D06F9F"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1. Wpływy z różnych opłat (dział 900 rozdział 90026 paragraf 0690)</w:t>
            </w:r>
          </w:p>
        </w:tc>
        <w:tc>
          <w:tcPr>
            <w:tcW w:w="652" w:type="pct"/>
            <w:tcBorders>
              <w:top w:val="nil"/>
              <w:left w:val="nil"/>
              <w:bottom w:val="single" w:sz="8" w:space="0" w:color="auto"/>
              <w:right w:val="single" w:sz="8" w:space="0" w:color="auto"/>
            </w:tcBorders>
            <w:shd w:val="clear" w:color="000000" w:fill="FFFFFF"/>
            <w:noWrap/>
            <w:vAlign w:val="center"/>
            <w:hideMark/>
          </w:tcPr>
          <w:p w14:paraId="1C56CA81"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4 762,00</w:t>
            </w:r>
          </w:p>
        </w:tc>
        <w:tc>
          <w:tcPr>
            <w:tcW w:w="663" w:type="pct"/>
            <w:tcBorders>
              <w:top w:val="nil"/>
              <w:left w:val="nil"/>
              <w:bottom w:val="single" w:sz="8" w:space="0" w:color="auto"/>
              <w:right w:val="single" w:sz="8" w:space="0" w:color="auto"/>
            </w:tcBorders>
            <w:shd w:val="clear" w:color="000000" w:fill="FFFFFF"/>
            <w:noWrap/>
            <w:vAlign w:val="center"/>
            <w:hideMark/>
          </w:tcPr>
          <w:p w14:paraId="48A382FD"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4 762,35</w:t>
            </w:r>
          </w:p>
        </w:tc>
        <w:tc>
          <w:tcPr>
            <w:tcW w:w="515" w:type="pct"/>
            <w:tcBorders>
              <w:top w:val="nil"/>
              <w:left w:val="nil"/>
              <w:bottom w:val="single" w:sz="8" w:space="0" w:color="auto"/>
              <w:right w:val="single" w:sz="8" w:space="0" w:color="auto"/>
            </w:tcBorders>
            <w:shd w:val="clear" w:color="000000" w:fill="FFFFFF"/>
            <w:vAlign w:val="center"/>
            <w:hideMark/>
          </w:tcPr>
          <w:p w14:paraId="43E512BB"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0,01</w:t>
            </w:r>
          </w:p>
        </w:tc>
        <w:tc>
          <w:tcPr>
            <w:tcW w:w="473" w:type="pct"/>
            <w:tcBorders>
              <w:top w:val="nil"/>
              <w:left w:val="nil"/>
              <w:bottom w:val="single" w:sz="8" w:space="0" w:color="auto"/>
              <w:right w:val="single" w:sz="8" w:space="0" w:color="auto"/>
            </w:tcBorders>
            <w:shd w:val="clear" w:color="000000" w:fill="FFFFFF"/>
            <w:vAlign w:val="center"/>
            <w:hideMark/>
          </w:tcPr>
          <w:p w14:paraId="460C5C36"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0,01</w:t>
            </w:r>
          </w:p>
        </w:tc>
        <w:tc>
          <w:tcPr>
            <w:tcW w:w="467" w:type="pct"/>
            <w:tcBorders>
              <w:top w:val="nil"/>
              <w:left w:val="nil"/>
              <w:bottom w:val="single" w:sz="8" w:space="0" w:color="auto"/>
              <w:right w:val="single" w:sz="8" w:space="0" w:color="auto"/>
            </w:tcBorders>
            <w:shd w:val="clear" w:color="000000" w:fill="FFFFFF"/>
            <w:vAlign w:val="center"/>
            <w:hideMark/>
          </w:tcPr>
          <w:p w14:paraId="633A5A0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5C95F84E" w14:textId="77777777" w:rsidTr="00F05533">
        <w:trPr>
          <w:trHeight w:val="435"/>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084B47C5"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2. Wpływy z tytułu kar i odszkodowań wynikających z umów (dział 900 rozdział 90002 paragraf 0950)</w:t>
            </w:r>
          </w:p>
        </w:tc>
        <w:tc>
          <w:tcPr>
            <w:tcW w:w="652" w:type="pct"/>
            <w:tcBorders>
              <w:top w:val="nil"/>
              <w:left w:val="nil"/>
              <w:bottom w:val="single" w:sz="8" w:space="0" w:color="auto"/>
              <w:right w:val="single" w:sz="8" w:space="0" w:color="auto"/>
            </w:tcBorders>
            <w:shd w:val="clear" w:color="000000" w:fill="FFFFFF"/>
            <w:noWrap/>
            <w:vAlign w:val="center"/>
            <w:hideMark/>
          </w:tcPr>
          <w:p w14:paraId="4B0D0D8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122 478,00</w:t>
            </w:r>
          </w:p>
        </w:tc>
        <w:tc>
          <w:tcPr>
            <w:tcW w:w="663" w:type="pct"/>
            <w:tcBorders>
              <w:top w:val="nil"/>
              <w:left w:val="nil"/>
              <w:bottom w:val="single" w:sz="8" w:space="0" w:color="auto"/>
              <w:right w:val="single" w:sz="8" w:space="0" w:color="auto"/>
            </w:tcBorders>
            <w:shd w:val="clear" w:color="000000" w:fill="FFFFFF"/>
            <w:noWrap/>
            <w:vAlign w:val="center"/>
            <w:hideMark/>
          </w:tcPr>
          <w:p w14:paraId="4ECDFB3E"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123 863,38</w:t>
            </w:r>
          </w:p>
        </w:tc>
        <w:tc>
          <w:tcPr>
            <w:tcW w:w="515" w:type="pct"/>
            <w:tcBorders>
              <w:top w:val="nil"/>
              <w:left w:val="nil"/>
              <w:bottom w:val="single" w:sz="8" w:space="0" w:color="auto"/>
              <w:right w:val="single" w:sz="8" w:space="0" w:color="auto"/>
            </w:tcBorders>
            <w:shd w:val="clear" w:color="000000" w:fill="FFFFFF"/>
            <w:vAlign w:val="center"/>
            <w:hideMark/>
          </w:tcPr>
          <w:p w14:paraId="4F2C60A0"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0,14</w:t>
            </w:r>
          </w:p>
        </w:tc>
        <w:tc>
          <w:tcPr>
            <w:tcW w:w="473" w:type="pct"/>
            <w:tcBorders>
              <w:top w:val="nil"/>
              <w:left w:val="nil"/>
              <w:bottom w:val="single" w:sz="8" w:space="0" w:color="auto"/>
              <w:right w:val="single" w:sz="8" w:space="0" w:color="auto"/>
            </w:tcBorders>
            <w:shd w:val="clear" w:color="000000" w:fill="FFFFFF"/>
            <w:vAlign w:val="center"/>
            <w:hideMark/>
          </w:tcPr>
          <w:p w14:paraId="7483B190"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0,14</w:t>
            </w:r>
          </w:p>
        </w:tc>
        <w:tc>
          <w:tcPr>
            <w:tcW w:w="467" w:type="pct"/>
            <w:tcBorders>
              <w:top w:val="nil"/>
              <w:left w:val="nil"/>
              <w:bottom w:val="single" w:sz="8" w:space="0" w:color="auto"/>
              <w:right w:val="single" w:sz="8" w:space="0" w:color="auto"/>
            </w:tcBorders>
            <w:shd w:val="clear" w:color="000000" w:fill="FFFFFF"/>
            <w:vAlign w:val="center"/>
            <w:hideMark/>
          </w:tcPr>
          <w:p w14:paraId="7B3FE08A"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7838596B" w14:textId="77777777" w:rsidTr="00F05533">
        <w:trPr>
          <w:trHeight w:val="420"/>
        </w:trPr>
        <w:tc>
          <w:tcPr>
            <w:tcW w:w="2229" w:type="pct"/>
            <w:tcBorders>
              <w:top w:val="nil"/>
              <w:left w:val="single" w:sz="8" w:space="0" w:color="auto"/>
              <w:bottom w:val="single" w:sz="8" w:space="0" w:color="auto"/>
              <w:right w:val="single" w:sz="8" w:space="0" w:color="auto"/>
            </w:tcBorders>
            <w:shd w:val="clear" w:color="000000" w:fill="FFFFFF"/>
            <w:vAlign w:val="center"/>
            <w:hideMark/>
          </w:tcPr>
          <w:p w14:paraId="0063B104"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3. Wpływy z różnych dochodów (dział 900 rozdział 90026 paragraf 0970)</w:t>
            </w:r>
          </w:p>
        </w:tc>
        <w:tc>
          <w:tcPr>
            <w:tcW w:w="652" w:type="pct"/>
            <w:tcBorders>
              <w:top w:val="nil"/>
              <w:left w:val="nil"/>
              <w:bottom w:val="single" w:sz="8" w:space="0" w:color="auto"/>
              <w:right w:val="single" w:sz="8" w:space="0" w:color="auto"/>
            </w:tcBorders>
            <w:shd w:val="clear" w:color="000000" w:fill="FFFFFF"/>
            <w:noWrap/>
            <w:vAlign w:val="center"/>
            <w:hideMark/>
          </w:tcPr>
          <w:p w14:paraId="0B8A906B"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17 506,00</w:t>
            </w:r>
          </w:p>
        </w:tc>
        <w:tc>
          <w:tcPr>
            <w:tcW w:w="663" w:type="pct"/>
            <w:tcBorders>
              <w:top w:val="nil"/>
              <w:left w:val="nil"/>
              <w:bottom w:val="single" w:sz="8" w:space="0" w:color="auto"/>
              <w:right w:val="single" w:sz="8" w:space="0" w:color="auto"/>
            </w:tcBorders>
            <w:shd w:val="clear" w:color="000000" w:fill="FFFFFF"/>
            <w:noWrap/>
            <w:vAlign w:val="center"/>
            <w:hideMark/>
          </w:tcPr>
          <w:p w14:paraId="5DD3018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17 506,35</w:t>
            </w:r>
          </w:p>
        </w:tc>
        <w:tc>
          <w:tcPr>
            <w:tcW w:w="515" w:type="pct"/>
            <w:tcBorders>
              <w:top w:val="nil"/>
              <w:left w:val="nil"/>
              <w:bottom w:val="single" w:sz="8" w:space="0" w:color="auto"/>
              <w:right w:val="single" w:sz="8" w:space="0" w:color="auto"/>
            </w:tcBorders>
            <w:shd w:val="clear" w:color="000000" w:fill="FFFFFF"/>
            <w:vAlign w:val="center"/>
            <w:hideMark/>
          </w:tcPr>
          <w:p w14:paraId="02EFA50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0,02</w:t>
            </w:r>
          </w:p>
        </w:tc>
        <w:tc>
          <w:tcPr>
            <w:tcW w:w="473" w:type="pct"/>
            <w:tcBorders>
              <w:top w:val="nil"/>
              <w:left w:val="nil"/>
              <w:bottom w:val="single" w:sz="8" w:space="0" w:color="auto"/>
              <w:right w:val="single" w:sz="8" w:space="0" w:color="auto"/>
            </w:tcBorders>
            <w:shd w:val="clear" w:color="000000" w:fill="FFFFFF"/>
            <w:vAlign w:val="center"/>
            <w:hideMark/>
          </w:tcPr>
          <w:p w14:paraId="3E99EEA8"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0,02</w:t>
            </w:r>
          </w:p>
        </w:tc>
        <w:tc>
          <w:tcPr>
            <w:tcW w:w="467" w:type="pct"/>
            <w:tcBorders>
              <w:top w:val="nil"/>
              <w:left w:val="nil"/>
              <w:bottom w:val="single" w:sz="8" w:space="0" w:color="auto"/>
              <w:right w:val="single" w:sz="8" w:space="0" w:color="auto"/>
            </w:tcBorders>
            <w:shd w:val="clear" w:color="000000" w:fill="FFFFFF"/>
            <w:vAlign w:val="center"/>
            <w:hideMark/>
          </w:tcPr>
          <w:p w14:paraId="32656DF7"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07BD7535" w14:textId="77777777" w:rsidTr="00F05533">
        <w:trPr>
          <w:trHeight w:val="960"/>
        </w:trPr>
        <w:tc>
          <w:tcPr>
            <w:tcW w:w="2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B6305"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4. Środki otrzymane od pozostałych jednostek zaliczanych do sektora finansów publicznych na realizację zadań bieżących jednostek zaliczanych do sektora finansów publicznych (dział 900 rozdział 90026 paragraf 2460)</w:t>
            </w:r>
          </w:p>
        </w:tc>
        <w:tc>
          <w:tcPr>
            <w:tcW w:w="652" w:type="pct"/>
            <w:tcBorders>
              <w:top w:val="nil"/>
              <w:left w:val="nil"/>
              <w:bottom w:val="single" w:sz="8" w:space="0" w:color="auto"/>
              <w:right w:val="single" w:sz="8" w:space="0" w:color="auto"/>
            </w:tcBorders>
            <w:shd w:val="clear" w:color="000000" w:fill="FFFFFF"/>
            <w:noWrap/>
            <w:vAlign w:val="center"/>
            <w:hideMark/>
          </w:tcPr>
          <w:p w14:paraId="29A2881E"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90 000,00</w:t>
            </w:r>
          </w:p>
        </w:tc>
        <w:tc>
          <w:tcPr>
            <w:tcW w:w="663" w:type="pct"/>
            <w:tcBorders>
              <w:top w:val="nil"/>
              <w:left w:val="nil"/>
              <w:bottom w:val="single" w:sz="8" w:space="0" w:color="auto"/>
              <w:right w:val="single" w:sz="8" w:space="0" w:color="auto"/>
            </w:tcBorders>
            <w:shd w:val="clear" w:color="000000" w:fill="FFFFFF"/>
            <w:noWrap/>
            <w:vAlign w:val="center"/>
            <w:hideMark/>
          </w:tcPr>
          <w:p w14:paraId="5B4C9D7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90 000,00</w:t>
            </w:r>
          </w:p>
        </w:tc>
        <w:tc>
          <w:tcPr>
            <w:tcW w:w="515" w:type="pct"/>
            <w:tcBorders>
              <w:top w:val="nil"/>
              <w:left w:val="nil"/>
              <w:bottom w:val="single" w:sz="8" w:space="0" w:color="auto"/>
              <w:right w:val="single" w:sz="8" w:space="0" w:color="auto"/>
            </w:tcBorders>
            <w:shd w:val="clear" w:color="000000" w:fill="FFFFFF"/>
            <w:vAlign w:val="center"/>
            <w:hideMark/>
          </w:tcPr>
          <w:p w14:paraId="2541013F"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0,10</w:t>
            </w:r>
          </w:p>
        </w:tc>
        <w:tc>
          <w:tcPr>
            <w:tcW w:w="473" w:type="pct"/>
            <w:tcBorders>
              <w:top w:val="nil"/>
              <w:left w:val="nil"/>
              <w:bottom w:val="single" w:sz="8" w:space="0" w:color="auto"/>
              <w:right w:val="single" w:sz="8" w:space="0" w:color="auto"/>
            </w:tcBorders>
            <w:shd w:val="clear" w:color="000000" w:fill="FFFFFF"/>
            <w:vAlign w:val="center"/>
            <w:hideMark/>
          </w:tcPr>
          <w:p w14:paraId="49D997C4"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0,10</w:t>
            </w:r>
          </w:p>
        </w:tc>
        <w:tc>
          <w:tcPr>
            <w:tcW w:w="467" w:type="pct"/>
            <w:tcBorders>
              <w:top w:val="nil"/>
              <w:left w:val="nil"/>
              <w:bottom w:val="single" w:sz="8" w:space="0" w:color="auto"/>
              <w:right w:val="single" w:sz="8" w:space="0" w:color="auto"/>
            </w:tcBorders>
            <w:shd w:val="clear" w:color="000000" w:fill="FFFFFF"/>
            <w:vAlign w:val="center"/>
            <w:hideMark/>
          </w:tcPr>
          <w:p w14:paraId="3BA017CA"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0D98893D" w14:textId="77777777" w:rsidTr="00F05533">
        <w:trPr>
          <w:trHeight w:val="1140"/>
        </w:trPr>
        <w:tc>
          <w:tcPr>
            <w:tcW w:w="2229" w:type="pct"/>
            <w:tcBorders>
              <w:top w:val="nil"/>
              <w:left w:val="single" w:sz="4" w:space="0" w:color="auto"/>
              <w:bottom w:val="single" w:sz="4" w:space="0" w:color="auto"/>
              <w:right w:val="single" w:sz="4" w:space="0" w:color="auto"/>
            </w:tcBorders>
            <w:shd w:val="clear" w:color="000000" w:fill="FFFFFF"/>
            <w:vAlign w:val="center"/>
            <w:hideMark/>
          </w:tcPr>
          <w:p w14:paraId="0A46170C" w14:textId="77777777" w:rsidR="00F05533" w:rsidRPr="00F05533" w:rsidRDefault="00F05533" w:rsidP="00F05533">
            <w:pPr>
              <w:rPr>
                <w:rFonts w:ascii="Calibri" w:hAnsi="Calibri" w:cs="Calibri"/>
                <w:color w:val="000000"/>
                <w:sz w:val="16"/>
                <w:szCs w:val="16"/>
              </w:rPr>
            </w:pPr>
            <w:r w:rsidRPr="00F05533">
              <w:rPr>
                <w:rFonts w:ascii="Calibri" w:hAnsi="Calibri" w:cs="Calibri"/>
                <w:color w:val="000000"/>
                <w:sz w:val="16"/>
                <w:szCs w:val="16"/>
              </w:rPr>
              <w:t>5. Środki otrzymane od pozostałych jednostek zaliczanych do sektora finansów publicznych na finansowanie lub dofinansowanie kosztów realizacji inwestycji i zakupów inwestycyjnych jednostek zaliczanych do sektora finansów publicznych (dział 900 rozdział 90026 paragraf 6280)</w:t>
            </w:r>
          </w:p>
        </w:tc>
        <w:tc>
          <w:tcPr>
            <w:tcW w:w="652" w:type="pct"/>
            <w:tcBorders>
              <w:top w:val="nil"/>
              <w:left w:val="nil"/>
              <w:bottom w:val="single" w:sz="8" w:space="0" w:color="auto"/>
              <w:right w:val="single" w:sz="8" w:space="0" w:color="auto"/>
            </w:tcBorders>
            <w:shd w:val="clear" w:color="000000" w:fill="FFFFFF"/>
            <w:noWrap/>
            <w:vAlign w:val="center"/>
            <w:hideMark/>
          </w:tcPr>
          <w:p w14:paraId="3DEEE1F4"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64 800,00</w:t>
            </w:r>
          </w:p>
        </w:tc>
        <w:tc>
          <w:tcPr>
            <w:tcW w:w="663" w:type="pct"/>
            <w:tcBorders>
              <w:top w:val="nil"/>
              <w:left w:val="nil"/>
              <w:bottom w:val="single" w:sz="8" w:space="0" w:color="auto"/>
              <w:right w:val="single" w:sz="8" w:space="0" w:color="auto"/>
            </w:tcBorders>
            <w:shd w:val="clear" w:color="000000" w:fill="FFFFFF"/>
            <w:noWrap/>
            <w:vAlign w:val="center"/>
            <w:hideMark/>
          </w:tcPr>
          <w:p w14:paraId="105F2922"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64 800,00</w:t>
            </w:r>
          </w:p>
        </w:tc>
        <w:tc>
          <w:tcPr>
            <w:tcW w:w="515" w:type="pct"/>
            <w:tcBorders>
              <w:top w:val="nil"/>
              <w:left w:val="nil"/>
              <w:bottom w:val="single" w:sz="8" w:space="0" w:color="auto"/>
              <w:right w:val="single" w:sz="8" w:space="0" w:color="auto"/>
            </w:tcBorders>
            <w:shd w:val="clear" w:color="000000" w:fill="FFFFFF"/>
            <w:vAlign w:val="center"/>
            <w:hideMark/>
          </w:tcPr>
          <w:p w14:paraId="2DB9A883"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0,08</w:t>
            </w:r>
          </w:p>
        </w:tc>
        <w:tc>
          <w:tcPr>
            <w:tcW w:w="473" w:type="pct"/>
            <w:tcBorders>
              <w:top w:val="nil"/>
              <w:left w:val="nil"/>
              <w:bottom w:val="single" w:sz="8" w:space="0" w:color="auto"/>
              <w:right w:val="single" w:sz="8" w:space="0" w:color="auto"/>
            </w:tcBorders>
            <w:shd w:val="clear" w:color="000000" w:fill="FFFFFF"/>
            <w:vAlign w:val="center"/>
            <w:hideMark/>
          </w:tcPr>
          <w:p w14:paraId="4682750B"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0,08</w:t>
            </w:r>
          </w:p>
        </w:tc>
        <w:tc>
          <w:tcPr>
            <w:tcW w:w="467" w:type="pct"/>
            <w:tcBorders>
              <w:top w:val="nil"/>
              <w:left w:val="nil"/>
              <w:bottom w:val="single" w:sz="8" w:space="0" w:color="auto"/>
              <w:right w:val="single" w:sz="8" w:space="0" w:color="auto"/>
            </w:tcBorders>
            <w:shd w:val="clear" w:color="000000" w:fill="FFFFFF"/>
            <w:vAlign w:val="center"/>
            <w:hideMark/>
          </w:tcPr>
          <w:p w14:paraId="15D0FD77" w14:textId="77777777" w:rsidR="00F05533" w:rsidRPr="00F05533" w:rsidRDefault="00F05533" w:rsidP="00F05533">
            <w:pPr>
              <w:jc w:val="right"/>
              <w:rPr>
                <w:rFonts w:ascii="Calibri" w:hAnsi="Calibri" w:cs="Calibri"/>
                <w:color w:val="000000"/>
                <w:sz w:val="16"/>
                <w:szCs w:val="16"/>
              </w:rPr>
            </w:pPr>
            <w:r w:rsidRPr="00F05533">
              <w:rPr>
                <w:rFonts w:ascii="Calibri" w:hAnsi="Calibri" w:cs="Calibri"/>
                <w:color w:val="000000"/>
                <w:sz w:val="16"/>
                <w:szCs w:val="16"/>
              </w:rPr>
              <w:t>0,00</w:t>
            </w:r>
          </w:p>
        </w:tc>
      </w:tr>
      <w:tr w:rsidR="00F05533" w:rsidRPr="00F05533" w14:paraId="5988DFFF" w14:textId="77777777" w:rsidTr="00F05533">
        <w:trPr>
          <w:trHeight w:val="510"/>
        </w:trPr>
        <w:tc>
          <w:tcPr>
            <w:tcW w:w="2229" w:type="pct"/>
            <w:tcBorders>
              <w:top w:val="single" w:sz="8" w:space="0" w:color="auto"/>
              <w:left w:val="single" w:sz="8" w:space="0" w:color="auto"/>
              <w:bottom w:val="single" w:sz="8" w:space="0" w:color="auto"/>
              <w:right w:val="single" w:sz="8" w:space="0" w:color="auto"/>
            </w:tcBorders>
            <w:shd w:val="clear" w:color="000000" w:fill="00CC00"/>
            <w:noWrap/>
            <w:vAlign w:val="center"/>
            <w:hideMark/>
          </w:tcPr>
          <w:p w14:paraId="2FD595D2" w14:textId="77777777" w:rsidR="00F05533" w:rsidRPr="00F05533" w:rsidRDefault="00F05533" w:rsidP="00F05533">
            <w:pPr>
              <w:jc w:val="center"/>
              <w:rPr>
                <w:rFonts w:ascii="Arial" w:hAnsi="Arial" w:cs="Arial"/>
                <w:b/>
                <w:bCs/>
                <w:color w:val="000000"/>
                <w:sz w:val="16"/>
                <w:szCs w:val="16"/>
              </w:rPr>
            </w:pPr>
            <w:r w:rsidRPr="00F05533">
              <w:rPr>
                <w:rFonts w:ascii="Arial" w:hAnsi="Arial" w:cs="Arial"/>
                <w:b/>
                <w:bCs/>
                <w:color w:val="000000"/>
                <w:sz w:val="16"/>
                <w:szCs w:val="16"/>
              </w:rPr>
              <w:t>RAZEM</w:t>
            </w:r>
          </w:p>
        </w:tc>
        <w:tc>
          <w:tcPr>
            <w:tcW w:w="652" w:type="pct"/>
            <w:tcBorders>
              <w:top w:val="nil"/>
              <w:left w:val="nil"/>
              <w:bottom w:val="single" w:sz="8" w:space="0" w:color="auto"/>
              <w:right w:val="single" w:sz="8" w:space="0" w:color="auto"/>
            </w:tcBorders>
            <w:shd w:val="clear" w:color="000000" w:fill="00CC00"/>
            <w:noWrap/>
            <w:vAlign w:val="center"/>
            <w:hideMark/>
          </w:tcPr>
          <w:p w14:paraId="2FE156A8"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86 027 500,00</w:t>
            </w:r>
          </w:p>
        </w:tc>
        <w:tc>
          <w:tcPr>
            <w:tcW w:w="663" w:type="pct"/>
            <w:tcBorders>
              <w:top w:val="nil"/>
              <w:left w:val="nil"/>
              <w:bottom w:val="single" w:sz="8" w:space="0" w:color="auto"/>
              <w:right w:val="single" w:sz="8" w:space="0" w:color="auto"/>
            </w:tcBorders>
            <w:shd w:val="clear" w:color="000000" w:fill="00CC00"/>
            <w:noWrap/>
            <w:vAlign w:val="center"/>
            <w:hideMark/>
          </w:tcPr>
          <w:p w14:paraId="72C63BCD"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86 312 061,13</w:t>
            </w:r>
          </w:p>
        </w:tc>
        <w:tc>
          <w:tcPr>
            <w:tcW w:w="515" w:type="pct"/>
            <w:tcBorders>
              <w:top w:val="nil"/>
              <w:left w:val="nil"/>
              <w:bottom w:val="single" w:sz="8" w:space="0" w:color="auto"/>
              <w:right w:val="single" w:sz="8" w:space="0" w:color="auto"/>
            </w:tcBorders>
            <w:shd w:val="clear" w:color="000000" w:fill="00CC00"/>
            <w:noWrap/>
            <w:vAlign w:val="center"/>
            <w:hideMark/>
          </w:tcPr>
          <w:p w14:paraId="39F12055"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100,00</w:t>
            </w:r>
          </w:p>
        </w:tc>
        <w:tc>
          <w:tcPr>
            <w:tcW w:w="473" w:type="pct"/>
            <w:tcBorders>
              <w:top w:val="nil"/>
              <w:left w:val="nil"/>
              <w:bottom w:val="single" w:sz="8" w:space="0" w:color="auto"/>
              <w:right w:val="single" w:sz="8" w:space="0" w:color="auto"/>
            </w:tcBorders>
            <w:shd w:val="clear" w:color="000000" w:fill="00CC00"/>
            <w:noWrap/>
            <w:vAlign w:val="center"/>
            <w:hideMark/>
          </w:tcPr>
          <w:p w14:paraId="72723644"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100,00</w:t>
            </w:r>
          </w:p>
        </w:tc>
        <w:tc>
          <w:tcPr>
            <w:tcW w:w="467" w:type="pct"/>
            <w:tcBorders>
              <w:top w:val="nil"/>
              <w:left w:val="nil"/>
              <w:bottom w:val="single" w:sz="8" w:space="0" w:color="auto"/>
              <w:right w:val="single" w:sz="8" w:space="0" w:color="auto"/>
            </w:tcBorders>
            <w:shd w:val="clear" w:color="000000" w:fill="00CC00"/>
            <w:noWrap/>
            <w:vAlign w:val="center"/>
            <w:hideMark/>
          </w:tcPr>
          <w:p w14:paraId="2298C34B" w14:textId="77777777" w:rsidR="00F05533" w:rsidRPr="00F05533" w:rsidRDefault="00F05533" w:rsidP="00F05533">
            <w:pPr>
              <w:jc w:val="right"/>
              <w:rPr>
                <w:rFonts w:ascii="Arial" w:hAnsi="Arial" w:cs="Arial"/>
                <w:b/>
                <w:bCs/>
                <w:color w:val="000000"/>
                <w:sz w:val="16"/>
                <w:szCs w:val="16"/>
              </w:rPr>
            </w:pPr>
            <w:r w:rsidRPr="00F05533">
              <w:rPr>
                <w:rFonts w:ascii="Arial" w:hAnsi="Arial" w:cs="Arial"/>
                <w:b/>
                <w:bCs/>
                <w:color w:val="000000"/>
                <w:sz w:val="16"/>
                <w:szCs w:val="16"/>
              </w:rPr>
              <w:t>0,00</w:t>
            </w:r>
          </w:p>
        </w:tc>
      </w:tr>
    </w:tbl>
    <w:p w14:paraId="7A930C5B" w14:textId="77777777" w:rsidR="00164341" w:rsidRDefault="00164341" w:rsidP="00164341">
      <w:pPr>
        <w:tabs>
          <w:tab w:val="right" w:pos="8460"/>
        </w:tabs>
        <w:rPr>
          <w:rFonts w:asciiTheme="minorHAnsi" w:hAnsiTheme="minorHAnsi"/>
        </w:rPr>
      </w:pPr>
    </w:p>
    <w:p w14:paraId="5732322C" w14:textId="3BBBB839" w:rsidR="00025189" w:rsidRDefault="00025189" w:rsidP="00025189">
      <w:pPr>
        <w:tabs>
          <w:tab w:val="right" w:pos="8460"/>
        </w:tabs>
        <w:rPr>
          <w:rFonts w:asciiTheme="minorHAnsi" w:hAnsiTheme="minorHAnsi"/>
        </w:rPr>
      </w:pPr>
    </w:p>
    <w:p w14:paraId="3765F313" w14:textId="0A09A908" w:rsidR="00FC2890" w:rsidRDefault="0039454D" w:rsidP="006D496F">
      <w:pPr>
        <w:spacing w:after="200" w:line="276" w:lineRule="auto"/>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Opis </w:t>
      </w:r>
      <w:r w:rsidR="00FC2890" w:rsidRPr="006D496F">
        <w:rPr>
          <w:rFonts w:asciiTheme="minorHAnsi" w:eastAsiaTheme="minorHAnsi" w:hAnsiTheme="minorHAnsi" w:cstheme="minorBidi"/>
          <w:sz w:val="22"/>
          <w:szCs w:val="22"/>
          <w:lang w:eastAsia="en-US"/>
        </w:rPr>
        <w:t xml:space="preserve">realizacji dochodów za </w:t>
      </w:r>
      <w:r w:rsidR="00885B1A">
        <w:rPr>
          <w:rFonts w:asciiTheme="minorHAnsi" w:eastAsiaTheme="minorHAnsi" w:hAnsiTheme="minorHAnsi" w:cstheme="minorBidi"/>
          <w:sz w:val="22"/>
          <w:szCs w:val="22"/>
          <w:lang w:eastAsia="en-US"/>
        </w:rPr>
        <w:t>2022</w:t>
      </w:r>
      <w:r w:rsidR="00F85448" w:rsidRPr="006D496F">
        <w:rPr>
          <w:rFonts w:asciiTheme="minorHAnsi" w:eastAsiaTheme="minorHAnsi" w:hAnsiTheme="minorHAnsi" w:cstheme="minorBidi"/>
          <w:sz w:val="22"/>
          <w:szCs w:val="22"/>
          <w:lang w:eastAsia="en-US"/>
        </w:rPr>
        <w:t xml:space="preserve">r. </w:t>
      </w:r>
      <w:r w:rsidR="00FC2890" w:rsidRPr="006D496F">
        <w:rPr>
          <w:rFonts w:asciiTheme="minorHAnsi" w:eastAsiaTheme="minorHAnsi" w:hAnsiTheme="minorHAnsi" w:cstheme="minorBidi"/>
          <w:sz w:val="22"/>
          <w:szCs w:val="22"/>
          <w:lang w:eastAsia="en-US"/>
        </w:rPr>
        <w:t xml:space="preserve">według poszczególnych pozycji układu wykonawczego </w:t>
      </w:r>
      <w:r w:rsidR="002F5DDC" w:rsidRPr="006D496F">
        <w:rPr>
          <w:rFonts w:asciiTheme="minorHAnsi" w:eastAsiaTheme="minorHAnsi" w:hAnsiTheme="minorHAnsi" w:cstheme="minorBidi"/>
          <w:sz w:val="22"/>
          <w:szCs w:val="22"/>
          <w:lang w:eastAsia="en-US"/>
        </w:rPr>
        <w:t>p</w:t>
      </w:r>
      <w:r w:rsidR="00FC2890" w:rsidRPr="006D496F">
        <w:rPr>
          <w:rFonts w:asciiTheme="minorHAnsi" w:eastAsiaTheme="minorHAnsi" w:hAnsiTheme="minorHAnsi" w:cstheme="minorBidi"/>
          <w:sz w:val="22"/>
          <w:szCs w:val="22"/>
          <w:lang w:eastAsia="en-US"/>
        </w:rPr>
        <w:t>rzedstawia się następująco:</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7F6891" w:rsidRPr="00E103FE" w14:paraId="48DD0796" w14:textId="77777777" w:rsidTr="007F6891">
        <w:trPr>
          <w:trHeight w:val="288"/>
        </w:trPr>
        <w:tc>
          <w:tcPr>
            <w:tcW w:w="1417" w:type="dxa"/>
            <w:tcBorders>
              <w:top w:val="nil"/>
              <w:left w:val="nil"/>
              <w:bottom w:val="nil"/>
              <w:right w:val="nil"/>
            </w:tcBorders>
            <w:shd w:val="clear" w:color="000000" w:fill="008000"/>
            <w:vAlign w:val="center"/>
            <w:hideMark/>
          </w:tcPr>
          <w:p w14:paraId="5B3FFC29" w14:textId="5E9A0E1F"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Dział 758</w:t>
            </w:r>
          </w:p>
        </w:tc>
        <w:tc>
          <w:tcPr>
            <w:tcW w:w="4820" w:type="dxa"/>
            <w:tcBorders>
              <w:top w:val="nil"/>
              <w:left w:val="nil"/>
              <w:bottom w:val="nil"/>
              <w:right w:val="nil"/>
            </w:tcBorders>
            <w:shd w:val="clear" w:color="000000" w:fill="008000"/>
            <w:vAlign w:val="center"/>
            <w:hideMark/>
          </w:tcPr>
          <w:p w14:paraId="40B99D2B" w14:textId="036AA041"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w:t>
            </w:r>
          </w:p>
        </w:tc>
        <w:tc>
          <w:tcPr>
            <w:tcW w:w="1559" w:type="dxa"/>
            <w:tcBorders>
              <w:top w:val="nil"/>
              <w:left w:val="nil"/>
              <w:bottom w:val="nil"/>
              <w:right w:val="nil"/>
            </w:tcBorders>
            <w:shd w:val="clear" w:color="auto" w:fill="auto"/>
            <w:vAlign w:val="center"/>
            <w:hideMark/>
          </w:tcPr>
          <w:p w14:paraId="2BCF4028" w14:textId="77777777" w:rsidR="007F6891" w:rsidRPr="00E103FE" w:rsidRDefault="007F6891" w:rsidP="007F6891">
            <w:pPr>
              <w:jc w:val="both"/>
              <w:rPr>
                <w:rFonts w:ascii="Calibri" w:hAnsi="Calibri" w:cs="Calibri"/>
                <w:b/>
                <w:bCs/>
                <w:color w:val="000000"/>
                <w:sz w:val="20"/>
                <w:szCs w:val="20"/>
              </w:rPr>
            </w:pPr>
          </w:p>
        </w:tc>
      </w:tr>
      <w:tr w:rsidR="007F6891" w:rsidRPr="00E103FE" w14:paraId="6846FA99" w14:textId="77777777" w:rsidTr="007F6891">
        <w:trPr>
          <w:trHeight w:val="288"/>
        </w:trPr>
        <w:tc>
          <w:tcPr>
            <w:tcW w:w="1417" w:type="dxa"/>
            <w:tcBorders>
              <w:top w:val="nil"/>
              <w:left w:val="nil"/>
              <w:bottom w:val="nil"/>
              <w:right w:val="nil"/>
            </w:tcBorders>
            <w:shd w:val="clear" w:color="000000" w:fill="00CC00"/>
            <w:vAlign w:val="center"/>
            <w:hideMark/>
          </w:tcPr>
          <w:p w14:paraId="6278E327" w14:textId="575C3EF6"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Rozdział 75814</w:t>
            </w:r>
          </w:p>
        </w:tc>
        <w:tc>
          <w:tcPr>
            <w:tcW w:w="4820" w:type="dxa"/>
            <w:tcBorders>
              <w:top w:val="nil"/>
              <w:left w:val="nil"/>
              <w:bottom w:val="nil"/>
              <w:right w:val="nil"/>
            </w:tcBorders>
            <w:shd w:val="clear" w:color="000000" w:fill="00CC00"/>
            <w:vAlign w:val="center"/>
            <w:hideMark/>
          </w:tcPr>
          <w:p w14:paraId="52AF2AF4" w14:textId="5221B92C"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 finansowe</w:t>
            </w:r>
          </w:p>
        </w:tc>
        <w:tc>
          <w:tcPr>
            <w:tcW w:w="1559" w:type="dxa"/>
            <w:tcBorders>
              <w:top w:val="nil"/>
              <w:left w:val="nil"/>
              <w:bottom w:val="nil"/>
              <w:right w:val="nil"/>
            </w:tcBorders>
            <w:shd w:val="clear" w:color="auto" w:fill="auto"/>
            <w:vAlign w:val="center"/>
            <w:hideMark/>
          </w:tcPr>
          <w:p w14:paraId="250FC00A" w14:textId="77777777" w:rsidR="007F6891" w:rsidRPr="00E103FE" w:rsidRDefault="007F6891" w:rsidP="007F6891">
            <w:pPr>
              <w:jc w:val="both"/>
              <w:rPr>
                <w:rFonts w:ascii="Calibri" w:hAnsi="Calibri" w:cs="Calibri"/>
                <w:b/>
                <w:bCs/>
                <w:color w:val="000000"/>
                <w:sz w:val="20"/>
                <w:szCs w:val="20"/>
              </w:rPr>
            </w:pPr>
          </w:p>
        </w:tc>
      </w:tr>
      <w:tr w:rsidR="007F6891" w:rsidRPr="00E103FE" w14:paraId="76652D74" w14:textId="77777777" w:rsidTr="007F6891">
        <w:trPr>
          <w:trHeight w:val="552"/>
        </w:trPr>
        <w:tc>
          <w:tcPr>
            <w:tcW w:w="1417" w:type="dxa"/>
            <w:tcBorders>
              <w:top w:val="nil"/>
              <w:left w:val="nil"/>
              <w:bottom w:val="nil"/>
              <w:right w:val="nil"/>
            </w:tcBorders>
            <w:shd w:val="clear" w:color="000000" w:fill="66FF33"/>
            <w:vAlign w:val="center"/>
            <w:hideMark/>
          </w:tcPr>
          <w:p w14:paraId="0608BDEA" w14:textId="77777777" w:rsidR="007F6891" w:rsidRPr="00E103FE" w:rsidRDefault="007F6891" w:rsidP="007F6891">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920</w:t>
            </w:r>
          </w:p>
        </w:tc>
        <w:tc>
          <w:tcPr>
            <w:tcW w:w="4820" w:type="dxa"/>
            <w:tcBorders>
              <w:top w:val="nil"/>
              <w:left w:val="nil"/>
              <w:bottom w:val="nil"/>
              <w:right w:val="nil"/>
            </w:tcBorders>
            <w:shd w:val="clear" w:color="000000" w:fill="66FF33"/>
            <w:vAlign w:val="center"/>
            <w:hideMark/>
          </w:tcPr>
          <w:p w14:paraId="186A76ED" w14:textId="77777777" w:rsidR="007F6891" w:rsidRPr="00E103FE" w:rsidRDefault="007F6891" w:rsidP="007F6891">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Wpływy z pozostałych odsetek</w:t>
            </w:r>
          </w:p>
        </w:tc>
        <w:tc>
          <w:tcPr>
            <w:tcW w:w="1559" w:type="dxa"/>
            <w:tcBorders>
              <w:top w:val="nil"/>
              <w:left w:val="nil"/>
              <w:bottom w:val="nil"/>
              <w:right w:val="nil"/>
            </w:tcBorders>
            <w:shd w:val="clear" w:color="000000" w:fill="66FF33"/>
            <w:vAlign w:val="center"/>
            <w:hideMark/>
          </w:tcPr>
          <w:p w14:paraId="47612F6C" w14:textId="50C8968C" w:rsidR="007F6891" w:rsidRPr="00E103FE" w:rsidRDefault="007F6891" w:rsidP="007F6891">
            <w:pPr>
              <w:jc w:val="right"/>
              <w:rPr>
                <w:rFonts w:ascii="Calibri" w:hAnsi="Calibri" w:cs="Calibri"/>
                <w:b/>
                <w:bCs/>
                <w:color w:val="000000"/>
                <w:sz w:val="20"/>
                <w:szCs w:val="20"/>
              </w:rPr>
            </w:pPr>
            <w:r>
              <w:rPr>
                <w:rFonts w:ascii="Calibri" w:hAnsi="Calibri" w:cs="Calibri"/>
                <w:b/>
                <w:bCs/>
                <w:color w:val="000000"/>
                <w:sz w:val="20"/>
                <w:szCs w:val="20"/>
              </w:rPr>
              <w:t>397 025,04</w:t>
            </w:r>
            <w:r w:rsidRPr="00E103FE">
              <w:rPr>
                <w:rFonts w:ascii="Calibri" w:hAnsi="Calibri" w:cs="Calibri"/>
                <w:b/>
                <w:bCs/>
                <w:color w:val="000000"/>
                <w:sz w:val="20"/>
                <w:szCs w:val="20"/>
              </w:rPr>
              <w:t xml:space="preserve"> zł</w:t>
            </w:r>
          </w:p>
        </w:tc>
      </w:tr>
    </w:tbl>
    <w:p w14:paraId="647B054E" w14:textId="3CFB269D" w:rsidR="007F6891" w:rsidRDefault="00860AC1" w:rsidP="007F6891">
      <w:pPr>
        <w:autoSpaceDE w:val="0"/>
        <w:autoSpaceDN w:val="0"/>
        <w:adjustRightInd w:val="0"/>
        <w:spacing w:line="276" w:lineRule="auto"/>
        <w:ind w:firstLine="709"/>
        <w:jc w:val="both"/>
        <w:rPr>
          <w:rFonts w:asciiTheme="minorHAnsi" w:eastAsiaTheme="minorHAnsi" w:hAnsiTheme="minorHAnsi" w:cstheme="minorBidi"/>
          <w:color w:val="000000"/>
          <w:sz w:val="22"/>
          <w:szCs w:val="22"/>
          <w:lang w:eastAsia="en-US"/>
        </w:rPr>
      </w:pPr>
      <w:r>
        <w:rPr>
          <w:rFonts w:asciiTheme="minorHAnsi" w:hAnsiTheme="minorHAnsi" w:cstheme="minorBidi"/>
          <w:sz w:val="22"/>
          <w:szCs w:val="22"/>
        </w:rPr>
        <w:t>Zapisem paragrafu 4</w:t>
      </w:r>
      <w:r w:rsidR="007F6891">
        <w:rPr>
          <w:rFonts w:asciiTheme="minorHAnsi" w:hAnsiTheme="minorHAnsi" w:cstheme="minorBidi"/>
          <w:sz w:val="22"/>
          <w:szCs w:val="22"/>
        </w:rPr>
        <w:t xml:space="preserve"> Uchwały Nr </w:t>
      </w:r>
      <w:r>
        <w:rPr>
          <w:rFonts w:asciiTheme="minorHAnsi" w:hAnsiTheme="minorHAnsi" w:cstheme="minorBidi"/>
          <w:sz w:val="22"/>
          <w:szCs w:val="22"/>
        </w:rPr>
        <w:t>XLIII/7/2021</w:t>
      </w:r>
      <w:r w:rsidR="007F6891">
        <w:rPr>
          <w:rFonts w:asciiTheme="minorHAnsi" w:hAnsiTheme="minorHAnsi" w:cstheme="minorBidi"/>
          <w:sz w:val="22"/>
          <w:szCs w:val="22"/>
        </w:rPr>
        <w:t xml:space="preserve"> Zgromadzenia Związku Międzygminnego z dnia </w:t>
      </w:r>
      <w:r>
        <w:rPr>
          <w:rFonts w:asciiTheme="minorHAnsi" w:hAnsiTheme="minorHAnsi" w:cstheme="minorBidi"/>
          <w:sz w:val="22"/>
          <w:szCs w:val="22"/>
        </w:rPr>
        <w:t>17 grudnia 2021</w:t>
      </w:r>
      <w:r w:rsidR="007F6891">
        <w:rPr>
          <w:rFonts w:asciiTheme="minorHAnsi" w:hAnsiTheme="minorHAnsi" w:cstheme="minorBidi"/>
          <w:sz w:val="22"/>
          <w:szCs w:val="22"/>
        </w:rPr>
        <w:t xml:space="preserve"> r. w sprawi</w:t>
      </w:r>
      <w:r>
        <w:rPr>
          <w:rFonts w:asciiTheme="minorHAnsi" w:hAnsiTheme="minorHAnsi" w:cstheme="minorBidi"/>
          <w:sz w:val="22"/>
          <w:szCs w:val="22"/>
        </w:rPr>
        <w:t>e uchwały budżetowej na rok 2022</w:t>
      </w:r>
      <w:r w:rsidR="007F6891">
        <w:rPr>
          <w:rFonts w:asciiTheme="minorHAnsi" w:hAnsiTheme="minorHAnsi" w:cstheme="minorBidi"/>
          <w:sz w:val="22"/>
          <w:szCs w:val="22"/>
        </w:rPr>
        <w:t xml:space="preserve"> (ze zmianami), upoważniono Zarząd Związku do lokowania wolnych środków na rachunkach bankowych w innych bankach, niż bank </w:t>
      </w:r>
      <w:r w:rsidR="007F6891">
        <w:rPr>
          <w:rFonts w:asciiTheme="minorHAnsi" w:hAnsiTheme="minorHAnsi" w:cstheme="minorBidi"/>
          <w:sz w:val="22"/>
          <w:szCs w:val="22"/>
        </w:rPr>
        <w:lastRenderedPageBreak/>
        <w:t>prowadzący obsługę budżetu Związku.</w:t>
      </w:r>
      <w:r w:rsidR="007F6891">
        <w:rPr>
          <w:rFonts w:asciiTheme="minorHAnsi" w:eastAsiaTheme="minorHAnsi" w:hAnsiTheme="minorHAnsi" w:cstheme="minorBidi"/>
          <w:color w:val="000000"/>
          <w:sz w:val="22"/>
          <w:szCs w:val="22"/>
          <w:lang w:eastAsia="en-US"/>
        </w:rPr>
        <w:t xml:space="preserve"> Powyższy paragraf obejmuje dochody z ty</w:t>
      </w:r>
      <w:r>
        <w:rPr>
          <w:rFonts w:asciiTheme="minorHAnsi" w:eastAsiaTheme="minorHAnsi" w:hAnsiTheme="minorHAnsi" w:cstheme="minorBidi"/>
          <w:color w:val="000000"/>
          <w:sz w:val="22"/>
          <w:szCs w:val="22"/>
          <w:lang w:eastAsia="en-US"/>
        </w:rPr>
        <w:t xml:space="preserve">tułu odsetek od lokat bankowych. </w:t>
      </w:r>
      <w:r w:rsidR="007F6891">
        <w:rPr>
          <w:rFonts w:ascii="Calibri" w:eastAsiaTheme="minorHAnsi" w:hAnsi="Calibri" w:cs="Calibri"/>
          <w:color w:val="000000"/>
          <w:sz w:val="22"/>
          <w:szCs w:val="22"/>
          <w:lang w:eastAsia="en-US"/>
        </w:rPr>
        <w:t xml:space="preserve">Wykonanie budżetu w zakresie dochodów z tytułu odsetek zrealizowane zostało na </w:t>
      </w:r>
      <w:r>
        <w:rPr>
          <w:rFonts w:ascii="Calibri" w:eastAsiaTheme="minorHAnsi" w:hAnsi="Calibri" w:cs="Calibri"/>
          <w:color w:val="000000"/>
          <w:sz w:val="22"/>
          <w:szCs w:val="22"/>
          <w:lang w:eastAsia="en-US"/>
        </w:rPr>
        <w:t>poziomie 104,48</w:t>
      </w:r>
      <w:r w:rsidR="007F6891">
        <w:rPr>
          <w:rFonts w:ascii="Calibri" w:eastAsiaTheme="minorHAnsi" w:hAnsi="Calibri" w:cs="Calibri"/>
          <w:color w:val="000000"/>
          <w:sz w:val="22"/>
          <w:szCs w:val="22"/>
          <w:lang w:eastAsia="en-US"/>
        </w:rPr>
        <w:t xml:space="preserve"> % w stosunku do planu finansowego</w:t>
      </w:r>
      <w:r w:rsidR="007F6891">
        <w:rPr>
          <w:rFonts w:asciiTheme="minorHAnsi" w:eastAsiaTheme="minorHAnsi" w:hAnsiTheme="minorHAnsi" w:cstheme="minorBidi"/>
          <w:color w:val="000000"/>
          <w:sz w:val="22"/>
          <w:szCs w:val="22"/>
          <w:lang w:eastAsia="en-US"/>
        </w:rPr>
        <w:t xml:space="preserve">. </w:t>
      </w:r>
      <w:bookmarkStart w:id="2" w:name="_Hlk521664067"/>
      <w:r w:rsidR="007F6891">
        <w:rPr>
          <w:rFonts w:asciiTheme="minorHAnsi" w:eastAsiaTheme="minorHAnsi" w:hAnsiTheme="minorHAnsi" w:cstheme="minorBidi"/>
          <w:color w:val="000000"/>
          <w:sz w:val="22"/>
          <w:szCs w:val="22"/>
          <w:lang w:eastAsia="en-US"/>
        </w:rPr>
        <w:t>Nal</w:t>
      </w:r>
      <w:r>
        <w:rPr>
          <w:rFonts w:asciiTheme="minorHAnsi" w:eastAsiaTheme="minorHAnsi" w:hAnsiTheme="minorHAnsi" w:cstheme="minorBidi"/>
          <w:color w:val="000000"/>
          <w:sz w:val="22"/>
          <w:szCs w:val="22"/>
          <w:lang w:eastAsia="en-US"/>
        </w:rPr>
        <w:t>eżności na dzień 31 grudnia 2022</w:t>
      </w:r>
      <w:r w:rsidR="007F6891">
        <w:rPr>
          <w:rFonts w:asciiTheme="minorHAnsi" w:eastAsiaTheme="minorHAnsi" w:hAnsiTheme="minorHAnsi" w:cstheme="minorBidi"/>
          <w:color w:val="000000"/>
          <w:sz w:val="22"/>
          <w:szCs w:val="22"/>
          <w:lang w:eastAsia="en-US"/>
        </w:rPr>
        <w:t xml:space="preserve"> r. nie wystąpiły.</w:t>
      </w:r>
    </w:p>
    <w:bookmarkEnd w:id="2"/>
    <w:p w14:paraId="173A52C7" w14:textId="77777777" w:rsidR="007F6891" w:rsidRDefault="007F6891" w:rsidP="006D496F">
      <w:pPr>
        <w:spacing w:after="200" w:line="276" w:lineRule="auto"/>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7F6891" w:rsidRPr="00E103FE" w14:paraId="33C7CF44" w14:textId="77777777" w:rsidTr="007F6891">
        <w:trPr>
          <w:trHeight w:val="288"/>
        </w:trPr>
        <w:tc>
          <w:tcPr>
            <w:tcW w:w="1417" w:type="dxa"/>
            <w:tcBorders>
              <w:top w:val="nil"/>
              <w:left w:val="nil"/>
              <w:bottom w:val="nil"/>
              <w:right w:val="nil"/>
            </w:tcBorders>
            <w:shd w:val="clear" w:color="000000" w:fill="008000"/>
            <w:vAlign w:val="center"/>
            <w:hideMark/>
          </w:tcPr>
          <w:p w14:paraId="04CA4FD1"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Dział 758</w:t>
            </w:r>
          </w:p>
        </w:tc>
        <w:tc>
          <w:tcPr>
            <w:tcW w:w="4820" w:type="dxa"/>
            <w:tcBorders>
              <w:top w:val="nil"/>
              <w:left w:val="nil"/>
              <w:bottom w:val="nil"/>
              <w:right w:val="nil"/>
            </w:tcBorders>
            <w:shd w:val="clear" w:color="000000" w:fill="008000"/>
            <w:vAlign w:val="center"/>
            <w:hideMark/>
          </w:tcPr>
          <w:p w14:paraId="6064C044"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w:t>
            </w:r>
          </w:p>
        </w:tc>
        <w:tc>
          <w:tcPr>
            <w:tcW w:w="1559" w:type="dxa"/>
            <w:tcBorders>
              <w:top w:val="nil"/>
              <w:left w:val="nil"/>
              <w:bottom w:val="nil"/>
              <w:right w:val="nil"/>
            </w:tcBorders>
            <w:shd w:val="clear" w:color="auto" w:fill="auto"/>
            <w:vAlign w:val="center"/>
            <w:hideMark/>
          </w:tcPr>
          <w:p w14:paraId="1430EB83" w14:textId="77777777" w:rsidR="007F6891" w:rsidRPr="00E103FE" w:rsidRDefault="007F6891" w:rsidP="007F6891">
            <w:pPr>
              <w:jc w:val="both"/>
              <w:rPr>
                <w:rFonts w:ascii="Calibri" w:hAnsi="Calibri" w:cs="Calibri"/>
                <w:b/>
                <w:bCs/>
                <w:color w:val="000000"/>
                <w:sz w:val="20"/>
                <w:szCs w:val="20"/>
              </w:rPr>
            </w:pPr>
          </w:p>
        </w:tc>
      </w:tr>
      <w:tr w:rsidR="007F6891" w:rsidRPr="00E103FE" w14:paraId="48828A99" w14:textId="77777777" w:rsidTr="007F6891">
        <w:trPr>
          <w:trHeight w:val="288"/>
        </w:trPr>
        <w:tc>
          <w:tcPr>
            <w:tcW w:w="1417" w:type="dxa"/>
            <w:tcBorders>
              <w:top w:val="nil"/>
              <w:left w:val="nil"/>
              <w:bottom w:val="nil"/>
              <w:right w:val="nil"/>
            </w:tcBorders>
            <w:shd w:val="clear" w:color="000000" w:fill="00CC00"/>
            <w:vAlign w:val="center"/>
            <w:hideMark/>
          </w:tcPr>
          <w:p w14:paraId="136732E8"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Rozdział 75814</w:t>
            </w:r>
          </w:p>
        </w:tc>
        <w:tc>
          <w:tcPr>
            <w:tcW w:w="4820" w:type="dxa"/>
            <w:tcBorders>
              <w:top w:val="nil"/>
              <w:left w:val="nil"/>
              <w:bottom w:val="nil"/>
              <w:right w:val="nil"/>
            </w:tcBorders>
            <w:shd w:val="clear" w:color="000000" w:fill="00CC00"/>
            <w:vAlign w:val="center"/>
            <w:hideMark/>
          </w:tcPr>
          <w:p w14:paraId="7918A187"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 finansowe</w:t>
            </w:r>
          </w:p>
        </w:tc>
        <w:tc>
          <w:tcPr>
            <w:tcW w:w="1559" w:type="dxa"/>
            <w:tcBorders>
              <w:top w:val="nil"/>
              <w:left w:val="nil"/>
              <w:bottom w:val="nil"/>
              <w:right w:val="nil"/>
            </w:tcBorders>
            <w:shd w:val="clear" w:color="auto" w:fill="auto"/>
            <w:vAlign w:val="center"/>
            <w:hideMark/>
          </w:tcPr>
          <w:p w14:paraId="40F9C189" w14:textId="77777777" w:rsidR="007F6891" w:rsidRPr="00E103FE" w:rsidRDefault="007F6891" w:rsidP="007F6891">
            <w:pPr>
              <w:jc w:val="both"/>
              <w:rPr>
                <w:rFonts w:ascii="Calibri" w:hAnsi="Calibri" w:cs="Calibri"/>
                <w:b/>
                <w:bCs/>
                <w:color w:val="000000"/>
                <w:sz w:val="20"/>
                <w:szCs w:val="20"/>
              </w:rPr>
            </w:pPr>
          </w:p>
        </w:tc>
      </w:tr>
      <w:tr w:rsidR="007F6891" w:rsidRPr="00E103FE" w14:paraId="39D50B19" w14:textId="77777777" w:rsidTr="007F6891">
        <w:trPr>
          <w:trHeight w:val="552"/>
        </w:trPr>
        <w:tc>
          <w:tcPr>
            <w:tcW w:w="1417" w:type="dxa"/>
            <w:tcBorders>
              <w:top w:val="nil"/>
              <w:left w:val="nil"/>
              <w:bottom w:val="nil"/>
              <w:right w:val="nil"/>
            </w:tcBorders>
            <w:shd w:val="clear" w:color="000000" w:fill="66FF33"/>
            <w:vAlign w:val="center"/>
            <w:hideMark/>
          </w:tcPr>
          <w:p w14:paraId="530BE3A7" w14:textId="717530B5"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Paragraf 2990</w:t>
            </w:r>
          </w:p>
        </w:tc>
        <w:tc>
          <w:tcPr>
            <w:tcW w:w="4820" w:type="dxa"/>
            <w:tcBorders>
              <w:top w:val="nil"/>
              <w:left w:val="nil"/>
              <w:bottom w:val="nil"/>
              <w:right w:val="nil"/>
            </w:tcBorders>
            <w:shd w:val="clear" w:color="000000" w:fill="66FF33"/>
            <w:vAlign w:val="center"/>
            <w:hideMark/>
          </w:tcPr>
          <w:p w14:paraId="0A294FDE" w14:textId="4C3398FC" w:rsidR="007F6891" w:rsidRPr="00E103FE" w:rsidRDefault="007F6891" w:rsidP="007F6891">
            <w:pPr>
              <w:jc w:val="both"/>
              <w:rPr>
                <w:rFonts w:ascii="Calibri" w:hAnsi="Calibri" w:cs="Calibri"/>
                <w:b/>
                <w:bCs/>
                <w:color w:val="000000"/>
                <w:sz w:val="20"/>
                <w:szCs w:val="20"/>
              </w:rPr>
            </w:pPr>
            <w:r w:rsidRPr="007F6891">
              <w:rPr>
                <w:rFonts w:asciiTheme="minorHAnsi" w:eastAsiaTheme="minorHAnsi" w:hAnsiTheme="minorHAnsi" w:cstheme="minorBidi"/>
                <w:b/>
                <w:sz w:val="20"/>
                <w:szCs w:val="20"/>
                <w:lang w:eastAsia="en-US"/>
              </w:rPr>
              <w:t>Wpłata środków finansowych z niewykorzystanych w terminie wydatków, które nie wygasają z upływem roku budżetowego</w:t>
            </w:r>
          </w:p>
        </w:tc>
        <w:tc>
          <w:tcPr>
            <w:tcW w:w="1559" w:type="dxa"/>
            <w:tcBorders>
              <w:top w:val="nil"/>
              <w:left w:val="nil"/>
              <w:bottom w:val="nil"/>
              <w:right w:val="nil"/>
            </w:tcBorders>
            <w:shd w:val="clear" w:color="000000" w:fill="66FF33"/>
            <w:vAlign w:val="center"/>
            <w:hideMark/>
          </w:tcPr>
          <w:p w14:paraId="6DE9B516" w14:textId="546A1E6B" w:rsidR="007F6891" w:rsidRPr="00E103FE" w:rsidRDefault="007F6891" w:rsidP="007F6891">
            <w:pPr>
              <w:jc w:val="right"/>
              <w:rPr>
                <w:rFonts w:ascii="Calibri" w:hAnsi="Calibri" w:cs="Calibri"/>
                <w:b/>
                <w:bCs/>
                <w:color w:val="000000"/>
                <w:sz w:val="20"/>
                <w:szCs w:val="20"/>
              </w:rPr>
            </w:pPr>
            <w:r>
              <w:rPr>
                <w:rFonts w:ascii="Calibri" w:hAnsi="Calibri" w:cs="Calibri"/>
                <w:b/>
                <w:bCs/>
                <w:color w:val="000000"/>
                <w:sz w:val="20"/>
                <w:szCs w:val="20"/>
              </w:rPr>
              <w:t>0,45</w:t>
            </w:r>
            <w:r w:rsidRPr="00E103FE">
              <w:rPr>
                <w:rFonts w:ascii="Calibri" w:hAnsi="Calibri" w:cs="Calibri"/>
                <w:b/>
                <w:bCs/>
                <w:color w:val="000000"/>
                <w:sz w:val="20"/>
                <w:szCs w:val="20"/>
              </w:rPr>
              <w:t xml:space="preserve"> zł</w:t>
            </w:r>
          </w:p>
        </w:tc>
      </w:tr>
    </w:tbl>
    <w:p w14:paraId="33864D72" w14:textId="58CBE5BC" w:rsidR="007F6891" w:rsidRPr="00860AC1" w:rsidRDefault="00860AC1" w:rsidP="00FB5D50">
      <w:pPr>
        <w:spacing w:after="200" w:line="276" w:lineRule="auto"/>
        <w:ind w:firstLine="708"/>
        <w:contextualSpacing/>
        <w:jc w:val="both"/>
        <w:rPr>
          <w:rFonts w:asciiTheme="minorHAnsi" w:eastAsiaTheme="minorHAnsi" w:hAnsiTheme="minorHAnsi" w:cstheme="minorHAnsi"/>
          <w:sz w:val="22"/>
          <w:szCs w:val="22"/>
          <w:lang w:eastAsia="en-US"/>
        </w:rPr>
      </w:pPr>
      <w:r w:rsidRPr="00860AC1">
        <w:rPr>
          <w:rFonts w:asciiTheme="minorHAnsi" w:eastAsiaTheme="minorHAnsi" w:hAnsiTheme="minorHAnsi" w:cstheme="minorHAnsi"/>
          <w:sz w:val="22"/>
          <w:szCs w:val="22"/>
          <w:lang w:eastAsia="en-US"/>
        </w:rPr>
        <w:t>Wpłata środków finansowych z niewykorzystanych w terminie wydatków, które nie wygasają z upływem roku budżetowego</w:t>
      </w:r>
      <w:r w:rsidR="00FB5D50">
        <w:rPr>
          <w:rFonts w:asciiTheme="minorHAnsi" w:eastAsiaTheme="minorHAnsi" w:hAnsiTheme="minorHAnsi" w:cstheme="minorHAnsi"/>
          <w:sz w:val="22"/>
          <w:szCs w:val="22"/>
          <w:lang w:eastAsia="en-US"/>
        </w:rPr>
        <w:t xml:space="preserve"> wykonane zostały w kwocie 0,45</w:t>
      </w:r>
      <w:r w:rsidR="00842E13">
        <w:rPr>
          <w:rFonts w:asciiTheme="minorHAnsi" w:eastAsiaTheme="minorHAnsi" w:hAnsiTheme="minorHAnsi" w:cstheme="minorHAnsi"/>
          <w:sz w:val="22"/>
          <w:szCs w:val="22"/>
          <w:lang w:eastAsia="en-US"/>
        </w:rPr>
        <w:t xml:space="preserve"> </w:t>
      </w:r>
      <w:r w:rsidR="00FB5D50">
        <w:rPr>
          <w:rFonts w:asciiTheme="minorHAnsi" w:eastAsiaTheme="minorHAnsi" w:hAnsiTheme="minorHAnsi" w:cstheme="minorHAnsi"/>
          <w:sz w:val="22"/>
          <w:szCs w:val="22"/>
          <w:lang w:eastAsia="en-US"/>
        </w:rPr>
        <w:t>zł. Wydatki niewygasające (bieżące) przekazane zostały na dochody budżetu Związku w terminie 7 dni od dnia określonego w Uchwale nr XLIII/8/2021 Zgromadzenia Związku Międzygminnego z dnia 17 grudnia 2021r. Należności na dzień 31 grudnia 2022r. nie wystąpiły.</w:t>
      </w:r>
    </w:p>
    <w:p w14:paraId="4255EE3F" w14:textId="77777777" w:rsidR="007F6891" w:rsidRDefault="007F6891" w:rsidP="006D496F">
      <w:pPr>
        <w:spacing w:after="200" w:line="276" w:lineRule="auto"/>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7F6891" w:rsidRPr="00E103FE" w14:paraId="3D69A523" w14:textId="77777777" w:rsidTr="007F6891">
        <w:trPr>
          <w:trHeight w:val="288"/>
        </w:trPr>
        <w:tc>
          <w:tcPr>
            <w:tcW w:w="1417" w:type="dxa"/>
            <w:tcBorders>
              <w:top w:val="nil"/>
              <w:left w:val="nil"/>
              <w:bottom w:val="nil"/>
              <w:right w:val="nil"/>
            </w:tcBorders>
            <w:shd w:val="clear" w:color="000000" w:fill="008000"/>
            <w:vAlign w:val="center"/>
            <w:hideMark/>
          </w:tcPr>
          <w:p w14:paraId="0E36A8E0"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Dział 758</w:t>
            </w:r>
          </w:p>
        </w:tc>
        <w:tc>
          <w:tcPr>
            <w:tcW w:w="4820" w:type="dxa"/>
            <w:tcBorders>
              <w:top w:val="nil"/>
              <w:left w:val="nil"/>
              <w:bottom w:val="nil"/>
              <w:right w:val="nil"/>
            </w:tcBorders>
            <w:shd w:val="clear" w:color="000000" w:fill="008000"/>
            <w:vAlign w:val="center"/>
            <w:hideMark/>
          </w:tcPr>
          <w:p w14:paraId="61F955B1"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w:t>
            </w:r>
          </w:p>
        </w:tc>
        <w:tc>
          <w:tcPr>
            <w:tcW w:w="1559" w:type="dxa"/>
            <w:tcBorders>
              <w:top w:val="nil"/>
              <w:left w:val="nil"/>
              <w:bottom w:val="nil"/>
              <w:right w:val="nil"/>
            </w:tcBorders>
            <w:shd w:val="clear" w:color="auto" w:fill="auto"/>
            <w:vAlign w:val="center"/>
            <w:hideMark/>
          </w:tcPr>
          <w:p w14:paraId="3559499C" w14:textId="77777777" w:rsidR="007F6891" w:rsidRPr="00E103FE" w:rsidRDefault="007F6891" w:rsidP="007F6891">
            <w:pPr>
              <w:jc w:val="both"/>
              <w:rPr>
                <w:rFonts w:ascii="Calibri" w:hAnsi="Calibri" w:cs="Calibri"/>
                <w:b/>
                <w:bCs/>
                <w:color w:val="000000"/>
                <w:sz w:val="20"/>
                <w:szCs w:val="20"/>
              </w:rPr>
            </w:pPr>
          </w:p>
        </w:tc>
      </w:tr>
      <w:tr w:rsidR="007F6891" w:rsidRPr="00E103FE" w14:paraId="2C6F3BC3" w14:textId="77777777" w:rsidTr="007F6891">
        <w:trPr>
          <w:trHeight w:val="288"/>
        </w:trPr>
        <w:tc>
          <w:tcPr>
            <w:tcW w:w="1417" w:type="dxa"/>
            <w:tcBorders>
              <w:top w:val="nil"/>
              <w:left w:val="nil"/>
              <w:bottom w:val="nil"/>
              <w:right w:val="nil"/>
            </w:tcBorders>
            <w:shd w:val="clear" w:color="000000" w:fill="00CC00"/>
            <w:vAlign w:val="center"/>
            <w:hideMark/>
          </w:tcPr>
          <w:p w14:paraId="18F103C9"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Rozdział 75814</w:t>
            </w:r>
          </w:p>
        </w:tc>
        <w:tc>
          <w:tcPr>
            <w:tcW w:w="4820" w:type="dxa"/>
            <w:tcBorders>
              <w:top w:val="nil"/>
              <w:left w:val="nil"/>
              <w:bottom w:val="nil"/>
              <w:right w:val="nil"/>
            </w:tcBorders>
            <w:shd w:val="clear" w:color="000000" w:fill="00CC00"/>
            <w:vAlign w:val="center"/>
            <w:hideMark/>
          </w:tcPr>
          <w:p w14:paraId="712B0837" w14:textId="77777777"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Różne rozliczenia finansowe</w:t>
            </w:r>
          </w:p>
        </w:tc>
        <w:tc>
          <w:tcPr>
            <w:tcW w:w="1559" w:type="dxa"/>
            <w:tcBorders>
              <w:top w:val="nil"/>
              <w:left w:val="nil"/>
              <w:bottom w:val="nil"/>
              <w:right w:val="nil"/>
            </w:tcBorders>
            <w:shd w:val="clear" w:color="auto" w:fill="auto"/>
            <w:vAlign w:val="center"/>
            <w:hideMark/>
          </w:tcPr>
          <w:p w14:paraId="1AE709CA" w14:textId="77777777" w:rsidR="007F6891" w:rsidRPr="00E103FE" w:rsidRDefault="007F6891" w:rsidP="007F6891">
            <w:pPr>
              <w:jc w:val="both"/>
              <w:rPr>
                <w:rFonts w:ascii="Calibri" w:hAnsi="Calibri" w:cs="Calibri"/>
                <w:b/>
                <w:bCs/>
                <w:color w:val="000000"/>
                <w:sz w:val="20"/>
                <w:szCs w:val="20"/>
              </w:rPr>
            </w:pPr>
          </w:p>
        </w:tc>
      </w:tr>
      <w:tr w:rsidR="007F6891" w:rsidRPr="00E103FE" w14:paraId="38F1C4FA" w14:textId="77777777" w:rsidTr="007F6891">
        <w:trPr>
          <w:trHeight w:val="552"/>
        </w:trPr>
        <w:tc>
          <w:tcPr>
            <w:tcW w:w="1417" w:type="dxa"/>
            <w:tcBorders>
              <w:top w:val="nil"/>
              <w:left w:val="nil"/>
              <w:bottom w:val="nil"/>
              <w:right w:val="nil"/>
            </w:tcBorders>
            <w:shd w:val="clear" w:color="000000" w:fill="66FF33"/>
            <w:vAlign w:val="center"/>
            <w:hideMark/>
          </w:tcPr>
          <w:p w14:paraId="42547637" w14:textId="62FDC1E6" w:rsidR="007F6891" w:rsidRPr="00E103FE" w:rsidRDefault="007F6891" w:rsidP="007F6891">
            <w:pPr>
              <w:jc w:val="both"/>
              <w:rPr>
                <w:rFonts w:ascii="Calibri" w:hAnsi="Calibri" w:cs="Calibri"/>
                <w:b/>
                <w:bCs/>
                <w:color w:val="000000"/>
                <w:sz w:val="20"/>
                <w:szCs w:val="20"/>
              </w:rPr>
            </w:pPr>
            <w:r>
              <w:rPr>
                <w:rFonts w:ascii="Calibri" w:hAnsi="Calibri" w:cs="Calibri"/>
                <w:b/>
                <w:bCs/>
                <w:color w:val="000000"/>
                <w:sz w:val="20"/>
                <w:szCs w:val="20"/>
              </w:rPr>
              <w:t>Paragraf 6680</w:t>
            </w:r>
          </w:p>
        </w:tc>
        <w:tc>
          <w:tcPr>
            <w:tcW w:w="4820" w:type="dxa"/>
            <w:tcBorders>
              <w:top w:val="nil"/>
              <w:left w:val="nil"/>
              <w:bottom w:val="nil"/>
              <w:right w:val="nil"/>
            </w:tcBorders>
            <w:shd w:val="clear" w:color="000000" w:fill="66FF33"/>
            <w:vAlign w:val="center"/>
            <w:hideMark/>
          </w:tcPr>
          <w:p w14:paraId="3D47F5AC" w14:textId="77777777" w:rsidR="007F6891" w:rsidRPr="00E103FE" w:rsidRDefault="007F6891" w:rsidP="007F6891">
            <w:pPr>
              <w:jc w:val="both"/>
              <w:rPr>
                <w:rFonts w:ascii="Calibri" w:hAnsi="Calibri" w:cs="Calibri"/>
                <w:b/>
                <w:bCs/>
                <w:color w:val="000000"/>
                <w:sz w:val="20"/>
                <w:szCs w:val="20"/>
              </w:rPr>
            </w:pPr>
            <w:r w:rsidRPr="007F6891">
              <w:rPr>
                <w:rFonts w:asciiTheme="minorHAnsi" w:eastAsiaTheme="minorHAnsi" w:hAnsiTheme="minorHAnsi" w:cstheme="minorBidi"/>
                <w:b/>
                <w:sz w:val="20"/>
                <w:szCs w:val="20"/>
                <w:lang w:eastAsia="en-US"/>
              </w:rPr>
              <w:t>Wpłata środków finansowych z niewykorzystanych w terminie wydatków, które nie wygasają z upływem roku budżetowego</w:t>
            </w:r>
          </w:p>
        </w:tc>
        <w:tc>
          <w:tcPr>
            <w:tcW w:w="1559" w:type="dxa"/>
            <w:tcBorders>
              <w:top w:val="nil"/>
              <w:left w:val="nil"/>
              <w:bottom w:val="nil"/>
              <w:right w:val="nil"/>
            </w:tcBorders>
            <w:shd w:val="clear" w:color="000000" w:fill="66FF33"/>
            <w:vAlign w:val="center"/>
            <w:hideMark/>
          </w:tcPr>
          <w:p w14:paraId="0CA88B39" w14:textId="6A66056D" w:rsidR="007F6891" w:rsidRPr="00E103FE" w:rsidRDefault="00F05533" w:rsidP="007F6891">
            <w:pPr>
              <w:jc w:val="right"/>
              <w:rPr>
                <w:rFonts w:ascii="Calibri" w:hAnsi="Calibri" w:cs="Calibri"/>
                <w:b/>
                <w:bCs/>
                <w:color w:val="000000"/>
                <w:sz w:val="20"/>
                <w:szCs w:val="20"/>
              </w:rPr>
            </w:pPr>
            <w:r>
              <w:rPr>
                <w:rFonts w:ascii="Calibri" w:hAnsi="Calibri" w:cs="Calibri"/>
                <w:b/>
                <w:bCs/>
                <w:color w:val="000000"/>
                <w:sz w:val="20"/>
                <w:szCs w:val="20"/>
              </w:rPr>
              <w:t>0,30</w:t>
            </w:r>
            <w:r w:rsidR="007F6891" w:rsidRPr="00E103FE">
              <w:rPr>
                <w:rFonts w:ascii="Calibri" w:hAnsi="Calibri" w:cs="Calibri"/>
                <w:b/>
                <w:bCs/>
                <w:color w:val="000000"/>
                <w:sz w:val="20"/>
                <w:szCs w:val="20"/>
              </w:rPr>
              <w:t xml:space="preserve"> zł</w:t>
            </w:r>
          </w:p>
        </w:tc>
      </w:tr>
    </w:tbl>
    <w:p w14:paraId="17358F35" w14:textId="1C2BD660" w:rsidR="00FB5D50" w:rsidRPr="00860AC1" w:rsidRDefault="00FB5D50" w:rsidP="00FB5D50">
      <w:pPr>
        <w:spacing w:after="200" w:line="276" w:lineRule="auto"/>
        <w:ind w:firstLine="708"/>
        <w:contextualSpacing/>
        <w:jc w:val="both"/>
        <w:rPr>
          <w:rFonts w:asciiTheme="minorHAnsi" w:eastAsiaTheme="minorHAnsi" w:hAnsiTheme="minorHAnsi" w:cstheme="minorHAnsi"/>
          <w:sz w:val="22"/>
          <w:szCs w:val="22"/>
          <w:lang w:eastAsia="en-US"/>
        </w:rPr>
      </w:pPr>
      <w:r w:rsidRPr="00860AC1">
        <w:rPr>
          <w:rFonts w:asciiTheme="minorHAnsi" w:eastAsiaTheme="minorHAnsi" w:hAnsiTheme="minorHAnsi" w:cstheme="minorHAnsi"/>
          <w:sz w:val="22"/>
          <w:szCs w:val="22"/>
          <w:lang w:eastAsia="en-US"/>
        </w:rPr>
        <w:t>Wpłata środków finansowych z niewykorzystanych w terminie wydatków, które nie wygasają z upływem roku budżetowego</w:t>
      </w:r>
      <w:r w:rsidR="00842E13">
        <w:rPr>
          <w:rFonts w:asciiTheme="minorHAnsi" w:eastAsiaTheme="minorHAnsi" w:hAnsiTheme="minorHAnsi" w:cstheme="minorHAnsi"/>
          <w:sz w:val="22"/>
          <w:szCs w:val="22"/>
          <w:lang w:eastAsia="en-US"/>
        </w:rPr>
        <w:t xml:space="preserve"> wykonane zostały w kwocie 0,30 </w:t>
      </w:r>
      <w:r>
        <w:rPr>
          <w:rFonts w:asciiTheme="minorHAnsi" w:eastAsiaTheme="minorHAnsi" w:hAnsiTheme="minorHAnsi" w:cstheme="minorHAnsi"/>
          <w:sz w:val="22"/>
          <w:szCs w:val="22"/>
          <w:lang w:eastAsia="en-US"/>
        </w:rPr>
        <w:t>zł. Wydatki niewygasające (majątkowe) przekazane zostały na dochody budżetu Związku w terminie 7 dni od dnia określonego w Uchwale nr XLIII/8/2021 Zgromadzenia Związku Międzygminnego z dnia 17 grudnia 2021r. Należności na dzień 31 grudnia 2022r. nie wystąpiły.</w:t>
      </w:r>
    </w:p>
    <w:p w14:paraId="75A1CCF0" w14:textId="77777777" w:rsidR="007F6891" w:rsidRDefault="007F6891" w:rsidP="006D496F">
      <w:pPr>
        <w:spacing w:after="200" w:line="276" w:lineRule="auto"/>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103FE" w:rsidRPr="00E103FE" w14:paraId="26739706" w14:textId="77777777" w:rsidTr="00E103FE">
        <w:trPr>
          <w:trHeight w:val="288"/>
        </w:trPr>
        <w:tc>
          <w:tcPr>
            <w:tcW w:w="1417" w:type="dxa"/>
            <w:tcBorders>
              <w:top w:val="nil"/>
              <w:left w:val="nil"/>
              <w:bottom w:val="nil"/>
              <w:right w:val="nil"/>
            </w:tcBorders>
            <w:shd w:val="clear" w:color="000000" w:fill="008000"/>
            <w:vAlign w:val="center"/>
            <w:hideMark/>
          </w:tcPr>
          <w:p w14:paraId="6ADA0AF3" w14:textId="77777777" w:rsidR="00E103FE" w:rsidRPr="00E103FE" w:rsidRDefault="00E103FE" w:rsidP="00E103FE">
            <w:pPr>
              <w:jc w:val="both"/>
              <w:rPr>
                <w:rFonts w:ascii="Calibri" w:hAnsi="Calibri" w:cs="Calibri"/>
                <w:b/>
                <w:bCs/>
                <w:color w:val="000000"/>
                <w:sz w:val="20"/>
                <w:szCs w:val="20"/>
              </w:rPr>
            </w:pPr>
            <w:bookmarkStart w:id="3" w:name="_Hlk93918701"/>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9E303DD"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5180B3B" w14:textId="77777777" w:rsidR="00E103FE" w:rsidRPr="00E103FE" w:rsidRDefault="00E103FE" w:rsidP="00E103FE">
            <w:pPr>
              <w:jc w:val="both"/>
              <w:rPr>
                <w:rFonts w:ascii="Calibri" w:hAnsi="Calibri" w:cs="Calibri"/>
                <w:b/>
                <w:bCs/>
                <w:color w:val="000000"/>
                <w:sz w:val="20"/>
                <w:szCs w:val="20"/>
              </w:rPr>
            </w:pPr>
          </w:p>
        </w:tc>
      </w:tr>
      <w:tr w:rsidR="00E103FE" w:rsidRPr="00E103FE" w14:paraId="12B7DE7F" w14:textId="77777777" w:rsidTr="00E103FE">
        <w:trPr>
          <w:trHeight w:val="288"/>
        </w:trPr>
        <w:tc>
          <w:tcPr>
            <w:tcW w:w="1417" w:type="dxa"/>
            <w:tcBorders>
              <w:top w:val="nil"/>
              <w:left w:val="nil"/>
              <w:bottom w:val="nil"/>
              <w:right w:val="nil"/>
            </w:tcBorders>
            <w:shd w:val="clear" w:color="000000" w:fill="00CC00"/>
            <w:vAlign w:val="center"/>
            <w:hideMark/>
          </w:tcPr>
          <w:p w14:paraId="3B758AAF"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7563CAF"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262C8A3" w14:textId="77777777" w:rsidR="00E103FE" w:rsidRPr="00E103FE" w:rsidRDefault="00E103FE" w:rsidP="00E103FE">
            <w:pPr>
              <w:jc w:val="both"/>
              <w:rPr>
                <w:rFonts w:ascii="Calibri" w:hAnsi="Calibri" w:cs="Calibri"/>
                <w:b/>
                <w:bCs/>
                <w:color w:val="000000"/>
                <w:sz w:val="20"/>
                <w:szCs w:val="20"/>
              </w:rPr>
            </w:pPr>
          </w:p>
        </w:tc>
      </w:tr>
      <w:tr w:rsidR="00E103FE" w:rsidRPr="00E103FE" w14:paraId="69932E94" w14:textId="77777777" w:rsidTr="00E103FE">
        <w:trPr>
          <w:trHeight w:val="552"/>
        </w:trPr>
        <w:tc>
          <w:tcPr>
            <w:tcW w:w="1417" w:type="dxa"/>
            <w:tcBorders>
              <w:top w:val="nil"/>
              <w:left w:val="nil"/>
              <w:bottom w:val="nil"/>
              <w:right w:val="nil"/>
            </w:tcBorders>
            <w:shd w:val="clear" w:color="000000" w:fill="66FF33"/>
            <w:vAlign w:val="center"/>
            <w:hideMark/>
          </w:tcPr>
          <w:p w14:paraId="32DF7A57"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Paragraf 0490</w:t>
            </w:r>
          </w:p>
        </w:tc>
        <w:tc>
          <w:tcPr>
            <w:tcW w:w="4820" w:type="dxa"/>
            <w:tcBorders>
              <w:top w:val="nil"/>
              <w:left w:val="nil"/>
              <w:bottom w:val="nil"/>
              <w:right w:val="nil"/>
            </w:tcBorders>
            <w:shd w:val="clear" w:color="000000" w:fill="66FF33"/>
            <w:vAlign w:val="center"/>
            <w:hideMark/>
          </w:tcPr>
          <w:p w14:paraId="42652B08" w14:textId="77777777" w:rsidR="00E103FE" w:rsidRPr="00E103FE" w:rsidRDefault="00E103FE" w:rsidP="00E103FE">
            <w:pPr>
              <w:jc w:val="both"/>
              <w:rPr>
                <w:rFonts w:ascii="Calibri" w:hAnsi="Calibri" w:cs="Calibri"/>
                <w:b/>
                <w:bCs/>
                <w:color w:val="000000"/>
                <w:sz w:val="20"/>
                <w:szCs w:val="20"/>
              </w:rPr>
            </w:pPr>
            <w:r w:rsidRPr="00E103FE">
              <w:rPr>
                <w:rFonts w:ascii="Calibri" w:hAnsi="Calibri" w:cs="Calibri"/>
                <w:b/>
                <w:bCs/>
                <w:color w:val="000000"/>
                <w:sz w:val="20"/>
                <w:szCs w:val="20"/>
              </w:rPr>
              <w:t>Wpływy z innych lokalnych opłat pobieranych przez jednostki samorządu terytorialnego na podstawie odrębnych ustaw</w:t>
            </w:r>
          </w:p>
        </w:tc>
        <w:tc>
          <w:tcPr>
            <w:tcW w:w="1559" w:type="dxa"/>
            <w:tcBorders>
              <w:top w:val="nil"/>
              <w:left w:val="nil"/>
              <w:bottom w:val="nil"/>
              <w:right w:val="nil"/>
            </w:tcBorders>
            <w:shd w:val="clear" w:color="000000" w:fill="66FF33"/>
            <w:vAlign w:val="center"/>
            <w:hideMark/>
          </w:tcPr>
          <w:p w14:paraId="3E309A10" w14:textId="0EE18220" w:rsidR="00E103FE" w:rsidRPr="00E103FE" w:rsidRDefault="00842E13" w:rsidP="00E103FE">
            <w:pPr>
              <w:jc w:val="right"/>
              <w:rPr>
                <w:rFonts w:ascii="Calibri" w:hAnsi="Calibri" w:cs="Calibri"/>
                <w:b/>
                <w:bCs/>
                <w:color w:val="000000"/>
                <w:sz w:val="20"/>
                <w:szCs w:val="20"/>
              </w:rPr>
            </w:pPr>
            <w:r>
              <w:rPr>
                <w:rFonts w:ascii="Calibri" w:hAnsi="Calibri" w:cs="Calibri"/>
                <w:b/>
                <w:bCs/>
                <w:color w:val="000000"/>
                <w:sz w:val="20"/>
                <w:szCs w:val="20"/>
              </w:rPr>
              <w:t>85 030 018,52</w:t>
            </w:r>
            <w:r w:rsidR="00E103FE" w:rsidRPr="00E103FE">
              <w:rPr>
                <w:rFonts w:ascii="Calibri" w:hAnsi="Calibri" w:cs="Calibri"/>
                <w:b/>
                <w:bCs/>
                <w:color w:val="000000"/>
                <w:sz w:val="20"/>
                <w:szCs w:val="20"/>
              </w:rPr>
              <w:t xml:space="preserve"> zł</w:t>
            </w:r>
          </w:p>
        </w:tc>
      </w:tr>
    </w:tbl>
    <w:bookmarkEnd w:id="3"/>
    <w:p w14:paraId="6C3DD311" w14:textId="4F803376" w:rsidR="00010573" w:rsidRPr="00750783" w:rsidRDefault="000F1006" w:rsidP="00010573">
      <w:pPr>
        <w:spacing w:line="276" w:lineRule="auto"/>
        <w:ind w:firstLine="708"/>
        <w:jc w:val="both"/>
        <w:rPr>
          <w:rFonts w:asciiTheme="minorHAnsi" w:hAnsiTheme="minorHAnsi" w:cstheme="minorHAnsi"/>
          <w:sz w:val="22"/>
          <w:szCs w:val="22"/>
          <w:lang w:eastAsia="zh-CN"/>
        </w:rPr>
      </w:pPr>
      <w:r>
        <w:rPr>
          <w:rFonts w:asciiTheme="minorHAnsi" w:hAnsiTheme="minorHAnsi" w:cs="Calibri"/>
          <w:sz w:val="22"/>
          <w:szCs w:val="22"/>
        </w:rPr>
        <w:t>P</w:t>
      </w:r>
      <w:r w:rsidR="00010573" w:rsidRPr="00D07BE1">
        <w:rPr>
          <w:rFonts w:asciiTheme="minorHAnsi" w:hAnsiTheme="minorHAnsi" w:cs="Calibri"/>
          <w:sz w:val="22"/>
          <w:szCs w:val="22"/>
        </w:rPr>
        <w:t>owyższy paragraf obejmuje dochody z tytułu opłat za gospodarowanie odpadami komunalnymi</w:t>
      </w:r>
      <w:r w:rsidR="00010573">
        <w:rPr>
          <w:rFonts w:asciiTheme="minorHAnsi" w:hAnsiTheme="minorHAnsi" w:cs="Calibri"/>
          <w:sz w:val="22"/>
          <w:szCs w:val="22"/>
        </w:rPr>
        <w:t xml:space="preserve">. </w:t>
      </w:r>
      <w:r w:rsidR="00010573" w:rsidRPr="00750783">
        <w:rPr>
          <w:rFonts w:asciiTheme="minorHAnsi" w:hAnsiTheme="minorHAnsi" w:cstheme="minorHAnsi"/>
          <w:sz w:val="22"/>
          <w:szCs w:val="22"/>
          <w:lang w:eastAsia="zh-CN"/>
        </w:rPr>
        <w:t xml:space="preserve">Wpływy z tytułu opłaty za gospodarowanie odpadami komunalnymi są podstawowym dochodem otrzymywanym przez KZGRL. Stawka ww. opłaty w okresie od 1 stycznia </w:t>
      </w:r>
      <w:r w:rsidR="00885B1A">
        <w:rPr>
          <w:rFonts w:asciiTheme="minorHAnsi" w:hAnsiTheme="minorHAnsi" w:cstheme="minorHAnsi"/>
          <w:sz w:val="22"/>
          <w:szCs w:val="22"/>
          <w:lang w:eastAsia="zh-CN"/>
        </w:rPr>
        <w:t>2022</w:t>
      </w:r>
      <w:r w:rsidR="00010573" w:rsidRPr="00750783">
        <w:rPr>
          <w:rFonts w:asciiTheme="minorHAnsi" w:hAnsiTheme="minorHAnsi" w:cstheme="minorHAnsi"/>
          <w:sz w:val="22"/>
          <w:szCs w:val="22"/>
          <w:lang w:eastAsia="zh-CN"/>
        </w:rPr>
        <w:t xml:space="preserve">r. do 31 </w:t>
      </w:r>
      <w:r w:rsidR="005F1049">
        <w:rPr>
          <w:rFonts w:asciiTheme="minorHAnsi" w:hAnsiTheme="minorHAnsi" w:cstheme="minorHAnsi"/>
          <w:sz w:val="22"/>
          <w:szCs w:val="22"/>
          <w:lang w:eastAsia="zh-CN"/>
        </w:rPr>
        <w:t xml:space="preserve">grudnia </w:t>
      </w:r>
      <w:r w:rsidR="00885B1A">
        <w:rPr>
          <w:rFonts w:asciiTheme="minorHAnsi" w:hAnsiTheme="minorHAnsi" w:cstheme="minorHAnsi"/>
          <w:sz w:val="22"/>
          <w:szCs w:val="22"/>
          <w:lang w:eastAsia="zh-CN"/>
        </w:rPr>
        <w:t>2022</w:t>
      </w:r>
      <w:r w:rsidR="00010573" w:rsidRPr="00750783">
        <w:rPr>
          <w:rFonts w:asciiTheme="minorHAnsi" w:hAnsiTheme="minorHAnsi" w:cstheme="minorHAnsi"/>
          <w:sz w:val="22"/>
          <w:szCs w:val="22"/>
          <w:lang w:eastAsia="zh-CN"/>
        </w:rPr>
        <w:t>r. wynika z :</w:t>
      </w:r>
    </w:p>
    <w:p w14:paraId="1D5A00FA" w14:textId="77777777" w:rsidR="007F6891" w:rsidRPr="003823F4" w:rsidRDefault="007F6891" w:rsidP="007F6891">
      <w:pPr>
        <w:autoSpaceDE w:val="0"/>
        <w:autoSpaceDN w:val="0"/>
        <w:adjustRightInd w:val="0"/>
        <w:spacing w:line="276" w:lineRule="auto"/>
        <w:jc w:val="both"/>
        <w:rPr>
          <w:rFonts w:asciiTheme="minorHAnsi" w:hAnsiTheme="minorHAnsi" w:cstheme="minorHAnsi"/>
          <w:color w:val="000000"/>
          <w:sz w:val="22"/>
          <w:szCs w:val="22"/>
        </w:rPr>
      </w:pPr>
      <w:r w:rsidRPr="003823F4">
        <w:rPr>
          <w:rFonts w:asciiTheme="minorHAnsi" w:hAnsiTheme="minorHAnsi" w:cstheme="minorHAnsi"/>
          <w:color w:val="000000"/>
          <w:sz w:val="22"/>
          <w:szCs w:val="22"/>
        </w:rPr>
        <w:t>- uchwały Nr XXXIV/3/2020 Zgromadzenia Związku Międzygminnego „Komunalny Związek Gmin Regionu Leszczyńskiego” z dnia 23 kwietnia 2020 r., gdzie dokonano wyboru metody ustalania opłaty za gospodarowanie odpadami komunalnymi oraz ustalenia wysokości tej opłaty. Określono od 1 czerwca 2020 r. podstawową stawkę opłaty za gospodarowanie odpadami komunalnymi w wysokości 27 zł od mieszkańca miesięcznie, która obowiązywała do 28 lutego 2022r.</w:t>
      </w:r>
      <w:r>
        <w:rPr>
          <w:rFonts w:asciiTheme="minorHAnsi" w:hAnsiTheme="minorHAnsi" w:cstheme="minorHAnsi"/>
          <w:color w:val="000000"/>
          <w:sz w:val="22"/>
          <w:szCs w:val="22"/>
        </w:rPr>
        <w:t>,</w:t>
      </w:r>
    </w:p>
    <w:p w14:paraId="20E43790" w14:textId="77777777" w:rsidR="007F6891" w:rsidRPr="003823F4" w:rsidRDefault="007F6891" w:rsidP="007F6891">
      <w:pPr>
        <w:autoSpaceDE w:val="0"/>
        <w:autoSpaceDN w:val="0"/>
        <w:adjustRightInd w:val="0"/>
        <w:spacing w:line="276" w:lineRule="auto"/>
        <w:jc w:val="both"/>
        <w:rPr>
          <w:rFonts w:asciiTheme="minorHAnsi" w:hAnsiTheme="minorHAnsi" w:cstheme="minorHAnsi"/>
          <w:color w:val="000000"/>
          <w:sz w:val="22"/>
          <w:szCs w:val="22"/>
        </w:rPr>
      </w:pPr>
      <w:r w:rsidRPr="003823F4">
        <w:rPr>
          <w:rFonts w:asciiTheme="minorHAnsi" w:hAnsiTheme="minorHAnsi" w:cstheme="minorHAnsi"/>
          <w:color w:val="000000"/>
          <w:sz w:val="22"/>
          <w:szCs w:val="22"/>
        </w:rPr>
        <w:t>- uchwały Nr XLII/1/2021 Zgromadzenia Związku Międzygminnego „Komunalny Związek Gmin Regionu Leszczyńskiego” z dnia 9 listopada 2021r., gdzie dokonano wyboru metody ustalania opłaty za gospodarowanie odpadami komunalnymi oraz ustalenia wysokości tej opłaty. Określono od 1 marca 2022r. podstawową stawkę opłaty za gospodarowanie odpadami komunalnymi w wysokości 33 zł od mieszkańca miesięcznie</w:t>
      </w:r>
      <w:r>
        <w:rPr>
          <w:rFonts w:asciiTheme="minorHAnsi" w:hAnsiTheme="minorHAnsi" w:cstheme="minorHAnsi"/>
          <w:color w:val="000000"/>
          <w:sz w:val="22"/>
          <w:szCs w:val="22"/>
        </w:rPr>
        <w:t>,</w:t>
      </w:r>
    </w:p>
    <w:p w14:paraId="6E345764" w14:textId="77777777" w:rsidR="007F6891" w:rsidRPr="003823F4" w:rsidRDefault="007F6891" w:rsidP="007F6891">
      <w:pPr>
        <w:autoSpaceDE w:val="0"/>
        <w:autoSpaceDN w:val="0"/>
        <w:adjustRightInd w:val="0"/>
        <w:spacing w:line="276" w:lineRule="auto"/>
        <w:jc w:val="both"/>
        <w:rPr>
          <w:rFonts w:asciiTheme="minorHAnsi" w:hAnsiTheme="minorHAnsi" w:cstheme="minorHAnsi"/>
          <w:color w:val="000000"/>
          <w:sz w:val="22"/>
          <w:szCs w:val="22"/>
        </w:rPr>
      </w:pPr>
      <w:r w:rsidRPr="003823F4">
        <w:rPr>
          <w:rFonts w:asciiTheme="minorHAnsi" w:hAnsiTheme="minorHAnsi" w:cstheme="minorHAnsi"/>
          <w:color w:val="000000"/>
          <w:sz w:val="22"/>
          <w:szCs w:val="22"/>
        </w:rPr>
        <w:lastRenderedPageBreak/>
        <w:t>- uchwały XXXIV/6/2020 Zgromadzenia Związku Międzygminnego „Komunalny Związek Gmin Regionu Leszczyńskiego” z dnia 23 kwietnia 2020r. w sprawie zwolnienia z części opłaty za gospodarowanie odpadami komunalnymi, w której zawarty został następujący zapis: ”Zwalnia się w części z opłaty za gospodarowanie odpadami komunalnymi właścicieli nieruchomości zabudowanych budynkami mieszkalnymi jednorodzinnymi kompostującymi bioodpady stanowiące odpady komunalne w kompostowniku przydomowym, proporcjonalnie do zmniejszenia kosztów gospodarowania odpadami komunalnymi z gospodarstw przydomowych tj. w kwocie 3 zł od mieszkańca miesięcznie”</w:t>
      </w:r>
      <w:r>
        <w:rPr>
          <w:rFonts w:asciiTheme="minorHAnsi" w:hAnsiTheme="minorHAnsi" w:cstheme="minorHAnsi"/>
          <w:color w:val="000000"/>
          <w:sz w:val="22"/>
          <w:szCs w:val="22"/>
        </w:rPr>
        <w:t>,</w:t>
      </w:r>
    </w:p>
    <w:p w14:paraId="69098D7D" w14:textId="77777777" w:rsidR="007F6891" w:rsidRPr="003823F4" w:rsidRDefault="007F6891" w:rsidP="007F6891">
      <w:pPr>
        <w:spacing w:line="276" w:lineRule="auto"/>
        <w:jc w:val="both"/>
        <w:rPr>
          <w:rFonts w:asciiTheme="minorHAnsi" w:hAnsiTheme="minorHAnsi" w:cstheme="minorHAnsi"/>
          <w:sz w:val="22"/>
          <w:szCs w:val="22"/>
        </w:rPr>
      </w:pPr>
      <w:r w:rsidRPr="003823F4">
        <w:rPr>
          <w:rFonts w:asciiTheme="minorHAnsi" w:hAnsiTheme="minorHAnsi" w:cstheme="minorHAnsi"/>
          <w:sz w:val="22"/>
          <w:szCs w:val="22"/>
        </w:rPr>
        <w:t>- uchwały Nr XLIII/1/2021 Zgromadzenia Związku Międzygminnego „Komunalny Związek Gmin Regionu Leszczyńskiego” z dnia 17 grudnia 2021r., gdzie ustalono ryczałtową stawkę opłaty za gospodarowanie odpadami komunalnymi od domku letniskowego na nieruchomości albo innej nieruchomości wykorzystywanej na cele rekreacyjno-wypoczynkowe w wysokości 191zł.</w:t>
      </w:r>
    </w:p>
    <w:p w14:paraId="37449250" w14:textId="54B8138A" w:rsidR="00010573" w:rsidRDefault="00010573" w:rsidP="00010573">
      <w:pPr>
        <w:spacing w:after="160" w:line="276" w:lineRule="auto"/>
        <w:ind w:firstLine="708"/>
        <w:jc w:val="both"/>
        <w:rPr>
          <w:rFonts w:asciiTheme="minorHAnsi" w:hAnsiTheme="minorHAnsi" w:cs="Arial"/>
          <w:sz w:val="22"/>
          <w:szCs w:val="22"/>
        </w:rPr>
      </w:pPr>
      <w:r w:rsidRPr="00F432C2">
        <w:rPr>
          <w:rFonts w:asciiTheme="minorHAnsi" w:hAnsiTheme="minorHAnsi" w:cs="Arial"/>
          <w:sz w:val="22"/>
          <w:szCs w:val="22"/>
        </w:rPr>
        <w:t xml:space="preserve">Na dzień </w:t>
      </w:r>
      <w:r>
        <w:rPr>
          <w:rFonts w:asciiTheme="minorHAnsi" w:hAnsiTheme="minorHAnsi" w:cs="Arial"/>
          <w:sz w:val="22"/>
          <w:szCs w:val="22"/>
        </w:rPr>
        <w:t>31 grudnia</w:t>
      </w:r>
      <w:r w:rsidRPr="00F432C2">
        <w:rPr>
          <w:rFonts w:asciiTheme="minorHAnsi" w:hAnsiTheme="minorHAnsi" w:cs="Arial"/>
          <w:sz w:val="22"/>
          <w:szCs w:val="22"/>
        </w:rPr>
        <w:t xml:space="preserve"> </w:t>
      </w:r>
      <w:r w:rsidR="00885B1A">
        <w:rPr>
          <w:rFonts w:asciiTheme="minorHAnsi" w:hAnsiTheme="minorHAnsi" w:cs="Arial"/>
          <w:sz w:val="22"/>
          <w:szCs w:val="22"/>
        </w:rPr>
        <w:t>2022</w:t>
      </w:r>
      <w:r w:rsidRPr="00F432C2">
        <w:rPr>
          <w:rFonts w:asciiTheme="minorHAnsi" w:hAnsiTheme="minorHAnsi" w:cs="Arial"/>
          <w:sz w:val="22"/>
          <w:szCs w:val="22"/>
        </w:rPr>
        <w:t xml:space="preserve"> r. wystąpiły nadpłaty w wysokości</w:t>
      </w:r>
      <w:r w:rsidR="00564377">
        <w:rPr>
          <w:rFonts w:asciiTheme="minorHAnsi" w:hAnsiTheme="minorHAnsi" w:cs="Arial"/>
          <w:sz w:val="22"/>
          <w:szCs w:val="22"/>
        </w:rPr>
        <w:t xml:space="preserve"> </w:t>
      </w:r>
      <w:r w:rsidR="00842E13">
        <w:rPr>
          <w:rFonts w:asciiTheme="minorHAnsi" w:hAnsiTheme="minorHAnsi" w:cs="Arial"/>
          <w:sz w:val="22"/>
          <w:szCs w:val="22"/>
        </w:rPr>
        <w:t>1.764.159,17</w:t>
      </w:r>
      <w:r w:rsidRPr="00F432C2">
        <w:rPr>
          <w:rFonts w:asciiTheme="minorHAnsi" w:hAnsiTheme="minorHAnsi" w:cs="Arial"/>
          <w:sz w:val="22"/>
          <w:szCs w:val="22"/>
        </w:rPr>
        <w:t xml:space="preserve"> zł. Główną</w:t>
      </w:r>
      <w:r>
        <w:rPr>
          <w:rFonts w:asciiTheme="minorHAnsi" w:hAnsiTheme="minorHAnsi" w:cs="Arial"/>
          <w:sz w:val="22"/>
          <w:szCs w:val="22"/>
        </w:rPr>
        <w:t xml:space="preserve"> przyczyną powstałych nadpłat są opłaty wniesione z góry przez podatników (np. z miesięcznym, kwartalnym, bądź półrocznym wyprzedzeniem). System odbioru odpadów komunalnych powstał 1 lipca 2013 r., wobec powyższego osoby, które dokonały pierwszej opłaty za rok z góry, tj. 1 lipca 2013 r. i kontynuują sposób regulowania zobowiązań wobec KZGRL, powodują powstawanie nadpłat na koniec każdego kwartału, czego konsekwencją była wysokość nadpłaconych środków pieniężnych na dzień 31 grudnia </w:t>
      </w:r>
      <w:r w:rsidR="00885B1A">
        <w:rPr>
          <w:rFonts w:asciiTheme="minorHAnsi" w:hAnsiTheme="minorHAnsi" w:cs="Arial"/>
          <w:sz w:val="22"/>
          <w:szCs w:val="22"/>
        </w:rPr>
        <w:t>2022</w:t>
      </w:r>
      <w:r>
        <w:rPr>
          <w:rFonts w:asciiTheme="minorHAnsi" w:hAnsiTheme="minorHAnsi" w:cs="Arial"/>
          <w:sz w:val="22"/>
          <w:szCs w:val="22"/>
        </w:rPr>
        <w:t xml:space="preserve"> r. </w:t>
      </w:r>
    </w:p>
    <w:p w14:paraId="5CADE6BF" w14:textId="76A7561A" w:rsidR="00010573" w:rsidRDefault="00010573" w:rsidP="00010573">
      <w:pPr>
        <w:spacing w:after="200" w:line="276" w:lineRule="auto"/>
        <w:ind w:firstLine="709"/>
        <w:jc w:val="both"/>
        <w:rPr>
          <w:rFonts w:asciiTheme="minorHAnsi" w:hAnsiTheme="minorHAnsi"/>
          <w:sz w:val="22"/>
          <w:szCs w:val="22"/>
        </w:rPr>
      </w:pPr>
      <w:r>
        <w:rPr>
          <w:rFonts w:asciiTheme="minorHAnsi" w:hAnsiTheme="minorHAnsi" w:cs="Arial"/>
          <w:sz w:val="22"/>
          <w:szCs w:val="22"/>
        </w:rPr>
        <w:t xml:space="preserve">Na dzień </w:t>
      </w:r>
      <w:r w:rsidR="00E25DC0">
        <w:rPr>
          <w:rFonts w:asciiTheme="minorHAnsi" w:hAnsiTheme="minorHAnsi" w:cs="Arial"/>
          <w:sz w:val="22"/>
          <w:szCs w:val="22"/>
        </w:rPr>
        <w:t>31 grudnia</w:t>
      </w:r>
      <w:r>
        <w:rPr>
          <w:rFonts w:asciiTheme="minorHAnsi" w:hAnsiTheme="minorHAnsi" w:cs="Arial"/>
          <w:sz w:val="22"/>
          <w:szCs w:val="22"/>
        </w:rPr>
        <w:t xml:space="preserve"> </w:t>
      </w:r>
      <w:r w:rsidR="00885B1A">
        <w:rPr>
          <w:rFonts w:asciiTheme="minorHAnsi" w:hAnsiTheme="minorHAnsi" w:cs="Arial"/>
          <w:sz w:val="22"/>
          <w:szCs w:val="22"/>
        </w:rPr>
        <w:t>2022</w:t>
      </w:r>
      <w:r>
        <w:rPr>
          <w:rFonts w:asciiTheme="minorHAnsi" w:hAnsiTheme="minorHAnsi" w:cs="Arial"/>
          <w:sz w:val="22"/>
          <w:szCs w:val="22"/>
        </w:rPr>
        <w:t xml:space="preserve"> r. wystąpiły należności wymagalne wynikające z opłaty za gospodarowanie odpadami komunalnymi w wysokości </w:t>
      </w:r>
      <w:r w:rsidR="00842E13">
        <w:rPr>
          <w:rFonts w:asciiTheme="minorHAnsi" w:hAnsiTheme="minorHAnsi" w:cs="Arial"/>
          <w:sz w:val="22"/>
          <w:szCs w:val="22"/>
        </w:rPr>
        <w:t>9.262.506,37</w:t>
      </w:r>
      <w:r w:rsidR="00E25DC0">
        <w:rPr>
          <w:rFonts w:asciiTheme="minorHAnsi" w:hAnsiTheme="minorHAnsi" w:cs="Arial"/>
          <w:sz w:val="22"/>
          <w:szCs w:val="22"/>
        </w:rPr>
        <w:t xml:space="preserve"> zł </w:t>
      </w:r>
      <w:r>
        <w:rPr>
          <w:rFonts w:asciiTheme="minorHAnsi" w:hAnsiTheme="minorHAnsi" w:cs="Arial"/>
          <w:sz w:val="22"/>
          <w:szCs w:val="22"/>
        </w:rPr>
        <w:t>oraz niewymagalne w kwoci</w:t>
      </w:r>
      <w:r w:rsidR="00564377">
        <w:rPr>
          <w:rFonts w:asciiTheme="minorHAnsi" w:hAnsiTheme="minorHAnsi" w:cs="Arial"/>
          <w:sz w:val="22"/>
          <w:szCs w:val="22"/>
        </w:rPr>
        <w:t xml:space="preserve">e </w:t>
      </w:r>
      <w:r w:rsidR="00842E13">
        <w:rPr>
          <w:rFonts w:asciiTheme="minorHAnsi" w:hAnsiTheme="minorHAnsi" w:cs="Arial"/>
          <w:sz w:val="22"/>
          <w:szCs w:val="22"/>
        </w:rPr>
        <w:t>29.667,34</w:t>
      </w:r>
      <w:r w:rsidR="00564377">
        <w:rPr>
          <w:rFonts w:asciiTheme="minorHAnsi" w:hAnsiTheme="minorHAnsi" w:cs="Arial"/>
          <w:sz w:val="22"/>
          <w:szCs w:val="22"/>
        </w:rPr>
        <w:t xml:space="preserve"> </w:t>
      </w:r>
      <w:r>
        <w:rPr>
          <w:rFonts w:asciiTheme="minorHAnsi" w:hAnsiTheme="minorHAnsi" w:cs="Arial"/>
          <w:sz w:val="22"/>
          <w:szCs w:val="22"/>
        </w:rPr>
        <w:t xml:space="preserve">zł. Przy podejmowaniu czynności zmierzających do zastosowania środków egzekucyjnych, prowadzono dodatkowe czynności umożliwiające zmniejszenie wysokości należności wymagalnych. W przypadku podatników, którzy otrzymali informację o powstałej zaległości (drogą telefoniczną, pocztową lub osobiście) i nadal nie dokonali wpłaty na rachunek bankowy KZGRL, rozpoczęte zostały działania przedegzekucyjne, a mianowicie wysyłane zostały za potwierdzeniem odbioru upomnienia zawierające wezwanie do wykonania obowiązku zapłaty z zagrożeniem skierowania sprawy na drogę postępowania egzekucyjnego. Kolejnym elementem procedury egzekucyjnej w przypadku braku uregulowania należnej zaległości, było wystawienie tytułu wykonawczego oraz wysyłane ww. dokumentu do właściwego miejscowo urzędu skarbowego. </w:t>
      </w:r>
      <w:r>
        <w:rPr>
          <w:rFonts w:asciiTheme="minorHAnsi" w:hAnsiTheme="minorHAnsi"/>
          <w:sz w:val="22"/>
          <w:szCs w:val="22"/>
        </w:rPr>
        <w:t>Poniższy wykres przedstawia jak kształtowały się dochody w zakresie opłat za gospodarowanie odpadami komunalnymi w poszczególnych miesiącach objętych sprawozdaniem.</w:t>
      </w:r>
    </w:p>
    <w:p w14:paraId="0C9F0B26" w14:textId="4ADA8290" w:rsidR="00842E13" w:rsidRDefault="00666B2F" w:rsidP="00842E13">
      <w:pPr>
        <w:spacing w:after="200" w:line="276" w:lineRule="auto"/>
        <w:jc w:val="both"/>
        <w:rPr>
          <w:rFonts w:asciiTheme="minorHAnsi" w:hAnsiTheme="minorHAnsi"/>
          <w:sz w:val="22"/>
          <w:szCs w:val="22"/>
        </w:rPr>
      </w:pPr>
      <w:r>
        <w:rPr>
          <w:noProof/>
        </w:rPr>
        <w:lastRenderedPageBreak/>
        <w:drawing>
          <wp:inline distT="0" distB="0" distL="0" distR="0" wp14:anchorId="3BCFB770" wp14:editId="29D56303">
            <wp:extent cx="5600700" cy="3295650"/>
            <wp:effectExtent l="0" t="0" r="19050" b="19050"/>
            <wp:docPr id="2" name="Wykres 2">
              <a:extLst xmlns:a="http://schemas.openxmlformats.org/drawingml/2006/main">
                <a:ext uri="{FF2B5EF4-FFF2-40B4-BE49-F238E27FC236}">
                  <a16:creationId xmlns:a16="http://schemas.microsoft.com/office/drawing/2014/main" id="{FB09C311-102F-4251-B574-5E30C117B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42AF14" w14:textId="65C14306" w:rsidR="00EE31AB" w:rsidRDefault="001A3662" w:rsidP="001A3662">
      <w:pPr>
        <w:spacing w:after="200" w:line="276" w:lineRule="auto"/>
        <w:jc w:val="both"/>
        <w:rPr>
          <w:rFonts w:asciiTheme="minorHAnsi" w:eastAsiaTheme="minorHAnsi" w:hAnsiTheme="minorHAnsi" w:cstheme="minorBidi"/>
          <w:sz w:val="22"/>
          <w:szCs w:val="22"/>
          <w:lang w:eastAsia="en-US"/>
        </w:rPr>
      </w:pPr>
      <w:r w:rsidRPr="00175C33">
        <w:rPr>
          <w:rFonts w:asciiTheme="minorHAnsi" w:eastAsiaTheme="minorHAnsi" w:hAnsiTheme="minorHAnsi" w:cstheme="minorBidi"/>
          <w:sz w:val="22"/>
          <w:szCs w:val="22"/>
          <w:lang w:eastAsia="en-US"/>
        </w:rPr>
        <w:t>N</w:t>
      </w:r>
      <w:r w:rsidR="00EE31AB" w:rsidRPr="00175C33">
        <w:rPr>
          <w:rFonts w:asciiTheme="minorHAnsi" w:eastAsiaTheme="minorHAnsi" w:hAnsiTheme="minorHAnsi" w:cstheme="minorBidi"/>
          <w:sz w:val="22"/>
          <w:szCs w:val="22"/>
          <w:lang w:eastAsia="en-US"/>
        </w:rPr>
        <w:t>ajwyższy wskaźnik wpłat z tytułu opłaty za gospodarowanie odpadami komunalnymi</w:t>
      </w:r>
      <w:r w:rsidRPr="00175C33">
        <w:rPr>
          <w:rFonts w:asciiTheme="minorHAnsi" w:eastAsiaTheme="minorHAnsi" w:hAnsiTheme="minorHAnsi" w:cstheme="minorBidi"/>
          <w:sz w:val="22"/>
          <w:szCs w:val="22"/>
          <w:lang w:eastAsia="en-US"/>
        </w:rPr>
        <w:t xml:space="preserve"> odnotowano w </w:t>
      </w:r>
      <w:r w:rsidR="00666B2F" w:rsidRPr="00175C33">
        <w:rPr>
          <w:rFonts w:asciiTheme="minorHAnsi" w:eastAsiaTheme="minorHAnsi" w:hAnsiTheme="minorHAnsi" w:cstheme="minorBidi"/>
          <w:sz w:val="22"/>
          <w:szCs w:val="22"/>
          <w:lang w:eastAsia="en-US"/>
        </w:rPr>
        <w:t>lipcu</w:t>
      </w:r>
      <w:r w:rsidRPr="00175C33">
        <w:rPr>
          <w:rFonts w:asciiTheme="minorHAnsi" w:eastAsiaTheme="minorHAnsi" w:hAnsiTheme="minorHAnsi" w:cstheme="minorBidi"/>
          <w:sz w:val="22"/>
          <w:szCs w:val="22"/>
          <w:lang w:eastAsia="en-US"/>
        </w:rPr>
        <w:t xml:space="preserve"> </w:t>
      </w:r>
      <w:r w:rsidR="00885B1A" w:rsidRPr="00175C33">
        <w:rPr>
          <w:rFonts w:asciiTheme="minorHAnsi" w:eastAsiaTheme="minorHAnsi" w:hAnsiTheme="minorHAnsi" w:cstheme="minorBidi"/>
          <w:sz w:val="22"/>
          <w:szCs w:val="22"/>
          <w:lang w:eastAsia="en-US"/>
        </w:rPr>
        <w:t>2022</w:t>
      </w:r>
      <w:r w:rsidR="00B91F0A" w:rsidRPr="00175C33">
        <w:rPr>
          <w:rFonts w:asciiTheme="minorHAnsi" w:eastAsiaTheme="minorHAnsi" w:hAnsiTheme="minorHAnsi" w:cstheme="minorBidi"/>
          <w:sz w:val="22"/>
          <w:szCs w:val="22"/>
          <w:lang w:eastAsia="en-US"/>
        </w:rPr>
        <w:t xml:space="preserve"> r. oraz </w:t>
      </w:r>
      <w:r w:rsidR="00666B2F" w:rsidRPr="00175C33">
        <w:rPr>
          <w:rFonts w:asciiTheme="minorHAnsi" w:eastAsiaTheme="minorHAnsi" w:hAnsiTheme="minorHAnsi" w:cstheme="minorBidi"/>
          <w:sz w:val="22"/>
          <w:szCs w:val="22"/>
          <w:lang w:eastAsia="en-US"/>
        </w:rPr>
        <w:t>październiku</w:t>
      </w:r>
      <w:r w:rsidRPr="00175C33">
        <w:rPr>
          <w:rFonts w:asciiTheme="minorHAnsi" w:eastAsiaTheme="minorHAnsi" w:hAnsiTheme="minorHAnsi" w:cstheme="minorBidi"/>
          <w:sz w:val="22"/>
          <w:szCs w:val="22"/>
          <w:lang w:eastAsia="en-US"/>
        </w:rPr>
        <w:t xml:space="preserve"> </w:t>
      </w:r>
      <w:r w:rsidR="00885B1A" w:rsidRPr="00175C33">
        <w:rPr>
          <w:rFonts w:asciiTheme="minorHAnsi" w:eastAsiaTheme="minorHAnsi" w:hAnsiTheme="minorHAnsi" w:cstheme="minorBidi"/>
          <w:sz w:val="22"/>
          <w:szCs w:val="22"/>
          <w:lang w:eastAsia="en-US"/>
        </w:rPr>
        <w:t>2022</w:t>
      </w:r>
      <w:r w:rsidRPr="00175C33">
        <w:rPr>
          <w:rFonts w:asciiTheme="minorHAnsi" w:eastAsiaTheme="minorHAnsi" w:hAnsiTheme="minorHAnsi" w:cstheme="minorBidi"/>
          <w:sz w:val="22"/>
          <w:szCs w:val="22"/>
          <w:lang w:eastAsia="en-US"/>
        </w:rPr>
        <w:t xml:space="preserve"> r.</w:t>
      </w:r>
      <w:r w:rsidR="00EE31AB" w:rsidRPr="00175C33">
        <w:rPr>
          <w:rFonts w:asciiTheme="minorHAnsi" w:eastAsiaTheme="minorHAnsi" w:hAnsiTheme="minorHAnsi" w:cstheme="minorBidi"/>
          <w:sz w:val="22"/>
          <w:szCs w:val="22"/>
          <w:lang w:eastAsia="en-US"/>
        </w:rPr>
        <w:t xml:space="preserve"> Powstanie tak dużej różnicy w wysokościach wpłat w poszczególnych miesiącach spowodowane</w:t>
      </w:r>
      <w:r w:rsidR="00666B2F" w:rsidRPr="00175C33">
        <w:rPr>
          <w:rFonts w:asciiTheme="minorHAnsi" w:eastAsiaTheme="minorHAnsi" w:hAnsiTheme="minorHAnsi" w:cstheme="minorBidi"/>
          <w:sz w:val="22"/>
          <w:szCs w:val="22"/>
          <w:lang w:eastAsia="en-US"/>
        </w:rPr>
        <w:t xml:space="preserve"> zostało faktem, że </w:t>
      </w:r>
      <w:r w:rsidR="00EE31AB" w:rsidRPr="00175C33">
        <w:rPr>
          <w:rFonts w:asciiTheme="minorHAnsi" w:eastAsiaTheme="minorHAnsi" w:hAnsiTheme="minorHAnsi" w:cstheme="minorBidi"/>
          <w:sz w:val="22"/>
          <w:szCs w:val="22"/>
          <w:lang w:eastAsia="en-US"/>
        </w:rPr>
        <w:t xml:space="preserve"> </w:t>
      </w:r>
      <w:r w:rsidR="00666B2F" w:rsidRPr="00175C33">
        <w:rPr>
          <w:rFonts w:asciiTheme="minorHAnsi" w:eastAsiaTheme="minorHAnsi" w:hAnsiTheme="minorHAnsi" w:cstheme="minorBidi"/>
          <w:sz w:val="22"/>
          <w:szCs w:val="22"/>
          <w:lang w:eastAsia="en-US"/>
        </w:rPr>
        <w:t>w miesiącu styczn</w:t>
      </w:r>
      <w:r w:rsidR="000D6B02" w:rsidRPr="00175C33">
        <w:rPr>
          <w:rFonts w:asciiTheme="minorHAnsi" w:eastAsiaTheme="minorHAnsi" w:hAnsiTheme="minorHAnsi" w:cstheme="minorBidi"/>
          <w:sz w:val="22"/>
          <w:szCs w:val="22"/>
          <w:lang w:eastAsia="en-US"/>
        </w:rPr>
        <w:t>iu i lutym 2022r. obowiązywała niższ</w:t>
      </w:r>
      <w:r w:rsidR="00666B2F" w:rsidRPr="00175C33">
        <w:rPr>
          <w:rFonts w:asciiTheme="minorHAnsi" w:eastAsiaTheme="minorHAnsi" w:hAnsiTheme="minorHAnsi" w:cstheme="minorBidi"/>
          <w:sz w:val="22"/>
          <w:szCs w:val="22"/>
          <w:lang w:eastAsia="en-US"/>
        </w:rPr>
        <w:t>a stawka opłaty za gospodarowanie odpadami komunalnymi. Ponadto w pierwszym półroczu 2022r. prowadzono miękkie działania windykacyjne z uwagi na zmianę systemu oprogramowania do rozliczania opłaty za gospodarowanie odpadami. Dzięki uruchomieniu działań windykacyjnych i egzekucyjnych w pełnym zakresie w II półroczu, wielu podatników dokonało  spłaty należności wymagalnych w zakresie opłaty za gospodarowanie odpadami komunalnymi</w:t>
      </w:r>
      <w:r w:rsidR="00CC6041">
        <w:rPr>
          <w:rFonts w:asciiTheme="minorHAnsi" w:eastAsiaTheme="minorHAnsi" w:hAnsiTheme="minorHAnsi" w:cstheme="minorBidi"/>
          <w:sz w:val="22"/>
          <w:szCs w:val="22"/>
          <w:lang w:eastAsia="en-US"/>
        </w:rPr>
        <w:t>.</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103FE" w:rsidRPr="00E103FE" w14:paraId="5C1DD434" w14:textId="77777777" w:rsidTr="00095014">
        <w:trPr>
          <w:trHeight w:val="288"/>
        </w:trPr>
        <w:tc>
          <w:tcPr>
            <w:tcW w:w="1417" w:type="dxa"/>
            <w:tcBorders>
              <w:top w:val="nil"/>
              <w:left w:val="nil"/>
              <w:bottom w:val="nil"/>
              <w:right w:val="nil"/>
            </w:tcBorders>
            <w:shd w:val="clear" w:color="000000" w:fill="008000"/>
            <w:vAlign w:val="center"/>
            <w:hideMark/>
          </w:tcPr>
          <w:p w14:paraId="06820A93"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5DC5D1A"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1EC9506" w14:textId="77777777" w:rsidR="00E103FE" w:rsidRPr="00E103FE" w:rsidRDefault="00E103FE" w:rsidP="007E66CA">
            <w:pPr>
              <w:jc w:val="both"/>
              <w:rPr>
                <w:rFonts w:ascii="Calibri" w:hAnsi="Calibri" w:cs="Calibri"/>
                <w:b/>
                <w:bCs/>
                <w:color w:val="000000"/>
                <w:sz w:val="20"/>
                <w:szCs w:val="20"/>
              </w:rPr>
            </w:pPr>
          </w:p>
        </w:tc>
      </w:tr>
      <w:tr w:rsidR="00E103FE" w:rsidRPr="00E103FE" w14:paraId="07F7EA6D" w14:textId="77777777" w:rsidTr="00095014">
        <w:trPr>
          <w:trHeight w:val="288"/>
        </w:trPr>
        <w:tc>
          <w:tcPr>
            <w:tcW w:w="1417" w:type="dxa"/>
            <w:tcBorders>
              <w:top w:val="nil"/>
              <w:left w:val="nil"/>
              <w:bottom w:val="nil"/>
              <w:right w:val="nil"/>
            </w:tcBorders>
            <w:shd w:val="clear" w:color="000000" w:fill="00CC00"/>
            <w:vAlign w:val="center"/>
            <w:hideMark/>
          </w:tcPr>
          <w:p w14:paraId="7F62C499"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B1D2F80" w14:textId="77777777"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9B3F62C" w14:textId="77777777" w:rsidR="00E103FE" w:rsidRPr="00E103FE" w:rsidRDefault="00E103FE" w:rsidP="007E66CA">
            <w:pPr>
              <w:jc w:val="both"/>
              <w:rPr>
                <w:rFonts w:ascii="Calibri" w:hAnsi="Calibri" w:cs="Calibri"/>
                <w:b/>
                <w:bCs/>
                <w:color w:val="000000"/>
                <w:sz w:val="20"/>
                <w:szCs w:val="20"/>
              </w:rPr>
            </w:pPr>
          </w:p>
        </w:tc>
      </w:tr>
      <w:tr w:rsidR="00E103FE" w:rsidRPr="00E103FE" w14:paraId="39C6275C" w14:textId="77777777" w:rsidTr="00095014">
        <w:trPr>
          <w:trHeight w:val="552"/>
        </w:trPr>
        <w:tc>
          <w:tcPr>
            <w:tcW w:w="1417" w:type="dxa"/>
            <w:tcBorders>
              <w:top w:val="nil"/>
              <w:left w:val="nil"/>
              <w:bottom w:val="nil"/>
              <w:right w:val="nil"/>
            </w:tcBorders>
            <w:shd w:val="clear" w:color="000000" w:fill="66FF33"/>
            <w:vAlign w:val="center"/>
            <w:hideMark/>
          </w:tcPr>
          <w:p w14:paraId="4CE91590" w14:textId="2FAA1074"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sidR="00095014">
              <w:rPr>
                <w:rFonts w:ascii="Calibri" w:hAnsi="Calibri" w:cs="Calibri"/>
                <w:b/>
                <w:bCs/>
                <w:color w:val="000000"/>
                <w:sz w:val="20"/>
                <w:szCs w:val="20"/>
              </w:rPr>
              <w:t>580</w:t>
            </w:r>
          </w:p>
        </w:tc>
        <w:tc>
          <w:tcPr>
            <w:tcW w:w="4820" w:type="dxa"/>
            <w:tcBorders>
              <w:top w:val="nil"/>
              <w:left w:val="nil"/>
              <w:bottom w:val="nil"/>
              <w:right w:val="nil"/>
            </w:tcBorders>
            <w:shd w:val="clear" w:color="000000" w:fill="66FF33"/>
            <w:vAlign w:val="center"/>
            <w:hideMark/>
          </w:tcPr>
          <w:p w14:paraId="24ED1778" w14:textId="468C2324" w:rsidR="00E103FE" w:rsidRPr="00E103FE" w:rsidRDefault="00E103FE"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Wpływy z </w:t>
            </w:r>
            <w:r>
              <w:rPr>
                <w:rFonts w:ascii="Calibri" w:hAnsi="Calibri" w:cs="Calibri"/>
                <w:b/>
                <w:bCs/>
                <w:color w:val="000000"/>
                <w:sz w:val="20"/>
                <w:szCs w:val="20"/>
              </w:rPr>
              <w:t xml:space="preserve">tytułu grzywien i innych kar pieniężnych od osób prawnych i innych jednostek organizacyjnych </w:t>
            </w:r>
          </w:p>
        </w:tc>
        <w:tc>
          <w:tcPr>
            <w:tcW w:w="1559" w:type="dxa"/>
            <w:tcBorders>
              <w:top w:val="nil"/>
              <w:left w:val="nil"/>
              <w:bottom w:val="nil"/>
              <w:right w:val="nil"/>
            </w:tcBorders>
            <w:shd w:val="clear" w:color="000000" w:fill="66FF33"/>
            <w:vAlign w:val="center"/>
            <w:hideMark/>
          </w:tcPr>
          <w:p w14:paraId="36AA2E7C" w14:textId="7985E4F5" w:rsidR="00E103FE" w:rsidRPr="00E103FE" w:rsidRDefault="000D6B02" w:rsidP="007E66CA">
            <w:pPr>
              <w:jc w:val="right"/>
              <w:rPr>
                <w:rFonts w:ascii="Calibri" w:hAnsi="Calibri" w:cs="Calibri"/>
                <w:b/>
                <w:bCs/>
                <w:color w:val="000000"/>
                <w:sz w:val="20"/>
                <w:szCs w:val="20"/>
              </w:rPr>
            </w:pPr>
            <w:r>
              <w:rPr>
                <w:rFonts w:ascii="Calibri" w:hAnsi="Calibri" w:cs="Calibri"/>
                <w:b/>
                <w:bCs/>
                <w:color w:val="000000"/>
                <w:sz w:val="20"/>
                <w:szCs w:val="20"/>
              </w:rPr>
              <w:t>70 157,8</w:t>
            </w:r>
            <w:r w:rsidR="007F6891">
              <w:rPr>
                <w:rFonts w:ascii="Calibri" w:hAnsi="Calibri" w:cs="Calibri"/>
                <w:b/>
                <w:bCs/>
                <w:color w:val="000000"/>
                <w:sz w:val="20"/>
                <w:szCs w:val="20"/>
              </w:rPr>
              <w:t>4</w:t>
            </w:r>
            <w:r w:rsidR="00E103FE" w:rsidRPr="00E103FE">
              <w:rPr>
                <w:rFonts w:ascii="Calibri" w:hAnsi="Calibri" w:cs="Calibri"/>
                <w:b/>
                <w:bCs/>
                <w:color w:val="000000"/>
                <w:sz w:val="20"/>
                <w:szCs w:val="20"/>
              </w:rPr>
              <w:t xml:space="preserve"> zł</w:t>
            </w:r>
          </w:p>
        </w:tc>
      </w:tr>
    </w:tbl>
    <w:p w14:paraId="46204B98" w14:textId="77777777" w:rsidR="007F6891" w:rsidRDefault="007F6891" w:rsidP="007F6891">
      <w:pPr>
        <w:spacing w:after="200" w:line="276" w:lineRule="auto"/>
        <w:ind w:firstLine="70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Umowy na odbieranie odpadów komunalnych od właścicieli nieruchomości położonych na terenach gmin (uczestników Związku) zawierają formy odszkodowania, czyli ewentualne kary umowne w przypadku nieprawidłowego wywiązywania się z warunków umowy. Powyższe kary umowne były nakładane na Wykonawców umów najczęściej z następujących przyczyn:</w:t>
      </w:r>
    </w:p>
    <w:p w14:paraId="6000F004" w14:textId="77777777" w:rsidR="007F6891" w:rsidRDefault="007F6891" w:rsidP="007F6891">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nieodebranie odpadów z nieruchomości,</w:t>
      </w:r>
    </w:p>
    <w:p w14:paraId="1F04B594" w14:textId="77777777" w:rsidR="007F6891" w:rsidRDefault="007F6891" w:rsidP="007F6891">
      <w:p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odebrania odpadów z nieruchomości po terminie wynikającym z harmonogramu,</w:t>
      </w:r>
    </w:p>
    <w:p w14:paraId="12B6A65E" w14:textId="77777777" w:rsidR="007F6891" w:rsidRPr="00BC3F32" w:rsidRDefault="007F6891" w:rsidP="007F6891">
      <w:pPr>
        <w:spacing w:line="276" w:lineRule="auto"/>
        <w:contextualSpacing/>
        <w:jc w:val="both"/>
        <w:rPr>
          <w:rFonts w:asciiTheme="minorHAnsi" w:eastAsiaTheme="minorHAnsi" w:hAnsiTheme="minorHAnsi" w:cstheme="minorHAnsi"/>
          <w:sz w:val="22"/>
          <w:szCs w:val="22"/>
          <w:lang w:eastAsia="en-US"/>
        </w:rPr>
      </w:pPr>
      <w:r w:rsidRPr="00BC3F32">
        <w:rPr>
          <w:rFonts w:asciiTheme="minorHAnsi" w:eastAsiaTheme="minorHAnsi" w:hAnsiTheme="minorHAnsi" w:cstheme="minorHAnsi"/>
          <w:sz w:val="22"/>
          <w:szCs w:val="22"/>
          <w:lang w:eastAsia="en-US"/>
        </w:rPr>
        <w:t>- odebrania odpadów z nieruchomości niezamieszkałej,</w:t>
      </w:r>
    </w:p>
    <w:p w14:paraId="04190F16" w14:textId="77777777" w:rsidR="007F6891" w:rsidRDefault="007F6891" w:rsidP="007F6891">
      <w:pPr>
        <w:pStyle w:val="Default"/>
        <w:jc w:val="both"/>
        <w:rPr>
          <w:rFonts w:asciiTheme="minorHAnsi" w:hAnsiTheme="minorHAnsi" w:cstheme="minorHAnsi"/>
          <w:sz w:val="22"/>
          <w:szCs w:val="22"/>
        </w:rPr>
      </w:pPr>
      <w:r w:rsidRPr="00BC3F32">
        <w:rPr>
          <w:rFonts w:asciiTheme="minorHAnsi" w:hAnsiTheme="minorHAnsi" w:cstheme="minorHAnsi"/>
          <w:sz w:val="22"/>
          <w:szCs w:val="22"/>
        </w:rPr>
        <w:t xml:space="preserve">- za wykonywanie umowy z wykorzystaniem pojazdów innych niż wskazane w treści oferty </w:t>
      </w:r>
      <w:r>
        <w:rPr>
          <w:rFonts w:asciiTheme="minorHAnsi" w:hAnsiTheme="minorHAnsi" w:cstheme="minorHAnsi"/>
          <w:sz w:val="22"/>
          <w:szCs w:val="22"/>
        </w:rPr>
        <w:t>p</w:t>
      </w:r>
      <w:r w:rsidRPr="00BC3F32">
        <w:rPr>
          <w:rFonts w:asciiTheme="minorHAnsi" w:hAnsiTheme="minorHAnsi" w:cstheme="minorHAnsi"/>
          <w:sz w:val="22"/>
          <w:szCs w:val="22"/>
        </w:rPr>
        <w:t>rzetargowej bez uprzedniej zgody Zamawiająceg</w:t>
      </w:r>
      <w:r>
        <w:rPr>
          <w:rFonts w:asciiTheme="minorHAnsi" w:hAnsiTheme="minorHAnsi" w:cstheme="minorHAnsi"/>
          <w:sz w:val="22"/>
          <w:szCs w:val="22"/>
        </w:rPr>
        <w:t>o,</w:t>
      </w:r>
    </w:p>
    <w:p w14:paraId="5064758A" w14:textId="77777777" w:rsidR="007F6891" w:rsidRPr="00AB763A" w:rsidRDefault="007F6891" w:rsidP="007F6891">
      <w:pPr>
        <w:pStyle w:val="Default"/>
        <w:jc w:val="both"/>
      </w:pPr>
      <w:r>
        <w:rPr>
          <w:rFonts w:asciiTheme="minorHAnsi" w:hAnsiTheme="minorHAnsi" w:cstheme="minorHAnsi"/>
          <w:sz w:val="22"/>
          <w:szCs w:val="22"/>
        </w:rPr>
        <w:t xml:space="preserve">- </w:t>
      </w:r>
      <w:r w:rsidRPr="00AB763A">
        <w:rPr>
          <w:rFonts w:asciiTheme="minorHAnsi" w:hAnsiTheme="minorHAnsi" w:cstheme="minorHAnsi"/>
          <w:sz w:val="22"/>
          <w:szCs w:val="22"/>
        </w:rPr>
        <w:t>za brak dostarczenia na żądanie Zamawiającego danych zarejestrowanych przez pojazdy wraz z aplikacją umożliwiającą jego odtworzenie w siedzibie Zamawiającego</w:t>
      </w:r>
      <w:r>
        <w:rPr>
          <w:rFonts w:asciiTheme="minorHAnsi" w:hAnsiTheme="minorHAnsi" w:cstheme="minorHAnsi"/>
          <w:sz w:val="22"/>
          <w:szCs w:val="22"/>
        </w:rPr>
        <w:t>, itp.</w:t>
      </w:r>
    </w:p>
    <w:p w14:paraId="587F8647" w14:textId="01EFFA9B" w:rsidR="00355363" w:rsidRDefault="00355363" w:rsidP="00355363">
      <w:pPr>
        <w:spacing w:after="200" w:line="276" w:lineRule="auto"/>
        <w:ind w:firstLine="708"/>
        <w:contextualSpacing/>
        <w:jc w:val="both"/>
        <w:rPr>
          <w:rFonts w:asciiTheme="minorHAnsi" w:eastAsiaTheme="minorHAnsi" w:hAnsiTheme="minorHAnsi" w:cstheme="minorBidi"/>
          <w:sz w:val="22"/>
          <w:szCs w:val="22"/>
          <w:lang w:eastAsia="en-US"/>
        </w:rPr>
      </w:pPr>
      <w:r w:rsidRPr="006D4F53">
        <w:rPr>
          <w:rFonts w:asciiTheme="minorHAnsi" w:eastAsiaTheme="minorHAnsi" w:hAnsiTheme="minorHAnsi" w:cstheme="minorBidi"/>
          <w:sz w:val="22"/>
          <w:szCs w:val="22"/>
          <w:lang w:eastAsia="en-US"/>
        </w:rPr>
        <w:t xml:space="preserve">W okresie od 1 stycznia do 31 grudnia </w:t>
      </w:r>
      <w:r w:rsidR="00885B1A">
        <w:rPr>
          <w:rFonts w:asciiTheme="minorHAnsi" w:eastAsiaTheme="minorHAnsi" w:hAnsiTheme="minorHAnsi" w:cstheme="minorBidi"/>
          <w:sz w:val="22"/>
          <w:szCs w:val="22"/>
          <w:lang w:eastAsia="en-US"/>
        </w:rPr>
        <w:t>2022</w:t>
      </w:r>
      <w:r w:rsidRPr="006D4F53">
        <w:rPr>
          <w:rFonts w:asciiTheme="minorHAnsi" w:eastAsiaTheme="minorHAnsi" w:hAnsiTheme="minorHAnsi" w:cstheme="minorBidi"/>
          <w:sz w:val="22"/>
          <w:szCs w:val="22"/>
          <w:lang w:eastAsia="en-US"/>
        </w:rPr>
        <w:t xml:space="preserve"> r. z ww. przyczyn uzyskane zostały dochody z tytułu nałożonych kar pieniężnych w wysokości </w:t>
      </w:r>
      <w:r w:rsidR="007F6891">
        <w:rPr>
          <w:rFonts w:asciiTheme="minorHAnsi" w:eastAsiaTheme="minorHAnsi" w:hAnsiTheme="minorHAnsi" w:cstheme="minorBidi"/>
          <w:sz w:val="22"/>
          <w:szCs w:val="22"/>
          <w:lang w:eastAsia="en-US"/>
        </w:rPr>
        <w:t>70.157,84</w:t>
      </w:r>
      <w:r w:rsidRPr="006D4F53">
        <w:rPr>
          <w:rFonts w:asciiTheme="minorHAnsi" w:eastAsiaTheme="minorHAnsi" w:hAnsiTheme="minorHAnsi" w:cstheme="minorBidi"/>
          <w:sz w:val="22"/>
          <w:szCs w:val="22"/>
          <w:lang w:eastAsia="en-US"/>
        </w:rPr>
        <w:t xml:space="preserve"> zł, co stanowiło realizację </w:t>
      </w:r>
      <w:r w:rsidR="007F6891">
        <w:rPr>
          <w:rFonts w:asciiTheme="minorHAnsi" w:eastAsiaTheme="minorHAnsi" w:hAnsiTheme="minorHAnsi" w:cstheme="minorBidi"/>
          <w:sz w:val="22"/>
          <w:szCs w:val="22"/>
          <w:lang w:eastAsia="en-US"/>
        </w:rPr>
        <w:t>100,00</w:t>
      </w:r>
      <w:r w:rsidRPr="006D4F53">
        <w:rPr>
          <w:rFonts w:asciiTheme="minorHAnsi" w:eastAsiaTheme="minorHAnsi" w:hAnsiTheme="minorHAnsi" w:cstheme="minorBidi"/>
          <w:sz w:val="22"/>
          <w:szCs w:val="22"/>
          <w:lang w:eastAsia="en-US"/>
        </w:rPr>
        <w:t xml:space="preserve"> % planowanych dochodów. Na koniec grudnia br. wystąpiły należności w kwocie </w:t>
      </w:r>
      <w:r w:rsidR="008473A0">
        <w:rPr>
          <w:rFonts w:asciiTheme="minorHAnsi" w:eastAsiaTheme="minorHAnsi" w:hAnsiTheme="minorHAnsi" w:cstheme="minorBidi"/>
          <w:sz w:val="22"/>
          <w:szCs w:val="22"/>
          <w:lang w:eastAsia="en-US"/>
        </w:rPr>
        <w:t>44.931,40</w:t>
      </w:r>
      <w:r w:rsidR="00666B2F">
        <w:rPr>
          <w:rFonts w:asciiTheme="minorHAnsi" w:eastAsiaTheme="minorHAnsi" w:hAnsiTheme="minorHAnsi" w:cstheme="minorBidi"/>
          <w:sz w:val="22"/>
          <w:szCs w:val="22"/>
          <w:lang w:eastAsia="en-US"/>
        </w:rPr>
        <w:t xml:space="preserve"> </w:t>
      </w:r>
      <w:r w:rsidR="007F6891">
        <w:rPr>
          <w:rFonts w:asciiTheme="minorHAnsi" w:eastAsiaTheme="minorHAnsi" w:hAnsiTheme="minorHAnsi" w:cstheme="minorBidi"/>
          <w:sz w:val="22"/>
          <w:szCs w:val="22"/>
          <w:lang w:eastAsia="en-US"/>
        </w:rPr>
        <w:t xml:space="preserve">zł </w:t>
      </w:r>
      <w:r w:rsidRPr="006D4F53">
        <w:rPr>
          <w:rFonts w:asciiTheme="minorHAnsi" w:eastAsiaTheme="minorHAnsi" w:hAnsiTheme="minorHAnsi" w:cstheme="minorBidi"/>
          <w:sz w:val="22"/>
          <w:szCs w:val="22"/>
          <w:lang w:eastAsia="en-US"/>
        </w:rPr>
        <w:t xml:space="preserve">, w tym </w:t>
      </w:r>
      <w:r w:rsidRPr="00666B2F">
        <w:rPr>
          <w:rFonts w:asciiTheme="minorHAnsi" w:eastAsiaTheme="minorHAnsi" w:hAnsiTheme="minorHAnsi" w:cstheme="minorBidi"/>
          <w:sz w:val="22"/>
          <w:szCs w:val="22"/>
          <w:lang w:eastAsia="en-US"/>
        </w:rPr>
        <w:t xml:space="preserve">należności wymagalne w kwocie </w:t>
      </w:r>
      <w:r w:rsidR="008473A0">
        <w:rPr>
          <w:rFonts w:asciiTheme="minorHAnsi" w:eastAsiaTheme="minorHAnsi" w:hAnsiTheme="minorHAnsi" w:cstheme="minorBidi"/>
          <w:sz w:val="22"/>
          <w:szCs w:val="22"/>
          <w:lang w:eastAsia="en-US"/>
        </w:rPr>
        <w:t>43.158,58</w:t>
      </w:r>
      <w:r w:rsidRPr="00666B2F">
        <w:rPr>
          <w:rFonts w:asciiTheme="minorHAnsi" w:eastAsiaTheme="minorHAnsi" w:hAnsiTheme="minorHAnsi" w:cstheme="minorBidi"/>
          <w:sz w:val="22"/>
          <w:szCs w:val="22"/>
          <w:lang w:eastAsia="en-US"/>
        </w:rPr>
        <w:t xml:space="preserve"> zł oraz niewymagalne w kwocie</w:t>
      </w:r>
      <w:r w:rsidR="00EE08F8" w:rsidRPr="00666B2F">
        <w:rPr>
          <w:rFonts w:asciiTheme="minorHAnsi" w:eastAsiaTheme="minorHAnsi" w:hAnsiTheme="minorHAnsi" w:cstheme="minorBidi"/>
          <w:sz w:val="22"/>
          <w:szCs w:val="22"/>
          <w:lang w:eastAsia="en-US"/>
        </w:rPr>
        <w:t xml:space="preserve"> </w:t>
      </w:r>
      <w:r w:rsidR="00666B2F" w:rsidRPr="00666B2F">
        <w:rPr>
          <w:rFonts w:asciiTheme="minorHAnsi" w:eastAsiaTheme="minorHAnsi" w:hAnsiTheme="minorHAnsi" w:cstheme="minorBidi"/>
          <w:sz w:val="22"/>
          <w:szCs w:val="22"/>
          <w:lang w:eastAsia="en-US"/>
        </w:rPr>
        <w:t>1.772,82</w:t>
      </w:r>
      <w:r w:rsidR="006D4F53" w:rsidRPr="00666B2F">
        <w:rPr>
          <w:rFonts w:asciiTheme="minorHAnsi" w:eastAsiaTheme="minorHAnsi" w:hAnsiTheme="minorHAnsi" w:cstheme="minorBidi"/>
          <w:sz w:val="22"/>
          <w:szCs w:val="22"/>
          <w:lang w:eastAsia="en-US"/>
        </w:rPr>
        <w:t xml:space="preserve"> zł.</w:t>
      </w:r>
    </w:p>
    <w:p w14:paraId="4231522F" w14:textId="77777777" w:rsidR="00095014" w:rsidRDefault="00095014" w:rsidP="00355363">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1FD1203F" w14:textId="77777777" w:rsidTr="007E66CA">
        <w:trPr>
          <w:trHeight w:val="288"/>
        </w:trPr>
        <w:tc>
          <w:tcPr>
            <w:tcW w:w="1417" w:type="dxa"/>
            <w:tcBorders>
              <w:top w:val="nil"/>
              <w:left w:val="nil"/>
              <w:bottom w:val="nil"/>
              <w:right w:val="nil"/>
            </w:tcBorders>
            <w:shd w:val="clear" w:color="000000" w:fill="008000"/>
            <w:vAlign w:val="center"/>
            <w:hideMark/>
          </w:tcPr>
          <w:p w14:paraId="4C1BA885"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Dział 900</w:t>
            </w:r>
          </w:p>
        </w:tc>
        <w:tc>
          <w:tcPr>
            <w:tcW w:w="4820" w:type="dxa"/>
            <w:tcBorders>
              <w:top w:val="nil"/>
              <w:left w:val="nil"/>
              <w:bottom w:val="nil"/>
              <w:right w:val="nil"/>
            </w:tcBorders>
            <w:shd w:val="clear" w:color="000000" w:fill="008000"/>
            <w:vAlign w:val="center"/>
            <w:hideMark/>
          </w:tcPr>
          <w:p w14:paraId="5C1CC53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6C6B315" w14:textId="77777777" w:rsidR="00095014" w:rsidRPr="00E103FE" w:rsidRDefault="00095014" w:rsidP="007E66CA">
            <w:pPr>
              <w:jc w:val="both"/>
              <w:rPr>
                <w:rFonts w:ascii="Calibri" w:hAnsi="Calibri" w:cs="Calibri"/>
                <w:b/>
                <w:bCs/>
                <w:color w:val="000000"/>
                <w:sz w:val="20"/>
                <w:szCs w:val="20"/>
              </w:rPr>
            </w:pPr>
          </w:p>
        </w:tc>
      </w:tr>
      <w:tr w:rsidR="00095014" w:rsidRPr="00E103FE" w14:paraId="66B64599" w14:textId="77777777" w:rsidTr="007E66CA">
        <w:trPr>
          <w:trHeight w:val="288"/>
        </w:trPr>
        <w:tc>
          <w:tcPr>
            <w:tcW w:w="1417" w:type="dxa"/>
            <w:tcBorders>
              <w:top w:val="nil"/>
              <w:left w:val="nil"/>
              <w:bottom w:val="nil"/>
              <w:right w:val="nil"/>
            </w:tcBorders>
            <w:shd w:val="clear" w:color="000000" w:fill="00CC00"/>
            <w:vAlign w:val="center"/>
            <w:hideMark/>
          </w:tcPr>
          <w:p w14:paraId="34CECEC7"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7CDF837A"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5C3E1B3" w14:textId="77777777" w:rsidR="00095014" w:rsidRPr="00E103FE" w:rsidRDefault="00095014" w:rsidP="007E66CA">
            <w:pPr>
              <w:jc w:val="both"/>
              <w:rPr>
                <w:rFonts w:ascii="Calibri" w:hAnsi="Calibri" w:cs="Calibri"/>
                <w:b/>
                <w:bCs/>
                <w:color w:val="000000"/>
                <w:sz w:val="20"/>
                <w:szCs w:val="20"/>
              </w:rPr>
            </w:pPr>
          </w:p>
        </w:tc>
      </w:tr>
      <w:tr w:rsidR="00095014" w:rsidRPr="00E103FE" w14:paraId="5284C04A" w14:textId="77777777" w:rsidTr="007E66CA">
        <w:trPr>
          <w:trHeight w:val="552"/>
        </w:trPr>
        <w:tc>
          <w:tcPr>
            <w:tcW w:w="1417" w:type="dxa"/>
            <w:tcBorders>
              <w:top w:val="nil"/>
              <w:left w:val="nil"/>
              <w:bottom w:val="nil"/>
              <w:right w:val="nil"/>
            </w:tcBorders>
            <w:shd w:val="clear" w:color="000000" w:fill="66FF33"/>
            <w:vAlign w:val="center"/>
            <w:hideMark/>
          </w:tcPr>
          <w:p w14:paraId="7998F9E9" w14:textId="2BA0ADE1"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640</w:t>
            </w:r>
          </w:p>
        </w:tc>
        <w:tc>
          <w:tcPr>
            <w:tcW w:w="4820" w:type="dxa"/>
            <w:tcBorders>
              <w:top w:val="nil"/>
              <w:left w:val="nil"/>
              <w:bottom w:val="nil"/>
              <w:right w:val="nil"/>
            </w:tcBorders>
            <w:shd w:val="clear" w:color="000000" w:fill="66FF33"/>
            <w:vAlign w:val="center"/>
            <w:hideMark/>
          </w:tcPr>
          <w:p w14:paraId="7CB85F18" w14:textId="743AD3EA" w:rsidR="00095014" w:rsidRPr="00E103FE" w:rsidRDefault="00095014" w:rsidP="007E66CA">
            <w:pPr>
              <w:jc w:val="both"/>
              <w:rPr>
                <w:rFonts w:ascii="Calibri" w:hAnsi="Calibri" w:cs="Calibri"/>
                <w:b/>
                <w:bCs/>
                <w:color w:val="000000"/>
                <w:sz w:val="20"/>
                <w:szCs w:val="20"/>
              </w:rPr>
            </w:pPr>
            <w:r w:rsidRPr="006D496F">
              <w:rPr>
                <w:rFonts w:asciiTheme="minorHAnsi" w:eastAsiaTheme="minorHAnsi" w:hAnsiTheme="minorHAnsi" w:cstheme="minorBidi"/>
                <w:b/>
                <w:sz w:val="20"/>
                <w:szCs w:val="20"/>
                <w:lang w:eastAsia="en-US"/>
              </w:rPr>
              <w:t>Wpływy z</w:t>
            </w:r>
            <w:r>
              <w:rPr>
                <w:rFonts w:asciiTheme="minorHAnsi" w:eastAsiaTheme="minorHAnsi" w:hAnsiTheme="minorHAnsi" w:cstheme="minorBidi"/>
                <w:b/>
                <w:sz w:val="20"/>
                <w:szCs w:val="20"/>
                <w:lang w:eastAsia="en-US"/>
              </w:rPr>
              <w:t xml:space="preserve"> tytułu kosztów egzekucyjnych, opłaty komorniczej i kosztów upomnień</w:t>
            </w:r>
            <w:r w:rsidRPr="00E103FE">
              <w:rPr>
                <w:rFonts w:ascii="Calibri" w:hAnsi="Calibri" w:cs="Calibri"/>
                <w:b/>
                <w:bCs/>
                <w:color w:val="000000"/>
                <w:sz w:val="20"/>
                <w:szCs w:val="20"/>
              </w:rPr>
              <w:t xml:space="preserve"> </w:t>
            </w:r>
          </w:p>
        </w:tc>
        <w:tc>
          <w:tcPr>
            <w:tcW w:w="1559" w:type="dxa"/>
            <w:tcBorders>
              <w:top w:val="nil"/>
              <w:left w:val="nil"/>
              <w:bottom w:val="nil"/>
              <w:right w:val="nil"/>
            </w:tcBorders>
            <w:shd w:val="clear" w:color="000000" w:fill="66FF33"/>
            <w:vAlign w:val="center"/>
            <w:hideMark/>
          </w:tcPr>
          <w:p w14:paraId="48251ADF" w14:textId="419D046C" w:rsidR="00095014" w:rsidRPr="00E103FE" w:rsidRDefault="002541B7" w:rsidP="002541B7">
            <w:pPr>
              <w:jc w:val="right"/>
              <w:rPr>
                <w:rFonts w:ascii="Calibri" w:hAnsi="Calibri" w:cs="Calibri"/>
                <w:b/>
                <w:bCs/>
                <w:color w:val="000000"/>
                <w:sz w:val="20"/>
                <w:szCs w:val="20"/>
              </w:rPr>
            </w:pPr>
            <w:r>
              <w:rPr>
                <w:rFonts w:ascii="Calibri" w:hAnsi="Calibri" w:cs="Calibri"/>
                <w:b/>
                <w:bCs/>
                <w:color w:val="000000"/>
                <w:sz w:val="20"/>
                <w:szCs w:val="20"/>
              </w:rPr>
              <w:t>196 960,45</w:t>
            </w:r>
            <w:r w:rsidR="00095014" w:rsidRPr="00E103FE">
              <w:rPr>
                <w:rFonts w:ascii="Calibri" w:hAnsi="Calibri" w:cs="Calibri"/>
                <w:b/>
                <w:bCs/>
                <w:color w:val="000000"/>
                <w:sz w:val="20"/>
                <w:szCs w:val="20"/>
              </w:rPr>
              <w:t xml:space="preserve"> zł</w:t>
            </w:r>
          </w:p>
        </w:tc>
      </w:tr>
    </w:tbl>
    <w:p w14:paraId="1473108F" w14:textId="65314053" w:rsidR="00C101FF" w:rsidRDefault="00C101FF" w:rsidP="00C101FF">
      <w:pPr>
        <w:spacing w:after="200" w:line="276" w:lineRule="auto"/>
        <w:ind w:firstLine="70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Na dzień 31 grudnia </w:t>
      </w:r>
      <w:r w:rsidR="00885B1A">
        <w:rPr>
          <w:rFonts w:asciiTheme="minorHAnsi" w:eastAsiaTheme="minorHAnsi" w:hAnsiTheme="minorHAnsi" w:cstheme="minorBidi"/>
          <w:sz w:val="22"/>
          <w:szCs w:val="22"/>
          <w:lang w:eastAsia="en-US"/>
        </w:rPr>
        <w:t>2022</w:t>
      </w:r>
      <w:r>
        <w:rPr>
          <w:rFonts w:asciiTheme="minorHAnsi" w:eastAsiaTheme="minorHAnsi" w:hAnsiTheme="minorHAnsi" w:cstheme="minorBidi"/>
          <w:sz w:val="22"/>
          <w:szCs w:val="22"/>
          <w:lang w:eastAsia="en-US"/>
        </w:rPr>
        <w:t xml:space="preserve">r. wykonane dochody z tego tytułu stanowiły </w:t>
      </w:r>
      <w:r w:rsidR="002541B7">
        <w:rPr>
          <w:rFonts w:asciiTheme="minorHAnsi" w:eastAsiaTheme="minorHAnsi" w:hAnsiTheme="minorHAnsi" w:cstheme="minorBidi"/>
          <w:sz w:val="22"/>
          <w:szCs w:val="22"/>
          <w:lang w:eastAsia="en-US"/>
        </w:rPr>
        <w:t>104,77</w:t>
      </w:r>
      <w:r w:rsidR="004C2CC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 stosunku do planu </w:t>
      </w:r>
      <w:r w:rsidRPr="00F42F0A">
        <w:rPr>
          <w:rFonts w:asciiTheme="minorHAnsi" w:eastAsiaTheme="minorHAnsi" w:hAnsiTheme="minorHAnsi" w:cstheme="minorBidi"/>
          <w:sz w:val="22"/>
          <w:szCs w:val="22"/>
          <w:lang w:eastAsia="en-US"/>
        </w:rPr>
        <w:t xml:space="preserve">finansowego. </w:t>
      </w:r>
      <w:r w:rsidR="008B4535" w:rsidRPr="00F42F0A">
        <w:rPr>
          <w:rFonts w:asciiTheme="minorHAnsi" w:eastAsiaTheme="minorHAnsi" w:hAnsiTheme="minorHAnsi" w:cstheme="minorBidi"/>
          <w:sz w:val="22"/>
          <w:szCs w:val="22"/>
          <w:lang w:eastAsia="en-US"/>
        </w:rPr>
        <w:t xml:space="preserve">Na koniec grudnia </w:t>
      </w:r>
      <w:r w:rsidR="00885B1A">
        <w:rPr>
          <w:rFonts w:asciiTheme="minorHAnsi" w:eastAsiaTheme="minorHAnsi" w:hAnsiTheme="minorHAnsi" w:cstheme="minorBidi"/>
          <w:sz w:val="22"/>
          <w:szCs w:val="22"/>
          <w:lang w:eastAsia="en-US"/>
        </w:rPr>
        <w:t>2022</w:t>
      </w:r>
      <w:r w:rsidRPr="00F42F0A">
        <w:rPr>
          <w:rFonts w:asciiTheme="minorHAnsi" w:eastAsiaTheme="minorHAnsi" w:hAnsiTheme="minorHAnsi" w:cstheme="minorBidi"/>
          <w:sz w:val="22"/>
          <w:szCs w:val="22"/>
          <w:lang w:eastAsia="en-US"/>
        </w:rPr>
        <w:t xml:space="preserve"> r. wystąpiły należności z tego tytułu w wysokości </w:t>
      </w:r>
      <w:r w:rsidR="002541B7">
        <w:rPr>
          <w:rFonts w:asciiTheme="minorHAnsi" w:eastAsiaTheme="minorHAnsi" w:hAnsiTheme="minorHAnsi" w:cstheme="minorBidi"/>
          <w:sz w:val="22"/>
          <w:szCs w:val="22"/>
          <w:lang w:eastAsia="en-US"/>
        </w:rPr>
        <w:t>110.433,89</w:t>
      </w:r>
      <w:r w:rsidR="008E2D47" w:rsidRPr="008E2D47">
        <w:rPr>
          <w:rFonts w:asciiTheme="minorHAnsi" w:eastAsiaTheme="minorHAnsi" w:hAnsiTheme="minorHAnsi" w:cstheme="minorBidi"/>
          <w:sz w:val="22"/>
          <w:szCs w:val="22"/>
          <w:lang w:eastAsia="en-US"/>
        </w:rPr>
        <w:t xml:space="preserve"> </w:t>
      </w:r>
      <w:r w:rsidRPr="008E2D47">
        <w:rPr>
          <w:rFonts w:asciiTheme="minorHAnsi" w:eastAsiaTheme="minorHAnsi" w:hAnsiTheme="minorHAnsi" w:cstheme="minorBidi"/>
          <w:sz w:val="22"/>
          <w:szCs w:val="22"/>
          <w:lang w:eastAsia="en-US"/>
        </w:rPr>
        <w:t>zł.</w:t>
      </w:r>
      <w:r>
        <w:rPr>
          <w:rFonts w:asciiTheme="minorHAnsi" w:eastAsiaTheme="minorHAnsi" w:hAnsiTheme="minorHAnsi" w:cstheme="minorBidi"/>
          <w:sz w:val="22"/>
          <w:szCs w:val="22"/>
          <w:lang w:eastAsia="en-US"/>
        </w:rPr>
        <w:t xml:space="preserve"> </w:t>
      </w:r>
    </w:p>
    <w:p w14:paraId="2738D0D6" w14:textId="77777777" w:rsidR="00BD10D9" w:rsidRDefault="00BD10D9" w:rsidP="00C101FF">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64166077" w14:textId="77777777" w:rsidTr="007E66CA">
        <w:trPr>
          <w:trHeight w:val="288"/>
        </w:trPr>
        <w:tc>
          <w:tcPr>
            <w:tcW w:w="1417" w:type="dxa"/>
            <w:tcBorders>
              <w:top w:val="nil"/>
              <w:left w:val="nil"/>
              <w:bottom w:val="nil"/>
              <w:right w:val="nil"/>
            </w:tcBorders>
            <w:shd w:val="clear" w:color="000000" w:fill="008000"/>
            <w:vAlign w:val="center"/>
            <w:hideMark/>
          </w:tcPr>
          <w:p w14:paraId="6D43E4BF"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0AB6D3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B89E4AC" w14:textId="77777777" w:rsidR="00095014" w:rsidRPr="00E103FE" w:rsidRDefault="00095014" w:rsidP="007E66CA">
            <w:pPr>
              <w:jc w:val="both"/>
              <w:rPr>
                <w:rFonts w:ascii="Calibri" w:hAnsi="Calibri" w:cs="Calibri"/>
                <w:b/>
                <w:bCs/>
                <w:color w:val="000000"/>
                <w:sz w:val="20"/>
                <w:szCs w:val="20"/>
              </w:rPr>
            </w:pPr>
          </w:p>
        </w:tc>
      </w:tr>
      <w:tr w:rsidR="00095014" w:rsidRPr="00E103FE" w14:paraId="7ED7BAAC" w14:textId="77777777" w:rsidTr="007E66CA">
        <w:trPr>
          <w:trHeight w:val="288"/>
        </w:trPr>
        <w:tc>
          <w:tcPr>
            <w:tcW w:w="1417" w:type="dxa"/>
            <w:tcBorders>
              <w:top w:val="nil"/>
              <w:left w:val="nil"/>
              <w:bottom w:val="nil"/>
              <w:right w:val="nil"/>
            </w:tcBorders>
            <w:shd w:val="clear" w:color="000000" w:fill="00CC00"/>
            <w:vAlign w:val="center"/>
            <w:hideMark/>
          </w:tcPr>
          <w:p w14:paraId="497FA81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1608C04"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FE8537D" w14:textId="77777777" w:rsidR="00095014" w:rsidRPr="00E103FE" w:rsidRDefault="00095014" w:rsidP="007E66CA">
            <w:pPr>
              <w:jc w:val="both"/>
              <w:rPr>
                <w:rFonts w:ascii="Calibri" w:hAnsi="Calibri" w:cs="Calibri"/>
                <w:b/>
                <w:bCs/>
                <w:color w:val="000000"/>
                <w:sz w:val="20"/>
                <w:szCs w:val="20"/>
              </w:rPr>
            </w:pPr>
          </w:p>
        </w:tc>
      </w:tr>
      <w:tr w:rsidR="00095014" w:rsidRPr="00E103FE" w14:paraId="06477E18" w14:textId="77777777" w:rsidTr="007E66CA">
        <w:trPr>
          <w:trHeight w:val="552"/>
        </w:trPr>
        <w:tc>
          <w:tcPr>
            <w:tcW w:w="1417" w:type="dxa"/>
            <w:tcBorders>
              <w:top w:val="nil"/>
              <w:left w:val="nil"/>
              <w:bottom w:val="nil"/>
              <w:right w:val="nil"/>
            </w:tcBorders>
            <w:shd w:val="clear" w:color="000000" w:fill="66FF33"/>
            <w:vAlign w:val="center"/>
            <w:hideMark/>
          </w:tcPr>
          <w:p w14:paraId="352157A4" w14:textId="154329F6"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910</w:t>
            </w:r>
          </w:p>
        </w:tc>
        <w:tc>
          <w:tcPr>
            <w:tcW w:w="4820" w:type="dxa"/>
            <w:tcBorders>
              <w:top w:val="nil"/>
              <w:left w:val="nil"/>
              <w:bottom w:val="nil"/>
              <w:right w:val="nil"/>
            </w:tcBorders>
            <w:shd w:val="clear" w:color="000000" w:fill="66FF33"/>
            <w:vAlign w:val="center"/>
            <w:hideMark/>
          </w:tcPr>
          <w:p w14:paraId="5B2BEB7E" w14:textId="2256EF82" w:rsidR="00095014" w:rsidRPr="00E103FE" w:rsidRDefault="00095014"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Wpływy z odsetek od </w:t>
            </w:r>
            <w:r w:rsidRPr="006D496F">
              <w:rPr>
                <w:rFonts w:asciiTheme="minorHAnsi" w:eastAsiaTheme="minorHAnsi" w:hAnsiTheme="minorHAnsi" w:cstheme="minorBidi"/>
                <w:b/>
                <w:sz w:val="20"/>
                <w:szCs w:val="20"/>
                <w:lang w:eastAsia="en-US"/>
              </w:rPr>
              <w:t>nieterminowych wpłat z tytułu podatków i opłat</w:t>
            </w:r>
          </w:p>
        </w:tc>
        <w:tc>
          <w:tcPr>
            <w:tcW w:w="1559" w:type="dxa"/>
            <w:tcBorders>
              <w:top w:val="nil"/>
              <w:left w:val="nil"/>
              <w:bottom w:val="nil"/>
              <w:right w:val="nil"/>
            </w:tcBorders>
            <w:shd w:val="clear" w:color="000000" w:fill="66FF33"/>
            <w:vAlign w:val="center"/>
            <w:hideMark/>
          </w:tcPr>
          <w:p w14:paraId="3EF63477" w14:textId="4D47E483" w:rsidR="00095014" w:rsidRPr="00E103FE" w:rsidRDefault="002541B7" w:rsidP="007E66CA">
            <w:pPr>
              <w:jc w:val="right"/>
              <w:rPr>
                <w:rFonts w:ascii="Calibri" w:hAnsi="Calibri" w:cs="Calibri"/>
                <w:b/>
                <w:bCs/>
                <w:color w:val="000000"/>
                <w:sz w:val="20"/>
                <w:szCs w:val="20"/>
              </w:rPr>
            </w:pPr>
            <w:r>
              <w:rPr>
                <w:rFonts w:ascii="Calibri" w:hAnsi="Calibri" w:cs="Calibri"/>
                <w:b/>
                <w:bCs/>
                <w:color w:val="000000"/>
                <w:sz w:val="20"/>
                <w:szCs w:val="20"/>
              </w:rPr>
              <w:t>306 180,59</w:t>
            </w:r>
            <w:r w:rsidR="00095014" w:rsidRPr="00E103FE">
              <w:rPr>
                <w:rFonts w:ascii="Calibri" w:hAnsi="Calibri" w:cs="Calibri"/>
                <w:b/>
                <w:bCs/>
                <w:color w:val="000000"/>
                <w:sz w:val="20"/>
                <w:szCs w:val="20"/>
              </w:rPr>
              <w:t xml:space="preserve"> zł</w:t>
            </w:r>
          </w:p>
        </w:tc>
      </w:tr>
    </w:tbl>
    <w:p w14:paraId="50C30683" w14:textId="3BB3C9BE" w:rsidR="009D2467" w:rsidRDefault="00D027B4" w:rsidP="006D496F">
      <w:pPr>
        <w:spacing w:after="200" w:line="276" w:lineRule="auto"/>
        <w:ind w:firstLine="708"/>
        <w:contextualSpacing/>
        <w:jc w:val="both"/>
        <w:rPr>
          <w:rFonts w:asciiTheme="minorHAnsi" w:eastAsiaTheme="minorHAnsi" w:hAnsiTheme="minorHAnsi" w:cstheme="minorBidi"/>
          <w:sz w:val="22"/>
          <w:szCs w:val="22"/>
          <w:lang w:eastAsia="en-US"/>
        </w:rPr>
      </w:pPr>
      <w:r w:rsidRPr="006D496F">
        <w:rPr>
          <w:rFonts w:asciiTheme="minorHAnsi" w:eastAsiaTheme="minorHAnsi" w:hAnsiTheme="minorHAnsi" w:cstheme="minorBidi"/>
          <w:sz w:val="22"/>
          <w:szCs w:val="22"/>
          <w:lang w:eastAsia="en-US"/>
        </w:rPr>
        <w:t xml:space="preserve">Dochody z tytułu odsetek </w:t>
      </w:r>
      <w:r w:rsidR="00510096" w:rsidRPr="006D496F">
        <w:rPr>
          <w:rFonts w:asciiTheme="minorHAnsi" w:eastAsiaTheme="minorHAnsi" w:hAnsiTheme="minorHAnsi" w:cstheme="minorBidi"/>
          <w:sz w:val="22"/>
          <w:szCs w:val="22"/>
          <w:lang w:eastAsia="en-US"/>
        </w:rPr>
        <w:t>od nietermi</w:t>
      </w:r>
      <w:r w:rsidRPr="006D496F">
        <w:rPr>
          <w:rFonts w:asciiTheme="minorHAnsi" w:eastAsiaTheme="minorHAnsi" w:hAnsiTheme="minorHAnsi" w:cstheme="minorBidi"/>
          <w:sz w:val="22"/>
          <w:szCs w:val="22"/>
          <w:lang w:eastAsia="en-US"/>
        </w:rPr>
        <w:t>nowych wpłat z tytułu</w:t>
      </w:r>
      <w:r w:rsidR="00510096" w:rsidRPr="006D496F">
        <w:rPr>
          <w:rFonts w:asciiTheme="minorHAnsi" w:eastAsiaTheme="minorHAnsi" w:hAnsiTheme="minorHAnsi" w:cstheme="minorBidi"/>
          <w:sz w:val="22"/>
          <w:szCs w:val="22"/>
          <w:lang w:eastAsia="en-US"/>
        </w:rPr>
        <w:t xml:space="preserve"> opłat </w:t>
      </w:r>
      <w:r w:rsidRPr="006D496F">
        <w:rPr>
          <w:rFonts w:asciiTheme="minorHAnsi" w:eastAsiaTheme="minorHAnsi" w:hAnsiTheme="minorHAnsi" w:cstheme="minorBidi"/>
          <w:sz w:val="22"/>
          <w:szCs w:val="22"/>
          <w:lang w:eastAsia="en-US"/>
        </w:rPr>
        <w:t xml:space="preserve">za gospodarowanie odpadami komunalnymi </w:t>
      </w:r>
      <w:r w:rsidR="009D6D59">
        <w:rPr>
          <w:rFonts w:asciiTheme="minorHAnsi" w:eastAsiaTheme="minorHAnsi" w:hAnsiTheme="minorHAnsi" w:cstheme="minorBidi"/>
          <w:sz w:val="22"/>
          <w:szCs w:val="22"/>
          <w:lang w:eastAsia="en-US"/>
        </w:rPr>
        <w:t>z</w:t>
      </w:r>
      <w:r w:rsidR="00510096" w:rsidRPr="006D496F">
        <w:rPr>
          <w:rFonts w:asciiTheme="minorHAnsi" w:eastAsiaTheme="minorHAnsi" w:hAnsiTheme="minorHAnsi" w:cstheme="minorBidi"/>
          <w:sz w:val="22"/>
          <w:szCs w:val="22"/>
          <w:lang w:eastAsia="en-US"/>
        </w:rPr>
        <w:t>realizowane</w:t>
      </w:r>
      <w:r w:rsidRPr="006D496F">
        <w:rPr>
          <w:rFonts w:asciiTheme="minorHAnsi" w:eastAsiaTheme="minorHAnsi" w:hAnsiTheme="minorHAnsi" w:cstheme="minorBidi"/>
          <w:sz w:val="22"/>
          <w:szCs w:val="22"/>
          <w:lang w:eastAsia="en-US"/>
        </w:rPr>
        <w:t xml:space="preserve"> zostały w wysokości </w:t>
      </w:r>
      <w:r w:rsidR="002541B7">
        <w:rPr>
          <w:rFonts w:asciiTheme="minorHAnsi" w:eastAsiaTheme="minorHAnsi" w:hAnsiTheme="minorHAnsi" w:cstheme="minorBidi"/>
          <w:sz w:val="22"/>
          <w:szCs w:val="22"/>
          <w:lang w:eastAsia="en-US"/>
        </w:rPr>
        <w:t>306.180,59</w:t>
      </w:r>
      <w:r w:rsidR="004B7437">
        <w:rPr>
          <w:rFonts w:asciiTheme="minorHAnsi" w:eastAsiaTheme="minorHAnsi" w:hAnsiTheme="minorHAnsi" w:cstheme="minorBidi"/>
          <w:sz w:val="22"/>
          <w:szCs w:val="22"/>
          <w:lang w:eastAsia="en-US"/>
        </w:rPr>
        <w:t xml:space="preserve"> zł</w:t>
      </w:r>
      <w:r w:rsidRPr="006D496F">
        <w:rPr>
          <w:rFonts w:asciiTheme="minorHAnsi" w:eastAsiaTheme="minorHAnsi" w:hAnsiTheme="minorHAnsi" w:cstheme="minorBidi"/>
          <w:sz w:val="22"/>
          <w:szCs w:val="22"/>
          <w:lang w:eastAsia="en-US"/>
        </w:rPr>
        <w:t xml:space="preserve">. </w:t>
      </w:r>
      <w:r w:rsidR="008B6EF0" w:rsidRPr="006D496F">
        <w:rPr>
          <w:rFonts w:asciiTheme="minorHAnsi" w:eastAsiaTheme="minorHAnsi" w:hAnsiTheme="minorHAnsi" w:cstheme="minorBidi"/>
          <w:sz w:val="22"/>
          <w:szCs w:val="22"/>
          <w:lang w:eastAsia="en-US"/>
        </w:rPr>
        <w:t>Odsetki za zwłokę naliczane były</w:t>
      </w:r>
      <w:r w:rsidR="008233C8" w:rsidRPr="006D496F">
        <w:rPr>
          <w:rFonts w:asciiTheme="minorHAnsi" w:eastAsiaTheme="minorHAnsi" w:hAnsiTheme="minorHAnsi" w:cstheme="minorBidi"/>
          <w:sz w:val="22"/>
          <w:szCs w:val="22"/>
          <w:lang w:eastAsia="en-US"/>
        </w:rPr>
        <w:t xml:space="preserve"> </w:t>
      </w:r>
      <w:r w:rsidR="008B6EF0" w:rsidRPr="006D496F">
        <w:rPr>
          <w:rFonts w:asciiTheme="minorHAnsi" w:eastAsiaTheme="minorHAnsi" w:hAnsiTheme="minorHAnsi" w:cstheme="minorBidi"/>
          <w:sz w:val="22"/>
          <w:szCs w:val="22"/>
          <w:lang w:eastAsia="en-US"/>
        </w:rPr>
        <w:t>od dnia następującego po dniu upływu terminu płatności opłaty lub terminu, w którym płatnik był obowiązany dokonać wpłaty opłaty</w:t>
      </w:r>
      <w:r w:rsidR="008233C8" w:rsidRPr="006D496F">
        <w:rPr>
          <w:rFonts w:asciiTheme="minorHAnsi" w:eastAsiaTheme="minorHAnsi" w:hAnsiTheme="minorHAnsi" w:cstheme="minorBidi"/>
          <w:sz w:val="22"/>
          <w:szCs w:val="22"/>
          <w:lang w:eastAsia="en-US"/>
        </w:rPr>
        <w:t xml:space="preserve"> za gospodarowanie odpadami komunalnymi</w:t>
      </w:r>
      <w:r w:rsidR="008B6EF0" w:rsidRPr="006D496F">
        <w:rPr>
          <w:rFonts w:asciiTheme="minorHAnsi" w:eastAsiaTheme="minorHAnsi" w:hAnsiTheme="minorHAnsi" w:cstheme="minorBidi"/>
          <w:sz w:val="22"/>
          <w:szCs w:val="22"/>
          <w:lang w:eastAsia="en-US"/>
        </w:rPr>
        <w:t xml:space="preserve">. </w:t>
      </w:r>
      <w:r w:rsidR="00294A7C" w:rsidRPr="006D496F">
        <w:rPr>
          <w:rFonts w:asciiTheme="minorHAnsi" w:eastAsiaTheme="minorHAnsi" w:hAnsiTheme="minorHAnsi" w:cstheme="minorBidi"/>
          <w:sz w:val="22"/>
          <w:szCs w:val="22"/>
          <w:lang w:eastAsia="en-US"/>
        </w:rPr>
        <w:t xml:space="preserve">Dochody pochodzące z odsetek od nieterminowych wpłat z tytułu podatków i innych opłat zrealizowane zostały na poziomie </w:t>
      </w:r>
      <w:r w:rsidR="002541B7">
        <w:rPr>
          <w:rFonts w:asciiTheme="minorHAnsi" w:eastAsiaTheme="minorHAnsi" w:hAnsiTheme="minorHAnsi" w:cstheme="minorBidi"/>
          <w:sz w:val="22"/>
          <w:szCs w:val="22"/>
          <w:lang w:eastAsia="en-US"/>
        </w:rPr>
        <w:t>109,35</w:t>
      </w:r>
      <w:r w:rsidR="00EE594C">
        <w:rPr>
          <w:rFonts w:asciiTheme="minorHAnsi" w:eastAsiaTheme="minorHAnsi" w:hAnsiTheme="minorHAnsi" w:cstheme="minorBidi"/>
          <w:sz w:val="22"/>
          <w:szCs w:val="22"/>
          <w:lang w:eastAsia="en-US"/>
        </w:rPr>
        <w:t xml:space="preserve"> </w:t>
      </w:r>
      <w:r w:rsidR="00294A7C" w:rsidRPr="006D496F">
        <w:rPr>
          <w:rFonts w:asciiTheme="minorHAnsi" w:eastAsiaTheme="minorHAnsi" w:hAnsiTheme="minorHAnsi" w:cstheme="minorBidi"/>
          <w:sz w:val="22"/>
          <w:szCs w:val="22"/>
          <w:lang w:eastAsia="en-US"/>
        </w:rPr>
        <w:t>% w stosunku do planu finansowego</w:t>
      </w:r>
      <w:r w:rsidR="00294A7C" w:rsidRPr="00933F4E">
        <w:rPr>
          <w:rFonts w:asciiTheme="minorHAnsi" w:eastAsiaTheme="minorHAnsi" w:hAnsiTheme="minorHAnsi" w:cstheme="minorBidi"/>
          <w:sz w:val="22"/>
          <w:szCs w:val="22"/>
          <w:lang w:eastAsia="en-US"/>
        </w:rPr>
        <w:t>.</w:t>
      </w:r>
      <w:r w:rsidR="00015EBB" w:rsidRPr="00933F4E">
        <w:rPr>
          <w:rFonts w:asciiTheme="minorHAnsi" w:eastAsiaTheme="minorHAnsi" w:hAnsiTheme="minorHAnsi" w:cstheme="minorBidi"/>
          <w:sz w:val="22"/>
          <w:szCs w:val="22"/>
          <w:lang w:eastAsia="en-US"/>
        </w:rPr>
        <w:t xml:space="preserve"> Należności powstałe z tytułu naliczonych odsetek </w:t>
      </w:r>
      <w:r w:rsidR="004B7437" w:rsidRPr="00933F4E">
        <w:rPr>
          <w:rFonts w:asciiTheme="minorHAnsi" w:eastAsiaTheme="minorHAnsi" w:hAnsiTheme="minorHAnsi" w:cstheme="minorBidi"/>
          <w:sz w:val="22"/>
          <w:szCs w:val="22"/>
          <w:lang w:eastAsia="en-US"/>
        </w:rPr>
        <w:t xml:space="preserve">na dzień 31 grudnia </w:t>
      </w:r>
      <w:r w:rsidR="00885B1A">
        <w:rPr>
          <w:rFonts w:asciiTheme="minorHAnsi" w:eastAsiaTheme="minorHAnsi" w:hAnsiTheme="minorHAnsi" w:cstheme="minorBidi"/>
          <w:sz w:val="22"/>
          <w:szCs w:val="22"/>
          <w:lang w:eastAsia="en-US"/>
        </w:rPr>
        <w:t>2022</w:t>
      </w:r>
      <w:r w:rsidR="004B7437" w:rsidRPr="00E6602A">
        <w:rPr>
          <w:rFonts w:asciiTheme="minorHAnsi" w:eastAsiaTheme="minorHAnsi" w:hAnsiTheme="minorHAnsi" w:cstheme="minorBidi"/>
          <w:sz w:val="22"/>
          <w:szCs w:val="22"/>
          <w:lang w:eastAsia="en-US"/>
        </w:rPr>
        <w:t xml:space="preserve"> r. </w:t>
      </w:r>
      <w:r w:rsidR="00015EBB" w:rsidRPr="008E2D47">
        <w:rPr>
          <w:rFonts w:asciiTheme="minorHAnsi" w:eastAsiaTheme="minorHAnsi" w:hAnsiTheme="minorHAnsi" w:cstheme="minorBidi"/>
          <w:sz w:val="22"/>
          <w:szCs w:val="22"/>
          <w:lang w:eastAsia="en-US"/>
        </w:rPr>
        <w:t xml:space="preserve">wynosiły </w:t>
      </w:r>
      <w:r w:rsidR="002541B7">
        <w:rPr>
          <w:rFonts w:asciiTheme="minorHAnsi" w:eastAsiaTheme="minorHAnsi" w:hAnsiTheme="minorHAnsi" w:cstheme="minorBidi"/>
          <w:sz w:val="22"/>
          <w:szCs w:val="22"/>
          <w:lang w:eastAsia="en-US"/>
        </w:rPr>
        <w:t>1</w:t>
      </w:r>
      <w:r w:rsidR="00AE58DE">
        <w:rPr>
          <w:rFonts w:asciiTheme="minorHAnsi" w:eastAsiaTheme="minorHAnsi" w:hAnsiTheme="minorHAnsi" w:cstheme="minorBidi"/>
          <w:sz w:val="22"/>
          <w:szCs w:val="22"/>
          <w:lang w:eastAsia="en-US"/>
        </w:rPr>
        <w:t>.471.</w:t>
      </w:r>
      <w:r w:rsidR="00DE535C">
        <w:rPr>
          <w:rFonts w:asciiTheme="minorHAnsi" w:eastAsiaTheme="minorHAnsi" w:hAnsiTheme="minorHAnsi" w:cstheme="minorBidi"/>
          <w:sz w:val="22"/>
          <w:szCs w:val="22"/>
          <w:lang w:eastAsia="en-US"/>
        </w:rPr>
        <w:t>122,28</w:t>
      </w:r>
      <w:r w:rsidR="000C110C" w:rsidRPr="008E2D47">
        <w:rPr>
          <w:rFonts w:asciiTheme="minorHAnsi" w:eastAsiaTheme="minorHAnsi" w:hAnsiTheme="minorHAnsi" w:cstheme="minorBidi"/>
          <w:sz w:val="22"/>
          <w:szCs w:val="22"/>
          <w:lang w:eastAsia="en-US"/>
        </w:rPr>
        <w:t xml:space="preserve"> </w:t>
      </w:r>
      <w:r w:rsidR="00015EBB" w:rsidRPr="008E2D47">
        <w:rPr>
          <w:rFonts w:asciiTheme="minorHAnsi" w:eastAsiaTheme="minorHAnsi" w:hAnsiTheme="minorHAnsi" w:cstheme="minorBidi"/>
          <w:sz w:val="22"/>
          <w:szCs w:val="22"/>
          <w:lang w:eastAsia="en-US"/>
        </w:rPr>
        <w:t>zł.</w:t>
      </w:r>
    </w:p>
    <w:p w14:paraId="175C5934" w14:textId="77777777" w:rsidR="00BD10D9" w:rsidRDefault="00BD10D9" w:rsidP="006D496F">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5F02B933" w14:textId="77777777" w:rsidTr="007E66CA">
        <w:trPr>
          <w:trHeight w:val="288"/>
        </w:trPr>
        <w:tc>
          <w:tcPr>
            <w:tcW w:w="1417" w:type="dxa"/>
            <w:tcBorders>
              <w:top w:val="nil"/>
              <w:left w:val="nil"/>
              <w:bottom w:val="nil"/>
              <w:right w:val="nil"/>
            </w:tcBorders>
            <w:shd w:val="clear" w:color="000000" w:fill="008000"/>
            <w:vAlign w:val="center"/>
            <w:hideMark/>
          </w:tcPr>
          <w:p w14:paraId="032EC532"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344FBE25"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23E6702" w14:textId="77777777" w:rsidR="00095014" w:rsidRPr="00E103FE" w:rsidRDefault="00095014" w:rsidP="007E66CA">
            <w:pPr>
              <w:jc w:val="both"/>
              <w:rPr>
                <w:rFonts w:ascii="Calibri" w:hAnsi="Calibri" w:cs="Calibri"/>
                <w:b/>
                <w:bCs/>
                <w:color w:val="000000"/>
                <w:sz w:val="20"/>
                <w:szCs w:val="20"/>
              </w:rPr>
            </w:pPr>
          </w:p>
        </w:tc>
      </w:tr>
      <w:tr w:rsidR="00095014" w:rsidRPr="00E103FE" w14:paraId="7EFB8746" w14:textId="77777777" w:rsidTr="007E66CA">
        <w:trPr>
          <w:trHeight w:val="288"/>
        </w:trPr>
        <w:tc>
          <w:tcPr>
            <w:tcW w:w="1417" w:type="dxa"/>
            <w:tcBorders>
              <w:top w:val="nil"/>
              <w:left w:val="nil"/>
              <w:bottom w:val="nil"/>
              <w:right w:val="nil"/>
            </w:tcBorders>
            <w:shd w:val="clear" w:color="000000" w:fill="00CC00"/>
            <w:vAlign w:val="center"/>
            <w:hideMark/>
          </w:tcPr>
          <w:p w14:paraId="0687D4F0"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400B4E2"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A2816B2" w14:textId="77777777" w:rsidR="00095014" w:rsidRPr="00E103FE" w:rsidRDefault="00095014" w:rsidP="007E66CA">
            <w:pPr>
              <w:jc w:val="both"/>
              <w:rPr>
                <w:rFonts w:ascii="Calibri" w:hAnsi="Calibri" w:cs="Calibri"/>
                <w:b/>
                <w:bCs/>
                <w:color w:val="000000"/>
                <w:sz w:val="20"/>
                <w:szCs w:val="20"/>
              </w:rPr>
            </w:pPr>
          </w:p>
        </w:tc>
      </w:tr>
      <w:tr w:rsidR="00095014" w:rsidRPr="00E103FE" w14:paraId="4A20ED8F" w14:textId="77777777" w:rsidTr="007E66CA">
        <w:trPr>
          <w:trHeight w:val="552"/>
        </w:trPr>
        <w:tc>
          <w:tcPr>
            <w:tcW w:w="1417" w:type="dxa"/>
            <w:tcBorders>
              <w:top w:val="nil"/>
              <w:left w:val="nil"/>
              <w:bottom w:val="nil"/>
              <w:right w:val="nil"/>
            </w:tcBorders>
            <w:shd w:val="clear" w:color="000000" w:fill="66FF33"/>
            <w:vAlign w:val="center"/>
            <w:hideMark/>
          </w:tcPr>
          <w:p w14:paraId="128175C1" w14:textId="3263C819"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940</w:t>
            </w:r>
          </w:p>
        </w:tc>
        <w:tc>
          <w:tcPr>
            <w:tcW w:w="4820" w:type="dxa"/>
            <w:tcBorders>
              <w:top w:val="nil"/>
              <w:left w:val="nil"/>
              <w:bottom w:val="nil"/>
              <w:right w:val="nil"/>
            </w:tcBorders>
            <w:shd w:val="clear" w:color="000000" w:fill="66FF33"/>
            <w:vAlign w:val="center"/>
            <w:hideMark/>
          </w:tcPr>
          <w:p w14:paraId="0B8F2131" w14:textId="1ACD479C" w:rsidR="00095014" w:rsidRPr="00E103FE" w:rsidRDefault="00095014" w:rsidP="007E66CA">
            <w:pPr>
              <w:jc w:val="both"/>
              <w:rPr>
                <w:rFonts w:ascii="Calibri" w:hAnsi="Calibri" w:cs="Calibri"/>
                <w:b/>
                <w:bCs/>
                <w:color w:val="000000"/>
                <w:sz w:val="20"/>
                <w:szCs w:val="20"/>
              </w:rPr>
            </w:pPr>
            <w:r>
              <w:rPr>
                <w:rFonts w:ascii="Calibri" w:hAnsi="Calibri"/>
                <w:b/>
                <w:color w:val="000000"/>
                <w:sz w:val="20"/>
                <w:szCs w:val="20"/>
              </w:rPr>
              <w:t>Wpływy z rozliczeń / zwrotów z lat ubiegłych</w:t>
            </w:r>
          </w:p>
        </w:tc>
        <w:tc>
          <w:tcPr>
            <w:tcW w:w="1559" w:type="dxa"/>
            <w:tcBorders>
              <w:top w:val="nil"/>
              <w:left w:val="nil"/>
              <w:bottom w:val="nil"/>
              <w:right w:val="nil"/>
            </w:tcBorders>
            <w:shd w:val="clear" w:color="000000" w:fill="66FF33"/>
            <w:vAlign w:val="center"/>
            <w:hideMark/>
          </w:tcPr>
          <w:p w14:paraId="0CF9117F" w14:textId="6A21FDCB" w:rsidR="00095014" w:rsidRPr="00E103FE" w:rsidRDefault="002541B7" w:rsidP="007E66CA">
            <w:pPr>
              <w:jc w:val="right"/>
              <w:rPr>
                <w:rFonts w:ascii="Calibri" w:hAnsi="Calibri" w:cs="Calibri"/>
                <w:b/>
                <w:bCs/>
                <w:color w:val="000000"/>
                <w:sz w:val="20"/>
                <w:szCs w:val="20"/>
              </w:rPr>
            </w:pPr>
            <w:r>
              <w:rPr>
                <w:rFonts w:ascii="Calibri" w:hAnsi="Calibri" w:cs="Calibri"/>
                <w:b/>
                <w:bCs/>
                <w:color w:val="000000"/>
                <w:sz w:val="20"/>
                <w:szCs w:val="20"/>
              </w:rPr>
              <w:t>3 194,30</w:t>
            </w:r>
            <w:r w:rsidR="00095014" w:rsidRPr="00E103FE">
              <w:rPr>
                <w:rFonts w:ascii="Calibri" w:hAnsi="Calibri" w:cs="Calibri"/>
                <w:b/>
                <w:bCs/>
                <w:color w:val="000000"/>
                <w:sz w:val="20"/>
                <w:szCs w:val="20"/>
              </w:rPr>
              <w:t xml:space="preserve"> zł</w:t>
            </w:r>
          </w:p>
        </w:tc>
      </w:tr>
    </w:tbl>
    <w:p w14:paraId="05157E25" w14:textId="0B28B61A" w:rsidR="00686A64" w:rsidRDefault="00F467B5" w:rsidP="00F467B5">
      <w:pPr>
        <w:spacing w:after="200" w:line="276" w:lineRule="auto"/>
        <w:ind w:firstLine="708"/>
        <w:contextualSpacing/>
        <w:jc w:val="both"/>
        <w:rPr>
          <w:rFonts w:ascii="Calibri" w:hAnsi="Calibri"/>
          <w:color w:val="000000"/>
          <w:sz w:val="22"/>
          <w:szCs w:val="22"/>
        </w:rPr>
      </w:pPr>
      <w:r w:rsidRPr="006D4F53">
        <w:rPr>
          <w:rFonts w:asciiTheme="minorHAnsi" w:eastAsiaTheme="minorHAnsi" w:hAnsiTheme="minorHAnsi" w:cstheme="minorBidi"/>
          <w:sz w:val="22"/>
          <w:szCs w:val="22"/>
          <w:lang w:eastAsia="en-US"/>
        </w:rPr>
        <w:t xml:space="preserve">Ww. dochody pochodzą m.in. z rozliczeń z lat ubiegłych. Na powyższą kwotę składały się między innymi dochody pochodzące ze zwrotów za rok ubiegły </w:t>
      </w:r>
      <w:r w:rsidR="002541B7">
        <w:rPr>
          <w:rFonts w:asciiTheme="minorHAnsi" w:eastAsiaTheme="minorHAnsi" w:hAnsiTheme="minorHAnsi" w:cstheme="minorBidi"/>
          <w:sz w:val="22"/>
          <w:szCs w:val="22"/>
          <w:lang w:eastAsia="en-US"/>
        </w:rPr>
        <w:t>opłaty komorniczej oraz sądowe</w:t>
      </w:r>
      <w:r w:rsidR="008E2D47" w:rsidRPr="006D4F53">
        <w:rPr>
          <w:rFonts w:asciiTheme="minorHAnsi" w:eastAsiaTheme="minorHAnsi" w:hAnsiTheme="minorHAnsi" w:cstheme="minorBidi"/>
          <w:sz w:val="22"/>
          <w:szCs w:val="22"/>
          <w:lang w:eastAsia="en-US"/>
        </w:rPr>
        <w:t>j</w:t>
      </w:r>
      <w:r w:rsidRPr="006D4F53">
        <w:rPr>
          <w:rFonts w:asciiTheme="minorHAnsi" w:eastAsiaTheme="minorHAnsi" w:hAnsiTheme="minorHAnsi" w:cstheme="minorBidi"/>
          <w:sz w:val="22"/>
          <w:szCs w:val="22"/>
          <w:lang w:eastAsia="en-US"/>
        </w:rPr>
        <w:t xml:space="preserve">. </w:t>
      </w:r>
      <w:r w:rsidRPr="006D4F53">
        <w:rPr>
          <w:rFonts w:ascii="Calibri" w:hAnsi="Calibri"/>
          <w:color w:val="000000"/>
          <w:sz w:val="22"/>
          <w:szCs w:val="22"/>
        </w:rPr>
        <w:t xml:space="preserve">Należności na koniec </w:t>
      </w:r>
      <w:r w:rsidR="00885B1A">
        <w:rPr>
          <w:rFonts w:ascii="Calibri" w:hAnsi="Calibri"/>
          <w:color w:val="000000"/>
          <w:sz w:val="22"/>
          <w:szCs w:val="22"/>
        </w:rPr>
        <w:t>2022</w:t>
      </w:r>
      <w:r w:rsidRPr="006D4F53">
        <w:rPr>
          <w:rFonts w:ascii="Calibri" w:hAnsi="Calibri"/>
          <w:color w:val="000000"/>
          <w:sz w:val="22"/>
          <w:szCs w:val="22"/>
        </w:rPr>
        <w:t xml:space="preserve"> r. </w:t>
      </w:r>
      <w:r w:rsidR="002541B7">
        <w:rPr>
          <w:rFonts w:ascii="Calibri" w:hAnsi="Calibri"/>
          <w:color w:val="000000"/>
          <w:sz w:val="22"/>
          <w:szCs w:val="22"/>
        </w:rPr>
        <w:t xml:space="preserve">nie </w:t>
      </w:r>
      <w:r w:rsidRPr="006D4F53">
        <w:rPr>
          <w:rFonts w:ascii="Calibri" w:hAnsi="Calibri"/>
          <w:color w:val="000000"/>
          <w:sz w:val="22"/>
          <w:szCs w:val="22"/>
        </w:rPr>
        <w:t>wystąpiły</w:t>
      </w:r>
      <w:r w:rsidR="002541B7">
        <w:rPr>
          <w:rFonts w:ascii="Calibri" w:hAnsi="Calibri"/>
          <w:color w:val="000000"/>
          <w:sz w:val="22"/>
          <w:szCs w:val="22"/>
        </w:rPr>
        <w:t xml:space="preserve">. </w:t>
      </w:r>
    </w:p>
    <w:p w14:paraId="640843DA" w14:textId="77777777" w:rsidR="002541B7" w:rsidRDefault="002541B7" w:rsidP="00F467B5">
      <w:pPr>
        <w:spacing w:after="200" w:line="276" w:lineRule="auto"/>
        <w:ind w:firstLine="708"/>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0F2D217A" w14:textId="77777777" w:rsidTr="007E66CA">
        <w:trPr>
          <w:trHeight w:val="288"/>
        </w:trPr>
        <w:tc>
          <w:tcPr>
            <w:tcW w:w="1417" w:type="dxa"/>
            <w:tcBorders>
              <w:top w:val="nil"/>
              <w:left w:val="nil"/>
              <w:bottom w:val="nil"/>
              <w:right w:val="nil"/>
            </w:tcBorders>
            <w:shd w:val="clear" w:color="000000" w:fill="008000"/>
            <w:vAlign w:val="center"/>
            <w:hideMark/>
          </w:tcPr>
          <w:p w14:paraId="1C3A18D1"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BD6CE08"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AAB0D60" w14:textId="77777777" w:rsidR="00095014" w:rsidRPr="00E103FE" w:rsidRDefault="00095014" w:rsidP="007E66CA">
            <w:pPr>
              <w:jc w:val="both"/>
              <w:rPr>
                <w:rFonts w:ascii="Calibri" w:hAnsi="Calibri" w:cs="Calibri"/>
                <w:b/>
                <w:bCs/>
                <w:color w:val="000000"/>
                <w:sz w:val="20"/>
                <w:szCs w:val="20"/>
              </w:rPr>
            </w:pPr>
          </w:p>
        </w:tc>
      </w:tr>
      <w:tr w:rsidR="00095014" w:rsidRPr="00E103FE" w14:paraId="777D29CB" w14:textId="77777777" w:rsidTr="007E66CA">
        <w:trPr>
          <w:trHeight w:val="288"/>
        </w:trPr>
        <w:tc>
          <w:tcPr>
            <w:tcW w:w="1417" w:type="dxa"/>
            <w:tcBorders>
              <w:top w:val="nil"/>
              <w:left w:val="nil"/>
              <w:bottom w:val="nil"/>
              <w:right w:val="nil"/>
            </w:tcBorders>
            <w:shd w:val="clear" w:color="000000" w:fill="00CC00"/>
            <w:vAlign w:val="center"/>
            <w:hideMark/>
          </w:tcPr>
          <w:p w14:paraId="5169F3B3"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8B70493"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037607B" w14:textId="77777777" w:rsidR="00095014" w:rsidRPr="00E103FE" w:rsidRDefault="00095014" w:rsidP="007E66CA">
            <w:pPr>
              <w:jc w:val="both"/>
              <w:rPr>
                <w:rFonts w:ascii="Calibri" w:hAnsi="Calibri" w:cs="Calibri"/>
                <w:b/>
                <w:bCs/>
                <w:color w:val="000000"/>
                <w:sz w:val="20"/>
                <w:szCs w:val="20"/>
              </w:rPr>
            </w:pPr>
          </w:p>
        </w:tc>
      </w:tr>
      <w:tr w:rsidR="00095014" w:rsidRPr="00E103FE" w14:paraId="4B850542" w14:textId="77777777" w:rsidTr="007E66CA">
        <w:trPr>
          <w:trHeight w:val="552"/>
        </w:trPr>
        <w:tc>
          <w:tcPr>
            <w:tcW w:w="1417" w:type="dxa"/>
            <w:tcBorders>
              <w:top w:val="nil"/>
              <w:left w:val="nil"/>
              <w:bottom w:val="nil"/>
              <w:right w:val="nil"/>
            </w:tcBorders>
            <w:shd w:val="clear" w:color="000000" w:fill="66FF33"/>
            <w:vAlign w:val="center"/>
            <w:hideMark/>
          </w:tcPr>
          <w:p w14:paraId="17B94C28" w14:textId="5B8CF2E5"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w:t>
            </w:r>
            <w:r w:rsidR="005F1049">
              <w:rPr>
                <w:rFonts w:ascii="Calibri" w:hAnsi="Calibri" w:cs="Calibri"/>
                <w:b/>
                <w:bCs/>
                <w:color w:val="000000"/>
                <w:sz w:val="20"/>
                <w:szCs w:val="20"/>
              </w:rPr>
              <w:t>70</w:t>
            </w:r>
          </w:p>
        </w:tc>
        <w:tc>
          <w:tcPr>
            <w:tcW w:w="4820" w:type="dxa"/>
            <w:tcBorders>
              <w:top w:val="nil"/>
              <w:left w:val="nil"/>
              <w:bottom w:val="nil"/>
              <w:right w:val="nil"/>
            </w:tcBorders>
            <w:shd w:val="clear" w:color="000000" w:fill="66FF33"/>
            <w:vAlign w:val="center"/>
            <w:hideMark/>
          </w:tcPr>
          <w:p w14:paraId="3AAB544D" w14:textId="6879DCF0" w:rsidR="00095014" w:rsidRPr="00E103FE" w:rsidRDefault="005F1049" w:rsidP="007E66CA">
            <w:pPr>
              <w:jc w:val="both"/>
              <w:rPr>
                <w:rFonts w:ascii="Calibri" w:hAnsi="Calibri" w:cs="Calibri"/>
                <w:b/>
                <w:bCs/>
                <w:color w:val="000000"/>
                <w:sz w:val="20"/>
                <w:szCs w:val="20"/>
              </w:rPr>
            </w:pPr>
            <w:r w:rsidRPr="006D496F">
              <w:rPr>
                <w:rFonts w:ascii="Calibri" w:hAnsi="Calibri"/>
                <w:b/>
                <w:color w:val="000000"/>
                <w:sz w:val="20"/>
                <w:szCs w:val="20"/>
              </w:rPr>
              <w:t>Wpływy z różnych dochodów</w:t>
            </w:r>
          </w:p>
        </w:tc>
        <w:tc>
          <w:tcPr>
            <w:tcW w:w="1559" w:type="dxa"/>
            <w:tcBorders>
              <w:top w:val="nil"/>
              <w:left w:val="nil"/>
              <w:bottom w:val="nil"/>
              <w:right w:val="nil"/>
            </w:tcBorders>
            <w:shd w:val="clear" w:color="000000" w:fill="66FF33"/>
            <w:vAlign w:val="center"/>
            <w:hideMark/>
          </w:tcPr>
          <w:p w14:paraId="59CDE989" w14:textId="628BA825" w:rsidR="00095014" w:rsidRPr="00E103FE" w:rsidRDefault="002541B7" w:rsidP="007E66CA">
            <w:pPr>
              <w:jc w:val="right"/>
              <w:rPr>
                <w:rFonts w:ascii="Calibri" w:hAnsi="Calibri" w:cs="Calibri"/>
                <w:b/>
                <w:bCs/>
                <w:color w:val="000000"/>
                <w:sz w:val="20"/>
                <w:szCs w:val="20"/>
              </w:rPr>
            </w:pPr>
            <w:r>
              <w:rPr>
                <w:rFonts w:ascii="Calibri" w:hAnsi="Calibri" w:cs="Calibri"/>
                <w:b/>
                <w:bCs/>
                <w:color w:val="000000"/>
                <w:sz w:val="20"/>
                <w:szCs w:val="20"/>
              </w:rPr>
              <w:t>7 591,56</w:t>
            </w:r>
            <w:r w:rsidR="00095014" w:rsidRPr="00E103FE">
              <w:rPr>
                <w:rFonts w:ascii="Calibri" w:hAnsi="Calibri" w:cs="Calibri"/>
                <w:b/>
                <w:bCs/>
                <w:color w:val="000000"/>
                <w:sz w:val="20"/>
                <w:szCs w:val="20"/>
              </w:rPr>
              <w:t xml:space="preserve"> zł</w:t>
            </w:r>
          </w:p>
        </w:tc>
      </w:tr>
    </w:tbl>
    <w:p w14:paraId="5EDD3AAC" w14:textId="0ACD98F1" w:rsidR="005A1D38" w:rsidRDefault="005A1D38" w:rsidP="003E48EB">
      <w:pPr>
        <w:spacing w:after="200" w:line="276" w:lineRule="auto"/>
        <w:ind w:firstLine="708"/>
        <w:contextualSpacing/>
        <w:jc w:val="both"/>
        <w:rPr>
          <w:rFonts w:ascii="Calibri" w:hAnsi="Calibri"/>
          <w:color w:val="000000"/>
          <w:sz w:val="22"/>
          <w:szCs w:val="22"/>
        </w:rPr>
      </w:pPr>
      <w:bookmarkStart w:id="4" w:name="_Hlk30583020"/>
      <w:r w:rsidRPr="005A1D38">
        <w:rPr>
          <w:rFonts w:asciiTheme="minorHAnsi" w:eastAsiaTheme="minorHAnsi" w:hAnsiTheme="minorHAnsi" w:cstheme="minorBidi"/>
          <w:sz w:val="22"/>
          <w:szCs w:val="22"/>
          <w:lang w:eastAsia="en-US"/>
        </w:rPr>
        <w:t xml:space="preserve">Ww. dochody pochodzą m.in. </w:t>
      </w:r>
      <w:r w:rsidR="00EE594C">
        <w:rPr>
          <w:rFonts w:asciiTheme="minorHAnsi" w:eastAsiaTheme="minorHAnsi" w:hAnsiTheme="minorHAnsi" w:cstheme="minorBidi"/>
          <w:sz w:val="22"/>
          <w:szCs w:val="22"/>
          <w:lang w:eastAsia="en-US"/>
        </w:rPr>
        <w:t>przedawnionych nadpłat z tytułu opłaty za gospodarowanie odpadami komunalnymi</w:t>
      </w:r>
      <w:r w:rsidR="00AD37F2" w:rsidRPr="000C110C">
        <w:rPr>
          <w:rFonts w:asciiTheme="minorHAnsi" w:eastAsiaTheme="minorHAnsi" w:hAnsiTheme="minorHAnsi" w:cstheme="minorBidi"/>
          <w:sz w:val="22"/>
          <w:szCs w:val="22"/>
          <w:lang w:eastAsia="en-US"/>
        </w:rPr>
        <w:t xml:space="preserve">. </w:t>
      </w:r>
      <w:r w:rsidRPr="000C110C">
        <w:rPr>
          <w:rFonts w:asciiTheme="minorHAnsi" w:eastAsiaTheme="minorHAnsi" w:hAnsiTheme="minorHAnsi" w:cstheme="minorBidi"/>
          <w:sz w:val="22"/>
          <w:szCs w:val="22"/>
          <w:lang w:eastAsia="en-US"/>
        </w:rPr>
        <w:t xml:space="preserve"> </w:t>
      </w:r>
      <w:r w:rsidR="00EE594C">
        <w:rPr>
          <w:rFonts w:asciiTheme="minorHAnsi" w:eastAsiaTheme="minorHAnsi" w:hAnsiTheme="minorHAnsi" w:cstheme="minorBidi"/>
          <w:sz w:val="22"/>
          <w:szCs w:val="22"/>
          <w:lang w:eastAsia="en-US"/>
        </w:rPr>
        <w:t>Należności na k</w:t>
      </w:r>
      <w:r w:rsidR="000C110C">
        <w:rPr>
          <w:rFonts w:ascii="Calibri" w:hAnsi="Calibri"/>
          <w:color w:val="000000"/>
          <w:sz w:val="22"/>
          <w:szCs w:val="22"/>
        </w:rPr>
        <w:t xml:space="preserve">oniec grudnia </w:t>
      </w:r>
      <w:r w:rsidR="00885B1A">
        <w:rPr>
          <w:rFonts w:ascii="Calibri" w:hAnsi="Calibri"/>
          <w:color w:val="000000"/>
          <w:sz w:val="22"/>
          <w:szCs w:val="22"/>
        </w:rPr>
        <w:t>2022</w:t>
      </w:r>
      <w:r w:rsidR="000C110C">
        <w:rPr>
          <w:rFonts w:ascii="Calibri" w:hAnsi="Calibri"/>
          <w:color w:val="000000"/>
          <w:sz w:val="22"/>
          <w:szCs w:val="22"/>
        </w:rPr>
        <w:t xml:space="preserve">r. </w:t>
      </w:r>
      <w:r w:rsidR="00EE594C">
        <w:rPr>
          <w:rFonts w:ascii="Calibri" w:hAnsi="Calibri"/>
          <w:color w:val="000000"/>
          <w:sz w:val="22"/>
          <w:szCs w:val="22"/>
        </w:rPr>
        <w:t xml:space="preserve">nie </w:t>
      </w:r>
      <w:r w:rsidR="000C110C">
        <w:rPr>
          <w:rFonts w:ascii="Calibri" w:hAnsi="Calibri"/>
          <w:color w:val="000000"/>
          <w:sz w:val="22"/>
          <w:szCs w:val="22"/>
        </w:rPr>
        <w:t>wystąpiły</w:t>
      </w:r>
      <w:r w:rsidR="00EE594C">
        <w:rPr>
          <w:rFonts w:ascii="Calibri" w:hAnsi="Calibri"/>
          <w:color w:val="000000"/>
          <w:sz w:val="22"/>
          <w:szCs w:val="22"/>
        </w:rPr>
        <w:t>.</w:t>
      </w:r>
    </w:p>
    <w:p w14:paraId="0DAA50C8" w14:textId="77777777" w:rsidR="00D95436" w:rsidRDefault="00D95436" w:rsidP="005A1D38">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2541B7" w:rsidRPr="00E103FE" w14:paraId="7931E7A4" w14:textId="77777777" w:rsidTr="00443D88">
        <w:trPr>
          <w:trHeight w:val="288"/>
        </w:trPr>
        <w:tc>
          <w:tcPr>
            <w:tcW w:w="1417" w:type="dxa"/>
            <w:tcBorders>
              <w:top w:val="nil"/>
              <w:left w:val="nil"/>
              <w:bottom w:val="nil"/>
              <w:right w:val="nil"/>
            </w:tcBorders>
            <w:shd w:val="clear" w:color="000000" w:fill="008000"/>
            <w:vAlign w:val="center"/>
            <w:hideMark/>
          </w:tcPr>
          <w:p w14:paraId="1479BEB5" w14:textId="77777777" w:rsidR="002541B7" w:rsidRPr="00E103FE" w:rsidRDefault="002541B7" w:rsidP="00443D88">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D95EC1D" w14:textId="77777777" w:rsidR="002541B7" w:rsidRPr="00E103FE" w:rsidRDefault="002541B7" w:rsidP="00443D88">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B8FDD85" w14:textId="77777777" w:rsidR="002541B7" w:rsidRPr="00E103FE" w:rsidRDefault="002541B7" w:rsidP="00443D88">
            <w:pPr>
              <w:jc w:val="both"/>
              <w:rPr>
                <w:rFonts w:ascii="Calibri" w:hAnsi="Calibri" w:cs="Calibri"/>
                <w:b/>
                <w:bCs/>
                <w:color w:val="000000"/>
                <w:sz w:val="20"/>
                <w:szCs w:val="20"/>
              </w:rPr>
            </w:pPr>
          </w:p>
        </w:tc>
      </w:tr>
      <w:tr w:rsidR="002541B7" w:rsidRPr="00E103FE" w14:paraId="580955EE" w14:textId="77777777" w:rsidTr="00443D88">
        <w:trPr>
          <w:trHeight w:val="288"/>
        </w:trPr>
        <w:tc>
          <w:tcPr>
            <w:tcW w:w="1417" w:type="dxa"/>
            <w:tcBorders>
              <w:top w:val="nil"/>
              <w:left w:val="nil"/>
              <w:bottom w:val="nil"/>
              <w:right w:val="nil"/>
            </w:tcBorders>
            <w:shd w:val="clear" w:color="000000" w:fill="00CC00"/>
            <w:vAlign w:val="center"/>
            <w:hideMark/>
          </w:tcPr>
          <w:p w14:paraId="0A9084DA" w14:textId="77777777" w:rsidR="002541B7" w:rsidRPr="00E103FE" w:rsidRDefault="002541B7" w:rsidP="00443D88">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654565DA" w14:textId="77777777" w:rsidR="002541B7" w:rsidRPr="00E103FE" w:rsidRDefault="002541B7" w:rsidP="00443D88">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3261410D" w14:textId="77777777" w:rsidR="002541B7" w:rsidRPr="00E103FE" w:rsidRDefault="002541B7" w:rsidP="00443D88">
            <w:pPr>
              <w:jc w:val="both"/>
              <w:rPr>
                <w:rFonts w:ascii="Calibri" w:hAnsi="Calibri" w:cs="Calibri"/>
                <w:b/>
                <w:bCs/>
                <w:color w:val="000000"/>
                <w:sz w:val="20"/>
                <w:szCs w:val="20"/>
              </w:rPr>
            </w:pPr>
          </w:p>
        </w:tc>
      </w:tr>
      <w:tr w:rsidR="002541B7" w:rsidRPr="00E103FE" w14:paraId="7AE2E273" w14:textId="77777777" w:rsidTr="00443D88">
        <w:trPr>
          <w:trHeight w:val="552"/>
        </w:trPr>
        <w:tc>
          <w:tcPr>
            <w:tcW w:w="1417" w:type="dxa"/>
            <w:tcBorders>
              <w:top w:val="nil"/>
              <w:left w:val="nil"/>
              <w:bottom w:val="nil"/>
              <w:right w:val="nil"/>
            </w:tcBorders>
            <w:shd w:val="clear" w:color="000000" w:fill="66FF33"/>
            <w:vAlign w:val="center"/>
            <w:hideMark/>
          </w:tcPr>
          <w:p w14:paraId="79326CDD" w14:textId="5CD28A69" w:rsidR="002541B7" w:rsidRPr="00E103FE" w:rsidRDefault="002541B7" w:rsidP="00443D88">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sidR="003E75C1">
              <w:rPr>
                <w:rFonts w:ascii="Calibri" w:hAnsi="Calibri" w:cs="Calibri"/>
                <w:b/>
                <w:bCs/>
                <w:color w:val="000000"/>
                <w:sz w:val="20"/>
                <w:szCs w:val="20"/>
              </w:rPr>
              <w:t>570</w:t>
            </w:r>
          </w:p>
        </w:tc>
        <w:tc>
          <w:tcPr>
            <w:tcW w:w="4820" w:type="dxa"/>
            <w:tcBorders>
              <w:top w:val="nil"/>
              <w:left w:val="nil"/>
              <w:bottom w:val="nil"/>
              <w:right w:val="nil"/>
            </w:tcBorders>
            <w:shd w:val="clear" w:color="000000" w:fill="66FF33"/>
            <w:vAlign w:val="center"/>
            <w:hideMark/>
          </w:tcPr>
          <w:p w14:paraId="1E875F96" w14:textId="71AD8D26" w:rsidR="002541B7" w:rsidRPr="00E103FE" w:rsidRDefault="003E75C1" w:rsidP="00443D88">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tytułu grzywien, mandatów i innych kar pieniężnych od osób fizycznych </w:t>
            </w:r>
          </w:p>
        </w:tc>
        <w:tc>
          <w:tcPr>
            <w:tcW w:w="1559" w:type="dxa"/>
            <w:tcBorders>
              <w:top w:val="nil"/>
              <w:left w:val="nil"/>
              <w:bottom w:val="nil"/>
              <w:right w:val="nil"/>
            </w:tcBorders>
            <w:shd w:val="clear" w:color="000000" w:fill="66FF33"/>
            <w:vAlign w:val="center"/>
            <w:hideMark/>
          </w:tcPr>
          <w:p w14:paraId="4A6AB65D" w14:textId="5C7D131C" w:rsidR="002541B7" w:rsidRPr="00E103FE" w:rsidRDefault="003E75C1" w:rsidP="00443D88">
            <w:pPr>
              <w:jc w:val="right"/>
              <w:rPr>
                <w:rFonts w:ascii="Calibri" w:hAnsi="Calibri" w:cs="Calibri"/>
                <w:b/>
                <w:bCs/>
                <w:color w:val="000000"/>
                <w:sz w:val="20"/>
                <w:szCs w:val="20"/>
              </w:rPr>
            </w:pPr>
            <w:r>
              <w:rPr>
                <w:rFonts w:ascii="Calibri" w:hAnsi="Calibri" w:cs="Calibri"/>
                <w:b/>
                <w:bCs/>
                <w:color w:val="000000"/>
                <w:sz w:val="20"/>
                <w:szCs w:val="20"/>
              </w:rPr>
              <w:t>0,00</w:t>
            </w:r>
            <w:r w:rsidR="002541B7" w:rsidRPr="00E103FE">
              <w:rPr>
                <w:rFonts w:ascii="Calibri" w:hAnsi="Calibri" w:cs="Calibri"/>
                <w:b/>
                <w:bCs/>
                <w:color w:val="000000"/>
                <w:sz w:val="20"/>
                <w:szCs w:val="20"/>
              </w:rPr>
              <w:t xml:space="preserve"> zł</w:t>
            </w:r>
          </w:p>
        </w:tc>
      </w:tr>
    </w:tbl>
    <w:p w14:paraId="07D1E42F" w14:textId="3B55325A" w:rsidR="002541B7" w:rsidRDefault="003E75C1" w:rsidP="003E75C1">
      <w:pPr>
        <w:spacing w:after="200" w:line="276" w:lineRule="auto"/>
        <w:ind w:firstLine="708"/>
        <w:contextualSpacing/>
        <w:jc w:val="both"/>
        <w:rPr>
          <w:rFonts w:ascii="Calibri" w:hAnsi="Calibri"/>
          <w:color w:val="000000"/>
          <w:sz w:val="22"/>
          <w:szCs w:val="22"/>
        </w:rPr>
      </w:pPr>
      <w:r w:rsidRPr="00FD6173">
        <w:rPr>
          <w:rFonts w:ascii="Calibri" w:hAnsi="Calibri"/>
          <w:color w:val="000000"/>
          <w:sz w:val="22"/>
          <w:szCs w:val="22"/>
        </w:rPr>
        <w:t xml:space="preserve">Powyższy paragraf dochodów nie został zaplanowany w budżecie na 2022r. Dochody z tytułu </w:t>
      </w:r>
      <w:r>
        <w:rPr>
          <w:rFonts w:ascii="Calibri" w:hAnsi="Calibri"/>
          <w:color w:val="000000"/>
          <w:sz w:val="22"/>
          <w:szCs w:val="22"/>
        </w:rPr>
        <w:t xml:space="preserve">grzywien, mandatów i innych kar pieniężnych od osób fizycznych na koniec roku </w:t>
      </w:r>
      <w:r w:rsidRPr="00FD6173">
        <w:rPr>
          <w:rFonts w:ascii="Calibri" w:hAnsi="Calibri"/>
          <w:color w:val="000000"/>
          <w:sz w:val="22"/>
          <w:szCs w:val="22"/>
        </w:rPr>
        <w:t>nie wystąpiły, natomiast powstały</w:t>
      </w:r>
      <w:r>
        <w:rPr>
          <w:rFonts w:ascii="Calibri" w:hAnsi="Calibri"/>
          <w:color w:val="000000"/>
          <w:sz w:val="22"/>
          <w:szCs w:val="22"/>
        </w:rPr>
        <w:t xml:space="preserve"> wymagalne należności w kwocie 1.0</w:t>
      </w:r>
      <w:r w:rsidRPr="00FD6173">
        <w:rPr>
          <w:rFonts w:ascii="Calibri" w:hAnsi="Calibri"/>
          <w:color w:val="000000"/>
          <w:sz w:val="22"/>
          <w:szCs w:val="22"/>
        </w:rPr>
        <w:t>00,00 zł</w:t>
      </w:r>
      <w:r w:rsidR="000D6B02">
        <w:rPr>
          <w:rFonts w:ascii="Calibri" w:hAnsi="Calibri"/>
          <w:color w:val="000000"/>
          <w:sz w:val="22"/>
          <w:szCs w:val="22"/>
        </w:rPr>
        <w:t>.</w:t>
      </w:r>
    </w:p>
    <w:p w14:paraId="20AD81B1" w14:textId="77777777" w:rsidR="000D6B02" w:rsidRDefault="000D6B02" w:rsidP="003E75C1">
      <w:pPr>
        <w:spacing w:after="200" w:line="276" w:lineRule="auto"/>
        <w:ind w:firstLine="708"/>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3E75C1" w:rsidRPr="00E103FE" w14:paraId="00FEDF57" w14:textId="77777777" w:rsidTr="00443D88">
        <w:trPr>
          <w:trHeight w:val="288"/>
        </w:trPr>
        <w:tc>
          <w:tcPr>
            <w:tcW w:w="1417" w:type="dxa"/>
            <w:tcBorders>
              <w:top w:val="nil"/>
              <w:left w:val="nil"/>
              <w:bottom w:val="nil"/>
              <w:right w:val="nil"/>
            </w:tcBorders>
            <w:shd w:val="clear" w:color="000000" w:fill="008000"/>
            <w:vAlign w:val="center"/>
            <w:hideMark/>
          </w:tcPr>
          <w:p w14:paraId="57A1288C"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C9D5953"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B78B685" w14:textId="77777777" w:rsidR="003E75C1" w:rsidRPr="00E103FE" w:rsidRDefault="003E75C1" w:rsidP="00443D88">
            <w:pPr>
              <w:jc w:val="both"/>
              <w:rPr>
                <w:rFonts w:ascii="Calibri" w:hAnsi="Calibri" w:cs="Calibri"/>
                <w:b/>
                <w:bCs/>
                <w:color w:val="000000"/>
                <w:sz w:val="20"/>
                <w:szCs w:val="20"/>
              </w:rPr>
            </w:pPr>
          </w:p>
        </w:tc>
      </w:tr>
      <w:tr w:rsidR="003E75C1" w:rsidRPr="00E103FE" w14:paraId="3E938AFD" w14:textId="77777777" w:rsidTr="00443D88">
        <w:trPr>
          <w:trHeight w:val="288"/>
        </w:trPr>
        <w:tc>
          <w:tcPr>
            <w:tcW w:w="1417" w:type="dxa"/>
            <w:tcBorders>
              <w:top w:val="nil"/>
              <w:left w:val="nil"/>
              <w:bottom w:val="nil"/>
              <w:right w:val="nil"/>
            </w:tcBorders>
            <w:shd w:val="clear" w:color="000000" w:fill="00CC00"/>
            <w:vAlign w:val="center"/>
            <w:hideMark/>
          </w:tcPr>
          <w:p w14:paraId="4CCAC9F9"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1AB3263C" w14:textId="77777777" w:rsidR="003E75C1" w:rsidRPr="00E103FE" w:rsidRDefault="003E75C1" w:rsidP="00443D88">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65CE8364" w14:textId="77777777" w:rsidR="003E75C1" w:rsidRPr="00E103FE" w:rsidRDefault="003E75C1" w:rsidP="00443D88">
            <w:pPr>
              <w:jc w:val="both"/>
              <w:rPr>
                <w:rFonts w:ascii="Calibri" w:hAnsi="Calibri" w:cs="Calibri"/>
                <w:b/>
                <w:bCs/>
                <w:color w:val="000000"/>
                <w:sz w:val="20"/>
                <w:szCs w:val="20"/>
              </w:rPr>
            </w:pPr>
          </w:p>
        </w:tc>
      </w:tr>
      <w:tr w:rsidR="003E75C1" w:rsidRPr="00E103FE" w14:paraId="188B90AB" w14:textId="77777777" w:rsidTr="00443D88">
        <w:trPr>
          <w:trHeight w:val="552"/>
        </w:trPr>
        <w:tc>
          <w:tcPr>
            <w:tcW w:w="1417" w:type="dxa"/>
            <w:tcBorders>
              <w:top w:val="nil"/>
              <w:left w:val="nil"/>
              <w:bottom w:val="nil"/>
              <w:right w:val="nil"/>
            </w:tcBorders>
            <w:shd w:val="clear" w:color="000000" w:fill="66FF33"/>
            <w:vAlign w:val="center"/>
            <w:hideMark/>
          </w:tcPr>
          <w:p w14:paraId="3D47E8D2" w14:textId="2F6F07D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Paragraf 0</w:t>
            </w:r>
            <w:r>
              <w:rPr>
                <w:rFonts w:ascii="Calibri" w:hAnsi="Calibri" w:cs="Calibri"/>
                <w:b/>
                <w:bCs/>
                <w:color w:val="000000"/>
                <w:sz w:val="20"/>
                <w:szCs w:val="20"/>
              </w:rPr>
              <w:t>630</w:t>
            </w:r>
          </w:p>
        </w:tc>
        <w:tc>
          <w:tcPr>
            <w:tcW w:w="4820" w:type="dxa"/>
            <w:tcBorders>
              <w:top w:val="nil"/>
              <w:left w:val="nil"/>
              <w:bottom w:val="nil"/>
              <w:right w:val="nil"/>
            </w:tcBorders>
            <w:shd w:val="clear" w:color="000000" w:fill="66FF33"/>
            <w:vAlign w:val="center"/>
            <w:hideMark/>
          </w:tcPr>
          <w:p w14:paraId="0ABBA320" w14:textId="6351B58E" w:rsidR="003E75C1" w:rsidRPr="00E103FE" w:rsidRDefault="003E75C1" w:rsidP="003E75C1">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opłat i kosztów sądowych oraz innych opłat uiszczanych na rzecz Skarbu Państwa z tytułu postępowania sądowego i prokuratorskiego </w:t>
            </w:r>
          </w:p>
        </w:tc>
        <w:tc>
          <w:tcPr>
            <w:tcW w:w="1559" w:type="dxa"/>
            <w:tcBorders>
              <w:top w:val="nil"/>
              <w:left w:val="nil"/>
              <w:bottom w:val="nil"/>
              <w:right w:val="nil"/>
            </w:tcBorders>
            <w:shd w:val="clear" w:color="000000" w:fill="66FF33"/>
            <w:vAlign w:val="center"/>
            <w:hideMark/>
          </w:tcPr>
          <w:p w14:paraId="5B6DA624" w14:textId="77777777" w:rsidR="003E75C1" w:rsidRPr="00E103FE" w:rsidRDefault="003E75C1" w:rsidP="00443D88">
            <w:pPr>
              <w:jc w:val="right"/>
              <w:rPr>
                <w:rFonts w:ascii="Calibri" w:hAnsi="Calibri" w:cs="Calibri"/>
                <w:b/>
                <w:bCs/>
                <w:color w:val="000000"/>
                <w:sz w:val="20"/>
                <w:szCs w:val="20"/>
              </w:rPr>
            </w:pPr>
            <w:r>
              <w:rPr>
                <w:rFonts w:ascii="Calibri" w:hAnsi="Calibri" w:cs="Calibri"/>
                <w:b/>
                <w:bCs/>
                <w:color w:val="000000"/>
                <w:sz w:val="20"/>
                <w:szCs w:val="20"/>
              </w:rPr>
              <w:t>0,00</w:t>
            </w:r>
            <w:r w:rsidRPr="00E103FE">
              <w:rPr>
                <w:rFonts w:ascii="Calibri" w:hAnsi="Calibri" w:cs="Calibri"/>
                <w:b/>
                <w:bCs/>
                <w:color w:val="000000"/>
                <w:sz w:val="20"/>
                <w:szCs w:val="20"/>
              </w:rPr>
              <w:t xml:space="preserve"> zł</w:t>
            </w:r>
          </w:p>
        </w:tc>
      </w:tr>
    </w:tbl>
    <w:p w14:paraId="3D399E94" w14:textId="5ABADF0D" w:rsidR="003E75C1" w:rsidRPr="003E75C1" w:rsidRDefault="003E75C1" w:rsidP="003E75C1">
      <w:pPr>
        <w:spacing w:after="200" w:line="276" w:lineRule="auto"/>
        <w:ind w:firstLine="708"/>
        <w:contextualSpacing/>
        <w:jc w:val="both"/>
        <w:rPr>
          <w:rFonts w:asciiTheme="minorHAnsi" w:hAnsiTheme="minorHAnsi" w:cstheme="minorHAnsi"/>
          <w:color w:val="000000"/>
          <w:sz w:val="22"/>
          <w:szCs w:val="22"/>
        </w:rPr>
      </w:pPr>
      <w:r w:rsidRPr="00FD6173">
        <w:rPr>
          <w:rFonts w:ascii="Calibri" w:hAnsi="Calibri"/>
          <w:color w:val="000000"/>
          <w:sz w:val="22"/>
          <w:szCs w:val="22"/>
        </w:rPr>
        <w:t xml:space="preserve">Powyższy paragraf dochodów nie został zaplanowany w budżecie na 2022r. Dochody z tytułu </w:t>
      </w:r>
      <w:r w:rsidRPr="003E75C1">
        <w:rPr>
          <w:rFonts w:asciiTheme="minorHAnsi" w:eastAsiaTheme="minorHAnsi" w:hAnsiTheme="minorHAnsi" w:cstheme="minorHAnsi"/>
          <w:sz w:val="22"/>
          <w:szCs w:val="22"/>
          <w:lang w:eastAsia="en-US"/>
        </w:rPr>
        <w:t>opłat i kosztów sądowych oraz innych opłat uiszczanych na rzecz Skarbu Państwa z tytułu postępowania sądowego i prokuratorskieg</w:t>
      </w:r>
      <w:r>
        <w:rPr>
          <w:rFonts w:asciiTheme="minorHAnsi" w:eastAsiaTheme="minorHAnsi" w:hAnsiTheme="minorHAnsi" w:cstheme="minorHAnsi"/>
          <w:sz w:val="22"/>
          <w:szCs w:val="22"/>
          <w:lang w:eastAsia="en-US"/>
        </w:rPr>
        <w:t xml:space="preserve">o </w:t>
      </w:r>
      <w:r w:rsidRPr="003E75C1">
        <w:rPr>
          <w:rFonts w:asciiTheme="minorHAnsi" w:hAnsiTheme="minorHAnsi" w:cstheme="minorHAnsi"/>
          <w:color w:val="000000"/>
          <w:sz w:val="22"/>
          <w:szCs w:val="22"/>
        </w:rPr>
        <w:t xml:space="preserve">na koniec roku nie wystąpiły, natomiast powstały wymagalne należności w kwocie </w:t>
      </w:r>
      <w:r>
        <w:rPr>
          <w:rFonts w:asciiTheme="minorHAnsi" w:hAnsiTheme="minorHAnsi" w:cstheme="minorHAnsi"/>
          <w:color w:val="000000"/>
          <w:sz w:val="22"/>
          <w:szCs w:val="22"/>
        </w:rPr>
        <w:t>500</w:t>
      </w:r>
      <w:r w:rsidRPr="003E75C1">
        <w:rPr>
          <w:rFonts w:asciiTheme="minorHAnsi" w:hAnsiTheme="minorHAnsi" w:cstheme="minorHAnsi"/>
          <w:color w:val="000000"/>
          <w:sz w:val="22"/>
          <w:szCs w:val="22"/>
        </w:rPr>
        <w:t>,00 zł</w:t>
      </w:r>
    </w:p>
    <w:p w14:paraId="1A2B9181" w14:textId="77777777" w:rsidR="002541B7" w:rsidRDefault="002541B7" w:rsidP="005A1D38">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3E75C1" w:rsidRPr="00E103FE" w14:paraId="25E2F819" w14:textId="77777777" w:rsidTr="00443D88">
        <w:trPr>
          <w:trHeight w:val="288"/>
        </w:trPr>
        <w:tc>
          <w:tcPr>
            <w:tcW w:w="1417" w:type="dxa"/>
            <w:tcBorders>
              <w:top w:val="nil"/>
              <w:left w:val="nil"/>
              <w:bottom w:val="nil"/>
              <w:right w:val="nil"/>
            </w:tcBorders>
            <w:shd w:val="clear" w:color="000000" w:fill="008000"/>
            <w:vAlign w:val="center"/>
            <w:hideMark/>
          </w:tcPr>
          <w:p w14:paraId="03232577"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660F00A"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FE5971C" w14:textId="77777777" w:rsidR="003E75C1" w:rsidRPr="00E103FE" w:rsidRDefault="003E75C1" w:rsidP="00443D88">
            <w:pPr>
              <w:jc w:val="both"/>
              <w:rPr>
                <w:rFonts w:ascii="Calibri" w:hAnsi="Calibri" w:cs="Calibri"/>
                <w:b/>
                <w:bCs/>
                <w:color w:val="000000"/>
                <w:sz w:val="20"/>
                <w:szCs w:val="20"/>
              </w:rPr>
            </w:pPr>
          </w:p>
        </w:tc>
      </w:tr>
      <w:tr w:rsidR="003E75C1" w:rsidRPr="00E103FE" w14:paraId="6DF13D7A" w14:textId="77777777" w:rsidTr="00443D88">
        <w:trPr>
          <w:trHeight w:val="288"/>
        </w:trPr>
        <w:tc>
          <w:tcPr>
            <w:tcW w:w="1417" w:type="dxa"/>
            <w:tcBorders>
              <w:top w:val="nil"/>
              <w:left w:val="nil"/>
              <w:bottom w:val="nil"/>
              <w:right w:val="nil"/>
            </w:tcBorders>
            <w:shd w:val="clear" w:color="000000" w:fill="00CC00"/>
            <w:vAlign w:val="center"/>
            <w:hideMark/>
          </w:tcPr>
          <w:p w14:paraId="0F54925B" w14:textId="77777777"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3A7F542C" w14:textId="77777777" w:rsidR="003E75C1" w:rsidRPr="00E103FE" w:rsidRDefault="003E75C1" w:rsidP="00443D88">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41CCEEC8" w14:textId="77777777" w:rsidR="003E75C1" w:rsidRPr="00E103FE" w:rsidRDefault="003E75C1" w:rsidP="00443D88">
            <w:pPr>
              <w:jc w:val="both"/>
              <w:rPr>
                <w:rFonts w:ascii="Calibri" w:hAnsi="Calibri" w:cs="Calibri"/>
                <w:b/>
                <w:bCs/>
                <w:color w:val="000000"/>
                <w:sz w:val="20"/>
                <w:szCs w:val="20"/>
              </w:rPr>
            </w:pPr>
          </w:p>
        </w:tc>
      </w:tr>
      <w:tr w:rsidR="003E75C1" w:rsidRPr="00E103FE" w14:paraId="4DC65607" w14:textId="77777777" w:rsidTr="00443D88">
        <w:trPr>
          <w:trHeight w:val="552"/>
        </w:trPr>
        <w:tc>
          <w:tcPr>
            <w:tcW w:w="1417" w:type="dxa"/>
            <w:tcBorders>
              <w:top w:val="nil"/>
              <w:left w:val="nil"/>
              <w:bottom w:val="nil"/>
              <w:right w:val="nil"/>
            </w:tcBorders>
            <w:shd w:val="clear" w:color="000000" w:fill="66FF33"/>
            <w:vAlign w:val="center"/>
            <w:hideMark/>
          </w:tcPr>
          <w:p w14:paraId="5AD074D1" w14:textId="0A23258C" w:rsidR="003E75C1" w:rsidRPr="00E103FE" w:rsidRDefault="003E75C1" w:rsidP="00443D88">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690</w:t>
            </w:r>
          </w:p>
        </w:tc>
        <w:tc>
          <w:tcPr>
            <w:tcW w:w="4820" w:type="dxa"/>
            <w:tcBorders>
              <w:top w:val="nil"/>
              <w:left w:val="nil"/>
              <w:bottom w:val="nil"/>
              <w:right w:val="nil"/>
            </w:tcBorders>
            <w:shd w:val="clear" w:color="000000" w:fill="66FF33"/>
            <w:vAlign w:val="center"/>
            <w:hideMark/>
          </w:tcPr>
          <w:p w14:paraId="0A1E6DBD" w14:textId="7946B595" w:rsidR="003E75C1" w:rsidRPr="00E103FE" w:rsidRDefault="003E75C1" w:rsidP="003E75C1">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różnych opłat </w:t>
            </w:r>
          </w:p>
        </w:tc>
        <w:tc>
          <w:tcPr>
            <w:tcW w:w="1559" w:type="dxa"/>
            <w:tcBorders>
              <w:top w:val="nil"/>
              <w:left w:val="nil"/>
              <w:bottom w:val="nil"/>
              <w:right w:val="nil"/>
            </w:tcBorders>
            <w:shd w:val="clear" w:color="000000" w:fill="66FF33"/>
            <w:vAlign w:val="center"/>
            <w:hideMark/>
          </w:tcPr>
          <w:p w14:paraId="4C64B025" w14:textId="0EE51427" w:rsidR="003E75C1" w:rsidRPr="00E103FE" w:rsidRDefault="00E3061F" w:rsidP="00443D88">
            <w:pPr>
              <w:jc w:val="right"/>
              <w:rPr>
                <w:rFonts w:ascii="Calibri" w:hAnsi="Calibri" w:cs="Calibri"/>
                <w:b/>
                <w:bCs/>
                <w:color w:val="000000"/>
                <w:sz w:val="20"/>
                <w:szCs w:val="20"/>
              </w:rPr>
            </w:pPr>
            <w:r>
              <w:rPr>
                <w:rFonts w:ascii="Calibri" w:hAnsi="Calibri" w:cs="Calibri"/>
                <w:b/>
                <w:bCs/>
                <w:color w:val="000000"/>
                <w:sz w:val="20"/>
                <w:szCs w:val="20"/>
              </w:rPr>
              <w:t xml:space="preserve">4 </w:t>
            </w:r>
            <w:r w:rsidR="003E75C1">
              <w:rPr>
                <w:rFonts w:ascii="Calibri" w:hAnsi="Calibri" w:cs="Calibri"/>
                <w:b/>
                <w:bCs/>
                <w:color w:val="000000"/>
                <w:sz w:val="20"/>
                <w:szCs w:val="20"/>
              </w:rPr>
              <w:t>762,35</w:t>
            </w:r>
            <w:r w:rsidR="003E75C1" w:rsidRPr="00E103FE">
              <w:rPr>
                <w:rFonts w:ascii="Calibri" w:hAnsi="Calibri" w:cs="Calibri"/>
                <w:b/>
                <w:bCs/>
                <w:color w:val="000000"/>
                <w:sz w:val="20"/>
                <w:szCs w:val="20"/>
              </w:rPr>
              <w:t xml:space="preserve"> zł</w:t>
            </w:r>
          </w:p>
        </w:tc>
      </w:tr>
    </w:tbl>
    <w:p w14:paraId="2116CF80" w14:textId="672D4AB4" w:rsidR="003E75C1" w:rsidRDefault="003E75C1" w:rsidP="005A1D38">
      <w:pPr>
        <w:spacing w:after="200" w:line="276" w:lineRule="auto"/>
        <w:contextualSpacing/>
        <w:jc w:val="both"/>
        <w:rPr>
          <w:rFonts w:ascii="Calibri" w:hAnsi="Calibri"/>
          <w:color w:val="000000"/>
          <w:sz w:val="22"/>
          <w:szCs w:val="22"/>
        </w:rPr>
      </w:pPr>
      <w:r w:rsidRPr="00FD6173">
        <w:rPr>
          <w:rFonts w:ascii="Calibri" w:hAnsi="Calibri"/>
          <w:color w:val="000000"/>
          <w:sz w:val="22"/>
          <w:szCs w:val="22"/>
        </w:rPr>
        <w:t xml:space="preserve">Powyższy paragraf dochodów </w:t>
      </w:r>
      <w:r>
        <w:rPr>
          <w:rFonts w:ascii="Calibri" w:hAnsi="Calibri"/>
          <w:color w:val="000000"/>
          <w:sz w:val="22"/>
          <w:szCs w:val="22"/>
        </w:rPr>
        <w:t>wykonany został na poziomie 100,01% w stosunku do planu</w:t>
      </w:r>
      <w:r w:rsidRPr="00FD6173">
        <w:rPr>
          <w:rFonts w:ascii="Calibri" w:hAnsi="Calibri"/>
          <w:color w:val="000000"/>
          <w:sz w:val="22"/>
          <w:szCs w:val="22"/>
        </w:rPr>
        <w:t xml:space="preserve">. </w:t>
      </w:r>
      <w:r w:rsidR="00E3061F">
        <w:rPr>
          <w:rFonts w:ascii="Calibri" w:hAnsi="Calibri"/>
          <w:color w:val="000000"/>
          <w:sz w:val="22"/>
          <w:szCs w:val="22"/>
        </w:rPr>
        <w:t xml:space="preserve">Należności na koniec 2022r. nie wystąpiły.  </w:t>
      </w:r>
    </w:p>
    <w:p w14:paraId="4F97DB11" w14:textId="77777777" w:rsidR="00E3061F" w:rsidRDefault="00E3061F" w:rsidP="005A1D38">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3061F" w:rsidRPr="00E103FE" w14:paraId="0EFA8A89" w14:textId="77777777" w:rsidTr="00443D88">
        <w:trPr>
          <w:trHeight w:val="288"/>
        </w:trPr>
        <w:tc>
          <w:tcPr>
            <w:tcW w:w="1417" w:type="dxa"/>
            <w:tcBorders>
              <w:top w:val="nil"/>
              <w:left w:val="nil"/>
              <w:bottom w:val="nil"/>
              <w:right w:val="nil"/>
            </w:tcBorders>
            <w:shd w:val="clear" w:color="000000" w:fill="008000"/>
            <w:vAlign w:val="center"/>
            <w:hideMark/>
          </w:tcPr>
          <w:p w14:paraId="2A57545E"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34C53C4"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2367A31" w14:textId="77777777" w:rsidR="00E3061F" w:rsidRPr="00E103FE" w:rsidRDefault="00E3061F" w:rsidP="00443D88">
            <w:pPr>
              <w:jc w:val="both"/>
              <w:rPr>
                <w:rFonts w:ascii="Calibri" w:hAnsi="Calibri" w:cs="Calibri"/>
                <w:b/>
                <w:bCs/>
                <w:color w:val="000000"/>
                <w:sz w:val="20"/>
                <w:szCs w:val="20"/>
              </w:rPr>
            </w:pPr>
          </w:p>
        </w:tc>
      </w:tr>
      <w:tr w:rsidR="00E3061F" w:rsidRPr="00E103FE" w14:paraId="2E1E298A" w14:textId="77777777" w:rsidTr="00443D88">
        <w:trPr>
          <w:trHeight w:val="288"/>
        </w:trPr>
        <w:tc>
          <w:tcPr>
            <w:tcW w:w="1417" w:type="dxa"/>
            <w:tcBorders>
              <w:top w:val="nil"/>
              <w:left w:val="nil"/>
              <w:bottom w:val="nil"/>
              <w:right w:val="nil"/>
            </w:tcBorders>
            <w:shd w:val="clear" w:color="000000" w:fill="00CC00"/>
            <w:vAlign w:val="center"/>
            <w:hideMark/>
          </w:tcPr>
          <w:p w14:paraId="3CA1705A"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18600A95" w14:textId="77777777" w:rsidR="00E3061F" w:rsidRPr="00E103FE" w:rsidRDefault="00E3061F" w:rsidP="00443D88">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3782C075" w14:textId="77777777" w:rsidR="00E3061F" w:rsidRPr="00E103FE" w:rsidRDefault="00E3061F" w:rsidP="00443D88">
            <w:pPr>
              <w:jc w:val="both"/>
              <w:rPr>
                <w:rFonts w:ascii="Calibri" w:hAnsi="Calibri" w:cs="Calibri"/>
                <w:b/>
                <w:bCs/>
                <w:color w:val="000000"/>
                <w:sz w:val="20"/>
                <w:szCs w:val="20"/>
              </w:rPr>
            </w:pPr>
          </w:p>
        </w:tc>
      </w:tr>
      <w:tr w:rsidR="00E3061F" w:rsidRPr="00E103FE" w14:paraId="1A1083F8" w14:textId="77777777" w:rsidTr="00443D88">
        <w:trPr>
          <w:trHeight w:val="552"/>
        </w:trPr>
        <w:tc>
          <w:tcPr>
            <w:tcW w:w="1417" w:type="dxa"/>
            <w:tcBorders>
              <w:top w:val="nil"/>
              <w:left w:val="nil"/>
              <w:bottom w:val="nil"/>
              <w:right w:val="nil"/>
            </w:tcBorders>
            <w:shd w:val="clear" w:color="000000" w:fill="66FF33"/>
            <w:vAlign w:val="center"/>
            <w:hideMark/>
          </w:tcPr>
          <w:p w14:paraId="562C4F39" w14:textId="439810AF"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950</w:t>
            </w:r>
          </w:p>
        </w:tc>
        <w:tc>
          <w:tcPr>
            <w:tcW w:w="4820" w:type="dxa"/>
            <w:tcBorders>
              <w:top w:val="nil"/>
              <w:left w:val="nil"/>
              <w:bottom w:val="nil"/>
              <w:right w:val="nil"/>
            </w:tcBorders>
            <w:shd w:val="clear" w:color="000000" w:fill="66FF33"/>
            <w:vAlign w:val="center"/>
            <w:hideMark/>
          </w:tcPr>
          <w:p w14:paraId="7CE83178" w14:textId="08782C29" w:rsidR="00E3061F" w:rsidRPr="00E103FE" w:rsidRDefault="00E3061F" w:rsidP="00E3061F">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tytułu kar i odszkodowań wynikających z umów </w:t>
            </w:r>
          </w:p>
        </w:tc>
        <w:tc>
          <w:tcPr>
            <w:tcW w:w="1559" w:type="dxa"/>
            <w:tcBorders>
              <w:top w:val="nil"/>
              <w:left w:val="nil"/>
              <w:bottom w:val="nil"/>
              <w:right w:val="nil"/>
            </w:tcBorders>
            <w:shd w:val="clear" w:color="000000" w:fill="66FF33"/>
            <w:vAlign w:val="center"/>
            <w:hideMark/>
          </w:tcPr>
          <w:p w14:paraId="72BEBAC8" w14:textId="7F39F635" w:rsidR="00E3061F" w:rsidRPr="00E103FE" w:rsidRDefault="00E3061F" w:rsidP="00443D88">
            <w:pPr>
              <w:jc w:val="right"/>
              <w:rPr>
                <w:rFonts w:ascii="Calibri" w:hAnsi="Calibri" w:cs="Calibri"/>
                <w:b/>
                <w:bCs/>
                <w:color w:val="000000"/>
                <w:sz w:val="20"/>
                <w:szCs w:val="20"/>
              </w:rPr>
            </w:pPr>
            <w:r>
              <w:rPr>
                <w:rFonts w:ascii="Calibri" w:hAnsi="Calibri" w:cs="Calibri"/>
                <w:b/>
                <w:bCs/>
                <w:color w:val="000000"/>
                <w:sz w:val="20"/>
                <w:szCs w:val="20"/>
              </w:rPr>
              <w:t>123 863,38</w:t>
            </w:r>
            <w:r w:rsidRPr="00E103FE">
              <w:rPr>
                <w:rFonts w:ascii="Calibri" w:hAnsi="Calibri" w:cs="Calibri"/>
                <w:b/>
                <w:bCs/>
                <w:color w:val="000000"/>
                <w:sz w:val="20"/>
                <w:szCs w:val="20"/>
              </w:rPr>
              <w:t xml:space="preserve"> zł</w:t>
            </w:r>
          </w:p>
        </w:tc>
      </w:tr>
    </w:tbl>
    <w:p w14:paraId="06A37792" w14:textId="5B8CEA4E" w:rsidR="00E3061F" w:rsidRDefault="00E3061F" w:rsidP="00E3061F">
      <w:pPr>
        <w:spacing w:after="200" w:line="276" w:lineRule="auto"/>
        <w:contextualSpacing/>
        <w:jc w:val="both"/>
        <w:rPr>
          <w:rFonts w:ascii="Calibri" w:hAnsi="Calibri"/>
          <w:color w:val="000000"/>
          <w:sz w:val="22"/>
          <w:szCs w:val="22"/>
        </w:rPr>
      </w:pPr>
      <w:r w:rsidRPr="00FD6173">
        <w:rPr>
          <w:rFonts w:ascii="Calibri" w:hAnsi="Calibri"/>
          <w:color w:val="000000"/>
          <w:sz w:val="22"/>
          <w:szCs w:val="22"/>
        </w:rPr>
        <w:t xml:space="preserve">Powyższy paragraf dochodów </w:t>
      </w:r>
      <w:r>
        <w:rPr>
          <w:rFonts w:ascii="Calibri" w:hAnsi="Calibri"/>
          <w:color w:val="000000"/>
          <w:sz w:val="22"/>
          <w:szCs w:val="22"/>
        </w:rPr>
        <w:t>wykonany został na poziomie 101,13% w stosunku do planu</w:t>
      </w:r>
      <w:r w:rsidRPr="00FD6173">
        <w:rPr>
          <w:rFonts w:ascii="Calibri" w:hAnsi="Calibri"/>
          <w:color w:val="000000"/>
          <w:sz w:val="22"/>
          <w:szCs w:val="22"/>
        </w:rPr>
        <w:t xml:space="preserve">. </w:t>
      </w:r>
      <w:r>
        <w:rPr>
          <w:rFonts w:ascii="Calibri" w:hAnsi="Calibri"/>
          <w:color w:val="000000"/>
          <w:sz w:val="22"/>
          <w:szCs w:val="22"/>
        </w:rPr>
        <w:t>Odszkodowania wypłacone zostały głównie przez operatora usług pocztowych na skutek nie wykonania usługi zgodnie z zawartą umową. Należności na koniec 2022r. wystąpiły w kwocie 145,00 zł (w tym wymagalne należności 0,00zł).</w:t>
      </w:r>
    </w:p>
    <w:p w14:paraId="4C1DB28B" w14:textId="77777777" w:rsidR="00E3061F" w:rsidRDefault="00E3061F" w:rsidP="005A1D38">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095014" w:rsidRPr="00E103FE" w14:paraId="05F29A8B" w14:textId="77777777" w:rsidTr="007E66CA">
        <w:trPr>
          <w:trHeight w:val="288"/>
        </w:trPr>
        <w:tc>
          <w:tcPr>
            <w:tcW w:w="1417" w:type="dxa"/>
            <w:tcBorders>
              <w:top w:val="nil"/>
              <w:left w:val="nil"/>
              <w:bottom w:val="nil"/>
              <w:right w:val="nil"/>
            </w:tcBorders>
            <w:shd w:val="clear" w:color="000000" w:fill="008000"/>
            <w:vAlign w:val="center"/>
            <w:hideMark/>
          </w:tcPr>
          <w:p w14:paraId="6C85382E"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DC922EA" w14:textId="77777777"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84D3B8E" w14:textId="77777777" w:rsidR="00095014" w:rsidRPr="00E103FE" w:rsidRDefault="00095014" w:rsidP="007E66CA">
            <w:pPr>
              <w:jc w:val="both"/>
              <w:rPr>
                <w:rFonts w:ascii="Calibri" w:hAnsi="Calibri" w:cs="Calibri"/>
                <w:b/>
                <w:bCs/>
                <w:color w:val="000000"/>
                <w:sz w:val="20"/>
                <w:szCs w:val="20"/>
              </w:rPr>
            </w:pPr>
          </w:p>
        </w:tc>
      </w:tr>
      <w:tr w:rsidR="00095014" w:rsidRPr="00E103FE" w14:paraId="0E69A581" w14:textId="77777777" w:rsidTr="007E66CA">
        <w:trPr>
          <w:trHeight w:val="288"/>
        </w:trPr>
        <w:tc>
          <w:tcPr>
            <w:tcW w:w="1417" w:type="dxa"/>
            <w:tcBorders>
              <w:top w:val="nil"/>
              <w:left w:val="nil"/>
              <w:bottom w:val="nil"/>
              <w:right w:val="nil"/>
            </w:tcBorders>
            <w:shd w:val="clear" w:color="000000" w:fill="00CC00"/>
            <w:vAlign w:val="center"/>
            <w:hideMark/>
          </w:tcPr>
          <w:p w14:paraId="471F85CF" w14:textId="2A0B3266"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sidR="005F1049">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1F5D42B3" w14:textId="35EBF142" w:rsidR="00095014" w:rsidRPr="00E103FE" w:rsidRDefault="005F1049" w:rsidP="007E66CA">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57D4811A" w14:textId="77777777" w:rsidR="00095014" w:rsidRPr="00E103FE" w:rsidRDefault="00095014" w:rsidP="007E66CA">
            <w:pPr>
              <w:jc w:val="both"/>
              <w:rPr>
                <w:rFonts w:ascii="Calibri" w:hAnsi="Calibri" w:cs="Calibri"/>
                <w:b/>
                <w:bCs/>
                <w:color w:val="000000"/>
                <w:sz w:val="20"/>
                <w:szCs w:val="20"/>
              </w:rPr>
            </w:pPr>
          </w:p>
        </w:tc>
      </w:tr>
      <w:tr w:rsidR="00095014" w:rsidRPr="00E103FE" w14:paraId="1755BFAF" w14:textId="77777777" w:rsidTr="007E66CA">
        <w:trPr>
          <w:trHeight w:val="552"/>
        </w:trPr>
        <w:tc>
          <w:tcPr>
            <w:tcW w:w="1417" w:type="dxa"/>
            <w:tcBorders>
              <w:top w:val="nil"/>
              <w:left w:val="nil"/>
              <w:bottom w:val="nil"/>
              <w:right w:val="nil"/>
            </w:tcBorders>
            <w:shd w:val="clear" w:color="000000" w:fill="66FF33"/>
            <w:vAlign w:val="center"/>
            <w:hideMark/>
          </w:tcPr>
          <w:p w14:paraId="05FEFE4A" w14:textId="561077D0" w:rsidR="00095014" w:rsidRPr="00E103FE" w:rsidRDefault="00095014"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 0</w:t>
            </w:r>
            <w:r>
              <w:rPr>
                <w:rFonts w:ascii="Calibri" w:hAnsi="Calibri" w:cs="Calibri"/>
                <w:b/>
                <w:bCs/>
                <w:color w:val="000000"/>
                <w:sz w:val="20"/>
                <w:szCs w:val="20"/>
              </w:rPr>
              <w:t>9</w:t>
            </w:r>
            <w:r w:rsidR="005F1049">
              <w:rPr>
                <w:rFonts w:ascii="Calibri" w:hAnsi="Calibri" w:cs="Calibri"/>
                <w:b/>
                <w:bCs/>
                <w:color w:val="000000"/>
                <w:sz w:val="20"/>
                <w:szCs w:val="20"/>
              </w:rPr>
              <w:t>7</w:t>
            </w:r>
            <w:r>
              <w:rPr>
                <w:rFonts w:ascii="Calibri" w:hAnsi="Calibri" w:cs="Calibri"/>
                <w:b/>
                <w:bCs/>
                <w:color w:val="000000"/>
                <w:sz w:val="20"/>
                <w:szCs w:val="20"/>
              </w:rPr>
              <w:t>0</w:t>
            </w:r>
          </w:p>
        </w:tc>
        <w:tc>
          <w:tcPr>
            <w:tcW w:w="4820" w:type="dxa"/>
            <w:tcBorders>
              <w:top w:val="nil"/>
              <w:left w:val="nil"/>
              <w:bottom w:val="nil"/>
              <w:right w:val="nil"/>
            </w:tcBorders>
            <w:shd w:val="clear" w:color="000000" w:fill="66FF33"/>
            <w:vAlign w:val="center"/>
            <w:hideMark/>
          </w:tcPr>
          <w:p w14:paraId="226E07BE" w14:textId="742833AD" w:rsidR="00095014" w:rsidRPr="00E103FE" w:rsidRDefault="00095014" w:rsidP="007E66CA">
            <w:pPr>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 xml:space="preserve">Wpływy z </w:t>
            </w:r>
            <w:r w:rsidR="005F1049">
              <w:rPr>
                <w:rFonts w:asciiTheme="minorHAnsi" w:eastAsiaTheme="minorHAnsi" w:hAnsiTheme="minorHAnsi" w:cstheme="minorBidi"/>
                <w:b/>
                <w:sz w:val="20"/>
                <w:szCs w:val="20"/>
                <w:lang w:eastAsia="en-US"/>
              </w:rPr>
              <w:t>różnych dochodów</w:t>
            </w:r>
          </w:p>
        </w:tc>
        <w:tc>
          <w:tcPr>
            <w:tcW w:w="1559" w:type="dxa"/>
            <w:tcBorders>
              <w:top w:val="nil"/>
              <w:left w:val="nil"/>
              <w:bottom w:val="nil"/>
              <w:right w:val="nil"/>
            </w:tcBorders>
            <w:shd w:val="clear" w:color="000000" w:fill="66FF33"/>
            <w:vAlign w:val="center"/>
            <w:hideMark/>
          </w:tcPr>
          <w:p w14:paraId="722BD9F7" w14:textId="57A22537" w:rsidR="00095014" w:rsidRPr="00E103FE" w:rsidRDefault="00E3061F" w:rsidP="007E66CA">
            <w:pPr>
              <w:jc w:val="right"/>
              <w:rPr>
                <w:rFonts w:ascii="Calibri" w:hAnsi="Calibri" w:cs="Calibri"/>
                <w:b/>
                <w:bCs/>
                <w:color w:val="000000"/>
                <w:sz w:val="20"/>
                <w:szCs w:val="20"/>
              </w:rPr>
            </w:pPr>
            <w:r>
              <w:rPr>
                <w:rFonts w:ascii="Calibri" w:hAnsi="Calibri" w:cs="Calibri"/>
                <w:b/>
                <w:bCs/>
                <w:color w:val="000000"/>
                <w:sz w:val="20"/>
                <w:szCs w:val="20"/>
              </w:rPr>
              <w:t>17 506,35</w:t>
            </w:r>
            <w:r w:rsidR="00095014" w:rsidRPr="00E103FE">
              <w:rPr>
                <w:rFonts w:ascii="Calibri" w:hAnsi="Calibri" w:cs="Calibri"/>
                <w:b/>
                <w:bCs/>
                <w:color w:val="000000"/>
                <w:sz w:val="20"/>
                <w:szCs w:val="20"/>
              </w:rPr>
              <w:t xml:space="preserve"> zł</w:t>
            </w:r>
          </w:p>
        </w:tc>
      </w:tr>
    </w:tbl>
    <w:bookmarkEnd w:id="4"/>
    <w:p w14:paraId="2A135AF7" w14:textId="3194F553" w:rsidR="00110F49" w:rsidRDefault="006B634D" w:rsidP="00236082">
      <w:pPr>
        <w:spacing w:after="200" w:line="276" w:lineRule="auto"/>
        <w:ind w:firstLine="708"/>
        <w:contextualSpacing/>
        <w:jc w:val="both"/>
        <w:rPr>
          <w:rFonts w:ascii="Calibri" w:hAnsi="Calibri"/>
          <w:color w:val="000000"/>
          <w:sz w:val="22"/>
          <w:szCs w:val="22"/>
        </w:rPr>
      </w:pPr>
      <w:r w:rsidRPr="005A1D38">
        <w:rPr>
          <w:rFonts w:asciiTheme="minorHAnsi" w:eastAsiaTheme="minorHAnsi" w:hAnsiTheme="minorHAnsi" w:cstheme="minorBidi"/>
          <w:sz w:val="22"/>
          <w:szCs w:val="22"/>
          <w:lang w:eastAsia="en-US"/>
        </w:rPr>
        <w:t xml:space="preserve">Ww. dochody </w:t>
      </w:r>
      <w:r w:rsidR="00A4391B">
        <w:rPr>
          <w:rFonts w:asciiTheme="minorHAnsi" w:eastAsiaTheme="minorHAnsi" w:hAnsiTheme="minorHAnsi" w:cstheme="minorBidi"/>
          <w:sz w:val="22"/>
          <w:szCs w:val="22"/>
          <w:lang w:eastAsia="en-US"/>
        </w:rPr>
        <w:t>dotyczą</w:t>
      </w:r>
      <w:r w:rsidRPr="005A1D38">
        <w:rPr>
          <w:rFonts w:asciiTheme="minorHAnsi" w:eastAsiaTheme="minorHAnsi" w:hAnsiTheme="minorHAnsi" w:cstheme="minorBidi"/>
          <w:sz w:val="22"/>
          <w:szCs w:val="22"/>
          <w:lang w:eastAsia="en-US"/>
        </w:rPr>
        <w:t xml:space="preserve"> m.in.</w:t>
      </w:r>
      <w:r w:rsidR="00EE594C">
        <w:rPr>
          <w:rFonts w:asciiTheme="minorHAnsi" w:eastAsiaTheme="minorHAnsi" w:hAnsiTheme="minorHAnsi" w:cstheme="minorBidi"/>
          <w:sz w:val="22"/>
          <w:szCs w:val="22"/>
          <w:lang w:eastAsia="en-US"/>
        </w:rPr>
        <w:t xml:space="preserve"> dofinansowania wynagrodzenia PFRON </w:t>
      </w:r>
      <w:r w:rsidR="00110F49">
        <w:rPr>
          <w:rFonts w:asciiTheme="minorHAnsi" w:eastAsiaTheme="minorHAnsi" w:hAnsiTheme="minorHAnsi" w:cstheme="minorBidi"/>
          <w:sz w:val="22"/>
          <w:szCs w:val="22"/>
          <w:lang w:eastAsia="en-US"/>
        </w:rPr>
        <w:t xml:space="preserve">i </w:t>
      </w:r>
      <w:r w:rsidR="00236082">
        <w:rPr>
          <w:rFonts w:asciiTheme="minorHAnsi" w:eastAsiaTheme="minorHAnsi" w:hAnsiTheme="minorHAnsi" w:cstheme="minorBidi"/>
          <w:sz w:val="22"/>
          <w:szCs w:val="22"/>
          <w:lang w:eastAsia="en-US"/>
        </w:rPr>
        <w:t>reklamacji w zakresie usług pocztowych</w:t>
      </w:r>
      <w:r w:rsidR="00E6602A">
        <w:rPr>
          <w:rFonts w:asciiTheme="minorHAnsi" w:eastAsiaTheme="minorHAnsi" w:hAnsiTheme="minorHAnsi" w:cstheme="minorBidi"/>
          <w:sz w:val="22"/>
          <w:szCs w:val="22"/>
          <w:lang w:eastAsia="en-US"/>
        </w:rPr>
        <w:t>.</w:t>
      </w:r>
      <w:r w:rsidR="00E3061F">
        <w:rPr>
          <w:rFonts w:asciiTheme="minorHAnsi" w:eastAsiaTheme="minorHAnsi" w:hAnsiTheme="minorHAnsi" w:cstheme="minorBidi"/>
          <w:sz w:val="22"/>
          <w:szCs w:val="22"/>
          <w:lang w:eastAsia="en-US"/>
        </w:rPr>
        <w:t xml:space="preserve"> Zrealizowane zostały na poziomie 100,00% w stosunku do planu.</w:t>
      </w:r>
      <w:r w:rsidR="00E6602A">
        <w:rPr>
          <w:rFonts w:asciiTheme="minorHAnsi" w:eastAsiaTheme="minorHAnsi" w:hAnsiTheme="minorHAnsi" w:cstheme="minorBidi"/>
          <w:sz w:val="22"/>
          <w:szCs w:val="22"/>
          <w:lang w:eastAsia="en-US"/>
        </w:rPr>
        <w:t xml:space="preserve"> </w:t>
      </w:r>
      <w:r w:rsidRPr="00A4391B">
        <w:rPr>
          <w:rFonts w:ascii="Calibri" w:hAnsi="Calibri"/>
          <w:color w:val="000000"/>
          <w:sz w:val="22"/>
          <w:szCs w:val="22"/>
        </w:rPr>
        <w:t>Należności na koniec roku nie wystąpiły.</w:t>
      </w:r>
      <w:r w:rsidRPr="005A1D38">
        <w:rPr>
          <w:rFonts w:ascii="Calibri" w:hAnsi="Calibri"/>
          <w:color w:val="000000"/>
          <w:sz w:val="22"/>
          <w:szCs w:val="22"/>
        </w:rPr>
        <w:t xml:space="preserve"> </w:t>
      </w:r>
    </w:p>
    <w:p w14:paraId="028E9BC6" w14:textId="77777777" w:rsidR="00D95436" w:rsidRDefault="00D95436" w:rsidP="006D496F">
      <w:pPr>
        <w:spacing w:after="200" w:line="276" w:lineRule="auto"/>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5F1049" w:rsidRPr="00E103FE" w14:paraId="30443BD9" w14:textId="77777777" w:rsidTr="007E66CA">
        <w:trPr>
          <w:trHeight w:val="288"/>
        </w:trPr>
        <w:tc>
          <w:tcPr>
            <w:tcW w:w="1417" w:type="dxa"/>
            <w:tcBorders>
              <w:top w:val="nil"/>
              <w:left w:val="nil"/>
              <w:bottom w:val="nil"/>
              <w:right w:val="nil"/>
            </w:tcBorders>
            <w:shd w:val="clear" w:color="000000" w:fill="008000"/>
            <w:vAlign w:val="center"/>
            <w:hideMark/>
          </w:tcPr>
          <w:p w14:paraId="45536BF5" w14:textId="7777777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C617670" w14:textId="7777777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320977C3" w14:textId="77777777" w:rsidR="005F1049" w:rsidRPr="00E103FE" w:rsidRDefault="005F1049" w:rsidP="007E66CA">
            <w:pPr>
              <w:jc w:val="both"/>
              <w:rPr>
                <w:rFonts w:ascii="Calibri" w:hAnsi="Calibri" w:cs="Calibri"/>
                <w:b/>
                <w:bCs/>
                <w:color w:val="000000"/>
                <w:sz w:val="20"/>
                <w:szCs w:val="20"/>
              </w:rPr>
            </w:pPr>
          </w:p>
        </w:tc>
      </w:tr>
      <w:tr w:rsidR="005F1049" w:rsidRPr="00E103FE" w14:paraId="36908215" w14:textId="77777777" w:rsidTr="007E66CA">
        <w:trPr>
          <w:trHeight w:val="288"/>
        </w:trPr>
        <w:tc>
          <w:tcPr>
            <w:tcW w:w="1417" w:type="dxa"/>
            <w:tcBorders>
              <w:top w:val="nil"/>
              <w:left w:val="nil"/>
              <w:bottom w:val="nil"/>
              <w:right w:val="nil"/>
            </w:tcBorders>
            <w:shd w:val="clear" w:color="000000" w:fill="00CC00"/>
            <w:vAlign w:val="center"/>
            <w:hideMark/>
          </w:tcPr>
          <w:p w14:paraId="44B8BCAA" w14:textId="7A7381C8"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7E2A8E82" w14:textId="4571DAB2" w:rsidR="005F1049" w:rsidRPr="00E103FE" w:rsidRDefault="005F1049" w:rsidP="007E66CA">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41AA1FBE" w14:textId="77777777" w:rsidR="005F1049" w:rsidRPr="00E103FE" w:rsidRDefault="005F1049" w:rsidP="007E66CA">
            <w:pPr>
              <w:jc w:val="both"/>
              <w:rPr>
                <w:rFonts w:ascii="Calibri" w:hAnsi="Calibri" w:cs="Calibri"/>
                <w:b/>
                <w:bCs/>
                <w:color w:val="000000"/>
                <w:sz w:val="20"/>
                <w:szCs w:val="20"/>
              </w:rPr>
            </w:pPr>
          </w:p>
        </w:tc>
      </w:tr>
      <w:tr w:rsidR="005F1049" w:rsidRPr="00E103FE" w14:paraId="64EC79B5" w14:textId="77777777" w:rsidTr="005F1049">
        <w:trPr>
          <w:trHeight w:val="469"/>
        </w:trPr>
        <w:tc>
          <w:tcPr>
            <w:tcW w:w="1417" w:type="dxa"/>
            <w:tcBorders>
              <w:top w:val="nil"/>
              <w:left w:val="nil"/>
              <w:bottom w:val="nil"/>
              <w:right w:val="nil"/>
            </w:tcBorders>
            <w:shd w:val="clear" w:color="000000" w:fill="66FF33"/>
            <w:vAlign w:val="center"/>
            <w:hideMark/>
          </w:tcPr>
          <w:p w14:paraId="60DB3319" w14:textId="2155BB07" w:rsidR="005F1049" w:rsidRPr="00E103FE" w:rsidRDefault="005F1049"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Pr>
                <w:rFonts w:ascii="Calibri" w:hAnsi="Calibri" w:cs="Calibri"/>
                <w:b/>
                <w:bCs/>
                <w:color w:val="000000"/>
                <w:sz w:val="20"/>
                <w:szCs w:val="20"/>
              </w:rPr>
              <w:t xml:space="preserve"> 2460</w:t>
            </w:r>
          </w:p>
        </w:tc>
        <w:tc>
          <w:tcPr>
            <w:tcW w:w="4820" w:type="dxa"/>
            <w:tcBorders>
              <w:top w:val="nil"/>
              <w:left w:val="nil"/>
              <w:bottom w:val="nil"/>
              <w:right w:val="nil"/>
            </w:tcBorders>
            <w:shd w:val="clear" w:color="000000" w:fill="66FF33"/>
            <w:vAlign w:val="center"/>
            <w:hideMark/>
          </w:tcPr>
          <w:p w14:paraId="54442D42" w14:textId="2C1A8E2B" w:rsidR="005F1049" w:rsidRPr="000F7891" w:rsidRDefault="000F7891" w:rsidP="007E66CA">
            <w:pPr>
              <w:jc w:val="both"/>
              <w:rPr>
                <w:rFonts w:ascii="Calibri" w:hAnsi="Calibri" w:cs="Calibri"/>
                <w:b/>
                <w:bCs/>
                <w:color w:val="000000"/>
                <w:sz w:val="20"/>
                <w:szCs w:val="20"/>
              </w:rPr>
            </w:pPr>
            <w:r w:rsidRPr="000F7891">
              <w:rPr>
                <w:rFonts w:asciiTheme="minorHAnsi" w:hAnsiTheme="minorHAnsi" w:cstheme="minorHAnsi"/>
                <w:b/>
                <w:bCs/>
                <w:sz w:val="20"/>
                <w:szCs w:val="20"/>
              </w:rPr>
              <w:t>Środki otrzymane od pozostałych jednostek zaliczanych do sektora finansów publicznych na realizację zadań bieżących jednostek zaliczanych do sektora finansów publicznych</w:t>
            </w:r>
          </w:p>
        </w:tc>
        <w:tc>
          <w:tcPr>
            <w:tcW w:w="1559" w:type="dxa"/>
            <w:tcBorders>
              <w:top w:val="nil"/>
              <w:left w:val="nil"/>
              <w:bottom w:val="nil"/>
              <w:right w:val="nil"/>
            </w:tcBorders>
            <w:shd w:val="clear" w:color="000000" w:fill="66FF33"/>
            <w:vAlign w:val="center"/>
            <w:hideMark/>
          </w:tcPr>
          <w:p w14:paraId="56891B63" w14:textId="5A110849" w:rsidR="005F1049" w:rsidRPr="00E103FE" w:rsidRDefault="00E3061F" w:rsidP="007E66CA">
            <w:pPr>
              <w:jc w:val="right"/>
              <w:rPr>
                <w:rFonts w:ascii="Calibri" w:hAnsi="Calibri" w:cs="Calibri"/>
                <w:b/>
                <w:bCs/>
                <w:color w:val="000000"/>
                <w:sz w:val="20"/>
                <w:szCs w:val="20"/>
              </w:rPr>
            </w:pPr>
            <w:r>
              <w:rPr>
                <w:rFonts w:ascii="Calibri" w:hAnsi="Calibri" w:cs="Calibri"/>
                <w:b/>
                <w:bCs/>
                <w:color w:val="000000"/>
                <w:sz w:val="20"/>
                <w:szCs w:val="20"/>
              </w:rPr>
              <w:t>90 000,</w:t>
            </w:r>
            <w:r w:rsidR="00236082">
              <w:rPr>
                <w:rFonts w:ascii="Calibri" w:hAnsi="Calibri" w:cs="Calibri"/>
                <w:b/>
                <w:bCs/>
                <w:color w:val="000000"/>
                <w:sz w:val="20"/>
                <w:szCs w:val="20"/>
              </w:rPr>
              <w:t>00</w:t>
            </w:r>
            <w:r w:rsidR="005F1049" w:rsidRPr="00E103FE">
              <w:rPr>
                <w:rFonts w:ascii="Calibri" w:hAnsi="Calibri" w:cs="Calibri"/>
                <w:b/>
                <w:bCs/>
                <w:color w:val="000000"/>
                <w:sz w:val="20"/>
                <w:szCs w:val="20"/>
              </w:rPr>
              <w:t xml:space="preserve"> zł</w:t>
            </w:r>
          </w:p>
        </w:tc>
      </w:tr>
    </w:tbl>
    <w:p w14:paraId="4C7E56B3" w14:textId="673AA5CD" w:rsidR="009E5ABE" w:rsidRDefault="009E5ABE" w:rsidP="00D25C22">
      <w:pPr>
        <w:spacing w:after="200" w:line="276" w:lineRule="auto"/>
        <w:ind w:firstLine="708"/>
        <w:contextualSpacing/>
        <w:jc w:val="both"/>
        <w:rPr>
          <w:rFonts w:ascii="Calibri" w:hAnsi="Calibri"/>
          <w:color w:val="000000"/>
          <w:sz w:val="22"/>
          <w:szCs w:val="22"/>
        </w:rPr>
      </w:pPr>
      <w:r>
        <w:rPr>
          <w:rFonts w:ascii="Calibri" w:hAnsi="Calibri"/>
          <w:color w:val="000000"/>
          <w:sz w:val="22"/>
          <w:szCs w:val="22"/>
        </w:rPr>
        <w:t xml:space="preserve">Planowane dochody dotyczące paragrafu 2460 zrealizowane zostały w </w:t>
      </w:r>
      <w:r w:rsidR="00D25C22">
        <w:rPr>
          <w:rFonts w:ascii="Calibri" w:hAnsi="Calibri"/>
          <w:color w:val="000000"/>
          <w:sz w:val="22"/>
          <w:szCs w:val="22"/>
        </w:rPr>
        <w:t>100,00</w:t>
      </w:r>
      <w:r>
        <w:rPr>
          <w:rFonts w:ascii="Calibri" w:hAnsi="Calibri"/>
          <w:color w:val="000000"/>
          <w:sz w:val="22"/>
          <w:szCs w:val="22"/>
        </w:rPr>
        <w:t xml:space="preserve">% w stosunku do planu finansowego. Powyższe dochody wynikają z realizacji zadań z zakresu edukacji ekologicznej </w:t>
      </w:r>
      <w:r w:rsidRPr="003871E0">
        <w:rPr>
          <w:rFonts w:ascii="Calibri" w:hAnsi="Calibri"/>
          <w:color w:val="000000"/>
          <w:sz w:val="22"/>
          <w:szCs w:val="22"/>
        </w:rPr>
        <w:t>dofinansowywanej z Wojewódzkiego Funduszu Ochrony Środowiska</w:t>
      </w:r>
      <w:r w:rsidR="00D25C22">
        <w:rPr>
          <w:rFonts w:ascii="Calibri" w:hAnsi="Calibri"/>
          <w:color w:val="000000"/>
          <w:sz w:val="22"/>
          <w:szCs w:val="22"/>
        </w:rPr>
        <w:t xml:space="preserve"> i Gospodarki Wodnej. </w:t>
      </w:r>
      <w:r w:rsidRPr="003871E0">
        <w:rPr>
          <w:rFonts w:ascii="Calibri" w:hAnsi="Calibri"/>
          <w:color w:val="000000"/>
          <w:sz w:val="22"/>
          <w:szCs w:val="22"/>
        </w:rPr>
        <w:t xml:space="preserve">Należności na dzień 31 grudnia </w:t>
      </w:r>
      <w:r w:rsidR="00885B1A">
        <w:rPr>
          <w:rFonts w:ascii="Calibri" w:hAnsi="Calibri"/>
          <w:color w:val="000000"/>
          <w:sz w:val="22"/>
          <w:szCs w:val="22"/>
        </w:rPr>
        <w:t>2022</w:t>
      </w:r>
      <w:r w:rsidRPr="003871E0">
        <w:rPr>
          <w:rFonts w:ascii="Calibri" w:hAnsi="Calibri"/>
          <w:color w:val="000000"/>
          <w:sz w:val="22"/>
          <w:szCs w:val="22"/>
        </w:rPr>
        <w:t xml:space="preserve"> r. nie wystąpiły.</w:t>
      </w:r>
      <w:r>
        <w:rPr>
          <w:rFonts w:ascii="Calibri" w:hAnsi="Calibri"/>
          <w:color w:val="000000"/>
          <w:sz w:val="22"/>
          <w:szCs w:val="22"/>
        </w:rPr>
        <w:t xml:space="preserve"> </w:t>
      </w:r>
    </w:p>
    <w:p w14:paraId="71CB5431" w14:textId="77777777" w:rsidR="00E3061F" w:rsidRDefault="00E3061F" w:rsidP="00D25C22">
      <w:pPr>
        <w:spacing w:after="200" w:line="276" w:lineRule="auto"/>
        <w:ind w:firstLine="708"/>
        <w:contextualSpacing/>
        <w:jc w:val="both"/>
        <w:rPr>
          <w:rFonts w:ascii="Calibri" w:hAnsi="Calibri"/>
          <w:color w:val="000000"/>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E3061F" w:rsidRPr="00E103FE" w14:paraId="7A981AF8" w14:textId="77777777" w:rsidTr="00443D88">
        <w:trPr>
          <w:trHeight w:val="288"/>
        </w:trPr>
        <w:tc>
          <w:tcPr>
            <w:tcW w:w="1417" w:type="dxa"/>
            <w:tcBorders>
              <w:top w:val="nil"/>
              <w:left w:val="nil"/>
              <w:bottom w:val="nil"/>
              <w:right w:val="nil"/>
            </w:tcBorders>
            <w:shd w:val="clear" w:color="000000" w:fill="008000"/>
            <w:vAlign w:val="center"/>
            <w:hideMark/>
          </w:tcPr>
          <w:p w14:paraId="1836A8D4"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3F795A0"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4C33CEFA" w14:textId="77777777" w:rsidR="00E3061F" w:rsidRPr="00E103FE" w:rsidRDefault="00E3061F" w:rsidP="00443D88">
            <w:pPr>
              <w:jc w:val="both"/>
              <w:rPr>
                <w:rFonts w:ascii="Calibri" w:hAnsi="Calibri" w:cs="Calibri"/>
                <w:b/>
                <w:bCs/>
                <w:color w:val="000000"/>
                <w:sz w:val="20"/>
                <w:szCs w:val="20"/>
              </w:rPr>
            </w:pPr>
          </w:p>
        </w:tc>
      </w:tr>
      <w:tr w:rsidR="00E3061F" w:rsidRPr="00E103FE" w14:paraId="65B6A01B" w14:textId="77777777" w:rsidTr="00443D88">
        <w:trPr>
          <w:trHeight w:val="288"/>
        </w:trPr>
        <w:tc>
          <w:tcPr>
            <w:tcW w:w="1417" w:type="dxa"/>
            <w:tcBorders>
              <w:top w:val="nil"/>
              <w:left w:val="nil"/>
              <w:bottom w:val="nil"/>
              <w:right w:val="nil"/>
            </w:tcBorders>
            <w:shd w:val="clear" w:color="000000" w:fill="00CC00"/>
            <w:vAlign w:val="center"/>
            <w:hideMark/>
          </w:tcPr>
          <w:p w14:paraId="384F873E" w14:textId="77777777"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Rozdział 900</w:t>
            </w:r>
            <w:r>
              <w:rPr>
                <w:rFonts w:ascii="Calibri" w:hAnsi="Calibri" w:cs="Calibri"/>
                <w:b/>
                <w:bCs/>
                <w:color w:val="000000"/>
                <w:sz w:val="20"/>
                <w:szCs w:val="20"/>
              </w:rPr>
              <w:t>26</w:t>
            </w:r>
          </w:p>
        </w:tc>
        <w:tc>
          <w:tcPr>
            <w:tcW w:w="4820" w:type="dxa"/>
            <w:tcBorders>
              <w:top w:val="nil"/>
              <w:left w:val="nil"/>
              <w:bottom w:val="nil"/>
              <w:right w:val="nil"/>
            </w:tcBorders>
            <w:shd w:val="clear" w:color="000000" w:fill="00CC00"/>
            <w:vAlign w:val="center"/>
            <w:hideMark/>
          </w:tcPr>
          <w:p w14:paraId="5E04259F" w14:textId="77777777" w:rsidR="00E3061F" w:rsidRPr="00E103FE" w:rsidRDefault="00E3061F" w:rsidP="00443D88">
            <w:pPr>
              <w:jc w:val="both"/>
              <w:rPr>
                <w:rFonts w:ascii="Calibri" w:hAnsi="Calibri" w:cs="Calibri"/>
                <w:b/>
                <w:bCs/>
                <w:color w:val="000000"/>
                <w:sz w:val="20"/>
                <w:szCs w:val="20"/>
              </w:rPr>
            </w:pPr>
            <w:r>
              <w:rPr>
                <w:rFonts w:ascii="Calibri" w:hAnsi="Calibri" w:cs="Calibri"/>
                <w:b/>
                <w:bCs/>
                <w:color w:val="000000"/>
                <w:sz w:val="20"/>
                <w:szCs w:val="20"/>
              </w:rPr>
              <w:t>Pozostałe działania związane z gospodarką odpadami</w:t>
            </w:r>
          </w:p>
        </w:tc>
        <w:tc>
          <w:tcPr>
            <w:tcW w:w="1559" w:type="dxa"/>
            <w:tcBorders>
              <w:top w:val="nil"/>
              <w:left w:val="nil"/>
              <w:bottom w:val="nil"/>
              <w:right w:val="nil"/>
            </w:tcBorders>
            <w:shd w:val="clear" w:color="auto" w:fill="auto"/>
            <w:vAlign w:val="center"/>
            <w:hideMark/>
          </w:tcPr>
          <w:p w14:paraId="60242545" w14:textId="77777777" w:rsidR="00E3061F" w:rsidRPr="00E103FE" w:rsidRDefault="00E3061F" w:rsidP="00443D88">
            <w:pPr>
              <w:jc w:val="both"/>
              <w:rPr>
                <w:rFonts w:ascii="Calibri" w:hAnsi="Calibri" w:cs="Calibri"/>
                <w:b/>
                <w:bCs/>
                <w:color w:val="000000"/>
                <w:sz w:val="20"/>
                <w:szCs w:val="20"/>
              </w:rPr>
            </w:pPr>
          </w:p>
        </w:tc>
      </w:tr>
      <w:tr w:rsidR="00E3061F" w:rsidRPr="00E103FE" w14:paraId="777EA43F" w14:textId="77777777" w:rsidTr="00443D88">
        <w:trPr>
          <w:trHeight w:val="469"/>
        </w:trPr>
        <w:tc>
          <w:tcPr>
            <w:tcW w:w="1417" w:type="dxa"/>
            <w:tcBorders>
              <w:top w:val="nil"/>
              <w:left w:val="nil"/>
              <w:bottom w:val="nil"/>
              <w:right w:val="nil"/>
            </w:tcBorders>
            <w:shd w:val="clear" w:color="000000" w:fill="66FF33"/>
            <w:vAlign w:val="center"/>
            <w:hideMark/>
          </w:tcPr>
          <w:p w14:paraId="2A29160F" w14:textId="3FEB8B8A" w:rsidR="00E3061F" w:rsidRPr="00E103FE" w:rsidRDefault="00E3061F" w:rsidP="00443D88">
            <w:pPr>
              <w:jc w:val="both"/>
              <w:rPr>
                <w:rFonts w:ascii="Calibri" w:hAnsi="Calibri" w:cs="Calibri"/>
                <w:b/>
                <w:bCs/>
                <w:color w:val="000000"/>
                <w:sz w:val="20"/>
                <w:szCs w:val="20"/>
              </w:rPr>
            </w:pPr>
            <w:r w:rsidRPr="00E103FE">
              <w:rPr>
                <w:rFonts w:ascii="Calibri" w:hAnsi="Calibri" w:cs="Calibri"/>
                <w:b/>
                <w:bCs/>
                <w:color w:val="000000"/>
                <w:sz w:val="20"/>
                <w:szCs w:val="20"/>
              </w:rPr>
              <w:t>Paragraf</w:t>
            </w:r>
            <w:r>
              <w:rPr>
                <w:rFonts w:ascii="Calibri" w:hAnsi="Calibri" w:cs="Calibri"/>
                <w:b/>
                <w:bCs/>
                <w:color w:val="000000"/>
                <w:sz w:val="20"/>
                <w:szCs w:val="20"/>
              </w:rPr>
              <w:t xml:space="preserve"> 6280</w:t>
            </w:r>
          </w:p>
        </w:tc>
        <w:tc>
          <w:tcPr>
            <w:tcW w:w="4820" w:type="dxa"/>
            <w:tcBorders>
              <w:top w:val="nil"/>
              <w:left w:val="nil"/>
              <w:bottom w:val="nil"/>
              <w:right w:val="nil"/>
            </w:tcBorders>
            <w:shd w:val="clear" w:color="000000" w:fill="66FF33"/>
            <w:vAlign w:val="center"/>
            <w:hideMark/>
          </w:tcPr>
          <w:p w14:paraId="054006A8" w14:textId="6BFB53CE" w:rsidR="00E3061F" w:rsidRPr="000F7891" w:rsidRDefault="00E3061F" w:rsidP="00E3061F">
            <w:pPr>
              <w:jc w:val="both"/>
              <w:rPr>
                <w:rFonts w:ascii="Calibri" w:hAnsi="Calibri" w:cs="Calibri"/>
                <w:b/>
                <w:bCs/>
                <w:color w:val="000000"/>
                <w:sz w:val="20"/>
                <w:szCs w:val="20"/>
              </w:rPr>
            </w:pPr>
            <w:r w:rsidRPr="000F7891">
              <w:rPr>
                <w:rFonts w:asciiTheme="minorHAnsi" w:hAnsiTheme="minorHAnsi" w:cstheme="minorHAnsi"/>
                <w:b/>
                <w:bCs/>
                <w:sz w:val="20"/>
                <w:szCs w:val="20"/>
              </w:rPr>
              <w:t xml:space="preserve">Środki otrzymane od pozostałych jednostek zaliczanych do sektora finansów publicznych na </w:t>
            </w:r>
            <w:r>
              <w:rPr>
                <w:rFonts w:asciiTheme="minorHAnsi" w:hAnsiTheme="minorHAnsi" w:cstheme="minorHAnsi"/>
                <w:b/>
                <w:bCs/>
                <w:sz w:val="20"/>
                <w:szCs w:val="20"/>
              </w:rPr>
              <w:t xml:space="preserve">finansowanie lub dofinansowanie kosztów realizacji inwestycji i zakupów </w:t>
            </w:r>
            <w:r>
              <w:rPr>
                <w:rFonts w:asciiTheme="minorHAnsi" w:hAnsiTheme="minorHAnsi" w:cstheme="minorHAnsi"/>
                <w:b/>
                <w:bCs/>
                <w:sz w:val="20"/>
                <w:szCs w:val="20"/>
              </w:rPr>
              <w:lastRenderedPageBreak/>
              <w:t>inwestycyjnych jednostek z</w:t>
            </w:r>
            <w:r w:rsidRPr="000F7891">
              <w:rPr>
                <w:rFonts w:asciiTheme="minorHAnsi" w:hAnsiTheme="minorHAnsi" w:cstheme="minorHAnsi"/>
                <w:b/>
                <w:bCs/>
                <w:sz w:val="20"/>
                <w:szCs w:val="20"/>
              </w:rPr>
              <w:t>aliczanych do sektora finansów publicznych</w:t>
            </w:r>
          </w:p>
        </w:tc>
        <w:tc>
          <w:tcPr>
            <w:tcW w:w="1559" w:type="dxa"/>
            <w:tcBorders>
              <w:top w:val="nil"/>
              <w:left w:val="nil"/>
              <w:bottom w:val="nil"/>
              <w:right w:val="nil"/>
            </w:tcBorders>
            <w:shd w:val="clear" w:color="000000" w:fill="66FF33"/>
            <w:vAlign w:val="center"/>
            <w:hideMark/>
          </w:tcPr>
          <w:p w14:paraId="044C2045" w14:textId="37EB734E" w:rsidR="00E3061F" w:rsidRPr="00E103FE" w:rsidRDefault="00E3061F" w:rsidP="00443D88">
            <w:pPr>
              <w:jc w:val="right"/>
              <w:rPr>
                <w:rFonts w:ascii="Calibri" w:hAnsi="Calibri" w:cs="Calibri"/>
                <w:b/>
                <w:bCs/>
                <w:color w:val="000000"/>
                <w:sz w:val="20"/>
                <w:szCs w:val="20"/>
              </w:rPr>
            </w:pPr>
            <w:r>
              <w:rPr>
                <w:rFonts w:ascii="Calibri" w:hAnsi="Calibri" w:cs="Calibri"/>
                <w:b/>
                <w:bCs/>
                <w:color w:val="000000"/>
                <w:sz w:val="20"/>
                <w:szCs w:val="20"/>
              </w:rPr>
              <w:lastRenderedPageBreak/>
              <w:t>64 800,00</w:t>
            </w:r>
            <w:r w:rsidRPr="00E103FE">
              <w:rPr>
                <w:rFonts w:ascii="Calibri" w:hAnsi="Calibri" w:cs="Calibri"/>
                <w:b/>
                <w:bCs/>
                <w:color w:val="000000"/>
                <w:sz w:val="20"/>
                <w:szCs w:val="20"/>
              </w:rPr>
              <w:t xml:space="preserve"> zł</w:t>
            </w:r>
          </w:p>
        </w:tc>
      </w:tr>
    </w:tbl>
    <w:p w14:paraId="506FF308" w14:textId="216EAF50" w:rsidR="00E3061F" w:rsidRDefault="00E3061F" w:rsidP="00E3061F">
      <w:pPr>
        <w:spacing w:after="200" w:line="276" w:lineRule="auto"/>
        <w:ind w:firstLine="708"/>
        <w:contextualSpacing/>
        <w:jc w:val="both"/>
        <w:rPr>
          <w:rFonts w:ascii="Calibri" w:hAnsi="Calibri"/>
          <w:color w:val="000000"/>
          <w:sz w:val="22"/>
          <w:szCs w:val="22"/>
        </w:rPr>
      </w:pPr>
      <w:r>
        <w:rPr>
          <w:rFonts w:ascii="Calibri" w:hAnsi="Calibri"/>
          <w:color w:val="000000"/>
          <w:sz w:val="22"/>
          <w:szCs w:val="22"/>
        </w:rPr>
        <w:t xml:space="preserve">Planowane dochody dotyczące paragrafu 6280 zrealizowane zostały w 100,00% w stosunku do planu finansowego. Powyższe dochody wynikają z realizacji zadań z zakresu edukacji ekologicznej </w:t>
      </w:r>
      <w:r w:rsidRPr="003871E0">
        <w:rPr>
          <w:rFonts w:ascii="Calibri" w:hAnsi="Calibri"/>
          <w:color w:val="000000"/>
          <w:sz w:val="22"/>
          <w:szCs w:val="22"/>
        </w:rPr>
        <w:t>dofinansowywanej z Wojewódzkiego Funduszu Ochrony Środowiska</w:t>
      </w:r>
      <w:r>
        <w:rPr>
          <w:rFonts w:ascii="Calibri" w:hAnsi="Calibri"/>
          <w:color w:val="000000"/>
          <w:sz w:val="22"/>
          <w:szCs w:val="22"/>
        </w:rPr>
        <w:t xml:space="preserve"> i Gospodarki Wodnej. </w:t>
      </w:r>
      <w:r w:rsidRPr="003871E0">
        <w:rPr>
          <w:rFonts w:ascii="Calibri" w:hAnsi="Calibri"/>
          <w:color w:val="000000"/>
          <w:sz w:val="22"/>
          <w:szCs w:val="22"/>
        </w:rPr>
        <w:t xml:space="preserve">Należności na dzień 31 grudnia </w:t>
      </w:r>
      <w:r>
        <w:rPr>
          <w:rFonts w:ascii="Calibri" w:hAnsi="Calibri"/>
          <w:color w:val="000000"/>
          <w:sz w:val="22"/>
          <w:szCs w:val="22"/>
        </w:rPr>
        <w:t>2022</w:t>
      </w:r>
      <w:r w:rsidRPr="003871E0">
        <w:rPr>
          <w:rFonts w:ascii="Calibri" w:hAnsi="Calibri"/>
          <w:color w:val="000000"/>
          <w:sz w:val="22"/>
          <w:szCs w:val="22"/>
        </w:rPr>
        <w:t xml:space="preserve"> r. nie wystąpiły.</w:t>
      </w:r>
      <w:r>
        <w:rPr>
          <w:rFonts w:ascii="Calibri" w:hAnsi="Calibri"/>
          <w:color w:val="000000"/>
          <w:sz w:val="22"/>
          <w:szCs w:val="22"/>
        </w:rPr>
        <w:t xml:space="preserve"> </w:t>
      </w:r>
    </w:p>
    <w:p w14:paraId="2E485A9E" w14:textId="77777777" w:rsidR="00E3061F" w:rsidRDefault="00E3061F" w:rsidP="006D496F">
      <w:pPr>
        <w:spacing w:after="200" w:line="276" w:lineRule="auto"/>
        <w:contextualSpacing/>
        <w:jc w:val="both"/>
        <w:rPr>
          <w:rFonts w:asciiTheme="minorHAnsi" w:eastAsiaTheme="minorHAnsi" w:hAnsiTheme="minorHAnsi" w:cstheme="minorBidi"/>
          <w:sz w:val="22"/>
          <w:szCs w:val="22"/>
          <w:lang w:eastAsia="en-US"/>
        </w:rPr>
      </w:pPr>
    </w:p>
    <w:p w14:paraId="455CC9B4" w14:textId="26673A5C" w:rsidR="00A46842" w:rsidRPr="00F612B6" w:rsidRDefault="00147060" w:rsidP="006D496F">
      <w:pPr>
        <w:spacing w:after="200" w:line="276" w:lineRule="auto"/>
        <w:contextualSpacing/>
        <w:jc w:val="both"/>
        <w:rPr>
          <w:rFonts w:asciiTheme="minorHAnsi" w:eastAsiaTheme="minorHAnsi" w:hAnsiTheme="minorHAnsi" w:cstheme="minorBidi"/>
          <w:sz w:val="22"/>
          <w:szCs w:val="22"/>
          <w:lang w:eastAsia="en-US"/>
        </w:rPr>
      </w:pPr>
      <w:r w:rsidRPr="00F612B6">
        <w:rPr>
          <w:rFonts w:asciiTheme="minorHAnsi" w:eastAsiaTheme="minorHAnsi" w:hAnsiTheme="minorHAnsi" w:cstheme="minorBidi"/>
          <w:sz w:val="22"/>
          <w:szCs w:val="22"/>
          <w:lang w:eastAsia="en-US"/>
        </w:rPr>
        <w:t xml:space="preserve">Przyczyny znaczących odchyleń wykonania od ustalonego planu </w:t>
      </w:r>
      <w:r w:rsidR="008B6EF0" w:rsidRPr="00F612B6">
        <w:rPr>
          <w:rFonts w:asciiTheme="minorHAnsi" w:eastAsiaTheme="minorHAnsi" w:hAnsiTheme="minorHAnsi" w:cstheme="minorBidi"/>
          <w:sz w:val="22"/>
          <w:szCs w:val="22"/>
          <w:lang w:eastAsia="en-US"/>
        </w:rPr>
        <w:t>na</w:t>
      </w:r>
      <w:r w:rsidRPr="00F612B6">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F612B6">
        <w:rPr>
          <w:rFonts w:asciiTheme="minorHAnsi" w:eastAsiaTheme="minorHAnsi" w:hAnsiTheme="minorHAnsi" w:cstheme="minorBidi"/>
          <w:sz w:val="22"/>
          <w:szCs w:val="22"/>
          <w:lang w:eastAsia="en-US"/>
        </w:rPr>
        <w:t xml:space="preserve"> r.</w:t>
      </w:r>
      <w:r w:rsidR="005271E4" w:rsidRPr="00F612B6">
        <w:rPr>
          <w:rFonts w:asciiTheme="minorHAnsi" w:eastAsiaTheme="minorHAnsi" w:hAnsiTheme="minorHAnsi" w:cstheme="minorBidi"/>
          <w:sz w:val="22"/>
          <w:szCs w:val="22"/>
          <w:lang w:eastAsia="en-US"/>
        </w:rPr>
        <w:t xml:space="preserve"> </w:t>
      </w:r>
      <w:r w:rsidR="009F3E2E" w:rsidRPr="00F612B6">
        <w:rPr>
          <w:rFonts w:asciiTheme="minorHAnsi" w:eastAsiaTheme="minorHAnsi" w:hAnsiTheme="minorHAnsi" w:cstheme="minorBidi"/>
          <w:sz w:val="22"/>
          <w:szCs w:val="22"/>
          <w:lang w:eastAsia="en-US"/>
        </w:rPr>
        <w:t xml:space="preserve">przedstawia </w:t>
      </w:r>
      <w:r w:rsidR="00B91F0A" w:rsidRPr="00F612B6">
        <w:rPr>
          <w:rFonts w:asciiTheme="minorHAnsi" w:eastAsiaTheme="minorHAnsi" w:hAnsiTheme="minorHAnsi" w:cstheme="minorBidi"/>
          <w:sz w:val="22"/>
          <w:szCs w:val="22"/>
          <w:lang w:eastAsia="en-US"/>
        </w:rPr>
        <w:t>poniższa tabela.</w:t>
      </w:r>
    </w:p>
    <w:p w14:paraId="13B2C7C0" w14:textId="77777777" w:rsidR="002930BD" w:rsidRDefault="005271E4" w:rsidP="002930BD">
      <w:pPr>
        <w:spacing w:after="200" w:line="276" w:lineRule="auto"/>
        <w:ind w:left="720"/>
        <w:contextualSpacing/>
        <w:jc w:val="center"/>
        <w:rPr>
          <w:rFonts w:asciiTheme="minorHAnsi" w:eastAsiaTheme="minorHAnsi" w:hAnsiTheme="minorHAnsi" w:cstheme="minorBidi"/>
          <w:b/>
          <w:u w:val="single"/>
          <w:lang w:eastAsia="en-US"/>
        </w:rPr>
      </w:pPr>
      <w:r w:rsidRPr="002930BD">
        <w:rPr>
          <w:rFonts w:asciiTheme="minorHAnsi" w:eastAsiaTheme="minorHAnsi" w:hAnsiTheme="minorHAnsi" w:cstheme="minorBidi"/>
          <w:b/>
          <w:u w:val="single"/>
          <w:lang w:eastAsia="en-US"/>
        </w:rPr>
        <w:t>Odchylenia planowanych dochodów</w:t>
      </w:r>
    </w:p>
    <w:p w14:paraId="4CA5BD8F" w14:textId="06459186" w:rsidR="009F3E2E" w:rsidRDefault="00A010E0" w:rsidP="002930BD">
      <w:pPr>
        <w:spacing w:after="200" w:line="276" w:lineRule="auto"/>
        <w:ind w:left="720"/>
        <w:contextualSpacing/>
        <w:jc w:val="center"/>
        <w:rPr>
          <w:rFonts w:asciiTheme="minorHAnsi" w:eastAsiaTheme="minorHAnsi" w:hAnsiTheme="minorHAnsi" w:cstheme="minorBidi"/>
          <w:b/>
          <w:u w:val="single"/>
          <w:lang w:eastAsia="en-US"/>
        </w:rPr>
      </w:pPr>
      <w:r>
        <w:rPr>
          <w:rFonts w:asciiTheme="minorHAnsi" w:eastAsiaTheme="minorHAnsi" w:hAnsiTheme="minorHAnsi" w:cstheme="minorBidi"/>
          <w:b/>
          <w:u w:val="single"/>
          <w:lang w:eastAsia="en-US"/>
        </w:rPr>
        <w:t xml:space="preserve">w stosunku do wykonania za  </w:t>
      </w:r>
      <w:r w:rsidR="00885B1A">
        <w:rPr>
          <w:rFonts w:asciiTheme="minorHAnsi" w:eastAsiaTheme="minorHAnsi" w:hAnsiTheme="minorHAnsi" w:cstheme="minorBidi"/>
          <w:b/>
          <w:u w:val="single"/>
          <w:lang w:eastAsia="en-US"/>
        </w:rPr>
        <w:t>2022</w:t>
      </w:r>
      <w:r w:rsidR="002930BD">
        <w:rPr>
          <w:rFonts w:asciiTheme="minorHAnsi" w:eastAsiaTheme="minorHAnsi" w:hAnsiTheme="minorHAnsi" w:cstheme="minorBidi"/>
          <w:b/>
          <w:u w:val="single"/>
          <w:lang w:eastAsia="en-US"/>
        </w:rPr>
        <w:t xml:space="preserve"> </w:t>
      </w:r>
      <w:r w:rsidR="005271E4" w:rsidRPr="002930BD">
        <w:rPr>
          <w:rFonts w:asciiTheme="minorHAnsi" w:eastAsiaTheme="minorHAnsi" w:hAnsiTheme="minorHAnsi" w:cstheme="minorBidi"/>
          <w:b/>
          <w:u w:val="single"/>
          <w:lang w:eastAsia="en-US"/>
        </w:rPr>
        <w:t>r .</w:t>
      </w:r>
    </w:p>
    <w:p w14:paraId="0A38C06D" w14:textId="40243F17" w:rsidR="008F6563" w:rsidRDefault="008327A0" w:rsidP="008F6563">
      <w:pPr>
        <w:spacing w:after="200" w:line="276" w:lineRule="auto"/>
        <w:ind w:left="720"/>
        <w:contextualSpacing/>
        <w:jc w:val="right"/>
        <w:rPr>
          <w:rFonts w:asciiTheme="minorHAnsi" w:eastAsiaTheme="minorHAnsi" w:hAnsiTheme="minorHAnsi" w:cstheme="minorBidi"/>
          <w:lang w:eastAsia="en-US"/>
        </w:rPr>
      </w:pPr>
      <w:r w:rsidRPr="008327A0">
        <w:rPr>
          <w:rFonts w:asciiTheme="minorHAnsi" w:eastAsiaTheme="minorHAnsi" w:hAnsiTheme="minorHAnsi" w:cstheme="minorBidi"/>
          <w:lang w:eastAsia="en-US"/>
        </w:rPr>
        <w:t>Tabela nr 3</w:t>
      </w:r>
    </w:p>
    <w:tbl>
      <w:tblPr>
        <w:tblW w:w="5000" w:type="pct"/>
        <w:tblCellMar>
          <w:left w:w="70" w:type="dxa"/>
          <w:right w:w="70" w:type="dxa"/>
        </w:tblCellMar>
        <w:tblLook w:val="04A0" w:firstRow="1" w:lastRow="0" w:firstColumn="1" w:lastColumn="0" w:noHBand="0" w:noVBand="1"/>
      </w:tblPr>
      <w:tblGrid>
        <w:gridCol w:w="696"/>
        <w:gridCol w:w="696"/>
        <w:gridCol w:w="902"/>
        <w:gridCol w:w="1092"/>
        <w:gridCol w:w="586"/>
        <w:gridCol w:w="5088"/>
      </w:tblGrid>
      <w:tr w:rsidR="008F6563" w:rsidRPr="008F6563" w14:paraId="25CAE741" w14:textId="77777777" w:rsidTr="008F6563">
        <w:trPr>
          <w:trHeight w:val="300"/>
        </w:trPr>
        <w:tc>
          <w:tcPr>
            <w:tcW w:w="385" w:type="pct"/>
            <w:tcBorders>
              <w:top w:val="single" w:sz="4" w:space="0" w:color="auto"/>
              <w:left w:val="single" w:sz="4" w:space="0" w:color="auto"/>
              <w:bottom w:val="single" w:sz="4" w:space="0" w:color="auto"/>
              <w:right w:val="single" w:sz="4" w:space="0" w:color="auto"/>
            </w:tcBorders>
            <w:shd w:val="clear" w:color="000000" w:fill="99FF33"/>
            <w:vAlign w:val="center"/>
            <w:hideMark/>
          </w:tcPr>
          <w:p w14:paraId="3FB426FB"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Rozdział</w:t>
            </w:r>
          </w:p>
        </w:tc>
        <w:tc>
          <w:tcPr>
            <w:tcW w:w="385" w:type="pct"/>
            <w:tcBorders>
              <w:top w:val="single" w:sz="4" w:space="0" w:color="auto"/>
              <w:left w:val="nil"/>
              <w:bottom w:val="single" w:sz="4" w:space="0" w:color="auto"/>
              <w:right w:val="single" w:sz="4" w:space="0" w:color="auto"/>
            </w:tcBorders>
            <w:shd w:val="clear" w:color="000000" w:fill="66FF33"/>
            <w:vAlign w:val="center"/>
            <w:hideMark/>
          </w:tcPr>
          <w:p w14:paraId="7D482ED7"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w:t>
            </w:r>
          </w:p>
        </w:tc>
        <w:tc>
          <w:tcPr>
            <w:tcW w:w="499" w:type="pct"/>
            <w:tcBorders>
              <w:top w:val="single" w:sz="4" w:space="0" w:color="auto"/>
              <w:left w:val="nil"/>
              <w:bottom w:val="single" w:sz="4" w:space="0" w:color="auto"/>
              <w:right w:val="single" w:sz="4" w:space="0" w:color="auto"/>
            </w:tcBorders>
            <w:shd w:val="clear" w:color="000000" w:fill="00CC00"/>
            <w:vAlign w:val="center"/>
            <w:hideMark/>
          </w:tcPr>
          <w:p w14:paraId="5539EF22"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Plan</w:t>
            </w:r>
          </w:p>
        </w:tc>
        <w:tc>
          <w:tcPr>
            <w:tcW w:w="604" w:type="pct"/>
            <w:tcBorders>
              <w:top w:val="single" w:sz="4" w:space="0" w:color="auto"/>
              <w:left w:val="nil"/>
              <w:bottom w:val="single" w:sz="4" w:space="0" w:color="auto"/>
              <w:right w:val="single" w:sz="4" w:space="0" w:color="auto"/>
            </w:tcBorders>
            <w:shd w:val="clear" w:color="000000" w:fill="008000"/>
            <w:vAlign w:val="center"/>
            <w:hideMark/>
          </w:tcPr>
          <w:p w14:paraId="2A97BCF3"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Wykonanie</w:t>
            </w:r>
          </w:p>
        </w:tc>
        <w:tc>
          <w:tcPr>
            <w:tcW w:w="318" w:type="pct"/>
            <w:tcBorders>
              <w:top w:val="single" w:sz="4" w:space="0" w:color="auto"/>
              <w:left w:val="nil"/>
              <w:bottom w:val="single" w:sz="4" w:space="0" w:color="auto"/>
              <w:right w:val="single" w:sz="4" w:space="0" w:color="auto"/>
            </w:tcBorders>
            <w:shd w:val="clear" w:color="000000" w:fill="C0C0C0"/>
            <w:vAlign w:val="center"/>
            <w:hideMark/>
          </w:tcPr>
          <w:p w14:paraId="1A3888B3"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w:t>
            </w:r>
          </w:p>
        </w:tc>
        <w:tc>
          <w:tcPr>
            <w:tcW w:w="2809" w:type="pct"/>
            <w:tcBorders>
              <w:top w:val="single" w:sz="4" w:space="0" w:color="auto"/>
              <w:left w:val="nil"/>
              <w:bottom w:val="single" w:sz="4" w:space="0" w:color="auto"/>
              <w:right w:val="single" w:sz="4" w:space="0" w:color="auto"/>
            </w:tcBorders>
            <w:shd w:val="clear" w:color="000000" w:fill="C0C0C0"/>
            <w:vAlign w:val="center"/>
            <w:hideMark/>
          </w:tcPr>
          <w:p w14:paraId="05E10D61" w14:textId="77777777" w:rsidR="008F6563" w:rsidRPr="008F6563" w:rsidRDefault="008F6563" w:rsidP="008F6563">
            <w:pPr>
              <w:jc w:val="center"/>
              <w:rPr>
                <w:rFonts w:ascii="Calibri" w:hAnsi="Calibri" w:cs="Calibri"/>
                <w:b/>
                <w:bCs/>
                <w:color w:val="000000"/>
                <w:sz w:val="16"/>
                <w:szCs w:val="16"/>
              </w:rPr>
            </w:pPr>
            <w:r w:rsidRPr="008F6563">
              <w:rPr>
                <w:rFonts w:ascii="Calibri" w:hAnsi="Calibri" w:cs="Calibri"/>
                <w:b/>
                <w:bCs/>
                <w:color w:val="000000"/>
                <w:sz w:val="16"/>
                <w:szCs w:val="16"/>
              </w:rPr>
              <w:t>Przyczyna odchylenia</w:t>
            </w:r>
          </w:p>
        </w:tc>
      </w:tr>
      <w:tr w:rsidR="008F6563" w:rsidRPr="008F6563" w14:paraId="29187043"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7416781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75814</w:t>
            </w:r>
          </w:p>
        </w:tc>
        <w:tc>
          <w:tcPr>
            <w:tcW w:w="385" w:type="pct"/>
            <w:tcBorders>
              <w:top w:val="nil"/>
              <w:left w:val="nil"/>
              <w:bottom w:val="single" w:sz="4" w:space="0" w:color="auto"/>
              <w:right w:val="single" w:sz="4" w:space="0" w:color="auto"/>
            </w:tcBorders>
            <w:shd w:val="clear" w:color="000000" w:fill="66FF33"/>
            <w:vAlign w:val="center"/>
            <w:hideMark/>
          </w:tcPr>
          <w:p w14:paraId="1D0ABFA9"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0920</w:t>
            </w:r>
          </w:p>
        </w:tc>
        <w:tc>
          <w:tcPr>
            <w:tcW w:w="499" w:type="pct"/>
            <w:tcBorders>
              <w:top w:val="nil"/>
              <w:left w:val="nil"/>
              <w:bottom w:val="single" w:sz="4" w:space="0" w:color="auto"/>
              <w:right w:val="single" w:sz="4" w:space="0" w:color="auto"/>
            </w:tcBorders>
            <w:shd w:val="clear" w:color="000000" w:fill="00CC00"/>
            <w:vAlign w:val="center"/>
            <w:hideMark/>
          </w:tcPr>
          <w:p w14:paraId="4067890A"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380 000</w:t>
            </w:r>
          </w:p>
        </w:tc>
        <w:tc>
          <w:tcPr>
            <w:tcW w:w="604" w:type="pct"/>
            <w:tcBorders>
              <w:top w:val="nil"/>
              <w:left w:val="nil"/>
              <w:bottom w:val="single" w:sz="4" w:space="0" w:color="auto"/>
              <w:right w:val="single" w:sz="4" w:space="0" w:color="auto"/>
            </w:tcBorders>
            <w:shd w:val="clear" w:color="000000" w:fill="008000"/>
            <w:vAlign w:val="center"/>
            <w:hideMark/>
          </w:tcPr>
          <w:p w14:paraId="5F012BE2"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397 025,04</w:t>
            </w:r>
          </w:p>
        </w:tc>
        <w:tc>
          <w:tcPr>
            <w:tcW w:w="318" w:type="pct"/>
            <w:tcBorders>
              <w:top w:val="nil"/>
              <w:left w:val="nil"/>
              <w:bottom w:val="single" w:sz="4" w:space="0" w:color="auto"/>
              <w:right w:val="single" w:sz="4" w:space="0" w:color="auto"/>
            </w:tcBorders>
            <w:shd w:val="clear" w:color="000000" w:fill="FFFFFF"/>
            <w:vAlign w:val="center"/>
            <w:hideMark/>
          </w:tcPr>
          <w:p w14:paraId="4AFD627B"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104,48</w:t>
            </w:r>
          </w:p>
        </w:tc>
        <w:tc>
          <w:tcPr>
            <w:tcW w:w="2809" w:type="pct"/>
            <w:tcBorders>
              <w:top w:val="nil"/>
              <w:left w:val="nil"/>
              <w:bottom w:val="single" w:sz="4" w:space="0" w:color="auto"/>
              <w:right w:val="single" w:sz="4" w:space="0" w:color="auto"/>
            </w:tcBorders>
            <w:shd w:val="clear" w:color="000000" w:fill="FFFFFF"/>
            <w:vAlign w:val="center"/>
            <w:hideMark/>
          </w:tcPr>
          <w:p w14:paraId="75B7D94E" w14:textId="77777777" w:rsidR="008F6563" w:rsidRPr="008F6563" w:rsidRDefault="008F6563" w:rsidP="008F6563">
            <w:pPr>
              <w:rPr>
                <w:rFonts w:ascii="Calibri" w:hAnsi="Calibri" w:cs="Calibri"/>
                <w:color w:val="000000"/>
                <w:sz w:val="16"/>
                <w:szCs w:val="16"/>
              </w:rPr>
            </w:pPr>
            <w:r w:rsidRPr="008F6563">
              <w:rPr>
                <w:rFonts w:ascii="Calibri" w:hAnsi="Calibri" w:cs="Calibri"/>
                <w:color w:val="000000"/>
                <w:sz w:val="16"/>
                <w:szCs w:val="16"/>
              </w:rPr>
              <w:t>Zwiększone dochody z tytułu wpływów z pozostałych odsetek wynikają m.in. z oprocentowania lokat bankowych na wyższym poziomie niż zakładano w planie.</w:t>
            </w:r>
          </w:p>
        </w:tc>
      </w:tr>
      <w:tr w:rsidR="008F6563" w:rsidRPr="008F6563" w14:paraId="5ED9A1B8" w14:textId="77777777" w:rsidTr="008F6563">
        <w:trPr>
          <w:trHeight w:val="435"/>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2997759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75814</w:t>
            </w:r>
          </w:p>
        </w:tc>
        <w:tc>
          <w:tcPr>
            <w:tcW w:w="385" w:type="pct"/>
            <w:tcBorders>
              <w:top w:val="nil"/>
              <w:left w:val="nil"/>
              <w:bottom w:val="single" w:sz="4" w:space="0" w:color="auto"/>
              <w:right w:val="single" w:sz="4" w:space="0" w:color="auto"/>
            </w:tcBorders>
            <w:shd w:val="clear" w:color="000000" w:fill="66FF33"/>
            <w:vAlign w:val="center"/>
            <w:hideMark/>
          </w:tcPr>
          <w:p w14:paraId="3287AF2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2990</w:t>
            </w:r>
          </w:p>
        </w:tc>
        <w:tc>
          <w:tcPr>
            <w:tcW w:w="499" w:type="pct"/>
            <w:tcBorders>
              <w:top w:val="nil"/>
              <w:left w:val="nil"/>
              <w:bottom w:val="single" w:sz="4" w:space="0" w:color="auto"/>
              <w:right w:val="single" w:sz="4" w:space="0" w:color="auto"/>
            </w:tcBorders>
            <w:shd w:val="clear" w:color="000000" w:fill="00CC00"/>
            <w:vAlign w:val="center"/>
            <w:hideMark/>
          </w:tcPr>
          <w:p w14:paraId="1A57179A"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w:t>
            </w:r>
          </w:p>
        </w:tc>
        <w:tc>
          <w:tcPr>
            <w:tcW w:w="604" w:type="pct"/>
            <w:tcBorders>
              <w:top w:val="nil"/>
              <w:left w:val="nil"/>
              <w:bottom w:val="single" w:sz="4" w:space="0" w:color="auto"/>
              <w:right w:val="single" w:sz="4" w:space="0" w:color="auto"/>
            </w:tcBorders>
            <w:shd w:val="clear" w:color="000000" w:fill="008000"/>
            <w:vAlign w:val="center"/>
            <w:hideMark/>
          </w:tcPr>
          <w:p w14:paraId="1A313DC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0,45</w:t>
            </w:r>
          </w:p>
        </w:tc>
        <w:tc>
          <w:tcPr>
            <w:tcW w:w="318" w:type="pct"/>
            <w:tcBorders>
              <w:top w:val="nil"/>
              <w:left w:val="nil"/>
              <w:bottom w:val="single" w:sz="4" w:space="0" w:color="auto"/>
              <w:right w:val="single" w:sz="4" w:space="0" w:color="auto"/>
            </w:tcBorders>
            <w:shd w:val="clear" w:color="000000" w:fill="FFFFFF"/>
            <w:vAlign w:val="center"/>
            <w:hideMark/>
          </w:tcPr>
          <w:p w14:paraId="6E1B8BB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0,00</w:t>
            </w:r>
          </w:p>
        </w:tc>
        <w:tc>
          <w:tcPr>
            <w:tcW w:w="2809" w:type="pct"/>
            <w:tcBorders>
              <w:top w:val="nil"/>
              <w:left w:val="nil"/>
              <w:bottom w:val="single" w:sz="4" w:space="0" w:color="auto"/>
              <w:right w:val="single" w:sz="4" w:space="0" w:color="auto"/>
            </w:tcBorders>
            <w:shd w:val="clear" w:color="000000" w:fill="FFFFFF"/>
            <w:vAlign w:val="center"/>
            <w:hideMark/>
          </w:tcPr>
          <w:p w14:paraId="31CB49C4" w14:textId="77777777" w:rsidR="008F6563" w:rsidRPr="008F6563" w:rsidRDefault="008F6563" w:rsidP="008F6563">
            <w:pPr>
              <w:rPr>
                <w:rFonts w:ascii="Calibri" w:hAnsi="Calibri" w:cs="Calibri"/>
                <w:color w:val="000000"/>
                <w:sz w:val="16"/>
                <w:szCs w:val="16"/>
              </w:rPr>
            </w:pPr>
            <w:r w:rsidRPr="008F6563">
              <w:rPr>
                <w:rFonts w:ascii="Calibri" w:hAnsi="Calibri" w:cs="Calibri"/>
                <w:color w:val="000000"/>
                <w:sz w:val="16"/>
                <w:szCs w:val="16"/>
              </w:rPr>
              <w:t xml:space="preserve">W 2022r. nie planowano dochodów z tytułu niewykorzystanych w terminie wydatków niewygasających z uwagi na niską wartość wpływów z tego tytułu. </w:t>
            </w:r>
          </w:p>
        </w:tc>
      </w:tr>
      <w:tr w:rsidR="008F6563" w:rsidRPr="008F6563" w14:paraId="46CCD460"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5E1DEE8D"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75814</w:t>
            </w:r>
          </w:p>
        </w:tc>
        <w:tc>
          <w:tcPr>
            <w:tcW w:w="385" w:type="pct"/>
            <w:tcBorders>
              <w:top w:val="nil"/>
              <w:left w:val="nil"/>
              <w:bottom w:val="single" w:sz="4" w:space="0" w:color="auto"/>
              <w:right w:val="single" w:sz="4" w:space="0" w:color="auto"/>
            </w:tcBorders>
            <w:shd w:val="clear" w:color="000000" w:fill="66FF33"/>
            <w:vAlign w:val="center"/>
            <w:hideMark/>
          </w:tcPr>
          <w:p w14:paraId="3D5587D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6680</w:t>
            </w:r>
          </w:p>
        </w:tc>
        <w:tc>
          <w:tcPr>
            <w:tcW w:w="499" w:type="pct"/>
            <w:tcBorders>
              <w:top w:val="nil"/>
              <w:left w:val="nil"/>
              <w:bottom w:val="single" w:sz="4" w:space="0" w:color="auto"/>
              <w:right w:val="single" w:sz="4" w:space="0" w:color="auto"/>
            </w:tcBorders>
            <w:shd w:val="clear" w:color="000000" w:fill="00CC00"/>
            <w:vAlign w:val="center"/>
            <w:hideMark/>
          </w:tcPr>
          <w:p w14:paraId="15491D2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w:t>
            </w:r>
          </w:p>
        </w:tc>
        <w:tc>
          <w:tcPr>
            <w:tcW w:w="604" w:type="pct"/>
            <w:tcBorders>
              <w:top w:val="nil"/>
              <w:left w:val="nil"/>
              <w:bottom w:val="single" w:sz="4" w:space="0" w:color="auto"/>
              <w:right w:val="single" w:sz="4" w:space="0" w:color="auto"/>
            </w:tcBorders>
            <w:shd w:val="clear" w:color="000000" w:fill="008000"/>
            <w:vAlign w:val="center"/>
            <w:hideMark/>
          </w:tcPr>
          <w:p w14:paraId="30F0E13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0,30</w:t>
            </w:r>
          </w:p>
        </w:tc>
        <w:tc>
          <w:tcPr>
            <w:tcW w:w="318" w:type="pct"/>
            <w:tcBorders>
              <w:top w:val="nil"/>
              <w:left w:val="nil"/>
              <w:bottom w:val="single" w:sz="4" w:space="0" w:color="auto"/>
              <w:right w:val="single" w:sz="4" w:space="0" w:color="auto"/>
            </w:tcBorders>
            <w:shd w:val="clear" w:color="000000" w:fill="FFFFFF"/>
            <w:vAlign w:val="center"/>
            <w:hideMark/>
          </w:tcPr>
          <w:p w14:paraId="23FC2E8E"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0,00</w:t>
            </w:r>
          </w:p>
        </w:tc>
        <w:tc>
          <w:tcPr>
            <w:tcW w:w="2809" w:type="pct"/>
            <w:tcBorders>
              <w:top w:val="nil"/>
              <w:left w:val="nil"/>
              <w:bottom w:val="single" w:sz="4" w:space="0" w:color="auto"/>
              <w:right w:val="single" w:sz="4" w:space="0" w:color="auto"/>
            </w:tcBorders>
            <w:shd w:val="clear" w:color="000000" w:fill="FFFFFF"/>
            <w:vAlign w:val="center"/>
            <w:hideMark/>
          </w:tcPr>
          <w:p w14:paraId="1C92CCF0" w14:textId="77777777" w:rsidR="008F6563" w:rsidRPr="008F6563" w:rsidRDefault="008F6563" w:rsidP="008F6563">
            <w:pPr>
              <w:rPr>
                <w:rFonts w:ascii="Calibri" w:hAnsi="Calibri" w:cs="Calibri"/>
                <w:color w:val="000000"/>
                <w:sz w:val="16"/>
                <w:szCs w:val="16"/>
              </w:rPr>
            </w:pPr>
            <w:r w:rsidRPr="008F6563">
              <w:rPr>
                <w:rFonts w:ascii="Calibri" w:hAnsi="Calibri" w:cs="Calibri"/>
                <w:color w:val="000000"/>
                <w:sz w:val="16"/>
                <w:szCs w:val="16"/>
              </w:rPr>
              <w:t xml:space="preserve">W 2022r. nie planowano dochodów z tytułu niewykorzystanych w terminie wydatków niewygasających z uwagi na niską wartość wpływów z tego tytułu. </w:t>
            </w:r>
          </w:p>
        </w:tc>
      </w:tr>
      <w:tr w:rsidR="008F6563" w:rsidRPr="008F6563" w14:paraId="148BDC7C" w14:textId="77777777" w:rsidTr="008F6563">
        <w:trPr>
          <w:trHeight w:val="13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3AFC41C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7A73BC5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0490</w:t>
            </w:r>
          </w:p>
        </w:tc>
        <w:tc>
          <w:tcPr>
            <w:tcW w:w="499" w:type="pct"/>
            <w:tcBorders>
              <w:top w:val="nil"/>
              <w:left w:val="nil"/>
              <w:bottom w:val="single" w:sz="4" w:space="0" w:color="auto"/>
              <w:right w:val="single" w:sz="4" w:space="0" w:color="auto"/>
            </w:tcBorders>
            <w:shd w:val="clear" w:color="000000" w:fill="00CC00"/>
            <w:vAlign w:val="center"/>
            <w:hideMark/>
          </w:tcPr>
          <w:p w14:paraId="450D420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84 800 000</w:t>
            </w:r>
          </w:p>
        </w:tc>
        <w:tc>
          <w:tcPr>
            <w:tcW w:w="604" w:type="pct"/>
            <w:tcBorders>
              <w:top w:val="nil"/>
              <w:left w:val="nil"/>
              <w:bottom w:val="single" w:sz="4" w:space="0" w:color="auto"/>
              <w:right w:val="single" w:sz="4" w:space="0" w:color="auto"/>
            </w:tcBorders>
            <w:shd w:val="clear" w:color="000000" w:fill="008000"/>
            <w:vAlign w:val="center"/>
            <w:hideMark/>
          </w:tcPr>
          <w:p w14:paraId="28AADA1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85 030 018,52</w:t>
            </w:r>
          </w:p>
        </w:tc>
        <w:tc>
          <w:tcPr>
            <w:tcW w:w="318" w:type="pct"/>
            <w:tcBorders>
              <w:top w:val="nil"/>
              <w:left w:val="nil"/>
              <w:bottom w:val="single" w:sz="4" w:space="0" w:color="auto"/>
              <w:right w:val="single" w:sz="4" w:space="0" w:color="auto"/>
            </w:tcBorders>
            <w:shd w:val="clear" w:color="000000" w:fill="FFFFFF"/>
            <w:vAlign w:val="center"/>
            <w:hideMark/>
          </w:tcPr>
          <w:p w14:paraId="3D7D6C2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100,27</w:t>
            </w:r>
          </w:p>
        </w:tc>
        <w:tc>
          <w:tcPr>
            <w:tcW w:w="2809" w:type="pct"/>
            <w:tcBorders>
              <w:top w:val="nil"/>
              <w:left w:val="nil"/>
              <w:bottom w:val="single" w:sz="4" w:space="0" w:color="auto"/>
              <w:right w:val="single" w:sz="4" w:space="0" w:color="auto"/>
            </w:tcBorders>
            <w:shd w:val="clear" w:color="auto" w:fill="auto"/>
            <w:vAlign w:val="bottom"/>
            <w:hideMark/>
          </w:tcPr>
          <w:p w14:paraId="0FAA5502" w14:textId="77777777" w:rsidR="008F6563" w:rsidRPr="008F6563" w:rsidRDefault="008F6563" w:rsidP="008F6563">
            <w:pPr>
              <w:rPr>
                <w:rFonts w:ascii="Calibri" w:hAnsi="Calibri" w:cs="Calibri"/>
                <w:color w:val="000000"/>
                <w:sz w:val="16"/>
                <w:szCs w:val="16"/>
              </w:rPr>
            </w:pPr>
            <w:r w:rsidRPr="008F6563">
              <w:rPr>
                <w:rFonts w:ascii="Calibri" w:hAnsi="Calibri" w:cs="Calibri"/>
                <w:color w:val="000000"/>
                <w:sz w:val="16"/>
                <w:szCs w:val="16"/>
              </w:rPr>
              <w:t xml:space="preserve">Wpływy z innych opłat lokalnych pobieranych przez jednostki samorządu terytorialnego na podstawie odrębnych ustaw obejmują opłaty za gospodarowanie odpadami komunalnymi. Na dzień 31 grudnia 2022 r. wskaźnik wykonania powyższych dochodów wynosił 100,27%. Odchylenie na poziomie 0,27 % wynika przede wszystkim z wpłat dokonanych przez komorników i urzędy skarbowe w ramach prowadzonej egzekucji, a także nadpłat wpłacanych na poczet opłaty za gospodarowanie odpadami z góry np. za rok, półrocze lub kwartał. </w:t>
            </w:r>
          </w:p>
        </w:tc>
      </w:tr>
      <w:tr w:rsidR="008F6563" w:rsidRPr="008F6563" w14:paraId="290D2485" w14:textId="77777777" w:rsidTr="008F6563">
        <w:trPr>
          <w:trHeight w:val="30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549641B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2363B398"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0580</w:t>
            </w:r>
          </w:p>
        </w:tc>
        <w:tc>
          <w:tcPr>
            <w:tcW w:w="499" w:type="pct"/>
            <w:tcBorders>
              <w:top w:val="nil"/>
              <w:left w:val="nil"/>
              <w:bottom w:val="single" w:sz="4" w:space="0" w:color="auto"/>
              <w:right w:val="single" w:sz="4" w:space="0" w:color="auto"/>
            </w:tcBorders>
            <w:shd w:val="clear" w:color="000000" w:fill="00CC00"/>
            <w:vAlign w:val="center"/>
            <w:hideMark/>
          </w:tcPr>
          <w:p w14:paraId="42ED84D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70 157</w:t>
            </w:r>
          </w:p>
        </w:tc>
        <w:tc>
          <w:tcPr>
            <w:tcW w:w="604" w:type="pct"/>
            <w:tcBorders>
              <w:top w:val="nil"/>
              <w:left w:val="nil"/>
              <w:bottom w:val="single" w:sz="4" w:space="0" w:color="auto"/>
              <w:right w:val="single" w:sz="4" w:space="0" w:color="auto"/>
            </w:tcBorders>
            <w:shd w:val="clear" w:color="000000" w:fill="008000"/>
            <w:vAlign w:val="center"/>
            <w:hideMark/>
          </w:tcPr>
          <w:p w14:paraId="2D0E15E8"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70 157,84</w:t>
            </w:r>
          </w:p>
        </w:tc>
        <w:tc>
          <w:tcPr>
            <w:tcW w:w="318" w:type="pct"/>
            <w:tcBorders>
              <w:top w:val="nil"/>
              <w:left w:val="nil"/>
              <w:bottom w:val="single" w:sz="4" w:space="0" w:color="auto"/>
              <w:right w:val="single" w:sz="4" w:space="0" w:color="auto"/>
            </w:tcBorders>
            <w:shd w:val="clear" w:color="000000" w:fill="FFFFFF"/>
            <w:vAlign w:val="center"/>
            <w:hideMark/>
          </w:tcPr>
          <w:p w14:paraId="106B2B0B"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100,00</w:t>
            </w:r>
          </w:p>
        </w:tc>
        <w:tc>
          <w:tcPr>
            <w:tcW w:w="2809" w:type="pct"/>
            <w:tcBorders>
              <w:top w:val="nil"/>
              <w:left w:val="nil"/>
              <w:bottom w:val="single" w:sz="4" w:space="0" w:color="auto"/>
              <w:right w:val="single" w:sz="4" w:space="0" w:color="auto"/>
            </w:tcBorders>
            <w:shd w:val="clear" w:color="auto" w:fill="auto"/>
            <w:vAlign w:val="center"/>
            <w:hideMark/>
          </w:tcPr>
          <w:p w14:paraId="7A5EFC97"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Zrealizowano w 100,00%.</w:t>
            </w:r>
          </w:p>
        </w:tc>
      </w:tr>
      <w:tr w:rsidR="008F6563" w:rsidRPr="008F6563" w14:paraId="45863F8F" w14:textId="77777777" w:rsidTr="008F6563">
        <w:trPr>
          <w:trHeight w:val="435"/>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783EB8F0"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1949B8FD"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0640</w:t>
            </w:r>
          </w:p>
        </w:tc>
        <w:tc>
          <w:tcPr>
            <w:tcW w:w="499" w:type="pct"/>
            <w:tcBorders>
              <w:top w:val="nil"/>
              <w:left w:val="nil"/>
              <w:bottom w:val="single" w:sz="4" w:space="0" w:color="auto"/>
              <w:right w:val="single" w:sz="4" w:space="0" w:color="auto"/>
            </w:tcBorders>
            <w:shd w:val="clear" w:color="000000" w:fill="00CC00"/>
            <w:vAlign w:val="center"/>
            <w:hideMark/>
          </w:tcPr>
          <w:p w14:paraId="3C4A87AB"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188 000</w:t>
            </w:r>
          </w:p>
        </w:tc>
        <w:tc>
          <w:tcPr>
            <w:tcW w:w="604" w:type="pct"/>
            <w:tcBorders>
              <w:top w:val="nil"/>
              <w:left w:val="nil"/>
              <w:bottom w:val="single" w:sz="4" w:space="0" w:color="auto"/>
              <w:right w:val="single" w:sz="4" w:space="0" w:color="auto"/>
            </w:tcBorders>
            <w:shd w:val="clear" w:color="000000" w:fill="008000"/>
            <w:vAlign w:val="center"/>
            <w:hideMark/>
          </w:tcPr>
          <w:p w14:paraId="1243891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196 960,45</w:t>
            </w:r>
          </w:p>
        </w:tc>
        <w:tc>
          <w:tcPr>
            <w:tcW w:w="318" w:type="pct"/>
            <w:tcBorders>
              <w:top w:val="nil"/>
              <w:left w:val="nil"/>
              <w:bottom w:val="single" w:sz="4" w:space="0" w:color="auto"/>
              <w:right w:val="single" w:sz="4" w:space="0" w:color="auto"/>
            </w:tcBorders>
            <w:shd w:val="clear" w:color="000000" w:fill="FFFFFF"/>
            <w:vAlign w:val="center"/>
            <w:hideMark/>
          </w:tcPr>
          <w:p w14:paraId="43EEBBED"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104,77</w:t>
            </w:r>
          </w:p>
        </w:tc>
        <w:tc>
          <w:tcPr>
            <w:tcW w:w="2809" w:type="pct"/>
            <w:tcBorders>
              <w:top w:val="nil"/>
              <w:left w:val="nil"/>
              <w:bottom w:val="single" w:sz="4" w:space="0" w:color="auto"/>
              <w:right w:val="single" w:sz="4" w:space="0" w:color="auto"/>
            </w:tcBorders>
            <w:shd w:val="clear" w:color="auto" w:fill="auto"/>
            <w:vAlign w:val="bottom"/>
            <w:hideMark/>
          </w:tcPr>
          <w:p w14:paraId="38AC5002" w14:textId="39F7ACED"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Odchylenie o wskaźnik 4,77 % w parag</w:t>
            </w:r>
            <w:r>
              <w:rPr>
                <w:rFonts w:ascii="Calibri" w:hAnsi="Calibri" w:cs="Calibri"/>
                <w:color w:val="000000"/>
                <w:sz w:val="16"/>
                <w:szCs w:val="16"/>
              </w:rPr>
              <w:t>rafie wpływów wynika z nasile</w:t>
            </w:r>
            <w:r w:rsidRPr="008F6563">
              <w:rPr>
                <w:rFonts w:ascii="Calibri" w:hAnsi="Calibri" w:cs="Calibri"/>
                <w:color w:val="000000"/>
                <w:sz w:val="16"/>
                <w:szCs w:val="16"/>
              </w:rPr>
              <w:t xml:space="preserve">nia działań windykacyjnych w II półroczu 2022r. </w:t>
            </w:r>
          </w:p>
        </w:tc>
      </w:tr>
      <w:tr w:rsidR="008F6563" w:rsidRPr="008F6563" w14:paraId="29A27513" w14:textId="77777777" w:rsidTr="008F6563">
        <w:trPr>
          <w:trHeight w:val="615"/>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4A411AD4"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3EAF149A"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0910</w:t>
            </w:r>
          </w:p>
        </w:tc>
        <w:tc>
          <w:tcPr>
            <w:tcW w:w="499" w:type="pct"/>
            <w:tcBorders>
              <w:top w:val="nil"/>
              <w:left w:val="nil"/>
              <w:bottom w:val="single" w:sz="4" w:space="0" w:color="auto"/>
              <w:right w:val="single" w:sz="4" w:space="0" w:color="auto"/>
            </w:tcBorders>
            <w:shd w:val="clear" w:color="000000" w:fill="00CC00"/>
            <w:vAlign w:val="center"/>
            <w:hideMark/>
          </w:tcPr>
          <w:p w14:paraId="5DB62CC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280 000</w:t>
            </w:r>
          </w:p>
        </w:tc>
        <w:tc>
          <w:tcPr>
            <w:tcW w:w="604" w:type="pct"/>
            <w:tcBorders>
              <w:top w:val="nil"/>
              <w:left w:val="nil"/>
              <w:bottom w:val="single" w:sz="4" w:space="0" w:color="auto"/>
              <w:right w:val="single" w:sz="4" w:space="0" w:color="auto"/>
            </w:tcBorders>
            <w:shd w:val="clear" w:color="000000" w:fill="008000"/>
            <w:vAlign w:val="center"/>
            <w:hideMark/>
          </w:tcPr>
          <w:p w14:paraId="30E0265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306 180,59</w:t>
            </w:r>
          </w:p>
        </w:tc>
        <w:tc>
          <w:tcPr>
            <w:tcW w:w="318" w:type="pct"/>
            <w:tcBorders>
              <w:top w:val="nil"/>
              <w:left w:val="nil"/>
              <w:bottom w:val="single" w:sz="4" w:space="0" w:color="auto"/>
              <w:right w:val="single" w:sz="4" w:space="0" w:color="auto"/>
            </w:tcBorders>
            <w:shd w:val="clear" w:color="000000" w:fill="FFFFFF"/>
            <w:vAlign w:val="center"/>
            <w:hideMark/>
          </w:tcPr>
          <w:p w14:paraId="222C5205"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109,35</w:t>
            </w:r>
          </w:p>
        </w:tc>
        <w:tc>
          <w:tcPr>
            <w:tcW w:w="2809" w:type="pct"/>
            <w:tcBorders>
              <w:top w:val="nil"/>
              <w:left w:val="nil"/>
              <w:bottom w:val="single" w:sz="4" w:space="0" w:color="auto"/>
              <w:right w:val="single" w:sz="4" w:space="0" w:color="auto"/>
            </w:tcBorders>
            <w:shd w:val="clear" w:color="auto" w:fill="auto"/>
            <w:vAlign w:val="bottom"/>
            <w:hideMark/>
          </w:tcPr>
          <w:p w14:paraId="19533EF1"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 xml:space="preserve">Odsetki od nieterminowych wpłat z tytułu podatków  i opłat zrealizowane zostały na poziomie 109,35 % w stosunku do planu dochodów dotyczących paragrafu 0910. Zwiększone dochody z tytułu odsetek wynikają z wpłat dłużników na skutek prowadzonych działań windykacyjnych przez KZGRL. </w:t>
            </w:r>
          </w:p>
        </w:tc>
      </w:tr>
      <w:tr w:rsidR="008F6563" w:rsidRPr="008F6563" w14:paraId="132A5826"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5872255B"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2E0FEA8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0940</w:t>
            </w:r>
          </w:p>
        </w:tc>
        <w:tc>
          <w:tcPr>
            <w:tcW w:w="499" w:type="pct"/>
            <w:tcBorders>
              <w:top w:val="nil"/>
              <w:left w:val="nil"/>
              <w:bottom w:val="single" w:sz="4" w:space="0" w:color="auto"/>
              <w:right w:val="single" w:sz="4" w:space="0" w:color="auto"/>
            </w:tcBorders>
            <w:shd w:val="clear" w:color="000000" w:fill="00CC00"/>
            <w:vAlign w:val="center"/>
            <w:hideMark/>
          </w:tcPr>
          <w:p w14:paraId="33A5080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2 965</w:t>
            </w:r>
          </w:p>
        </w:tc>
        <w:tc>
          <w:tcPr>
            <w:tcW w:w="604" w:type="pct"/>
            <w:tcBorders>
              <w:top w:val="nil"/>
              <w:left w:val="nil"/>
              <w:bottom w:val="single" w:sz="4" w:space="0" w:color="auto"/>
              <w:right w:val="single" w:sz="4" w:space="0" w:color="auto"/>
            </w:tcBorders>
            <w:shd w:val="clear" w:color="000000" w:fill="008000"/>
            <w:vAlign w:val="center"/>
            <w:hideMark/>
          </w:tcPr>
          <w:p w14:paraId="5D328761"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3 194,30</w:t>
            </w:r>
          </w:p>
        </w:tc>
        <w:tc>
          <w:tcPr>
            <w:tcW w:w="318" w:type="pct"/>
            <w:tcBorders>
              <w:top w:val="nil"/>
              <w:left w:val="nil"/>
              <w:bottom w:val="single" w:sz="4" w:space="0" w:color="auto"/>
              <w:right w:val="single" w:sz="4" w:space="0" w:color="auto"/>
            </w:tcBorders>
            <w:shd w:val="clear" w:color="000000" w:fill="FFFFFF"/>
            <w:vAlign w:val="center"/>
            <w:hideMark/>
          </w:tcPr>
          <w:p w14:paraId="768077F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107,73</w:t>
            </w:r>
          </w:p>
        </w:tc>
        <w:tc>
          <w:tcPr>
            <w:tcW w:w="2809" w:type="pct"/>
            <w:tcBorders>
              <w:top w:val="nil"/>
              <w:left w:val="nil"/>
              <w:bottom w:val="single" w:sz="4" w:space="0" w:color="auto"/>
              <w:right w:val="single" w:sz="4" w:space="0" w:color="auto"/>
            </w:tcBorders>
            <w:shd w:val="clear" w:color="auto" w:fill="auto"/>
            <w:vAlign w:val="bottom"/>
            <w:hideMark/>
          </w:tcPr>
          <w:p w14:paraId="398735DE"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Powodem zrealizowania dochodów na poziomie 107,73 % były wpływy z lat ubiegłych dokonane w grudniu 2022r.</w:t>
            </w:r>
          </w:p>
        </w:tc>
      </w:tr>
      <w:tr w:rsidR="008F6563" w:rsidRPr="008F6563" w14:paraId="07616333"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5A845CC1"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90002</w:t>
            </w:r>
          </w:p>
        </w:tc>
        <w:tc>
          <w:tcPr>
            <w:tcW w:w="385" w:type="pct"/>
            <w:tcBorders>
              <w:top w:val="nil"/>
              <w:left w:val="nil"/>
              <w:bottom w:val="single" w:sz="4" w:space="0" w:color="auto"/>
              <w:right w:val="single" w:sz="4" w:space="0" w:color="auto"/>
            </w:tcBorders>
            <w:shd w:val="clear" w:color="000000" w:fill="66FF33"/>
            <w:vAlign w:val="center"/>
            <w:hideMark/>
          </w:tcPr>
          <w:p w14:paraId="22E745B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0970</w:t>
            </w:r>
          </w:p>
        </w:tc>
        <w:tc>
          <w:tcPr>
            <w:tcW w:w="499" w:type="pct"/>
            <w:tcBorders>
              <w:top w:val="nil"/>
              <w:left w:val="nil"/>
              <w:bottom w:val="single" w:sz="4" w:space="0" w:color="auto"/>
              <w:right w:val="single" w:sz="4" w:space="0" w:color="auto"/>
            </w:tcBorders>
            <w:shd w:val="clear" w:color="000000" w:fill="00CC00"/>
            <w:vAlign w:val="center"/>
            <w:hideMark/>
          </w:tcPr>
          <w:p w14:paraId="1D6B0D2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6 832</w:t>
            </w:r>
          </w:p>
        </w:tc>
        <w:tc>
          <w:tcPr>
            <w:tcW w:w="604" w:type="pct"/>
            <w:tcBorders>
              <w:top w:val="nil"/>
              <w:left w:val="nil"/>
              <w:bottom w:val="single" w:sz="4" w:space="0" w:color="auto"/>
              <w:right w:val="single" w:sz="4" w:space="0" w:color="auto"/>
            </w:tcBorders>
            <w:shd w:val="clear" w:color="000000" w:fill="008000"/>
            <w:vAlign w:val="center"/>
            <w:hideMark/>
          </w:tcPr>
          <w:p w14:paraId="2EE51C9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7 591,56</w:t>
            </w:r>
          </w:p>
        </w:tc>
        <w:tc>
          <w:tcPr>
            <w:tcW w:w="318" w:type="pct"/>
            <w:tcBorders>
              <w:top w:val="nil"/>
              <w:left w:val="nil"/>
              <w:bottom w:val="single" w:sz="4" w:space="0" w:color="auto"/>
              <w:right w:val="single" w:sz="4" w:space="0" w:color="auto"/>
            </w:tcBorders>
            <w:shd w:val="clear" w:color="000000" w:fill="FFFFFF"/>
            <w:vAlign w:val="center"/>
            <w:hideMark/>
          </w:tcPr>
          <w:p w14:paraId="26868AE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111,12</w:t>
            </w:r>
          </w:p>
        </w:tc>
        <w:tc>
          <w:tcPr>
            <w:tcW w:w="2809" w:type="pct"/>
            <w:tcBorders>
              <w:top w:val="nil"/>
              <w:left w:val="nil"/>
              <w:bottom w:val="single" w:sz="4" w:space="0" w:color="auto"/>
              <w:right w:val="single" w:sz="4" w:space="0" w:color="auto"/>
            </w:tcBorders>
            <w:shd w:val="clear" w:color="auto" w:fill="auto"/>
            <w:vAlign w:val="center"/>
            <w:hideMark/>
          </w:tcPr>
          <w:p w14:paraId="128B5C52"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 xml:space="preserve">Zwiększone wpływy z różnych dochodów wynikają z z tytułu wynagrodzenia dla płatnika z tytułu wykonywania zadań określonych przepisami prawa. </w:t>
            </w:r>
          </w:p>
        </w:tc>
      </w:tr>
      <w:tr w:rsidR="008F6563" w:rsidRPr="008F6563" w14:paraId="4A741536"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3E2751DA"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90026</w:t>
            </w:r>
          </w:p>
        </w:tc>
        <w:tc>
          <w:tcPr>
            <w:tcW w:w="385" w:type="pct"/>
            <w:tcBorders>
              <w:top w:val="nil"/>
              <w:left w:val="nil"/>
              <w:bottom w:val="single" w:sz="4" w:space="0" w:color="auto"/>
              <w:right w:val="single" w:sz="4" w:space="0" w:color="auto"/>
            </w:tcBorders>
            <w:shd w:val="clear" w:color="000000" w:fill="66FF33"/>
            <w:vAlign w:val="center"/>
            <w:hideMark/>
          </w:tcPr>
          <w:p w14:paraId="057BE620"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0690</w:t>
            </w:r>
          </w:p>
        </w:tc>
        <w:tc>
          <w:tcPr>
            <w:tcW w:w="499" w:type="pct"/>
            <w:tcBorders>
              <w:top w:val="nil"/>
              <w:left w:val="nil"/>
              <w:bottom w:val="single" w:sz="4" w:space="0" w:color="auto"/>
              <w:right w:val="single" w:sz="4" w:space="0" w:color="auto"/>
            </w:tcBorders>
            <w:shd w:val="clear" w:color="000000" w:fill="00CC00"/>
            <w:vAlign w:val="center"/>
            <w:hideMark/>
          </w:tcPr>
          <w:p w14:paraId="7D380980"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4 762</w:t>
            </w:r>
          </w:p>
        </w:tc>
        <w:tc>
          <w:tcPr>
            <w:tcW w:w="604" w:type="pct"/>
            <w:tcBorders>
              <w:top w:val="nil"/>
              <w:left w:val="nil"/>
              <w:bottom w:val="single" w:sz="4" w:space="0" w:color="auto"/>
              <w:right w:val="single" w:sz="4" w:space="0" w:color="auto"/>
            </w:tcBorders>
            <w:shd w:val="clear" w:color="000000" w:fill="008000"/>
            <w:vAlign w:val="center"/>
            <w:hideMark/>
          </w:tcPr>
          <w:p w14:paraId="69D1765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4 762,35</w:t>
            </w:r>
          </w:p>
        </w:tc>
        <w:tc>
          <w:tcPr>
            <w:tcW w:w="318" w:type="pct"/>
            <w:tcBorders>
              <w:top w:val="nil"/>
              <w:left w:val="nil"/>
              <w:bottom w:val="single" w:sz="4" w:space="0" w:color="auto"/>
              <w:right w:val="single" w:sz="4" w:space="0" w:color="auto"/>
            </w:tcBorders>
            <w:shd w:val="clear" w:color="000000" w:fill="FFFFFF"/>
            <w:vAlign w:val="center"/>
            <w:hideMark/>
          </w:tcPr>
          <w:p w14:paraId="23B52D8A"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100,01</w:t>
            </w:r>
          </w:p>
        </w:tc>
        <w:tc>
          <w:tcPr>
            <w:tcW w:w="2809" w:type="pct"/>
            <w:tcBorders>
              <w:top w:val="nil"/>
              <w:left w:val="nil"/>
              <w:bottom w:val="single" w:sz="4" w:space="0" w:color="auto"/>
              <w:right w:val="single" w:sz="4" w:space="0" w:color="auto"/>
            </w:tcBorders>
            <w:shd w:val="clear" w:color="auto" w:fill="auto"/>
            <w:vAlign w:val="center"/>
            <w:hideMark/>
          </w:tcPr>
          <w:p w14:paraId="78A0C35F"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Zrealizowano na poziomie 100,01%. Odchylenie w wysokości 0,01% wynika z zaokrągleń zastosowanych w planie (do pełnych złotych).</w:t>
            </w:r>
          </w:p>
        </w:tc>
      </w:tr>
      <w:tr w:rsidR="008F6563" w:rsidRPr="008F6563" w14:paraId="4A598709" w14:textId="77777777" w:rsidTr="008F6563">
        <w:trPr>
          <w:trHeight w:val="45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625EA2A4"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90026</w:t>
            </w:r>
          </w:p>
        </w:tc>
        <w:tc>
          <w:tcPr>
            <w:tcW w:w="385" w:type="pct"/>
            <w:tcBorders>
              <w:top w:val="nil"/>
              <w:left w:val="nil"/>
              <w:bottom w:val="single" w:sz="4" w:space="0" w:color="auto"/>
              <w:right w:val="single" w:sz="4" w:space="0" w:color="auto"/>
            </w:tcBorders>
            <w:shd w:val="clear" w:color="000000" w:fill="66FF33"/>
            <w:vAlign w:val="center"/>
            <w:hideMark/>
          </w:tcPr>
          <w:p w14:paraId="6392483D"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0950</w:t>
            </w:r>
          </w:p>
        </w:tc>
        <w:tc>
          <w:tcPr>
            <w:tcW w:w="499" w:type="pct"/>
            <w:tcBorders>
              <w:top w:val="nil"/>
              <w:left w:val="nil"/>
              <w:bottom w:val="single" w:sz="4" w:space="0" w:color="auto"/>
              <w:right w:val="single" w:sz="4" w:space="0" w:color="auto"/>
            </w:tcBorders>
            <w:shd w:val="clear" w:color="000000" w:fill="00CC00"/>
            <w:vAlign w:val="center"/>
            <w:hideMark/>
          </w:tcPr>
          <w:p w14:paraId="7DEA441E"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122 478</w:t>
            </w:r>
          </w:p>
        </w:tc>
        <w:tc>
          <w:tcPr>
            <w:tcW w:w="604" w:type="pct"/>
            <w:tcBorders>
              <w:top w:val="nil"/>
              <w:left w:val="nil"/>
              <w:bottom w:val="single" w:sz="4" w:space="0" w:color="auto"/>
              <w:right w:val="single" w:sz="4" w:space="0" w:color="auto"/>
            </w:tcBorders>
            <w:shd w:val="clear" w:color="000000" w:fill="008000"/>
            <w:vAlign w:val="center"/>
            <w:hideMark/>
          </w:tcPr>
          <w:p w14:paraId="1F442BAF"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123 863,38</w:t>
            </w:r>
          </w:p>
        </w:tc>
        <w:tc>
          <w:tcPr>
            <w:tcW w:w="318" w:type="pct"/>
            <w:tcBorders>
              <w:top w:val="nil"/>
              <w:left w:val="nil"/>
              <w:bottom w:val="single" w:sz="4" w:space="0" w:color="auto"/>
              <w:right w:val="single" w:sz="4" w:space="0" w:color="auto"/>
            </w:tcBorders>
            <w:shd w:val="clear" w:color="000000" w:fill="FFFFFF"/>
            <w:vAlign w:val="center"/>
            <w:hideMark/>
          </w:tcPr>
          <w:p w14:paraId="154CAAEC"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101,13</w:t>
            </w:r>
          </w:p>
        </w:tc>
        <w:tc>
          <w:tcPr>
            <w:tcW w:w="2809" w:type="pct"/>
            <w:tcBorders>
              <w:top w:val="nil"/>
              <w:left w:val="nil"/>
              <w:bottom w:val="single" w:sz="4" w:space="0" w:color="auto"/>
              <w:right w:val="single" w:sz="4" w:space="0" w:color="auto"/>
            </w:tcBorders>
            <w:shd w:val="clear" w:color="auto" w:fill="auto"/>
            <w:vAlign w:val="center"/>
            <w:hideMark/>
          </w:tcPr>
          <w:p w14:paraId="3945EB1D"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 xml:space="preserve">Zwiększone dochody w powyższym paragrafie wynikają z odszkodowania z tytułu wykonania umowy na świadczenie usług pocztowych w grudniu 2022r. </w:t>
            </w:r>
          </w:p>
        </w:tc>
      </w:tr>
      <w:tr w:rsidR="008F6563" w:rsidRPr="008F6563" w14:paraId="30B282E5" w14:textId="77777777" w:rsidTr="008F6563">
        <w:trPr>
          <w:trHeight w:val="30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679E3364"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90026</w:t>
            </w:r>
          </w:p>
        </w:tc>
        <w:tc>
          <w:tcPr>
            <w:tcW w:w="385" w:type="pct"/>
            <w:tcBorders>
              <w:top w:val="nil"/>
              <w:left w:val="nil"/>
              <w:bottom w:val="single" w:sz="4" w:space="0" w:color="auto"/>
              <w:right w:val="single" w:sz="4" w:space="0" w:color="auto"/>
            </w:tcBorders>
            <w:shd w:val="clear" w:color="000000" w:fill="66FF33"/>
            <w:vAlign w:val="center"/>
            <w:hideMark/>
          </w:tcPr>
          <w:p w14:paraId="3B267C5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0970</w:t>
            </w:r>
          </w:p>
        </w:tc>
        <w:tc>
          <w:tcPr>
            <w:tcW w:w="499" w:type="pct"/>
            <w:tcBorders>
              <w:top w:val="nil"/>
              <w:left w:val="nil"/>
              <w:bottom w:val="single" w:sz="4" w:space="0" w:color="auto"/>
              <w:right w:val="single" w:sz="4" w:space="0" w:color="auto"/>
            </w:tcBorders>
            <w:shd w:val="clear" w:color="000000" w:fill="00CC00"/>
            <w:vAlign w:val="center"/>
            <w:hideMark/>
          </w:tcPr>
          <w:p w14:paraId="4E7CD67E"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17 506</w:t>
            </w:r>
          </w:p>
        </w:tc>
        <w:tc>
          <w:tcPr>
            <w:tcW w:w="604" w:type="pct"/>
            <w:tcBorders>
              <w:top w:val="nil"/>
              <w:left w:val="nil"/>
              <w:bottom w:val="single" w:sz="4" w:space="0" w:color="auto"/>
              <w:right w:val="single" w:sz="4" w:space="0" w:color="auto"/>
            </w:tcBorders>
            <w:shd w:val="clear" w:color="000000" w:fill="008000"/>
            <w:vAlign w:val="center"/>
            <w:hideMark/>
          </w:tcPr>
          <w:p w14:paraId="263D852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17 506,35</w:t>
            </w:r>
          </w:p>
        </w:tc>
        <w:tc>
          <w:tcPr>
            <w:tcW w:w="318" w:type="pct"/>
            <w:tcBorders>
              <w:top w:val="nil"/>
              <w:left w:val="nil"/>
              <w:bottom w:val="single" w:sz="4" w:space="0" w:color="auto"/>
              <w:right w:val="single" w:sz="4" w:space="0" w:color="auto"/>
            </w:tcBorders>
            <w:shd w:val="clear" w:color="000000" w:fill="FFFFFF"/>
            <w:vAlign w:val="center"/>
            <w:hideMark/>
          </w:tcPr>
          <w:p w14:paraId="2129F9CB"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100,00</w:t>
            </w:r>
          </w:p>
        </w:tc>
        <w:tc>
          <w:tcPr>
            <w:tcW w:w="2809" w:type="pct"/>
            <w:tcBorders>
              <w:top w:val="nil"/>
              <w:left w:val="nil"/>
              <w:bottom w:val="single" w:sz="4" w:space="0" w:color="auto"/>
              <w:right w:val="single" w:sz="4" w:space="0" w:color="auto"/>
            </w:tcBorders>
            <w:shd w:val="clear" w:color="auto" w:fill="auto"/>
            <w:vAlign w:val="center"/>
            <w:hideMark/>
          </w:tcPr>
          <w:p w14:paraId="6260A54E"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Zrealizowano w 100,00%.</w:t>
            </w:r>
          </w:p>
        </w:tc>
      </w:tr>
      <w:tr w:rsidR="008F6563" w:rsidRPr="008F6563" w14:paraId="6EB20E61" w14:textId="77777777" w:rsidTr="008F6563">
        <w:trPr>
          <w:trHeight w:val="300"/>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4B5451B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90026</w:t>
            </w:r>
          </w:p>
        </w:tc>
        <w:tc>
          <w:tcPr>
            <w:tcW w:w="385" w:type="pct"/>
            <w:tcBorders>
              <w:top w:val="nil"/>
              <w:left w:val="nil"/>
              <w:bottom w:val="single" w:sz="4" w:space="0" w:color="auto"/>
              <w:right w:val="single" w:sz="4" w:space="0" w:color="auto"/>
            </w:tcBorders>
            <w:shd w:val="clear" w:color="000000" w:fill="66FF33"/>
            <w:vAlign w:val="center"/>
            <w:hideMark/>
          </w:tcPr>
          <w:p w14:paraId="7CCF16F1"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2460</w:t>
            </w:r>
          </w:p>
        </w:tc>
        <w:tc>
          <w:tcPr>
            <w:tcW w:w="499" w:type="pct"/>
            <w:tcBorders>
              <w:top w:val="nil"/>
              <w:left w:val="nil"/>
              <w:bottom w:val="single" w:sz="4" w:space="0" w:color="auto"/>
              <w:right w:val="single" w:sz="4" w:space="0" w:color="auto"/>
            </w:tcBorders>
            <w:shd w:val="clear" w:color="000000" w:fill="00CC00"/>
            <w:vAlign w:val="center"/>
            <w:hideMark/>
          </w:tcPr>
          <w:p w14:paraId="2FB0105E"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90 000</w:t>
            </w:r>
          </w:p>
        </w:tc>
        <w:tc>
          <w:tcPr>
            <w:tcW w:w="604" w:type="pct"/>
            <w:tcBorders>
              <w:top w:val="nil"/>
              <w:left w:val="nil"/>
              <w:bottom w:val="single" w:sz="4" w:space="0" w:color="auto"/>
              <w:right w:val="single" w:sz="4" w:space="0" w:color="auto"/>
            </w:tcBorders>
            <w:shd w:val="clear" w:color="000000" w:fill="008000"/>
            <w:vAlign w:val="center"/>
            <w:hideMark/>
          </w:tcPr>
          <w:p w14:paraId="1070A085"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90 000,00</w:t>
            </w:r>
          </w:p>
        </w:tc>
        <w:tc>
          <w:tcPr>
            <w:tcW w:w="318" w:type="pct"/>
            <w:tcBorders>
              <w:top w:val="nil"/>
              <w:left w:val="nil"/>
              <w:bottom w:val="single" w:sz="4" w:space="0" w:color="auto"/>
              <w:right w:val="single" w:sz="4" w:space="0" w:color="auto"/>
            </w:tcBorders>
            <w:shd w:val="clear" w:color="000000" w:fill="FFFFFF"/>
            <w:vAlign w:val="center"/>
            <w:hideMark/>
          </w:tcPr>
          <w:p w14:paraId="4BCAD4E6"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100,00</w:t>
            </w:r>
          </w:p>
        </w:tc>
        <w:tc>
          <w:tcPr>
            <w:tcW w:w="2809" w:type="pct"/>
            <w:tcBorders>
              <w:top w:val="nil"/>
              <w:left w:val="nil"/>
              <w:bottom w:val="single" w:sz="4" w:space="0" w:color="auto"/>
              <w:right w:val="single" w:sz="4" w:space="0" w:color="auto"/>
            </w:tcBorders>
            <w:shd w:val="clear" w:color="auto" w:fill="auto"/>
            <w:vAlign w:val="center"/>
            <w:hideMark/>
          </w:tcPr>
          <w:p w14:paraId="3F565971"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Zrealizowano w 100,00%.</w:t>
            </w:r>
          </w:p>
        </w:tc>
      </w:tr>
      <w:tr w:rsidR="008F6563" w:rsidRPr="008F6563" w14:paraId="727F6CEE" w14:textId="77777777" w:rsidTr="008F6563">
        <w:trPr>
          <w:trHeight w:val="315"/>
        </w:trPr>
        <w:tc>
          <w:tcPr>
            <w:tcW w:w="385" w:type="pct"/>
            <w:tcBorders>
              <w:top w:val="nil"/>
              <w:left w:val="single" w:sz="4" w:space="0" w:color="auto"/>
              <w:bottom w:val="single" w:sz="4" w:space="0" w:color="auto"/>
              <w:right w:val="single" w:sz="4" w:space="0" w:color="auto"/>
            </w:tcBorders>
            <w:shd w:val="clear" w:color="000000" w:fill="99FF33"/>
            <w:vAlign w:val="center"/>
            <w:hideMark/>
          </w:tcPr>
          <w:p w14:paraId="3FDE8045"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90026</w:t>
            </w:r>
          </w:p>
        </w:tc>
        <w:tc>
          <w:tcPr>
            <w:tcW w:w="385" w:type="pct"/>
            <w:tcBorders>
              <w:top w:val="nil"/>
              <w:left w:val="nil"/>
              <w:bottom w:val="single" w:sz="4" w:space="0" w:color="auto"/>
              <w:right w:val="single" w:sz="4" w:space="0" w:color="auto"/>
            </w:tcBorders>
            <w:shd w:val="clear" w:color="000000" w:fill="66FF33"/>
            <w:vAlign w:val="center"/>
            <w:hideMark/>
          </w:tcPr>
          <w:p w14:paraId="55EBB999"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6280</w:t>
            </w:r>
          </w:p>
        </w:tc>
        <w:tc>
          <w:tcPr>
            <w:tcW w:w="499" w:type="pct"/>
            <w:tcBorders>
              <w:top w:val="nil"/>
              <w:left w:val="nil"/>
              <w:bottom w:val="single" w:sz="4" w:space="0" w:color="auto"/>
              <w:right w:val="single" w:sz="4" w:space="0" w:color="auto"/>
            </w:tcBorders>
            <w:shd w:val="clear" w:color="000000" w:fill="00CC00"/>
            <w:vAlign w:val="center"/>
            <w:hideMark/>
          </w:tcPr>
          <w:p w14:paraId="4F3BF6F3"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64 800</w:t>
            </w:r>
          </w:p>
        </w:tc>
        <w:tc>
          <w:tcPr>
            <w:tcW w:w="604" w:type="pct"/>
            <w:tcBorders>
              <w:top w:val="nil"/>
              <w:left w:val="nil"/>
              <w:bottom w:val="single" w:sz="4" w:space="0" w:color="auto"/>
              <w:right w:val="single" w:sz="4" w:space="0" w:color="auto"/>
            </w:tcBorders>
            <w:shd w:val="clear" w:color="000000" w:fill="008000"/>
            <w:vAlign w:val="center"/>
            <w:hideMark/>
          </w:tcPr>
          <w:p w14:paraId="4A7DB659"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64 800,00</w:t>
            </w:r>
          </w:p>
        </w:tc>
        <w:tc>
          <w:tcPr>
            <w:tcW w:w="318" w:type="pct"/>
            <w:tcBorders>
              <w:top w:val="nil"/>
              <w:left w:val="nil"/>
              <w:bottom w:val="single" w:sz="4" w:space="0" w:color="auto"/>
              <w:right w:val="single" w:sz="4" w:space="0" w:color="auto"/>
            </w:tcBorders>
            <w:shd w:val="clear" w:color="000000" w:fill="FFFFFF"/>
            <w:vAlign w:val="center"/>
            <w:hideMark/>
          </w:tcPr>
          <w:p w14:paraId="53C947A7" w14:textId="77777777" w:rsidR="008F6563" w:rsidRPr="008F6563" w:rsidRDefault="008F6563" w:rsidP="008F6563">
            <w:pPr>
              <w:jc w:val="right"/>
              <w:rPr>
                <w:rFonts w:ascii="Calibri" w:hAnsi="Calibri" w:cs="Calibri"/>
                <w:color w:val="000000"/>
                <w:sz w:val="16"/>
                <w:szCs w:val="16"/>
              </w:rPr>
            </w:pPr>
            <w:r w:rsidRPr="008F6563">
              <w:rPr>
                <w:rFonts w:ascii="Calibri" w:hAnsi="Calibri" w:cs="Calibri"/>
                <w:color w:val="000000"/>
                <w:sz w:val="16"/>
                <w:szCs w:val="16"/>
              </w:rPr>
              <w:t>100,00</w:t>
            </w:r>
          </w:p>
        </w:tc>
        <w:tc>
          <w:tcPr>
            <w:tcW w:w="2809" w:type="pct"/>
            <w:tcBorders>
              <w:top w:val="nil"/>
              <w:left w:val="nil"/>
              <w:bottom w:val="single" w:sz="4" w:space="0" w:color="auto"/>
              <w:right w:val="single" w:sz="4" w:space="0" w:color="auto"/>
            </w:tcBorders>
            <w:shd w:val="clear" w:color="auto" w:fill="auto"/>
            <w:vAlign w:val="center"/>
            <w:hideMark/>
          </w:tcPr>
          <w:p w14:paraId="6BCEAAE8" w14:textId="77777777" w:rsidR="008F6563" w:rsidRPr="008F6563" w:rsidRDefault="008F6563" w:rsidP="008F6563">
            <w:pPr>
              <w:jc w:val="both"/>
              <w:rPr>
                <w:rFonts w:ascii="Calibri" w:hAnsi="Calibri" w:cs="Calibri"/>
                <w:color w:val="000000"/>
                <w:sz w:val="16"/>
                <w:szCs w:val="16"/>
              </w:rPr>
            </w:pPr>
            <w:r w:rsidRPr="008F6563">
              <w:rPr>
                <w:rFonts w:ascii="Calibri" w:hAnsi="Calibri" w:cs="Calibri"/>
                <w:color w:val="000000"/>
                <w:sz w:val="16"/>
                <w:szCs w:val="16"/>
              </w:rPr>
              <w:t>Zrealizowano w 100,00%.</w:t>
            </w:r>
          </w:p>
        </w:tc>
      </w:tr>
    </w:tbl>
    <w:p w14:paraId="4995271A" w14:textId="77777777" w:rsidR="008F6563" w:rsidRDefault="008F6563" w:rsidP="008F6563">
      <w:pPr>
        <w:spacing w:after="200" w:line="276" w:lineRule="auto"/>
        <w:contextualSpacing/>
        <w:rPr>
          <w:rFonts w:asciiTheme="minorHAnsi" w:eastAsiaTheme="minorHAnsi" w:hAnsiTheme="minorHAnsi" w:cstheme="minorBidi"/>
          <w:lang w:eastAsia="en-US"/>
        </w:rPr>
      </w:pPr>
    </w:p>
    <w:p w14:paraId="3E3AC255" w14:textId="77777777" w:rsidR="008F6563" w:rsidRDefault="008F6563" w:rsidP="008F6563">
      <w:pPr>
        <w:spacing w:after="200" w:line="276" w:lineRule="auto"/>
        <w:contextualSpacing/>
        <w:rPr>
          <w:rFonts w:asciiTheme="minorHAnsi" w:eastAsiaTheme="minorHAnsi" w:hAnsiTheme="minorHAnsi" w:cstheme="minorBidi"/>
          <w:lang w:eastAsia="en-US"/>
        </w:rPr>
      </w:pPr>
    </w:p>
    <w:p w14:paraId="1CC5FF98" w14:textId="438C52EA" w:rsidR="00C70BE3" w:rsidRPr="009D590D" w:rsidRDefault="00C70BE3" w:rsidP="009D590D">
      <w:pPr>
        <w:spacing w:line="276" w:lineRule="auto"/>
        <w:jc w:val="both"/>
        <w:rPr>
          <w:rFonts w:asciiTheme="minorHAnsi" w:eastAsiaTheme="minorHAnsi" w:hAnsiTheme="minorHAnsi"/>
          <w:b/>
        </w:rPr>
      </w:pPr>
      <w:r w:rsidRPr="009D590D">
        <w:rPr>
          <w:rFonts w:asciiTheme="minorHAnsi" w:eastAsiaTheme="minorHAnsi" w:hAnsiTheme="minorHAnsi"/>
          <w:b/>
        </w:rPr>
        <w:t>I</w:t>
      </w:r>
      <w:r w:rsidR="00A46842" w:rsidRPr="009D590D">
        <w:rPr>
          <w:rFonts w:asciiTheme="minorHAnsi" w:eastAsiaTheme="minorHAnsi" w:hAnsiTheme="minorHAnsi"/>
          <w:b/>
        </w:rPr>
        <w:t xml:space="preserve">II. </w:t>
      </w:r>
      <w:r w:rsidRPr="009D590D">
        <w:rPr>
          <w:rFonts w:asciiTheme="minorHAnsi" w:eastAsiaTheme="minorHAnsi" w:hAnsiTheme="minorHAnsi"/>
          <w:b/>
        </w:rPr>
        <w:t xml:space="preserve">TABELARYCZNE ZESTAWIENIE WRAZ Z KOMENTARZEM DOTYCZĄCYM </w:t>
      </w:r>
      <w:r w:rsidR="000247CF">
        <w:rPr>
          <w:rFonts w:asciiTheme="minorHAnsi" w:eastAsiaTheme="minorHAnsi" w:hAnsiTheme="minorHAnsi"/>
          <w:b/>
        </w:rPr>
        <w:t>REALIZACJI WYDATKÓW  BUDŻETU ZA</w:t>
      </w:r>
      <w:r w:rsidR="009D590D" w:rsidRPr="009D590D">
        <w:rPr>
          <w:rFonts w:asciiTheme="minorHAnsi" w:eastAsiaTheme="minorHAnsi" w:hAnsiTheme="minorHAnsi"/>
          <w:b/>
        </w:rPr>
        <w:t xml:space="preserve"> </w:t>
      </w:r>
      <w:r w:rsidR="00885B1A">
        <w:rPr>
          <w:rFonts w:asciiTheme="minorHAnsi" w:eastAsiaTheme="minorHAnsi" w:hAnsiTheme="minorHAnsi"/>
          <w:b/>
        </w:rPr>
        <w:t>2022</w:t>
      </w:r>
      <w:r w:rsidRPr="009D590D">
        <w:rPr>
          <w:rFonts w:asciiTheme="minorHAnsi" w:eastAsiaTheme="minorHAnsi" w:hAnsiTheme="minorHAnsi"/>
          <w:b/>
        </w:rPr>
        <w:t xml:space="preserve"> R. </w:t>
      </w:r>
    </w:p>
    <w:p w14:paraId="72EB21F6" w14:textId="77777777" w:rsidR="007A6179" w:rsidRPr="009D590D" w:rsidRDefault="007A6179" w:rsidP="009D590D">
      <w:pPr>
        <w:spacing w:line="276" w:lineRule="auto"/>
        <w:jc w:val="both"/>
        <w:rPr>
          <w:rFonts w:asciiTheme="minorHAnsi" w:eastAsiaTheme="minorHAnsi" w:hAnsiTheme="minorHAnsi"/>
          <w:sz w:val="22"/>
          <w:szCs w:val="22"/>
        </w:rPr>
      </w:pPr>
    </w:p>
    <w:p w14:paraId="4182DFF7" w14:textId="0BB85968" w:rsidR="0028266E" w:rsidRPr="009D590D" w:rsidRDefault="0028266E" w:rsidP="009D590D">
      <w:pPr>
        <w:spacing w:line="276" w:lineRule="auto"/>
        <w:ind w:firstLine="708"/>
        <w:jc w:val="both"/>
        <w:rPr>
          <w:rFonts w:asciiTheme="minorHAnsi" w:eastAsiaTheme="minorHAnsi" w:hAnsiTheme="minorHAnsi"/>
          <w:sz w:val="22"/>
          <w:szCs w:val="22"/>
        </w:rPr>
      </w:pPr>
      <w:r w:rsidRPr="009D590D">
        <w:rPr>
          <w:rFonts w:asciiTheme="minorHAnsi" w:eastAsiaTheme="minorHAnsi" w:hAnsiTheme="minorHAnsi"/>
          <w:sz w:val="22"/>
          <w:szCs w:val="22"/>
        </w:rPr>
        <w:t xml:space="preserve">Plan wydatków Związku Międzygminnego „Komunalny Związek Gmin Regionu Leszczyńskiego” na dzień </w:t>
      </w:r>
      <w:r w:rsidR="00134D12">
        <w:rPr>
          <w:rFonts w:asciiTheme="minorHAnsi" w:eastAsiaTheme="minorHAnsi" w:hAnsiTheme="minorHAnsi"/>
          <w:sz w:val="22"/>
          <w:szCs w:val="22"/>
        </w:rPr>
        <w:t>31 grudnia</w:t>
      </w:r>
      <w:r w:rsidR="009D590D" w:rsidRPr="009D590D">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C97EB3" w:rsidRPr="009D590D">
        <w:rPr>
          <w:rFonts w:asciiTheme="minorHAnsi" w:eastAsiaTheme="minorHAnsi" w:hAnsiTheme="minorHAnsi"/>
          <w:sz w:val="22"/>
          <w:szCs w:val="22"/>
        </w:rPr>
        <w:t xml:space="preserve"> r.</w:t>
      </w:r>
      <w:r w:rsidR="00BB1B22">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(zgodnie  z uchwałą </w:t>
      </w:r>
      <w:r w:rsidR="003871E0">
        <w:rPr>
          <w:rFonts w:asciiTheme="minorHAnsi" w:eastAsiaTheme="minorHAnsi" w:hAnsiTheme="minorHAnsi"/>
          <w:sz w:val="22"/>
          <w:szCs w:val="22"/>
        </w:rPr>
        <w:t xml:space="preserve">nr </w:t>
      </w:r>
      <w:r w:rsidR="000247CF">
        <w:rPr>
          <w:rFonts w:asciiTheme="minorHAnsi" w:eastAsiaTheme="minorHAnsi" w:hAnsiTheme="minorHAnsi"/>
          <w:sz w:val="22"/>
          <w:szCs w:val="22"/>
        </w:rPr>
        <w:t>XLIII/7/2021</w:t>
      </w:r>
      <w:r w:rsid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Zgromadzenia Związku z dnia </w:t>
      </w:r>
      <w:r w:rsidR="001D4D1E">
        <w:rPr>
          <w:rFonts w:asciiTheme="minorHAnsi" w:eastAsiaTheme="minorHAnsi" w:hAnsiTheme="minorHAnsi"/>
          <w:sz w:val="22"/>
          <w:szCs w:val="22"/>
        </w:rPr>
        <w:t>1</w:t>
      </w:r>
      <w:r w:rsidR="000247CF">
        <w:rPr>
          <w:rFonts w:asciiTheme="minorHAnsi" w:eastAsiaTheme="minorHAnsi" w:hAnsiTheme="minorHAnsi"/>
          <w:sz w:val="22"/>
          <w:szCs w:val="22"/>
        </w:rPr>
        <w:t>7</w:t>
      </w:r>
      <w:r w:rsidR="0065754C" w:rsidRPr="009D590D">
        <w:rPr>
          <w:rFonts w:asciiTheme="minorHAnsi" w:eastAsiaTheme="minorHAnsi" w:hAnsiTheme="minorHAnsi"/>
          <w:sz w:val="22"/>
          <w:szCs w:val="22"/>
        </w:rPr>
        <w:t xml:space="preserve"> </w:t>
      </w:r>
      <w:r w:rsidR="0065754C" w:rsidRPr="009D590D">
        <w:rPr>
          <w:rFonts w:asciiTheme="minorHAnsi" w:eastAsiaTheme="minorHAnsi" w:hAnsiTheme="minorHAnsi"/>
          <w:sz w:val="22"/>
          <w:szCs w:val="22"/>
        </w:rPr>
        <w:lastRenderedPageBreak/>
        <w:t>grudnia</w:t>
      </w:r>
      <w:r w:rsidR="003871E0">
        <w:rPr>
          <w:rFonts w:asciiTheme="minorHAnsi" w:eastAsiaTheme="minorHAnsi" w:hAnsiTheme="minorHAnsi"/>
          <w:sz w:val="22"/>
          <w:szCs w:val="22"/>
        </w:rPr>
        <w:t xml:space="preserve"> 20</w:t>
      </w:r>
      <w:r w:rsidR="000247CF">
        <w:rPr>
          <w:rFonts w:asciiTheme="minorHAnsi" w:eastAsiaTheme="minorHAnsi" w:hAnsiTheme="minorHAnsi"/>
          <w:sz w:val="22"/>
          <w:szCs w:val="22"/>
        </w:rPr>
        <w:t>21</w:t>
      </w:r>
      <w:r w:rsidR="00460E45" w:rsidRPr="009D590D">
        <w:rPr>
          <w:rFonts w:asciiTheme="minorHAnsi" w:eastAsiaTheme="minorHAnsi" w:hAnsiTheme="minorHAnsi"/>
          <w:sz w:val="22"/>
          <w:szCs w:val="22"/>
        </w:rPr>
        <w:t xml:space="preserve"> r. ze zmianami</w:t>
      </w:r>
      <w:r w:rsidRPr="009D590D">
        <w:rPr>
          <w:rFonts w:asciiTheme="minorHAnsi" w:eastAsiaTheme="minorHAnsi" w:hAnsiTheme="minorHAnsi"/>
          <w:sz w:val="22"/>
          <w:szCs w:val="22"/>
        </w:rPr>
        <w:t xml:space="preserve">) wynosił </w:t>
      </w:r>
      <w:r w:rsidR="000247CF">
        <w:rPr>
          <w:rFonts w:asciiTheme="minorHAnsi" w:eastAsiaTheme="minorHAnsi" w:hAnsiTheme="minorHAnsi"/>
          <w:sz w:val="22"/>
          <w:szCs w:val="22"/>
        </w:rPr>
        <w:t>86.027.500</w:t>
      </w:r>
      <w:r w:rsidR="0065754C" w:rsidRPr="009D590D">
        <w:rPr>
          <w:rFonts w:asciiTheme="minorHAnsi" w:hAnsiTheme="minorHAnsi"/>
          <w:sz w:val="22"/>
          <w:szCs w:val="22"/>
        </w:rPr>
        <w:t xml:space="preserve"> </w:t>
      </w:r>
      <w:r w:rsidRPr="009D590D">
        <w:rPr>
          <w:rFonts w:asciiTheme="minorHAnsi" w:hAnsiTheme="minorHAnsi"/>
          <w:sz w:val="22"/>
          <w:szCs w:val="22"/>
        </w:rPr>
        <w:t xml:space="preserve">zł. Wydatki budżetu zaplanowane na </w:t>
      </w:r>
      <w:r w:rsidR="00885B1A">
        <w:rPr>
          <w:rFonts w:asciiTheme="minorHAnsi" w:hAnsiTheme="minorHAnsi"/>
          <w:sz w:val="22"/>
          <w:szCs w:val="22"/>
        </w:rPr>
        <w:t>2022</w:t>
      </w:r>
      <w:r w:rsidRPr="009D590D">
        <w:rPr>
          <w:rFonts w:asciiTheme="minorHAnsi" w:hAnsiTheme="minorHAnsi"/>
          <w:sz w:val="22"/>
          <w:szCs w:val="22"/>
        </w:rPr>
        <w:t xml:space="preserve"> r. obejm</w:t>
      </w:r>
      <w:r w:rsidR="00600AE7">
        <w:rPr>
          <w:rFonts w:asciiTheme="minorHAnsi" w:hAnsiTheme="minorHAnsi"/>
          <w:sz w:val="22"/>
          <w:szCs w:val="22"/>
        </w:rPr>
        <w:t>owały</w:t>
      </w:r>
      <w:r w:rsidRPr="009D590D">
        <w:rPr>
          <w:rFonts w:asciiTheme="minorHAnsi" w:hAnsiTheme="minorHAnsi"/>
          <w:sz w:val="22"/>
          <w:szCs w:val="22"/>
        </w:rPr>
        <w:t xml:space="preserve"> wydatki bieżące w kwocie</w:t>
      </w:r>
      <w:r w:rsidR="009D590D">
        <w:rPr>
          <w:rFonts w:asciiTheme="minorHAnsi" w:hAnsiTheme="minorHAnsi"/>
          <w:sz w:val="22"/>
          <w:szCs w:val="22"/>
        </w:rPr>
        <w:t xml:space="preserve"> </w:t>
      </w:r>
      <w:r w:rsidR="000247CF">
        <w:rPr>
          <w:rFonts w:asciiTheme="minorHAnsi" w:hAnsiTheme="minorHAnsi"/>
          <w:sz w:val="22"/>
          <w:szCs w:val="22"/>
        </w:rPr>
        <w:t>85.904.561,00</w:t>
      </w:r>
      <w:r w:rsidR="009D590D">
        <w:rPr>
          <w:rFonts w:asciiTheme="minorHAnsi" w:hAnsiTheme="minorHAnsi"/>
          <w:sz w:val="22"/>
          <w:szCs w:val="22"/>
        </w:rPr>
        <w:t xml:space="preserve"> zł </w:t>
      </w:r>
      <w:r w:rsidRPr="009D590D">
        <w:rPr>
          <w:rFonts w:asciiTheme="minorHAnsi" w:hAnsiTheme="minorHAnsi"/>
          <w:sz w:val="22"/>
          <w:szCs w:val="22"/>
        </w:rPr>
        <w:t>or</w:t>
      </w:r>
      <w:r w:rsidR="00460E45" w:rsidRPr="009D590D">
        <w:rPr>
          <w:rFonts w:asciiTheme="minorHAnsi" w:hAnsiTheme="minorHAnsi"/>
          <w:sz w:val="22"/>
          <w:szCs w:val="22"/>
        </w:rPr>
        <w:t xml:space="preserve">az wydatki majątkowe w kwocie </w:t>
      </w:r>
      <w:r w:rsidR="000247CF">
        <w:rPr>
          <w:rFonts w:asciiTheme="minorHAnsi" w:hAnsiTheme="minorHAnsi"/>
          <w:sz w:val="22"/>
          <w:szCs w:val="22"/>
        </w:rPr>
        <w:t>122.939</w:t>
      </w:r>
      <w:r w:rsidR="009D590D">
        <w:rPr>
          <w:rFonts w:asciiTheme="minorHAnsi" w:hAnsiTheme="minorHAnsi"/>
          <w:sz w:val="22"/>
          <w:szCs w:val="22"/>
        </w:rPr>
        <w:t>,00 zł</w:t>
      </w:r>
      <w:r w:rsidRPr="009D590D">
        <w:rPr>
          <w:rFonts w:asciiTheme="minorHAnsi" w:hAnsiTheme="minorHAnsi"/>
          <w:sz w:val="22"/>
          <w:szCs w:val="22"/>
        </w:rPr>
        <w:t xml:space="preserve">. Wykonanie wydatków </w:t>
      </w:r>
      <w:r w:rsidR="00460E45" w:rsidRPr="009D590D">
        <w:rPr>
          <w:rFonts w:asciiTheme="minorHAnsi" w:hAnsiTheme="minorHAnsi"/>
          <w:sz w:val="22"/>
          <w:szCs w:val="22"/>
        </w:rPr>
        <w:t xml:space="preserve">na </w:t>
      </w:r>
      <w:r w:rsidR="00134D12">
        <w:rPr>
          <w:rFonts w:asciiTheme="minorHAnsi" w:hAnsiTheme="minorHAnsi"/>
          <w:sz w:val="22"/>
          <w:szCs w:val="22"/>
        </w:rPr>
        <w:t>31 grudnia</w:t>
      </w:r>
      <w:r w:rsidR="005B358D" w:rsidRPr="009D590D">
        <w:rPr>
          <w:rFonts w:asciiTheme="minorHAnsi" w:hAnsiTheme="minorHAnsi"/>
          <w:sz w:val="22"/>
          <w:szCs w:val="22"/>
        </w:rPr>
        <w:t xml:space="preserve"> </w:t>
      </w:r>
      <w:r w:rsidR="00885B1A">
        <w:rPr>
          <w:rFonts w:asciiTheme="minorHAnsi" w:hAnsiTheme="minorHAnsi"/>
          <w:sz w:val="22"/>
          <w:szCs w:val="22"/>
        </w:rPr>
        <w:t>2022</w:t>
      </w:r>
      <w:r w:rsidR="00460E45" w:rsidRPr="009D590D">
        <w:rPr>
          <w:rFonts w:asciiTheme="minorHAnsi" w:hAnsiTheme="minorHAnsi"/>
          <w:sz w:val="22"/>
          <w:szCs w:val="22"/>
        </w:rPr>
        <w:t xml:space="preserve"> r. </w:t>
      </w:r>
      <w:r w:rsidRPr="009D590D">
        <w:rPr>
          <w:rFonts w:asciiTheme="minorHAnsi" w:hAnsiTheme="minorHAnsi"/>
          <w:sz w:val="22"/>
          <w:szCs w:val="22"/>
        </w:rPr>
        <w:t xml:space="preserve">wynosiło </w:t>
      </w:r>
      <w:r w:rsidR="000247CF">
        <w:rPr>
          <w:rFonts w:asciiTheme="minorHAnsi" w:hAnsiTheme="minorHAnsi"/>
          <w:sz w:val="22"/>
          <w:szCs w:val="22"/>
        </w:rPr>
        <w:t>75.009.851,11</w:t>
      </w:r>
      <w:r w:rsidR="009D590D">
        <w:rPr>
          <w:rFonts w:asciiTheme="minorHAnsi" w:hAnsiTheme="minorHAnsi"/>
          <w:sz w:val="22"/>
          <w:szCs w:val="22"/>
        </w:rPr>
        <w:t xml:space="preserve"> zł</w:t>
      </w:r>
      <w:r w:rsidRPr="009D590D">
        <w:rPr>
          <w:rFonts w:asciiTheme="minorHAnsi" w:eastAsiaTheme="minorHAnsi" w:hAnsiTheme="minorHAnsi"/>
          <w:sz w:val="22"/>
          <w:szCs w:val="22"/>
        </w:rPr>
        <w:t>, co stanowi</w:t>
      </w:r>
      <w:r w:rsidR="00395AF4" w:rsidRPr="009D590D">
        <w:rPr>
          <w:rFonts w:asciiTheme="minorHAnsi" w:eastAsiaTheme="minorHAnsi" w:hAnsiTheme="minorHAnsi"/>
          <w:sz w:val="22"/>
          <w:szCs w:val="22"/>
        </w:rPr>
        <w:t>ło</w:t>
      </w:r>
      <w:r w:rsidRPr="009D590D">
        <w:rPr>
          <w:rFonts w:asciiTheme="minorHAnsi" w:eastAsiaTheme="minorHAnsi" w:hAnsiTheme="minorHAnsi"/>
          <w:sz w:val="22"/>
          <w:szCs w:val="22"/>
        </w:rPr>
        <w:t xml:space="preserve"> </w:t>
      </w:r>
      <w:r w:rsidR="000247CF">
        <w:rPr>
          <w:rFonts w:asciiTheme="minorHAnsi" w:eastAsiaTheme="minorHAnsi" w:hAnsiTheme="minorHAnsi"/>
          <w:sz w:val="22"/>
          <w:szCs w:val="22"/>
        </w:rPr>
        <w:t>87,19</w:t>
      </w:r>
      <w:r w:rsidR="00395AF4" w:rsidRP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 planowanych wydatków ogółem. Strukturę wydatków Związku Międzygminnego „Komunalny Związek Gmin Regionu Leszczyńskiego” na dzień </w:t>
      </w:r>
      <w:r w:rsidR="00134D12">
        <w:rPr>
          <w:rFonts w:asciiTheme="minorHAnsi" w:eastAsiaTheme="minorHAnsi" w:hAnsiTheme="minorHAnsi"/>
          <w:sz w:val="22"/>
          <w:szCs w:val="22"/>
        </w:rPr>
        <w:t>31 grudnia</w:t>
      </w:r>
      <w:r w:rsidR="009D590D">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C97EB3" w:rsidRPr="009D590D">
        <w:rPr>
          <w:rFonts w:asciiTheme="minorHAnsi" w:eastAsiaTheme="minorHAnsi" w:hAnsiTheme="minorHAnsi"/>
          <w:sz w:val="22"/>
          <w:szCs w:val="22"/>
        </w:rPr>
        <w:t xml:space="preserve"> r.</w:t>
      </w:r>
      <w:r w:rsidR="00723365" w:rsidRPr="009D590D">
        <w:rPr>
          <w:rFonts w:asciiTheme="minorHAnsi" w:eastAsiaTheme="minorHAnsi" w:hAnsiTheme="minorHAnsi"/>
          <w:sz w:val="22"/>
          <w:szCs w:val="22"/>
        </w:rPr>
        <w:t xml:space="preserve"> </w:t>
      </w:r>
      <w:r w:rsidRPr="009D590D">
        <w:rPr>
          <w:rFonts w:asciiTheme="minorHAnsi" w:eastAsiaTheme="minorHAnsi" w:hAnsiTheme="minorHAnsi"/>
          <w:sz w:val="22"/>
          <w:szCs w:val="22"/>
        </w:rPr>
        <w:t xml:space="preserve">przedstawia </w:t>
      </w:r>
      <w:r w:rsidR="007A6179">
        <w:rPr>
          <w:rFonts w:asciiTheme="minorHAnsi" w:eastAsiaTheme="minorHAnsi" w:hAnsiTheme="minorHAnsi"/>
          <w:sz w:val="22"/>
          <w:szCs w:val="22"/>
        </w:rPr>
        <w:t>poniższa tabela</w:t>
      </w:r>
      <w:r w:rsidRPr="009D590D">
        <w:rPr>
          <w:rFonts w:asciiTheme="minorHAnsi" w:eastAsiaTheme="minorHAnsi" w:hAnsiTheme="minorHAnsi"/>
          <w:sz w:val="22"/>
          <w:szCs w:val="22"/>
        </w:rPr>
        <w:t>.</w:t>
      </w:r>
    </w:p>
    <w:p w14:paraId="6FE9B0E6" w14:textId="77777777" w:rsidR="0075074A" w:rsidRDefault="0075074A" w:rsidP="00906D6A">
      <w:pPr>
        <w:spacing w:line="276" w:lineRule="auto"/>
        <w:jc w:val="center"/>
        <w:rPr>
          <w:rFonts w:asciiTheme="minorHAnsi" w:eastAsiaTheme="minorHAnsi" w:hAnsiTheme="minorHAnsi"/>
          <w:b/>
          <w:sz w:val="22"/>
          <w:szCs w:val="22"/>
        </w:rPr>
      </w:pPr>
    </w:p>
    <w:p w14:paraId="51AE9B81" w14:textId="68605E98" w:rsidR="0028266E" w:rsidRDefault="0028266E" w:rsidP="00906D6A">
      <w:pPr>
        <w:spacing w:line="276" w:lineRule="auto"/>
        <w:jc w:val="center"/>
        <w:rPr>
          <w:rFonts w:asciiTheme="minorHAnsi" w:eastAsiaTheme="minorHAnsi" w:hAnsiTheme="minorHAnsi"/>
          <w:b/>
          <w:sz w:val="22"/>
          <w:szCs w:val="22"/>
        </w:rPr>
      </w:pPr>
      <w:r w:rsidRPr="009D590D">
        <w:rPr>
          <w:rFonts w:asciiTheme="minorHAnsi" w:eastAsiaTheme="minorHAnsi" w:hAnsiTheme="minorHAnsi"/>
          <w:b/>
          <w:sz w:val="22"/>
          <w:szCs w:val="22"/>
        </w:rPr>
        <w:t>Struktura wydatków Związku Międzygminnego</w:t>
      </w:r>
      <w:r w:rsidR="00906D6A">
        <w:rPr>
          <w:rFonts w:asciiTheme="minorHAnsi" w:eastAsiaTheme="minorHAnsi" w:hAnsiTheme="minorHAnsi"/>
          <w:b/>
          <w:sz w:val="22"/>
          <w:szCs w:val="22"/>
        </w:rPr>
        <w:t xml:space="preserve"> </w:t>
      </w:r>
      <w:r w:rsidRPr="009D590D">
        <w:rPr>
          <w:rFonts w:asciiTheme="minorHAnsi" w:eastAsiaTheme="minorHAnsi" w:hAnsiTheme="minorHAnsi"/>
          <w:b/>
          <w:i/>
          <w:sz w:val="22"/>
          <w:szCs w:val="22"/>
        </w:rPr>
        <w:t>„Komunalny Związek Gmin Regionu Leszczyńskiego”</w:t>
      </w:r>
      <w:r w:rsidR="00906D6A">
        <w:rPr>
          <w:rFonts w:asciiTheme="minorHAnsi" w:eastAsiaTheme="minorHAnsi" w:hAnsiTheme="minorHAnsi"/>
          <w:b/>
          <w:i/>
          <w:sz w:val="22"/>
          <w:szCs w:val="22"/>
        </w:rPr>
        <w:t xml:space="preserve"> </w:t>
      </w:r>
      <w:r w:rsidRPr="009D590D">
        <w:rPr>
          <w:rFonts w:asciiTheme="minorHAnsi" w:eastAsiaTheme="minorHAnsi" w:hAnsiTheme="minorHAnsi"/>
          <w:b/>
          <w:sz w:val="22"/>
          <w:szCs w:val="22"/>
        </w:rPr>
        <w:t xml:space="preserve">na dzień </w:t>
      </w:r>
      <w:r w:rsidR="00134D12">
        <w:rPr>
          <w:rFonts w:asciiTheme="minorHAnsi" w:eastAsiaTheme="minorHAnsi" w:hAnsiTheme="minorHAnsi"/>
          <w:b/>
          <w:sz w:val="22"/>
          <w:szCs w:val="22"/>
        </w:rPr>
        <w:t>31 grudnia</w:t>
      </w:r>
      <w:r w:rsidR="009D590D">
        <w:rPr>
          <w:rFonts w:asciiTheme="minorHAnsi" w:eastAsiaTheme="minorHAnsi" w:hAnsiTheme="minorHAnsi"/>
          <w:b/>
          <w:sz w:val="22"/>
          <w:szCs w:val="22"/>
        </w:rPr>
        <w:t xml:space="preserve"> </w:t>
      </w:r>
      <w:r w:rsidR="00885B1A">
        <w:rPr>
          <w:rFonts w:asciiTheme="minorHAnsi" w:eastAsiaTheme="minorHAnsi" w:hAnsiTheme="minorHAnsi"/>
          <w:b/>
          <w:sz w:val="22"/>
          <w:szCs w:val="22"/>
        </w:rPr>
        <w:t>2022</w:t>
      </w:r>
      <w:r w:rsidRPr="009D590D">
        <w:rPr>
          <w:rFonts w:asciiTheme="minorHAnsi" w:eastAsiaTheme="minorHAnsi" w:hAnsiTheme="minorHAnsi"/>
          <w:b/>
          <w:sz w:val="22"/>
          <w:szCs w:val="22"/>
        </w:rPr>
        <w:t xml:space="preserve"> r.</w:t>
      </w:r>
    </w:p>
    <w:p w14:paraId="0A852728" w14:textId="313BCE9F" w:rsidR="00C37681" w:rsidRDefault="00C37681" w:rsidP="00906D6A">
      <w:pPr>
        <w:spacing w:line="276" w:lineRule="auto"/>
        <w:jc w:val="center"/>
        <w:rPr>
          <w:rFonts w:asciiTheme="minorHAnsi" w:eastAsiaTheme="minorHAnsi" w:hAnsiTheme="minorHAnsi"/>
          <w:b/>
          <w:sz w:val="22"/>
          <w:szCs w:val="22"/>
        </w:rPr>
      </w:pPr>
    </w:p>
    <w:p w14:paraId="329088F1" w14:textId="5A95E932" w:rsidR="00900091" w:rsidRDefault="0028266E" w:rsidP="00CE0D29">
      <w:pPr>
        <w:spacing w:line="276" w:lineRule="auto"/>
        <w:jc w:val="right"/>
        <w:rPr>
          <w:rFonts w:asciiTheme="minorHAnsi" w:eastAsiaTheme="minorHAnsi" w:hAnsiTheme="minorHAnsi"/>
          <w:sz w:val="22"/>
          <w:szCs w:val="22"/>
        </w:rPr>
      </w:pPr>
      <w:r w:rsidRPr="009D590D">
        <w:rPr>
          <w:rFonts w:asciiTheme="minorHAnsi" w:eastAsiaTheme="minorHAnsi" w:hAnsiTheme="minorHAnsi"/>
          <w:sz w:val="22"/>
          <w:szCs w:val="22"/>
        </w:rPr>
        <w:t>Tabela nr 4</w:t>
      </w:r>
    </w:p>
    <w:tbl>
      <w:tblPr>
        <w:tblW w:w="5000" w:type="pct"/>
        <w:tblCellMar>
          <w:left w:w="70" w:type="dxa"/>
          <w:right w:w="70" w:type="dxa"/>
        </w:tblCellMar>
        <w:tblLook w:val="04A0" w:firstRow="1" w:lastRow="0" w:firstColumn="1" w:lastColumn="0" w:noHBand="0" w:noVBand="1"/>
      </w:tblPr>
      <w:tblGrid>
        <w:gridCol w:w="2997"/>
        <w:gridCol w:w="1410"/>
        <w:gridCol w:w="1410"/>
        <w:gridCol w:w="1107"/>
        <w:gridCol w:w="1107"/>
        <w:gridCol w:w="1029"/>
      </w:tblGrid>
      <w:tr w:rsidR="00443D88" w:rsidRPr="00443D88" w14:paraId="53019BFB" w14:textId="77777777" w:rsidTr="00443D88">
        <w:trPr>
          <w:trHeight w:val="300"/>
        </w:trPr>
        <w:tc>
          <w:tcPr>
            <w:tcW w:w="1673" w:type="pct"/>
            <w:vMerge w:val="restart"/>
            <w:tcBorders>
              <w:top w:val="single" w:sz="4" w:space="0" w:color="auto"/>
              <w:left w:val="single" w:sz="4" w:space="0" w:color="auto"/>
              <w:bottom w:val="single" w:sz="4" w:space="0" w:color="auto"/>
              <w:right w:val="single" w:sz="4" w:space="0" w:color="auto"/>
            </w:tcBorders>
            <w:shd w:val="clear" w:color="000000" w:fill="66FF33"/>
            <w:noWrap/>
            <w:vAlign w:val="center"/>
            <w:hideMark/>
          </w:tcPr>
          <w:p w14:paraId="7F96F99C"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Wyszczególnienie</w:t>
            </w:r>
          </w:p>
        </w:tc>
        <w:tc>
          <w:tcPr>
            <w:tcW w:w="1518" w:type="pct"/>
            <w:gridSpan w:val="2"/>
            <w:tcBorders>
              <w:top w:val="single" w:sz="4" w:space="0" w:color="auto"/>
              <w:left w:val="nil"/>
              <w:bottom w:val="single" w:sz="4" w:space="0" w:color="auto"/>
              <w:right w:val="single" w:sz="4" w:space="0" w:color="auto"/>
            </w:tcBorders>
            <w:shd w:val="clear" w:color="000000" w:fill="66FF33"/>
            <w:noWrap/>
            <w:vAlign w:val="center"/>
            <w:hideMark/>
          </w:tcPr>
          <w:p w14:paraId="5DF2CB28"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Kwota wydatków</w:t>
            </w:r>
          </w:p>
        </w:tc>
        <w:tc>
          <w:tcPr>
            <w:tcW w:w="1257" w:type="pct"/>
            <w:gridSpan w:val="2"/>
            <w:tcBorders>
              <w:top w:val="single" w:sz="4" w:space="0" w:color="auto"/>
              <w:left w:val="nil"/>
              <w:bottom w:val="single" w:sz="4" w:space="0" w:color="auto"/>
              <w:right w:val="single" w:sz="4" w:space="0" w:color="auto"/>
            </w:tcBorders>
            <w:shd w:val="clear" w:color="000000" w:fill="66FF33"/>
            <w:noWrap/>
            <w:vAlign w:val="center"/>
            <w:hideMark/>
          </w:tcPr>
          <w:p w14:paraId="4668B68A"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Struktura wydatków</w:t>
            </w:r>
          </w:p>
        </w:tc>
        <w:tc>
          <w:tcPr>
            <w:tcW w:w="551" w:type="pct"/>
            <w:vMerge w:val="restart"/>
            <w:tcBorders>
              <w:top w:val="single" w:sz="4" w:space="0" w:color="auto"/>
              <w:left w:val="single" w:sz="4" w:space="0" w:color="auto"/>
              <w:bottom w:val="single" w:sz="4" w:space="0" w:color="auto"/>
              <w:right w:val="single" w:sz="4" w:space="0" w:color="auto"/>
            </w:tcBorders>
            <w:shd w:val="clear" w:color="000000" w:fill="66FF33"/>
            <w:vAlign w:val="center"/>
            <w:hideMark/>
          </w:tcPr>
          <w:p w14:paraId="3A2FB362"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Odchylenie (5-4)</w:t>
            </w:r>
          </w:p>
        </w:tc>
      </w:tr>
      <w:tr w:rsidR="00443D88" w:rsidRPr="00443D88" w14:paraId="2AF18BB4" w14:textId="77777777" w:rsidTr="00443D88">
        <w:trPr>
          <w:trHeight w:val="765"/>
        </w:trPr>
        <w:tc>
          <w:tcPr>
            <w:tcW w:w="1673" w:type="pct"/>
            <w:vMerge/>
            <w:tcBorders>
              <w:top w:val="single" w:sz="4" w:space="0" w:color="auto"/>
              <w:left w:val="single" w:sz="4" w:space="0" w:color="auto"/>
              <w:bottom w:val="single" w:sz="4" w:space="0" w:color="auto"/>
              <w:right w:val="single" w:sz="4" w:space="0" w:color="auto"/>
            </w:tcBorders>
            <w:vAlign w:val="center"/>
            <w:hideMark/>
          </w:tcPr>
          <w:p w14:paraId="7FC9BCCE" w14:textId="77777777" w:rsidR="00443D88" w:rsidRPr="00443D88" w:rsidRDefault="00443D88" w:rsidP="00443D88">
            <w:pPr>
              <w:rPr>
                <w:rFonts w:ascii="Calibri" w:hAnsi="Calibri" w:cs="Calibri"/>
                <w:b/>
                <w:bCs/>
                <w:color w:val="000000"/>
                <w:sz w:val="19"/>
                <w:szCs w:val="19"/>
              </w:rPr>
            </w:pPr>
          </w:p>
        </w:tc>
        <w:tc>
          <w:tcPr>
            <w:tcW w:w="774" w:type="pct"/>
            <w:tcBorders>
              <w:top w:val="nil"/>
              <w:left w:val="nil"/>
              <w:bottom w:val="single" w:sz="4" w:space="0" w:color="auto"/>
              <w:right w:val="single" w:sz="4" w:space="0" w:color="auto"/>
            </w:tcBorders>
            <w:shd w:val="clear" w:color="000000" w:fill="66FF33"/>
            <w:vAlign w:val="center"/>
            <w:hideMark/>
          </w:tcPr>
          <w:p w14:paraId="795D15C1"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Plan na dzień 31.12.2022 r.</w:t>
            </w:r>
          </w:p>
        </w:tc>
        <w:tc>
          <w:tcPr>
            <w:tcW w:w="745" w:type="pct"/>
            <w:tcBorders>
              <w:top w:val="nil"/>
              <w:left w:val="nil"/>
              <w:bottom w:val="single" w:sz="4" w:space="0" w:color="auto"/>
              <w:right w:val="single" w:sz="4" w:space="0" w:color="auto"/>
            </w:tcBorders>
            <w:shd w:val="clear" w:color="000000" w:fill="66FF33"/>
            <w:vAlign w:val="center"/>
            <w:hideMark/>
          </w:tcPr>
          <w:p w14:paraId="0318951D"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Wykonanie na dzień 31.12.2022 r.</w:t>
            </w:r>
          </w:p>
        </w:tc>
        <w:tc>
          <w:tcPr>
            <w:tcW w:w="629" w:type="pct"/>
            <w:tcBorders>
              <w:top w:val="nil"/>
              <w:left w:val="nil"/>
              <w:bottom w:val="single" w:sz="4" w:space="0" w:color="auto"/>
              <w:right w:val="single" w:sz="4" w:space="0" w:color="auto"/>
            </w:tcBorders>
            <w:shd w:val="clear" w:color="000000" w:fill="66FF33"/>
            <w:vAlign w:val="center"/>
            <w:hideMark/>
          </w:tcPr>
          <w:p w14:paraId="611D20B9"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Plan na dzień 31.12.2022 r.</w:t>
            </w:r>
          </w:p>
        </w:tc>
        <w:tc>
          <w:tcPr>
            <w:tcW w:w="629" w:type="pct"/>
            <w:tcBorders>
              <w:top w:val="nil"/>
              <w:left w:val="nil"/>
              <w:bottom w:val="single" w:sz="4" w:space="0" w:color="auto"/>
              <w:right w:val="single" w:sz="4" w:space="0" w:color="auto"/>
            </w:tcBorders>
            <w:shd w:val="clear" w:color="000000" w:fill="66FF33"/>
            <w:vAlign w:val="center"/>
            <w:hideMark/>
          </w:tcPr>
          <w:p w14:paraId="357D32F9"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Wykonanie na dzień 31.12.2022 r.</w:t>
            </w: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1F195C2A" w14:textId="77777777" w:rsidR="00443D88" w:rsidRPr="00443D88" w:rsidRDefault="00443D88" w:rsidP="00443D88">
            <w:pPr>
              <w:rPr>
                <w:rFonts w:ascii="Calibri" w:hAnsi="Calibri" w:cs="Calibri"/>
                <w:b/>
                <w:bCs/>
                <w:color w:val="000000"/>
                <w:sz w:val="19"/>
                <w:szCs w:val="19"/>
              </w:rPr>
            </w:pPr>
          </w:p>
        </w:tc>
      </w:tr>
      <w:tr w:rsidR="00443D88" w:rsidRPr="00443D88" w14:paraId="5C9F28FE" w14:textId="77777777" w:rsidTr="00443D88">
        <w:trPr>
          <w:trHeight w:val="300"/>
        </w:trPr>
        <w:tc>
          <w:tcPr>
            <w:tcW w:w="1673" w:type="pct"/>
            <w:vMerge/>
            <w:tcBorders>
              <w:top w:val="single" w:sz="4" w:space="0" w:color="auto"/>
              <w:left w:val="single" w:sz="4" w:space="0" w:color="auto"/>
              <w:bottom w:val="single" w:sz="4" w:space="0" w:color="auto"/>
              <w:right w:val="single" w:sz="4" w:space="0" w:color="auto"/>
            </w:tcBorders>
            <w:vAlign w:val="center"/>
            <w:hideMark/>
          </w:tcPr>
          <w:p w14:paraId="0F894712" w14:textId="77777777" w:rsidR="00443D88" w:rsidRPr="00443D88" w:rsidRDefault="00443D88" w:rsidP="00443D88">
            <w:pPr>
              <w:rPr>
                <w:rFonts w:ascii="Calibri" w:hAnsi="Calibri" w:cs="Calibri"/>
                <w:b/>
                <w:bCs/>
                <w:color w:val="000000"/>
                <w:sz w:val="19"/>
                <w:szCs w:val="19"/>
              </w:rPr>
            </w:pPr>
          </w:p>
        </w:tc>
        <w:tc>
          <w:tcPr>
            <w:tcW w:w="774" w:type="pct"/>
            <w:tcBorders>
              <w:top w:val="nil"/>
              <w:left w:val="nil"/>
              <w:bottom w:val="single" w:sz="4" w:space="0" w:color="auto"/>
              <w:right w:val="single" w:sz="4" w:space="0" w:color="auto"/>
            </w:tcBorders>
            <w:shd w:val="clear" w:color="000000" w:fill="66FF33"/>
            <w:vAlign w:val="center"/>
            <w:hideMark/>
          </w:tcPr>
          <w:p w14:paraId="20782661"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 zł)</w:t>
            </w:r>
          </w:p>
        </w:tc>
        <w:tc>
          <w:tcPr>
            <w:tcW w:w="745" w:type="pct"/>
            <w:tcBorders>
              <w:top w:val="nil"/>
              <w:left w:val="nil"/>
              <w:bottom w:val="single" w:sz="4" w:space="0" w:color="auto"/>
              <w:right w:val="single" w:sz="4" w:space="0" w:color="auto"/>
            </w:tcBorders>
            <w:shd w:val="clear" w:color="000000" w:fill="66FF33"/>
            <w:vAlign w:val="center"/>
            <w:hideMark/>
          </w:tcPr>
          <w:p w14:paraId="3C650A7D"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 zł)</w:t>
            </w:r>
          </w:p>
        </w:tc>
        <w:tc>
          <w:tcPr>
            <w:tcW w:w="629" w:type="pct"/>
            <w:tcBorders>
              <w:top w:val="nil"/>
              <w:left w:val="nil"/>
              <w:bottom w:val="single" w:sz="4" w:space="0" w:color="auto"/>
              <w:right w:val="single" w:sz="4" w:space="0" w:color="auto"/>
            </w:tcBorders>
            <w:shd w:val="clear" w:color="000000" w:fill="66FF33"/>
            <w:vAlign w:val="center"/>
            <w:hideMark/>
          </w:tcPr>
          <w:p w14:paraId="0B50408B"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t>
            </w:r>
          </w:p>
        </w:tc>
        <w:tc>
          <w:tcPr>
            <w:tcW w:w="629" w:type="pct"/>
            <w:tcBorders>
              <w:top w:val="nil"/>
              <w:left w:val="nil"/>
              <w:bottom w:val="single" w:sz="4" w:space="0" w:color="auto"/>
              <w:right w:val="single" w:sz="4" w:space="0" w:color="auto"/>
            </w:tcBorders>
            <w:shd w:val="clear" w:color="000000" w:fill="66FF33"/>
            <w:vAlign w:val="center"/>
            <w:hideMark/>
          </w:tcPr>
          <w:p w14:paraId="20C8D3E3" w14:textId="77777777" w:rsidR="00443D88" w:rsidRPr="00443D88" w:rsidRDefault="00443D88" w:rsidP="00443D88">
            <w:pPr>
              <w:jc w:val="center"/>
              <w:rPr>
                <w:rFonts w:ascii="Calibri" w:hAnsi="Calibri" w:cs="Calibri"/>
                <w:b/>
                <w:bCs/>
                <w:color w:val="000000"/>
                <w:sz w:val="19"/>
                <w:szCs w:val="19"/>
              </w:rPr>
            </w:pPr>
            <w:r w:rsidRPr="00443D88">
              <w:rPr>
                <w:rFonts w:ascii="Calibri" w:hAnsi="Calibri" w:cs="Calibri"/>
                <w:b/>
                <w:bCs/>
                <w:color w:val="000000"/>
                <w:sz w:val="19"/>
                <w:szCs w:val="19"/>
              </w:rPr>
              <w:t>(%)</w:t>
            </w: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53757891" w14:textId="77777777" w:rsidR="00443D88" w:rsidRPr="00443D88" w:rsidRDefault="00443D88" w:rsidP="00443D88">
            <w:pPr>
              <w:rPr>
                <w:rFonts w:ascii="Calibri" w:hAnsi="Calibri" w:cs="Calibri"/>
                <w:b/>
                <w:bCs/>
                <w:color w:val="000000"/>
                <w:sz w:val="19"/>
                <w:szCs w:val="19"/>
              </w:rPr>
            </w:pPr>
          </w:p>
        </w:tc>
      </w:tr>
      <w:tr w:rsidR="00443D88" w:rsidRPr="00443D88" w14:paraId="2FDAD0D9" w14:textId="77777777" w:rsidTr="00443D88">
        <w:trPr>
          <w:trHeight w:val="289"/>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0F47BB4"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1</w:t>
            </w:r>
          </w:p>
        </w:tc>
        <w:tc>
          <w:tcPr>
            <w:tcW w:w="774" w:type="pct"/>
            <w:tcBorders>
              <w:top w:val="nil"/>
              <w:left w:val="nil"/>
              <w:bottom w:val="single" w:sz="4" w:space="0" w:color="auto"/>
              <w:right w:val="single" w:sz="4" w:space="0" w:color="auto"/>
            </w:tcBorders>
            <w:shd w:val="clear" w:color="auto" w:fill="auto"/>
            <w:vAlign w:val="center"/>
            <w:hideMark/>
          </w:tcPr>
          <w:p w14:paraId="1E3A83A8"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2</w:t>
            </w:r>
          </w:p>
        </w:tc>
        <w:tc>
          <w:tcPr>
            <w:tcW w:w="745" w:type="pct"/>
            <w:tcBorders>
              <w:top w:val="nil"/>
              <w:left w:val="nil"/>
              <w:bottom w:val="single" w:sz="4" w:space="0" w:color="auto"/>
              <w:right w:val="single" w:sz="4" w:space="0" w:color="auto"/>
            </w:tcBorders>
            <w:shd w:val="clear" w:color="auto" w:fill="auto"/>
            <w:vAlign w:val="center"/>
            <w:hideMark/>
          </w:tcPr>
          <w:p w14:paraId="45D980A6"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3</w:t>
            </w:r>
          </w:p>
        </w:tc>
        <w:tc>
          <w:tcPr>
            <w:tcW w:w="629" w:type="pct"/>
            <w:tcBorders>
              <w:top w:val="nil"/>
              <w:left w:val="nil"/>
              <w:bottom w:val="single" w:sz="4" w:space="0" w:color="auto"/>
              <w:right w:val="single" w:sz="4" w:space="0" w:color="auto"/>
            </w:tcBorders>
            <w:shd w:val="clear" w:color="auto" w:fill="auto"/>
            <w:vAlign w:val="center"/>
            <w:hideMark/>
          </w:tcPr>
          <w:p w14:paraId="4429381F"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4</w:t>
            </w:r>
          </w:p>
        </w:tc>
        <w:tc>
          <w:tcPr>
            <w:tcW w:w="629" w:type="pct"/>
            <w:tcBorders>
              <w:top w:val="nil"/>
              <w:left w:val="nil"/>
              <w:bottom w:val="single" w:sz="4" w:space="0" w:color="auto"/>
              <w:right w:val="single" w:sz="4" w:space="0" w:color="auto"/>
            </w:tcBorders>
            <w:shd w:val="clear" w:color="auto" w:fill="auto"/>
            <w:vAlign w:val="center"/>
            <w:hideMark/>
          </w:tcPr>
          <w:p w14:paraId="7C5AD29A"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5</w:t>
            </w:r>
          </w:p>
        </w:tc>
        <w:tc>
          <w:tcPr>
            <w:tcW w:w="551" w:type="pct"/>
            <w:tcBorders>
              <w:top w:val="nil"/>
              <w:left w:val="nil"/>
              <w:bottom w:val="single" w:sz="4" w:space="0" w:color="auto"/>
              <w:right w:val="single" w:sz="4" w:space="0" w:color="auto"/>
            </w:tcBorders>
            <w:shd w:val="clear" w:color="auto" w:fill="auto"/>
            <w:vAlign w:val="center"/>
            <w:hideMark/>
          </w:tcPr>
          <w:p w14:paraId="434E59E0" w14:textId="77777777" w:rsidR="00443D88" w:rsidRPr="00443D88" w:rsidRDefault="00443D88" w:rsidP="00443D88">
            <w:pPr>
              <w:jc w:val="center"/>
              <w:rPr>
                <w:rFonts w:ascii="Calibri" w:hAnsi="Calibri" w:cs="Calibri"/>
                <w:color w:val="000000"/>
                <w:sz w:val="16"/>
                <w:szCs w:val="16"/>
              </w:rPr>
            </w:pPr>
            <w:r w:rsidRPr="00443D88">
              <w:rPr>
                <w:rFonts w:ascii="Calibri" w:hAnsi="Calibri" w:cs="Calibri"/>
                <w:color w:val="000000"/>
                <w:sz w:val="16"/>
                <w:szCs w:val="16"/>
              </w:rPr>
              <w:t>6</w:t>
            </w:r>
          </w:p>
        </w:tc>
      </w:tr>
      <w:tr w:rsidR="00443D88" w:rsidRPr="00443D88" w14:paraId="50EBB737" w14:textId="77777777" w:rsidTr="00443D88">
        <w:trPr>
          <w:trHeight w:val="300"/>
        </w:trPr>
        <w:tc>
          <w:tcPr>
            <w:tcW w:w="1673" w:type="pct"/>
            <w:tcBorders>
              <w:top w:val="nil"/>
              <w:left w:val="single" w:sz="4" w:space="0" w:color="auto"/>
              <w:bottom w:val="single" w:sz="4" w:space="0" w:color="auto"/>
              <w:right w:val="single" w:sz="4" w:space="0" w:color="auto"/>
            </w:tcBorders>
            <w:shd w:val="clear" w:color="000000" w:fill="00CC00"/>
            <w:noWrap/>
            <w:vAlign w:val="center"/>
            <w:hideMark/>
          </w:tcPr>
          <w:p w14:paraId="788AF2F0" w14:textId="77777777" w:rsidR="00443D88" w:rsidRPr="00443D88" w:rsidRDefault="00443D88" w:rsidP="00443D88">
            <w:pPr>
              <w:rPr>
                <w:rFonts w:ascii="Calibri" w:hAnsi="Calibri" w:cs="Calibri"/>
                <w:color w:val="000000"/>
                <w:sz w:val="22"/>
                <w:szCs w:val="22"/>
              </w:rPr>
            </w:pPr>
            <w:r w:rsidRPr="00443D88">
              <w:rPr>
                <w:rFonts w:ascii="Calibri" w:hAnsi="Calibri" w:cs="Calibri"/>
                <w:color w:val="000000"/>
                <w:sz w:val="22"/>
                <w:szCs w:val="22"/>
              </w:rPr>
              <w:t>I. Wydatki bieżące, w tym:</w:t>
            </w:r>
          </w:p>
        </w:tc>
        <w:tc>
          <w:tcPr>
            <w:tcW w:w="774" w:type="pct"/>
            <w:tcBorders>
              <w:top w:val="nil"/>
              <w:left w:val="nil"/>
              <w:bottom w:val="single" w:sz="4" w:space="0" w:color="auto"/>
              <w:right w:val="single" w:sz="4" w:space="0" w:color="auto"/>
            </w:tcBorders>
            <w:shd w:val="clear" w:color="000000" w:fill="00CC00"/>
            <w:noWrap/>
            <w:vAlign w:val="center"/>
            <w:hideMark/>
          </w:tcPr>
          <w:p w14:paraId="0596E6CA"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85 904 561,00</w:t>
            </w:r>
          </w:p>
        </w:tc>
        <w:tc>
          <w:tcPr>
            <w:tcW w:w="745" w:type="pct"/>
            <w:tcBorders>
              <w:top w:val="nil"/>
              <w:left w:val="nil"/>
              <w:bottom w:val="single" w:sz="4" w:space="0" w:color="auto"/>
              <w:right w:val="single" w:sz="4" w:space="0" w:color="auto"/>
            </w:tcBorders>
            <w:shd w:val="clear" w:color="000000" w:fill="00CC00"/>
            <w:noWrap/>
            <w:vAlign w:val="center"/>
            <w:hideMark/>
          </w:tcPr>
          <w:p w14:paraId="092081C4"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74 886 912,61</w:t>
            </w:r>
          </w:p>
        </w:tc>
        <w:tc>
          <w:tcPr>
            <w:tcW w:w="629" w:type="pct"/>
            <w:tcBorders>
              <w:top w:val="nil"/>
              <w:left w:val="nil"/>
              <w:bottom w:val="single" w:sz="4" w:space="0" w:color="auto"/>
              <w:right w:val="single" w:sz="4" w:space="0" w:color="auto"/>
            </w:tcBorders>
            <w:shd w:val="clear" w:color="000000" w:fill="00CC00"/>
            <w:noWrap/>
            <w:vAlign w:val="center"/>
            <w:hideMark/>
          </w:tcPr>
          <w:p w14:paraId="3F1F0063"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99,86</w:t>
            </w:r>
          </w:p>
        </w:tc>
        <w:tc>
          <w:tcPr>
            <w:tcW w:w="629" w:type="pct"/>
            <w:tcBorders>
              <w:top w:val="nil"/>
              <w:left w:val="nil"/>
              <w:bottom w:val="single" w:sz="4" w:space="0" w:color="auto"/>
              <w:right w:val="single" w:sz="4" w:space="0" w:color="auto"/>
            </w:tcBorders>
            <w:shd w:val="clear" w:color="000000" w:fill="00CC00"/>
            <w:noWrap/>
            <w:vAlign w:val="center"/>
            <w:hideMark/>
          </w:tcPr>
          <w:p w14:paraId="235EBB0C"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99,84</w:t>
            </w:r>
          </w:p>
        </w:tc>
        <w:tc>
          <w:tcPr>
            <w:tcW w:w="551" w:type="pct"/>
            <w:tcBorders>
              <w:top w:val="nil"/>
              <w:left w:val="nil"/>
              <w:bottom w:val="single" w:sz="4" w:space="0" w:color="auto"/>
              <w:right w:val="single" w:sz="4" w:space="0" w:color="auto"/>
            </w:tcBorders>
            <w:shd w:val="clear" w:color="000000" w:fill="00CC00"/>
            <w:noWrap/>
            <w:vAlign w:val="center"/>
            <w:hideMark/>
          </w:tcPr>
          <w:p w14:paraId="043A701D"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-0,02</w:t>
            </w:r>
          </w:p>
        </w:tc>
      </w:tr>
      <w:tr w:rsidR="00443D88" w:rsidRPr="00443D88" w14:paraId="7B8122F0" w14:textId="77777777" w:rsidTr="00443D88">
        <w:trPr>
          <w:trHeight w:val="645"/>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DE09909" w14:textId="77777777" w:rsidR="00443D88" w:rsidRPr="00443D88" w:rsidRDefault="00443D88" w:rsidP="00443D88">
            <w:pPr>
              <w:rPr>
                <w:rFonts w:ascii="Calibri" w:hAnsi="Calibri" w:cs="Calibri"/>
                <w:color w:val="000000"/>
                <w:sz w:val="22"/>
                <w:szCs w:val="22"/>
              </w:rPr>
            </w:pPr>
            <w:r w:rsidRPr="00443D88">
              <w:rPr>
                <w:rFonts w:ascii="Calibri" w:hAnsi="Calibri" w:cs="Calibri"/>
                <w:color w:val="000000"/>
                <w:sz w:val="22"/>
                <w:szCs w:val="22"/>
              </w:rPr>
              <w:t>wydatki na wynagrodzenia i składki od nich naliczane</w:t>
            </w:r>
          </w:p>
        </w:tc>
        <w:tc>
          <w:tcPr>
            <w:tcW w:w="774" w:type="pct"/>
            <w:tcBorders>
              <w:top w:val="nil"/>
              <w:left w:val="nil"/>
              <w:bottom w:val="single" w:sz="4" w:space="0" w:color="auto"/>
              <w:right w:val="single" w:sz="4" w:space="0" w:color="auto"/>
            </w:tcBorders>
            <w:shd w:val="clear" w:color="auto" w:fill="auto"/>
            <w:noWrap/>
            <w:vAlign w:val="center"/>
            <w:hideMark/>
          </w:tcPr>
          <w:p w14:paraId="2C5BE93A"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3 445 292,00</w:t>
            </w:r>
          </w:p>
        </w:tc>
        <w:tc>
          <w:tcPr>
            <w:tcW w:w="745" w:type="pct"/>
            <w:tcBorders>
              <w:top w:val="nil"/>
              <w:left w:val="nil"/>
              <w:bottom w:val="single" w:sz="4" w:space="0" w:color="auto"/>
              <w:right w:val="single" w:sz="4" w:space="0" w:color="auto"/>
            </w:tcBorders>
            <w:shd w:val="clear" w:color="auto" w:fill="auto"/>
            <w:noWrap/>
            <w:vAlign w:val="center"/>
            <w:hideMark/>
          </w:tcPr>
          <w:p w14:paraId="5D0F32C1"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3 130 565,53</w:t>
            </w:r>
          </w:p>
        </w:tc>
        <w:tc>
          <w:tcPr>
            <w:tcW w:w="629" w:type="pct"/>
            <w:tcBorders>
              <w:top w:val="nil"/>
              <w:left w:val="nil"/>
              <w:bottom w:val="single" w:sz="4" w:space="0" w:color="auto"/>
              <w:right w:val="single" w:sz="4" w:space="0" w:color="auto"/>
            </w:tcBorders>
            <w:shd w:val="clear" w:color="auto" w:fill="auto"/>
            <w:noWrap/>
            <w:vAlign w:val="center"/>
            <w:hideMark/>
          </w:tcPr>
          <w:p w14:paraId="2B1B0A67"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4,00</w:t>
            </w:r>
          </w:p>
        </w:tc>
        <w:tc>
          <w:tcPr>
            <w:tcW w:w="629" w:type="pct"/>
            <w:tcBorders>
              <w:top w:val="nil"/>
              <w:left w:val="nil"/>
              <w:bottom w:val="single" w:sz="4" w:space="0" w:color="auto"/>
              <w:right w:val="single" w:sz="4" w:space="0" w:color="auto"/>
            </w:tcBorders>
            <w:shd w:val="clear" w:color="auto" w:fill="auto"/>
            <w:noWrap/>
            <w:vAlign w:val="center"/>
            <w:hideMark/>
          </w:tcPr>
          <w:p w14:paraId="476AE7A9"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4,17</w:t>
            </w:r>
          </w:p>
        </w:tc>
        <w:tc>
          <w:tcPr>
            <w:tcW w:w="551" w:type="pct"/>
            <w:tcBorders>
              <w:top w:val="nil"/>
              <w:left w:val="nil"/>
              <w:bottom w:val="single" w:sz="4" w:space="0" w:color="auto"/>
              <w:right w:val="single" w:sz="4" w:space="0" w:color="auto"/>
            </w:tcBorders>
            <w:shd w:val="clear" w:color="auto" w:fill="auto"/>
            <w:noWrap/>
            <w:vAlign w:val="center"/>
            <w:hideMark/>
          </w:tcPr>
          <w:p w14:paraId="6B461ADB"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0,17</w:t>
            </w:r>
          </w:p>
        </w:tc>
      </w:tr>
      <w:tr w:rsidR="00443D88" w:rsidRPr="00443D88" w14:paraId="529D1025" w14:textId="77777777" w:rsidTr="00443D88">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265A3C" w14:textId="77777777" w:rsidR="00443D88" w:rsidRPr="00443D88" w:rsidRDefault="00443D88" w:rsidP="00443D88">
            <w:pPr>
              <w:rPr>
                <w:rFonts w:ascii="Calibri" w:hAnsi="Calibri" w:cs="Calibri"/>
                <w:color w:val="000000"/>
                <w:sz w:val="22"/>
                <w:szCs w:val="22"/>
              </w:rPr>
            </w:pPr>
            <w:r w:rsidRPr="00443D88">
              <w:rPr>
                <w:rFonts w:ascii="Calibri" w:hAnsi="Calibri" w:cs="Calibri"/>
                <w:color w:val="000000"/>
                <w:sz w:val="22"/>
                <w:szCs w:val="22"/>
              </w:rPr>
              <w:t>pozostałe wydatki bieżące</w:t>
            </w:r>
          </w:p>
        </w:tc>
        <w:tc>
          <w:tcPr>
            <w:tcW w:w="774" w:type="pct"/>
            <w:tcBorders>
              <w:top w:val="nil"/>
              <w:left w:val="nil"/>
              <w:bottom w:val="single" w:sz="4" w:space="0" w:color="auto"/>
              <w:right w:val="single" w:sz="4" w:space="0" w:color="auto"/>
            </w:tcBorders>
            <w:shd w:val="clear" w:color="auto" w:fill="auto"/>
            <w:noWrap/>
            <w:vAlign w:val="center"/>
            <w:hideMark/>
          </w:tcPr>
          <w:p w14:paraId="6E606BD0"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82 459 269,00</w:t>
            </w:r>
          </w:p>
        </w:tc>
        <w:tc>
          <w:tcPr>
            <w:tcW w:w="745" w:type="pct"/>
            <w:tcBorders>
              <w:top w:val="nil"/>
              <w:left w:val="nil"/>
              <w:bottom w:val="single" w:sz="4" w:space="0" w:color="auto"/>
              <w:right w:val="single" w:sz="4" w:space="0" w:color="auto"/>
            </w:tcBorders>
            <w:shd w:val="clear" w:color="auto" w:fill="auto"/>
            <w:noWrap/>
            <w:vAlign w:val="center"/>
            <w:hideMark/>
          </w:tcPr>
          <w:p w14:paraId="0414F75D"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71 756 347,08</w:t>
            </w:r>
          </w:p>
        </w:tc>
        <w:tc>
          <w:tcPr>
            <w:tcW w:w="629" w:type="pct"/>
            <w:tcBorders>
              <w:top w:val="nil"/>
              <w:left w:val="nil"/>
              <w:bottom w:val="single" w:sz="4" w:space="0" w:color="auto"/>
              <w:right w:val="single" w:sz="4" w:space="0" w:color="auto"/>
            </w:tcBorders>
            <w:shd w:val="clear" w:color="auto" w:fill="auto"/>
            <w:noWrap/>
            <w:vAlign w:val="center"/>
            <w:hideMark/>
          </w:tcPr>
          <w:p w14:paraId="3362545F"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95,85</w:t>
            </w:r>
          </w:p>
        </w:tc>
        <w:tc>
          <w:tcPr>
            <w:tcW w:w="629" w:type="pct"/>
            <w:tcBorders>
              <w:top w:val="nil"/>
              <w:left w:val="nil"/>
              <w:bottom w:val="single" w:sz="4" w:space="0" w:color="auto"/>
              <w:right w:val="single" w:sz="4" w:space="0" w:color="auto"/>
            </w:tcBorders>
            <w:shd w:val="clear" w:color="auto" w:fill="auto"/>
            <w:noWrap/>
            <w:vAlign w:val="center"/>
            <w:hideMark/>
          </w:tcPr>
          <w:p w14:paraId="5E4B9315"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95,66</w:t>
            </w:r>
          </w:p>
        </w:tc>
        <w:tc>
          <w:tcPr>
            <w:tcW w:w="551" w:type="pct"/>
            <w:tcBorders>
              <w:top w:val="nil"/>
              <w:left w:val="nil"/>
              <w:bottom w:val="single" w:sz="4" w:space="0" w:color="auto"/>
              <w:right w:val="single" w:sz="4" w:space="0" w:color="auto"/>
            </w:tcBorders>
            <w:shd w:val="clear" w:color="auto" w:fill="auto"/>
            <w:noWrap/>
            <w:vAlign w:val="center"/>
            <w:hideMark/>
          </w:tcPr>
          <w:p w14:paraId="14566CEA"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-0,19</w:t>
            </w:r>
          </w:p>
        </w:tc>
      </w:tr>
      <w:tr w:rsidR="00443D88" w:rsidRPr="00443D88" w14:paraId="7C827101" w14:textId="77777777" w:rsidTr="00443D88">
        <w:trPr>
          <w:trHeight w:val="300"/>
        </w:trPr>
        <w:tc>
          <w:tcPr>
            <w:tcW w:w="1673" w:type="pct"/>
            <w:tcBorders>
              <w:top w:val="nil"/>
              <w:left w:val="single" w:sz="4" w:space="0" w:color="auto"/>
              <w:bottom w:val="single" w:sz="4" w:space="0" w:color="auto"/>
              <w:right w:val="single" w:sz="4" w:space="0" w:color="auto"/>
            </w:tcBorders>
            <w:shd w:val="clear" w:color="000000" w:fill="00CC00"/>
            <w:noWrap/>
            <w:vAlign w:val="center"/>
            <w:hideMark/>
          </w:tcPr>
          <w:p w14:paraId="6E812BB0" w14:textId="77777777" w:rsidR="00443D88" w:rsidRPr="00443D88" w:rsidRDefault="00443D88" w:rsidP="00443D88">
            <w:pPr>
              <w:rPr>
                <w:rFonts w:ascii="Calibri" w:hAnsi="Calibri" w:cs="Calibri"/>
                <w:color w:val="000000"/>
                <w:sz w:val="22"/>
                <w:szCs w:val="22"/>
              </w:rPr>
            </w:pPr>
            <w:r w:rsidRPr="00443D88">
              <w:rPr>
                <w:rFonts w:ascii="Calibri" w:hAnsi="Calibri" w:cs="Calibri"/>
                <w:color w:val="000000"/>
                <w:sz w:val="22"/>
                <w:szCs w:val="22"/>
              </w:rPr>
              <w:t>II. Wydatki majątkowe, w tym:</w:t>
            </w:r>
          </w:p>
        </w:tc>
        <w:tc>
          <w:tcPr>
            <w:tcW w:w="774" w:type="pct"/>
            <w:tcBorders>
              <w:top w:val="nil"/>
              <w:left w:val="nil"/>
              <w:bottom w:val="single" w:sz="4" w:space="0" w:color="auto"/>
              <w:right w:val="single" w:sz="4" w:space="0" w:color="auto"/>
            </w:tcBorders>
            <w:shd w:val="clear" w:color="000000" w:fill="00CC00"/>
            <w:noWrap/>
            <w:vAlign w:val="center"/>
            <w:hideMark/>
          </w:tcPr>
          <w:p w14:paraId="6C75ED61"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122 939,00</w:t>
            </w:r>
          </w:p>
        </w:tc>
        <w:tc>
          <w:tcPr>
            <w:tcW w:w="745" w:type="pct"/>
            <w:tcBorders>
              <w:top w:val="nil"/>
              <w:left w:val="nil"/>
              <w:bottom w:val="single" w:sz="4" w:space="0" w:color="auto"/>
              <w:right w:val="single" w:sz="4" w:space="0" w:color="auto"/>
            </w:tcBorders>
            <w:shd w:val="clear" w:color="000000" w:fill="00CC00"/>
            <w:noWrap/>
            <w:vAlign w:val="center"/>
            <w:hideMark/>
          </w:tcPr>
          <w:p w14:paraId="03209867"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122 938,50</w:t>
            </w:r>
          </w:p>
        </w:tc>
        <w:tc>
          <w:tcPr>
            <w:tcW w:w="629" w:type="pct"/>
            <w:tcBorders>
              <w:top w:val="nil"/>
              <w:left w:val="nil"/>
              <w:bottom w:val="single" w:sz="4" w:space="0" w:color="auto"/>
              <w:right w:val="single" w:sz="4" w:space="0" w:color="auto"/>
            </w:tcBorders>
            <w:shd w:val="clear" w:color="000000" w:fill="00CC00"/>
            <w:noWrap/>
            <w:vAlign w:val="center"/>
            <w:hideMark/>
          </w:tcPr>
          <w:p w14:paraId="14836C21"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0,14</w:t>
            </w:r>
          </w:p>
        </w:tc>
        <w:tc>
          <w:tcPr>
            <w:tcW w:w="629" w:type="pct"/>
            <w:tcBorders>
              <w:top w:val="nil"/>
              <w:left w:val="nil"/>
              <w:bottom w:val="single" w:sz="4" w:space="0" w:color="auto"/>
              <w:right w:val="single" w:sz="4" w:space="0" w:color="auto"/>
            </w:tcBorders>
            <w:shd w:val="clear" w:color="000000" w:fill="00CC00"/>
            <w:noWrap/>
            <w:vAlign w:val="center"/>
            <w:hideMark/>
          </w:tcPr>
          <w:p w14:paraId="10D7F720"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0,16</w:t>
            </w:r>
          </w:p>
        </w:tc>
        <w:tc>
          <w:tcPr>
            <w:tcW w:w="551" w:type="pct"/>
            <w:tcBorders>
              <w:top w:val="nil"/>
              <w:left w:val="nil"/>
              <w:bottom w:val="single" w:sz="4" w:space="0" w:color="auto"/>
              <w:right w:val="single" w:sz="4" w:space="0" w:color="auto"/>
            </w:tcBorders>
            <w:shd w:val="clear" w:color="000000" w:fill="00CC00"/>
            <w:noWrap/>
            <w:vAlign w:val="center"/>
            <w:hideMark/>
          </w:tcPr>
          <w:p w14:paraId="48303588"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0,02</w:t>
            </w:r>
          </w:p>
        </w:tc>
      </w:tr>
      <w:tr w:rsidR="00443D88" w:rsidRPr="00443D88" w14:paraId="104C7D30" w14:textId="77777777" w:rsidTr="00443D88">
        <w:trPr>
          <w:trHeight w:val="289"/>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33621F5" w14:textId="77777777" w:rsidR="00443D88" w:rsidRPr="00443D88" w:rsidRDefault="00443D88" w:rsidP="00443D88">
            <w:pPr>
              <w:rPr>
                <w:rFonts w:ascii="Calibri" w:hAnsi="Calibri" w:cs="Calibri"/>
                <w:color w:val="000000"/>
                <w:sz w:val="22"/>
                <w:szCs w:val="22"/>
              </w:rPr>
            </w:pPr>
            <w:r w:rsidRPr="00443D88">
              <w:rPr>
                <w:rFonts w:ascii="Calibri" w:hAnsi="Calibri" w:cs="Calibri"/>
                <w:color w:val="000000"/>
                <w:sz w:val="22"/>
                <w:szCs w:val="22"/>
              </w:rPr>
              <w:t>wydatki inwestycyjne</w:t>
            </w:r>
          </w:p>
        </w:tc>
        <w:tc>
          <w:tcPr>
            <w:tcW w:w="774" w:type="pct"/>
            <w:tcBorders>
              <w:top w:val="nil"/>
              <w:left w:val="nil"/>
              <w:bottom w:val="single" w:sz="4" w:space="0" w:color="auto"/>
              <w:right w:val="single" w:sz="4" w:space="0" w:color="auto"/>
            </w:tcBorders>
            <w:shd w:val="clear" w:color="auto" w:fill="auto"/>
            <w:noWrap/>
            <w:vAlign w:val="center"/>
            <w:hideMark/>
          </w:tcPr>
          <w:p w14:paraId="3EC191BD"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122 939,00</w:t>
            </w:r>
          </w:p>
        </w:tc>
        <w:tc>
          <w:tcPr>
            <w:tcW w:w="745" w:type="pct"/>
            <w:tcBorders>
              <w:top w:val="nil"/>
              <w:left w:val="nil"/>
              <w:bottom w:val="single" w:sz="4" w:space="0" w:color="auto"/>
              <w:right w:val="single" w:sz="4" w:space="0" w:color="auto"/>
            </w:tcBorders>
            <w:shd w:val="clear" w:color="auto" w:fill="auto"/>
            <w:noWrap/>
            <w:vAlign w:val="center"/>
            <w:hideMark/>
          </w:tcPr>
          <w:p w14:paraId="2300E26B"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122 938,50</w:t>
            </w:r>
          </w:p>
        </w:tc>
        <w:tc>
          <w:tcPr>
            <w:tcW w:w="629" w:type="pct"/>
            <w:tcBorders>
              <w:top w:val="nil"/>
              <w:left w:val="nil"/>
              <w:bottom w:val="single" w:sz="4" w:space="0" w:color="auto"/>
              <w:right w:val="single" w:sz="4" w:space="0" w:color="auto"/>
            </w:tcBorders>
            <w:shd w:val="clear" w:color="auto" w:fill="auto"/>
            <w:noWrap/>
            <w:vAlign w:val="center"/>
            <w:hideMark/>
          </w:tcPr>
          <w:p w14:paraId="73FAE5C7"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0,14</w:t>
            </w:r>
          </w:p>
        </w:tc>
        <w:tc>
          <w:tcPr>
            <w:tcW w:w="629" w:type="pct"/>
            <w:tcBorders>
              <w:top w:val="nil"/>
              <w:left w:val="nil"/>
              <w:bottom w:val="single" w:sz="4" w:space="0" w:color="auto"/>
              <w:right w:val="single" w:sz="4" w:space="0" w:color="auto"/>
            </w:tcBorders>
            <w:shd w:val="clear" w:color="auto" w:fill="auto"/>
            <w:noWrap/>
            <w:vAlign w:val="center"/>
            <w:hideMark/>
          </w:tcPr>
          <w:p w14:paraId="7B4E0B5C"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0,16</w:t>
            </w:r>
          </w:p>
        </w:tc>
        <w:tc>
          <w:tcPr>
            <w:tcW w:w="551" w:type="pct"/>
            <w:tcBorders>
              <w:top w:val="nil"/>
              <w:left w:val="nil"/>
              <w:bottom w:val="single" w:sz="4" w:space="0" w:color="auto"/>
              <w:right w:val="single" w:sz="4" w:space="0" w:color="auto"/>
            </w:tcBorders>
            <w:shd w:val="clear" w:color="auto" w:fill="auto"/>
            <w:noWrap/>
            <w:vAlign w:val="center"/>
            <w:hideMark/>
          </w:tcPr>
          <w:p w14:paraId="7C16C33A" w14:textId="77777777" w:rsidR="00443D88" w:rsidRPr="00443D88" w:rsidRDefault="00443D88" w:rsidP="00443D88">
            <w:pPr>
              <w:jc w:val="right"/>
              <w:rPr>
                <w:rFonts w:ascii="Calibri" w:hAnsi="Calibri" w:cs="Calibri"/>
                <w:color w:val="000000"/>
                <w:sz w:val="22"/>
                <w:szCs w:val="22"/>
              </w:rPr>
            </w:pPr>
            <w:r w:rsidRPr="00443D88">
              <w:rPr>
                <w:rFonts w:ascii="Calibri" w:hAnsi="Calibri" w:cs="Calibri"/>
                <w:color w:val="000000"/>
                <w:sz w:val="22"/>
                <w:szCs w:val="22"/>
              </w:rPr>
              <w:t>0,02</w:t>
            </w:r>
          </w:p>
        </w:tc>
      </w:tr>
      <w:tr w:rsidR="00443D88" w:rsidRPr="00443D88" w14:paraId="40960CE3" w14:textId="77777777" w:rsidTr="00443D88">
        <w:trPr>
          <w:trHeight w:val="289"/>
        </w:trPr>
        <w:tc>
          <w:tcPr>
            <w:tcW w:w="1673" w:type="pct"/>
            <w:tcBorders>
              <w:top w:val="nil"/>
              <w:left w:val="single" w:sz="4" w:space="0" w:color="auto"/>
              <w:bottom w:val="single" w:sz="4" w:space="0" w:color="auto"/>
              <w:right w:val="single" w:sz="4" w:space="0" w:color="auto"/>
            </w:tcBorders>
            <w:shd w:val="clear" w:color="000000" w:fill="66FF33"/>
            <w:noWrap/>
            <w:vAlign w:val="center"/>
            <w:hideMark/>
          </w:tcPr>
          <w:p w14:paraId="616B4A51" w14:textId="77777777" w:rsidR="00443D88" w:rsidRPr="00443D88" w:rsidRDefault="00443D88" w:rsidP="00443D88">
            <w:pPr>
              <w:rPr>
                <w:rFonts w:ascii="Calibri" w:hAnsi="Calibri" w:cs="Calibri"/>
                <w:b/>
                <w:bCs/>
                <w:color w:val="000000"/>
                <w:sz w:val="19"/>
                <w:szCs w:val="19"/>
              </w:rPr>
            </w:pPr>
            <w:r w:rsidRPr="00443D88">
              <w:rPr>
                <w:rFonts w:ascii="Calibri" w:hAnsi="Calibri" w:cs="Calibri"/>
                <w:b/>
                <w:bCs/>
                <w:color w:val="000000"/>
                <w:sz w:val="19"/>
                <w:szCs w:val="19"/>
              </w:rPr>
              <w:t>RAZEM</w:t>
            </w:r>
          </w:p>
        </w:tc>
        <w:tc>
          <w:tcPr>
            <w:tcW w:w="774" w:type="pct"/>
            <w:tcBorders>
              <w:top w:val="nil"/>
              <w:left w:val="nil"/>
              <w:bottom w:val="single" w:sz="4" w:space="0" w:color="auto"/>
              <w:right w:val="single" w:sz="4" w:space="0" w:color="auto"/>
            </w:tcBorders>
            <w:shd w:val="clear" w:color="000000" w:fill="66FF33"/>
            <w:noWrap/>
            <w:vAlign w:val="center"/>
            <w:hideMark/>
          </w:tcPr>
          <w:p w14:paraId="6C0EE1E3" w14:textId="77777777" w:rsidR="00443D88" w:rsidRPr="00443D88" w:rsidRDefault="00443D88" w:rsidP="00443D88">
            <w:pPr>
              <w:jc w:val="right"/>
              <w:rPr>
                <w:rFonts w:ascii="Calibri" w:hAnsi="Calibri" w:cs="Calibri"/>
                <w:b/>
                <w:bCs/>
                <w:color w:val="000000"/>
                <w:sz w:val="19"/>
                <w:szCs w:val="19"/>
              </w:rPr>
            </w:pPr>
            <w:r w:rsidRPr="00443D88">
              <w:rPr>
                <w:rFonts w:ascii="Calibri" w:hAnsi="Calibri" w:cs="Calibri"/>
                <w:b/>
                <w:bCs/>
                <w:color w:val="000000"/>
                <w:sz w:val="19"/>
                <w:szCs w:val="19"/>
              </w:rPr>
              <w:t>86 027 500,00</w:t>
            </w:r>
          </w:p>
        </w:tc>
        <w:tc>
          <w:tcPr>
            <w:tcW w:w="745" w:type="pct"/>
            <w:tcBorders>
              <w:top w:val="nil"/>
              <w:left w:val="nil"/>
              <w:bottom w:val="single" w:sz="4" w:space="0" w:color="auto"/>
              <w:right w:val="single" w:sz="4" w:space="0" w:color="auto"/>
            </w:tcBorders>
            <w:shd w:val="clear" w:color="000000" w:fill="66FF33"/>
            <w:noWrap/>
            <w:vAlign w:val="center"/>
            <w:hideMark/>
          </w:tcPr>
          <w:p w14:paraId="11FCA0DA" w14:textId="77777777" w:rsidR="00443D88" w:rsidRPr="00443D88" w:rsidRDefault="00443D88" w:rsidP="00443D88">
            <w:pPr>
              <w:jc w:val="right"/>
              <w:rPr>
                <w:rFonts w:ascii="Calibri" w:hAnsi="Calibri" w:cs="Calibri"/>
                <w:b/>
                <w:bCs/>
                <w:color w:val="000000"/>
                <w:sz w:val="19"/>
                <w:szCs w:val="19"/>
              </w:rPr>
            </w:pPr>
            <w:r w:rsidRPr="00443D88">
              <w:rPr>
                <w:rFonts w:ascii="Calibri" w:hAnsi="Calibri" w:cs="Calibri"/>
                <w:b/>
                <w:bCs/>
                <w:color w:val="000000"/>
                <w:sz w:val="19"/>
                <w:szCs w:val="19"/>
              </w:rPr>
              <w:t>75 009 851,11</w:t>
            </w:r>
          </w:p>
        </w:tc>
        <w:tc>
          <w:tcPr>
            <w:tcW w:w="629" w:type="pct"/>
            <w:tcBorders>
              <w:top w:val="nil"/>
              <w:left w:val="nil"/>
              <w:bottom w:val="single" w:sz="4" w:space="0" w:color="auto"/>
              <w:right w:val="single" w:sz="4" w:space="0" w:color="auto"/>
            </w:tcBorders>
            <w:shd w:val="clear" w:color="000000" w:fill="66FF33"/>
            <w:noWrap/>
            <w:vAlign w:val="center"/>
            <w:hideMark/>
          </w:tcPr>
          <w:p w14:paraId="23B38784" w14:textId="77777777" w:rsidR="00443D88" w:rsidRPr="00443D88" w:rsidRDefault="00443D88" w:rsidP="00443D88">
            <w:pPr>
              <w:jc w:val="right"/>
              <w:rPr>
                <w:rFonts w:ascii="Calibri" w:hAnsi="Calibri" w:cs="Calibri"/>
                <w:b/>
                <w:bCs/>
                <w:color w:val="000000"/>
                <w:sz w:val="19"/>
                <w:szCs w:val="19"/>
              </w:rPr>
            </w:pPr>
            <w:r w:rsidRPr="00443D88">
              <w:rPr>
                <w:rFonts w:ascii="Calibri" w:hAnsi="Calibri" w:cs="Calibri"/>
                <w:b/>
                <w:bCs/>
                <w:color w:val="000000"/>
                <w:sz w:val="19"/>
                <w:szCs w:val="19"/>
              </w:rPr>
              <w:t>100,00</w:t>
            </w:r>
          </w:p>
        </w:tc>
        <w:tc>
          <w:tcPr>
            <w:tcW w:w="629" w:type="pct"/>
            <w:tcBorders>
              <w:top w:val="nil"/>
              <w:left w:val="nil"/>
              <w:bottom w:val="single" w:sz="4" w:space="0" w:color="auto"/>
              <w:right w:val="single" w:sz="4" w:space="0" w:color="auto"/>
            </w:tcBorders>
            <w:shd w:val="clear" w:color="000000" w:fill="66FF33"/>
            <w:noWrap/>
            <w:vAlign w:val="center"/>
            <w:hideMark/>
          </w:tcPr>
          <w:p w14:paraId="39628EE6" w14:textId="77777777" w:rsidR="00443D88" w:rsidRPr="00443D88" w:rsidRDefault="00443D88" w:rsidP="00443D88">
            <w:pPr>
              <w:jc w:val="right"/>
              <w:rPr>
                <w:rFonts w:ascii="Calibri" w:hAnsi="Calibri" w:cs="Calibri"/>
                <w:b/>
                <w:bCs/>
                <w:color w:val="000000"/>
                <w:sz w:val="19"/>
                <w:szCs w:val="19"/>
              </w:rPr>
            </w:pPr>
            <w:r w:rsidRPr="00443D88">
              <w:rPr>
                <w:rFonts w:ascii="Calibri" w:hAnsi="Calibri" w:cs="Calibri"/>
                <w:b/>
                <w:bCs/>
                <w:color w:val="000000"/>
                <w:sz w:val="19"/>
                <w:szCs w:val="19"/>
              </w:rPr>
              <w:t>100,00</w:t>
            </w:r>
          </w:p>
        </w:tc>
        <w:tc>
          <w:tcPr>
            <w:tcW w:w="551" w:type="pct"/>
            <w:tcBorders>
              <w:top w:val="nil"/>
              <w:left w:val="nil"/>
              <w:bottom w:val="single" w:sz="4" w:space="0" w:color="auto"/>
              <w:right w:val="single" w:sz="4" w:space="0" w:color="auto"/>
            </w:tcBorders>
            <w:shd w:val="clear" w:color="000000" w:fill="66FF33"/>
            <w:noWrap/>
            <w:vAlign w:val="center"/>
            <w:hideMark/>
          </w:tcPr>
          <w:p w14:paraId="1510CD06" w14:textId="77777777" w:rsidR="00443D88" w:rsidRPr="00443D88" w:rsidRDefault="00443D88" w:rsidP="00443D88">
            <w:pPr>
              <w:jc w:val="right"/>
              <w:rPr>
                <w:rFonts w:ascii="Calibri" w:hAnsi="Calibri" w:cs="Calibri"/>
                <w:b/>
                <w:bCs/>
                <w:color w:val="000000"/>
                <w:sz w:val="19"/>
                <w:szCs w:val="19"/>
              </w:rPr>
            </w:pPr>
            <w:r w:rsidRPr="00443D88">
              <w:rPr>
                <w:rFonts w:ascii="Calibri" w:hAnsi="Calibri" w:cs="Calibri"/>
                <w:b/>
                <w:bCs/>
                <w:color w:val="000000"/>
                <w:sz w:val="19"/>
                <w:szCs w:val="19"/>
              </w:rPr>
              <w:t>0,00</w:t>
            </w:r>
          </w:p>
        </w:tc>
      </w:tr>
    </w:tbl>
    <w:p w14:paraId="6124D716" w14:textId="5D5C5536" w:rsidR="00C37681" w:rsidRDefault="00C37681" w:rsidP="00C37681">
      <w:pPr>
        <w:spacing w:line="276" w:lineRule="auto"/>
        <w:rPr>
          <w:rFonts w:asciiTheme="minorHAnsi" w:eastAsiaTheme="minorHAnsi" w:hAnsiTheme="minorHAnsi"/>
          <w:sz w:val="22"/>
          <w:szCs w:val="22"/>
        </w:rPr>
      </w:pPr>
    </w:p>
    <w:p w14:paraId="2D97E2B6" w14:textId="77777777" w:rsidR="0028266E" w:rsidRDefault="0028266E" w:rsidP="009D590D">
      <w:pPr>
        <w:spacing w:line="276" w:lineRule="auto"/>
        <w:jc w:val="both"/>
        <w:rPr>
          <w:rFonts w:asciiTheme="minorHAnsi" w:eastAsiaTheme="minorHAnsi" w:hAnsiTheme="minorHAnsi"/>
          <w:sz w:val="22"/>
          <w:szCs w:val="22"/>
        </w:rPr>
      </w:pPr>
      <w:r w:rsidRPr="009D590D">
        <w:rPr>
          <w:rFonts w:asciiTheme="minorHAnsi" w:eastAsiaTheme="minorHAnsi" w:hAnsiTheme="minorHAnsi"/>
          <w:sz w:val="22"/>
          <w:szCs w:val="22"/>
        </w:rPr>
        <w:t>Szczegółowa analiza wykonania budżetu po stronie wydatków przedstawia się następująco:</w:t>
      </w:r>
    </w:p>
    <w:p w14:paraId="36E13E14" w14:textId="4E79725F" w:rsidR="0028266E" w:rsidRPr="00E45CF6" w:rsidRDefault="0028266E" w:rsidP="004903BA">
      <w:pPr>
        <w:pStyle w:val="Akapitzlist"/>
        <w:numPr>
          <w:ilvl w:val="0"/>
          <w:numId w:val="3"/>
        </w:numPr>
        <w:spacing w:line="276" w:lineRule="auto"/>
        <w:jc w:val="both"/>
        <w:rPr>
          <w:rFonts w:asciiTheme="minorHAnsi" w:eastAsiaTheme="minorHAnsi" w:hAnsiTheme="minorHAnsi"/>
          <w:sz w:val="22"/>
          <w:szCs w:val="22"/>
        </w:rPr>
      </w:pPr>
      <w:r w:rsidRPr="00E45CF6">
        <w:rPr>
          <w:rFonts w:asciiTheme="minorHAnsi" w:eastAsiaTheme="minorHAnsi" w:hAnsiTheme="minorHAnsi"/>
          <w:sz w:val="22"/>
          <w:szCs w:val="22"/>
        </w:rPr>
        <w:t xml:space="preserve">Wydatki bieżące do dnia </w:t>
      </w:r>
      <w:r w:rsidR="00134D12">
        <w:rPr>
          <w:rFonts w:asciiTheme="minorHAnsi" w:eastAsiaTheme="minorHAnsi" w:hAnsiTheme="minorHAnsi"/>
          <w:sz w:val="22"/>
          <w:szCs w:val="22"/>
        </w:rPr>
        <w:t>31 grudnia</w:t>
      </w:r>
      <w:r w:rsidR="00E45CF6">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C97EB3" w:rsidRPr="00E45CF6">
        <w:rPr>
          <w:rFonts w:asciiTheme="minorHAnsi" w:eastAsiaTheme="minorHAnsi" w:hAnsiTheme="minorHAnsi"/>
          <w:sz w:val="22"/>
          <w:szCs w:val="22"/>
        </w:rPr>
        <w:t xml:space="preserve"> r.</w:t>
      </w:r>
      <w:r w:rsidR="006B3EDF" w:rsidRPr="00E45CF6">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wykonano w wysokości </w:t>
      </w:r>
      <w:r w:rsidR="00443D88">
        <w:rPr>
          <w:rFonts w:asciiTheme="minorHAnsi" w:eastAsiaTheme="minorHAnsi" w:hAnsiTheme="minorHAnsi"/>
          <w:sz w:val="22"/>
          <w:szCs w:val="22"/>
        </w:rPr>
        <w:t>74.886.912,61</w:t>
      </w:r>
      <w:r w:rsidR="00580D64">
        <w:rPr>
          <w:rFonts w:asciiTheme="minorHAnsi" w:eastAsiaTheme="minorHAnsi" w:hAnsiTheme="minorHAnsi"/>
          <w:sz w:val="22"/>
          <w:szCs w:val="22"/>
        </w:rPr>
        <w:t xml:space="preserve"> zł</w:t>
      </w:r>
      <w:r w:rsidRPr="00E45CF6">
        <w:rPr>
          <w:rFonts w:asciiTheme="minorHAnsi" w:eastAsiaTheme="minorHAnsi" w:hAnsiTheme="minorHAnsi"/>
          <w:sz w:val="22"/>
          <w:szCs w:val="22"/>
        </w:rPr>
        <w:t>, co stanowi</w:t>
      </w:r>
      <w:r w:rsidR="00E45CF6">
        <w:rPr>
          <w:rFonts w:asciiTheme="minorHAnsi" w:eastAsiaTheme="minorHAnsi" w:hAnsiTheme="minorHAnsi"/>
          <w:sz w:val="22"/>
          <w:szCs w:val="22"/>
        </w:rPr>
        <w:t>ło</w:t>
      </w:r>
      <w:r w:rsidRPr="00E45CF6">
        <w:rPr>
          <w:rFonts w:asciiTheme="minorHAnsi" w:eastAsiaTheme="minorHAnsi" w:hAnsiTheme="minorHAnsi"/>
          <w:sz w:val="22"/>
          <w:szCs w:val="22"/>
        </w:rPr>
        <w:t xml:space="preserve"> </w:t>
      </w:r>
      <w:r w:rsidR="00661EA4">
        <w:rPr>
          <w:rFonts w:asciiTheme="minorHAnsi" w:eastAsiaTheme="minorHAnsi" w:hAnsiTheme="minorHAnsi"/>
          <w:sz w:val="22"/>
          <w:szCs w:val="22"/>
        </w:rPr>
        <w:t>9</w:t>
      </w:r>
      <w:r w:rsidR="00443D88">
        <w:rPr>
          <w:rFonts w:asciiTheme="minorHAnsi" w:eastAsiaTheme="minorHAnsi" w:hAnsiTheme="minorHAnsi"/>
          <w:sz w:val="22"/>
          <w:szCs w:val="22"/>
        </w:rPr>
        <w:t>9,84</w:t>
      </w:r>
      <w:r w:rsidR="00E45CF6">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 wykonania budżetu </w:t>
      </w:r>
      <w:r w:rsidR="002B22E5" w:rsidRPr="00E45CF6">
        <w:rPr>
          <w:rFonts w:asciiTheme="minorHAnsi" w:eastAsiaTheme="minorHAnsi" w:hAnsiTheme="minorHAnsi"/>
          <w:sz w:val="22"/>
          <w:szCs w:val="22"/>
        </w:rPr>
        <w:t xml:space="preserve">(w strukturze wydatków) </w:t>
      </w:r>
      <w:r w:rsidRPr="00E45CF6">
        <w:rPr>
          <w:rFonts w:asciiTheme="minorHAnsi" w:eastAsiaTheme="minorHAnsi" w:hAnsiTheme="minorHAnsi"/>
          <w:sz w:val="22"/>
          <w:szCs w:val="22"/>
        </w:rPr>
        <w:t xml:space="preserve">ogółem. Wśród wydatków bieżących, </w:t>
      </w:r>
      <w:r w:rsidR="00325C2A" w:rsidRPr="00E45CF6">
        <w:rPr>
          <w:rFonts w:asciiTheme="minorHAnsi" w:eastAsiaTheme="minorHAnsi" w:hAnsiTheme="minorHAnsi"/>
          <w:sz w:val="22"/>
          <w:szCs w:val="22"/>
        </w:rPr>
        <w:t xml:space="preserve">wydatki na wynagrodzenia i składki od nich naliczane stanowiły w strukturze wykonanych wydatków </w:t>
      </w:r>
      <w:r w:rsidR="00443D88">
        <w:rPr>
          <w:rFonts w:asciiTheme="minorHAnsi" w:eastAsiaTheme="minorHAnsi" w:hAnsiTheme="minorHAnsi"/>
          <w:sz w:val="22"/>
          <w:szCs w:val="22"/>
        </w:rPr>
        <w:t>4,17</w:t>
      </w:r>
      <w:r w:rsidR="00E45CF6">
        <w:rPr>
          <w:rFonts w:asciiTheme="minorHAnsi" w:eastAsiaTheme="minorHAnsi" w:hAnsiTheme="minorHAnsi"/>
          <w:sz w:val="22"/>
          <w:szCs w:val="22"/>
        </w:rPr>
        <w:t xml:space="preserve"> </w:t>
      </w:r>
      <w:r w:rsidR="00325C2A" w:rsidRPr="00E45CF6">
        <w:rPr>
          <w:rFonts w:asciiTheme="minorHAnsi" w:eastAsiaTheme="minorHAnsi" w:hAnsiTheme="minorHAnsi"/>
          <w:sz w:val="22"/>
          <w:szCs w:val="22"/>
        </w:rPr>
        <w:t xml:space="preserve">% na koniec </w:t>
      </w:r>
      <w:r w:rsidR="00580D64">
        <w:rPr>
          <w:rFonts w:asciiTheme="minorHAnsi" w:eastAsiaTheme="minorHAnsi" w:hAnsiTheme="minorHAnsi"/>
          <w:sz w:val="22"/>
          <w:szCs w:val="22"/>
        </w:rPr>
        <w:t>grudnia</w:t>
      </w:r>
      <w:r w:rsidR="00E45CF6">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325C2A" w:rsidRPr="00E45CF6">
        <w:rPr>
          <w:rFonts w:asciiTheme="minorHAnsi" w:eastAsiaTheme="minorHAnsi" w:hAnsiTheme="minorHAnsi"/>
          <w:sz w:val="22"/>
          <w:szCs w:val="22"/>
        </w:rPr>
        <w:t xml:space="preserve"> r. </w:t>
      </w:r>
      <w:r w:rsidRPr="00E45CF6">
        <w:rPr>
          <w:rFonts w:asciiTheme="minorHAnsi" w:eastAsiaTheme="minorHAnsi" w:hAnsiTheme="minorHAnsi"/>
          <w:sz w:val="22"/>
          <w:szCs w:val="22"/>
        </w:rPr>
        <w:t>Pozostałe wydatki bieżące w kw</w:t>
      </w:r>
      <w:r w:rsidR="00661EA4">
        <w:rPr>
          <w:rFonts w:asciiTheme="minorHAnsi" w:eastAsiaTheme="minorHAnsi" w:hAnsiTheme="minorHAnsi"/>
          <w:sz w:val="22"/>
          <w:szCs w:val="22"/>
        </w:rPr>
        <w:t xml:space="preserve">ocie </w:t>
      </w:r>
      <w:r w:rsidR="00443D88">
        <w:rPr>
          <w:rFonts w:asciiTheme="minorHAnsi" w:eastAsiaTheme="minorHAnsi" w:hAnsiTheme="minorHAnsi"/>
          <w:sz w:val="22"/>
          <w:szCs w:val="22"/>
        </w:rPr>
        <w:t>71.756.347,08</w:t>
      </w:r>
      <w:r w:rsidR="00C37681">
        <w:rPr>
          <w:rFonts w:asciiTheme="minorHAnsi" w:eastAsiaTheme="minorHAnsi" w:hAnsiTheme="minorHAnsi"/>
          <w:sz w:val="22"/>
          <w:szCs w:val="22"/>
        </w:rPr>
        <w:t xml:space="preserve"> </w:t>
      </w:r>
      <w:r w:rsidR="001E233E">
        <w:rPr>
          <w:rFonts w:asciiTheme="minorHAnsi" w:eastAsiaTheme="minorHAnsi" w:hAnsiTheme="minorHAnsi"/>
          <w:sz w:val="22"/>
          <w:szCs w:val="22"/>
        </w:rPr>
        <w:t>zł</w:t>
      </w:r>
      <w:r w:rsidRPr="00E45CF6">
        <w:rPr>
          <w:rFonts w:asciiTheme="minorHAnsi" w:eastAsiaTheme="minorHAnsi" w:hAnsiTheme="minorHAnsi"/>
          <w:sz w:val="22"/>
          <w:szCs w:val="22"/>
        </w:rPr>
        <w:t xml:space="preserve">, stanowiły </w:t>
      </w:r>
      <w:r w:rsidR="00167ED8">
        <w:rPr>
          <w:rFonts w:asciiTheme="minorHAnsi" w:eastAsiaTheme="minorHAnsi" w:hAnsiTheme="minorHAnsi"/>
          <w:sz w:val="22"/>
          <w:szCs w:val="22"/>
        </w:rPr>
        <w:t>9</w:t>
      </w:r>
      <w:r w:rsidR="00443D88">
        <w:rPr>
          <w:rFonts w:asciiTheme="minorHAnsi" w:eastAsiaTheme="minorHAnsi" w:hAnsiTheme="minorHAnsi"/>
          <w:sz w:val="22"/>
          <w:szCs w:val="22"/>
        </w:rPr>
        <w:t>5,66</w:t>
      </w:r>
      <w:r w:rsidR="00167ED8">
        <w:rPr>
          <w:rFonts w:asciiTheme="minorHAnsi" w:eastAsiaTheme="minorHAnsi" w:hAnsiTheme="minorHAnsi"/>
          <w:sz w:val="22"/>
          <w:szCs w:val="22"/>
        </w:rPr>
        <w:t xml:space="preserve"> </w:t>
      </w:r>
      <w:r w:rsidRPr="00E45CF6">
        <w:rPr>
          <w:rFonts w:asciiTheme="minorHAnsi" w:eastAsiaTheme="minorHAnsi" w:hAnsiTheme="minorHAnsi"/>
          <w:sz w:val="22"/>
          <w:szCs w:val="22"/>
        </w:rPr>
        <w:t xml:space="preserve">% </w:t>
      </w:r>
      <w:r w:rsidR="00325C2A" w:rsidRPr="00E45CF6">
        <w:rPr>
          <w:rFonts w:asciiTheme="minorHAnsi" w:eastAsiaTheme="minorHAnsi" w:hAnsiTheme="minorHAnsi"/>
          <w:sz w:val="22"/>
          <w:szCs w:val="22"/>
        </w:rPr>
        <w:t xml:space="preserve">w strukturze wydatków </w:t>
      </w:r>
      <w:r w:rsidRPr="00E45CF6">
        <w:rPr>
          <w:rFonts w:asciiTheme="minorHAnsi" w:eastAsiaTheme="minorHAnsi" w:hAnsiTheme="minorHAnsi"/>
          <w:sz w:val="22"/>
          <w:szCs w:val="22"/>
        </w:rPr>
        <w:t xml:space="preserve">wykonania budżetu </w:t>
      </w:r>
      <w:r w:rsidR="00D81E43">
        <w:rPr>
          <w:rFonts w:asciiTheme="minorHAnsi" w:eastAsiaTheme="minorHAnsi" w:hAnsiTheme="minorHAnsi"/>
          <w:sz w:val="22"/>
          <w:szCs w:val="22"/>
        </w:rPr>
        <w:t xml:space="preserve">na dzień </w:t>
      </w:r>
      <w:r w:rsidR="00134D12">
        <w:rPr>
          <w:rFonts w:asciiTheme="minorHAnsi" w:eastAsiaTheme="minorHAnsi" w:hAnsiTheme="minorHAnsi"/>
          <w:sz w:val="22"/>
          <w:szCs w:val="22"/>
        </w:rPr>
        <w:t>31 grudnia</w:t>
      </w:r>
      <w:r w:rsidR="00D81E43">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900091" w:rsidRPr="00E45CF6">
        <w:rPr>
          <w:rFonts w:asciiTheme="minorHAnsi" w:eastAsiaTheme="minorHAnsi" w:hAnsiTheme="minorHAnsi"/>
          <w:sz w:val="22"/>
          <w:szCs w:val="22"/>
        </w:rPr>
        <w:t xml:space="preserve"> r</w:t>
      </w:r>
      <w:r w:rsidRPr="00E45CF6">
        <w:rPr>
          <w:rFonts w:asciiTheme="minorHAnsi" w:eastAsiaTheme="minorHAnsi" w:hAnsiTheme="minorHAnsi"/>
          <w:sz w:val="22"/>
          <w:szCs w:val="22"/>
        </w:rPr>
        <w:t>.</w:t>
      </w:r>
    </w:p>
    <w:p w14:paraId="7A17568F" w14:textId="7705AE9F" w:rsidR="00E45CF6" w:rsidRDefault="00767318" w:rsidP="004903BA">
      <w:pPr>
        <w:pStyle w:val="Akapitzlist"/>
        <w:numPr>
          <w:ilvl w:val="0"/>
          <w:numId w:val="3"/>
        </w:numPr>
        <w:spacing w:line="276" w:lineRule="auto"/>
        <w:jc w:val="both"/>
        <w:rPr>
          <w:rFonts w:asciiTheme="minorHAnsi" w:eastAsiaTheme="minorHAnsi" w:hAnsiTheme="minorHAnsi"/>
          <w:sz w:val="22"/>
          <w:szCs w:val="22"/>
        </w:rPr>
      </w:pPr>
      <w:r w:rsidRPr="00767318">
        <w:rPr>
          <w:rFonts w:asciiTheme="minorHAnsi" w:eastAsiaTheme="minorHAnsi" w:hAnsiTheme="minorHAnsi"/>
          <w:sz w:val="22"/>
          <w:szCs w:val="22"/>
        </w:rPr>
        <w:t xml:space="preserve">Wydatki majątkowe od </w:t>
      </w:r>
      <w:r w:rsidR="00900091" w:rsidRPr="00767318">
        <w:rPr>
          <w:rFonts w:asciiTheme="minorHAnsi" w:eastAsiaTheme="minorHAnsi" w:hAnsiTheme="minorHAnsi"/>
          <w:sz w:val="22"/>
          <w:szCs w:val="22"/>
        </w:rPr>
        <w:t xml:space="preserve">1 </w:t>
      </w:r>
      <w:r w:rsidR="0028266E" w:rsidRPr="00767318">
        <w:rPr>
          <w:rFonts w:asciiTheme="minorHAnsi" w:eastAsiaTheme="minorHAnsi" w:hAnsiTheme="minorHAnsi"/>
          <w:sz w:val="22"/>
          <w:szCs w:val="22"/>
        </w:rPr>
        <w:t xml:space="preserve">stycznia do </w:t>
      </w:r>
      <w:r w:rsidR="00134D12" w:rsidRPr="00767318">
        <w:rPr>
          <w:rFonts w:asciiTheme="minorHAnsi" w:eastAsiaTheme="minorHAnsi" w:hAnsiTheme="minorHAnsi"/>
          <w:sz w:val="22"/>
          <w:szCs w:val="22"/>
        </w:rPr>
        <w:t>31 grudnia</w:t>
      </w:r>
      <w:r w:rsidR="00900091" w:rsidRPr="00767318">
        <w:rPr>
          <w:rFonts w:asciiTheme="minorHAnsi" w:eastAsiaTheme="minorHAnsi" w:hAnsiTheme="minorHAnsi"/>
          <w:sz w:val="22"/>
          <w:szCs w:val="22"/>
        </w:rPr>
        <w:t xml:space="preserve"> </w:t>
      </w:r>
      <w:r w:rsidR="00885B1A">
        <w:rPr>
          <w:rFonts w:asciiTheme="minorHAnsi" w:eastAsiaTheme="minorHAnsi" w:hAnsiTheme="minorHAnsi"/>
          <w:sz w:val="22"/>
          <w:szCs w:val="22"/>
        </w:rPr>
        <w:t>2022</w:t>
      </w:r>
      <w:r w:rsidR="00D81E43" w:rsidRPr="00767318">
        <w:rPr>
          <w:rFonts w:asciiTheme="minorHAnsi" w:eastAsiaTheme="minorHAnsi" w:hAnsiTheme="minorHAnsi"/>
          <w:sz w:val="22"/>
          <w:szCs w:val="22"/>
        </w:rPr>
        <w:t xml:space="preserve"> r.</w:t>
      </w:r>
      <w:r w:rsidR="00900091" w:rsidRPr="00767318">
        <w:rPr>
          <w:rFonts w:asciiTheme="minorHAnsi" w:eastAsiaTheme="minorHAnsi" w:hAnsiTheme="minorHAnsi"/>
          <w:sz w:val="22"/>
          <w:szCs w:val="22"/>
        </w:rPr>
        <w:t xml:space="preserve"> </w:t>
      </w:r>
      <w:r w:rsidRPr="00767318">
        <w:rPr>
          <w:rFonts w:asciiTheme="minorHAnsi" w:eastAsiaTheme="minorHAnsi" w:hAnsiTheme="minorHAnsi"/>
          <w:sz w:val="22"/>
          <w:szCs w:val="22"/>
        </w:rPr>
        <w:t>wykonano w wysokości</w:t>
      </w:r>
      <w:r w:rsidR="00A8585B">
        <w:rPr>
          <w:rFonts w:asciiTheme="minorHAnsi" w:eastAsiaTheme="minorHAnsi" w:hAnsiTheme="minorHAnsi"/>
          <w:sz w:val="22"/>
          <w:szCs w:val="22"/>
        </w:rPr>
        <w:t xml:space="preserve"> </w:t>
      </w:r>
      <w:r w:rsidR="000D0C4A">
        <w:rPr>
          <w:rFonts w:asciiTheme="minorHAnsi" w:eastAsiaTheme="minorHAnsi" w:hAnsiTheme="minorHAnsi"/>
          <w:sz w:val="22"/>
          <w:szCs w:val="22"/>
        </w:rPr>
        <w:t>122.938,50zł</w:t>
      </w:r>
      <w:r w:rsidR="00167ED8">
        <w:rPr>
          <w:rFonts w:asciiTheme="minorHAnsi" w:eastAsiaTheme="minorHAnsi" w:hAnsiTheme="minorHAnsi"/>
          <w:sz w:val="22"/>
          <w:szCs w:val="22"/>
        </w:rPr>
        <w:t>, co stanowiło 0,</w:t>
      </w:r>
      <w:r w:rsidR="000D0C4A">
        <w:rPr>
          <w:rFonts w:asciiTheme="minorHAnsi" w:eastAsiaTheme="minorHAnsi" w:hAnsiTheme="minorHAnsi"/>
          <w:sz w:val="22"/>
          <w:szCs w:val="22"/>
        </w:rPr>
        <w:t>1</w:t>
      </w:r>
      <w:r w:rsidR="00A8585B">
        <w:rPr>
          <w:rFonts w:asciiTheme="minorHAnsi" w:eastAsiaTheme="minorHAnsi" w:hAnsiTheme="minorHAnsi"/>
          <w:sz w:val="22"/>
          <w:szCs w:val="22"/>
        </w:rPr>
        <w:t>6</w:t>
      </w:r>
      <w:r w:rsidRPr="00767318">
        <w:rPr>
          <w:rFonts w:asciiTheme="minorHAnsi" w:eastAsiaTheme="minorHAnsi" w:hAnsiTheme="minorHAnsi"/>
          <w:sz w:val="22"/>
          <w:szCs w:val="22"/>
        </w:rPr>
        <w:t xml:space="preserve">%  wykonania budżetu (w strukturze wydatków) ogółem.  </w:t>
      </w:r>
    </w:p>
    <w:p w14:paraId="542F0089" w14:textId="77777777" w:rsidR="0028266E" w:rsidRDefault="0028266E" w:rsidP="009D590D">
      <w:pPr>
        <w:spacing w:line="276" w:lineRule="auto"/>
        <w:jc w:val="both"/>
        <w:rPr>
          <w:rFonts w:asciiTheme="minorHAnsi" w:hAnsiTheme="minorHAnsi"/>
          <w:sz w:val="22"/>
          <w:szCs w:val="22"/>
        </w:rPr>
      </w:pPr>
      <w:r w:rsidRPr="009D590D">
        <w:rPr>
          <w:rFonts w:asciiTheme="minorHAnsi" w:hAnsiTheme="minorHAnsi"/>
          <w:sz w:val="22"/>
          <w:szCs w:val="22"/>
        </w:rPr>
        <w:t>Planowane i wykonane wydatki budżetu Związku Międzygminnego „Komunalny Związek Gmin Regionu Leszczyńskiego” kształtowały się następująco:</w:t>
      </w:r>
    </w:p>
    <w:p w14:paraId="2A347817" w14:textId="77777777" w:rsidR="001E233E" w:rsidRDefault="001E233E" w:rsidP="009D590D">
      <w:pPr>
        <w:spacing w:line="276" w:lineRule="auto"/>
        <w:jc w:val="both"/>
        <w:rPr>
          <w:rFonts w:asciiTheme="minorHAnsi" w:hAnsiTheme="minorHAnsi"/>
          <w:sz w:val="22"/>
          <w:szCs w:val="22"/>
        </w:rPr>
      </w:pPr>
    </w:p>
    <w:tbl>
      <w:tblPr>
        <w:tblW w:w="9498" w:type="dxa"/>
        <w:tblInd w:w="108" w:type="dxa"/>
        <w:tblLook w:val="04A0" w:firstRow="1" w:lastRow="0" w:firstColumn="1" w:lastColumn="0" w:noHBand="0" w:noVBand="1"/>
      </w:tblPr>
      <w:tblGrid>
        <w:gridCol w:w="2962"/>
        <w:gridCol w:w="3071"/>
        <w:gridCol w:w="3465"/>
      </w:tblGrid>
      <w:tr w:rsidR="0028266E" w:rsidRPr="00D81E43" w14:paraId="0E5A25C2" w14:textId="77777777" w:rsidTr="00D81E43">
        <w:trPr>
          <w:trHeight w:val="447"/>
        </w:trPr>
        <w:tc>
          <w:tcPr>
            <w:tcW w:w="2962" w:type="dxa"/>
          </w:tcPr>
          <w:p w14:paraId="39EFC88C" w14:textId="77777777" w:rsidR="0028266E" w:rsidRPr="00D81E43" w:rsidRDefault="0028266E" w:rsidP="009D590D">
            <w:pPr>
              <w:spacing w:line="276" w:lineRule="auto"/>
              <w:jc w:val="both"/>
              <w:rPr>
                <w:rFonts w:asciiTheme="minorHAnsi" w:hAnsiTheme="minorHAnsi"/>
                <w:b/>
                <w:sz w:val="22"/>
                <w:szCs w:val="22"/>
              </w:rPr>
            </w:pPr>
          </w:p>
        </w:tc>
        <w:tc>
          <w:tcPr>
            <w:tcW w:w="3071" w:type="dxa"/>
          </w:tcPr>
          <w:p w14:paraId="3EED738F"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Wydatki bieżące</w:t>
            </w:r>
          </w:p>
        </w:tc>
        <w:tc>
          <w:tcPr>
            <w:tcW w:w="3465" w:type="dxa"/>
          </w:tcPr>
          <w:p w14:paraId="3677007A"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Wydatki majątkowe</w:t>
            </w:r>
          </w:p>
        </w:tc>
      </w:tr>
      <w:tr w:rsidR="0028266E" w:rsidRPr="009D590D" w14:paraId="0B7112E3" w14:textId="77777777" w:rsidTr="00D81E43">
        <w:tc>
          <w:tcPr>
            <w:tcW w:w="2962" w:type="dxa"/>
          </w:tcPr>
          <w:p w14:paraId="33674A5C"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Plan</w:t>
            </w:r>
          </w:p>
        </w:tc>
        <w:tc>
          <w:tcPr>
            <w:tcW w:w="3071" w:type="dxa"/>
          </w:tcPr>
          <w:p w14:paraId="1C9C7ED2" w14:textId="2D74A6FE" w:rsidR="0028266E" w:rsidRPr="009D590D" w:rsidRDefault="000D0C4A" w:rsidP="000D0C4A">
            <w:pPr>
              <w:spacing w:line="276" w:lineRule="auto"/>
              <w:rPr>
                <w:rFonts w:asciiTheme="minorHAnsi" w:hAnsiTheme="minorHAnsi"/>
                <w:sz w:val="22"/>
                <w:szCs w:val="22"/>
              </w:rPr>
            </w:pPr>
            <w:r>
              <w:rPr>
                <w:rFonts w:asciiTheme="minorHAnsi" w:hAnsiTheme="minorHAnsi"/>
                <w:sz w:val="22"/>
                <w:szCs w:val="22"/>
              </w:rPr>
              <w:t>85.904.561,00</w:t>
            </w:r>
          </w:p>
        </w:tc>
        <w:tc>
          <w:tcPr>
            <w:tcW w:w="3465" w:type="dxa"/>
          </w:tcPr>
          <w:p w14:paraId="3AB9F822" w14:textId="472E4AF4" w:rsidR="0028266E" w:rsidRPr="009D590D" w:rsidRDefault="000D0C4A" w:rsidP="000D0C4A">
            <w:pPr>
              <w:spacing w:line="276" w:lineRule="auto"/>
              <w:rPr>
                <w:rFonts w:asciiTheme="minorHAnsi" w:hAnsiTheme="minorHAnsi"/>
                <w:sz w:val="22"/>
                <w:szCs w:val="22"/>
              </w:rPr>
            </w:pPr>
            <w:r>
              <w:rPr>
                <w:rFonts w:asciiTheme="minorHAnsi" w:hAnsiTheme="minorHAnsi"/>
                <w:sz w:val="22"/>
                <w:szCs w:val="22"/>
              </w:rPr>
              <w:t xml:space="preserve">122.939,00     </w:t>
            </w:r>
          </w:p>
        </w:tc>
      </w:tr>
      <w:tr w:rsidR="0028266E" w:rsidRPr="009D590D" w14:paraId="6A38EE81" w14:textId="77777777" w:rsidTr="00D81E43">
        <w:tc>
          <w:tcPr>
            <w:tcW w:w="2962" w:type="dxa"/>
          </w:tcPr>
          <w:p w14:paraId="0BEE3C79" w14:textId="77777777" w:rsidR="0028266E" w:rsidRPr="00D81E43" w:rsidRDefault="0028266E" w:rsidP="009D590D">
            <w:pPr>
              <w:spacing w:line="276" w:lineRule="auto"/>
              <w:jc w:val="both"/>
              <w:rPr>
                <w:rFonts w:asciiTheme="minorHAnsi" w:hAnsiTheme="minorHAnsi"/>
                <w:b/>
                <w:sz w:val="22"/>
                <w:szCs w:val="22"/>
              </w:rPr>
            </w:pPr>
            <w:r w:rsidRPr="00D81E43">
              <w:rPr>
                <w:rFonts w:asciiTheme="minorHAnsi" w:hAnsiTheme="minorHAnsi"/>
                <w:b/>
                <w:sz w:val="22"/>
                <w:szCs w:val="22"/>
              </w:rPr>
              <w:t xml:space="preserve">Wykonanie </w:t>
            </w:r>
          </w:p>
        </w:tc>
        <w:tc>
          <w:tcPr>
            <w:tcW w:w="3071" w:type="dxa"/>
          </w:tcPr>
          <w:p w14:paraId="4D92B5AA" w14:textId="22B61CC6" w:rsidR="0028266E" w:rsidRPr="009D590D" w:rsidRDefault="000D0C4A" w:rsidP="000D0C4A">
            <w:pPr>
              <w:spacing w:line="276" w:lineRule="auto"/>
              <w:rPr>
                <w:rFonts w:asciiTheme="minorHAnsi" w:hAnsiTheme="minorHAnsi"/>
                <w:sz w:val="22"/>
                <w:szCs w:val="22"/>
              </w:rPr>
            </w:pPr>
            <w:r>
              <w:rPr>
                <w:rFonts w:asciiTheme="minorHAnsi" w:hAnsiTheme="minorHAnsi"/>
                <w:sz w:val="22"/>
                <w:szCs w:val="22"/>
              </w:rPr>
              <w:t>74.886.912,61</w:t>
            </w:r>
          </w:p>
        </w:tc>
        <w:tc>
          <w:tcPr>
            <w:tcW w:w="3465" w:type="dxa"/>
          </w:tcPr>
          <w:p w14:paraId="10500E15" w14:textId="6F6E3980" w:rsidR="0002634A" w:rsidRPr="009D590D" w:rsidRDefault="000D0C4A" w:rsidP="000D0C4A">
            <w:pPr>
              <w:spacing w:line="276" w:lineRule="auto"/>
              <w:rPr>
                <w:rFonts w:asciiTheme="minorHAnsi" w:hAnsiTheme="minorHAnsi"/>
                <w:sz w:val="22"/>
                <w:szCs w:val="22"/>
              </w:rPr>
            </w:pPr>
            <w:r>
              <w:rPr>
                <w:rFonts w:asciiTheme="minorHAnsi" w:hAnsiTheme="minorHAnsi"/>
                <w:sz w:val="22"/>
                <w:szCs w:val="22"/>
              </w:rPr>
              <w:t>122.938,50</w:t>
            </w:r>
          </w:p>
        </w:tc>
      </w:tr>
    </w:tbl>
    <w:p w14:paraId="20724A66" w14:textId="3528AA68" w:rsidR="00BD6EF7" w:rsidRDefault="0002634A" w:rsidP="0002634A">
      <w:pPr>
        <w:spacing w:line="276" w:lineRule="auto"/>
        <w:rPr>
          <w:rFonts w:asciiTheme="minorHAnsi" w:eastAsiaTheme="minorHAnsi" w:hAnsiTheme="minorHAnsi"/>
          <w:b/>
          <w:sz w:val="20"/>
          <w:szCs w:val="20"/>
          <w:u w:val="single"/>
        </w:rPr>
      </w:pPr>
      <w:r>
        <w:rPr>
          <w:rFonts w:asciiTheme="minorHAnsi" w:eastAsiaTheme="minorHAnsi" w:hAnsiTheme="minorHAnsi"/>
          <w:b/>
          <w:noProof/>
          <w:sz w:val="20"/>
          <w:szCs w:val="20"/>
          <w:u w:val="single"/>
        </w:rPr>
        <w:lastRenderedPageBreak/>
        <w:drawing>
          <wp:inline distT="0" distB="0" distL="0" distR="0" wp14:anchorId="71D9E2BB" wp14:editId="28C8F2A8">
            <wp:extent cx="5753100" cy="670997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992" cy="6698187"/>
                    </a:xfrm>
                    <a:prstGeom prst="rect">
                      <a:avLst/>
                    </a:prstGeom>
                    <a:noFill/>
                  </pic:spPr>
                </pic:pic>
              </a:graphicData>
            </a:graphic>
          </wp:inline>
        </w:drawing>
      </w:r>
    </w:p>
    <w:p w14:paraId="72A0E5CC" w14:textId="77777777" w:rsidR="0002634A" w:rsidRDefault="0002634A" w:rsidP="0002634A">
      <w:pPr>
        <w:spacing w:line="276" w:lineRule="auto"/>
        <w:rPr>
          <w:rFonts w:asciiTheme="minorHAnsi" w:eastAsiaTheme="minorHAnsi" w:hAnsiTheme="minorHAnsi"/>
          <w:b/>
          <w:sz w:val="20"/>
          <w:szCs w:val="20"/>
          <w:u w:val="single"/>
        </w:rPr>
      </w:pPr>
    </w:p>
    <w:p w14:paraId="219CBE85" w14:textId="77777777" w:rsidR="0002634A" w:rsidRDefault="0002634A" w:rsidP="0002634A">
      <w:pPr>
        <w:spacing w:line="276" w:lineRule="auto"/>
        <w:rPr>
          <w:rFonts w:asciiTheme="minorHAnsi" w:eastAsiaTheme="minorHAnsi" w:hAnsiTheme="minorHAnsi"/>
          <w:b/>
          <w:sz w:val="20"/>
          <w:szCs w:val="20"/>
          <w:u w:val="single"/>
        </w:rPr>
      </w:pPr>
    </w:p>
    <w:p w14:paraId="1FD10DC0" w14:textId="3DE54AC5" w:rsidR="009A07D4" w:rsidRPr="00C0005B" w:rsidRDefault="009A07D4" w:rsidP="00906D6A">
      <w:pPr>
        <w:spacing w:line="276" w:lineRule="auto"/>
        <w:jc w:val="center"/>
        <w:rPr>
          <w:rFonts w:asciiTheme="minorHAnsi" w:eastAsiaTheme="minorHAnsi" w:hAnsiTheme="minorHAnsi"/>
          <w:b/>
          <w:sz w:val="20"/>
          <w:szCs w:val="20"/>
          <w:u w:val="single"/>
        </w:rPr>
      </w:pPr>
      <w:r w:rsidRPr="00C0005B">
        <w:rPr>
          <w:rFonts w:asciiTheme="minorHAnsi" w:eastAsiaTheme="minorHAnsi" w:hAnsiTheme="minorHAnsi"/>
          <w:b/>
          <w:sz w:val="20"/>
          <w:szCs w:val="20"/>
          <w:u w:val="single"/>
        </w:rPr>
        <w:t>Plan i wykonanie wydatków Związku Międzygminnego</w:t>
      </w:r>
    </w:p>
    <w:p w14:paraId="320950A6" w14:textId="4CFA0D8D" w:rsidR="009A07D4" w:rsidRPr="00C0005B" w:rsidRDefault="009A07D4" w:rsidP="00C0005B">
      <w:pPr>
        <w:spacing w:line="276" w:lineRule="auto"/>
        <w:jc w:val="center"/>
        <w:rPr>
          <w:rFonts w:asciiTheme="minorHAnsi" w:eastAsiaTheme="minorHAnsi" w:hAnsiTheme="minorHAnsi"/>
          <w:b/>
          <w:sz w:val="20"/>
          <w:szCs w:val="20"/>
          <w:u w:val="single"/>
        </w:rPr>
      </w:pPr>
      <w:r w:rsidRPr="00C0005B">
        <w:rPr>
          <w:rFonts w:asciiTheme="minorHAnsi" w:eastAsiaTheme="minorHAnsi" w:hAnsiTheme="minorHAnsi"/>
          <w:b/>
          <w:sz w:val="20"/>
          <w:szCs w:val="20"/>
          <w:u w:val="single"/>
        </w:rPr>
        <w:t>„Komunalny Związek Gmin Regionu Leszczyńskiego” za</w:t>
      </w:r>
      <w:r w:rsidR="00D81E43" w:rsidRPr="00C0005B">
        <w:rPr>
          <w:rFonts w:asciiTheme="minorHAnsi" w:eastAsiaTheme="minorHAnsi" w:hAnsiTheme="minorHAnsi"/>
          <w:b/>
          <w:sz w:val="20"/>
          <w:szCs w:val="20"/>
          <w:u w:val="single"/>
        </w:rPr>
        <w:t xml:space="preserve"> </w:t>
      </w:r>
      <w:r w:rsidR="00885B1A">
        <w:rPr>
          <w:rFonts w:asciiTheme="minorHAnsi" w:eastAsiaTheme="minorHAnsi" w:hAnsiTheme="minorHAnsi"/>
          <w:b/>
          <w:sz w:val="20"/>
          <w:szCs w:val="20"/>
          <w:u w:val="single"/>
        </w:rPr>
        <w:t>2022</w:t>
      </w:r>
      <w:r w:rsidRPr="00C0005B">
        <w:rPr>
          <w:rFonts w:asciiTheme="minorHAnsi" w:eastAsiaTheme="minorHAnsi" w:hAnsiTheme="minorHAnsi"/>
          <w:b/>
          <w:sz w:val="20"/>
          <w:szCs w:val="20"/>
          <w:u w:val="single"/>
        </w:rPr>
        <w:t xml:space="preserve"> r.</w:t>
      </w:r>
    </w:p>
    <w:p w14:paraId="2A67B83D" w14:textId="4500A398" w:rsidR="00991D6F" w:rsidRDefault="00397841" w:rsidP="00C0005B">
      <w:pPr>
        <w:spacing w:line="276" w:lineRule="auto"/>
        <w:contextualSpacing/>
        <w:jc w:val="right"/>
        <w:rPr>
          <w:rFonts w:asciiTheme="minorHAnsi" w:eastAsiaTheme="minorHAnsi" w:hAnsiTheme="minorHAnsi" w:cstheme="minorBidi"/>
          <w:sz w:val="20"/>
          <w:szCs w:val="20"/>
          <w:lang w:eastAsia="en-US"/>
        </w:rPr>
      </w:pPr>
      <w:r w:rsidRPr="00C0005B">
        <w:rPr>
          <w:rFonts w:asciiTheme="minorHAnsi" w:eastAsiaTheme="minorHAnsi" w:hAnsiTheme="minorHAnsi" w:cstheme="minorBidi"/>
          <w:sz w:val="20"/>
          <w:szCs w:val="20"/>
          <w:lang w:eastAsia="en-US"/>
        </w:rPr>
        <w:t>Tabela nr 5</w:t>
      </w:r>
    </w:p>
    <w:tbl>
      <w:tblPr>
        <w:tblW w:w="5000" w:type="pct"/>
        <w:tblCellMar>
          <w:left w:w="70" w:type="dxa"/>
          <w:right w:w="70" w:type="dxa"/>
        </w:tblCellMar>
        <w:tblLook w:val="04A0" w:firstRow="1" w:lastRow="0" w:firstColumn="1" w:lastColumn="0" w:noHBand="0" w:noVBand="1"/>
      </w:tblPr>
      <w:tblGrid>
        <w:gridCol w:w="648"/>
        <w:gridCol w:w="759"/>
        <w:gridCol w:w="537"/>
        <w:gridCol w:w="3796"/>
        <w:gridCol w:w="1181"/>
        <w:gridCol w:w="1181"/>
        <w:gridCol w:w="958"/>
      </w:tblGrid>
      <w:tr w:rsidR="00A951B2" w:rsidRPr="00A951B2" w14:paraId="235192B2" w14:textId="77777777" w:rsidTr="00A951B2">
        <w:trPr>
          <w:trHeight w:val="480"/>
        </w:trPr>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8E59F"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Dział</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DF4A1"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Rozdział</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EA598"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w:t>
            </w:r>
          </w:p>
        </w:tc>
        <w:tc>
          <w:tcPr>
            <w:tcW w:w="18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3A1A6"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Treść</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59D0039"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Plan 2022 na dzień 31.12.2022 r.</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E56EA"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Wykonanie planu na dzień 31.12.2022 r.</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8F812"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 wykonania</w:t>
            </w:r>
          </w:p>
        </w:tc>
      </w:tr>
      <w:tr w:rsidR="00A951B2" w:rsidRPr="00A951B2" w14:paraId="762A2523" w14:textId="77777777" w:rsidTr="00A951B2">
        <w:trPr>
          <w:trHeight w:val="300"/>
        </w:trPr>
        <w:tc>
          <w:tcPr>
            <w:tcW w:w="493" w:type="pct"/>
            <w:vMerge/>
            <w:tcBorders>
              <w:top w:val="single" w:sz="4" w:space="0" w:color="auto"/>
              <w:left w:val="single" w:sz="4" w:space="0" w:color="auto"/>
              <w:bottom w:val="single" w:sz="4" w:space="0" w:color="auto"/>
              <w:right w:val="single" w:sz="4" w:space="0" w:color="auto"/>
            </w:tcBorders>
            <w:vAlign w:val="center"/>
            <w:hideMark/>
          </w:tcPr>
          <w:p w14:paraId="0B758D6F" w14:textId="77777777" w:rsidR="00A951B2" w:rsidRPr="00A951B2" w:rsidRDefault="00A951B2" w:rsidP="00A951B2">
            <w:pPr>
              <w:rPr>
                <w:rFonts w:ascii="Calibri" w:hAnsi="Calibri" w:cs="Calibri"/>
                <w:b/>
                <w:bCs/>
                <w:color w:val="000000"/>
                <w:sz w:val="18"/>
                <w:szCs w:val="18"/>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37BF9BD7" w14:textId="77777777" w:rsidR="00A951B2" w:rsidRPr="00A951B2" w:rsidRDefault="00A951B2" w:rsidP="00A951B2">
            <w:pPr>
              <w:rPr>
                <w:rFonts w:ascii="Calibri" w:hAnsi="Calibri" w:cs="Calibri"/>
                <w:b/>
                <w:bCs/>
                <w:color w:val="000000"/>
                <w:sz w:val="18"/>
                <w:szCs w:val="18"/>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4CCA49A4" w14:textId="77777777" w:rsidR="00A951B2" w:rsidRPr="00A951B2" w:rsidRDefault="00A951B2" w:rsidP="00A951B2">
            <w:pPr>
              <w:rPr>
                <w:rFonts w:ascii="Calibri" w:hAnsi="Calibri" w:cs="Calibri"/>
                <w:b/>
                <w:bCs/>
                <w:color w:val="000000"/>
                <w:sz w:val="18"/>
                <w:szCs w:val="18"/>
              </w:rPr>
            </w:pPr>
          </w:p>
        </w:tc>
        <w:tc>
          <w:tcPr>
            <w:tcW w:w="1884" w:type="pct"/>
            <w:vMerge/>
            <w:tcBorders>
              <w:top w:val="single" w:sz="4" w:space="0" w:color="auto"/>
              <w:left w:val="single" w:sz="4" w:space="0" w:color="auto"/>
              <w:bottom w:val="single" w:sz="4" w:space="0" w:color="auto"/>
              <w:right w:val="single" w:sz="4" w:space="0" w:color="auto"/>
            </w:tcBorders>
            <w:vAlign w:val="center"/>
            <w:hideMark/>
          </w:tcPr>
          <w:p w14:paraId="0777FDCF" w14:textId="77777777" w:rsidR="00A951B2" w:rsidRPr="00A951B2" w:rsidRDefault="00A951B2" w:rsidP="00A951B2">
            <w:pPr>
              <w:rPr>
                <w:rFonts w:ascii="Calibri" w:hAnsi="Calibri" w:cs="Calibri"/>
                <w:b/>
                <w:bCs/>
                <w:color w:val="000000"/>
                <w:sz w:val="18"/>
                <w:szCs w:val="18"/>
              </w:rPr>
            </w:pPr>
          </w:p>
        </w:tc>
        <w:tc>
          <w:tcPr>
            <w:tcW w:w="580" w:type="pct"/>
            <w:tcBorders>
              <w:top w:val="nil"/>
              <w:left w:val="nil"/>
              <w:bottom w:val="single" w:sz="4" w:space="0" w:color="auto"/>
              <w:right w:val="single" w:sz="4" w:space="0" w:color="auto"/>
            </w:tcBorders>
            <w:shd w:val="clear" w:color="auto" w:fill="auto"/>
            <w:vAlign w:val="center"/>
            <w:hideMark/>
          </w:tcPr>
          <w:p w14:paraId="2150B0E3"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(w zł)</w:t>
            </w:r>
          </w:p>
        </w:tc>
        <w:tc>
          <w:tcPr>
            <w:tcW w:w="564" w:type="pct"/>
            <w:vMerge/>
            <w:tcBorders>
              <w:top w:val="single" w:sz="4" w:space="0" w:color="auto"/>
              <w:left w:val="single" w:sz="4" w:space="0" w:color="auto"/>
              <w:bottom w:val="single" w:sz="4" w:space="0" w:color="auto"/>
              <w:right w:val="single" w:sz="4" w:space="0" w:color="auto"/>
            </w:tcBorders>
            <w:vAlign w:val="center"/>
            <w:hideMark/>
          </w:tcPr>
          <w:p w14:paraId="2F9EC145" w14:textId="77777777" w:rsidR="00A951B2" w:rsidRPr="00A951B2" w:rsidRDefault="00A951B2" w:rsidP="00A951B2">
            <w:pPr>
              <w:rPr>
                <w:rFonts w:ascii="Calibri" w:hAnsi="Calibri" w:cs="Calibri"/>
                <w:b/>
                <w:bCs/>
                <w:color w:val="000000"/>
                <w:sz w:val="18"/>
                <w:szCs w:val="18"/>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78692E82" w14:textId="77777777" w:rsidR="00A951B2" w:rsidRPr="00A951B2" w:rsidRDefault="00A951B2" w:rsidP="00A951B2">
            <w:pPr>
              <w:rPr>
                <w:rFonts w:ascii="Calibri" w:hAnsi="Calibri" w:cs="Calibri"/>
                <w:b/>
                <w:bCs/>
                <w:color w:val="000000"/>
                <w:sz w:val="18"/>
                <w:szCs w:val="18"/>
              </w:rPr>
            </w:pPr>
          </w:p>
        </w:tc>
      </w:tr>
      <w:tr w:rsidR="00A951B2" w:rsidRPr="00A951B2" w14:paraId="042AC0B6" w14:textId="77777777" w:rsidTr="00A951B2">
        <w:trPr>
          <w:trHeight w:val="300"/>
        </w:trPr>
        <w:tc>
          <w:tcPr>
            <w:tcW w:w="493" w:type="pct"/>
            <w:tcBorders>
              <w:top w:val="nil"/>
              <w:left w:val="single" w:sz="4" w:space="0" w:color="auto"/>
              <w:bottom w:val="single" w:sz="4" w:space="0" w:color="auto"/>
              <w:right w:val="single" w:sz="4" w:space="0" w:color="auto"/>
            </w:tcBorders>
            <w:shd w:val="clear" w:color="000000" w:fill="00CC00"/>
            <w:noWrap/>
            <w:vAlign w:val="center"/>
            <w:hideMark/>
          </w:tcPr>
          <w:p w14:paraId="49DFAFEB"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758</w:t>
            </w:r>
          </w:p>
        </w:tc>
        <w:tc>
          <w:tcPr>
            <w:tcW w:w="493" w:type="pct"/>
            <w:tcBorders>
              <w:top w:val="nil"/>
              <w:left w:val="nil"/>
              <w:bottom w:val="single" w:sz="4" w:space="0" w:color="auto"/>
              <w:right w:val="single" w:sz="4" w:space="0" w:color="auto"/>
            </w:tcBorders>
            <w:shd w:val="clear" w:color="000000" w:fill="00CC00"/>
            <w:noWrap/>
            <w:vAlign w:val="center"/>
            <w:hideMark/>
          </w:tcPr>
          <w:p w14:paraId="256C9C1F"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 </w:t>
            </w:r>
          </w:p>
        </w:tc>
        <w:tc>
          <w:tcPr>
            <w:tcW w:w="493" w:type="pct"/>
            <w:tcBorders>
              <w:top w:val="nil"/>
              <w:left w:val="nil"/>
              <w:bottom w:val="single" w:sz="4" w:space="0" w:color="auto"/>
              <w:right w:val="single" w:sz="4" w:space="0" w:color="auto"/>
            </w:tcBorders>
            <w:shd w:val="clear" w:color="000000" w:fill="00CC00"/>
            <w:noWrap/>
            <w:vAlign w:val="center"/>
            <w:hideMark/>
          </w:tcPr>
          <w:p w14:paraId="52AE0B41"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 </w:t>
            </w:r>
          </w:p>
        </w:tc>
        <w:tc>
          <w:tcPr>
            <w:tcW w:w="1884" w:type="pct"/>
            <w:tcBorders>
              <w:top w:val="nil"/>
              <w:left w:val="nil"/>
              <w:bottom w:val="single" w:sz="4" w:space="0" w:color="auto"/>
              <w:right w:val="single" w:sz="4" w:space="0" w:color="auto"/>
            </w:tcBorders>
            <w:shd w:val="clear" w:color="000000" w:fill="00CC00"/>
            <w:noWrap/>
            <w:vAlign w:val="center"/>
            <w:hideMark/>
          </w:tcPr>
          <w:p w14:paraId="79F2AD14"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Różne rozliczenia</w:t>
            </w:r>
          </w:p>
        </w:tc>
        <w:tc>
          <w:tcPr>
            <w:tcW w:w="580" w:type="pct"/>
            <w:tcBorders>
              <w:top w:val="nil"/>
              <w:left w:val="nil"/>
              <w:bottom w:val="single" w:sz="4" w:space="0" w:color="auto"/>
              <w:right w:val="single" w:sz="4" w:space="0" w:color="auto"/>
            </w:tcBorders>
            <w:shd w:val="clear" w:color="000000" w:fill="00CC00"/>
            <w:noWrap/>
            <w:vAlign w:val="center"/>
            <w:hideMark/>
          </w:tcPr>
          <w:p w14:paraId="6DE6CAC1"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87 000,00</w:t>
            </w:r>
          </w:p>
        </w:tc>
        <w:tc>
          <w:tcPr>
            <w:tcW w:w="564" w:type="pct"/>
            <w:tcBorders>
              <w:top w:val="nil"/>
              <w:left w:val="nil"/>
              <w:bottom w:val="single" w:sz="4" w:space="0" w:color="auto"/>
              <w:right w:val="single" w:sz="4" w:space="0" w:color="auto"/>
            </w:tcBorders>
            <w:shd w:val="clear" w:color="000000" w:fill="00CC00"/>
            <w:noWrap/>
            <w:vAlign w:val="center"/>
            <w:hideMark/>
          </w:tcPr>
          <w:p w14:paraId="49FD3CEF"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0,00</w:t>
            </w:r>
          </w:p>
        </w:tc>
        <w:tc>
          <w:tcPr>
            <w:tcW w:w="492" w:type="pct"/>
            <w:tcBorders>
              <w:top w:val="nil"/>
              <w:left w:val="nil"/>
              <w:bottom w:val="single" w:sz="4" w:space="0" w:color="auto"/>
              <w:right w:val="single" w:sz="4" w:space="0" w:color="auto"/>
            </w:tcBorders>
            <w:shd w:val="clear" w:color="000000" w:fill="00CC00"/>
            <w:vAlign w:val="center"/>
            <w:hideMark/>
          </w:tcPr>
          <w:p w14:paraId="1317692E"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0,00</w:t>
            </w:r>
          </w:p>
        </w:tc>
      </w:tr>
      <w:tr w:rsidR="00A951B2" w:rsidRPr="00A951B2" w14:paraId="31EB477B" w14:textId="77777777" w:rsidTr="00A951B2">
        <w:trPr>
          <w:trHeight w:val="300"/>
        </w:trPr>
        <w:tc>
          <w:tcPr>
            <w:tcW w:w="493" w:type="pct"/>
            <w:tcBorders>
              <w:top w:val="nil"/>
              <w:left w:val="single" w:sz="4" w:space="0" w:color="auto"/>
              <w:bottom w:val="single" w:sz="4" w:space="0" w:color="auto"/>
              <w:right w:val="single" w:sz="4" w:space="0" w:color="auto"/>
            </w:tcBorders>
            <w:shd w:val="clear" w:color="000000" w:fill="99FF33"/>
            <w:noWrap/>
            <w:vAlign w:val="center"/>
            <w:hideMark/>
          </w:tcPr>
          <w:p w14:paraId="772FC607"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 </w:t>
            </w:r>
          </w:p>
        </w:tc>
        <w:tc>
          <w:tcPr>
            <w:tcW w:w="493" w:type="pct"/>
            <w:tcBorders>
              <w:top w:val="nil"/>
              <w:left w:val="nil"/>
              <w:bottom w:val="single" w:sz="4" w:space="0" w:color="auto"/>
              <w:right w:val="single" w:sz="4" w:space="0" w:color="auto"/>
            </w:tcBorders>
            <w:shd w:val="clear" w:color="000000" w:fill="99FF33"/>
            <w:noWrap/>
            <w:vAlign w:val="center"/>
            <w:hideMark/>
          </w:tcPr>
          <w:p w14:paraId="7ECCF86B"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75818</w:t>
            </w:r>
          </w:p>
        </w:tc>
        <w:tc>
          <w:tcPr>
            <w:tcW w:w="493" w:type="pct"/>
            <w:tcBorders>
              <w:top w:val="nil"/>
              <w:left w:val="nil"/>
              <w:bottom w:val="single" w:sz="4" w:space="0" w:color="auto"/>
              <w:right w:val="single" w:sz="4" w:space="0" w:color="auto"/>
            </w:tcBorders>
            <w:shd w:val="clear" w:color="000000" w:fill="99FF33"/>
            <w:noWrap/>
            <w:vAlign w:val="center"/>
            <w:hideMark/>
          </w:tcPr>
          <w:p w14:paraId="18632712"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w:t>
            </w:r>
          </w:p>
        </w:tc>
        <w:tc>
          <w:tcPr>
            <w:tcW w:w="1884" w:type="pct"/>
            <w:tcBorders>
              <w:top w:val="nil"/>
              <w:left w:val="nil"/>
              <w:bottom w:val="single" w:sz="4" w:space="0" w:color="auto"/>
              <w:right w:val="single" w:sz="4" w:space="0" w:color="auto"/>
            </w:tcBorders>
            <w:shd w:val="clear" w:color="000000" w:fill="99FF33"/>
            <w:noWrap/>
            <w:vAlign w:val="center"/>
            <w:hideMark/>
          </w:tcPr>
          <w:p w14:paraId="2EDE9D4E"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Rezerwy ogólne i celowe</w:t>
            </w:r>
          </w:p>
        </w:tc>
        <w:tc>
          <w:tcPr>
            <w:tcW w:w="580" w:type="pct"/>
            <w:tcBorders>
              <w:top w:val="nil"/>
              <w:left w:val="nil"/>
              <w:bottom w:val="single" w:sz="4" w:space="0" w:color="auto"/>
              <w:right w:val="single" w:sz="4" w:space="0" w:color="auto"/>
            </w:tcBorders>
            <w:shd w:val="clear" w:color="000000" w:fill="99FF33"/>
            <w:noWrap/>
            <w:vAlign w:val="center"/>
            <w:hideMark/>
          </w:tcPr>
          <w:p w14:paraId="2D4582EB"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87 000,00</w:t>
            </w:r>
          </w:p>
        </w:tc>
        <w:tc>
          <w:tcPr>
            <w:tcW w:w="564" w:type="pct"/>
            <w:tcBorders>
              <w:top w:val="nil"/>
              <w:left w:val="nil"/>
              <w:bottom w:val="single" w:sz="4" w:space="0" w:color="auto"/>
              <w:right w:val="single" w:sz="4" w:space="0" w:color="auto"/>
            </w:tcBorders>
            <w:shd w:val="clear" w:color="000000" w:fill="99FF33"/>
            <w:noWrap/>
            <w:vAlign w:val="center"/>
            <w:hideMark/>
          </w:tcPr>
          <w:p w14:paraId="5EBC331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c>
          <w:tcPr>
            <w:tcW w:w="492" w:type="pct"/>
            <w:tcBorders>
              <w:top w:val="nil"/>
              <w:left w:val="nil"/>
              <w:bottom w:val="single" w:sz="4" w:space="0" w:color="auto"/>
              <w:right w:val="single" w:sz="4" w:space="0" w:color="auto"/>
            </w:tcBorders>
            <w:shd w:val="clear" w:color="000000" w:fill="99FF33"/>
            <w:vAlign w:val="center"/>
            <w:hideMark/>
          </w:tcPr>
          <w:p w14:paraId="750091E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r>
      <w:tr w:rsidR="00A951B2" w:rsidRPr="00A951B2" w14:paraId="386CF64D" w14:textId="77777777" w:rsidTr="00A951B2">
        <w:trPr>
          <w:trHeight w:val="289"/>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2A220271"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center"/>
            <w:hideMark/>
          </w:tcPr>
          <w:p w14:paraId="75C46AD6"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center"/>
            <w:hideMark/>
          </w:tcPr>
          <w:p w14:paraId="0B438004"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4810</w:t>
            </w:r>
          </w:p>
        </w:tc>
        <w:tc>
          <w:tcPr>
            <w:tcW w:w="1884" w:type="pct"/>
            <w:tcBorders>
              <w:top w:val="nil"/>
              <w:left w:val="nil"/>
              <w:bottom w:val="single" w:sz="4" w:space="0" w:color="auto"/>
              <w:right w:val="single" w:sz="4" w:space="0" w:color="auto"/>
            </w:tcBorders>
            <w:shd w:val="clear" w:color="auto" w:fill="auto"/>
            <w:noWrap/>
            <w:vAlign w:val="center"/>
            <w:hideMark/>
          </w:tcPr>
          <w:p w14:paraId="3792DF10"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Rezerwy</w:t>
            </w:r>
          </w:p>
        </w:tc>
        <w:tc>
          <w:tcPr>
            <w:tcW w:w="580" w:type="pct"/>
            <w:tcBorders>
              <w:top w:val="nil"/>
              <w:left w:val="nil"/>
              <w:bottom w:val="single" w:sz="4" w:space="0" w:color="auto"/>
              <w:right w:val="single" w:sz="4" w:space="0" w:color="auto"/>
            </w:tcBorders>
            <w:shd w:val="clear" w:color="auto" w:fill="auto"/>
            <w:noWrap/>
            <w:vAlign w:val="center"/>
            <w:hideMark/>
          </w:tcPr>
          <w:p w14:paraId="188438D7"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87 000,00</w:t>
            </w:r>
          </w:p>
        </w:tc>
        <w:tc>
          <w:tcPr>
            <w:tcW w:w="564" w:type="pct"/>
            <w:tcBorders>
              <w:top w:val="nil"/>
              <w:left w:val="nil"/>
              <w:bottom w:val="single" w:sz="4" w:space="0" w:color="auto"/>
              <w:right w:val="single" w:sz="4" w:space="0" w:color="auto"/>
            </w:tcBorders>
            <w:shd w:val="clear" w:color="auto" w:fill="auto"/>
            <w:noWrap/>
            <w:vAlign w:val="center"/>
            <w:hideMark/>
          </w:tcPr>
          <w:p w14:paraId="23854349"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c>
          <w:tcPr>
            <w:tcW w:w="492" w:type="pct"/>
            <w:tcBorders>
              <w:top w:val="nil"/>
              <w:left w:val="nil"/>
              <w:bottom w:val="single" w:sz="4" w:space="0" w:color="auto"/>
              <w:right w:val="single" w:sz="4" w:space="0" w:color="auto"/>
            </w:tcBorders>
            <w:shd w:val="clear" w:color="auto" w:fill="auto"/>
            <w:vAlign w:val="center"/>
            <w:hideMark/>
          </w:tcPr>
          <w:p w14:paraId="4A72FD5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r>
      <w:tr w:rsidR="00A951B2" w:rsidRPr="00A951B2" w14:paraId="741D0DEC" w14:textId="77777777" w:rsidTr="00A951B2">
        <w:trPr>
          <w:trHeight w:val="480"/>
        </w:trPr>
        <w:tc>
          <w:tcPr>
            <w:tcW w:w="493" w:type="pct"/>
            <w:tcBorders>
              <w:top w:val="nil"/>
              <w:left w:val="single" w:sz="4" w:space="0" w:color="auto"/>
              <w:bottom w:val="single" w:sz="4" w:space="0" w:color="auto"/>
              <w:right w:val="single" w:sz="4" w:space="0" w:color="auto"/>
            </w:tcBorders>
            <w:shd w:val="clear" w:color="000000" w:fill="00CC00"/>
            <w:noWrap/>
            <w:vAlign w:val="center"/>
            <w:hideMark/>
          </w:tcPr>
          <w:p w14:paraId="4731B4B3"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lastRenderedPageBreak/>
              <w:t>900</w:t>
            </w:r>
          </w:p>
        </w:tc>
        <w:tc>
          <w:tcPr>
            <w:tcW w:w="493" w:type="pct"/>
            <w:tcBorders>
              <w:top w:val="nil"/>
              <w:left w:val="nil"/>
              <w:bottom w:val="single" w:sz="4" w:space="0" w:color="auto"/>
              <w:right w:val="single" w:sz="4" w:space="0" w:color="auto"/>
            </w:tcBorders>
            <w:shd w:val="clear" w:color="000000" w:fill="00CC00"/>
            <w:noWrap/>
            <w:vAlign w:val="center"/>
            <w:hideMark/>
          </w:tcPr>
          <w:p w14:paraId="58EE10DD" w14:textId="77777777" w:rsidR="00A951B2" w:rsidRPr="00A951B2" w:rsidRDefault="00A951B2" w:rsidP="00A951B2">
            <w:pPr>
              <w:jc w:val="center"/>
              <w:rPr>
                <w:rFonts w:ascii="Calibri" w:hAnsi="Calibri" w:cs="Calibri"/>
                <w:b/>
                <w:bCs/>
                <w:color w:val="000000"/>
                <w:sz w:val="18"/>
                <w:szCs w:val="18"/>
              </w:rPr>
            </w:pPr>
            <w:r w:rsidRPr="00A951B2">
              <w:rPr>
                <w:rFonts w:ascii="Calibri" w:hAnsi="Calibri" w:cs="Calibri"/>
                <w:b/>
                <w:bCs/>
                <w:color w:val="000000"/>
                <w:sz w:val="18"/>
                <w:szCs w:val="18"/>
              </w:rPr>
              <w:t> </w:t>
            </w:r>
          </w:p>
        </w:tc>
        <w:tc>
          <w:tcPr>
            <w:tcW w:w="493" w:type="pct"/>
            <w:tcBorders>
              <w:top w:val="nil"/>
              <w:left w:val="nil"/>
              <w:bottom w:val="single" w:sz="4" w:space="0" w:color="auto"/>
              <w:right w:val="single" w:sz="4" w:space="0" w:color="auto"/>
            </w:tcBorders>
            <w:shd w:val="clear" w:color="000000" w:fill="00CC00"/>
            <w:noWrap/>
            <w:vAlign w:val="center"/>
            <w:hideMark/>
          </w:tcPr>
          <w:p w14:paraId="4009E652"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 </w:t>
            </w:r>
          </w:p>
        </w:tc>
        <w:tc>
          <w:tcPr>
            <w:tcW w:w="1884" w:type="pct"/>
            <w:tcBorders>
              <w:top w:val="nil"/>
              <w:left w:val="nil"/>
              <w:bottom w:val="single" w:sz="4" w:space="0" w:color="auto"/>
              <w:right w:val="single" w:sz="4" w:space="0" w:color="auto"/>
            </w:tcBorders>
            <w:shd w:val="clear" w:color="000000" w:fill="00CC00"/>
            <w:vAlign w:val="center"/>
            <w:hideMark/>
          </w:tcPr>
          <w:p w14:paraId="56D5B12D"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Gospodarka komunalna i ochrona środowiska</w:t>
            </w:r>
          </w:p>
        </w:tc>
        <w:tc>
          <w:tcPr>
            <w:tcW w:w="580" w:type="pct"/>
            <w:tcBorders>
              <w:top w:val="nil"/>
              <w:left w:val="nil"/>
              <w:bottom w:val="single" w:sz="4" w:space="0" w:color="auto"/>
              <w:right w:val="single" w:sz="4" w:space="0" w:color="auto"/>
            </w:tcBorders>
            <w:shd w:val="clear" w:color="000000" w:fill="00CC00"/>
            <w:noWrap/>
            <w:vAlign w:val="center"/>
            <w:hideMark/>
          </w:tcPr>
          <w:p w14:paraId="5EFAFFEF"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85 940 500,00</w:t>
            </w:r>
          </w:p>
        </w:tc>
        <w:tc>
          <w:tcPr>
            <w:tcW w:w="564" w:type="pct"/>
            <w:tcBorders>
              <w:top w:val="nil"/>
              <w:left w:val="nil"/>
              <w:bottom w:val="single" w:sz="4" w:space="0" w:color="auto"/>
              <w:right w:val="single" w:sz="4" w:space="0" w:color="auto"/>
            </w:tcBorders>
            <w:shd w:val="clear" w:color="000000" w:fill="00CC00"/>
            <w:noWrap/>
            <w:vAlign w:val="center"/>
            <w:hideMark/>
          </w:tcPr>
          <w:p w14:paraId="5E3965F0"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75 009 851,11</w:t>
            </w:r>
          </w:p>
        </w:tc>
        <w:tc>
          <w:tcPr>
            <w:tcW w:w="492" w:type="pct"/>
            <w:tcBorders>
              <w:top w:val="nil"/>
              <w:left w:val="nil"/>
              <w:bottom w:val="single" w:sz="4" w:space="0" w:color="auto"/>
              <w:right w:val="single" w:sz="4" w:space="0" w:color="auto"/>
            </w:tcBorders>
            <w:shd w:val="clear" w:color="000000" w:fill="00CC00"/>
            <w:noWrap/>
            <w:vAlign w:val="center"/>
            <w:hideMark/>
          </w:tcPr>
          <w:p w14:paraId="5B089A87"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87,28</w:t>
            </w:r>
          </w:p>
        </w:tc>
      </w:tr>
      <w:tr w:rsidR="00A951B2" w:rsidRPr="00A951B2" w14:paraId="26C9298E" w14:textId="77777777" w:rsidTr="00A951B2">
        <w:trPr>
          <w:trHeight w:val="300"/>
        </w:trPr>
        <w:tc>
          <w:tcPr>
            <w:tcW w:w="493" w:type="pct"/>
            <w:tcBorders>
              <w:top w:val="nil"/>
              <w:left w:val="single" w:sz="4" w:space="0" w:color="auto"/>
              <w:bottom w:val="single" w:sz="4" w:space="0" w:color="auto"/>
              <w:right w:val="single" w:sz="4" w:space="0" w:color="auto"/>
            </w:tcBorders>
            <w:shd w:val="clear" w:color="000000" w:fill="99FF33"/>
            <w:noWrap/>
            <w:vAlign w:val="center"/>
            <w:hideMark/>
          </w:tcPr>
          <w:p w14:paraId="19AC119F"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 </w:t>
            </w:r>
          </w:p>
        </w:tc>
        <w:tc>
          <w:tcPr>
            <w:tcW w:w="493" w:type="pct"/>
            <w:tcBorders>
              <w:top w:val="nil"/>
              <w:left w:val="nil"/>
              <w:bottom w:val="single" w:sz="4" w:space="0" w:color="auto"/>
              <w:right w:val="single" w:sz="4" w:space="0" w:color="auto"/>
            </w:tcBorders>
            <w:shd w:val="clear" w:color="000000" w:fill="99FF33"/>
            <w:noWrap/>
            <w:vAlign w:val="center"/>
            <w:hideMark/>
          </w:tcPr>
          <w:p w14:paraId="792CB00A"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90002</w:t>
            </w:r>
          </w:p>
        </w:tc>
        <w:tc>
          <w:tcPr>
            <w:tcW w:w="493" w:type="pct"/>
            <w:tcBorders>
              <w:top w:val="nil"/>
              <w:left w:val="nil"/>
              <w:bottom w:val="single" w:sz="4" w:space="0" w:color="auto"/>
              <w:right w:val="single" w:sz="4" w:space="0" w:color="auto"/>
            </w:tcBorders>
            <w:shd w:val="clear" w:color="000000" w:fill="99FF33"/>
            <w:noWrap/>
            <w:vAlign w:val="center"/>
            <w:hideMark/>
          </w:tcPr>
          <w:p w14:paraId="426A6113"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w:t>
            </w:r>
          </w:p>
        </w:tc>
        <w:tc>
          <w:tcPr>
            <w:tcW w:w="1884" w:type="pct"/>
            <w:tcBorders>
              <w:top w:val="nil"/>
              <w:left w:val="nil"/>
              <w:bottom w:val="single" w:sz="4" w:space="0" w:color="auto"/>
              <w:right w:val="single" w:sz="4" w:space="0" w:color="auto"/>
            </w:tcBorders>
            <w:shd w:val="clear" w:color="000000" w:fill="99FF33"/>
            <w:noWrap/>
            <w:vAlign w:val="center"/>
            <w:hideMark/>
          </w:tcPr>
          <w:p w14:paraId="061AEFE5"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Gospodarka odpadami</w:t>
            </w:r>
          </w:p>
        </w:tc>
        <w:tc>
          <w:tcPr>
            <w:tcW w:w="580" w:type="pct"/>
            <w:tcBorders>
              <w:top w:val="nil"/>
              <w:left w:val="nil"/>
              <w:bottom w:val="single" w:sz="4" w:space="0" w:color="auto"/>
              <w:right w:val="single" w:sz="4" w:space="0" w:color="auto"/>
            </w:tcBorders>
            <w:shd w:val="clear" w:color="000000" w:fill="99FF33"/>
            <w:noWrap/>
            <w:vAlign w:val="center"/>
            <w:hideMark/>
          </w:tcPr>
          <w:p w14:paraId="5271DD70"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85 940 500,00</w:t>
            </w:r>
          </w:p>
        </w:tc>
        <w:tc>
          <w:tcPr>
            <w:tcW w:w="564" w:type="pct"/>
            <w:tcBorders>
              <w:top w:val="nil"/>
              <w:left w:val="nil"/>
              <w:bottom w:val="single" w:sz="4" w:space="0" w:color="auto"/>
              <w:right w:val="single" w:sz="4" w:space="0" w:color="auto"/>
            </w:tcBorders>
            <w:shd w:val="clear" w:color="000000" w:fill="99FF33"/>
            <w:noWrap/>
            <w:vAlign w:val="center"/>
            <w:hideMark/>
          </w:tcPr>
          <w:p w14:paraId="7548E2D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75 009 851,11</w:t>
            </w:r>
          </w:p>
        </w:tc>
        <w:tc>
          <w:tcPr>
            <w:tcW w:w="492" w:type="pct"/>
            <w:tcBorders>
              <w:top w:val="nil"/>
              <w:left w:val="nil"/>
              <w:bottom w:val="single" w:sz="4" w:space="0" w:color="auto"/>
              <w:right w:val="single" w:sz="4" w:space="0" w:color="auto"/>
            </w:tcBorders>
            <w:shd w:val="clear" w:color="000000" w:fill="99FF33"/>
            <w:noWrap/>
            <w:vAlign w:val="center"/>
            <w:hideMark/>
          </w:tcPr>
          <w:p w14:paraId="0832FAB8"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87,28</w:t>
            </w:r>
          </w:p>
        </w:tc>
      </w:tr>
      <w:tr w:rsidR="00A951B2" w:rsidRPr="00A951B2" w14:paraId="4500B57F" w14:textId="77777777" w:rsidTr="00A951B2">
        <w:trPr>
          <w:trHeight w:val="518"/>
        </w:trPr>
        <w:tc>
          <w:tcPr>
            <w:tcW w:w="49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4BF5B8"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 </w:t>
            </w:r>
          </w:p>
        </w:tc>
        <w:tc>
          <w:tcPr>
            <w:tcW w:w="49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1E521D"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center"/>
            <w:hideMark/>
          </w:tcPr>
          <w:p w14:paraId="0D40D3D7"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3020</w:t>
            </w:r>
          </w:p>
        </w:tc>
        <w:tc>
          <w:tcPr>
            <w:tcW w:w="1884" w:type="pct"/>
            <w:tcBorders>
              <w:top w:val="nil"/>
              <w:left w:val="nil"/>
              <w:bottom w:val="single" w:sz="4" w:space="0" w:color="auto"/>
              <w:right w:val="single" w:sz="4" w:space="0" w:color="auto"/>
            </w:tcBorders>
            <w:shd w:val="clear" w:color="auto" w:fill="auto"/>
            <w:vAlign w:val="center"/>
            <w:hideMark/>
          </w:tcPr>
          <w:p w14:paraId="0B0BA684"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Wydatki osobowe niezaliczone do wynagrodzeń</w:t>
            </w:r>
          </w:p>
        </w:tc>
        <w:tc>
          <w:tcPr>
            <w:tcW w:w="580" w:type="pct"/>
            <w:tcBorders>
              <w:top w:val="nil"/>
              <w:left w:val="nil"/>
              <w:bottom w:val="single" w:sz="4" w:space="0" w:color="auto"/>
              <w:right w:val="single" w:sz="4" w:space="0" w:color="auto"/>
            </w:tcBorders>
            <w:shd w:val="clear" w:color="000000" w:fill="FFFFFF"/>
            <w:noWrap/>
            <w:vAlign w:val="center"/>
            <w:hideMark/>
          </w:tcPr>
          <w:p w14:paraId="58FFCD66"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7 000,00</w:t>
            </w:r>
          </w:p>
        </w:tc>
        <w:tc>
          <w:tcPr>
            <w:tcW w:w="564" w:type="pct"/>
            <w:tcBorders>
              <w:top w:val="nil"/>
              <w:left w:val="nil"/>
              <w:bottom w:val="single" w:sz="4" w:space="0" w:color="auto"/>
              <w:right w:val="single" w:sz="4" w:space="0" w:color="auto"/>
            </w:tcBorders>
            <w:shd w:val="clear" w:color="000000" w:fill="FFFFFF"/>
            <w:noWrap/>
            <w:vAlign w:val="center"/>
            <w:hideMark/>
          </w:tcPr>
          <w:p w14:paraId="6877ABC7"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5 951,24</w:t>
            </w:r>
          </w:p>
        </w:tc>
        <w:tc>
          <w:tcPr>
            <w:tcW w:w="492" w:type="pct"/>
            <w:tcBorders>
              <w:top w:val="nil"/>
              <w:left w:val="nil"/>
              <w:bottom w:val="single" w:sz="4" w:space="0" w:color="auto"/>
              <w:right w:val="single" w:sz="4" w:space="0" w:color="auto"/>
            </w:tcBorders>
            <w:shd w:val="clear" w:color="000000" w:fill="FFFFFF"/>
            <w:noWrap/>
            <w:vAlign w:val="center"/>
            <w:hideMark/>
          </w:tcPr>
          <w:p w14:paraId="5205D672"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85,02</w:t>
            </w:r>
          </w:p>
        </w:tc>
      </w:tr>
      <w:tr w:rsidR="00A951B2" w:rsidRPr="00A951B2" w14:paraId="69BD0A28" w14:textId="77777777" w:rsidTr="00A951B2">
        <w:trPr>
          <w:trHeight w:val="300"/>
        </w:trPr>
        <w:tc>
          <w:tcPr>
            <w:tcW w:w="493" w:type="pct"/>
            <w:vMerge/>
            <w:tcBorders>
              <w:top w:val="nil"/>
              <w:left w:val="single" w:sz="4" w:space="0" w:color="auto"/>
              <w:bottom w:val="single" w:sz="4" w:space="0" w:color="000000"/>
              <w:right w:val="single" w:sz="4" w:space="0" w:color="auto"/>
            </w:tcBorders>
            <w:vAlign w:val="center"/>
            <w:hideMark/>
          </w:tcPr>
          <w:p w14:paraId="473F9A0F"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6E0611E1"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79E8DC2C"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4010</w:t>
            </w:r>
          </w:p>
        </w:tc>
        <w:tc>
          <w:tcPr>
            <w:tcW w:w="1884" w:type="pct"/>
            <w:tcBorders>
              <w:top w:val="nil"/>
              <w:left w:val="nil"/>
              <w:bottom w:val="single" w:sz="4" w:space="0" w:color="auto"/>
              <w:right w:val="single" w:sz="4" w:space="0" w:color="auto"/>
            </w:tcBorders>
            <w:shd w:val="clear" w:color="auto" w:fill="auto"/>
            <w:noWrap/>
            <w:vAlign w:val="center"/>
            <w:hideMark/>
          </w:tcPr>
          <w:p w14:paraId="7553725A"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Wynagrodzenia osobowe pracowników</w:t>
            </w:r>
          </w:p>
        </w:tc>
        <w:tc>
          <w:tcPr>
            <w:tcW w:w="580" w:type="pct"/>
            <w:tcBorders>
              <w:top w:val="nil"/>
              <w:left w:val="nil"/>
              <w:bottom w:val="single" w:sz="4" w:space="0" w:color="auto"/>
              <w:right w:val="single" w:sz="4" w:space="0" w:color="auto"/>
            </w:tcBorders>
            <w:shd w:val="clear" w:color="000000" w:fill="FFFFFF"/>
            <w:noWrap/>
            <w:vAlign w:val="center"/>
            <w:hideMark/>
          </w:tcPr>
          <w:p w14:paraId="1D56D5F7"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2 572 800,00</w:t>
            </w:r>
          </w:p>
        </w:tc>
        <w:tc>
          <w:tcPr>
            <w:tcW w:w="564" w:type="pct"/>
            <w:tcBorders>
              <w:top w:val="nil"/>
              <w:left w:val="nil"/>
              <w:bottom w:val="single" w:sz="4" w:space="0" w:color="auto"/>
              <w:right w:val="single" w:sz="4" w:space="0" w:color="auto"/>
            </w:tcBorders>
            <w:shd w:val="clear" w:color="000000" w:fill="FFFFFF"/>
            <w:noWrap/>
            <w:vAlign w:val="center"/>
            <w:hideMark/>
          </w:tcPr>
          <w:p w14:paraId="275B3488"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2 462 659,17</w:t>
            </w:r>
          </w:p>
        </w:tc>
        <w:tc>
          <w:tcPr>
            <w:tcW w:w="492" w:type="pct"/>
            <w:tcBorders>
              <w:top w:val="nil"/>
              <w:left w:val="nil"/>
              <w:bottom w:val="single" w:sz="4" w:space="0" w:color="auto"/>
              <w:right w:val="single" w:sz="4" w:space="0" w:color="auto"/>
            </w:tcBorders>
            <w:shd w:val="clear" w:color="000000" w:fill="FFFFFF"/>
            <w:noWrap/>
            <w:vAlign w:val="center"/>
            <w:hideMark/>
          </w:tcPr>
          <w:p w14:paraId="70FB0A0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95,72</w:t>
            </w:r>
          </w:p>
        </w:tc>
      </w:tr>
      <w:tr w:rsidR="00A951B2" w:rsidRPr="00A951B2" w14:paraId="6853A0D1" w14:textId="77777777" w:rsidTr="00A951B2">
        <w:trPr>
          <w:trHeight w:val="300"/>
        </w:trPr>
        <w:tc>
          <w:tcPr>
            <w:tcW w:w="493" w:type="pct"/>
            <w:vMerge/>
            <w:tcBorders>
              <w:top w:val="nil"/>
              <w:left w:val="single" w:sz="4" w:space="0" w:color="auto"/>
              <w:bottom w:val="single" w:sz="4" w:space="0" w:color="000000"/>
              <w:right w:val="single" w:sz="4" w:space="0" w:color="auto"/>
            </w:tcBorders>
            <w:vAlign w:val="center"/>
            <w:hideMark/>
          </w:tcPr>
          <w:p w14:paraId="143B895C"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4B114651"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70C37E98"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4040</w:t>
            </w:r>
          </w:p>
        </w:tc>
        <w:tc>
          <w:tcPr>
            <w:tcW w:w="1884" w:type="pct"/>
            <w:tcBorders>
              <w:top w:val="nil"/>
              <w:left w:val="nil"/>
              <w:bottom w:val="single" w:sz="4" w:space="0" w:color="auto"/>
              <w:right w:val="single" w:sz="4" w:space="0" w:color="auto"/>
            </w:tcBorders>
            <w:shd w:val="clear" w:color="auto" w:fill="auto"/>
            <w:noWrap/>
            <w:vAlign w:val="center"/>
            <w:hideMark/>
          </w:tcPr>
          <w:p w14:paraId="16DC8003"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xml:space="preserve">Dodatkowe wynagrodzenie roczne </w:t>
            </w:r>
          </w:p>
        </w:tc>
        <w:tc>
          <w:tcPr>
            <w:tcW w:w="580" w:type="pct"/>
            <w:tcBorders>
              <w:top w:val="nil"/>
              <w:left w:val="nil"/>
              <w:bottom w:val="single" w:sz="4" w:space="0" w:color="auto"/>
              <w:right w:val="single" w:sz="4" w:space="0" w:color="auto"/>
            </w:tcBorders>
            <w:shd w:val="clear" w:color="000000" w:fill="FFFFFF"/>
            <w:noWrap/>
            <w:vAlign w:val="center"/>
            <w:hideMark/>
          </w:tcPr>
          <w:p w14:paraId="2427B10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137 492,00</w:t>
            </w:r>
          </w:p>
        </w:tc>
        <w:tc>
          <w:tcPr>
            <w:tcW w:w="564" w:type="pct"/>
            <w:tcBorders>
              <w:top w:val="nil"/>
              <w:left w:val="nil"/>
              <w:bottom w:val="single" w:sz="4" w:space="0" w:color="auto"/>
              <w:right w:val="single" w:sz="4" w:space="0" w:color="auto"/>
            </w:tcBorders>
            <w:shd w:val="clear" w:color="000000" w:fill="FFFFFF"/>
            <w:noWrap/>
            <w:vAlign w:val="center"/>
            <w:hideMark/>
          </w:tcPr>
          <w:p w14:paraId="21C0483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137 491,94</w:t>
            </w:r>
          </w:p>
        </w:tc>
        <w:tc>
          <w:tcPr>
            <w:tcW w:w="492" w:type="pct"/>
            <w:tcBorders>
              <w:top w:val="nil"/>
              <w:left w:val="nil"/>
              <w:bottom w:val="single" w:sz="4" w:space="0" w:color="auto"/>
              <w:right w:val="single" w:sz="4" w:space="0" w:color="auto"/>
            </w:tcBorders>
            <w:shd w:val="clear" w:color="000000" w:fill="FFFFFF"/>
            <w:noWrap/>
            <w:vAlign w:val="center"/>
            <w:hideMark/>
          </w:tcPr>
          <w:p w14:paraId="68A04A6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100,00</w:t>
            </w:r>
          </w:p>
        </w:tc>
      </w:tr>
      <w:tr w:rsidR="00A951B2" w:rsidRPr="00A951B2" w14:paraId="102711BB" w14:textId="77777777" w:rsidTr="00A951B2">
        <w:trPr>
          <w:trHeight w:val="330"/>
        </w:trPr>
        <w:tc>
          <w:tcPr>
            <w:tcW w:w="493" w:type="pct"/>
            <w:vMerge/>
            <w:tcBorders>
              <w:top w:val="nil"/>
              <w:left w:val="single" w:sz="4" w:space="0" w:color="auto"/>
              <w:bottom w:val="single" w:sz="4" w:space="0" w:color="000000"/>
              <w:right w:val="single" w:sz="4" w:space="0" w:color="auto"/>
            </w:tcBorders>
            <w:vAlign w:val="center"/>
            <w:hideMark/>
          </w:tcPr>
          <w:p w14:paraId="6B4D69BC"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13DE3C26"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nil"/>
              <w:right w:val="single" w:sz="4" w:space="0" w:color="auto"/>
            </w:tcBorders>
            <w:shd w:val="clear" w:color="auto" w:fill="auto"/>
            <w:noWrap/>
            <w:vAlign w:val="center"/>
            <w:hideMark/>
          </w:tcPr>
          <w:p w14:paraId="4FB63207"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4110</w:t>
            </w:r>
          </w:p>
        </w:tc>
        <w:tc>
          <w:tcPr>
            <w:tcW w:w="1884" w:type="pct"/>
            <w:tcBorders>
              <w:top w:val="nil"/>
              <w:left w:val="nil"/>
              <w:bottom w:val="single" w:sz="4" w:space="0" w:color="auto"/>
              <w:right w:val="single" w:sz="4" w:space="0" w:color="auto"/>
            </w:tcBorders>
            <w:shd w:val="clear" w:color="auto" w:fill="auto"/>
            <w:noWrap/>
            <w:vAlign w:val="center"/>
            <w:hideMark/>
          </w:tcPr>
          <w:p w14:paraId="1BAA278A"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Składki na ubezpieczenia społeczne</w:t>
            </w:r>
          </w:p>
        </w:tc>
        <w:tc>
          <w:tcPr>
            <w:tcW w:w="580" w:type="pct"/>
            <w:tcBorders>
              <w:top w:val="nil"/>
              <w:left w:val="nil"/>
              <w:bottom w:val="nil"/>
              <w:right w:val="single" w:sz="4" w:space="0" w:color="auto"/>
            </w:tcBorders>
            <w:shd w:val="clear" w:color="000000" w:fill="FFFFFF"/>
            <w:noWrap/>
            <w:vAlign w:val="center"/>
            <w:hideMark/>
          </w:tcPr>
          <w:p w14:paraId="69BB894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561 000,00</w:t>
            </w:r>
          </w:p>
        </w:tc>
        <w:tc>
          <w:tcPr>
            <w:tcW w:w="564" w:type="pct"/>
            <w:tcBorders>
              <w:top w:val="nil"/>
              <w:left w:val="nil"/>
              <w:bottom w:val="nil"/>
              <w:right w:val="single" w:sz="4" w:space="0" w:color="auto"/>
            </w:tcBorders>
            <w:shd w:val="clear" w:color="000000" w:fill="FFFFFF"/>
            <w:noWrap/>
            <w:vAlign w:val="center"/>
            <w:hideMark/>
          </w:tcPr>
          <w:p w14:paraId="5A8F9408"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429 903,62</w:t>
            </w:r>
          </w:p>
        </w:tc>
        <w:tc>
          <w:tcPr>
            <w:tcW w:w="492" w:type="pct"/>
            <w:tcBorders>
              <w:top w:val="nil"/>
              <w:left w:val="nil"/>
              <w:bottom w:val="single" w:sz="4" w:space="0" w:color="auto"/>
              <w:right w:val="single" w:sz="4" w:space="0" w:color="auto"/>
            </w:tcBorders>
            <w:shd w:val="clear" w:color="000000" w:fill="FFFFFF"/>
            <w:noWrap/>
            <w:vAlign w:val="center"/>
            <w:hideMark/>
          </w:tcPr>
          <w:p w14:paraId="512EEC2B"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76,63</w:t>
            </w:r>
          </w:p>
        </w:tc>
      </w:tr>
      <w:tr w:rsidR="00A951B2" w:rsidRPr="00A951B2" w14:paraId="709EFFEF" w14:textId="77777777" w:rsidTr="00A951B2">
        <w:trPr>
          <w:trHeight w:val="503"/>
        </w:trPr>
        <w:tc>
          <w:tcPr>
            <w:tcW w:w="493" w:type="pct"/>
            <w:vMerge/>
            <w:tcBorders>
              <w:top w:val="nil"/>
              <w:left w:val="single" w:sz="4" w:space="0" w:color="auto"/>
              <w:bottom w:val="single" w:sz="4" w:space="0" w:color="000000"/>
              <w:right w:val="single" w:sz="4" w:space="0" w:color="auto"/>
            </w:tcBorders>
            <w:vAlign w:val="center"/>
            <w:hideMark/>
          </w:tcPr>
          <w:p w14:paraId="45DFD9D2"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37B4318B" w14:textId="77777777" w:rsidR="00A951B2" w:rsidRPr="00A951B2" w:rsidRDefault="00A951B2" w:rsidP="00A951B2">
            <w:pPr>
              <w:rPr>
                <w:rFonts w:ascii="Calibri" w:hAnsi="Calibri" w:cs="Calibri"/>
                <w:color w:val="000000"/>
                <w:sz w:val="18"/>
                <w:szCs w:val="18"/>
              </w:rPr>
            </w:pP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16DD7CB0"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4120</w:t>
            </w:r>
          </w:p>
        </w:tc>
        <w:tc>
          <w:tcPr>
            <w:tcW w:w="1884" w:type="pct"/>
            <w:tcBorders>
              <w:top w:val="nil"/>
              <w:left w:val="nil"/>
              <w:bottom w:val="single" w:sz="4" w:space="0" w:color="auto"/>
              <w:right w:val="single" w:sz="4" w:space="0" w:color="auto"/>
            </w:tcBorders>
            <w:shd w:val="clear" w:color="auto" w:fill="auto"/>
            <w:vAlign w:val="center"/>
            <w:hideMark/>
          </w:tcPr>
          <w:p w14:paraId="4A052196"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Składki na Fundusz Pracy oraz Fundusz Solidarnościowy</w:t>
            </w:r>
          </w:p>
        </w:tc>
        <w:tc>
          <w:tcPr>
            <w:tcW w:w="580" w:type="pct"/>
            <w:tcBorders>
              <w:top w:val="single" w:sz="4" w:space="0" w:color="auto"/>
              <w:left w:val="nil"/>
              <w:bottom w:val="single" w:sz="4" w:space="0" w:color="auto"/>
              <w:right w:val="single" w:sz="4" w:space="0" w:color="auto"/>
            </w:tcBorders>
            <w:shd w:val="clear" w:color="000000" w:fill="FFFFFF"/>
            <w:noWrap/>
            <w:vAlign w:val="center"/>
            <w:hideMark/>
          </w:tcPr>
          <w:p w14:paraId="41E6536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69 000,00</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3C1B77E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44 185,80</w:t>
            </w:r>
          </w:p>
        </w:tc>
        <w:tc>
          <w:tcPr>
            <w:tcW w:w="492" w:type="pct"/>
            <w:tcBorders>
              <w:top w:val="nil"/>
              <w:left w:val="nil"/>
              <w:bottom w:val="single" w:sz="4" w:space="0" w:color="auto"/>
              <w:right w:val="single" w:sz="4" w:space="0" w:color="auto"/>
            </w:tcBorders>
            <w:shd w:val="clear" w:color="000000" w:fill="FFFFFF"/>
            <w:noWrap/>
            <w:vAlign w:val="center"/>
            <w:hideMark/>
          </w:tcPr>
          <w:p w14:paraId="04D4BE8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64,04</w:t>
            </w:r>
          </w:p>
        </w:tc>
      </w:tr>
      <w:tr w:rsidR="00A951B2" w:rsidRPr="00A951B2" w14:paraId="4726189F" w14:textId="77777777" w:rsidTr="00A951B2">
        <w:trPr>
          <w:trHeight w:val="300"/>
        </w:trPr>
        <w:tc>
          <w:tcPr>
            <w:tcW w:w="493" w:type="pct"/>
            <w:vMerge/>
            <w:tcBorders>
              <w:top w:val="nil"/>
              <w:left w:val="single" w:sz="4" w:space="0" w:color="auto"/>
              <w:bottom w:val="single" w:sz="4" w:space="0" w:color="000000"/>
              <w:right w:val="single" w:sz="4" w:space="0" w:color="auto"/>
            </w:tcBorders>
            <w:vAlign w:val="center"/>
            <w:hideMark/>
          </w:tcPr>
          <w:p w14:paraId="1ECD766D"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4B44FE27"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30D6EDBE"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4170</w:t>
            </w:r>
          </w:p>
        </w:tc>
        <w:tc>
          <w:tcPr>
            <w:tcW w:w="1884" w:type="pct"/>
            <w:tcBorders>
              <w:top w:val="nil"/>
              <w:left w:val="nil"/>
              <w:bottom w:val="single" w:sz="4" w:space="0" w:color="auto"/>
              <w:right w:val="single" w:sz="4" w:space="0" w:color="auto"/>
            </w:tcBorders>
            <w:shd w:val="clear" w:color="auto" w:fill="auto"/>
            <w:noWrap/>
            <w:vAlign w:val="center"/>
            <w:hideMark/>
          </w:tcPr>
          <w:p w14:paraId="406B681E"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Wynagrodzenia bezosobowe</w:t>
            </w:r>
          </w:p>
        </w:tc>
        <w:tc>
          <w:tcPr>
            <w:tcW w:w="580" w:type="pct"/>
            <w:tcBorders>
              <w:top w:val="nil"/>
              <w:left w:val="nil"/>
              <w:bottom w:val="single" w:sz="4" w:space="0" w:color="auto"/>
              <w:right w:val="single" w:sz="4" w:space="0" w:color="auto"/>
            </w:tcBorders>
            <w:shd w:val="clear" w:color="000000" w:fill="FFFFFF"/>
            <w:noWrap/>
            <w:vAlign w:val="center"/>
            <w:hideMark/>
          </w:tcPr>
          <w:p w14:paraId="7386156C"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105 000,00</w:t>
            </w:r>
          </w:p>
        </w:tc>
        <w:tc>
          <w:tcPr>
            <w:tcW w:w="564" w:type="pct"/>
            <w:tcBorders>
              <w:top w:val="nil"/>
              <w:left w:val="nil"/>
              <w:bottom w:val="single" w:sz="4" w:space="0" w:color="auto"/>
              <w:right w:val="single" w:sz="4" w:space="0" w:color="auto"/>
            </w:tcBorders>
            <w:shd w:val="clear" w:color="000000" w:fill="FFFFFF"/>
            <w:noWrap/>
            <w:vAlign w:val="center"/>
            <w:hideMark/>
          </w:tcPr>
          <w:p w14:paraId="79F0B7DB"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56 325,00</w:t>
            </w:r>
          </w:p>
        </w:tc>
        <w:tc>
          <w:tcPr>
            <w:tcW w:w="492" w:type="pct"/>
            <w:tcBorders>
              <w:top w:val="nil"/>
              <w:left w:val="nil"/>
              <w:bottom w:val="single" w:sz="4" w:space="0" w:color="auto"/>
              <w:right w:val="single" w:sz="4" w:space="0" w:color="auto"/>
            </w:tcBorders>
            <w:shd w:val="clear" w:color="000000" w:fill="FFFFFF"/>
            <w:noWrap/>
            <w:vAlign w:val="center"/>
            <w:hideMark/>
          </w:tcPr>
          <w:p w14:paraId="22CA54DB"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53,64</w:t>
            </w:r>
          </w:p>
        </w:tc>
      </w:tr>
      <w:tr w:rsidR="00A951B2" w:rsidRPr="00A951B2" w14:paraId="4E7E113C" w14:textId="77777777" w:rsidTr="00A951B2">
        <w:trPr>
          <w:trHeight w:val="300"/>
        </w:trPr>
        <w:tc>
          <w:tcPr>
            <w:tcW w:w="493" w:type="pct"/>
            <w:vMerge/>
            <w:tcBorders>
              <w:top w:val="nil"/>
              <w:left w:val="single" w:sz="4" w:space="0" w:color="auto"/>
              <w:bottom w:val="single" w:sz="4" w:space="0" w:color="000000"/>
              <w:right w:val="single" w:sz="4" w:space="0" w:color="auto"/>
            </w:tcBorders>
            <w:vAlign w:val="center"/>
            <w:hideMark/>
          </w:tcPr>
          <w:p w14:paraId="1B8B550B"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4B4A5333"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7D669AF3"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4190</w:t>
            </w:r>
          </w:p>
        </w:tc>
        <w:tc>
          <w:tcPr>
            <w:tcW w:w="1884" w:type="pct"/>
            <w:tcBorders>
              <w:top w:val="nil"/>
              <w:left w:val="nil"/>
              <w:bottom w:val="single" w:sz="4" w:space="0" w:color="auto"/>
              <w:right w:val="single" w:sz="4" w:space="0" w:color="auto"/>
            </w:tcBorders>
            <w:shd w:val="clear" w:color="auto" w:fill="auto"/>
            <w:noWrap/>
            <w:vAlign w:val="center"/>
            <w:hideMark/>
          </w:tcPr>
          <w:p w14:paraId="64534ACB"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Nagrody konkursowe</w:t>
            </w:r>
          </w:p>
        </w:tc>
        <w:tc>
          <w:tcPr>
            <w:tcW w:w="580" w:type="pct"/>
            <w:tcBorders>
              <w:top w:val="nil"/>
              <w:left w:val="nil"/>
              <w:bottom w:val="single" w:sz="4" w:space="0" w:color="auto"/>
              <w:right w:val="single" w:sz="4" w:space="0" w:color="auto"/>
            </w:tcBorders>
            <w:shd w:val="clear" w:color="000000" w:fill="FFFFFF"/>
            <w:noWrap/>
            <w:vAlign w:val="center"/>
            <w:hideMark/>
          </w:tcPr>
          <w:p w14:paraId="6A694AF3"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10 000,00</w:t>
            </w:r>
          </w:p>
        </w:tc>
        <w:tc>
          <w:tcPr>
            <w:tcW w:w="564" w:type="pct"/>
            <w:tcBorders>
              <w:top w:val="nil"/>
              <w:left w:val="nil"/>
              <w:bottom w:val="single" w:sz="4" w:space="0" w:color="auto"/>
              <w:right w:val="single" w:sz="4" w:space="0" w:color="auto"/>
            </w:tcBorders>
            <w:shd w:val="clear" w:color="000000" w:fill="FFFFFF"/>
            <w:noWrap/>
            <w:vAlign w:val="center"/>
            <w:hideMark/>
          </w:tcPr>
          <w:p w14:paraId="646D3A1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2 566,46</w:t>
            </w:r>
          </w:p>
        </w:tc>
        <w:tc>
          <w:tcPr>
            <w:tcW w:w="492" w:type="pct"/>
            <w:tcBorders>
              <w:top w:val="nil"/>
              <w:left w:val="nil"/>
              <w:bottom w:val="single" w:sz="4" w:space="0" w:color="auto"/>
              <w:right w:val="single" w:sz="4" w:space="0" w:color="auto"/>
            </w:tcBorders>
            <w:shd w:val="clear" w:color="000000" w:fill="FFFFFF"/>
            <w:noWrap/>
            <w:vAlign w:val="center"/>
            <w:hideMark/>
          </w:tcPr>
          <w:p w14:paraId="4D5B9C0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25,66</w:t>
            </w:r>
          </w:p>
        </w:tc>
      </w:tr>
      <w:tr w:rsidR="00A951B2" w:rsidRPr="00A951B2" w14:paraId="1EF43BDC" w14:textId="77777777" w:rsidTr="00A951B2">
        <w:trPr>
          <w:trHeight w:val="360"/>
        </w:trPr>
        <w:tc>
          <w:tcPr>
            <w:tcW w:w="493" w:type="pct"/>
            <w:vMerge/>
            <w:tcBorders>
              <w:top w:val="nil"/>
              <w:left w:val="single" w:sz="4" w:space="0" w:color="auto"/>
              <w:bottom w:val="single" w:sz="4" w:space="0" w:color="000000"/>
              <w:right w:val="single" w:sz="4" w:space="0" w:color="auto"/>
            </w:tcBorders>
            <w:vAlign w:val="center"/>
            <w:hideMark/>
          </w:tcPr>
          <w:p w14:paraId="55681053"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14471EB7"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07720ECD"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4210</w:t>
            </w:r>
          </w:p>
        </w:tc>
        <w:tc>
          <w:tcPr>
            <w:tcW w:w="1884" w:type="pct"/>
            <w:tcBorders>
              <w:top w:val="nil"/>
              <w:left w:val="nil"/>
              <w:bottom w:val="single" w:sz="4" w:space="0" w:color="auto"/>
              <w:right w:val="single" w:sz="4" w:space="0" w:color="auto"/>
            </w:tcBorders>
            <w:shd w:val="clear" w:color="auto" w:fill="auto"/>
            <w:noWrap/>
            <w:vAlign w:val="center"/>
            <w:hideMark/>
          </w:tcPr>
          <w:p w14:paraId="3DAE8A6A"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Zakup materiałów i wyposażenia</w:t>
            </w:r>
          </w:p>
        </w:tc>
        <w:tc>
          <w:tcPr>
            <w:tcW w:w="580" w:type="pct"/>
            <w:tcBorders>
              <w:top w:val="nil"/>
              <w:left w:val="nil"/>
              <w:bottom w:val="single" w:sz="4" w:space="0" w:color="auto"/>
              <w:right w:val="single" w:sz="4" w:space="0" w:color="auto"/>
            </w:tcBorders>
            <w:shd w:val="clear" w:color="000000" w:fill="FFFFFF"/>
            <w:noWrap/>
            <w:vAlign w:val="center"/>
            <w:hideMark/>
          </w:tcPr>
          <w:p w14:paraId="6C00EA5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368 100,00</w:t>
            </w:r>
          </w:p>
        </w:tc>
        <w:tc>
          <w:tcPr>
            <w:tcW w:w="564" w:type="pct"/>
            <w:tcBorders>
              <w:top w:val="nil"/>
              <w:left w:val="nil"/>
              <w:bottom w:val="single" w:sz="4" w:space="0" w:color="auto"/>
              <w:right w:val="single" w:sz="4" w:space="0" w:color="auto"/>
            </w:tcBorders>
            <w:shd w:val="clear" w:color="000000" w:fill="FFFFFF"/>
            <w:noWrap/>
            <w:vAlign w:val="center"/>
            <w:hideMark/>
          </w:tcPr>
          <w:p w14:paraId="7A2AB94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314 802,52</w:t>
            </w:r>
          </w:p>
        </w:tc>
        <w:tc>
          <w:tcPr>
            <w:tcW w:w="492" w:type="pct"/>
            <w:tcBorders>
              <w:top w:val="nil"/>
              <w:left w:val="nil"/>
              <w:bottom w:val="single" w:sz="4" w:space="0" w:color="auto"/>
              <w:right w:val="single" w:sz="4" w:space="0" w:color="auto"/>
            </w:tcBorders>
            <w:shd w:val="clear" w:color="000000" w:fill="FFFFFF"/>
            <w:noWrap/>
            <w:vAlign w:val="center"/>
            <w:hideMark/>
          </w:tcPr>
          <w:p w14:paraId="54140442"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85,52</w:t>
            </w:r>
          </w:p>
        </w:tc>
      </w:tr>
      <w:tr w:rsidR="00A951B2" w:rsidRPr="00A951B2" w14:paraId="50EFB9C6" w14:textId="77777777" w:rsidTr="00A951B2">
        <w:trPr>
          <w:trHeight w:val="360"/>
        </w:trPr>
        <w:tc>
          <w:tcPr>
            <w:tcW w:w="493" w:type="pct"/>
            <w:vMerge/>
            <w:tcBorders>
              <w:top w:val="nil"/>
              <w:left w:val="single" w:sz="4" w:space="0" w:color="auto"/>
              <w:bottom w:val="single" w:sz="4" w:space="0" w:color="000000"/>
              <w:right w:val="single" w:sz="4" w:space="0" w:color="auto"/>
            </w:tcBorders>
            <w:vAlign w:val="center"/>
            <w:hideMark/>
          </w:tcPr>
          <w:p w14:paraId="1AA91F45"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65216452"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4D1277DA"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4220</w:t>
            </w:r>
          </w:p>
        </w:tc>
        <w:tc>
          <w:tcPr>
            <w:tcW w:w="1884" w:type="pct"/>
            <w:tcBorders>
              <w:top w:val="nil"/>
              <w:left w:val="nil"/>
              <w:bottom w:val="single" w:sz="4" w:space="0" w:color="auto"/>
              <w:right w:val="single" w:sz="4" w:space="0" w:color="auto"/>
            </w:tcBorders>
            <w:shd w:val="clear" w:color="auto" w:fill="auto"/>
            <w:noWrap/>
            <w:vAlign w:val="center"/>
            <w:hideMark/>
          </w:tcPr>
          <w:p w14:paraId="588CCCC5"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xml:space="preserve">Zakup środków żywności </w:t>
            </w:r>
          </w:p>
        </w:tc>
        <w:tc>
          <w:tcPr>
            <w:tcW w:w="580" w:type="pct"/>
            <w:tcBorders>
              <w:top w:val="nil"/>
              <w:left w:val="nil"/>
              <w:bottom w:val="single" w:sz="4" w:space="0" w:color="auto"/>
              <w:right w:val="single" w:sz="4" w:space="0" w:color="auto"/>
            </w:tcBorders>
            <w:shd w:val="clear" w:color="000000" w:fill="FFFFFF"/>
            <w:noWrap/>
            <w:vAlign w:val="center"/>
            <w:hideMark/>
          </w:tcPr>
          <w:p w14:paraId="2C9894F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3 000,00</w:t>
            </w:r>
          </w:p>
        </w:tc>
        <w:tc>
          <w:tcPr>
            <w:tcW w:w="564" w:type="pct"/>
            <w:tcBorders>
              <w:top w:val="nil"/>
              <w:left w:val="nil"/>
              <w:bottom w:val="single" w:sz="4" w:space="0" w:color="auto"/>
              <w:right w:val="single" w:sz="4" w:space="0" w:color="auto"/>
            </w:tcBorders>
            <w:shd w:val="clear" w:color="000000" w:fill="FFFFFF"/>
            <w:noWrap/>
            <w:vAlign w:val="center"/>
            <w:hideMark/>
          </w:tcPr>
          <w:p w14:paraId="74974A5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1 083,47</w:t>
            </w:r>
          </w:p>
        </w:tc>
        <w:tc>
          <w:tcPr>
            <w:tcW w:w="492" w:type="pct"/>
            <w:tcBorders>
              <w:top w:val="nil"/>
              <w:left w:val="nil"/>
              <w:bottom w:val="single" w:sz="4" w:space="0" w:color="auto"/>
              <w:right w:val="single" w:sz="4" w:space="0" w:color="auto"/>
            </w:tcBorders>
            <w:shd w:val="clear" w:color="000000" w:fill="FFFFFF"/>
            <w:noWrap/>
            <w:vAlign w:val="center"/>
            <w:hideMark/>
          </w:tcPr>
          <w:p w14:paraId="6B0C463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36,12</w:t>
            </w:r>
          </w:p>
        </w:tc>
      </w:tr>
      <w:tr w:rsidR="00A951B2" w:rsidRPr="00A951B2" w14:paraId="65BF8962" w14:textId="77777777" w:rsidTr="00A951B2">
        <w:trPr>
          <w:trHeight w:val="345"/>
        </w:trPr>
        <w:tc>
          <w:tcPr>
            <w:tcW w:w="493" w:type="pct"/>
            <w:vMerge/>
            <w:tcBorders>
              <w:top w:val="nil"/>
              <w:left w:val="single" w:sz="4" w:space="0" w:color="auto"/>
              <w:bottom w:val="single" w:sz="4" w:space="0" w:color="000000"/>
              <w:right w:val="single" w:sz="4" w:space="0" w:color="auto"/>
            </w:tcBorders>
            <w:vAlign w:val="center"/>
            <w:hideMark/>
          </w:tcPr>
          <w:p w14:paraId="17B6C782"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5A109340"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48EDF3F6"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4270</w:t>
            </w:r>
          </w:p>
        </w:tc>
        <w:tc>
          <w:tcPr>
            <w:tcW w:w="1884" w:type="pct"/>
            <w:tcBorders>
              <w:top w:val="nil"/>
              <w:left w:val="nil"/>
              <w:bottom w:val="single" w:sz="4" w:space="0" w:color="auto"/>
              <w:right w:val="single" w:sz="4" w:space="0" w:color="auto"/>
            </w:tcBorders>
            <w:shd w:val="clear" w:color="auto" w:fill="auto"/>
            <w:noWrap/>
            <w:vAlign w:val="center"/>
            <w:hideMark/>
          </w:tcPr>
          <w:p w14:paraId="6BB50BEA"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Zakup usług remontowych</w:t>
            </w:r>
          </w:p>
        </w:tc>
        <w:tc>
          <w:tcPr>
            <w:tcW w:w="580" w:type="pct"/>
            <w:tcBorders>
              <w:top w:val="nil"/>
              <w:left w:val="nil"/>
              <w:bottom w:val="single" w:sz="4" w:space="0" w:color="auto"/>
              <w:right w:val="single" w:sz="4" w:space="0" w:color="auto"/>
            </w:tcBorders>
            <w:shd w:val="clear" w:color="000000" w:fill="FFFFFF"/>
            <w:noWrap/>
            <w:vAlign w:val="center"/>
            <w:hideMark/>
          </w:tcPr>
          <w:p w14:paraId="1B971143"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17 000,00</w:t>
            </w:r>
          </w:p>
        </w:tc>
        <w:tc>
          <w:tcPr>
            <w:tcW w:w="564" w:type="pct"/>
            <w:tcBorders>
              <w:top w:val="nil"/>
              <w:left w:val="nil"/>
              <w:bottom w:val="single" w:sz="4" w:space="0" w:color="auto"/>
              <w:right w:val="single" w:sz="4" w:space="0" w:color="auto"/>
            </w:tcBorders>
            <w:shd w:val="clear" w:color="000000" w:fill="FFFFFF"/>
            <w:noWrap/>
            <w:vAlign w:val="center"/>
            <w:hideMark/>
          </w:tcPr>
          <w:p w14:paraId="0D7DF78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15 291,48</w:t>
            </w:r>
          </w:p>
        </w:tc>
        <w:tc>
          <w:tcPr>
            <w:tcW w:w="492" w:type="pct"/>
            <w:tcBorders>
              <w:top w:val="nil"/>
              <w:left w:val="nil"/>
              <w:bottom w:val="single" w:sz="4" w:space="0" w:color="auto"/>
              <w:right w:val="single" w:sz="4" w:space="0" w:color="auto"/>
            </w:tcBorders>
            <w:shd w:val="clear" w:color="000000" w:fill="FFFFFF"/>
            <w:noWrap/>
            <w:vAlign w:val="center"/>
            <w:hideMark/>
          </w:tcPr>
          <w:p w14:paraId="348ECF9D"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89,95</w:t>
            </w:r>
          </w:p>
        </w:tc>
      </w:tr>
      <w:tr w:rsidR="00A951B2" w:rsidRPr="00A951B2" w14:paraId="3E5F6B96" w14:textId="77777777" w:rsidTr="00A951B2">
        <w:trPr>
          <w:trHeight w:val="345"/>
        </w:trPr>
        <w:tc>
          <w:tcPr>
            <w:tcW w:w="493" w:type="pct"/>
            <w:vMerge/>
            <w:tcBorders>
              <w:top w:val="nil"/>
              <w:left w:val="single" w:sz="4" w:space="0" w:color="auto"/>
              <w:bottom w:val="single" w:sz="4" w:space="0" w:color="000000"/>
              <w:right w:val="single" w:sz="4" w:space="0" w:color="auto"/>
            </w:tcBorders>
            <w:vAlign w:val="center"/>
            <w:hideMark/>
          </w:tcPr>
          <w:p w14:paraId="00065C28"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0F0A1F0F"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12564298"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4280</w:t>
            </w:r>
          </w:p>
        </w:tc>
        <w:tc>
          <w:tcPr>
            <w:tcW w:w="1884" w:type="pct"/>
            <w:tcBorders>
              <w:top w:val="nil"/>
              <w:left w:val="nil"/>
              <w:bottom w:val="single" w:sz="4" w:space="0" w:color="auto"/>
              <w:right w:val="single" w:sz="4" w:space="0" w:color="auto"/>
            </w:tcBorders>
            <w:shd w:val="clear" w:color="auto" w:fill="auto"/>
            <w:noWrap/>
            <w:vAlign w:val="center"/>
            <w:hideMark/>
          </w:tcPr>
          <w:p w14:paraId="12456E92"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Zakup usług zdrowotnych</w:t>
            </w:r>
          </w:p>
        </w:tc>
        <w:tc>
          <w:tcPr>
            <w:tcW w:w="580" w:type="pct"/>
            <w:tcBorders>
              <w:top w:val="nil"/>
              <w:left w:val="nil"/>
              <w:bottom w:val="single" w:sz="4" w:space="0" w:color="auto"/>
              <w:right w:val="single" w:sz="4" w:space="0" w:color="auto"/>
            </w:tcBorders>
            <w:shd w:val="clear" w:color="000000" w:fill="FFFFFF"/>
            <w:noWrap/>
            <w:vAlign w:val="center"/>
            <w:hideMark/>
          </w:tcPr>
          <w:p w14:paraId="0CAFA4E9"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6 000,00</w:t>
            </w:r>
          </w:p>
        </w:tc>
        <w:tc>
          <w:tcPr>
            <w:tcW w:w="564" w:type="pct"/>
            <w:tcBorders>
              <w:top w:val="nil"/>
              <w:left w:val="nil"/>
              <w:bottom w:val="single" w:sz="4" w:space="0" w:color="auto"/>
              <w:right w:val="single" w:sz="4" w:space="0" w:color="auto"/>
            </w:tcBorders>
            <w:shd w:val="clear" w:color="000000" w:fill="FFFFFF"/>
            <w:noWrap/>
            <w:vAlign w:val="center"/>
            <w:hideMark/>
          </w:tcPr>
          <w:p w14:paraId="49564612"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5 577,00</w:t>
            </w:r>
          </w:p>
        </w:tc>
        <w:tc>
          <w:tcPr>
            <w:tcW w:w="492" w:type="pct"/>
            <w:tcBorders>
              <w:top w:val="nil"/>
              <w:left w:val="nil"/>
              <w:bottom w:val="single" w:sz="4" w:space="0" w:color="auto"/>
              <w:right w:val="single" w:sz="4" w:space="0" w:color="auto"/>
            </w:tcBorders>
            <w:shd w:val="clear" w:color="000000" w:fill="FFFFFF"/>
            <w:noWrap/>
            <w:vAlign w:val="center"/>
            <w:hideMark/>
          </w:tcPr>
          <w:p w14:paraId="0DCAF68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92,95</w:t>
            </w:r>
          </w:p>
        </w:tc>
      </w:tr>
      <w:tr w:rsidR="00A951B2" w:rsidRPr="00A951B2" w14:paraId="3C107943" w14:textId="77777777" w:rsidTr="00A951B2">
        <w:trPr>
          <w:trHeight w:val="315"/>
        </w:trPr>
        <w:tc>
          <w:tcPr>
            <w:tcW w:w="493" w:type="pct"/>
            <w:vMerge/>
            <w:tcBorders>
              <w:top w:val="nil"/>
              <w:left w:val="single" w:sz="4" w:space="0" w:color="auto"/>
              <w:bottom w:val="single" w:sz="4" w:space="0" w:color="000000"/>
              <w:right w:val="single" w:sz="4" w:space="0" w:color="auto"/>
            </w:tcBorders>
            <w:vAlign w:val="center"/>
            <w:hideMark/>
          </w:tcPr>
          <w:p w14:paraId="6DAF2039"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72741687"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6A912191"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4300</w:t>
            </w:r>
          </w:p>
        </w:tc>
        <w:tc>
          <w:tcPr>
            <w:tcW w:w="1884" w:type="pct"/>
            <w:tcBorders>
              <w:top w:val="nil"/>
              <w:left w:val="nil"/>
              <w:bottom w:val="single" w:sz="4" w:space="0" w:color="auto"/>
              <w:right w:val="single" w:sz="4" w:space="0" w:color="auto"/>
            </w:tcBorders>
            <w:shd w:val="clear" w:color="auto" w:fill="auto"/>
            <w:noWrap/>
            <w:vAlign w:val="center"/>
            <w:hideMark/>
          </w:tcPr>
          <w:p w14:paraId="5CC1A080"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Zakup usług pozostałych</w:t>
            </w:r>
          </w:p>
        </w:tc>
        <w:tc>
          <w:tcPr>
            <w:tcW w:w="580" w:type="pct"/>
            <w:tcBorders>
              <w:top w:val="nil"/>
              <w:left w:val="nil"/>
              <w:bottom w:val="single" w:sz="4" w:space="0" w:color="auto"/>
              <w:right w:val="single" w:sz="4" w:space="0" w:color="auto"/>
            </w:tcBorders>
            <w:shd w:val="clear" w:color="000000" w:fill="FFFFFF"/>
            <w:noWrap/>
            <w:vAlign w:val="center"/>
            <w:hideMark/>
          </w:tcPr>
          <w:p w14:paraId="0B372CC3"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81 402 695,00</w:t>
            </w:r>
          </w:p>
        </w:tc>
        <w:tc>
          <w:tcPr>
            <w:tcW w:w="564" w:type="pct"/>
            <w:tcBorders>
              <w:top w:val="nil"/>
              <w:left w:val="nil"/>
              <w:bottom w:val="single" w:sz="4" w:space="0" w:color="auto"/>
              <w:right w:val="single" w:sz="4" w:space="0" w:color="auto"/>
            </w:tcBorders>
            <w:shd w:val="clear" w:color="000000" w:fill="FFFFFF"/>
            <w:noWrap/>
            <w:vAlign w:val="center"/>
            <w:hideMark/>
          </w:tcPr>
          <w:p w14:paraId="5EBCFBA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70 972 125,44</w:t>
            </w:r>
          </w:p>
        </w:tc>
        <w:tc>
          <w:tcPr>
            <w:tcW w:w="492" w:type="pct"/>
            <w:tcBorders>
              <w:top w:val="nil"/>
              <w:left w:val="nil"/>
              <w:bottom w:val="single" w:sz="4" w:space="0" w:color="auto"/>
              <w:right w:val="single" w:sz="4" w:space="0" w:color="auto"/>
            </w:tcBorders>
            <w:shd w:val="clear" w:color="000000" w:fill="FFFFFF"/>
            <w:noWrap/>
            <w:vAlign w:val="center"/>
            <w:hideMark/>
          </w:tcPr>
          <w:p w14:paraId="130EDBBC"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87,19</w:t>
            </w:r>
          </w:p>
        </w:tc>
      </w:tr>
      <w:tr w:rsidR="00A951B2" w:rsidRPr="00A951B2" w14:paraId="617B2AA4" w14:textId="77777777" w:rsidTr="00A951B2">
        <w:trPr>
          <w:trHeight w:val="469"/>
        </w:trPr>
        <w:tc>
          <w:tcPr>
            <w:tcW w:w="493" w:type="pct"/>
            <w:vMerge/>
            <w:tcBorders>
              <w:top w:val="nil"/>
              <w:left w:val="single" w:sz="4" w:space="0" w:color="auto"/>
              <w:bottom w:val="single" w:sz="4" w:space="0" w:color="000000"/>
              <w:right w:val="single" w:sz="4" w:space="0" w:color="auto"/>
            </w:tcBorders>
            <w:vAlign w:val="center"/>
            <w:hideMark/>
          </w:tcPr>
          <w:p w14:paraId="5F08E17F"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72BF9D06"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3BF7F1DB"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4360</w:t>
            </w:r>
          </w:p>
        </w:tc>
        <w:tc>
          <w:tcPr>
            <w:tcW w:w="1884" w:type="pct"/>
            <w:tcBorders>
              <w:top w:val="nil"/>
              <w:left w:val="nil"/>
              <w:bottom w:val="single" w:sz="4" w:space="0" w:color="auto"/>
              <w:right w:val="single" w:sz="4" w:space="0" w:color="auto"/>
            </w:tcBorders>
            <w:shd w:val="clear" w:color="auto" w:fill="auto"/>
            <w:noWrap/>
            <w:vAlign w:val="center"/>
            <w:hideMark/>
          </w:tcPr>
          <w:p w14:paraId="32063002" w14:textId="77777777" w:rsidR="00A951B2" w:rsidRPr="00A951B2" w:rsidRDefault="00A951B2" w:rsidP="00A951B2">
            <w:pPr>
              <w:jc w:val="both"/>
              <w:rPr>
                <w:rFonts w:ascii="Calibri" w:hAnsi="Calibri" w:cs="Calibri"/>
                <w:color w:val="000000"/>
                <w:sz w:val="18"/>
                <w:szCs w:val="18"/>
              </w:rPr>
            </w:pPr>
            <w:r w:rsidRPr="00A951B2">
              <w:rPr>
                <w:rFonts w:ascii="Calibri" w:hAnsi="Calibri" w:cs="Calibri"/>
                <w:color w:val="000000"/>
                <w:sz w:val="18"/>
                <w:szCs w:val="18"/>
              </w:rPr>
              <w:t>Opłaty z tytułu zakupu usług telekomunikacyjnych</w:t>
            </w:r>
          </w:p>
        </w:tc>
        <w:tc>
          <w:tcPr>
            <w:tcW w:w="580" w:type="pct"/>
            <w:tcBorders>
              <w:top w:val="nil"/>
              <w:left w:val="nil"/>
              <w:bottom w:val="single" w:sz="4" w:space="0" w:color="auto"/>
              <w:right w:val="single" w:sz="4" w:space="0" w:color="auto"/>
            </w:tcBorders>
            <w:shd w:val="clear" w:color="000000" w:fill="FFFFFF"/>
            <w:noWrap/>
            <w:vAlign w:val="center"/>
            <w:hideMark/>
          </w:tcPr>
          <w:p w14:paraId="326C8136"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16 676,00</w:t>
            </w:r>
          </w:p>
        </w:tc>
        <w:tc>
          <w:tcPr>
            <w:tcW w:w="564" w:type="pct"/>
            <w:tcBorders>
              <w:top w:val="nil"/>
              <w:left w:val="nil"/>
              <w:bottom w:val="single" w:sz="4" w:space="0" w:color="auto"/>
              <w:right w:val="single" w:sz="4" w:space="0" w:color="auto"/>
            </w:tcBorders>
            <w:shd w:val="clear" w:color="000000" w:fill="FFFFFF"/>
            <w:noWrap/>
            <w:vAlign w:val="center"/>
            <w:hideMark/>
          </w:tcPr>
          <w:p w14:paraId="07A5CF36"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15 118,50</w:t>
            </w:r>
          </w:p>
        </w:tc>
        <w:tc>
          <w:tcPr>
            <w:tcW w:w="492" w:type="pct"/>
            <w:tcBorders>
              <w:top w:val="nil"/>
              <w:left w:val="nil"/>
              <w:bottom w:val="single" w:sz="4" w:space="0" w:color="auto"/>
              <w:right w:val="single" w:sz="4" w:space="0" w:color="auto"/>
            </w:tcBorders>
            <w:shd w:val="clear" w:color="000000" w:fill="FFFFFF"/>
            <w:noWrap/>
            <w:vAlign w:val="center"/>
            <w:hideMark/>
          </w:tcPr>
          <w:p w14:paraId="7F0AEEE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90,66</w:t>
            </w:r>
          </w:p>
        </w:tc>
      </w:tr>
      <w:tr w:rsidR="00A951B2" w:rsidRPr="00A951B2" w14:paraId="34B02FED" w14:textId="77777777" w:rsidTr="00A951B2">
        <w:trPr>
          <w:trHeight w:val="443"/>
        </w:trPr>
        <w:tc>
          <w:tcPr>
            <w:tcW w:w="493" w:type="pct"/>
            <w:vMerge/>
            <w:tcBorders>
              <w:top w:val="nil"/>
              <w:left w:val="single" w:sz="4" w:space="0" w:color="auto"/>
              <w:bottom w:val="single" w:sz="4" w:space="0" w:color="000000"/>
              <w:right w:val="single" w:sz="4" w:space="0" w:color="auto"/>
            </w:tcBorders>
            <w:vAlign w:val="center"/>
            <w:hideMark/>
          </w:tcPr>
          <w:p w14:paraId="4D1FCDFD"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582E38C7"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00450A48"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4390</w:t>
            </w:r>
          </w:p>
        </w:tc>
        <w:tc>
          <w:tcPr>
            <w:tcW w:w="1884" w:type="pct"/>
            <w:tcBorders>
              <w:top w:val="nil"/>
              <w:left w:val="nil"/>
              <w:bottom w:val="single" w:sz="4" w:space="0" w:color="auto"/>
              <w:right w:val="single" w:sz="4" w:space="0" w:color="auto"/>
            </w:tcBorders>
            <w:shd w:val="clear" w:color="auto" w:fill="auto"/>
            <w:vAlign w:val="center"/>
            <w:hideMark/>
          </w:tcPr>
          <w:p w14:paraId="73A8136A"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Zakup usług obejmujących wykonywanie ekspertyz, analiz i opinii</w:t>
            </w:r>
          </w:p>
        </w:tc>
        <w:tc>
          <w:tcPr>
            <w:tcW w:w="580" w:type="pct"/>
            <w:tcBorders>
              <w:top w:val="nil"/>
              <w:left w:val="nil"/>
              <w:bottom w:val="single" w:sz="4" w:space="0" w:color="auto"/>
              <w:right w:val="single" w:sz="4" w:space="0" w:color="auto"/>
            </w:tcBorders>
            <w:shd w:val="clear" w:color="000000" w:fill="FFFFFF"/>
            <w:noWrap/>
            <w:vAlign w:val="center"/>
            <w:hideMark/>
          </w:tcPr>
          <w:p w14:paraId="11FDD09C"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8 000,00</w:t>
            </w:r>
          </w:p>
        </w:tc>
        <w:tc>
          <w:tcPr>
            <w:tcW w:w="564" w:type="pct"/>
            <w:tcBorders>
              <w:top w:val="nil"/>
              <w:left w:val="nil"/>
              <w:bottom w:val="single" w:sz="4" w:space="0" w:color="auto"/>
              <w:right w:val="single" w:sz="4" w:space="0" w:color="auto"/>
            </w:tcBorders>
            <w:shd w:val="clear" w:color="000000" w:fill="FFFFFF"/>
            <w:noWrap/>
            <w:vAlign w:val="center"/>
            <w:hideMark/>
          </w:tcPr>
          <w:p w14:paraId="51389F34"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c>
          <w:tcPr>
            <w:tcW w:w="492" w:type="pct"/>
            <w:tcBorders>
              <w:top w:val="nil"/>
              <w:left w:val="nil"/>
              <w:bottom w:val="single" w:sz="4" w:space="0" w:color="auto"/>
              <w:right w:val="single" w:sz="4" w:space="0" w:color="auto"/>
            </w:tcBorders>
            <w:shd w:val="clear" w:color="000000" w:fill="FFFFFF"/>
            <w:noWrap/>
            <w:vAlign w:val="center"/>
            <w:hideMark/>
          </w:tcPr>
          <w:p w14:paraId="04406004"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r>
      <w:tr w:rsidR="00A951B2" w:rsidRPr="00A951B2" w14:paraId="7601BE04" w14:textId="77777777" w:rsidTr="00A951B2">
        <w:trPr>
          <w:trHeight w:val="552"/>
        </w:trPr>
        <w:tc>
          <w:tcPr>
            <w:tcW w:w="493" w:type="pct"/>
            <w:vMerge/>
            <w:tcBorders>
              <w:top w:val="nil"/>
              <w:left w:val="single" w:sz="4" w:space="0" w:color="auto"/>
              <w:bottom w:val="single" w:sz="4" w:space="0" w:color="000000"/>
              <w:right w:val="single" w:sz="4" w:space="0" w:color="auto"/>
            </w:tcBorders>
            <w:vAlign w:val="center"/>
            <w:hideMark/>
          </w:tcPr>
          <w:p w14:paraId="662B72F5"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2BE6155E"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34CE945C"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4400</w:t>
            </w:r>
          </w:p>
        </w:tc>
        <w:tc>
          <w:tcPr>
            <w:tcW w:w="1884" w:type="pct"/>
            <w:tcBorders>
              <w:top w:val="nil"/>
              <w:left w:val="nil"/>
              <w:bottom w:val="single" w:sz="4" w:space="0" w:color="auto"/>
              <w:right w:val="single" w:sz="4" w:space="0" w:color="auto"/>
            </w:tcBorders>
            <w:shd w:val="clear" w:color="auto" w:fill="auto"/>
            <w:vAlign w:val="center"/>
            <w:hideMark/>
          </w:tcPr>
          <w:p w14:paraId="741E65C2"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Opłaty za administrowanie i czynsze za budynki, lokale i pomieszczenia garażowe</w:t>
            </w:r>
          </w:p>
        </w:tc>
        <w:tc>
          <w:tcPr>
            <w:tcW w:w="580" w:type="pct"/>
            <w:tcBorders>
              <w:top w:val="nil"/>
              <w:left w:val="nil"/>
              <w:bottom w:val="single" w:sz="4" w:space="0" w:color="auto"/>
              <w:right w:val="single" w:sz="4" w:space="0" w:color="auto"/>
            </w:tcBorders>
            <w:shd w:val="clear" w:color="auto" w:fill="auto"/>
            <w:noWrap/>
            <w:vAlign w:val="center"/>
            <w:hideMark/>
          </w:tcPr>
          <w:p w14:paraId="4D32C999"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300 000,00</w:t>
            </w:r>
          </w:p>
        </w:tc>
        <w:tc>
          <w:tcPr>
            <w:tcW w:w="564" w:type="pct"/>
            <w:tcBorders>
              <w:top w:val="nil"/>
              <w:left w:val="nil"/>
              <w:bottom w:val="single" w:sz="4" w:space="0" w:color="auto"/>
              <w:right w:val="single" w:sz="4" w:space="0" w:color="auto"/>
            </w:tcBorders>
            <w:shd w:val="clear" w:color="auto" w:fill="auto"/>
            <w:noWrap/>
            <w:vAlign w:val="center"/>
            <w:hideMark/>
          </w:tcPr>
          <w:p w14:paraId="306CD1AB"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295 858,02</w:t>
            </w:r>
          </w:p>
        </w:tc>
        <w:tc>
          <w:tcPr>
            <w:tcW w:w="492" w:type="pct"/>
            <w:tcBorders>
              <w:top w:val="nil"/>
              <w:left w:val="nil"/>
              <w:bottom w:val="single" w:sz="4" w:space="0" w:color="auto"/>
              <w:right w:val="single" w:sz="4" w:space="0" w:color="auto"/>
            </w:tcBorders>
            <w:shd w:val="clear" w:color="000000" w:fill="FFFFFF"/>
            <w:noWrap/>
            <w:vAlign w:val="center"/>
            <w:hideMark/>
          </w:tcPr>
          <w:p w14:paraId="59B453D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98,62</w:t>
            </w:r>
          </w:p>
        </w:tc>
      </w:tr>
      <w:tr w:rsidR="00A951B2" w:rsidRPr="00A951B2" w14:paraId="4B7ADD82" w14:textId="77777777" w:rsidTr="00A951B2">
        <w:trPr>
          <w:trHeight w:val="349"/>
        </w:trPr>
        <w:tc>
          <w:tcPr>
            <w:tcW w:w="493" w:type="pct"/>
            <w:vMerge/>
            <w:tcBorders>
              <w:top w:val="nil"/>
              <w:left w:val="single" w:sz="4" w:space="0" w:color="auto"/>
              <w:bottom w:val="single" w:sz="4" w:space="0" w:color="000000"/>
              <w:right w:val="single" w:sz="4" w:space="0" w:color="auto"/>
            </w:tcBorders>
            <w:vAlign w:val="center"/>
            <w:hideMark/>
          </w:tcPr>
          <w:p w14:paraId="3BE387E7"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22E18AB4"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4192D071"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4410</w:t>
            </w:r>
          </w:p>
        </w:tc>
        <w:tc>
          <w:tcPr>
            <w:tcW w:w="1884" w:type="pct"/>
            <w:tcBorders>
              <w:top w:val="nil"/>
              <w:left w:val="nil"/>
              <w:bottom w:val="single" w:sz="4" w:space="0" w:color="auto"/>
              <w:right w:val="single" w:sz="4" w:space="0" w:color="auto"/>
            </w:tcBorders>
            <w:shd w:val="clear" w:color="auto" w:fill="auto"/>
            <w:noWrap/>
            <w:vAlign w:val="center"/>
            <w:hideMark/>
          </w:tcPr>
          <w:p w14:paraId="3853499B"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Podróże służbowe krajowe</w:t>
            </w:r>
          </w:p>
        </w:tc>
        <w:tc>
          <w:tcPr>
            <w:tcW w:w="580" w:type="pct"/>
            <w:tcBorders>
              <w:top w:val="nil"/>
              <w:left w:val="nil"/>
              <w:bottom w:val="single" w:sz="4" w:space="0" w:color="auto"/>
              <w:right w:val="single" w:sz="4" w:space="0" w:color="auto"/>
            </w:tcBorders>
            <w:shd w:val="clear" w:color="auto" w:fill="auto"/>
            <w:noWrap/>
            <w:vAlign w:val="center"/>
            <w:hideMark/>
          </w:tcPr>
          <w:p w14:paraId="6E3B8EE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40 000,00</w:t>
            </w:r>
          </w:p>
        </w:tc>
        <w:tc>
          <w:tcPr>
            <w:tcW w:w="564" w:type="pct"/>
            <w:tcBorders>
              <w:top w:val="nil"/>
              <w:left w:val="nil"/>
              <w:bottom w:val="single" w:sz="4" w:space="0" w:color="auto"/>
              <w:right w:val="single" w:sz="4" w:space="0" w:color="auto"/>
            </w:tcBorders>
            <w:shd w:val="clear" w:color="auto" w:fill="auto"/>
            <w:noWrap/>
            <w:vAlign w:val="center"/>
            <w:hideMark/>
          </w:tcPr>
          <w:p w14:paraId="7DE54A3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17 735,08</w:t>
            </w:r>
          </w:p>
        </w:tc>
        <w:tc>
          <w:tcPr>
            <w:tcW w:w="492" w:type="pct"/>
            <w:tcBorders>
              <w:top w:val="nil"/>
              <w:left w:val="nil"/>
              <w:bottom w:val="single" w:sz="4" w:space="0" w:color="auto"/>
              <w:right w:val="single" w:sz="4" w:space="0" w:color="auto"/>
            </w:tcBorders>
            <w:shd w:val="clear" w:color="000000" w:fill="FFFFFF"/>
            <w:noWrap/>
            <w:vAlign w:val="center"/>
            <w:hideMark/>
          </w:tcPr>
          <w:p w14:paraId="605C2EC3"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44,34</w:t>
            </w:r>
          </w:p>
        </w:tc>
      </w:tr>
      <w:tr w:rsidR="00A951B2" w:rsidRPr="00A951B2" w14:paraId="4AF555A6" w14:textId="77777777" w:rsidTr="00A951B2">
        <w:trPr>
          <w:trHeight w:val="300"/>
        </w:trPr>
        <w:tc>
          <w:tcPr>
            <w:tcW w:w="493" w:type="pct"/>
            <w:vMerge/>
            <w:tcBorders>
              <w:top w:val="nil"/>
              <w:left w:val="single" w:sz="4" w:space="0" w:color="auto"/>
              <w:bottom w:val="single" w:sz="4" w:space="0" w:color="000000"/>
              <w:right w:val="single" w:sz="4" w:space="0" w:color="auto"/>
            </w:tcBorders>
            <w:vAlign w:val="center"/>
            <w:hideMark/>
          </w:tcPr>
          <w:p w14:paraId="4390A8EE"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1FAD9119"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60A42F5E"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4430</w:t>
            </w:r>
          </w:p>
        </w:tc>
        <w:tc>
          <w:tcPr>
            <w:tcW w:w="1884" w:type="pct"/>
            <w:tcBorders>
              <w:top w:val="nil"/>
              <w:left w:val="nil"/>
              <w:bottom w:val="single" w:sz="4" w:space="0" w:color="auto"/>
              <w:right w:val="single" w:sz="4" w:space="0" w:color="auto"/>
            </w:tcBorders>
            <w:shd w:val="clear" w:color="auto" w:fill="auto"/>
            <w:noWrap/>
            <w:vAlign w:val="center"/>
            <w:hideMark/>
          </w:tcPr>
          <w:p w14:paraId="15BA0756"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Różne opłaty i składki</w:t>
            </w:r>
          </w:p>
        </w:tc>
        <w:tc>
          <w:tcPr>
            <w:tcW w:w="580" w:type="pct"/>
            <w:tcBorders>
              <w:top w:val="nil"/>
              <w:left w:val="nil"/>
              <w:bottom w:val="single" w:sz="4" w:space="0" w:color="auto"/>
              <w:right w:val="single" w:sz="4" w:space="0" w:color="auto"/>
            </w:tcBorders>
            <w:shd w:val="clear" w:color="000000" w:fill="FFFFFF"/>
            <w:noWrap/>
            <w:vAlign w:val="center"/>
            <w:hideMark/>
          </w:tcPr>
          <w:p w14:paraId="1CB82E1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79 200,00</w:t>
            </w:r>
          </w:p>
        </w:tc>
        <w:tc>
          <w:tcPr>
            <w:tcW w:w="564" w:type="pct"/>
            <w:tcBorders>
              <w:top w:val="nil"/>
              <w:left w:val="nil"/>
              <w:bottom w:val="single" w:sz="4" w:space="0" w:color="auto"/>
              <w:right w:val="single" w:sz="4" w:space="0" w:color="auto"/>
            </w:tcBorders>
            <w:shd w:val="clear" w:color="000000" w:fill="FFFFFF"/>
            <w:noWrap/>
            <w:vAlign w:val="center"/>
            <w:hideMark/>
          </w:tcPr>
          <w:p w14:paraId="60CCAC2D"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19 735,33</w:t>
            </w:r>
          </w:p>
        </w:tc>
        <w:tc>
          <w:tcPr>
            <w:tcW w:w="492" w:type="pct"/>
            <w:tcBorders>
              <w:top w:val="nil"/>
              <w:left w:val="nil"/>
              <w:bottom w:val="single" w:sz="4" w:space="0" w:color="auto"/>
              <w:right w:val="single" w:sz="4" w:space="0" w:color="auto"/>
            </w:tcBorders>
            <w:shd w:val="clear" w:color="000000" w:fill="FFFFFF"/>
            <w:noWrap/>
            <w:vAlign w:val="center"/>
            <w:hideMark/>
          </w:tcPr>
          <w:p w14:paraId="26F61E4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24,92</w:t>
            </w:r>
          </w:p>
        </w:tc>
      </w:tr>
      <w:tr w:rsidR="00A951B2" w:rsidRPr="00A951B2" w14:paraId="6B3B844B" w14:textId="77777777" w:rsidTr="00A951B2">
        <w:trPr>
          <w:trHeight w:val="552"/>
        </w:trPr>
        <w:tc>
          <w:tcPr>
            <w:tcW w:w="493" w:type="pct"/>
            <w:vMerge/>
            <w:tcBorders>
              <w:top w:val="nil"/>
              <w:left w:val="single" w:sz="4" w:space="0" w:color="auto"/>
              <w:bottom w:val="single" w:sz="4" w:space="0" w:color="000000"/>
              <w:right w:val="single" w:sz="4" w:space="0" w:color="auto"/>
            </w:tcBorders>
            <w:vAlign w:val="center"/>
            <w:hideMark/>
          </w:tcPr>
          <w:p w14:paraId="40E3ADCD"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798F6BE8"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0E2BACB4"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4440</w:t>
            </w:r>
          </w:p>
        </w:tc>
        <w:tc>
          <w:tcPr>
            <w:tcW w:w="1884" w:type="pct"/>
            <w:tcBorders>
              <w:top w:val="nil"/>
              <w:left w:val="nil"/>
              <w:bottom w:val="single" w:sz="4" w:space="0" w:color="auto"/>
              <w:right w:val="single" w:sz="4" w:space="0" w:color="auto"/>
            </w:tcBorders>
            <w:shd w:val="clear" w:color="000000" w:fill="FFFFFF"/>
            <w:vAlign w:val="center"/>
            <w:hideMark/>
          </w:tcPr>
          <w:p w14:paraId="3C8D2DD0"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Odpisy na zakładowy fundusz świadczeń socjalnych</w:t>
            </w:r>
          </w:p>
        </w:tc>
        <w:tc>
          <w:tcPr>
            <w:tcW w:w="580" w:type="pct"/>
            <w:tcBorders>
              <w:top w:val="nil"/>
              <w:left w:val="nil"/>
              <w:bottom w:val="single" w:sz="4" w:space="0" w:color="auto"/>
              <w:right w:val="single" w:sz="4" w:space="0" w:color="auto"/>
            </w:tcBorders>
            <w:shd w:val="clear" w:color="auto" w:fill="auto"/>
            <w:noWrap/>
            <w:vAlign w:val="center"/>
            <w:hideMark/>
          </w:tcPr>
          <w:p w14:paraId="0F2355C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63 798,00</w:t>
            </w:r>
          </w:p>
        </w:tc>
        <w:tc>
          <w:tcPr>
            <w:tcW w:w="564" w:type="pct"/>
            <w:tcBorders>
              <w:top w:val="nil"/>
              <w:left w:val="nil"/>
              <w:bottom w:val="single" w:sz="4" w:space="0" w:color="auto"/>
              <w:right w:val="single" w:sz="4" w:space="0" w:color="auto"/>
            </w:tcBorders>
            <w:shd w:val="clear" w:color="auto" w:fill="auto"/>
            <w:noWrap/>
            <w:vAlign w:val="center"/>
            <w:hideMark/>
          </w:tcPr>
          <w:p w14:paraId="599ED5F6"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63 797,07</w:t>
            </w:r>
          </w:p>
        </w:tc>
        <w:tc>
          <w:tcPr>
            <w:tcW w:w="492" w:type="pct"/>
            <w:tcBorders>
              <w:top w:val="nil"/>
              <w:left w:val="nil"/>
              <w:bottom w:val="single" w:sz="4" w:space="0" w:color="auto"/>
              <w:right w:val="single" w:sz="4" w:space="0" w:color="auto"/>
            </w:tcBorders>
            <w:shd w:val="clear" w:color="000000" w:fill="FFFFFF"/>
            <w:noWrap/>
            <w:vAlign w:val="center"/>
            <w:hideMark/>
          </w:tcPr>
          <w:p w14:paraId="3D832552"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100,00</w:t>
            </w:r>
          </w:p>
        </w:tc>
      </w:tr>
      <w:tr w:rsidR="00A951B2" w:rsidRPr="00A951B2" w14:paraId="0FC865C1" w14:textId="77777777" w:rsidTr="00A951B2">
        <w:trPr>
          <w:trHeight w:val="552"/>
        </w:trPr>
        <w:tc>
          <w:tcPr>
            <w:tcW w:w="493" w:type="pct"/>
            <w:vMerge/>
            <w:tcBorders>
              <w:top w:val="nil"/>
              <w:left w:val="single" w:sz="4" w:space="0" w:color="auto"/>
              <w:bottom w:val="single" w:sz="4" w:space="0" w:color="000000"/>
              <w:right w:val="single" w:sz="4" w:space="0" w:color="auto"/>
            </w:tcBorders>
            <w:vAlign w:val="center"/>
            <w:hideMark/>
          </w:tcPr>
          <w:p w14:paraId="654F125A"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257FF01F"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382B9E8B"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4580</w:t>
            </w:r>
          </w:p>
        </w:tc>
        <w:tc>
          <w:tcPr>
            <w:tcW w:w="1884" w:type="pct"/>
            <w:tcBorders>
              <w:top w:val="nil"/>
              <w:left w:val="nil"/>
              <w:bottom w:val="single" w:sz="4" w:space="0" w:color="auto"/>
              <w:right w:val="single" w:sz="4" w:space="0" w:color="auto"/>
            </w:tcBorders>
            <w:shd w:val="clear" w:color="000000" w:fill="FFFFFF"/>
            <w:vAlign w:val="center"/>
            <w:hideMark/>
          </w:tcPr>
          <w:p w14:paraId="7C6E06B2"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Pozostałe odsetki</w:t>
            </w:r>
          </w:p>
        </w:tc>
        <w:tc>
          <w:tcPr>
            <w:tcW w:w="580" w:type="pct"/>
            <w:tcBorders>
              <w:top w:val="nil"/>
              <w:left w:val="nil"/>
              <w:bottom w:val="single" w:sz="4" w:space="0" w:color="auto"/>
              <w:right w:val="single" w:sz="4" w:space="0" w:color="auto"/>
            </w:tcBorders>
            <w:shd w:val="clear" w:color="auto" w:fill="auto"/>
            <w:noWrap/>
            <w:vAlign w:val="center"/>
            <w:hideMark/>
          </w:tcPr>
          <w:p w14:paraId="2403D074"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100,00</w:t>
            </w:r>
          </w:p>
        </w:tc>
        <w:tc>
          <w:tcPr>
            <w:tcW w:w="564" w:type="pct"/>
            <w:tcBorders>
              <w:top w:val="nil"/>
              <w:left w:val="nil"/>
              <w:bottom w:val="single" w:sz="4" w:space="0" w:color="auto"/>
              <w:right w:val="single" w:sz="4" w:space="0" w:color="auto"/>
            </w:tcBorders>
            <w:shd w:val="clear" w:color="auto" w:fill="auto"/>
            <w:noWrap/>
            <w:vAlign w:val="center"/>
            <w:hideMark/>
          </w:tcPr>
          <w:p w14:paraId="4160BA4C"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c>
          <w:tcPr>
            <w:tcW w:w="492" w:type="pct"/>
            <w:tcBorders>
              <w:top w:val="nil"/>
              <w:left w:val="nil"/>
              <w:bottom w:val="single" w:sz="4" w:space="0" w:color="auto"/>
              <w:right w:val="single" w:sz="4" w:space="0" w:color="auto"/>
            </w:tcBorders>
            <w:shd w:val="clear" w:color="000000" w:fill="FFFFFF"/>
            <w:noWrap/>
            <w:vAlign w:val="center"/>
            <w:hideMark/>
          </w:tcPr>
          <w:p w14:paraId="36D7CC61"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0,00</w:t>
            </w:r>
          </w:p>
        </w:tc>
      </w:tr>
      <w:tr w:rsidR="00A951B2" w:rsidRPr="00A951B2" w14:paraId="75A82855" w14:textId="77777777" w:rsidTr="00A951B2">
        <w:trPr>
          <w:trHeight w:val="578"/>
        </w:trPr>
        <w:tc>
          <w:tcPr>
            <w:tcW w:w="493" w:type="pct"/>
            <w:vMerge/>
            <w:tcBorders>
              <w:top w:val="nil"/>
              <w:left w:val="single" w:sz="4" w:space="0" w:color="auto"/>
              <w:bottom w:val="single" w:sz="4" w:space="0" w:color="000000"/>
              <w:right w:val="single" w:sz="4" w:space="0" w:color="auto"/>
            </w:tcBorders>
            <w:vAlign w:val="center"/>
            <w:hideMark/>
          </w:tcPr>
          <w:p w14:paraId="15F45FA7"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5B064888"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14:paraId="1B197275"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4610</w:t>
            </w:r>
          </w:p>
        </w:tc>
        <w:tc>
          <w:tcPr>
            <w:tcW w:w="1884" w:type="pct"/>
            <w:tcBorders>
              <w:top w:val="nil"/>
              <w:left w:val="nil"/>
              <w:bottom w:val="single" w:sz="4" w:space="0" w:color="auto"/>
              <w:right w:val="single" w:sz="4" w:space="0" w:color="auto"/>
            </w:tcBorders>
            <w:shd w:val="clear" w:color="auto" w:fill="auto"/>
            <w:vAlign w:val="center"/>
            <w:hideMark/>
          </w:tcPr>
          <w:p w14:paraId="3A48BF4E"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Koszty postępowania sądowego i prokuratorskiego</w:t>
            </w:r>
          </w:p>
        </w:tc>
        <w:tc>
          <w:tcPr>
            <w:tcW w:w="580" w:type="pct"/>
            <w:tcBorders>
              <w:top w:val="nil"/>
              <w:left w:val="nil"/>
              <w:bottom w:val="single" w:sz="4" w:space="0" w:color="auto"/>
              <w:right w:val="single" w:sz="4" w:space="0" w:color="auto"/>
            </w:tcBorders>
            <w:shd w:val="clear" w:color="auto" w:fill="auto"/>
            <w:noWrap/>
            <w:vAlign w:val="center"/>
            <w:hideMark/>
          </w:tcPr>
          <w:p w14:paraId="13DFF425"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15 700,00</w:t>
            </w:r>
          </w:p>
        </w:tc>
        <w:tc>
          <w:tcPr>
            <w:tcW w:w="564" w:type="pct"/>
            <w:tcBorders>
              <w:top w:val="nil"/>
              <w:left w:val="nil"/>
              <w:bottom w:val="single" w:sz="4" w:space="0" w:color="auto"/>
              <w:right w:val="single" w:sz="4" w:space="0" w:color="auto"/>
            </w:tcBorders>
            <w:shd w:val="clear" w:color="auto" w:fill="auto"/>
            <w:noWrap/>
            <w:vAlign w:val="center"/>
            <w:hideMark/>
          </w:tcPr>
          <w:p w14:paraId="11A5FCF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5 839,54</w:t>
            </w:r>
          </w:p>
        </w:tc>
        <w:tc>
          <w:tcPr>
            <w:tcW w:w="492" w:type="pct"/>
            <w:tcBorders>
              <w:top w:val="nil"/>
              <w:left w:val="nil"/>
              <w:bottom w:val="single" w:sz="4" w:space="0" w:color="auto"/>
              <w:right w:val="single" w:sz="4" w:space="0" w:color="auto"/>
            </w:tcBorders>
            <w:shd w:val="clear" w:color="000000" w:fill="FFFFFF"/>
            <w:noWrap/>
            <w:vAlign w:val="center"/>
            <w:hideMark/>
          </w:tcPr>
          <w:p w14:paraId="27E7760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37,19</w:t>
            </w:r>
          </w:p>
        </w:tc>
      </w:tr>
      <w:tr w:rsidR="00A951B2" w:rsidRPr="00A951B2" w14:paraId="12676C5D" w14:textId="77777777" w:rsidTr="00A951B2">
        <w:trPr>
          <w:trHeight w:val="503"/>
        </w:trPr>
        <w:tc>
          <w:tcPr>
            <w:tcW w:w="493" w:type="pct"/>
            <w:vMerge/>
            <w:tcBorders>
              <w:top w:val="nil"/>
              <w:left w:val="single" w:sz="4" w:space="0" w:color="auto"/>
              <w:bottom w:val="single" w:sz="4" w:space="0" w:color="000000"/>
              <w:right w:val="single" w:sz="4" w:space="0" w:color="auto"/>
            </w:tcBorders>
            <w:vAlign w:val="center"/>
            <w:hideMark/>
          </w:tcPr>
          <w:p w14:paraId="4F2048C1"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2493E1F7" w14:textId="77777777" w:rsidR="00A951B2" w:rsidRPr="00A951B2" w:rsidRDefault="00A951B2" w:rsidP="00A951B2">
            <w:pPr>
              <w:rPr>
                <w:rFonts w:ascii="Calibri" w:hAnsi="Calibri" w:cs="Calibri"/>
                <w:color w:val="000000"/>
                <w:sz w:val="18"/>
                <w:szCs w:val="18"/>
              </w:rPr>
            </w:pPr>
          </w:p>
        </w:tc>
        <w:tc>
          <w:tcPr>
            <w:tcW w:w="493" w:type="pct"/>
            <w:tcBorders>
              <w:top w:val="nil"/>
              <w:left w:val="nil"/>
              <w:bottom w:val="nil"/>
              <w:right w:val="single" w:sz="4" w:space="0" w:color="auto"/>
            </w:tcBorders>
            <w:shd w:val="clear" w:color="auto" w:fill="auto"/>
            <w:noWrap/>
            <w:vAlign w:val="center"/>
            <w:hideMark/>
          </w:tcPr>
          <w:p w14:paraId="58509001"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4700</w:t>
            </w:r>
          </w:p>
        </w:tc>
        <w:tc>
          <w:tcPr>
            <w:tcW w:w="1884" w:type="pct"/>
            <w:tcBorders>
              <w:top w:val="nil"/>
              <w:left w:val="nil"/>
              <w:bottom w:val="single" w:sz="4" w:space="0" w:color="auto"/>
              <w:right w:val="single" w:sz="4" w:space="0" w:color="auto"/>
            </w:tcBorders>
            <w:shd w:val="clear" w:color="auto" w:fill="auto"/>
            <w:vAlign w:val="center"/>
            <w:hideMark/>
          </w:tcPr>
          <w:p w14:paraId="25B156F3"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Szkolenia pracowników niebędących członkami korpusu służby cywilnej</w:t>
            </w:r>
          </w:p>
        </w:tc>
        <w:tc>
          <w:tcPr>
            <w:tcW w:w="580" w:type="pct"/>
            <w:tcBorders>
              <w:top w:val="nil"/>
              <w:left w:val="nil"/>
              <w:bottom w:val="nil"/>
              <w:right w:val="single" w:sz="4" w:space="0" w:color="auto"/>
            </w:tcBorders>
            <w:shd w:val="clear" w:color="auto" w:fill="auto"/>
            <w:noWrap/>
            <w:vAlign w:val="center"/>
            <w:hideMark/>
          </w:tcPr>
          <w:p w14:paraId="1F6160ED"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35 000,00</w:t>
            </w:r>
          </w:p>
        </w:tc>
        <w:tc>
          <w:tcPr>
            <w:tcW w:w="564" w:type="pct"/>
            <w:tcBorders>
              <w:top w:val="nil"/>
              <w:left w:val="nil"/>
              <w:bottom w:val="nil"/>
              <w:right w:val="single" w:sz="4" w:space="0" w:color="auto"/>
            </w:tcBorders>
            <w:shd w:val="clear" w:color="auto" w:fill="auto"/>
            <w:noWrap/>
            <w:vAlign w:val="center"/>
            <w:hideMark/>
          </w:tcPr>
          <w:p w14:paraId="75D023DC"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20 865,93</w:t>
            </w:r>
          </w:p>
        </w:tc>
        <w:tc>
          <w:tcPr>
            <w:tcW w:w="492" w:type="pct"/>
            <w:tcBorders>
              <w:top w:val="nil"/>
              <w:left w:val="nil"/>
              <w:bottom w:val="single" w:sz="4" w:space="0" w:color="auto"/>
              <w:right w:val="single" w:sz="4" w:space="0" w:color="auto"/>
            </w:tcBorders>
            <w:shd w:val="clear" w:color="000000" w:fill="FFFFFF"/>
            <w:noWrap/>
            <w:vAlign w:val="center"/>
            <w:hideMark/>
          </w:tcPr>
          <w:p w14:paraId="4CFC9EDD"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59,62</w:t>
            </w:r>
          </w:p>
        </w:tc>
      </w:tr>
      <w:tr w:rsidR="00A951B2" w:rsidRPr="00A951B2" w14:paraId="581D3E3B" w14:textId="77777777" w:rsidTr="00A951B2">
        <w:trPr>
          <w:trHeight w:val="758"/>
        </w:trPr>
        <w:tc>
          <w:tcPr>
            <w:tcW w:w="493" w:type="pct"/>
            <w:vMerge/>
            <w:tcBorders>
              <w:top w:val="nil"/>
              <w:left w:val="single" w:sz="4" w:space="0" w:color="auto"/>
              <w:bottom w:val="single" w:sz="4" w:space="0" w:color="000000"/>
              <w:right w:val="single" w:sz="4" w:space="0" w:color="auto"/>
            </w:tcBorders>
            <w:vAlign w:val="center"/>
            <w:hideMark/>
          </w:tcPr>
          <w:p w14:paraId="24B4EABA" w14:textId="77777777" w:rsidR="00A951B2" w:rsidRPr="00A951B2" w:rsidRDefault="00A951B2" w:rsidP="00A951B2">
            <w:pPr>
              <w:rPr>
                <w:rFonts w:ascii="Calibri" w:hAnsi="Calibri" w:cs="Calibri"/>
                <w:color w:val="000000"/>
                <w:sz w:val="18"/>
                <w:szCs w:val="18"/>
              </w:rPr>
            </w:pPr>
          </w:p>
        </w:tc>
        <w:tc>
          <w:tcPr>
            <w:tcW w:w="493" w:type="pct"/>
            <w:vMerge/>
            <w:tcBorders>
              <w:top w:val="nil"/>
              <w:left w:val="single" w:sz="4" w:space="0" w:color="auto"/>
              <w:bottom w:val="single" w:sz="4" w:space="0" w:color="000000"/>
              <w:right w:val="single" w:sz="4" w:space="0" w:color="auto"/>
            </w:tcBorders>
            <w:vAlign w:val="center"/>
            <w:hideMark/>
          </w:tcPr>
          <w:p w14:paraId="4B9DAB39" w14:textId="77777777" w:rsidR="00A951B2" w:rsidRPr="00A951B2" w:rsidRDefault="00A951B2" w:rsidP="00A951B2">
            <w:pPr>
              <w:rPr>
                <w:rFonts w:ascii="Calibri" w:hAnsi="Calibri" w:cs="Calibri"/>
                <w:color w:val="000000"/>
                <w:sz w:val="18"/>
                <w:szCs w:val="18"/>
              </w:rPr>
            </w:pP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7ABE98BF" w14:textId="77777777" w:rsidR="00A951B2" w:rsidRPr="00A951B2" w:rsidRDefault="00A951B2" w:rsidP="00A951B2">
            <w:pPr>
              <w:jc w:val="center"/>
              <w:rPr>
                <w:rFonts w:ascii="Calibri" w:hAnsi="Calibri" w:cs="Calibri"/>
                <w:color w:val="000000"/>
                <w:sz w:val="18"/>
                <w:szCs w:val="18"/>
              </w:rPr>
            </w:pPr>
            <w:r w:rsidRPr="00A951B2">
              <w:rPr>
                <w:rFonts w:ascii="Calibri" w:hAnsi="Calibri" w:cs="Calibri"/>
                <w:color w:val="000000"/>
                <w:sz w:val="18"/>
                <w:szCs w:val="18"/>
              </w:rPr>
              <w:t>6060</w:t>
            </w:r>
          </w:p>
        </w:tc>
        <w:tc>
          <w:tcPr>
            <w:tcW w:w="1884" w:type="pct"/>
            <w:tcBorders>
              <w:top w:val="nil"/>
              <w:left w:val="nil"/>
              <w:bottom w:val="single" w:sz="4" w:space="0" w:color="auto"/>
              <w:right w:val="single" w:sz="4" w:space="0" w:color="auto"/>
            </w:tcBorders>
            <w:shd w:val="clear" w:color="auto" w:fill="auto"/>
            <w:vAlign w:val="center"/>
            <w:hideMark/>
          </w:tcPr>
          <w:p w14:paraId="7CF6DEEE" w14:textId="77777777" w:rsidR="00A951B2" w:rsidRPr="00A951B2" w:rsidRDefault="00A951B2" w:rsidP="00A951B2">
            <w:pPr>
              <w:rPr>
                <w:rFonts w:ascii="Calibri" w:hAnsi="Calibri" w:cs="Calibri"/>
                <w:color w:val="000000"/>
                <w:sz w:val="18"/>
                <w:szCs w:val="18"/>
              </w:rPr>
            </w:pPr>
            <w:r w:rsidRPr="00A951B2">
              <w:rPr>
                <w:rFonts w:ascii="Calibri" w:hAnsi="Calibri" w:cs="Calibri"/>
                <w:color w:val="000000"/>
                <w:sz w:val="18"/>
                <w:szCs w:val="18"/>
              </w:rPr>
              <w:t xml:space="preserve"> Wydatki na zakupy inwestycyjne jednostek budżetowych                                                                         - zakup urządzeń na małe elektroodpady</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25D340EE"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122 939,00</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346EB6AA"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122 938,50</w:t>
            </w:r>
          </w:p>
        </w:tc>
        <w:tc>
          <w:tcPr>
            <w:tcW w:w="492" w:type="pct"/>
            <w:tcBorders>
              <w:top w:val="nil"/>
              <w:left w:val="nil"/>
              <w:bottom w:val="single" w:sz="4" w:space="0" w:color="auto"/>
              <w:right w:val="single" w:sz="4" w:space="0" w:color="auto"/>
            </w:tcBorders>
            <w:shd w:val="clear" w:color="000000" w:fill="FFFFFF"/>
            <w:noWrap/>
            <w:vAlign w:val="center"/>
            <w:hideMark/>
          </w:tcPr>
          <w:p w14:paraId="1662672F" w14:textId="77777777" w:rsidR="00A951B2" w:rsidRPr="00A951B2" w:rsidRDefault="00A951B2" w:rsidP="00A951B2">
            <w:pPr>
              <w:jc w:val="right"/>
              <w:rPr>
                <w:rFonts w:ascii="Calibri" w:hAnsi="Calibri" w:cs="Calibri"/>
                <w:color w:val="000000"/>
                <w:sz w:val="18"/>
                <w:szCs w:val="18"/>
              </w:rPr>
            </w:pPr>
            <w:r w:rsidRPr="00A951B2">
              <w:rPr>
                <w:rFonts w:ascii="Calibri" w:hAnsi="Calibri" w:cs="Calibri"/>
                <w:color w:val="000000"/>
                <w:sz w:val="18"/>
                <w:szCs w:val="18"/>
              </w:rPr>
              <w:t>100,00</w:t>
            </w:r>
          </w:p>
        </w:tc>
      </w:tr>
      <w:tr w:rsidR="00A951B2" w:rsidRPr="00A951B2" w14:paraId="0503E136" w14:textId="77777777" w:rsidTr="00A951B2">
        <w:trPr>
          <w:trHeight w:val="315"/>
        </w:trPr>
        <w:tc>
          <w:tcPr>
            <w:tcW w:w="493" w:type="pct"/>
            <w:tcBorders>
              <w:top w:val="nil"/>
              <w:left w:val="single" w:sz="4" w:space="0" w:color="auto"/>
              <w:bottom w:val="single" w:sz="4" w:space="0" w:color="auto"/>
              <w:right w:val="single" w:sz="4" w:space="0" w:color="auto"/>
            </w:tcBorders>
            <w:shd w:val="clear" w:color="000000" w:fill="008000"/>
            <w:noWrap/>
            <w:vAlign w:val="center"/>
            <w:hideMark/>
          </w:tcPr>
          <w:p w14:paraId="74E93433"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 </w:t>
            </w:r>
          </w:p>
        </w:tc>
        <w:tc>
          <w:tcPr>
            <w:tcW w:w="493" w:type="pct"/>
            <w:tcBorders>
              <w:top w:val="nil"/>
              <w:left w:val="nil"/>
              <w:bottom w:val="single" w:sz="4" w:space="0" w:color="auto"/>
              <w:right w:val="single" w:sz="4" w:space="0" w:color="auto"/>
            </w:tcBorders>
            <w:shd w:val="clear" w:color="000000" w:fill="008000"/>
            <w:noWrap/>
            <w:vAlign w:val="center"/>
            <w:hideMark/>
          </w:tcPr>
          <w:p w14:paraId="31846F68"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 </w:t>
            </w:r>
          </w:p>
        </w:tc>
        <w:tc>
          <w:tcPr>
            <w:tcW w:w="493" w:type="pct"/>
            <w:tcBorders>
              <w:top w:val="nil"/>
              <w:left w:val="nil"/>
              <w:bottom w:val="single" w:sz="4" w:space="0" w:color="auto"/>
              <w:right w:val="single" w:sz="4" w:space="0" w:color="auto"/>
            </w:tcBorders>
            <w:shd w:val="clear" w:color="000000" w:fill="008000"/>
            <w:noWrap/>
            <w:vAlign w:val="center"/>
            <w:hideMark/>
          </w:tcPr>
          <w:p w14:paraId="40B2AB65"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 </w:t>
            </w:r>
          </w:p>
        </w:tc>
        <w:tc>
          <w:tcPr>
            <w:tcW w:w="1884" w:type="pct"/>
            <w:tcBorders>
              <w:top w:val="nil"/>
              <w:left w:val="nil"/>
              <w:bottom w:val="single" w:sz="8" w:space="0" w:color="auto"/>
              <w:right w:val="single" w:sz="8" w:space="0" w:color="auto"/>
            </w:tcBorders>
            <w:shd w:val="clear" w:color="000000" w:fill="008000"/>
            <w:vAlign w:val="center"/>
            <w:hideMark/>
          </w:tcPr>
          <w:p w14:paraId="21660787" w14:textId="77777777" w:rsidR="00A951B2" w:rsidRPr="00A951B2" w:rsidRDefault="00A951B2" w:rsidP="00A951B2">
            <w:pPr>
              <w:rPr>
                <w:rFonts w:ascii="Calibri" w:hAnsi="Calibri" w:cs="Calibri"/>
                <w:b/>
                <w:bCs/>
                <w:color w:val="000000"/>
                <w:sz w:val="18"/>
                <w:szCs w:val="18"/>
              </w:rPr>
            </w:pPr>
            <w:r w:rsidRPr="00A951B2">
              <w:rPr>
                <w:rFonts w:ascii="Calibri" w:hAnsi="Calibri" w:cs="Calibri"/>
                <w:b/>
                <w:bCs/>
                <w:color w:val="000000"/>
                <w:sz w:val="18"/>
                <w:szCs w:val="18"/>
              </w:rPr>
              <w:t>Razem</w:t>
            </w:r>
          </w:p>
        </w:tc>
        <w:tc>
          <w:tcPr>
            <w:tcW w:w="580" w:type="pct"/>
            <w:tcBorders>
              <w:top w:val="nil"/>
              <w:left w:val="single" w:sz="4" w:space="0" w:color="auto"/>
              <w:bottom w:val="single" w:sz="4" w:space="0" w:color="auto"/>
              <w:right w:val="single" w:sz="4" w:space="0" w:color="auto"/>
            </w:tcBorders>
            <w:shd w:val="clear" w:color="000000" w:fill="008000"/>
            <w:noWrap/>
            <w:vAlign w:val="center"/>
            <w:hideMark/>
          </w:tcPr>
          <w:p w14:paraId="623B849B"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86 027 500,00</w:t>
            </w:r>
          </w:p>
        </w:tc>
        <w:tc>
          <w:tcPr>
            <w:tcW w:w="564" w:type="pct"/>
            <w:tcBorders>
              <w:top w:val="nil"/>
              <w:left w:val="nil"/>
              <w:bottom w:val="single" w:sz="4" w:space="0" w:color="auto"/>
              <w:right w:val="single" w:sz="4" w:space="0" w:color="auto"/>
            </w:tcBorders>
            <w:shd w:val="clear" w:color="000000" w:fill="008000"/>
            <w:noWrap/>
            <w:vAlign w:val="center"/>
            <w:hideMark/>
          </w:tcPr>
          <w:p w14:paraId="205B21DA"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75 009 851,11</w:t>
            </w:r>
          </w:p>
        </w:tc>
        <w:tc>
          <w:tcPr>
            <w:tcW w:w="492" w:type="pct"/>
            <w:tcBorders>
              <w:top w:val="nil"/>
              <w:left w:val="nil"/>
              <w:bottom w:val="single" w:sz="4" w:space="0" w:color="auto"/>
              <w:right w:val="single" w:sz="4" w:space="0" w:color="auto"/>
            </w:tcBorders>
            <w:shd w:val="clear" w:color="000000" w:fill="008000"/>
            <w:noWrap/>
            <w:vAlign w:val="center"/>
            <w:hideMark/>
          </w:tcPr>
          <w:p w14:paraId="632E5F1E" w14:textId="77777777" w:rsidR="00A951B2" w:rsidRPr="00A951B2" w:rsidRDefault="00A951B2" w:rsidP="00A951B2">
            <w:pPr>
              <w:jc w:val="right"/>
              <w:rPr>
                <w:rFonts w:ascii="Calibri" w:hAnsi="Calibri" w:cs="Calibri"/>
                <w:b/>
                <w:bCs/>
                <w:color w:val="000000"/>
                <w:sz w:val="18"/>
                <w:szCs w:val="18"/>
              </w:rPr>
            </w:pPr>
            <w:r w:rsidRPr="00A951B2">
              <w:rPr>
                <w:rFonts w:ascii="Calibri" w:hAnsi="Calibri" w:cs="Calibri"/>
                <w:b/>
                <w:bCs/>
                <w:color w:val="000000"/>
                <w:sz w:val="18"/>
                <w:szCs w:val="18"/>
              </w:rPr>
              <w:t>87,19</w:t>
            </w:r>
          </w:p>
        </w:tc>
      </w:tr>
    </w:tbl>
    <w:p w14:paraId="4490C656" w14:textId="094D48E4" w:rsidR="004902B5" w:rsidRDefault="004902B5" w:rsidP="004902B5">
      <w:pPr>
        <w:spacing w:line="276" w:lineRule="auto"/>
        <w:contextualSpacing/>
        <w:rPr>
          <w:rFonts w:asciiTheme="minorHAnsi" w:eastAsiaTheme="minorHAnsi" w:hAnsiTheme="minorHAnsi" w:cstheme="minorBidi"/>
          <w:sz w:val="20"/>
          <w:szCs w:val="20"/>
          <w:lang w:eastAsia="en-US"/>
        </w:rPr>
      </w:pPr>
    </w:p>
    <w:p w14:paraId="481D801B" w14:textId="7998366A" w:rsidR="002326B6" w:rsidRDefault="002326B6" w:rsidP="002326B6">
      <w:pPr>
        <w:spacing w:after="200" w:line="276" w:lineRule="auto"/>
        <w:jc w:val="both"/>
        <w:rPr>
          <w:rFonts w:asciiTheme="minorHAnsi" w:eastAsiaTheme="minorHAnsi" w:hAnsiTheme="minorHAnsi" w:cstheme="minorBidi"/>
          <w:sz w:val="22"/>
          <w:szCs w:val="22"/>
          <w:lang w:eastAsia="en-US"/>
        </w:rPr>
      </w:pPr>
      <w:r w:rsidRPr="00A165A9">
        <w:rPr>
          <w:rFonts w:asciiTheme="minorHAnsi" w:eastAsiaTheme="minorHAnsi" w:hAnsiTheme="minorHAnsi" w:cstheme="minorBidi"/>
          <w:sz w:val="22"/>
          <w:szCs w:val="22"/>
          <w:lang w:eastAsia="en-US"/>
        </w:rPr>
        <w:t>Opis realizacji wydatków za</w:t>
      </w:r>
      <w:r w:rsidR="002105E6" w:rsidRPr="00A165A9">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00A165A9">
        <w:rPr>
          <w:rFonts w:asciiTheme="minorHAnsi" w:eastAsiaTheme="minorHAnsi" w:hAnsiTheme="minorHAnsi" w:cstheme="minorBidi"/>
          <w:sz w:val="22"/>
          <w:szCs w:val="22"/>
          <w:lang w:eastAsia="en-US"/>
        </w:rPr>
        <w:t xml:space="preserve"> r.</w:t>
      </w:r>
      <w:r w:rsidRPr="00A165A9">
        <w:rPr>
          <w:rFonts w:asciiTheme="minorHAnsi" w:eastAsiaTheme="minorHAnsi" w:hAnsiTheme="minorHAnsi" w:cstheme="minorBidi"/>
          <w:sz w:val="22"/>
          <w:szCs w:val="22"/>
          <w:lang w:eastAsia="en-US"/>
        </w:rPr>
        <w:t xml:space="preserve"> według poszczególnych pozycji układu wykonawczego przedstawia się następująco:</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4902B5" w:rsidRPr="00E103FE" w14:paraId="382DC205" w14:textId="77777777" w:rsidTr="004902B5">
        <w:trPr>
          <w:trHeight w:val="288"/>
        </w:trPr>
        <w:tc>
          <w:tcPr>
            <w:tcW w:w="1417" w:type="dxa"/>
            <w:tcBorders>
              <w:top w:val="nil"/>
              <w:left w:val="nil"/>
              <w:bottom w:val="nil"/>
              <w:right w:val="nil"/>
            </w:tcBorders>
            <w:shd w:val="clear" w:color="000000" w:fill="008000"/>
            <w:vAlign w:val="center"/>
            <w:hideMark/>
          </w:tcPr>
          <w:p w14:paraId="3BE4161C" w14:textId="4EE4F246" w:rsidR="004902B5" w:rsidRPr="00E103FE" w:rsidRDefault="004902B5" w:rsidP="001F7966">
            <w:pPr>
              <w:rPr>
                <w:rFonts w:ascii="Calibri" w:hAnsi="Calibri" w:cs="Calibri"/>
                <w:b/>
                <w:bCs/>
                <w:color w:val="000000"/>
                <w:sz w:val="20"/>
                <w:szCs w:val="20"/>
              </w:rPr>
            </w:pPr>
            <w:r w:rsidRPr="00E103FE">
              <w:rPr>
                <w:rFonts w:ascii="Calibri" w:hAnsi="Calibri" w:cs="Calibri"/>
                <w:b/>
                <w:bCs/>
                <w:color w:val="000000"/>
                <w:sz w:val="20"/>
                <w:szCs w:val="20"/>
              </w:rPr>
              <w:t xml:space="preserve">Dział </w:t>
            </w:r>
            <w:r>
              <w:rPr>
                <w:rFonts w:ascii="Calibri" w:hAnsi="Calibri" w:cs="Calibri"/>
                <w:b/>
                <w:bCs/>
                <w:color w:val="000000"/>
                <w:sz w:val="20"/>
                <w:szCs w:val="20"/>
              </w:rPr>
              <w:t>758</w:t>
            </w:r>
          </w:p>
        </w:tc>
        <w:tc>
          <w:tcPr>
            <w:tcW w:w="4820" w:type="dxa"/>
            <w:tcBorders>
              <w:top w:val="nil"/>
              <w:left w:val="nil"/>
              <w:bottom w:val="nil"/>
              <w:right w:val="nil"/>
            </w:tcBorders>
            <w:shd w:val="clear" w:color="000000" w:fill="008000"/>
            <w:vAlign w:val="center"/>
            <w:hideMark/>
          </w:tcPr>
          <w:p w14:paraId="3830FC73" w14:textId="49EFBCC9" w:rsidR="004902B5" w:rsidRPr="00E103FE" w:rsidRDefault="004902B5" w:rsidP="007E66CA">
            <w:pPr>
              <w:jc w:val="both"/>
              <w:rPr>
                <w:rFonts w:ascii="Calibri" w:hAnsi="Calibri" w:cs="Calibri"/>
                <w:b/>
                <w:bCs/>
                <w:color w:val="000000"/>
                <w:sz w:val="20"/>
                <w:szCs w:val="20"/>
              </w:rPr>
            </w:pPr>
            <w:r>
              <w:rPr>
                <w:rFonts w:ascii="Calibri" w:hAnsi="Calibri" w:cs="Calibri"/>
                <w:b/>
                <w:bCs/>
                <w:color w:val="000000"/>
                <w:sz w:val="20"/>
                <w:szCs w:val="20"/>
              </w:rPr>
              <w:t>Rozliczenia różne</w:t>
            </w:r>
          </w:p>
        </w:tc>
        <w:tc>
          <w:tcPr>
            <w:tcW w:w="1559" w:type="dxa"/>
            <w:tcBorders>
              <w:top w:val="nil"/>
              <w:left w:val="nil"/>
              <w:bottom w:val="nil"/>
              <w:right w:val="nil"/>
            </w:tcBorders>
            <w:shd w:val="clear" w:color="auto" w:fill="auto"/>
            <w:vAlign w:val="center"/>
            <w:hideMark/>
          </w:tcPr>
          <w:p w14:paraId="4A519E2B" w14:textId="77777777" w:rsidR="004902B5" w:rsidRPr="00E103FE" w:rsidRDefault="004902B5" w:rsidP="007E66CA">
            <w:pPr>
              <w:jc w:val="both"/>
              <w:rPr>
                <w:rFonts w:ascii="Calibri" w:hAnsi="Calibri" w:cs="Calibri"/>
                <w:b/>
                <w:bCs/>
                <w:color w:val="000000"/>
                <w:sz w:val="20"/>
                <w:szCs w:val="20"/>
              </w:rPr>
            </w:pPr>
          </w:p>
        </w:tc>
      </w:tr>
      <w:tr w:rsidR="004902B5" w:rsidRPr="00E103FE" w14:paraId="12A29696" w14:textId="77777777" w:rsidTr="004902B5">
        <w:trPr>
          <w:trHeight w:val="288"/>
        </w:trPr>
        <w:tc>
          <w:tcPr>
            <w:tcW w:w="1417" w:type="dxa"/>
            <w:tcBorders>
              <w:top w:val="nil"/>
              <w:left w:val="nil"/>
              <w:bottom w:val="nil"/>
              <w:right w:val="nil"/>
            </w:tcBorders>
            <w:shd w:val="clear" w:color="000000" w:fill="00CC00"/>
            <w:vAlign w:val="center"/>
            <w:hideMark/>
          </w:tcPr>
          <w:p w14:paraId="4E7910F5" w14:textId="5CBB5F5C"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Rozdział </w:t>
            </w:r>
            <w:r>
              <w:rPr>
                <w:rFonts w:ascii="Calibri" w:hAnsi="Calibri" w:cs="Calibri"/>
                <w:b/>
                <w:bCs/>
                <w:color w:val="000000"/>
                <w:sz w:val="20"/>
                <w:szCs w:val="20"/>
              </w:rPr>
              <w:t>75818</w:t>
            </w:r>
          </w:p>
        </w:tc>
        <w:tc>
          <w:tcPr>
            <w:tcW w:w="4820" w:type="dxa"/>
            <w:tcBorders>
              <w:top w:val="nil"/>
              <w:left w:val="nil"/>
              <w:bottom w:val="nil"/>
              <w:right w:val="nil"/>
            </w:tcBorders>
            <w:shd w:val="clear" w:color="000000" w:fill="00CC00"/>
            <w:vAlign w:val="center"/>
            <w:hideMark/>
          </w:tcPr>
          <w:p w14:paraId="158C6A5D" w14:textId="606F9F4F" w:rsidR="004902B5" w:rsidRPr="00E103FE" w:rsidRDefault="004902B5"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Rezerwy ogólne i celowe</w:t>
            </w:r>
          </w:p>
        </w:tc>
        <w:tc>
          <w:tcPr>
            <w:tcW w:w="1559" w:type="dxa"/>
            <w:tcBorders>
              <w:top w:val="nil"/>
              <w:left w:val="nil"/>
              <w:bottom w:val="nil"/>
              <w:right w:val="nil"/>
            </w:tcBorders>
            <w:shd w:val="clear" w:color="auto" w:fill="auto"/>
            <w:vAlign w:val="center"/>
            <w:hideMark/>
          </w:tcPr>
          <w:p w14:paraId="46D91FB7" w14:textId="77777777" w:rsidR="004902B5" w:rsidRPr="00E103FE" w:rsidRDefault="004902B5" w:rsidP="007E66CA">
            <w:pPr>
              <w:jc w:val="both"/>
              <w:rPr>
                <w:rFonts w:ascii="Calibri" w:hAnsi="Calibri" w:cs="Calibri"/>
                <w:b/>
                <w:bCs/>
                <w:color w:val="000000"/>
                <w:sz w:val="20"/>
                <w:szCs w:val="20"/>
              </w:rPr>
            </w:pPr>
          </w:p>
        </w:tc>
      </w:tr>
      <w:tr w:rsidR="004902B5" w:rsidRPr="00E103FE" w14:paraId="54BB67F5" w14:textId="77777777" w:rsidTr="001F7966">
        <w:trPr>
          <w:trHeight w:val="257"/>
        </w:trPr>
        <w:tc>
          <w:tcPr>
            <w:tcW w:w="1417" w:type="dxa"/>
            <w:tcBorders>
              <w:top w:val="nil"/>
              <w:left w:val="nil"/>
              <w:bottom w:val="nil"/>
              <w:right w:val="nil"/>
            </w:tcBorders>
            <w:shd w:val="clear" w:color="000000" w:fill="66FF33"/>
            <w:vAlign w:val="center"/>
            <w:hideMark/>
          </w:tcPr>
          <w:p w14:paraId="0277A993" w14:textId="022340FB"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Pr>
                <w:rFonts w:ascii="Calibri" w:hAnsi="Calibri" w:cs="Calibri"/>
                <w:b/>
                <w:bCs/>
                <w:color w:val="000000"/>
                <w:sz w:val="20"/>
                <w:szCs w:val="20"/>
              </w:rPr>
              <w:t xml:space="preserve"> 4810</w:t>
            </w:r>
          </w:p>
        </w:tc>
        <w:tc>
          <w:tcPr>
            <w:tcW w:w="4820" w:type="dxa"/>
            <w:tcBorders>
              <w:top w:val="nil"/>
              <w:left w:val="nil"/>
              <w:bottom w:val="nil"/>
              <w:right w:val="nil"/>
            </w:tcBorders>
            <w:shd w:val="clear" w:color="000000" w:fill="66FF33"/>
            <w:vAlign w:val="center"/>
            <w:hideMark/>
          </w:tcPr>
          <w:p w14:paraId="43B11EE7" w14:textId="423881E9" w:rsidR="004902B5" w:rsidRPr="00E103FE" w:rsidRDefault="004902B5"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Rezerwy</w:t>
            </w:r>
          </w:p>
        </w:tc>
        <w:tc>
          <w:tcPr>
            <w:tcW w:w="1559" w:type="dxa"/>
            <w:tcBorders>
              <w:top w:val="nil"/>
              <w:left w:val="nil"/>
              <w:bottom w:val="nil"/>
              <w:right w:val="nil"/>
            </w:tcBorders>
            <w:shd w:val="clear" w:color="000000" w:fill="66FF33"/>
            <w:vAlign w:val="center"/>
            <w:hideMark/>
          </w:tcPr>
          <w:p w14:paraId="7CFB6E17" w14:textId="658699BE" w:rsidR="004902B5" w:rsidRPr="00E103FE" w:rsidRDefault="004902B5" w:rsidP="007E66CA">
            <w:pPr>
              <w:jc w:val="right"/>
              <w:rPr>
                <w:rFonts w:ascii="Calibri" w:hAnsi="Calibri" w:cs="Calibri"/>
                <w:b/>
                <w:bCs/>
                <w:color w:val="000000"/>
                <w:sz w:val="20"/>
                <w:szCs w:val="20"/>
              </w:rPr>
            </w:pPr>
            <w:r>
              <w:rPr>
                <w:rFonts w:ascii="Calibri" w:hAnsi="Calibri" w:cs="Calibri"/>
                <w:b/>
                <w:bCs/>
                <w:color w:val="000000"/>
                <w:sz w:val="20"/>
                <w:szCs w:val="20"/>
              </w:rPr>
              <w:t>0,00</w:t>
            </w:r>
            <w:r w:rsidRPr="00E103FE">
              <w:rPr>
                <w:rFonts w:ascii="Calibri" w:hAnsi="Calibri" w:cs="Calibri"/>
                <w:b/>
                <w:bCs/>
                <w:color w:val="000000"/>
                <w:sz w:val="20"/>
                <w:szCs w:val="20"/>
              </w:rPr>
              <w:t xml:space="preserve"> zł</w:t>
            </w:r>
          </w:p>
        </w:tc>
      </w:tr>
    </w:tbl>
    <w:p w14:paraId="2C84C590" w14:textId="60089E12" w:rsidR="003C26A4" w:rsidRDefault="003C26A4" w:rsidP="003C26A4">
      <w:pPr>
        <w:spacing w:after="200" w:line="276" w:lineRule="auto"/>
        <w:ind w:firstLine="708"/>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rezerwy ogólne i celowe nie zostały wykorzystane.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4902B5" w:rsidRPr="00E103FE" w14:paraId="49D95D3F" w14:textId="77777777" w:rsidTr="007E66CA">
        <w:trPr>
          <w:trHeight w:val="288"/>
        </w:trPr>
        <w:tc>
          <w:tcPr>
            <w:tcW w:w="1417" w:type="dxa"/>
            <w:tcBorders>
              <w:top w:val="nil"/>
              <w:left w:val="nil"/>
              <w:bottom w:val="nil"/>
              <w:right w:val="nil"/>
            </w:tcBorders>
            <w:shd w:val="clear" w:color="000000" w:fill="008000"/>
            <w:vAlign w:val="center"/>
            <w:hideMark/>
          </w:tcPr>
          <w:p w14:paraId="6D33F972" w14:textId="77777777" w:rsidR="004902B5" w:rsidRPr="00E103FE" w:rsidRDefault="004902B5" w:rsidP="007E66CA">
            <w:pPr>
              <w:jc w:val="both"/>
              <w:rPr>
                <w:rFonts w:ascii="Calibri" w:hAnsi="Calibri" w:cs="Calibri"/>
                <w:b/>
                <w:bCs/>
                <w:color w:val="000000"/>
                <w:sz w:val="20"/>
                <w:szCs w:val="20"/>
              </w:rPr>
            </w:pPr>
            <w:bookmarkStart w:id="5" w:name="_Hlk94184244"/>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DF5879E"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4F60A651" w14:textId="77777777" w:rsidR="004902B5" w:rsidRPr="00E103FE" w:rsidRDefault="004902B5" w:rsidP="007E66CA">
            <w:pPr>
              <w:jc w:val="both"/>
              <w:rPr>
                <w:rFonts w:ascii="Calibri" w:hAnsi="Calibri" w:cs="Calibri"/>
                <w:b/>
                <w:bCs/>
                <w:color w:val="000000"/>
                <w:sz w:val="20"/>
                <w:szCs w:val="20"/>
              </w:rPr>
            </w:pPr>
          </w:p>
        </w:tc>
      </w:tr>
      <w:tr w:rsidR="004902B5" w:rsidRPr="00E103FE" w14:paraId="794D05C5" w14:textId="77777777" w:rsidTr="007E66CA">
        <w:trPr>
          <w:trHeight w:val="288"/>
        </w:trPr>
        <w:tc>
          <w:tcPr>
            <w:tcW w:w="1417" w:type="dxa"/>
            <w:tcBorders>
              <w:top w:val="nil"/>
              <w:left w:val="nil"/>
              <w:bottom w:val="nil"/>
              <w:right w:val="nil"/>
            </w:tcBorders>
            <w:shd w:val="clear" w:color="000000" w:fill="00CC00"/>
            <w:vAlign w:val="center"/>
            <w:hideMark/>
          </w:tcPr>
          <w:p w14:paraId="32DB2256"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BC11F07" w14:textId="77777777"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AD00497" w14:textId="77777777" w:rsidR="004902B5" w:rsidRPr="00E103FE" w:rsidRDefault="004902B5" w:rsidP="007E66CA">
            <w:pPr>
              <w:jc w:val="both"/>
              <w:rPr>
                <w:rFonts w:ascii="Calibri" w:hAnsi="Calibri" w:cs="Calibri"/>
                <w:b/>
                <w:bCs/>
                <w:color w:val="000000"/>
                <w:sz w:val="20"/>
                <w:szCs w:val="20"/>
              </w:rPr>
            </w:pPr>
          </w:p>
        </w:tc>
      </w:tr>
      <w:tr w:rsidR="004902B5" w:rsidRPr="00E103FE" w14:paraId="517CBD73" w14:textId="77777777" w:rsidTr="001F7966">
        <w:trPr>
          <w:trHeight w:val="333"/>
        </w:trPr>
        <w:tc>
          <w:tcPr>
            <w:tcW w:w="1417" w:type="dxa"/>
            <w:tcBorders>
              <w:top w:val="nil"/>
              <w:left w:val="nil"/>
              <w:bottom w:val="nil"/>
              <w:right w:val="nil"/>
            </w:tcBorders>
            <w:shd w:val="clear" w:color="000000" w:fill="66FF33"/>
            <w:vAlign w:val="center"/>
            <w:hideMark/>
          </w:tcPr>
          <w:p w14:paraId="1AE34C82" w14:textId="611CCAA2" w:rsidR="004902B5" w:rsidRPr="00E103FE" w:rsidRDefault="004902B5"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 xml:space="preserve">Paragraf </w:t>
            </w:r>
            <w:r w:rsidR="001F7966">
              <w:rPr>
                <w:rFonts w:ascii="Calibri" w:hAnsi="Calibri" w:cs="Calibri"/>
                <w:b/>
                <w:bCs/>
                <w:color w:val="000000"/>
                <w:sz w:val="20"/>
                <w:szCs w:val="20"/>
              </w:rPr>
              <w:t>3020</w:t>
            </w:r>
          </w:p>
        </w:tc>
        <w:tc>
          <w:tcPr>
            <w:tcW w:w="4820" w:type="dxa"/>
            <w:tcBorders>
              <w:top w:val="nil"/>
              <w:left w:val="nil"/>
              <w:bottom w:val="nil"/>
              <w:right w:val="nil"/>
            </w:tcBorders>
            <w:shd w:val="clear" w:color="000000" w:fill="66FF33"/>
            <w:vAlign w:val="center"/>
            <w:hideMark/>
          </w:tcPr>
          <w:p w14:paraId="1CFAC71C" w14:textId="5F335230" w:rsidR="004902B5" w:rsidRPr="00E103FE" w:rsidRDefault="001F7966"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Wydatki osobowe niezaliczane do wynagrodzeń</w:t>
            </w:r>
          </w:p>
        </w:tc>
        <w:tc>
          <w:tcPr>
            <w:tcW w:w="1559" w:type="dxa"/>
            <w:tcBorders>
              <w:top w:val="nil"/>
              <w:left w:val="nil"/>
              <w:bottom w:val="nil"/>
              <w:right w:val="nil"/>
            </w:tcBorders>
            <w:shd w:val="clear" w:color="000000" w:fill="66FF33"/>
            <w:vAlign w:val="center"/>
            <w:hideMark/>
          </w:tcPr>
          <w:p w14:paraId="5BB53345" w14:textId="1922852C" w:rsidR="004902B5"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5 951,24</w:t>
            </w:r>
            <w:r w:rsidR="004902B5" w:rsidRPr="00E103FE">
              <w:rPr>
                <w:rFonts w:ascii="Calibri" w:hAnsi="Calibri" w:cs="Calibri"/>
                <w:b/>
                <w:bCs/>
                <w:color w:val="000000"/>
                <w:sz w:val="20"/>
                <w:szCs w:val="20"/>
              </w:rPr>
              <w:t xml:space="preserve"> zł</w:t>
            </w:r>
          </w:p>
        </w:tc>
      </w:tr>
    </w:tbl>
    <w:bookmarkEnd w:id="5"/>
    <w:p w14:paraId="1EE944B2" w14:textId="657403D7" w:rsidR="00BC1EF0" w:rsidRDefault="003C26A4" w:rsidP="00BC1EF0">
      <w:pPr>
        <w:autoSpaceDE w:val="0"/>
        <w:autoSpaceDN w:val="0"/>
        <w:adjustRightInd w:val="0"/>
        <w:spacing w:line="276" w:lineRule="auto"/>
        <w:ind w:firstLine="709"/>
        <w:jc w:val="both"/>
        <w:rPr>
          <w:rFonts w:asciiTheme="minorHAnsi" w:hAnsiTheme="minorHAnsi"/>
          <w:sz w:val="22"/>
          <w:szCs w:val="22"/>
        </w:rPr>
      </w:pPr>
      <w:r w:rsidRPr="00D47CBF">
        <w:rPr>
          <w:rFonts w:asciiTheme="minorHAnsi" w:eastAsiaTheme="minorHAnsi" w:hAnsiTheme="minorHAnsi" w:cstheme="minorBidi"/>
          <w:sz w:val="22"/>
          <w:szCs w:val="22"/>
          <w:lang w:eastAsia="en-US"/>
        </w:rPr>
        <w:tab/>
        <w:t xml:space="preserve">Wydatki osobowe niezaliczane do wynagrodzeń w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wykonane zostały na poziomie </w:t>
      </w:r>
      <w:r w:rsidR="00BC1EF0">
        <w:rPr>
          <w:rFonts w:asciiTheme="minorHAnsi" w:eastAsiaTheme="minorHAnsi" w:hAnsiTheme="minorHAnsi" w:cstheme="minorBidi"/>
          <w:sz w:val="22"/>
          <w:szCs w:val="22"/>
          <w:lang w:eastAsia="en-US"/>
        </w:rPr>
        <w:t>85,02</w:t>
      </w:r>
      <w:r w:rsidRPr="00D47CBF">
        <w:rPr>
          <w:rFonts w:asciiTheme="minorHAnsi" w:eastAsiaTheme="minorHAnsi" w:hAnsiTheme="minorHAnsi" w:cstheme="minorBidi"/>
          <w:sz w:val="22"/>
          <w:szCs w:val="22"/>
          <w:lang w:eastAsia="en-US"/>
        </w:rPr>
        <w:t xml:space="preserve"> % w stosunku do planu. Powyższe wydatki na rzecz pracowników obejmowały świadczenia rzeczowe wynikające z przepisów dotyczących bezpieczeństwa i higieny pracy. </w:t>
      </w:r>
      <w:r w:rsidR="00BC1EF0" w:rsidRPr="00D47CBF">
        <w:rPr>
          <w:rFonts w:asciiTheme="minorHAnsi" w:hAnsiTheme="minorHAnsi"/>
          <w:sz w:val="22"/>
          <w:szCs w:val="22"/>
        </w:rPr>
        <w:t xml:space="preserve">Zobowiązania na dzień </w:t>
      </w:r>
      <w:r w:rsidR="00BC1EF0">
        <w:rPr>
          <w:rFonts w:asciiTheme="minorHAnsi" w:hAnsiTheme="minorHAnsi"/>
          <w:sz w:val="22"/>
          <w:szCs w:val="22"/>
        </w:rPr>
        <w:t>31 grudnia</w:t>
      </w:r>
      <w:r w:rsidR="00BC1EF0" w:rsidRPr="00D47CBF">
        <w:rPr>
          <w:rFonts w:asciiTheme="minorHAnsi" w:hAnsiTheme="minorHAnsi"/>
          <w:sz w:val="22"/>
          <w:szCs w:val="22"/>
        </w:rPr>
        <w:t xml:space="preserve"> </w:t>
      </w:r>
      <w:r w:rsidR="00BC1EF0">
        <w:rPr>
          <w:rFonts w:asciiTheme="minorHAnsi" w:hAnsiTheme="minorHAnsi"/>
          <w:sz w:val="22"/>
          <w:szCs w:val="22"/>
        </w:rPr>
        <w:t>2022</w:t>
      </w:r>
      <w:r w:rsidR="00BC1EF0" w:rsidRPr="00D47CBF">
        <w:rPr>
          <w:rFonts w:asciiTheme="minorHAnsi" w:hAnsiTheme="minorHAnsi"/>
          <w:sz w:val="22"/>
          <w:szCs w:val="22"/>
        </w:rPr>
        <w:t xml:space="preserve"> r.</w:t>
      </w:r>
      <w:r w:rsidR="00BC1EF0">
        <w:rPr>
          <w:rFonts w:asciiTheme="minorHAnsi" w:hAnsiTheme="minorHAnsi"/>
          <w:sz w:val="22"/>
          <w:szCs w:val="22"/>
        </w:rPr>
        <w:t xml:space="preserve">, wynikające z powyższego </w:t>
      </w:r>
      <w:r w:rsidR="00BC1EF0" w:rsidRPr="00426644">
        <w:rPr>
          <w:rFonts w:asciiTheme="minorHAnsi" w:hAnsiTheme="minorHAnsi"/>
          <w:sz w:val="22"/>
          <w:szCs w:val="22"/>
        </w:rPr>
        <w:t xml:space="preserve">paragrafu wynosiły </w:t>
      </w:r>
      <w:r w:rsidR="00BC1EF0">
        <w:rPr>
          <w:rFonts w:asciiTheme="minorHAnsi" w:hAnsiTheme="minorHAnsi"/>
          <w:sz w:val="22"/>
          <w:szCs w:val="22"/>
        </w:rPr>
        <w:t>142,07</w:t>
      </w:r>
      <w:r w:rsidR="00BC1EF0" w:rsidRPr="00426644">
        <w:rPr>
          <w:rFonts w:asciiTheme="minorHAnsi" w:hAnsiTheme="minorHAnsi"/>
          <w:sz w:val="22"/>
          <w:szCs w:val="22"/>
        </w:rPr>
        <w:t xml:space="preserve"> zł (w tym wymagalne 0,00 zł, niewymagalne </w:t>
      </w:r>
      <w:r w:rsidR="00BC1EF0">
        <w:rPr>
          <w:rFonts w:asciiTheme="minorHAnsi" w:hAnsiTheme="minorHAnsi"/>
          <w:sz w:val="22"/>
          <w:szCs w:val="22"/>
        </w:rPr>
        <w:t>142,07</w:t>
      </w:r>
      <w:r w:rsidR="00BC1EF0" w:rsidRPr="00426644">
        <w:rPr>
          <w:rFonts w:asciiTheme="minorHAnsi" w:hAnsiTheme="minorHAnsi"/>
          <w:sz w:val="22"/>
          <w:szCs w:val="22"/>
        </w:rPr>
        <w:t xml:space="preserve"> zł).</w:t>
      </w:r>
    </w:p>
    <w:p w14:paraId="5192B8C3" w14:textId="5D8A54EF" w:rsidR="009F4FE6" w:rsidRPr="00D47CBF" w:rsidRDefault="009F4FE6" w:rsidP="003C26A4">
      <w:p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E6BF0C2" w14:textId="77777777" w:rsidTr="007E66CA">
        <w:trPr>
          <w:trHeight w:val="288"/>
        </w:trPr>
        <w:tc>
          <w:tcPr>
            <w:tcW w:w="1417" w:type="dxa"/>
            <w:tcBorders>
              <w:top w:val="nil"/>
              <w:left w:val="nil"/>
              <w:bottom w:val="nil"/>
              <w:right w:val="nil"/>
            </w:tcBorders>
            <w:shd w:val="clear" w:color="000000" w:fill="008000"/>
            <w:vAlign w:val="center"/>
            <w:hideMark/>
          </w:tcPr>
          <w:p w14:paraId="04C6DEC5"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C5CDB72"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15B80DF" w14:textId="77777777" w:rsidR="009F4FE6" w:rsidRPr="00E103FE" w:rsidRDefault="009F4FE6" w:rsidP="007E66CA">
            <w:pPr>
              <w:jc w:val="both"/>
              <w:rPr>
                <w:rFonts w:ascii="Calibri" w:hAnsi="Calibri" w:cs="Calibri"/>
                <w:b/>
                <w:bCs/>
                <w:color w:val="000000"/>
                <w:sz w:val="20"/>
                <w:szCs w:val="20"/>
              </w:rPr>
            </w:pPr>
          </w:p>
        </w:tc>
      </w:tr>
      <w:tr w:rsidR="009F4FE6" w:rsidRPr="00E103FE" w14:paraId="3A3D091C" w14:textId="77777777" w:rsidTr="007E66CA">
        <w:trPr>
          <w:trHeight w:val="288"/>
        </w:trPr>
        <w:tc>
          <w:tcPr>
            <w:tcW w:w="1417" w:type="dxa"/>
            <w:tcBorders>
              <w:top w:val="nil"/>
              <w:left w:val="nil"/>
              <w:bottom w:val="nil"/>
              <w:right w:val="nil"/>
            </w:tcBorders>
            <w:shd w:val="clear" w:color="000000" w:fill="00CC00"/>
            <w:vAlign w:val="center"/>
            <w:hideMark/>
          </w:tcPr>
          <w:p w14:paraId="6E00252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69E51D7"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2B66492" w14:textId="77777777" w:rsidR="009F4FE6" w:rsidRPr="00E103FE" w:rsidRDefault="009F4FE6" w:rsidP="007E66CA">
            <w:pPr>
              <w:jc w:val="both"/>
              <w:rPr>
                <w:rFonts w:ascii="Calibri" w:hAnsi="Calibri" w:cs="Calibri"/>
                <w:b/>
                <w:bCs/>
                <w:color w:val="000000"/>
                <w:sz w:val="20"/>
                <w:szCs w:val="20"/>
              </w:rPr>
            </w:pPr>
          </w:p>
        </w:tc>
      </w:tr>
      <w:tr w:rsidR="009F4FE6" w:rsidRPr="00E103FE" w14:paraId="2369340E" w14:textId="77777777" w:rsidTr="007E66CA">
        <w:trPr>
          <w:trHeight w:val="333"/>
        </w:trPr>
        <w:tc>
          <w:tcPr>
            <w:tcW w:w="1417" w:type="dxa"/>
            <w:tcBorders>
              <w:top w:val="nil"/>
              <w:left w:val="nil"/>
              <w:bottom w:val="nil"/>
              <w:right w:val="nil"/>
            </w:tcBorders>
            <w:shd w:val="clear" w:color="000000" w:fill="66FF33"/>
            <w:vAlign w:val="center"/>
            <w:hideMark/>
          </w:tcPr>
          <w:p w14:paraId="5293495E" w14:textId="33A553C1"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8757DA">
              <w:rPr>
                <w:rFonts w:ascii="Calibri" w:hAnsi="Calibri" w:cs="Calibri"/>
                <w:b/>
                <w:bCs/>
                <w:color w:val="000000"/>
                <w:sz w:val="20"/>
                <w:szCs w:val="20"/>
              </w:rPr>
              <w:t>4010</w:t>
            </w:r>
          </w:p>
        </w:tc>
        <w:tc>
          <w:tcPr>
            <w:tcW w:w="4820" w:type="dxa"/>
            <w:tcBorders>
              <w:top w:val="nil"/>
              <w:left w:val="nil"/>
              <w:bottom w:val="nil"/>
              <w:right w:val="nil"/>
            </w:tcBorders>
            <w:shd w:val="clear" w:color="000000" w:fill="66FF33"/>
            <w:vAlign w:val="center"/>
            <w:hideMark/>
          </w:tcPr>
          <w:p w14:paraId="77727EF3" w14:textId="07B2E728" w:rsidR="009F4FE6" w:rsidRPr="00E103FE" w:rsidRDefault="008757DA"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Wynagrodzenia osobowe pracowników</w:t>
            </w:r>
          </w:p>
        </w:tc>
        <w:tc>
          <w:tcPr>
            <w:tcW w:w="1559" w:type="dxa"/>
            <w:tcBorders>
              <w:top w:val="nil"/>
              <w:left w:val="nil"/>
              <w:bottom w:val="nil"/>
              <w:right w:val="nil"/>
            </w:tcBorders>
            <w:shd w:val="clear" w:color="000000" w:fill="66FF33"/>
            <w:vAlign w:val="center"/>
            <w:hideMark/>
          </w:tcPr>
          <w:p w14:paraId="7E7D2E61" w14:textId="0713D061"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2 462 659,17</w:t>
            </w:r>
            <w:r w:rsidR="009F4FE6" w:rsidRPr="00E103FE">
              <w:rPr>
                <w:rFonts w:ascii="Calibri" w:hAnsi="Calibri" w:cs="Calibri"/>
                <w:b/>
                <w:bCs/>
                <w:color w:val="000000"/>
                <w:sz w:val="20"/>
                <w:szCs w:val="20"/>
              </w:rPr>
              <w:t xml:space="preserve"> zł</w:t>
            </w:r>
          </w:p>
        </w:tc>
      </w:tr>
    </w:tbl>
    <w:p w14:paraId="0A8D3DF9" w14:textId="39F5B476" w:rsidR="003C26A4" w:rsidRPr="00D47CBF" w:rsidRDefault="003C26A4" w:rsidP="003C26A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ab/>
        <w:t xml:space="preserve">Wydatki związane z wynagrodzeniami osobowymi pracowników na dzień </w:t>
      </w:r>
      <w:r w:rsidR="0036119F">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stanowią </w:t>
      </w:r>
      <w:r w:rsidR="00BC1EF0">
        <w:rPr>
          <w:rFonts w:asciiTheme="minorHAnsi" w:eastAsiaTheme="minorHAnsi" w:hAnsiTheme="minorHAnsi" w:cstheme="minorBidi"/>
          <w:sz w:val="22"/>
          <w:szCs w:val="22"/>
          <w:lang w:eastAsia="en-US"/>
        </w:rPr>
        <w:t>95,72</w:t>
      </w:r>
      <w:r w:rsidRPr="00D47CBF">
        <w:rPr>
          <w:rFonts w:asciiTheme="minorHAnsi" w:eastAsiaTheme="minorHAnsi" w:hAnsiTheme="minorHAnsi" w:cstheme="minorBidi"/>
          <w:sz w:val="22"/>
          <w:szCs w:val="22"/>
          <w:lang w:eastAsia="en-US"/>
        </w:rPr>
        <w:t xml:space="preserve"> % planowanych wydatków na wynagrodzenia w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Oszczędności poczynione na powyższym paragrafie są wynikiem następujących czynników:</w:t>
      </w:r>
    </w:p>
    <w:p w14:paraId="523E5B0E" w14:textId="77777777" w:rsidR="00426644" w:rsidRPr="00D47CBF" w:rsidRDefault="00426644" w:rsidP="0042664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wypłata wynagrodzeń chorobowych stanowiących 80 % podstawy wymiaru wynagrodzenia,</w:t>
      </w:r>
    </w:p>
    <w:p w14:paraId="3D380B24" w14:textId="77777777" w:rsidR="00426644" w:rsidRDefault="00426644" w:rsidP="0042664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wypłata zasiłku chorobowego i opiekuńczego finansowanego przez Zakład Ubezpieczeń Społecznych</w:t>
      </w:r>
      <w:r>
        <w:rPr>
          <w:rFonts w:asciiTheme="minorHAnsi" w:eastAsiaTheme="minorHAnsi" w:hAnsiTheme="minorHAnsi" w:cstheme="minorBidi"/>
          <w:sz w:val="22"/>
          <w:szCs w:val="22"/>
          <w:lang w:eastAsia="en-US"/>
        </w:rPr>
        <w:t>,</w:t>
      </w:r>
    </w:p>
    <w:p w14:paraId="2A1042DD" w14:textId="77777777" w:rsidR="00426644" w:rsidRPr="00D47CBF" w:rsidRDefault="00426644" w:rsidP="00426644">
      <w:pPr>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wypłata zasiłku opiekuńczego w związku z COVID-19.</w:t>
      </w:r>
    </w:p>
    <w:p w14:paraId="58FFF601" w14:textId="1845EC58" w:rsidR="003C26A4" w:rsidRDefault="003C26A4" w:rsidP="003C26A4">
      <w:pPr>
        <w:spacing w:line="276" w:lineRule="auto"/>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Zobowiązania na dzień </w:t>
      </w:r>
      <w:r w:rsidR="00B261B6">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wynikające z powyższego paragrafu</w:t>
      </w:r>
      <w:r>
        <w:rPr>
          <w:rFonts w:asciiTheme="minorHAnsi" w:eastAsiaTheme="minorHAnsi" w:hAnsiTheme="minorHAnsi" w:cstheme="minorBidi"/>
          <w:sz w:val="22"/>
          <w:szCs w:val="22"/>
          <w:lang w:eastAsia="en-US"/>
        </w:rPr>
        <w:t xml:space="preserve"> </w:t>
      </w:r>
      <w:r w:rsidR="00B261B6">
        <w:rPr>
          <w:rFonts w:asciiTheme="minorHAnsi" w:eastAsiaTheme="minorHAnsi" w:hAnsiTheme="minorHAnsi" w:cstheme="minorBidi"/>
          <w:sz w:val="22"/>
          <w:szCs w:val="22"/>
          <w:lang w:eastAsia="en-US"/>
        </w:rPr>
        <w:t xml:space="preserve">nie </w:t>
      </w:r>
      <w:r>
        <w:rPr>
          <w:rFonts w:asciiTheme="minorHAnsi" w:eastAsiaTheme="minorHAnsi" w:hAnsiTheme="minorHAnsi" w:cstheme="minorBidi"/>
          <w:sz w:val="22"/>
          <w:szCs w:val="22"/>
          <w:lang w:eastAsia="en-US"/>
        </w:rPr>
        <w:t>wystąpiły</w:t>
      </w:r>
      <w:r w:rsidR="00B261B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293A69DE" w14:textId="77777777" w:rsidR="00DA1D21" w:rsidRPr="00D47CBF" w:rsidRDefault="00DA1D21" w:rsidP="003C26A4">
      <w:pPr>
        <w:spacing w:line="276" w:lineRule="auto"/>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BA3E463" w14:textId="77777777" w:rsidTr="007E66CA">
        <w:trPr>
          <w:trHeight w:val="288"/>
        </w:trPr>
        <w:tc>
          <w:tcPr>
            <w:tcW w:w="1417" w:type="dxa"/>
            <w:tcBorders>
              <w:top w:val="nil"/>
              <w:left w:val="nil"/>
              <w:bottom w:val="nil"/>
              <w:right w:val="nil"/>
            </w:tcBorders>
            <w:shd w:val="clear" w:color="000000" w:fill="008000"/>
            <w:vAlign w:val="center"/>
            <w:hideMark/>
          </w:tcPr>
          <w:p w14:paraId="5A6F35B5"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76C548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1F33E26" w14:textId="77777777" w:rsidR="009F4FE6" w:rsidRPr="00E103FE" w:rsidRDefault="009F4FE6" w:rsidP="007E66CA">
            <w:pPr>
              <w:jc w:val="both"/>
              <w:rPr>
                <w:rFonts w:ascii="Calibri" w:hAnsi="Calibri" w:cs="Calibri"/>
                <w:b/>
                <w:bCs/>
                <w:color w:val="000000"/>
                <w:sz w:val="20"/>
                <w:szCs w:val="20"/>
              </w:rPr>
            </w:pPr>
          </w:p>
        </w:tc>
      </w:tr>
      <w:tr w:rsidR="009F4FE6" w:rsidRPr="00E103FE" w14:paraId="3003F688" w14:textId="77777777" w:rsidTr="007E66CA">
        <w:trPr>
          <w:trHeight w:val="288"/>
        </w:trPr>
        <w:tc>
          <w:tcPr>
            <w:tcW w:w="1417" w:type="dxa"/>
            <w:tcBorders>
              <w:top w:val="nil"/>
              <w:left w:val="nil"/>
              <w:bottom w:val="nil"/>
              <w:right w:val="nil"/>
            </w:tcBorders>
            <w:shd w:val="clear" w:color="000000" w:fill="00CC00"/>
            <w:vAlign w:val="center"/>
            <w:hideMark/>
          </w:tcPr>
          <w:p w14:paraId="197D86BB"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7FA6627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D1C415A" w14:textId="77777777" w:rsidR="009F4FE6" w:rsidRPr="00E103FE" w:rsidRDefault="009F4FE6" w:rsidP="007E66CA">
            <w:pPr>
              <w:jc w:val="both"/>
              <w:rPr>
                <w:rFonts w:ascii="Calibri" w:hAnsi="Calibri" w:cs="Calibri"/>
                <w:b/>
                <w:bCs/>
                <w:color w:val="000000"/>
                <w:sz w:val="20"/>
                <w:szCs w:val="20"/>
              </w:rPr>
            </w:pPr>
          </w:p>
        </w:tc>
      </w:tr>
      <w:tr w:rsidR="009F4FE6" w:rsidRPr="00E103FE" w14:paraId="014BE74F" w14:textId="77777777" w:rsidTr="007E66CA">
        <w:trPr>
          <w:trHeight w:val="333"/>
        </w:trPr>
        <w:tc>
          <w:tcPr>
            <w:tcW w:w="1417" w:type="dxa"/>
            <w:tcBorders>
              <w:top w:val="nil"/>
              <w:left w:val="nil"/>
              <w:bottom w:val="nil"/>
              <w:right w:val="nil"/>
            </w:tcBorders>
            <w:shd w:val="clear" w:color="000000" w:fill="66FF33"/>
            <w:vAlign w:val="center"/>
            <w:hideMark/>
          </w:tcPr>
          <w:p w14:paraId="23159B45" w14:textId="3B708C4D"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4040</w:t>
            </w:r>
          </w:p>
        </w:tc>
        <w:tc>
          <w:tcPr>
            <w:tcW w:w="4820" w:type="dxa"/>
            <w:tcBorders>
              <w:top w:val="nil"/>
              <w:left w:val="nil"/>
              <w:bottom w:val="nil"/>
              <w:right w:val="nil"/>
            </w:tcBorders>
            <w:shd w:val="clear" w:color="000000" w:fill="66FF33"/>
            <w:vAlign w:val="center"/>
            <w:hideMark/>
          </w:tcPr>
          <w:p w14:paraId="0EF27412" w14:textId="197C1B6E" w:rsidR="009F4FE6" w:rsidRPr="00E103FE" w:rsidRDefault="00DA1D21"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Dodatkowe wynagrodzenie roczne </w:t>
            </w:r>
          </w:p>
        </w:tc>
        <w:tc>
          <w:tcPr>
            <w:tcW w:w="1559" w:type="dxa"/>
            <w:tcBorders>
              <w:top w:val="nil"/>
              <w:left w:val="nil"/>
              <w:bottom w:val="nil"/>
              <w:right w:val="nil"/>
            </w:tcBorders>
            <w:shd w:val="clear" w:color="000000" w:fill="66FF33"/>
            <w:vAlign w:val="center"/>
            <w:hideMark/>
          </w:tcPr>
          <w:p w14:paraId="065B8D64" w14:textId="0E405A4E"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137 491,94</w:t>
            </w:r>
            <w:r w:rsidR="009F4FE6" w:rsidRPr="00E103FE">
              <w:rPr>
                <w:rFonts w:ascii="Calibri" w:hAnsi="Calibri" w:cs="Calibri"/>
                <w:b/>
                <w:bCs/>
                <w:color w:val="000000"/>
                <w:sz w:val="20"/>
                <w:szCs w:val="20"/>
              </w:rPr>
              <w:t xml:space="preserve"> zł</w:t>
            </w:r>
          </w:p>
        </w:tc>
      </w:tr>
    </w:tbl>
    <w:p w14:paraId="6F9E1018" w14:textId="312304E1" w:rsidR="003C26A4" w:rsidRDefault="003C26A4" w:rsidP="00B261B6">
      <w:pPr>
        <w:autoSpaceDE w:val="0"/>
        <w:autoSpaceDN w:val="0"/>
        <w:adjustRightInd w:val="0"/>
        <w:spacing w:line="276" w:lineRule="auto"/>
        <w:ind w:firstLine="709"/>
        <w:jc w:val="both"/>
        <w:rPr>
          <w:rFonts w:asciiTheme="minorHAnsi" w:hAnsiTheme="minorHAnsi"/>
          <w:sz w:val="22"/>
          <w:szCs w:val="22"/>
        </w:rPr>
      </w:pPr>
      <w:r w:rsidRPr="00D47CBF">
        <w:rPr>
          <w:rFonts w:asciiTheme="minorHAnsi" w:eastAsiaTheme="minorHAnsi" w:hAnsiTheme="minorHAnsi"/>
          <w:color w:val="000000"/>
          <w:sz w:val="22"/>
          <w:szCs w:val="22"/>
          <w:lang w:eastAsia="en-US"/>
        </w:rPr>
        <w:t xml:space="preserve">Dodatkowe wynagrodzenie roczne zrealizowane zostało na poziomie </w:t>
      </w:r>
      <w:r w:rsidR="00A60006">
        <w:rPr>
          <w:rFonts w:asciiTheme="minorHAnsi" w:eastAsiaTheme="minorHAnsi" w:hAnsiTheme="minorHAnsi"/>
          <w:color w:val="000000"/>
          <w:sz w:val="22"/>
          <w:szCs w:val="22"/>
          <w:lang w:eastAsia="en-US"/>
        </w:rPr>
        <w:t>100,00</w:t>
      </w:r>
      <w:r w:rsidR="00B915D5">
        <w:rPr>
          <w:rFonts w:asciiTheme="minorHAnsi" w:eastAsiaTheme="minorHAnsi" w:hAnsiTheme="minorHAnsi"/>
          <w:color w:val="000000"/>
          <w:sz w:val="22"/>
          <w:szCs w:val="22"/>
          <w:lang w:eastAsia="en-US"/>
        </w:rPr>
        <w:t xml:space="preserve"> </w:t>
      </w:r>
      <w:r w:rsidRPr="00D47CBF">
        <w:rPr>
          <w:rFonts w:asciiTheme="minorHAnsi" w:eastAsiaTheme="minorHAnsi" w:hAnsiTheme="minorHAnsi"/>
          <w:color w:val="000000"/>
          <w:sz w:val="22"/>
          <w:szCs w:val="22"/>
          <w:lang w:eastAsia="en-US"/>
        </w:rPr>
        <w:t>% w stosunku do planu finansowego. Pracownik nabywa prawo do wynagrodzenia rocznego w pełnej wysokości po przepracowaniu u danego pracodawcy całego roku kalendarzowego, zgodnie z ustawą o dodatkowym wynagrodzeniu rocznym dla pracowników jednostek sfery budżetowej. Pracownik, który nie przepracował u danego pracodawcy całego roku kalendarzowego, nabywa prawo do wynagrodzenia rocznego w wysokości proporcjonalnej do okresu przepracowanego, z uwzględnieniem przepisów szczegółowych ww. ustawy</w:t>
      </w:r>
      <w:r w:rsidR="00426644">
        <w:rPr>
          <w:rFonts w:asciiTheme="minorHAnsi" w:eastAsiaTheme="minorHAnsi" w:hAnsiTheme="minorHAnsi"/>
          <w:color w:val="000000"/>
          <w:sz w:val="22"/>
          <w:szCs w:val="22"/>
          <w:lang w:eastAsia="en-US"/>
        </w:rPr>
        <w:t>.</w:t>
      </w:r>
      <w:r w:rsidRPr="00D47CBF">
        <w:rPr>
          <w:rFonts w:asciiTheme="minorHAnsi" w:hAnsiTheme="minorHAnsi"/>
          <w:sz w:val="22"/>
          <w:szCs w:val="22"/>
        </w:rPr>
        <w:t xml:space="preserve"> Zobowiązania na dzień </w:t>
      </w:r>
      <w:r w:rsidR="00B261B6">
        <w:rPr>
          <w:rFonts w:asciiTheme="minorHAnsi" w:hAnsiTheme="minorHAnsi"/>
          <w:sz w:val="22"/>
          <w:szCs w:val="22"/>
        </w:rPr>
        <w:t>31 grudnia</w:t>
      </w:r>
      <w:r w:rsidRPr="00D47CBF">
        <w:rPr>
          <w:rFonts w:asciiTheme="minorHAnsi" w:hAnsiTheme="minorHAnsi"/>
          <w:sz w:val="22"/>
          <w:szCs w:val="22"/>
        </w:rPr>
        <w:t xml:space="preserve"> </w:t>
      </w:r>
      <w:r w:rsidR="00885B1A">
        <w:rPr>
          <w:rFonts w:asciiTheme="minorHAnsi" w:hAnsiTheme="minorHAnsi"/>
          <w:sz w:val="22"/>
          <w:szCs w:val="22"/>
        </w:rPr>
        <w:t>2022</w:t>
      </w:r>
      <w:r w:rsidRPr="00D47CBF">
        <w:rPr>
          <w:rFonts w:asciiTheme="minorHAnsi" w:hAnsiTheme="minorHAnsi"/>
          <w:sz w:val="22"/>
          <w:szCs w:val="22"/>
        </w:rPr>
        <w:t xml:space="preserve"> r.</w:t>
      </w:r>
      <w:r w:rsidR="00B261B6">
        <w:rPr>
          <w:rFonts w:asciiTheme="minorHAnsi" w:hAnsiTheme="minorHAnsi"/>
          <w:sz w:val="22"/>
          <w:szCs w:val="22"/>
        </w:rPr>
        <w:t xml:space="preserve">, wynikające z powyższego </w:t>
      </w:r>
      <w:r w:rsidR="00B261B6" w:rsidRPr="00426644">
        <w:rPr>
          <w:rFonts w:asciiTheme="minorHAnsi" w:hAnsiTheme="minorHAnsi"/>
          <w:sz w:val="22"/>
          <w:szCs w:val="22"/>
        </w:rPr>
        <w:t xml:space="preserve">paragrafu wynosiły </w:t>
      </w:r>
      <w:r w:rsidR="00BC1EF0">
        <w:rPr>
          <w:rFonts w:asciiTheme="minorHAnsi" w:hAnsiTheme="minorHAnsi"/>
          <w:sz w:val="22"/>
          <w:szCs w:val="22"/>
        </w:rPr>
        <w:t>174.925,61</w:t>
      </w:r>
      <w:r w:rsidR="00426644" w:rsidRPr="00426644">
        <w:rPr>
          <w:rFonts w:asciiTheme="minorHAnsi" w:hAnsiTheme="minorHAnsi"/>
          <w:sz w:val="22"/>
          <w:szCs w:val="22"/>
        </w:rPr>
        <w:t xml:space="preserve"> </w:t>
      </w:r>
      <w:r w:rsidR="00B261B6" w:rsidRPr="00426644">
        <w:rPr>
          <w:rFonts w:asciiTheme="minorHAnsi" w:hAnsiTheme="minorHAnsi"/>
          <w:sz w:val="22"/>
          <w:szCs w:val="22"/>
        </w:rPr>
        <w:t>zł</w:t>
      </w:r>
      <w:r w:rsidR="000B1AC1" w:rsidRPr="00426644">
        <w:rPr>
          <w:rFonts w:asciiTheme="minorHAnsi" w:hAnsiTheme="minorHAnsi"/>
          <w:sz w:val="22"/>
          <w:szCs w:val="22"/>
        </w:rPr>
        <w:t xml:space="preserve"> (w tym wymagalne 0,00 zł, niewymagalne </w:t>
      </w:r>
      <w:r w:rsidR="00BC1EF0">
        <w:rPr>
          <w:rFonts w:asciiTheme="minorHAnsi" w:hAnsiTheme="minorHAnsi"/>
          <w:sz w:val="22"/>
          <w:szCs w:val="22"/>
        </w:rPr>
        <w:t>174.925,61</w:t>
      </w:r>
      <w:r w:rsidR="000B1AC1" w:rsidRPr="00426644">
        <w:rPr>
          <w:rFonts w:asciiTheme="minorHAnsi" w:hAnsiTheme="minorHAnsi"/>
          <w:sz w:val="22"/>
          <w:szCs w:val="22"/>
        </w:rPr>
        <w:t xml:space="preserve"> zł).</w:t>
      </w:r>
    </w:p>
    <w:p w14:paraId="4B6B291A" w14:textId="77777777" w:rsidR="00DA1D21" w:rsidRPr="00D47CBF" w:rsidRDefault="00DA1D21" w:rsidP="00B261B6">
      <w:pPr>
        <w:autoSpaceDE w:val="0"/>
        <w:autoSpaceDN w:val="0"/>
        <w:adjustRightInd w:val="0"/>
        <w:spacing w:line="276" w:lineRule="auto"/>
        <w:ind w:firstLine="709"/>
        <w:jc w:val="both"/>
        <w:rPr>
          <w:rFonts w:asciiTheme="minorHAnsi" w:hAnsiTheme="minorHAnsi"/>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05B727E4" w14:textId="77777777" w:rsidTr="007E66CA">
        <w:trPr>
          <w:trHeight w:val="288"/>
        </w:trPr>
        <w:tc>
          <w:tcPr>
            <w:tcW w:w="1417" w:type="dxa"/>
            <w:tcBorders>
              <w:top w:val="nil"/>
              <w:left w:val="nil"/>
              <w:bottom w:val="nil"/>
              <w:right w:val="nil"/>
            </w:tcBorders>
            <w:shd w:val="clear" w:color="000000" w:fill="008000"/>
            <w:vAlign w:val="center"/>
            <w:hideMark/>
          </w:tcPr>
          <w:p w14:paraId="3CE778E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716D13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6165493A" w14:textId="77777777" w:rsidR="009F4FE6" w:rsidRPr="00E103FE" w:rsidRDefault="009F4FE6" w:rsidP="007E66CA">
            <w:pPr>
              <w:jc w:val="both"/>
              <w:rPr>
                <w:rFonts w:ascii="Calibri" w:hAnsi="Calibri" w:cs="Calibri"/>
                <w:b/>
                <w:bCs/>
                <w:color w:val="000000"/>
                <w:sz w:val="20"/>
                <w:szCs w:val="20"/>
              </w:rPr>
            </w:pPr>
          </w:p>
        </w:tc>
      </w:tr>
      <w:tr w:rsidR="009F4FE6" w:rsidRPr="00E103FE" w14:paraId="04DC4101" w14:textId="77777777" w:rsidTr="007E66CA">
        <w:trPr>
          <w:trHeight w:val="288"/>
        </w:trPr>
        <w:tc>
          <w:tcPr>
            <w:tcW w:w="1417" w:type="dxa"/>
            <w:tcBorders>
              <w:top w:val="nil"/>
              <w:left w:val="nil"/>
              <w:bottom w:val="nil"/>
              <w:right w:val="nil"/>
            </w:tcBorders>
            <w:shd w:val="clear" w:color="000000" w:fill="00CC00"/>
            <w:vAlign w:val="center"/>
            <w:hideMark/>
          </w:tcPr>
          <w:p w14:paraId="5E8205E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3D2A6C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F9DD40A" w14:textId="77777777" w:rsidR="009F4FE6" w:rsidRPr="00E103FE" w:rsidRDefault="009F4FE6" w:rsidP="007E66CA">
            <w:pPr>
              <w:jc w:val="both"/>
              <w:rPr>
                <w:rFonts w:ascii="Calibri" w:hAnsi="Calibri" w:cs="Calibri"/>
                <w:b/>
                <w:bCs/>
                <w:color w:val="000000"/>
                <w:sz w:val="20"/>
                <w:szCs w:val="20"/>
              </w:rPr>
            </w:pPr>
          </w:p>
        </w:tc>
      </w:tr>
      <w:tr w:rsidR="009F4FE6" w:rsidRPr="00E103FE" w14:paraId="2EB89D44" w14:textId="77777777" w:rsidTr="007E66CA">
        <w:trPr>
          <w:trHeight w:val="333"/>
        </w:trPr>
        <w:tc>
          <w:tcPr>
            <w:tcW w:w="1417" w:type="dxa"/>
            <w:tcBorders>
              <w:top w:val="nil"/>
              <w:left w:val="nil"/>
              <w:bottom w:val="nil"/>
              <w:right w:val="nil"/>
            </w:tcBorders>
            <w:shd w:val="clear" w:color="000000" w:fill="66FF33"/>
            <w:vAlign w:val="center"/>
            <w:hideMark/>
          </w:tcPr>
          <w:p w14:paraId="10B66DC7" w14:textId="1E2340C8"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4110</w:t>
            </w:r>
          </w:p>
        </w:tc>
        <w:tc>
          <w:tcPr>
            <w:tcW w:w="4820" w:type="dxa"/>
            <w:tcBorders>
              <w:top w:val="nil"/>
              <w:left w:val="nil"/>
              <w:bottom w:val="nil"/>
              <w:right w:val="nil"/>
            </w:tcBorders>
            <w:shd w:val="clear" w:color="000000" w:fill="66FF33"/>
            <w:vAlign w:val="center"/>
            <w:hideMark/>
          </w:tcPr>
          <w:p w14:paraId="419E176D" w14:textId="5BF7C260"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Składki na ubezpieczenia społeczne</w:t>
            </w:r>
          </w:p>
        </w:tc>
        <w:tc>
          <w:tcPr>
            <w:tcW w:w="1559" w:type="dxa"/>
            <w:tcBorders>
              <w:top w:val="nil"/>
              <w:left w:val="nil"/>
              <w:bottom w:val="nil"/>
              <w:right w:val="nil"/>
            </w:tcBorders>
            <w:shd w:val="clear" w:color="000000" w:fill="66FF33"/>
            <w:vAlign w:val="center"/>
            <w:hideMark/>
          </w:tcPr>
          <w:p w14:paraId="68F589E9" w14:textId="23A1F16A"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429 903,62</w:t>
            </w:r>
            <w:r w:rsidR="009F4FE6" w:rsidRPr="00E103FE">
              <w:rPr>
                <w:rFonts w:ascii="Calibri" w:hAnsi="Calibri" w:cs="Calibri"/>
                <w:b/>
                <w:bCs/>
                <w:color w:val="000000"/>
                <w:sz w:val="20"/>
                <w:szCs w:val="20"/>
              </w:rPr>
              <w:t xml:space="preserve"> zł</w:t>
            </w:r>
          </w:p>
        </w:tc>
      </w:tr>
    </w:tbl>
    <w:p w14:paraId="134112F5" w14:textId="7B0FF658" w:rsidR="003C26A4" w:rsidRDefault="003C26A4" w:rsidP="00BC1EF0">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Stosownie do wysokości zrealizowanych wydatków osobowego i bezosobowego funduszu płac, zrealizowane zostały wydatki pracodawcy związane ze składkami na ubezpieczenia społeczne. W stosunku do planu, wydatki wykonane zostały na poziomie </w:t>
      </w:r>
      <w:r w:rsidR="00BC1EF0">
        <w:rPr>
          <w:rFonts w:asciiTheme="minorHAnsi" w:eastAsiaTheme="minorHAnsi" w:hAnsiTheme="minorHAnsi" w:cstheme="minorBidi"/>
          <w:sz w:val="22"/>
          <w:szCs w:val="22"/>
          <w:lang w:eastAsia="en-US"/>
        </w:rPr>
        <w:t>76,63</w:t>
      </w:r>
      <w:r w:rsidRPr="00D47CBF">
        <w:rPr>
          <w:rFonts w:asciiTheme="minorHAnsi" w:eastAsiaTheme="minorHAnsi" w:hAnsiTheme="minorHAnsi" w:cstheme="minorBidi"/>
          <w:sz w:val="22"/>
          <w:szCs w:val="22"/>
          <w:lang w:eastAsia="en-US"/>
        </w:rPr>
        <w:t xml:space="preserve"> %. Na dzień 3</w:t>
      </w:r>
      <w:r w:rsidR="002A2F6D">
        <w:rPr>
          <w:rFonts w:asciiTheme="minorHAnsi" w:eastAsiaTheme="minorHAnsi" w:hAnsiTheme="minorHAnsi" w:cstheme="minorBidi"/>
          <w:sz w:val="22"/>
          <w:szCs w:val="22"/>
          <w:lang w:eastAsia="en-US"/>
        </w:rPr>
        <w:t xml:space="preserve">1 grudnia </w:t>
      </w:r>
      <w:r w:rsidR="00885B1A">
        <w:rPr>
          <w:rFonts w:asciiTheme="minorHAnsi" w:eastAsiaTheme="minorHAnsi" w:hAnsiTheme="minorHAnsi" w:cstheme="minorBidi"/>
          <w:sz w:val="22"/>
          <w:szCs w:val="22"/>
          <w:lang w:eastAsia="en-US"/>
        </w:rPr>
        <w:t>2022</w:t>
      </w:r>
      <w:r w:rsidR="002A2F6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r. wystąpiły zobowiązania w </w:t>
      </w:r>
      <w:r w:rsidRPr="00BE7F0F">
        <w:rPr>
          <w:rFonts w:asciiTheme="minorHAnsi" w:eastAsiaTheme="minorHAnsi" w:hAnsiTheme="minorHAnsi" w:cstheme="minorBidi"/>
          <w:sz w:val="22"/>
          <w:szCs w:val="22"/>
          <w:lang w:eastAsia="en-US"/>
        </w:rPr>
        <w:t xml:space="preserve">wysokości </w:t>
      </w:r>
      <w:r w:rsidR="00BC1EF0">
        <w:rPr>
          <w:rFonts w:asciiTheme="minorHAnsi" w:eastAsiaTheme="minorHAnsi" w:hAnsiTheme="minorHAnsi" w:cstheme="minorBidi"/>
          <w:sz w:val="22"/>
          <w:szCs w:val="22"/>
          <w:lang w:eastAsia="en-US"/>
        </w:rPr>
        <w:t>30.192,15</w:t>
      </w:r>
      <w:r w:rsidR="000F1006">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zł</w:t>
      </w:r>
      <w:r w:rsidR="00426644"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w tym zobowiązania wymagalne 0,00 zł, zob</w:t>
      </w:r>
      <w:r w:rsidR="002A2F6D" w:rsidRPr="00BE7F0F">
        <w:rPr>
          <w:rFonts w:asciiTheme="minorHAnsi" w:eastAsiaTheme="minorHAnsi" w:hAnsiTheme="minorHAnsi" w:cstheme="minorBidi"/>
          <w:sz w:val="22"/>
          <w:szCs w:val="22"/>
          <w:lang w:eastAsia="en-US"/>
        </w:rPr>
        <w:t xml:space="preserve">owiązania niewymagalne </w:t>
      </w:r>
      <w:r w:rsidR="00BC1EF0">
        <w:rPr>
          <w:rFonts w:asciiTheme="minorHAnsi" w:eastAsiaTheme="minorHAnsi" w:hAnsiTheme="minorHAnsi" w:cstheme="minorBidi"/>
          <w:sz w:val="22"/>
          <w:szCs w:val="22"/>
          <w:lang w:eastAsia="en-US"/>
        </w:rPr>
        <w:t>30.192,15</w:t>
      </w:r>
      <w:r w:rsidR="0035263B"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zł</w:t>
      </w:r>
      <w:r w:rsidR="00426644" w:rsidRPr="00BE7F0F">
        <w:rPr>
          <w:rFonts w:asciiTheme="minorHAnsi" w:eastAsiaTheme="minorHAnsi" w:hAnsiTheme="minorHAnsi" w:cstheme="minorBidi"/>
          <w:sz w:val="22"/>
          <w:szCs w:val="22"/>
          <w:lang w:eastAsia="en-US"/>
        </w:rPr>
        <w:t>)</w:t>
      </w:r>
      <w:r w:rsidRPr="00BE7F0F">
        <w:rPr>
          <w:rFonts w:asciiTheme="minorHAnsi" w:eastAsiaTheme="minorHAnsi" w:hAnsiTheme="minorHAnsi" w:cstheme="minorBidi"/>
          <w:sz w:val="22"/>
          <w:szCs w:val="22"/>
          <w:lang w:eastAsia="en-US"/>
        </w:rPr>
        <w:t>.</w:t>
      </w:r>
    </w:p>
    <w:p w14:paraId="49AAF5AE" w14:textId="77777777" w:rsidR="00DA1D21" w:rsidRPr="00D47CBF" w:rsidRDefault="00DA1D21"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47F4F818" w14:textId="77777777" w:rsidTr="007E66CA">
        <w:trPr>
          <w:trHeight w:val="288"/>
        </w:trPr>
        <w:tc>
          <w:tcPr>
            <w:tcW w:w="1417" w:type="dxa"/>
            <w:tcBorders>
              <w:top w:val="nil"/>
              <w:left w:val="nil"/>
              <w:bottom w:val="nil"/>
              <w:right w:val="nil"/>
            </w:tcBorders>
            <w:shd w:val="clear" w:color="000000" w:fill="008000"/>
            <w:vAlign w:val="center"/>
            <w:hideMark/>
          </w:tcPr>
          <w:p w14:paraId="731780A0"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7AE6A4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93095F1" w14:textId="77777777" w:rsidR="009F4FE6" w:rsidRPr="00E103FE" w:rsidRDefault="009F4FE6" w:rsidP="007E66CA">
            <w:pPr>
              <w:jc w:val="both"/>
              <w:rPr>
                <w:rFonts w:ascii="Calibri" w:hAnsi="Calibri" w:cs="Calibri"/>
                <w:b/>
                <w:bCs/>
                <w:color w:val="000000"/>
                <w:sz w:val="20"/>
                <w:szCs w:val="20"/>
              </w:rPr>
            </w:pPr>
          </w:p>
        </w:tc>
      </w:tr>
      <w:tr w:rsidR="009F4FE6" w:rsidRPr="00E103FE" w14:paraId="71F2DC4C" w14:textId="77777777" w:rsidTr="007E66CA">
        <w:trPr>
          <w:trHeight w:val="288"/>
        </w:trPr>
        <w:tc>
          <w:tcPr>
            <w:tcW w:w="1417" w:type="dxa"/>
            <w:tcBorders>
              <w:top w:val="nil"/>
              <w:left w:val="nil"/>
              <w:bottom w:val="nil"/>
              <w:right w:val="nil"/>
            </w:tcBorders>
            <w:shd w:val="clear" w:color="000000" w:fill="00CC00"/>
            <w:vAlign w:val="center"/>
            <w:hideMark/>
          </w:tcPr>
          <w:p w14:paraId="1BDE9DB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656408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5F5CE28" w14:textId="77777777" w:rsidR="009F4FE6" w:rsidRPr="00E103FE" w:rsidRDefault="009F4FE6" w:rsidP="007E66CA">
            <w:pPr>
              <w:jc w:val="both"/>
              <w:rPr>
                <w:rFonts w:ascii="Calibri" w:hAnsi="Calibri" w:cs="Calibri"/>
                <w:b/>
                <w:bCs/>
                <w:color w:val="000000"/>
                <w:sz w:val="20"/>
                <w:szCs w:val="20"/>
              </w:rPr>
            </w:pPr>
          </w:p>
        </w:tc>
      </w:tr>
      <w:tr w:rsidR="009F4FE6" w:rsidRPr="00E103FE" w14:paraId="7C67027D" w14:textId="77777777" w:rsidTr="007E66CA">
        <w:trPr>
          <w:trHeight w:val="333"/>
        </w:trPr>
        <w:tc>
          <w:tcPr>
            <w:tcW w:w="1417" w:type="dxa"/>
            <w:tcBorders>
              <w:top w:val="nil"/>
              <w:left w:val="nil"/>
              <w:bottom w:val="nil"/>
              <w:right w:val="nil"/>
            </w:tcBorders>
            <w:shd w:val="clear" w:color="000000" w:fill="66FF33"/>
            <w:vAlign w:val="center"/>
            <w:hideMark/>
          </w:tcPr>
          <w:p w14:paraId="0CFA54E9" w14:textId="0F72AF92"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4120</w:t>
            </w:r>
          </w:p>
        </w:tc>
        <w:tc>
          <w:tcPr>
            <w:tcW w:w="4820" w:type="dxa"/>
            <w:tcBorders>
              <w:top w:val="nil"/>
              <w:left w:val="nil"/>
              <w:bottom w:val="nil"/>
              <w:right w:val="nil"/>
            </w:tcBorders>
            <w:shd w:val="clear" w:color="000000" w:fill="66FF33"/>
            <w:vAlign w:val="center"/>
            <w:hideMark/>
          </w:tcPr>
          <w:p w14:paraId="7A982783" w14:textId="6916AC76"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Składki na Fundusz Pracy</w:t>
            </w:r>
            <w:r>
              <w:rPr>
                <w:rFonts w:asciiTheme="minorHAnsi" w:eastAsiaTheme="minorHAnsi" w:hAnsiTheme="minorHAnsi" w:cstheme="minorBidi"/>
                <w:b/>
                <w:sz w:val="20"/>
                <w:szCs w:val="20"/>
                <w:lang w:eastAsia="en-US"/>
              </w:rPr>
              <w:t xml:space="preserve"> oraz Fundusz Solidarnościowy</w:t>
            </w:r>
          </w:p>
        </w:tc>
        <w:tc>
          <w:tcPr>
            <w:tcW w:w="1559" w:type="dxa"/>
            <w:tcBorders>
              <w:top w:val="nil"/>
              <w:left w:val="nil"/>
              <w:bottom w:val="nil"/>
              <w:right w:val="nil"/>
            </w:tcBorders>
            <w:shd w:val="clear" w:color="000000" w:fill="66FF33"/>
            <w:vAlign w:val="center"/>
            <w:hideMark/>
          </w:tcPr>
          <w:p w14:paraId="3A30C79F" w14:textId="38C01431"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44 185,80</w:t>
            </w:r>
            <w:r w:rsidR="009F4FE6" w:rsidRPr="00E103FE">
              <w:rPr>
                <w:rFonts w:ascii="Calibri" w:hAnsi="Calibri" w:cs="Calibri"/>
                <w:b/>
                <w:bCs/>
                <w:color w:val="000000"/>
                <w:sz w:val="20"/>
                <w:szCs w:val="20"/>
              </w:rPr>
              <w:t xml:space="preserve"> zł</w:t>
            </w:r>
          </w:p>
        </w:tc>
      </w:tr>
    </w:tbl>
    <w:p w14:paraId="24A43319" w14:textId="3FF20666"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Analogicznie jak w przypadku składek na ubezpieczenia społeczne naliczone zostały stosownie do wysokości osobowego i bezosobowego funduszu płac składki na Fundusz Pracy</w:t>
      </w:r>
      <w:r w:rsidR="00DA1D21">
        <w:rPr>
          <w:rFonts w:asciiTheme="minorHAnsi" w:eastAsiaTheme="minorHAnsi" w:hAnsiTheme="minorHAnsi" w:cstheme="minorBidi"/>
          <w:sz w:val="22"/>
          <w:szCs w:val="22"/>
          <w:lang w:eastAsia="en-US"/>
        </w:rPr>
        <w:t xml:space="preserve"> oraz Fundusz Solidarnościowy</w:t>
      </w:r>
      <w:r w:rsidRPr="00D47CBF">
        <w:rPr>
          <w:rFonts w:asciiTheme="minorHAnsi" w:eastAsiaTheme="minorHAnsi" w:hAnsiTheme="minorHAnsi" w:cstheme="minorBidi"/>
          <w:sz w:val="22"/>
          <w:szCs w:val="22"/>
          <w:lang w:eastAsia="en-US"/>
        </w:rPr>
        <w:t xml:space="preserve">. Powyższe wydatki wykonano na poziomie </w:t>
      </w:r>
      <w:r w:rsidR="00BC1EF0">
        <w:rPr>
          <w:rFonts w:asciiTheme="minorHAnsi" w:eastAsiaTheme="minorHAnsi" w:hAnsiTheme="minorHAnsi" w:cstheme="minorBidi"/>
          <w:sz w:val="22"/>
          <w:szCs w:val="22"/>
          <w:lang w:eastAsia="en-US"/>
        </w:rPr>
        <w:t>64,04</w:t>
      </w:r>
      <w:r w:rsidRPr="00D47CBF">
        <w:rPr>
          <w:rFonts w:asciiTheme="minorHAnsi" w:eastAsiaTheme="minorHAnsi" w:hAnsiTheme="minorHAnsi" w:cstheme="minorBidi"/>
          <w:sz w:val="22"/>
          <w:szCs w:val="22"/>
          <w:lang w:eastAsia="en-US"/>
        </w:rPr>
        <w:t xml:space="preserve"> % w stosunku do planu budżetu na </w:t>
      </w:r>
      <w:r w:rsidR="00885B1A">
        <w:rPr>
          <w:rFonts w:asciiTheme="minorHAnsi" w:eastAsiaTheme="minorHAnsi" w:hAnsiTheme="minorHAnsi" w:cstheme="minorBidi"/>
          <w:sz w:val="22"/>
          <w:szCs w:val="22"/>
          <w:lang w:eastAsia="en-US"/>
        </w:rPr>
        <w:lastRenderedPageBreak/>
        <w:t>2022</w:t>
      </w:r>
      <w:r w:rsidRPr="00D47CBF">
        <w:rPr>
          <w:rFonts w:asciiTheme="minorHAnsi" w:eastAsiaTheme="minorHAnsi" w:hAnsiTheme="minorHAnsi" w:cstheme="minorBidi"/>
          <w:sz w:val="22"/>
          <w:szCs w:val="22"/>
          <w:lang w:eastAsia="en-US"/>
        </w:rPr>
        <w:t xml:space="preserve"> r.</w:t>
      </w:r>
      <w:r w:rsidRPr="00D47CBF">
        <w:rPr>
          <w:rFonts w:asciiTheme="minorHAnsi" w:hAnsiTheme="minorHAnsi"/>
          <w:sz w:val="22"/>
          <w:szCs w:val="22"/>
        </w:rPr>
        <w:t xml:space="preserve"> </w:t>
      </w:r>
      <w:r w:rsidRPr="00D47CBF">
        <w:rPr>
          <w:rFonts w:asciiTheme="minorHAnsi" w:eastAsiaTheme="minorHAnsi" w:hAnsiTheme="minorHAnsi" w:cstheme="minorBidi"/>
          <w:sz w:val="22"/>
          <w:szCs w:val="22"/>
          <w:lang w:eastAsia="en-US"/>
        </w:rPr>
        <w:t xml:space="preserve">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t>
      </w:r>
      <w:r w:rsidRPr="0035263B">
        <w:rPr>
          <w:rFonts w:asciiTheme="minorHAnsi" w:eastAsiaTheme="minorHAnsi" w:hAnsiTheme="minorHAnsi" w:cstheme="minorBidi"/>
          <w:sz w:val="22"/>
          <w:szCs w:val="22"/>
          <w:lang w:eastAsia="en-US"/>
        </w:rPr>
        <w:t xml:space="preserve">wystąpiły zobowiązania </w:t>
      </w:r>
      <w:r w:rsidRPr="00BE7F0F">
        <w:rPr>
          <w:rFonts w:asciiTheme="minorHAnsi" w:eastAsiaTheme="minorHAnsi" w:hAnsiTheme="minorHAnsi" w:cstheme="minorBidi"/>
          <w:sz w:val="22"/>
          <w:szCs w:val="22"/>
          <w:lang w:eastAsia="en-US"/>
        </w:rPr>
        <w:t xml:space="preserve">w wysokości </w:t>
      </w:r>
      <w:r w:rsidR="00BC1EF0">
        <w:rPr>
          <w:rFonts w:asciiTheme="minorHAnsi" w:eastAsiaTheme="minorHAnsi" w:hAnsiTheme="minorHAnsi" w:cstheme="minorBidi"/>
          <w:sz w:val="22"/>
          <w:szCs w:val="22"/>
          <w:lang w:eastAsia="en-US"/>
        </w:rPr>
        <w:t>3.084,68</w:t>
      </w:r>
      <w:r w:rsidRPr="00BE7F0F">
        <w:rPr>
          <w:rFonts w:asciiTheme="minorHAnsi" w:eastAsiaTheme="minorHAnsi" w:hAnsiTheme="minorHAnsi" w:cstheme="minorBidi"/>
          <w:sz w:val="22"/>
          <w:szCs w:val="22"/>
          <w:lang w:eastAsia="en-US"/>
        </w:rPr>
        <w:t xml:space="preserve"> zł</w:t>
      </w:r>
      <w:r w:rsidR="0035263B" w:rsidRPr="00BE7F0F">
        <w:rPr>
          <w:rFonts w:asciiTheme="minorHAnsi" w:eastAsiaTheme="minorHAnsi" w:hAnsiTheme="minorHAnsi" w:cstheme="minorBidi"/>
          <w:sz w:val="22"/>
          <w:szCs w:val="22"/>
          <w:lang w:eastAsia="en-US"/>
        </w:rPr>
        <w:t xml:space="preserve"> (</w:t>
      </w:r>
      <w:r w:rsidRPr="00BE7F0F">
        <w:rPr>
          <w:rFonts w:asciiTheme="minorHAnsi" w:eastAsiaTheme="minorHAnsi" w:hAnsiTheme="minorHAnsi" w:cstheme="minorBidi"/>
          <w:sz w:val="22"/>
          <w:szCs w:val="22"/>
          <w:lang w:eastAsia="en-US"/>
        </w:rPr>
        <w:t xml:space="preserve">w tym zobowiązania wymagalne 0,00 zł, zobowiązania niewymagalne </w:t>
      </w:r>
      <w:r w:rsidR="00BC1EF0">
        <w:rPr>
          <w:rFonts w:asciiTheme="minorHAnsi" w:eastAsiaTheme="minorHAnsi" w:hAnsiTheme="minorHAnsi" w:cstheme="minorBidi"/>
          <w:sz w:val="22"/>
          <w:szCs w:val="22"/>
          <w:lang w:eastAsia="en-US"/>
        </w:rPr>
        <w:t>3.084,68</w:t>
      </w:r>
      <w:r w:rsidRPr="00BE7F0F">
        <w:rPr>
          <w:rFonts w:asciiTheme="minorHAnsi" w:eastAsiaTheme="minorHAnsi" w:hAnsiTheme="minorHAnsi" w:cstheme="minorBidi"/>
          <w:sz w:val="22"/>
          <w:szCs w:val="22"/>
          <w:lang w:eastAsia="en-US"/>
        </w:rPr>
        <w:t xml:space="preserve"> zł</w:t>
      </w:r>
      <w:r w:rsidR="0035263B" w:rsidRPr="00BE7F0F">
        <w:rPr>
          <w:rFonts w:asciiTheme="minorHAnsi" w:eastAsiaTheme="minorHAnsi" w:hAnsiTheme="minorHAnsi" w:cstheme="minorBidi"/>
          <w:sz w:val="22"/>
          <w:szCs w:val="22"/>
          <w:lang w:eastAsia="en-US"/>
        </w:rPr>
        <w:t>).</w:t>
      </w:r>
    </w:p>
    <w:p w14:paraId="1CCB4B95" w14:textId="77777777" w:rsidR="00DA1D21" w:rsidRPr="00D47CBF" w:rsidRDefault="00DA1D21"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FD53269" w14:textId="77777777" w:rsidTr="007E66CA">
        <w:trPr>
          <w:trHeight w:val="288"/>
        </w:trPr>
        <w:tc>
          <w:tcPr>
            <w:tcW w:w="1417" w:type="dxa"/>
            <w:tcBorders>
              <w:top w:val="nil"/>
              <w:left w:val="nil"/>
              <w:bottom w:val="nil"/>
              <w:right w:val="nil"/>
            </w:tcBorders>
            <w:shd w:val="clear" w:color="000000" w:fill="008000"/>
            <w:vAlign w:val="center"/>
            <w:hideMark/>
          </w:tcPr>
          <w:p w14:paraId="08B5811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36271AE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54053A2" w14:textId="77777777" w:rsidR="009F4FE6" w:rsidRPr="00E103FE" w:rsidRDefault="009F4FE6" w:rsidP="007E66CA">
            <w:pPr>
              <w:jc w:val="both"/>
              <w:rPr>
                <w:rFonts w:ascii="Calibri" w:hAnsi="Calibri" w:cs="Calibri"/>
                <w:b/>
                <w:bCs/>
                <w:color w:val="000000"/>
                <w:sz w:val="20"/>
                <w:szCs w:val="20"/>
              </w:rPr>
            </w:pPr>
          </w:p>
        </w:tc>
      </w:tr>
      <w:tr w:rsidR="009F4FE6" w:rsidRPr="00E103FE" w14:paraId="397D2068" w14:textId="77777777" w:rsidTr="007E66CA">
        <w:trPr>
          <w:trHeight w:val="288"/>
        </w:trPr>
        <w:tc>
          <w:tcPr>
            <w:tcW w:w="1417" w:type="dxa"/>
            <w:tcBorders>
              <w:top w:val="nil"/>
              <w:left w:val="nil"/>
              <w:bottom w:val="nil"/>
              <w:right w:val="nil"/>
            </w:tcBorders>
            <w:shd w:val="clear" w:color="000000" w:fill="00CC00"/>
            <w:vAlign w:val="center"/>
            <w:hideMark/>
          </w:tcPr>
          <w:p w14:paraId="10FBC7B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6290AE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F93F07A" w14:textId="77777777" w:rsidR="009F4FE6" w:rsidRPr="00E103FE" w:rsidRDefault="009F4FE6" w:rsidP="007E66CA">
            <w:pPr>
              <w:jc w:val="both"/>
              <w:rPr>
                <w:rFonts w:ascii="Calibri" w:hAnsi="Calibri" w:cs="Calibri"/>
                <w:b/>
                <w:bCs/>
                <w:color w:val="000000"/>
                <w:sz w:val="20"/>
                <w:szCs w:val="20"/>
              </w:rPr>
            </w:pPr>
          </w:p>
        </w:tc>
      </w:tr>
      <w:tr w:rsidR="009F4FE6" w:rsidRPr="00E103FE" w14:paraId="7C244427" w14:textId="77777777" w:rsidTr="007E66CA">
        <w:trPr>
          <w:trHeight w:val="333"/>
        </w:trPr>
        <w:tc>
          <w:tcPr>
            <w:tcW w:w="1417" w:type="dxa"/>
            <w:tcBorders>
              <w:top w:val="nil"/>
              <w:left w:val="nil"/>
              <w:bottom w:val="nil"/>
              <w:right w:val="nil"/>
            </w:tcBorders>
            <w:shd w:val="clear" w:color="000000" w:fill="66FF33"/>
            <w:vAlign w:val="center"/>
            <w:hideMark/>
          </w:tcPr>
          <w:p w14:paraId="10511671" w14:textId="29F4BBF8"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DA1D21">
              <w:rPr>
                <w:rFonts w:ascii="Calibri" w:hAnsi="Calibri" w:cs="Calibri"/>
                <w:b/>
                <w:bCs/>
                <w:color w:val="000000"/>
                <w:sz w:val="20"/>
                <w:szCs w:val="20"/>
              </w:rPr>
              <w:t>4170</w:t>
            </w:r>
          </w:p>
        </w:tc>
        <w:tc>
          <w:tcPr>
            <w:tcW w:w="4820" w:type="dxa"/>
            <w:tcBorders>
              <w:top w:val="nil"/>
              <w:left w:val="nil"/>
              <w:bottom w:val="nil"/>
              <w:right w:val="nil"/>
            </w:tcBorders>
            <w:shd w:val="clear" w:color="000000" w:fill="66FF33"/>
            <w:vAlign w:val="center"/>
            <w:hideMark/>
          </w:tcPr>
          <w:p w14:paraId="11D6ACAB" w14:textId="42B914DF" w:rsidR="009F4FE6" w:rsidRPr="00E103FE" w:rsidRDefault="00DA1D21"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Wynagrodzenia bezosobowe</w:t>
            </w:r>
          </w:p>
        </w:tc>
        <w:tc>
          <w:tcPr>
            <w:tcW w:w="1559" w:type="dxa"/>
            <w:tcBorders>
              <w:top w:val="nil"/>
              <w:left w:val="nil"/>
              <w:bottom w:val="nil"/>
              <w:right w:val="nil"/>
            </w:tcBorders>
            <w:shd w:val="clear" w:color="000000" w:fill="66FF33"/>
            <w:vAlign w:val="center"/>
            <w:hideMark/>
          </w:tcPr>
          <w:p w14:paraId="73AAD7C3" w14:textId="5079B38F"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 xml:space="preserve">56 325,00 </w:t>
            </w:r>
            <w:r w:rsidR="009F4FE6" w:rsidRPr="00E103FE">
              <w:rPr>
                <w:rFonts w:ascii="Calibri" w:hAnsi="Calibri" w:cs="Calibri"/>
                <w:b/>
                <w:bCs/>
                <w:color w:val="000000"/>
                <w:sz w:val="20"/>
                <w:szCs w:val="20"/>
              </w:rPr>
              <w:t>zł</w:t>
            </w:r>
          </w:p>
        </w:tc>
      </w:tr>
    </w:tbl>
    <w:p w14:paraId="3B25C036" w14:textId="205C5780"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Wydatki związane z wynagrodzeniami bezosobowymi wykonane zostały na poziomie </w:t>
      </w:r>
      <w:r w:rsidR="00BC1EF0">
        <w:rPr>
          <w:rFonts w:asciiTheme="minorHAnsi" w:eastAsiaTheme="minorHAnsi" w:hAnsiTheme="minorHAnsi" w:cstheme="minorBidi"/>
          <w:sz w:val="22"/>
          <w:szCs w:val="22"/>
          <w:lang w:eastAsia="en-US"/>
        </w:rPr>
        <w:t>53,64</w:t>
      </w:r>
      <w:r w:rsidRPr="00D47CBF">
        <w:rPr>
          <w:rFonts w:asciiTheme="minorHAnsi" w:eastAsiaTheme="minorHAnsi" w:hAnsiTheme="minorHAnsi" w:cstheme="minorBidi"/>
          <w:sz w:val="22"/>
          <w:szCs w:val="22"/>
          <w:lang w:eastAsia="en-US"/>
        </w:rPr>
        <w:t xml:space="preserve"> % w stosunku do planu finansowego. Na dzień </w:t>
      </w:r>
      <w:r w:rsidR="00EE12E9">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w:t>
      </w:r>
      <w:r w:rsidR="00EE12E9">
        <w:rPr>
          <w:rFonts w:asciiTheme="minorHAnsi" w:eastAsiaTheme="minorHAnsi" w:hAnsiTheme="minorHAnsi" w:cstheme="minorBidi"/>
          <w:sz w:val="22"/>
          <w:szCs w:val="22"/>
          <w:lang w:eastAsia="en-US"/>
        </w:rPr>
        <w:t xml:space="preserve"> zobowiązania nie wystąpiły. </w:t>
      </w:r>
      <w:r w:rsidRPr="00D47CBF">
        <w:rPr>
          <w:rFonts w:asciiTheme="minorHAnsi" w:eastAsiaTheme="minorHAnsi" w:hAnsiTheme="minorHAnsi" w:cstheme="minorBidi"/>
          <w:sz w:val="22"/>
          <w:szCs w:val="22"/>
          <w:lang w:eastAsia="en-US"/>
        </w:rPr>
        <w:t xml:space="preserve"> </w:t>
      </w:r>
    </w:p>
    <w:p w14:paraId="7CAAE6AC" w14:textId="77777777" w:rsidR="00BA6863" w:rsidRPr="00D47CBF" w:rsidRDefault="00BA6863"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1F3726DA" w14:textId="77777777" w:rsidTr="007E66CA">
        <w:trPr>
          <w:trHeight w:val="288"/>
        </w:trPr>
        <w:tc>
          <w:tcPr>
            <w:tcW w:w="1417" w:type="dxa"/>
            <w:tcBorders>
              <w:top w:val="nil"/>
              <w:left w:val="nil"/>
              <w:bottom w:val="nil"/>
              <w:right w:val="nil"/>
            </w:tcBorders>
            <w:shd w:val="clear" w:color="000000" w:fill="008000"/>
            <w:vAlign w:val="center"/>
            <w:hideMark/>
          </w:tcPr>
          <w:p w14:paraId="20B3569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B0DB88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86D9697" w14:textId="77777777" w:rsidR="009F4FE6" w:rsidRPr="00E103FE" w:rsidRDefault="009F4FE6" w:rsidP="007E66CA">
            <w:pPr>
              <w:jc w:val="both"/>
              <w:rPr>
                <w:rFonts w:ascii="Calibri" w:hAnsi="Calibri" w:cs="Calibri"/>
                <w:b/>
                <w:bCs/>
                <w:color w:val="000000"/>
                <w:sz w:val="20"/>
                <w:szCs w:val="20"/>
              </w:rPr>
            </w:pPr>
          </w:p>
        </w:tc>
      </w:tr>
      <w:tr w:rsidR="009F4FE6" w:rsidRPr="00E103FE" w14:paraId="4FD78186" w14:textId="77777777" w:rsidTr="007E66CA">
        <w:trPr>
          <w:trHeight w:val="288"/>
        </w:trPr>
        <w:tc>
          <w:tcPr>
            <w:tcW w:w="1417" w:type="dxa"/>
            <w:tcBorders>
              <w:top w:val="nil"/>
              <w:left w:val="nil"/>
              <w:bottom w:val="nil"/>
              <w:right w:val="nil"/>
            </w:tcBorders>
            <w:shd w:val="clear" w:color="000000" w:fill="00CC00"/>
            <w:vAlign w:val="center"/>
            <w:hideMark/>
          </w:tcPr>
          <w:p w14:paraId="21DA46C0"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DD8E72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5288DE0" w14:textId="77777777" w:rsidR="009F4FE6" w:rsidRPr="00E103FE" w:rsidRDefault="009F4FE6" w:rsidP="007E66CA">
            <w:pPr>
              <w:jc w:val="both"/>
              <w:rPr>
                <w:rFonts w:ascii="Calibri" w:hAnsi="Calibri" w:cs="Calibri"/>
                <w:b/>
                <w:bCs/>
                <w:color w:val="000000"/>
                <w:sz w:val="20"/>
                <w:szCs w:val="20"/>
              </w:rPr>
            </w:pPr>
          </w:p>
        </w:tc>
      </w:tr>
      <w:tr w:rsidR="009F4FE6" w:rsidRPr="00E103FE" w14:paraId="5FEDFCC1" w14:textId="77777777" w:rsidTr="007E66CA">
        <w:trPr>
          <w:trHeight w:val="333"/>
        </w:trPr>
        <w:tc>
          <w:tcPr>
            <w:tcW w:w="1417" w:type="dxa"/>
            <w:tcBorders>
              <w:top w:val="nil"/>
              <w:left w:val="nil"/>
              <w:bottom w:val="nil"/>
              <w:right w:val="nil"/>
            </w:tcBorders>
            <w:shd w:val="clear" w:color="000000" w:fill="66FF33"/>
            <w:vAlign w:val="center"/>
            <w:hideMark/>
          </w:tcPr>
          <w:p w14:paraId="1990BF88" w14:textId="4B64D7C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BA6863">
              <w:rPr>
                <w:rFonts w:ascii="Calibri" w:hAnsi="Calibri" w:cs="Calibri"/>
                <w:b/>
                <w:bCs/>
                <w:color w:val="000000"/>
                <w:sz w:val="20"/>
                <w:szCs w:val="20"/>
              </w:rPr>
              <w:t>4190</w:t>
            </w:r>
          </w:p>
        </w:tc>
        <w:tc>
          <w:tcPr>
            <w:tcW w:w="4820" w:type="dxa"/>
            <w:tcBorders>
              <w:top w:val="nil"/>
              <w:left w:val="nil"/>
              <w:bottom w:val="nil"/>
              <w:right w:val="nil"/>
            </w:tcBorders>
            <w:shd w:val="clear" w:color="000000" w:fill="66FF33"/>
            <w:vAlign w:val="center"/>
            <w:hideMark/>
          </w:tcPr>
          <w:p w14:paraId="611093AE" w14:textId="05B0EA22" w:rsidR="009F4FE6" w:rsidRPr="00E103FE" w:rsidRDefault="00BA6863"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Nagrody konkursowe</w:t>
            </w:r>
          </w:p>
        </w:tc>
        <w:tc>
          <w:tcPr>
            <w:tcW w:w="1559" w:type="dxa"/>
            <w:tcBorders>
              <w:top w:val="nil"/>
              <w:left w:val="nil"/>
              <w:bottom w:val="nil"/>
              <w:right w:val="nil"/>
            </w:tcBorders>
            <w:shd w:val="clear" w:color="000000" w:fill="66FF33"/>
            <w:vAlign w:val="center"/>
            <w:hideMark/>
          </w:tcPr>
          <w:p w14:paraId="53FE5ACB" w14:textId="74E1FB8E"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2 566,46</w:t>
            </w:r>
            <w:r w:rsidR="009F4FE6" w:rsidRPr="00E103FE">
              <w:rPr>
                <w:rFonts w:ascii="Calibri" w:hAnsi="Calibri" w:cs="Calibri"/>
                <w:b/>
                <w:bCs/>
                <w:color w:val="000000"/>
                <w:sz w:val="20"/>
                <w:szCs w:val="20"/>
              </w:rPr>
              <w:t xml:space="preserve"> zł</w:t>
            </w:r>
          </w:p>
        </w:tc>
      </w:tr>
    </w:tbl>
    <w:p w14:paraId="6FF22A95" w14:textId="69B733AF"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Powyższy paragraf </w:t>
      </w:r>
      <w:r w:rsidR="00EE12E9">
        <w:rPr>
          <w:rFonts w:asciiTheme="minorHAnsi" w:eastAsiaTheme="minorHAnsi" w:hAnsiTheme="minorHAnsi" w:cstheme="minorBidi"/>
          <w:sz w:val="22"/>
          <w:szCs w:val="22"/>
          <w:lang w:eastAsia="en-US"/>
        </w:rPr>
        <w:t>obejmował</w:t>
      </w:r>
      <w:r w:rsidRPr="00D47CBF">
        <w:rPr>
          <w:rFonts w:asciiTheme="minorHAnsi" w:eastAsiaTheme="minorHAnsi" w:hAnsiTheme="minorHAnsi" w:cstheme="minorBidi"/>
          <w:sz w:val="22"/>
          <w:szCs w:val="22"/>
          <w:lang w:eastAsia="en-US"/>
        </w:rPr>
        <w:t xml:space="preserve"> </w:t>
      </w:r>
      <w:r w:rsidR="00EE12E9">
        <w:rPr>
          <w:rFonts w:asciiTheme="minorHAnsi" w:eastAsiaTheme="minorHAnsi" w:hAnsiTheme="minorHAnsi" w:cstheme="minorBidi"/>
          <w:sz w:val="22"/>
          <w:szCs w:val="22"/>
          <w:lang w:eastAsia="en-US"/>
        </w:rPr>
        <w:t>wydatki związane z nagrodami</w:t>
      </w:r>
      <w:r w:rsidRPr="00D47CBF">
        <w:rPr>
          <w:rFonts w:asciiTheme="minorHAnsi" w:eastAsiaTheme="minorHAnsi" w:hAnsiTheme="minorHAnsi" w:cstheme="minorBidi"/>
          <w:sz w:val="22"/>
          <w:szCs w:val="22"/>
          <w:lang w:eastAsia="en-US"/>
        </w:rPr>
        <w:t xml:space="preserve"> dla osób fizycznych, osób prawnych i innych jednostek organizacyjnych.  Wykonanie powyższego paragrafu zrealizowano na poziomie </w:t>
      </w:r>
      <w:r w:rsidR="00BC1EF0">
        <w:rPr>
          <w:rFonts w:asciiTheme="minorHAnsi" w:eastAsiaTheme="minorHAnsi" w:hAnsiTheme="minorHAnsi" w:cstheme="minorBidi"/>
          <w:sz w:val="22"/>
          <w:szCs w:val="22"/>
          <w:lang w:eastAsia="en-US"/>
        </w:rPr>
        <w:t>25,66</w:t>
      </w:r>
      <w:r w:rsidRPr="00D47CBF">
        <w:rPr>
          <w:rFonts w:asciiTheme="minorHAnsi" w:eastAsiaTheme="minorHAnsi" w:hAnsiTheme="minorHAnsi" w:cstheme="minorBidi"/>
          <w:sz w:val="22"/>
          <w:szCs w:val="22"/>
          <w:lang w:eastAsia="en-US"/>
        </w:rPr>
        <w:t xml:space="preserve"> % w stosunku do planu. Powyższe wydatki przeznaczone zostały na realizację zadań związanych z edukacją ekologiczną prowadzoną przez KZGRL. Zobowiązania na dzień </w:t>
      </w:r>
      <w:r w:rsidR="00EE12E9">
        <w:rPr>
          <w:rFonts w:asciiTheme="minorHAnsi" w:eastAsiaTheme="minorHAnsi" w:hAnsiTheme="minorHAnsi" w:cstheme="minorBidi"/>
          <w:sz w:val="22"/>
          <w:szCs w:val="22"/>
          <w:lang w:eastAsia="en-US"/>
        </w:rPr>
        <w:t xml:space="preserve">31 grudnia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r. nie wystąpiły.</w:t>
      </w:r>
    </w:p>
    <w:p w14:paraId="5643897A" w14:textId="77777777" w:rsidR="00BA6863" w:rsidRPr="00D47CBF" w:rsidRDefault="00BA6863"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8BFE08D" w14:textId="77777777" w:rsidTr="007E66CA">
        <w:trPr>
          <w:trHeight w:val="288"/>
        </w:trPr>
        <w:tc>
          <w:tcPr>
            <w:tcW w:w="1417" w:type="dxa"/>
            <w:tcBorders>
              <w:top w:val="nil"/>
              <w:left w:val="nil"/>
              <w:bottom w:val="nil"/>
              <w:right w:val="nil"/>
            </w:tcBorders>
            <w:shd w:val="clear" w:color="000000" w:fill="008000"/>
            <w:vAlign w:val="center"/>
            <w:hideMark/>
          </w:tcPr>
          <w:p w14:paraId="1B73DF8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752D69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0005B6A" w14:textId="77777777" w:rsidR="009F4FE6" w:rsidRPr="00E103FE" w:rsidRDefault="009F4FE6" w:rsidP="007E66CA">
            <w:pPr>
              <w:jc w:val="both"/>
              <w:rPr>
                <w:rFonts w:ascii="Calibri" w:hAnsi="Calibri" w:cs="Calibri"/>
                <w:b/>
                <w:bCs/>
                <w:color w:val="000000"/>
                <w:sz w:val="20"/>
                <w:szCs w:val="20"/>
              </w:rPr>
            </w:pPr>
          </w:p>
        </w:tc>
      </w:tr>
      <w:tr w:rsidR="009F4FE6" w:rsidRPr="00E103FE" w14:paraId="632836C8" w14:textId="77777777" w:rsidTr="007E66CA">
        <w:trPr>
          <w:trHeight w:val="288"/>
        </w:trPr>
        <w:tc>
          <w:tcPr>
            <w:tcW w:w="1417" w:type="dxa"/>
            <w:tcBorders>
              <w:top w:val="nil"/>
              <w:left w:val="nil"/>
              <w:bottom w:val="nil"/>
              <w:right w:val="nil"/>
            </w:tcBorders>
            <w:shd w:val="clear" w:color="000000" w:fill="00CC00"/>
            <w:vAlign w:val="center"/>
            <w:hideMark/>
          </w:tcPr>
          <w:p w14:paraId="34166268"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59C9F9C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48165B9" w14:textId="77777777" w:rsidR="009F4FE6" w:rsidRPr="00E103FE" w:rsidRDefault="009F4FE6" w:rsidP="007E66CA">
            <w:pPr>
              <w:jc w:val="both"/>
              <w:rPr>
                <w:rFonts w:ascii="Calibri" w:hAnsi="Calibri" w:cs="Calibri"/>
                <w:b/>
                <w:bCs/>
                <w:color w:val="000000"/>
                <w:sz w:val="20"/>
                <w:szCs w:val="20"/>
              </w:rPr>
            </w:pPr>
          </w:p>
        </w:tc>
      </w:tr>
      <w:tr w:rsidR="009F4FE6" w:rsidRPr="00E103FE" w14:paraId="59DFC82E" w14:textId="77777777" w:rsidTr="007E66CA">
        <w:trPr>
          <w:trHeight w:val="333"/>
        </w:trPr>
        <w:tc>
          <w:tcPr>
            <w:tcW w:w="1417" w:type="dxa"/>
            <w:tcBorders>
              <w:top w:val="nil"/>
              <w:left w:val="nil"/>
              <w:bottom w:val="nil"/>
              <w:right w:val="nil"/>
            </w:tcBorders>
            <w:shd w:val="clear" w:color="000000" w:fill="66FF33"/>
            <w:vAlign w:val="center"/>
            <w:hideMark/>
          </w:tcPr>
          <w:p w14:paraId="18CA88ED" w14:textId="2F0E9004"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BA6863">
              <w:rPr>
                <w:rFonts w:ascii="Calibri" w:hAnsi="Calibri" w:cs="Calibri"/>
                <w:b/>
                <w:bCs/>
                <w:color w:val="000000"/>
                <w:sz w:val="20"/>
                <w:szCs w:val="20"/>
              </w:rPr>
              <w:t>4210</w:t>
            </w:r>
          </w:p>
        </w:tc>
        <w:tc>
          <w:tcPr>
            <w:tcW w:w="4820" w:type="dxa"/>
            <w:tcBorders>
              <w:top w:val="nil"/>
              <w:left w:val="nil"/>
              <w:bottom w:val="nil"/>
              <w:right w:val="nil"/>
            </w:tcBorders>
            <w:shd w:val="clear" w:color="000000" w:fill="66FF33"/>
            <w:vAlign w:val="center"/>
            <w:hideMark/>
          </w:tcPr>
          <w:p w14:paraId="2CF39FA6" w14:textId="2F69A721" w:rsidR="009F4FE6" w:rsidRPr="00E103FE" w:rsidRDefault="00BA6863"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Zakup materiałów i wyposażenia</w:t>
            </w:r>
          </w:p>
        </w:tc>
        <w:tc>
          <w:tcPr>
            <w:tcW w:w="1559" w:type="dxa"/>
            <w:tcBorders>
              <w:top w:val="nil"/>
              <w:left w:val="nil"/>
              <w:bottom w:val="nil"/>
              <w:right w:val="nil"/>
            </w:tcBorders>
            <w:shd w:val="clear" w:color="000000" w:fill="66FF33"/>
            <w:vAlign w:val="center"/>
            <w:hideMark/>
          </w:tcPr>
          <w:p w14:paraId="19407BF3" w14:textId="33382C59"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314 802,52</w:t>
            </w:r>
            <w:r w:rsidR="009F4FE6" w:rsidRPr="00E103FE">
              <w:rPr>
                <w:rFonts w:ascii="Calibri" w:hAnsi="Calibri" w:cs="Calibri"/>
                <w:b/>
                <w:bCs/>
                <w:color w:val="000000"/>
                <w:sz w:val="20"/>
                <w:szCs w:val="20"/>
              </w:rPr>
              <w:t xml:space="preserve"> zł</w:t>
            </w:r>
          </w:p>
        </w:tc>
      </w:tr>
    </w:tbl>
    <w:p w14:paraId="27BB3EB9" w14:textId="398F43FE" w:rsidR="003C26A4" w:rsidRPr="00D47CB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Paragraf 4210 obejmujący zakup materiałów i wyposażenia zrealizowany został na poziomie </w:t>
      </w:r>
      <w:r w:rsidR="00BC1EF0">
        <w:rPr>
          <w:rFonts w:asciiTheme="minorHAnsi" w:eastAsiaTheme="minorHAnsi" w:hAnsiTheme="minorHAnsi" w:cstheme="minorBidi"/>
          <w:sz w:val="22"/>
          <w:szCs w:val="22"/>
          <w:lang w:eastAsia="en-US"/>
        </w:rPr>
        <w:t>85,52</w:t>
      </w:r>
      <w:r w:rsidRPr="00D47CBF">
        <w:rPr>
          <w:rFonts w:asciiTheme="minorHAnsi" w:eastAsiaTheme="minorHAnsi" w:hAnsiTheme="minorHAnsi" w:cstheme="minorBidi"/>
          <w:sz w:val="22"/>
          <w:szCs w:val="22"/>
          <w:lang w:eastAsia="en-US"/>
        </w:rPr>
        <w:t>% (w stosunku do planu). Wydatki dotyczyły m.in. zakupu artykułów biurowych, gospodarczych, itp. Powyższe wydatki kształtowały się w następujący sposób:</w:t>
      </w:r>
    </w:p>
    <w:p w14:paraId="5562026B" w14:textId="7BD60C23" w:rsidR="003C26A4" w:rsidRPr="00BE7F0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materiały biurowe – </w:t>
      </w:r>
      <w:r w:rsidR="00FA193C">
        <w:rPr>
          <w:rFonts w:asciiTheme="minorHAnsi" w:eastAsiaTheme="minorHAnsi" w:hAnsiTheme="minorHAnsi" w:cstheme="minorBidi"/>
          <w:sz w:val="22"/>
          <w:szCs w:val="22"/>
          <w:lang w:eastAsia="en-US"/>
        </w:rPr>
        <w:t>25.284,06</w:t>
      </w:r>
      <w:r w:rsidRPr="00BE7F0F">
        <w:rPr>
          <w:rFonts w:asciiTheme="minorHAnsi" w:eastAsiaTheme="minorHAnsi" w:hAnsiTheme="minorHAnsi" w:cstheme="minorBidi"/>
          <w:sz w:val="22"/>
          <w:szCs w:val="22"/>
          <w:lang w:eastAsia="en-US"/>
        </w:rPr>
        <w:t xml:space="preserve"> zł</w:t>
      </w:r>
    </w:p>
    <w:p w14:paraId="213B2851" w14:textId="4D6C9990" w:rsidR="003C26A4" w:rsidRPr="00BE7F0F"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akcesoria i materiały komputerowe – </w:t>
      </w:r>
      <w:r w:rsidR="00851E52">
        <w:rPr>
          <w:rFonts w:asciiTheme="minorHAnsi" w:eastAsiaTheme="minorHAnsi" w:hAnsiTheme="minorHAnsi" w:cstheme="minorBidi"/>
          <w:sz w:val="22"/>
          <w:szCs w:val="22"/>
          <w:lang w:eastAsia="en-US"/>
        </w:rPr>
        <w:t>29.841,03</w:t>
      </w:r>
      <w:r w:rsidRPr="00BE7F0F">
        <w:rPr>
          <w:rFonts w:asciiTheme="minorHAnsi" w:eastAsiaTheme="minorHAnsi" w:hAnsiTheme="minorHAnsi" w:cstheme="minorBidi"/>
          <w:sz w:val="22"/>
          <w:szCs w:val="22"/>
          <w:lang w:eastAsia="en-US"/>
        </w:rPr>
        <w:t xml:space="preserve"> zł</w:t>
      </w:r>
    </w:p>
    <w:p w14:paraId="75867B99" w14:textId="76E9904D" w:rsidR="003C26A4" w:rsidRPr="00BE7F0F" w:rsidRDefault="00626BF5"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druki – </w:t>
      </w:r>
      <w:r w:rsidR="00851E52">
        <w:rPr>
          <w:rFonts w:asciiTheme="minorHAnsi" w:eastAsiaTheme="minorHAnsi" w:hAnsiTheme="minorHAnsi" w:cstheme="minorBidi"/>
          <w:sz w:val="22"/>
          <w:szCs w:val="22"/>
          <w:lang w:eastAsia="en-US"/>
        </w:rPr>
        <w:t>9.271,20</w:t>
      </w:r>
      <w:r w:rsidR="003C26A4" w:rsidRPr="00BE7F0F">
        <w:rPr>
          <w:rFonts w:asciiTheme="minorHAnsi" w:eastAsiaTheme="minorHAnsi" w:hAnsiTheme="minorHAnsi" w:cstheme="minorBidi"/>
          <w:sz w:val="22"/>
          <w:szCs w:val="22"/>
          <w:lang w:eastAsia="en-US"/>
        </w:rPr>
        <w:t xml:space="preserve"> zł</w:t>
      </w:r>
    </w:p>
    <w:p w14:paraId="4340840F" w14:textId="0C35AB00" w:rsidR="003C26A4" w:rsidRPr="00BE7F0F" w:rsidRDefault="003C26A4" w:rsidP="000F65AC">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za</w:t>
      </w:r>
      <w:r w:rsidR="00626BF5" w:rsidRPr="00BE7F0F">
        <w:rPr>
          <w:rFonts w:asciiTheme="minorHAnsi" w:eastAsiaTheme="minorHAnsi" w:hAnsiTheme="minorHAnsi" w:cstheme="minorBidi"/>
          <w:sz w:val="22"/>
          <w:szCs w:val="22"/>
          <w:lang w:eastAsia="en-US"/>
        </w:rPr>
        <w:t>kup wyposażenia –</w:t>
      </w:r>
      <w:r w:rsidR="00F01256" w:rsidRPr="00BE7F0F">
        <w:rPr>
          <w:rFonts w:asciiTheme="minorHAnsi" w:eastAsiaTheme="minorHAnsi" w:hAnsiTheme="minorHAnsi" w:cstheme="minorBidi"/>
          <w:sz w:val="22"/>
          <w:szCs w:val="22"/>
          <w:lang w:eastAsia="en-US"/>
        </w:rPr>
        <w:t xml:space="preserve"> </w:t>
      </w:r>
      <w:r w:rsidR="00851E52">
        <w:rPr>
          <w:rFonts w:asciiTheme="minorHAnsi" w:eastAsiaTheme="minorHAnsi" w:hAnsiTheme="minorHAnsi" w:cstheme="minorBidi"/>
          <w:sz w:val="22"/>
          <w:szCs w:val="22"/>
          <w:lang w:eastAsia="en-US"/>
        </w:rPr>
        <w:t>40.215,21</w:t>
      </w:r>
      <w:r w:rsidRPr="00BE7F0F">
        <w:rPr>
          <w:rFonts w:asciiTheme="minorHAnsi" w:eastAsiaTheme="minorHAnsi" w:hAnsiTheme="minorHAnsi" w:cstheme="minorBidi"/>
          <w:sz w:val="22"/>
          <w:szCs w:val="22"/>
          <w:lang w:eastAsia="en-US"/>
        </w:rPr>
        <w:t xml:space="preserve"> zł</w:t>
      </w:r>
    </w:p>
    <w:p w14:paraId="1D170772" w14:textId="4B0D12AF" w:rsidR="003C26A4" w:rsidRPr="00BE7F0F" w:rsidRDefault="003C26A4"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materiały i wyposażenie związane z </w:t>
      </w:r>
      <w:r w:rsidR="00626BF5" w:rsidRPr="00BE7F0F">
        <w:rPr>
          <w:rFonts w:asciiTheme="minorHAnsi" w:eastAsiaTheme="minorHAnsi" w:hAnsiTheme="minorHAnsi" w:cstheme="minorBidi"/>
          <w:sz w:val="22"/>
          <w:szCs w:val="22"/>
          <w:lang w:eastAsia="en-US"/>
        </w:rPr>
        <w:t xml:space="preserve">edukacją ekologiczną – </w:t>
      </w:r>
      <w:r w:rsidR="00851E52">
        <w:rPr>
          <w:rFonts w:asciiTheme="minorHAnsi" w:eastAsiaTheme="minorHAnsi" w:hAnsiTheme="minorHAnsi" w:cstheme="minorBidi"/>
          <w:sz w:val="22"/>
          <w:szCs w:val="22"/>
          <w:lang w:eastAsia="en-US"/>
        </w:rPr>
        <w:t>174.738,24</w:t>
      </w:r>
      <w:r w:rsidRPr="00BE7F0F">
        <w:rPr>
          <w:rFonts w:asciiTheme="minorHAnsi" w:eastAsiaTheme="minorHAnsi" w:hAnsiTheme="minorHAnsi" w:cstheme="minorBidi"/>
          <w:sz w:val="22"/>
          <w:szCs w:val="22"/>
          <w:lang w:eastAsia="en-US"/>
        </w:rPr>
        <w:t xml:space="preserve"> zł </w:t>
      </w:r>
    </w:p>
    <w:p w14:paraId="17856BA5" w14:textId="46BC1C88" w:rsidR="003C26A4" w:rsidRDefault="00626BF5" w:rsidP="003C26A4">
      <w:pPr>
        <w:spacing w:after="200" w:line="276" w:lineRule="auto"/>
        <w:ind w:left="720"/>
        <w:contextualSpacing/>
        <w:jc w:val="both"/>
        <w:rPr>
          <w:rFonts w:asciiTheme="minorHAnsi" w:eastAsiaTheme="minorHAnsi" w:hAnsiTheme="minorHAnsi" w:cstheme="minorBidi"/>
          <w:sz w:val="22"/>
          <w:szCs w:val="22"/>
          <w:lang w:eastAsia="en-US"/>
        </w:rPr>
      </w:pPr>
      <w:r w:rsidRPr="00BE7F0F">
        <w:rPr>
          <w:rFonts w:asciiTheme="minorHAnsi" w:eastAsiaTheme="minorHAnsi" w:hAnsiTheme="minorHAnsi" w:cstheme="minorBidi"/>
          <w:sz w:val="22"/>
          <w:szCs w:val="22"/>
          <w:lang w:eastAsia="en-US"/>
        </w:rPr>
        <w:t xml:space="preserve">- pozostałe materiały – </w:t>
      </w:r>
      <w:r w:rsidR="00851E52">
        <w:rPr>
          <w:rFonts w:asciiTheme="minorHAnsi" w:eastAsiaTheme="minorHAnsi" w:hAnsiTheme="minorHAnsi" w:cstheme="minorBidi"/>
          <w:sz w:val="22"/>
          <w:szCs w:val="22"/>
          <w:lang w:eastAsia="en-US"/>
        </w:rPr>
        <w:t>35.452,78</w:t>
      </w:r>
      <w:r w:rsidR="003C26A4" w:rsidRPr="00BE7F0F">
        <w:rPr>
          <w:rFonts w:asciiTheme="minorHAnsi" w:eastAsiaTheme="minorHAnsi" w:hAnsiTheme="minorHAnsi" w:cstheme="minorBidi"/>
          <w:sz w:val="22"/>
          <w:szCs w:val="22"/>
          <w:lang w:eastAsia="en-US"/>
        </w:rPr>
        <w:t xml:space="preserve"> zł</w:t>
      </w:r>
    </w:p>
    <w:p w14:paraId="5B078EA5" w14:textId="1EF4024B" w:rsidR="00BC1EF0" w:rsidRDefault="00BC1EF0" w:rsidP="00BC1EF0">
      <w:pPr>
        <w:autoSpaceDE w:val="0"/>
        <w:autoSpaceDN w:val="0"/>
        <w:adjustRightInd w:val="0"/>
        <w:spacing w:line="276" w:lineRule="auto"/>
        <w:ind w:firstLine="709"/>
        <w:jc w:val="both"/>
        <w:rPr>
          <w:rFonts w:asciiTheme="minorHAnsi" w:hAnsiTheme="minorHAnsi"/>
          <w:sz w:val="22"/>
          <w:szCs w:val="22"/>
        </w:rPr>
      </w:pPr>
      <w:r w:rsidRPr="00D47CBF">
        <w:rPr>
          <w:rFonts w:asciiTheme="minorHAnsi" w:hAnsiTheme="minorHAnsi"/>
          <w:sz w:val="22"/>
          <w:szCs w:val="22"/>
        </w:rPr>
        <w:t xml:space="preserve">Zobowiązania na dzień </w:t>
      </w:r>
      <w:r>
        <w:rPr>
          <w:rFonts w:asciiTheme="minorHAnsi" w:hAnsiTheme="minorHAnsi"/>
          <w:sz w:val="22"/>
          <w:szCs w:val="22"/>
        </w:rPr>
        <w:t>31 grudnia</w:t>
      </w:r>
      <w:r w:rsidRPr="00D47CBF">
        <w:rPr>
          <w:rFonts w:asciiTheme="minorHAnsi" w:hAnsiTheme="minorHAnsi"/>
          <w:sz w:val="22"/>
          <w:szCs w:val="22"/>
        </w:rPr>
        <w:t xml:space="preserve"> </w:t>
      </w:r>
      <w:r>
        <w:rPr>
          <w:rFonts w:asciiTheme="minorHAnsi" w:hAnsiTheme="minorHAnsi"/>
          <w:sz w:val="22"/>
          <w:szCs w:val="22"/>
        </w:rPr>
        <w:t>2022</w:t>
      </w:r>
      <w:r w:rsidRPr="00D47CBF">
        <w:rPr>
          <w:rFonts w:asciiTheme="minorHAnsi" w:hAnsiTheme="minorHAnsi"/>
          <w:sz w:val="22"/>
          <w:szCs w:val="22"/>
        </w:rPr>
        <w:t xml:space="preserve"> r.</w:t>
      </w:r>
      <w:r>
        <w:rPr>
          <w:rFonts w:asciiTheme="minorHAnsi" w:hAnsiTheme="minorHAnsi"/>
          <w:sz w:val="22"/>
          <w:szCs w:val="22"/>
        </w:rPr>
        <w:t xml:space="preserve">, wynikające z powyższego </w:t>
      </w:r>
      <w:r w:rsidRPr="00426644">
        <w:rPr>
          <w:rFonts w:asciiTheme="minorHAnsi" w:hAnsiTheme="minorHAnsi"/>
          <w:sz w:val="22"/>
          <w:szCs w:val="22"/>
        </w:rPr>
        <w:t xml:space="preserve">paragrafu wynosiły </w:t>
      </w:r>
      <w:r>
        <w:rPr>
          <w:rFonts w:asciiTheme="minorHAnsi" w:hAnsiTheme="minorHAnsi"/>
          <w:sz w:val="22"/>
          <w:szCs w:val="22"/>
        </w:rPr>
        <w:t>46,12</w:t>
      </w:r>
      <w:r w:rsidRPr="00426644">
        <w:rPr>
          <w:rFonts w:asciiTheme="minorHAnsi" w:hAnsiTheme="minorHAnsi"/>
          <w:sz w:val="22"/>
          <w:szCs w:val="22"/>
        </w:rPr>
        <w:t xml:space="preserve"> zł (w tym wymagalne 0,00 zł, niewymagalne </w:t>
      </w:r>
      <w:r>
        <w:rPr>
          <w:rFonts w:asciiTheme="minorHAnsi" w:hAnsiTheme="minorHAnsi"/>
          <w:sz w:val="22"/>
          <w:szCs w:val="22"/>
        </w:rPr>
        <w:t>46,12</w:t>
      </w:r>
      <w:r w:rsidRPr="00426644">
        <w:rPr>
          <w:rFonts w:asciiTheme="minorHAnsi" w:hAnsiTheme="minorHAnsi"/>
          <w:sz w:val="22"/>
          <w:szCs w:val="22"/>
        </w:rPr>
        <w:t xml:space="preserve"> zł).</w:t>
      </w:r>
    </w:p>
    <w:p w14:paraId="5C702C63" w14:textId="77777777" w:rsidR="000F65AC" w:rsidRDefault="000F65AC" w:rsidP="002A2F6D">
      <w:pPr>
        <w:autoSpaceDE w:val="0"/>
        <w:autoSpaceDN w:val="0"/>
        <w:adjustRightInd w:val="0"/>
        <w:spacing w:line="276" w:lineRule="auto"/>
        <w:ind w:firstLine="708"/>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2163CD6A" w14:textId="77777777" w:rsidTr="007E66CA">
        <w:trPr>
          <w:trHeight w:val="288"/>
        </w:trPr>
        <w:tc>
          <w:tcPr>
            <w:tcW w:w="1417" w:type="dxa"/>
            <w:tcBorders>
              <w:top w:val="nil"/>
              <w:left w:val="nil"/>
              <w:bottom w:val="nil"/>
              <w:right w:val="nil"/>
            </w:tcBorders>
            <w:shd w:val="clear" w:color="000000" w:fill="008000"/>
            <w:vAlign w:val="center"/>
            <w:hideMark/>
          </w:tcPr>
          <w:p w14:paraId="7566E6F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7B8CDC2"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7BA4E89" w14:textId="77777777" w:rsidR="009F4FE6" w:rsidRPr="00E103FE" w:rsidRDefault="009F4FE6" w:rsidP="007E66CA">
            <w:pPr>
              <w:jc w:val="both"/>
              <w:rPr>
                <w:rFonts w:ascii="Calibri" w:hAnsi="Calibri" w:cs="Calibri"/>
                <w:b/>
                <w:bCs/>
                <w:color w:val="000000"/>
                <w:sz w:val="20"/>
                <w:szCs w:val="20"/>
              </w:rPr>
            </w:pPr>
          </w:p>
        </w:tc>
      </w:tr>
      <w:tr w:rsidR="009F4FE6" w:rsidRPr="00E103FE" w14:paraId="6BF1C96F" w14:textId="77777777" w:rsidTr="007E66CA">
        <w:trPr>
          <w:trHeight w:val="288"/>
        </w:trPr>
        <w:tc>
          <w:tcPr>
            <w:tcW w:w="1417" w:type="dxa"/>
            <w:tcBorders>
              <w:top w:val="nil"/>
              <w:left w:val="nil"/>
              <w:bottom w:val="nil"/>
              <w:right w:val="nil"/>
            </w:tcBorders>
            <w:shd w:val="clear" w:color="000000" w:fill="00CC00"/>
            <w:vAlign w:val="center"/>
            <w:hideMark/>
          </w:tcPr>
          <w:p w14:paraId="0CCC27B7"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F1C408B"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9E4DCA7" w14:textId="77777777" w:rsidR="009F4FE6" w:rsidRPr="00E103FE" w:rsidRDefault="009F4FE6" w:rsidP="007E66CA">
            <w:pPr>
              <w:jc w:val="both"/>
              <w:rPr>
                <w:rFonts w:ascii="Calibri" w:hAnsi="Calibri" w:cs="Calibri"/>
                <w:b/>
                <w:bCs/>
                <w:color w:val="000000"/>
                <w:sz w:val="20"/>
                <w:szCs w:val="20"/>
              </w:rPr>
            </w:pPr>
          </w:p>
        </w:tc>
      </w:tr>
      <w:tr w:rsidR="009F4FE6" w:rsidRPr="00E103FE" w14:paraId="69C87E97" w14:textId="77777777" w:rsidTr="007E66CA">
        <w:trPr>
          <w:trHeight w:val="333"/>
        </w:trPr>
        <w:tc>
          <w:tcPr>
            <w:tcW w:w="1417" w:type="dxa"/>
            <w:tcBorders>
              <w:top w:val="nil"/>
              <w:left w:val="nil"/>
              <w:bottom w:val="nil"/>
              <w:right w:val="nil"/>
            </w:tcBorders>
            <w:shd w:val="clear" w:color="000000" w:fill="66FF33"/>
            <w:vAlign w:val="center"/>
            <w:hideMark/>
          </w:tcPr>
          <w:p w14:paraId="35C98E34" w14:textId="6AF5B986"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0F65AC">
              <w:rPr>
                <w:rFonts w:ascii="Calibri" w:hAnsi="Calibri" w:cs="Calibri"/>
                <w:b/>
                <w:bCs/>
                <w:color w:val="000000"/>
                <w:sz w:val="20"/>
                <w:szCs w:val="20"/>
              </w:rPr>
              <w:t>4220</w:t>
            </w:r>
          </w:p>
        </w:tc>
        <w:tc>
          <w:tcPr>
            <w:tcW w:w="4820" w:type="dxa"/>
            <w:tcBorders>
              <w:top w:val="nil"/>
              <w:left w:val="nil"/>
              <w:bottom w:val="nil"/>
              <w:right w:val="nil"/>
            </w:tcBorders>
            <w:shd w:val="clear" w:color="000000" w:fill="66FF33"/>
            <w:vAlign w:val="center"/>
            <w:hideMark/>
          </w:tcPr>
          <w:p w14:paraId="10612381" w14:textId="3E84EE23" w:rsidR="009F4FE6" w:rsidRPr="00E103FE" w:rsidRDefault="000F65AC" w:rsidP="007E66CA">
            <w:pPr>
              <w:jc w:val="both"/>
              <w:rPr>
                <w:rFonts w:ascii="Calibri" w:hAnsi="Calibri" w:cs="Calibri"/>
                <w:b/>
                <w:bCs/>
                <w:color w:val="000000"/>
                <w:sz w:val="20"/>
                <w:szCs w:val="20"/>
              </w:rPr>
            </w:pPr>
            <w:r>
              <w:rPr>
                <w:rFonts w:ascii="Calibri" w:hAnsi="Calibri" w:cs="Calibri"/>
                <w:b/>
                <w:bCs/>
                <w:color w:val="000000"/>
                <w:sz w:val="20"/>
                <w:szCs w:val="20"/>
              </w:rPr>
              <w:t>Zakup środków żywności</w:t>
            </w:r>
          </w:p>
        </w:tc>
        <w:tc>
          <w:tcPr>
            <w:tcW w:w="1559" w:type="dxa"/>
            <w:tcBorders>
              <w:top w:val="nil"/>
              <w:left w:val="nil"/>
              <w:bottom w:val="nil"/>
              <w:right w:val="nil"/>
            </w:tcBorders>
            <w:shd w:val="clear" w:color="000000" w:fill="66FF33"/>
            <w:vAlign w:val="center"/>
            <w:hideMark/>
          </w:tcPr>
          <w:p w14:paraId="799BD1B1" w14:textId="2A49C956"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1 083,47</w:t>
            </w:r>
            <w:r w:rsidR="009F4FE6" w:rsidRPr="00E103FE">
              <w:rPr>
                <w:rFonts w:ascii="Calibri" w:hAnsi="Calibri" w:cs="Calibri"/>
                <w:b/>
                <w:bCs/>
                <w:color w:val="000000"/>
                <w:sz w:val="20"/>
                <w:szCs w:val="20"/>
              </w:rPr>
              <w:t xml:space="preserve"> zł</w:t>
            </w:r>
          </w:p>
        </w:tc>
      </w:tr>
    </w:tbl>
    <w:p w14:paraId="6EE588CC" w14:textId="61769CBE" w:rsidR="003C26A4" w:rsidRPr="00851E52" w:rsidRDefault="003C26A4" w:rsidP="00851E52">
      <w:pPr>
        <w:autoSpaceDE w:val="0"/>
        <w:autoSpaceDN w:val="0"/>
        <w:adjustRightInd w:val="0"/>
        <w:spacing w:line="276" w:lineRule="auto"/>
        <w:ind w:firstLine="709"/>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Wydatki paragrafu 4220 obejmowały wydatki na zakup produktów żywnościowych. 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powyższe wydatki zrealizowano na poziomie </w:t>
      </w:r>
      <w:r w:rsidR="00851E52">
        <w:rPr>
          <w:rFonts w:asciiTheme="minorHAnsi" w:eastAsiaTheme="minorHAnsi" w:hAnsiTheme="minorHAnsi" w:cstheme="minorBidi"/>
          <w:sz w:val="22"/>
          <w:szCs w:val="22"/>
          <w:lang w:eastAsia="en-US"/>
        </w:rPr>
        <w:t>36,12</w:t>
      </w:r>
      <w:r w:rsidRPr="00D47CBF">
        <w:rPr>
          <w:rFonts w:asciiTheme="minorHAnsi" w:eastAsiaTheme="minorHAnsi" w:hAnsiTheme="minorHAnsi" w:cstheme="minorBidi"/>
          <w:sz w:val="22"/>
          <w:szCs w:val="22"/>
          <w:lang w:eastAsia="en-US"/>
        </w:rPr>
        <w:t xml:space="preserve"> % w stosunku do planu. </w:t>
      </w:r>
      <w:r w:rsidR="00BE7F0F">
        <w:rPr>
          <w:rFonts w:asciiTheme="minorHAnsi" w:hAnsiTheme="minorHAnsi"/>
          <w:sz w:val="22"/>
          <w:szCs w:val="22"/>
        </w:rPr>
        <w:t xml:space="preserve">Zobowiązania na koniec grudnia </w:t>
      </w:r>
      <w:r w:rsidR="00885B1A">
        <w:rPr>
          <w:rFonts w:asciiTheme="minorHAnsi" w:hAnsiTheme="minorHAnsi"/>
          <w:sz w:val="22"/>
          <w:szCs w:val="22"/>
        </w:rPr>
        <w:t>2022</w:t>
      </w:r>
      <w:r w:rsidR="00BE7F0F">
        <w:rPr>
          <w:rFonts w:asciiTheme="minorHAnsi" w:hAnsiTheme="minorHAnsi"/>
          <w:sz w:val="22"/>
          <w:szCs w:val="22"/>
        </w:rPr>
        <w:t>r. nie wystąpiły.</w:t>
      </w:r>
    </w:p>
    <w:p w14:paraId="77C4F5E6" w14:textId="77777777" w:rsidR="00F56F66" w:rsidRPr="00D47CBF" w:rsidRDefault="00F56F66" w:rsidP="003C26A4">
      <w:pPr>
        <w:autoSpaceDE w:val="0"/>
        <w:autoSpaceDN w:val="0"/>
        <w:adjustRightInd w:val="0"/>
        <w:spacing w:line="276" w:lineRule="auto"/>
        <w:ind w:firstLine="709"/>
        <w:jc w:val="both"/>
        <w:rPr>
          <w:rFonts w:asciiTheme="minorHAnsi" w:eastAsiaTheme="minorHAnsi" w:hAnsiTheme="minorHAnsi" w:cs="Arial"/>
          <w:color w:val="000000"/>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1CA9799D" w14:textId="77777777" w:rsidTr="007E66CA">
        <w:trPr>
          <w:trHeight w:val="288"/>
        </w:trPr>
        <w:tc>
          <w:tcPr>
            <w:tcW w:w="1417" w:type="dxa"/>
            <w:tcBorders>
              <w:top w:val="nil"/>
              <w:left w:val="nil"/>
              <w:bottom w:val="nil"/>
              <w:right w:val="nil"/>
            </w:tcBorders>
            <w:shd w:val="clear" w:color="000000" w:fill="008000"/>
            <w:vAlign w:val="center"/>
            <w:hideMark/>
          </w:tcPr>
          <w:p w14:paraId="170C0D0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45C54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52F24F4" w14:textId="77777777" w:rsidR="009F4FE6" w:rsidRPr="00E103FE" w:rsidRDefault="009F4FE6" w:rsidP="007E66CA">
            <w:pPr>
              <w:jc w:val="both"/>
              <w:rPr>
                <w:rFonts w:ascii="Calibri" w:hAnsi="Calibri" w:cs="Calibri"/>
                <w:b/>
                <w:bCs/>
                <w:color w:val="000000"/>
                <w:sz w:val="20"/>
                <w:szCs w:val="20"/>
              </w:rPr>
            </w:pPr>
          </w:p>
        </w:tc>
      </w:tr>
      <w:tr w:rsidR="009F4FE6" w:rsidRPr="00E103FE" w14:paraId="1EA15F22" w14:textId="77777777" w:rsidTr="007E66CA">
        <w:trPr>
          <w:trHeight w:val="288"/>
        </w:trPr>
        <w:tc>
          <w:tcPr>
            <w:tcW w:w="1417" w:type="dxa"/>
            <w:tcBorders>
              <w:top w:val="nil"/>
              <w:left w:val="nil"/>
              <w:bottom w:val="nil"/>
              <w:right w:val="nil"/>
            </w:tcBorders>
            <w:shd w:val="clear" w:color="000000" w:fill="00CC00"/>
            <w:vAlign w:val="center"/>
            <w:hideMark/>
          </w:tcPr>
          <w:p w14:paraId="2CAB2EC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3E2DC78E"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7D4D6ED2" w14:textId="77777777" w:rsidR="009F4FE6" w:rsidRPr="00E103FE" w:rsidRDefault="009F4FE6" w:rsidP="007E66CA">
            <w:pPr>
              <w:jc w:val="both"/>
              <w:rPr>
                <w:rFonts w:ascii="Calibri" w:hAnsi="Calibri" w:cs="Calibri"/>
                <w:b/>
                <w:bCs/>
                <w:color w:val="000000"/>
                <w:sz w:val="20"/>
                <w:szCs w:val="20"/>
              </w:rPr>
            </w:pPr>
          </w:p>
        </w:tc>
      </w:tr>
      <w:tr w:rsidR="009F4FE6" w:rsidRPr="00E103FE" w14:paraId="2C205F54" w14:textId="77777777" w:rsidTr="007E66CA">
        <w:trPr>
          <w:trHeight w:val="333"/>
        </w:trPr>
        <w:tc>
          <w:tcPr>
            <w:tcW w:w="1417" w:type="dxa"/>
            <w:tcBorders>
              <w:top w:val="nil"/>
              <w:left w:val="nil"/>
              <w:bottom w:val="nil"/>
              <w:right w:val="nil"/>
            </w:tcBorders>
            <w:shd w:val="clear" w:color="000000" w:fill="66FF33"/>
            <w:vAlign w:val="center"/>
            <w:hideMark/>
          </w:tcPr>
          <w:p w14:paraId="2FCB641C" w14:textId="7B33CC6B"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F56F66">
              <w:rPr>
                <w:rFonts w:ascii="Calibri" w:hAnsi="Calibri" w:cs="Calibri"/>
                <w:b/>
                <w:bCs/>
                <w:color w:val="000000"/>
                <w:sz w:val="20"/>
                <w:szCs w:val="20"/>
              </w:rPr>
              <w:t>4270</w:t>
            </w:r>
          </w:p>
        </w:tc>
        <w:tc>
          <w:tcPr>
            <w:tcW w:w="4820" w:type="dxa"/>
            <w:tcBorders>
              <w:top w:val="nil"/>
              <w:left w:val="nil"/>
              <w:bottom w:val="nil"/>
              <w:right w:val="nil"/>
            </w:tcBorders>
            <w:shd w:val="clear" w:color="000000" w:fill="66FF33"/>
            <w:vAlign w:val="center"/>
            <w:hideMark/>
          </w:tcPr>
          <w:p w14:paraId="28CC47F6" w14:textId="4942B478"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remontowych</w:t>
            </w:r>
          </w:p>
        </w:tc>
        <w:tc>
          <w:tcPr>
            <w:tcW w:w="1559" w:type="dxa"/>
            <w:tcBorders>
              <w:top w:val="nil"/>
              <w:left w:val="nil"/>
              <w:bottom w:val="nil"/>
              <w:right w:val="nil"/>
            </w:tcBorders>
            <w:shd w:val="clear" w:color="000000" w:fill="66FF33"/>
            <w:vAlign w:val="center"/>
            <w:hideMark/>
          </w:tcPr>
          <w:p w14:paraId="3FF16E47" w14:textId="4C91AEF0"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15 291,48</w:t>
            </w:r>
            <w:r w:rsidR="009F4FE6" w:rsidRPr="00E103FE">
              <w:rPr>
                <w:rFonts w:ascii="Calibri" w:hAnsi="Calibri" w:cs="Calibri"/>
                <w:b/>
                <w:bCs/>
                <w:color w:val="000000"/>
                <w:sz w:val="20"/>
                <w:szCs w:val="20"/>
              </w:rPr>
              <w:t xml:space="preserve"> zł</w:t>
            </w:r>
          </w:p>
        </w:tc>
      </w:tr>
    </w:tbl>
    <w:p w14:paraId="26E922CC" w14:textId="49BE1A92"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Na dzień </w:t>
      </w:r>
      <w:r w:rsidR="002A2F6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wydatki związane z zakupem usług remontowych zrealizowane zostały na poziomie </w:t>
      </w:r>
      <w:r w:rsidR="00851E52">
        <w:rPr>
          <w:rFonts w:asciiTheme="minorHAnsi" w:eastAsiaTheme="minorHAnsi" w:hAnsiTheme="minorHAnsi" w:cstheme="minorBidi"/>
          <w:sz w:val="22"/>
          <w:szCs w:val="22"/>
          <w:lang w:eastAsia="en-US"/>
        </w:rPr>
        <w:t>89,95</w:t>
      </w:r>
      <w:r w:rsidR="00F01256">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w sto</w:t>
      </w:r>
      <w:r w:rsidR="002A2F6D">
        <w:rPr>
          <w:rFonts w:asciiTheme="minorHAnsi" w:eastAsiaTheme="minorHAnsi" w:hAnsiTheme="minorHAnsi" w:cstheme="minorBidi"/>
          <w:sz w:val="22"/>
          <w:szCs w:val="22"/>
          <w:lang w:eastAsia="en-US"/>
        </w:rPr>
        <w:t>sunku do pl</w:t>
      </w:r>
      <w:r w:rsidR="000B1AC1">
        <w:rPr>
          <w:rFonts w:asciiTheme="minorHAnsi" w:eastAsiaTheme="minorHAnsi" w:hAnsiTheme="minorHAnsi" w:cstheme="minorBidi"/>
          <w:sz w:val="22"/>
          <w:szCs w:val="22"/>
          <w:lang w:eastAsia="en-US"/>
        </w:rPr>
        <w:t xml:space="preserve">anu. Powyższe wydatki dotyczyły </w:t>
      </w:r>
      <w:r w:rsidR="002A2F6D">
        <w:rPr>
          <w:rFonts w:asciiTheme="minorHAnsi" w:eastAsiaTheme="minorHAnsi" w:hAnsiTheme="minorHAnsi" w:cstheme="minorBidi"/>
          <w:sz w:val="22"/>
          <w:szCs w:val="22"/>
          <w:lang w:eastAsia="en-US"/>
        </w:rPr>
        <w:t xml:space="preserve">m.in. </w:t>
      </w:r>
      <w:r w:rsidR="00F56F66">
        <w:rPr>
          <w:rFonts w:asciiTheme="minorHAnsi" w:eastAsiaTheme="minorHAnsi" w:hAnsiTheme="minorHAnsi" w:cstheme="minorBidi"/>
          <w:sz w:val="22"/>
          <w:szCs w:val="22"/>
          <w:lang w:eastAsia="en-US"/>
        </w:rPr>
        <w:t xml:space="preserve">malowania ścian </w:t>
      </w:r>
      <w:r w:rsidR="00F56F66">
        <w:rPr>
          <w:rFonts w:asciiTheme="minorHAnsi" w:eastAsiaTheme="minorHAnsi" w:hAnsiTheme="minorHAnsi" w:cstheme="minorBidi"/>
          <w:sz w:val="22"/>
          <w:szCs w:val="22"/>
          <w:lang w:eastAsia="en-US"/>
        </w:rPr>
        <w:lastRenderedPageBreak/>
        <w:t xml:space="preserve">oraz serwisów i napraw urządzeń stanowiących środki trwałe. </w:t>
      </w:r>
      <w:bookmarkStart w:id="6" w:name="OLE_LINK1"/>
      <w:r w:rsidRPr="00D47CBF">
        <w:rPr>
          <w:rFonts w:asciiTheme="minorHAnsi" w:eastAsiaTheme="minorHAnsi" w:hAnsiTheme="minorHAnsi" w:cstheme="minorBidi"/>
          <w:sz w:val="22"/>
          <w:szCs w:val="22"/>
          <w:lang w:eastAsia="en-US"/>
        </w:rPr>
        <w:t xml:space="preserve">Zobowiązania na koniec </w:t>
      </w:r>
      <w:r w:rsidR="00743930">
        <w:rPr>
          <w:rFonts w:asciiTheme="minorHAnsi" w:eastAsiaTheme="minorHAnsi" w:hAnsiTheme="minorHAnsi" w:cstheme="minorBidi"/>
          <w:sz w:val="22"/>
          <w:szCs w:val="22"/>
          <w:lang w:eastAsia="en-US"/>
        </w:rPr>
        <w:t>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t>
      </w:r>
      <w:r w:rsidR="00502C05">
        <w:rPr>
          <w:rFonts w:asciiTheme="minorHAnsi" w:eastAsiaTheme="minorHAnsi" w:hAnsiTheme="minorHAnsi" w:cstheme="minorBidi"/>
          <w:sz w:val="22"/>
          <w:szCs w:val="22"/>
          <w:lang w:eastAsia="en-US"/>
        </w:rPr>
        <w:t xml:space="preserve">nie </w:t>
      </w:r>
      <w:r w:rsidRPr="00D47CBF">
        <w:rPr>
          <w:rFonts w:asciiTheme="minorHAnsi" w:eastAsiaTheme="minorHAnsi" w:hAnsiTheme="minorHAnsi" w:cstheme="minorBidi"/>
          <w:sz w:val="22"/>
          <w:szCs w:val="22"/>
          <w:lang w:eastAsia="en-US"/>
        </w:rPr>
        <w:t>wystąpiły</w:t>
      </w:r>
      <w:r w:rsidR="00502C05">
        <w:rPr>
          <w:rFonts w:asciiTheme="minorHAnsi" w:eastAsiaTheme="minorHAnsi" w:hAnsiTheme="minorHAnsi" w:cstheme="minorBidi"/>
          <w:sz w:val="22"/>
          <w:szCs w:val="22"/>
          <w:lang w:eastAsia="en-US"/>
        </w:rPr>
        <w:t>.</w:t>
      </w:r>
      <w:r w:rsidRPr="00D47CBF">
        <w:rPr>
          <w:rFonts w:asciiTheme="minorHAnsi" w:eastAsiaTheme="minorHAnsi" w:hAnsiTheme="minorHAnsi" w:cstheme="minorBidi"/>
          <w:sz w:val="22"/>
          <w:szCs w:val="22"/>
          <w:lang w:eastAsia="en-US"/>
        </w:rPr>
        <w:t xml:space="preserve"> </w:t>
      </w:r>
    </w:p>
    <w:p w14:paraId="4BF71474" w14:textId="77777777" w:rsidR="00F56F66" w:rsidRPr="00D47CBF" w:rsidRDefault="00F56F66"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3FC2E95B" w14:textId="77777777" w:rsidTr="007E66CA">
        <w:trPr>
          <w:trHeight w:val="288"/>
        </w:trPr>
        <w:tc>
          <w:tcPr>
            <w:tcW w:w="1417" w:type="dxa"/>
            <w:tcBorders>
              <w:top w:val="nil"/>
              <w:left w:val="nil"/>
              <w:bottom w:val="nil"/>
              <w:right w:val="nil"/>
            </w:tcBorders>
            <w:shd w:val="clear" w:color="000000" w:fill="008000"/>
            <w:vAlign w:val="center"/>
            <w:hideMark/>
          </w:tcPr>
          <w:bookmarkEnd w:id="6"/>
          <w:p w14:paraId="75E326F6"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65AA6B3"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EB9FA43" w14:textId="77777777" w:rsidR="009F4FE6" w:rsidRPr="00E103FE" w:rsidRDefault="009F4FE6" w:rsidP="007E66CA">
            <w:pPr>
              <w:jc w:val="both"/>
              <w:rPr>
                <w:rFonts w:ascii="Calibri" w:hAnsi="Calibri" w:cs="Calibri"/>
                <w:b/>
                <w:bCs/>
                <w:color w:val="000000"/>
                <w:sz w:val="20"/>
                <w:szCs w:val="20"/>
              </w:rPr>
            </w:pPr>
          </w:p>
        </w:tc>
      </w:tr>
      <w:tr w:rsidR="009F4FE6" w:rsidRPr="00E103FE" w14:paraId="680EC5AE" w14:textId="77777777" w:rsidTr="007E66CA">
        <w:trPr>
          <w:trHeight w:val="288"/>
        </w:trPr>
        <w:tc>
          <w:tcPr>
            <w:tcW w:w="1417" w:type="dxa"/>
            <w:tcBorders>
              <w:top w:val="nil"/>
              <w:left w:val="nil"/>
              <w:bottom w:val="nil"/>
              <w:right w:val="nil"/>
            </w:tcBorders>
            <w:shd w:val="clear" w:color="000000" w:fill="00CC00"/>
            <w:vAlign w:val="center"/>
            <w:hideMark/>
          </w:tcPr>
          <w:p w14:paraId="337F1C3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E69D00F"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C5F88C5" w14:textId="77777777" w:rsidR="009F4FE6" w:rsidRPr="00E103FE" w:rsidRDefault="009F4FE6" w:rsidP="007E66CA">
            <w:pPr>
              <w:jc w:val="both"/>
              <w:rPr>
                <w:rFonts w:ascii="Calibri" w:hAnsi="Calibri" w:cs="Calibri"/>
                <w:b/>
                <w:bCs/>
                <w:color w:val="000000"/>
                <w:sz w:val="20"/>
                <w:szCs w:val="20"/>
              </w:rPr>
            </w:pPr>
          </w:p>
        </w:tc>
      </w:tr>
      <w:tr w:rsidR="009F4FE6" w:rsidRPr="00E103FE" w14:paraId="4F2C991E" w14:textId="77777777" w:rsidTr="007E66CA">
        <w:trPr>
          <w:trHeight w:val="333"/>
        </w:trPr>
        <w:tc>
          <w:tcPr>
            <w:tcW w:w="1417" w:type="dxa"/>
            <w:tcBorders>
              <w:top w:val="nil"/>
              <w:left w:val="nil"/>
              <w:bottom w:val="nil"/>
              <w:right w:val="nil"/>
            </w:tcBorders>
            <w:shd w:val="clear" w:color="000000" w:fill="66FF33"/>
            <w:vAlign w:val="center"/>
            <w:hideMark/>
          </w:tcPr>
          <w:p w14:paraId="19C2956E" w14:textId="6AE0D9FF"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F56F66">
              <w:rPr>
                <w:rFonts w:ascii="Calibri" w:hAnsi="Calibri" w:cs="Calibri"/>
                <w:b/>
                <w:bCs/>
                <w:color w:val="000000"/>
                <w:sz w:val="20"/>
                <w:szCs w:val="20"/>
              </w:rPr>
              <w:t>4280</w:t>
            </w:r>
          </w:p>
        </w:tc>
        <w:tc>
          <w:tcPr>
            <w:tcW w:w="4820" w:type="dxa"/>
            <w:tcBorders>
              <w:top w:val="nil"/>
              <w:left w:val="nil"/>
              <w:bottom w:val="nil"/>
              <w:right w:val="nil"/>
            </w:tcBorders>
            <w:shd w:val="clear" w:color="000000" w:fill="66FF33"/>
            <w:vAlign w:val="center"/>
            <w:hideMark/>
          </w:tcPr>
          <w:p w14:paraId="58EB620B" w14:textId="1089272C"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 xml:space="preserve">Zakup usług zdrowotnych </w:t>
            </w:r>
          </w:p>
        </w:tc>
        <w:tc>
          <w:tcPr>
            <w:tcW w:w="1559" w:type="dxa"/>
            <w:tcBorders>
              <w:top w:val="nil"/>
              <w:left w:val="nil"/>
              <w:bottom w:val="nil"/>
              <w:right w:val="nil"/>
            </w:tcBorders>
            <w:shd w:val="clear" w:color="000000" w:fill="66FF33"/>
            <w:vAlign w:val="center"/>
            <w:hideMark/>
          </w:tcPr>
          <w:p w14:paraId="591D2BF7" w14:textId="0830B30C"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5 577,00</w:t>
            </w:r>
            <w:r w:rsidR="009F4FE6" w:rsidRPr="00E103FE">
              <w:rPr>
                <w:rFonts w:ascii="Calibri" w:hAnsi="Calibri" w:cs="Calibri"/>
                <w:b/>
                <w:bCs/>
                <w:color w:val="000000"/>
                <w:sz w:val="20"/>
                <w:szCs w:val="20"/>
              </w:rPr>
              <w:t xml:space="preserve"> zł</w:t>
            </w:r>
          </w:p>
        </w:tc>
      </w:tr>
    </w:tbl>
    <w:p w14:paraId="231D90A8" w14:textId="4C3BBE87" w:rsidR="003C26A4" w:rsidRDefault="003C26A4" w:rsidP="003C26A4">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Zakup usług zdrowotnych zrealizowany zosta</w:t>
      </w:r>
      <w:r w:rsidR="000B1AC1">
        <w:rPr>
          <w:rFonts w:asciiTheme="minorHAnsi" w:eastAsiaTheme="minorHAnsi" w:hAnsiTheme="minorHAnsi" w:cstheme="minorBidi"/>
          <w:sz w:val="22"/>
          <w:szCs w:val="22"/>
          <w:lang w:eastAsia="en-US"/>
        </w:rPr>
        <w:t xml:space="preserve">ł na poziomie </w:t>
      </w:r>
      <w:r w:rsidR="00971BBA">
        <w:rPr>
          <w:rFonts w:asciiTheme="minorHAnsi" w:eastAsiaTheme="minorHAnsi" w:hAnsiTheme="minorHAnsi" w:cstheme="minorBidi"/>
          <w:sz w:val="22"/>
          <w:szCs w:val="22"/>
          <w:lang w:eastAsia="en-US"/>
        </w:rPr>
        <w:t>92,95</w:t>
      </w:r>
      <w:r w:rsidRPr="00D47CBF">
        <w:rPr>
          <w:rFonts w:asciiTheme="minorHAnsi" w:eastAsiaTheme="minorHAnsi" w:hAnsiTheme="minorHAnsi" w:cstheme="minorBidi"/>
          <w:sz w:val="22"/>
          <w:szCs w:val="22"/>
          <w:lang w:eastAsia="en-US"/>
        </w:rPr>
        <w:t xml:space="preserve"> % w stosunku </w:t>
      </w:r>
      <w:r w:rsidR="000B1AC1">
        <w:rPr>
          <w:rFonts w:asciiTheme="minorHAnsi" w:eastAsiaTheme="minorHAnsi" w:hAnsiTheme="minorHAnsi" w:cstheme="minorBidi"/>
          <w:sz w:val="22"/>
          <w:szCs w:val="22"/>
          <w:lang w:eastAsia="en-US"/>
        </w:rPr>
        <w:t>do planu wydatków</w:t>
      </w:r>
      <w:r w:rsidRPr="00D47CBF">
        <w:rPr>
          <w:rFonts w:asciiTheme="minorHAnsi" w:eastAsiaTheme="minorHAnsi" w:hAnsiTheme="minorHAnsi" w:cstheme="minorBidi"/>
          <w:sz w:val="22"/>
          <w:szCs w:val="22"/>
          <w:lang w:eastAsia="en-US"/>
        </w:rPr>
        <w:t xml:space="preserve">. Powyższe wydatki dotyczyły wyłącznie badań profilaktycznych pracowników Komunalnego Związku Gmin Regionu Leszczyńskiego. </w:t>
      </w:r>
      <w:bookmarkStart w:id="7" w:name="OLE_LINK2"/>
      <w:bookmarkStart w:id="8" w:name="OLE_LINK3"/>
      <w:r w:rsidRPr="00D47CBF">
        <w:rPr>
          <w:rFonts w:asciiTheme="minorHAnsi" w:eastAsiaTheme="minorHAnsi" w:hAnsiTheme="minorHAnsi" w:cstheme="minorBidi"/>
          <w:sz w:val="22"/>
          <w:szCs w:val="22"/>
          <w:lang w:eastAsia="en-US"/>
        </w:rPr>
        <w:t xml:space="preserve">Zobowiązania na koniec </w:t>
      </w:r>
      <w:r w:rsidR="002A2F6D">
        <w:rPr>
          <w:rFonts w:asciiTheme="minorHAnsi" w:eastAsiaTheme="minorHAnsi" w:hAnsiTheme="minorHAnsi" w:cstheme="minorBidi"/>
          <w:sz w:val="22"/>
          <w:szCs w:val="22"/>
          <w:lang w:eastAsia="en-US"/>
        </w:rPr>
        <w:t>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002A2F6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r. </w:t>
      </w:r>
      <w:r w:rsidR="00502C05">
        <w:rPr>
          <w:rFonts w:asciiTheme="minorHAnsi" w:eastAsiaTheme="minorHAnsi" w:hAnsiTheme="minorHAnsi" w:cstheme="minorBidi"/>
          <w:sz w:val="22"/>
          <w:szCs w:val="22"/>
          <w:lang w:eastAsia="en-US"/>
        </w:rPr>
        <w:t>nie wystąpiły</w:t>
      </w:r>
      <w:bookmarkEnd w:id="7"/>
      <w:bookmarkEnd w:id="8"/>
      <w:r w:rsidR="00502C05">
        <w:rPr>
          <w:rFonts w:asciiTheme="minorHAnsi" w:eastAsiaTheme="minorHAnsi" w:hAnsiTheme="minorHAnsi" w:cstheme="minorBidi"/>
          <w:sz w:val="22"/>
          <w:szCs w:val="22"/>
          <w:lang w:eastAsia="en-US"/>
        </w:rPr>
        <w:t>.</w:t>
      </w:r>
    </w:p>
    <w:p w14:paraId="35E7B3DF" w14:textId="77777777" w:rsidR="00F56F66" w:rsidRDefault="00F56F66" w:rsidP="003C26A4">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9F4FE6" w:rsidRPr="00E103FE" w14:paraId="50B66DC2" w14:textId="77777777" w:rsidTr="007E66CA">
        <w:trPr>
          <w:trHeight w:val="288"/>
        </w:trPr>
        <w:tc>
          <w:tcPr>
            <w:tcW w:w="1417" w:type="dxa"/>
            <w:tcBorders>
              <w:top w:val="nil"/>
              <w:left w:val="nil"/>
              <w:bottom w:val="nil"/>
              <w:right w:val="nil"/>
            </w:tcBorders>
            <w:shd w:val="clear" w:color="000000" w:fill="008000"/>
            <w:vAlign w:val="center"/>
            <w:hideMark/>
          </w:tcPr>
          <w:p w14:paraId="104717DC"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26B073A"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F00E74E" w14:textId="77777777" w:rsidR="009F4FE6" w:rsidRPr="00E103FE" w:rsidRDefault="009F4FE6" w:rsidP="007E66CA">
            <w:pPr>
              <w:jc w:val="both"/>
              <w:rPr>
                <w:rFonts w:ascii="Calibri" w:hAnsi="Calibri" w:cs="Calibri"/>
                <w:b/>
                <w:bCs/>
                <w:color w:val="000000"/>
                <w:sz w:val="20"/>
                <w:szCs w:val="20"/>
              </w:rPr>
            </w:pPr>
          </w:p>
        </w:tc>
      </w:tr>
      <w:tr w:rsidR="009F4FE6" w:rsidRPr="00E103FE" w14:paraId="525BD568" w14:textId="77777777" w:rsidTr="007E66CA">
        <w:trPr>
          <w:trHeight w:val="288"/>
        </w:trPr>
        <w:tc>
          <w:tcPr>
            <w:tcW w:w="1417" w:type="dxa"/>
            <w:tcBorders>
              <w:top w:val="nil"/>
              <w:left w:val="nil"/>
              <w:bottom w:val="nil"/>
              <w:right w:val="nil"/>
            </w:tcBorders>
            <w:shd w:val="clear" w:color="000000" w:fill="00CC00"/>
            <w:vAlign w:val="center"/>
            <w:hideMark/>
          </w:tcPr>
          <w:p w14:paraId="019D7DD4"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1F0D309" w14:textId="77777777"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EDCA968" w14:textId="77777777" w:rsidR="009F4FE6" w:rsidRPr="00E103FE" w:rsidRDefault="009F4FE6" w:rsidP="007E66CA">
            <w:pPr>
              <w:jc w:val="both"/>
              <w:rPr>
                <w:rFonts w:ascii="Calibri" w:hAnsi="Calibri" w:cs="Calibri"/>
                <w:b/>
                <w:bCs/>
                <w:color w:val="000000"/>
                <w:sz w:val="20"/>
                <w:szCs w:val="20"/>
              </w:rPr>
            </w:pPr>
          </w:p>
        </w:tc>
      </w:tr>
      <w:tr w:rsidR="009F4FE6" w:rsidRPr="00E103FE" w14:paraId="1F2B8AC8" w14:textId="77777777" w:rsidTr="007E66CA">
        <w:trPr>
          <w:trHeight w:val="333"/>
        </w:trPr>
        <w:tc>
          <w:tcPr>
            <w:tcW w:w="1417" w:type="dxa"/>
            <w:tcBorders>
              <w:top w:val="nil"/>
              <w:left w:val="nil"/>
              <w:bottom w:val="nil"/>
              <w:right w:val="nil"/>
            </w:tcBorders>
            <w:shd w:val="clear" w:color="000000" w:fill="66FF33"/>
            <w:vAlign w:val="center"/>
            <w:hideMark/>
          </w:tcPr>
          <w:p w14:paraId="2816D80A" w14:textId="3BE39770" w:rsidR="009F4FE6" w:rsidRPr="00E103FE" w:rsidRDefault="009F4FE6" w:rsidP="007E66CA">
            <w:pPr>
              <w:jc w:val="both"/>
              <w:rPr>
                <w:rFonts w:ascii="Calibri" w:hAnsi="Calibri" w:cs="Calibri"/>
                <w:b/>
                <w:bCs/>
                <w:color w:val="000000"/>
                <w:sz w:val="20"/>
                <w:szCs w:val="20"/>
              </w:rPr>
            </w:pPr>
            <w:r w:rsidRPr="00E103FE">
              <w:rPr>
                <w:rFonts w:ascii="Calibri" w:hAnsi="Calibri" w:cs="Calibri"/>
                <w:b/>
                <w:bCs/>
                <w:color w:val="000000"/>
                <w:sz w:val="20"/>
                <w:szCs w:val="20"/>
              </w:rPr>
              <w:t>Paragraf</w:t>
            </w:r>
            <w:r w:rsidR="00F56F66">
              <w:rPr>
                <w:rFonts w:ascii="Calibri" w:hAnsi="Calibri" w:cs="Calibri"/>
                <w:b/>
                <w:bCs/>
                <w:color w:val="000000"/>
                <w:sz w:val="20"/>
                <w:szCs w:val="20"/>
              </w:rPr>
              <w:t xml:space="preserve"> 4300</w:t>
            </w:r>
          </w:p>
        </w:tc>
        <w:tc>
          <w:tcPr>
            <w:tcW w:w="4820" w:type="dxa"/>
            <w:tcBorders>
              <w:top w:val="nil"/>
              <w:left w:val="nil"/>
              <w:bottom w:val="nil"/>
              <w:right w:val="nil"/>
            </w:tcBorders>
            <w:shd w:val="clear" w:color="000000" w:fill="66FF33"/>
            <w:vAlign w:val="center"/>
            <w:hideMark/>
          </w:tcPr>
          <w:p w14:paraId="0F6AC8A2" w14:textId="3FE907D7" w:rsidR="009F4FE6" w:rsidRPr="00E103FE" w:rsidRDefault="00F56F66"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pozostałych</w:t>
            </w:r>
          </w:p>
        </w:tc>
        <w:tc>
          <w:tcPr>
            <w:tcW w:w="1559" w:type="dxa"/>
            <w:tcBorders>
              <w:top w:val="nil"/>
              <w:left w:val="nil"/>
              <w:bottom w:val="nil"/>
              <w:right w:val="nil"/>
            </w:tcBorders>
            <w:shd w:val="clear" w:color="000000" w:fill="66FF33"/>
            <w:vAlign w:val="center"/>
            <w:hideMark/>
          </w:tcPr>
          <w:p w14:paraId="0E9FAFE5" w14:textId="722F150D" w:rsidR="009F4FE6"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70 972 125,44</w:t>
            </w:r>
            <w:r w:rsidR="009F4FE6" w:rsidRPr="00E103FE">
              <w:rPr>
                <w:rFonts w:ascii="Calibri" w:hAnsi="Calibri" w:cs="Calibri"/>
                <w:b/>
                <w:bCs/>
                <w:color w:val="000000"/>
                <w:sz w:val="20"/>
                <w:szCs w:val="20"/>
              </w:rPr>
              <w:t xml:space="preserve"> zł</w:t>
            </w:r>
          </w:p>
        </w:tc>
      </w:tr>
    </w:tbl>
    <w:p w14:paraId="566C1B1F" w14:textId="03AEC61C" w:rsidR="003C2CF0"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hAnsiTheme="minorHAnsi" w:cs="Arial"/>
          <w:sz w:val="22"/>
          <w:szCs w:val="22"/>
        </w:rPr>
        <w:t xml:space="preserve">Wydatki paragrafu 4300 obejmowały </w:t>
      </w:r>
      <w:r w:rsidRPr="00D47CBF">
        <w:rPr>
          <w:rFonts w:asciiTheme="minorHAnsi" w:eastAsiaTheme="minorHAnsi" w:hAnsiTheme="minorHAnsi" w:cstheme="minorBidi"/>
          <w:sz w:val="22"/>
          <w:szCs w:val="22"/>
          <w:lang w:eastAsia="en-US"/>
        </w:rPr>
        <w:t xml:space="preserve">m.in. usługi </w:t>
      </w:r>
      <w:r w:rsidR="008162D9">
        <w:rPr>
          <w:rFonts w:asciiTheme="minorHAnsi" w:eastAsiaTheme="minorHAnsi" w:hAnsiTheme="minorHAnsi" w:cstheme="minorBidi"/>
          <w:sz w:val="22"/>
          <w:szCs w:val="22"/>
          <w:lang w:eastAsia="en-US"/>
        </w:rPr>
        <w:t xml:space="preserve">transportu, </w:t>
      </w:r>
      <w:r w:rsidRPr="00D47CBF">
        <w:rPr>
          <w:rFonts w:asciiTheme="minorHAnsi" w:eastAsiaTheme="minorHAnsi" w:hAnsiTheme="minorHAnsi" w:cstheme="minorBidi"/>
          <w:sz w:val="22"/>
          <w:szCs w:val="22"/>
          <w:lang w:eastAsia="en-US"/>
        </w:rPr>
        <w:t xml:space="preserve">odbioru </w:t>
      </w:r>
      <w:r w:rsidR="008162D9">
        <w:rPr>
          <w:rFonts w:asciiTheme="minorHAnsi" w:eastAsiaTheme="minorHAnsi" w:hAnsiTheme="minorHAnsi" w:cstheme="minorBidi"/>
          <w:sz w:val="22"/>
          <w:szCs w:val="22"/>
          <w:lang w:eastAsia="en-US"/>
        </w:rPr>
        <w:t xml:space="preserve">oraz zagospodarowania </w:t>
      </w:r>
      <w:r w:rsidRPr="00D47CBF">
        <w:rPr>
          <w:rFonts w:asciiTheme="minorHAnsi" w:eastAsiaTheme="minorHAnsi" w:hAnsiTheme="minorHAnsi" w:cstheme="minorBidi"/>
          <w:sz w:val="22"/>
          <w:szCs w:val="22"/>
          <w:lang w:eastAsia="en-US"/>
        </w:rPr>
        <w:t xml:space="preserve">odpadów komunalnych </w:t>
      </w:r>
      <w:r w:rsidR="008162D9">
        <w:rPr>
          <w:rFonts w:asciiTheme="minorHAnsi" w:eastAsiaTheme="minorHAnsi" w:hAnsiTheme="minorHAnsi" w:cstheme="minorBidi"/>
          <w:sz w:val="22"/>
          <w:szCs w:val="22"/>
          <w:lang w:eastAsia="en-US"/>
        </w:rPr>
        <w:t>oraz</w:t>
      </w:r>
      <w:r w:rsidRPr="00D47CBF">
        <w:rPr>
          <w:rFonts w:asciiTheme="minorHAnsi" w:eastAsiaTheme="minorHAnsi" w:hAnsiTheme="minorHAnsi" w:cstheme="minorBidi"/>
          <w:sz w:val="22"/>
          <w:szCs w:val="22"/>
          <w:lang w:eastAsia="en-US"/>
        </w:rPr>
        <w:t xml:space="preserve"> wydatki związane z zapewnieniem funkcjonowania punktów selektywnej zbiórki odpadów komunalnych. </w:t>
      </w:r>
      <w:r w:rsidR="00B54602" w:rsidRPr="00D47CBF">
        <w:rPr>
          <w:rFonts w:asciiTheme="minorHAnsi" w:eastAsiaTheme="minorHAnsi" w:hAnsiTheme="minorHAnsi" w:cstheme="minorBidi"/>
          <w:sz w:val="22"/>
          <w:szCs w:val="22"/>
          <w:lang w:eastAsia="en-US"/>
        </w:rPr>
        <w:t xml:space="preserve">Zakup usług pozostałych na dzień </w:t>
      </w:r>
      <w:r w:rsidR="00B54602">
        <w:rPr>
          <w:rFonts w:asciiTheme="minorHAnsi" w:eastAsiaTheme="minorHAnsi" w:hAnsiTheme="minorHAnsi" w:cstheme="minorBidi"/>
          <w:sz w:val="22"/>
          <w:szCs w:val="22"/>
          <w:lang w:eastAsia="en-US"/>
        </w:rPr>
        <w:t>31 grudnia</w:t>
      </w:r>
      <w:r w:rsidR="00B54602"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00B54602" w:rsidRPr="00D47CBF">
        <w:rPr>
          <w:rFonts w:asciiTheme="minorHAnsi" w:eastAsiaTheme="minorHAnsi" w:hAnsiTheme="minorHAnsi" w:cstheme="minorBidi"/>
          <w:sz w:val="22"/>
          <w:szCs w:val="22"/>
          <w:lang w:eastAsia="en-US"/>
        </w:rPr>
        <w:t xml:space="preserve"> r. zrealizowany został na poziomie </w:t>
      </w:r>
      <w:r w:rsidR="008B2C3B">
        <w:rPr>
          <w:rFonts w:asciiTheme="minorHAnsi" w:eastAsiaTheme="minorHAnsi" w:hAnsiTheme="minorHAnsi" w:cstheme="minorBidi"/>
          <w:sz w:val="22"/>
          <w:szCs w:val="22"/>
          <w:lang w:eastAsia="en-US"/>
        </w:rPr>
        <w:t>87,19</w:t>
      </w:r>
      <w:r w:rsidR="00F01256">
        <w:rPr>
          <w:rFonts w:asciiTheme="minorHAnsi" w:eastAsiaTheme="minorHAnsi" w:hAnsiTheme="minorHAnsi" w:cstheme="minorBidi"/>
          <w:sz w:val="22"/>
          <w:szCs w:val="22"/>
          <w:lang w:eastAsia="en-US"/>
        </w:rPr>
        <w:t xml:space="preserve"> </w:t>
      </w:r>
      <w:r w:rsidR="00B54602" w:rsidRPr="00D47CBF">
        <w:rPr>
          <w:rFonts w:asciiTheme="minorHAnsi" w:eastAsiaTheme="minorHAnsi" w:hAnsiTheme="minorHAnsi" w:cstheme="minorBidi"/>
          <w:sz w:val="22"/>
          <w:szCs w:val="22"/>
          <w:lang w:eastAsia="en-US"/>
        </w:rPr>
        <w:t>% w sto</w:t>
      </w:r>
      <w:r w:rsidR="00B54602">
        <w:rPr>
          <w:rFonts w:asciiTheme="minorHAnsi" w:eastAsiaTheme="minorHAnsi" w:hAnsiTheme="minorHAnsi" w:cstheme="minorBidi"/>
          <w:sz w:val="22"/>
          <w:szCs w:val="22"/>
          <w:lang w:eastAsia="en-US"/>
        </w:rPr>
        <w:t>sunku do planu</w:t>
      </w:r>
      <w:r w:rsidR="00B54602" w:rsidRPr="00D47CBF">
        <w:rPr>
          <w:rFonts w:asciiTheme="minorHAnsi" w:eastAsiaTheme="minorHAnsi" w:hAnsiTheme="minorHAnsi" w:cstheme="minorBidi"/>
          <w:sz w:val="22"/>
          <w:szCs w:val="22"/>
          <w:lang w:eastAsia="en-US"/>
        </w:rPr>
        <w:t>. Mniejsze od planowanych wydatki na ten cel wynikały przede wszystkim z realizacji zadań wyszczególnionych w Wykazie Przedsięwzię</w:t>
      </w:r>
      <w:r w:rsidR="00B54602">
        <w:rPr>
          <w:rFonts w:asciiTheme="minorHAnsi" w:eastAsiaTheme="minorHAnsi" w:hAnsiTheme="minorHAnsi" w:cstheme="minorBidi"/>
          <w:sz w:val="22"/>
          <w:szCs w:val="22"/>
          <w:lang w:eastAsia="en-US"/>
        </w:rPr>
        <w:t xml:space="preserve">ć Wieloletnich na lata </w:t>
      </w:r>
      <w:r w:rsidR="00885B1A">
        <w:rPr>
          <w:rFonts w:asciiTheme="minorHAnsi" w:eastAsiaTheme="minorHAnsi" w:hAnsiTheme="minorHAnsi" w:cstheme="minorBidi"/>
          <w:sz w:val="22"/>
          <w:szCs w:val="22"/>
          <w:lang w:eastAsia="en-US"/>
        </w:rPr>
        <w:t>2022</w:t>
      </w:r>
      <w:r w:rsidR="00B54602">
        <w:rPr>
          <w:rFonts w:asciiTheme="minorHAnsi" w:eastAsiaTheme="minorHAnsi" w:hAnsiTheme="minorHAnsi" w:cstheme="minorBidi"/>
          <w:sz w:val="22"/>
          <w:szCs w:val="22"/>
          <w:lang w:eastAsia="en-US"/>
        </w:rPr>
        <w:t>-202</w:t>
      </w:r>
      <w:r w:rsidR="008B2C3B">
        <w:rPr>
          <w:rFonts w:asciiTheme="minorHAnsi" w:eastAsiaTheme="minorHAnsi" w:hAnsiTheme="minorHAnsi" w:cstheme="minorBidi"/>
          <w:sz w:val="22"/>
          <w:szCs w:val="22"/>
          <w:lang w:eastAsia="en-US"/>
        </w:rPr>
        <w:t>5</w:t>
      </w:r>
      <w:r w:rsidR="00B54602" w:rsidRPr="00D47CBF">
        <w:rPr>
          <w:rFonts w:asciiTheme="minorHAnsi" w:eastAsiaTheme="minorHAnsi" w:hAnsiTheme="minorHAnsi" w:cstheme="minorBidi"/>
          <w:sz w:val="22"/>
          <w:szCs w:val="22"/>
          <w:lang w:eastAsia="en-US"/>
        </w:rPr>
        <w:t>.</w:t>
      </w:r>
      <w:r w:rsidR="00B54602">
        <w:rPr>
          <w:rFonts w:asciiTheme="minorHAnsi" w:eastAsiaTheme="minorHAnsi" w:hAnsiTheme="minorHAnsi" w:cstheme="minorBidi"/>
          <w:sz w:val="22"/>
          <w:szCs w:val="22"/>
          <w:lang w:eastAsia="en-US"/>
        </w:rPr>
        <w:t xml:space="preserve"> </w:t>
      </w:r>
      <w:r w:rsidR="00B54602" w:rsidRPr="00D47CBF">
        <w:rPr>
          <w:rFonts w:asciiTheme="minorHAnsi" w:eastAsiaTheme="minorHAnsi" w:hAnsiTheme="minorHAnsi" w:cstheme="minorBidi"/>
          <w:sz w:val="22"/>
          <w:szCs w:val="22"/>
          <w:lang w:eastAsia="en-US"/>
        </w:rPr>
        <w:t xml:space="preserve">W miesiącach od </w:t>
      </w:r>
      <w:r w:rsidR="00B54602" w:rsidRPr="003D609E">
        <w:rPr>
          <w:rFonts w:asciiTheme="minorHAnsi" w:eastAsiaTheme="minorHAnsi" w:hAnsiTheme="minorHAnsi" w:cstheme="minorBidi"/>
          <w:sz w:val="22"/>
          <w:szCs w:val="22"/>
          <w:lang w:eastAsia="en-US"/>
        </w:rPr>
        <w:t xml:space="preserve">stycznia do grudnia </w:t>
      </w:r>
      <w:r w:rsidR="00885B1A">
        <w:rPr>
          <w:rFonts w:asciiTheme="minorHAnsi" w:eastAsiaTheme="minorHAnsi" w:hAnsiTheme="minorHAnsi" w:cstheme="minorBidi"/>
          <w:sz w:val="22"/>
          <w:szCs w:val="22"/>
          <w:lang w:eastAsia="en-US"/>
        </w:rPr>
        <w:t>2022</w:t>
      </w:r>
      <w:r w:rsidR="00B54602" w:rsidRPr="003D609E">
        <w:rPr>
          <w:rFonts w:asciiTheme="minorHAnsi" w:eastAsiaTheme="minorHAnsi" w:hAnsiTheme="minorHAnsi" w:cstheme="minorBidi"/>
          <w:sz w:val="22"/>
          <w:szCs w:val="22"/>
          <w:lang w:eastAsia="en-US"/>
        </w:rPr>
        <w:t xml:space="preserve"> r. wydatki bezpośrednio związane z gospodarką odpadami komunalnymi wynosiły </w:t>
      </w:r>
      <w:r w:rsidR="008B2C3B">
        <w:rPr>
          <w:rFonts w:asciiTheme="minorHAnsi" w:eastAsiaTheme="minorHAnsi" w:hAnsiTheme="minorHAnsi" w:cstheme="minorBidi"/>
          <w:sz w:val="22"/>
          <w:szCs w:val="22"/>
          <w:lang w:eastAsia="en-US"/>
        </w:rPr>
        <w:t>70.024.031,73</w:t>
      </w:r>
      <w:r w:rsidR="00C10C50" w:rsidRPr="003D609E">
        <w:rPr>
          <w:rFonts w:asciiTheme="minorHAnsi" w:eastAsiaTheme="minorHAnsi" w:hAnsiTheme="minorHAnsi" w:cstheme="minorBidi"/>
          <w:sz w:val="22"/>
          <w:szCs w:val="22"/>
          <w:lang w:eastAsia="en-US"/>
        </w:rPr>
        <w:t xml:space="preserve"> </w:t>
      </w:r>
      <w:r w:rsidR="00B54602" w:rsidRPr="003D609E">
        <w:rPr>
          <w:rFonts w:asciiTheme="minorHAnsi" w:eastAsiaTheme="minorHAnsi" w:hAnsiTheme="minorHAnsi" w:cstheme="minorBidi"/>
          <w:sz w:val="22"/>
          <w:szCs w:val="22"/>
          <w:lang w:eastAsia="en-US"/>
        </w:rPr>
        <w:t>zł.</w:t>
      </w:r>
      <w:r w:rsidR="00B54602">
        <w:rPr>
          <w:rFonts w:asciiTheme="minorHAnsi" w:eastAsiaTheme="minorHAnsi" w:hAnsiTheme="minorHAnsi" w:cstheme="minorBidi"/>
          <w:sz w:val="22"/>
          <w:szCs w:val="22"/>
          <w:lang w:eastAsia="en-US"/>
        </w:rPr>
        <w:t xml:space="preserve"> </w:t>
      </w:r>
      <w:r w:rsidR="005304DD">
        <w:rPr>
          <w:rFonts w:asciiTheme="minorHAnsi" w:eastAsiaTheme="minorHAnsi" w:hAnsiTheme="minorHAnsi" w:cstheme="minorBidi"/>
          <w:sz w:val="22"/>
          <w:szCs w:val="22"/>
          <w:lang w:eastAsia="en-US"/>
        </w:rPr>
        <w:t>Poniższa tabela przedstawia</w:t>
      </w:r>
      <w:r w:rsidR="003C2CF0">
        <w:rPr>
          <w:rFonts w:asciiTheme="minorHAnsi" w:eastAsiaTheme="minorHAnsi" w:hAnsiTheme="minorHAnsi" w:cstheme="minorBidi"/>
          <w:sz w:val="22"/>
          <w:szCs w:val="22"/>
          <w:lang w:eastAsia="en-US"/>
        </w:rPr>
        <w:t>, jak kształtowały się podstawowe wydatki związane z gospodarką odpadami komunalnymi.</w:t>
      </w:r>
    </w:p>
    <w:p w14:paraId="0C5946FC" w14:textId="77777777" w:rsidR="003C2CF0" w:rsidRDefault="003C2CF0" w:rsidP="003C2CF0">
      <w:pPr>
        <w:spacing w:after="200" w:line="276" w:lineRule="auto"/>
        <w:ind w:left="7788"/>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6</w:t>
      </w:r>
    </w:p>
    <w:p w14:paraId="5804F967" w14:textId="3E89EDC3" w:rsidR="00691E57" w:rsidRDefault="00DC2588" w:rsidP="00C03E74">
      <w:pPr>
        <w:spacing w:after="200" w:line="276" w:lineRule="auto"/>
        <w:contextualSpacing/>
        <w:jc w:val="center"/>
        <w:rPr>
          <w:rFonts w:asciiTheme="minorHAnsi" w:eastAsiaTheme="minorHAnsi" w:hAnsiTheme="minorHAnsi" w:cstheme="minorBidi"/>
          <w:b/>
          <w:sz w:val="22"/>
          <w:szCs w:val="22"/>
          <w:lang w:eastAsia="en-US"/>
        </w:rPr>
      </w:pPr>
      <w:r w:rsidRPr="00C03E74">
        <w:rPr>
          <w:rFonts w:asciiTheme="minorHAnsi" w:eastAsiaTheme="minorHAnsi" w:hAnsiTheme="minorHAnsi" w:cstheme="minorBidi"/>
          <w:b/>
          <w:sz w:val="22"/>
          <w:szCs w:val="22"/>
          <w:lang w:eastAsia="en-US"/>
        </w:rPr>
        <w:t>Wydatki związane</w:t>
      </w:r>
      <w:r w:rsidR="00C03E74" w:rsidRPr="00C03E74">
        <w:rPr>
          <w:rFonts w:asciiTheme="minorHAnsi" w:eastAsiaTheme="minorHAnsi" w:hAnsiTheme="minorHAnsi" w:cstheme="minorBidi"/>
          <w:b/>
          <w:sz w:val="22"/>
          <w:szCs w:val="22"/>
          <w:lang w:eastAsia="en-US"/>
        </w:rPr>
        <w:t xml:space="preserve"> bezpośrednio</w:t>
      </w:r>
      <w:r w:rsidRPr="00C03E74">
        <w:rPr>
          <w:rFonts w:asciiTheme="minorHAnsi" w:eastAsiaTheme="minorHAnsi" w:hAnsiTheme="minorHAnsi" w:cstheme="minorBidi"/>
          <w:b/>
          <w:sz w:val="22"/>
          <w:szCs w:val="22"/>
          <w:lang w:eastAsia="en-US"/>
        </w:rPr>
        <w:t xml:space="preserve"> z gospodarką odpadami komunalnymi</w:t>
      </w:r>
    </w:p>
    <w:tbl>
      <w:tblPr>
        <w:tblW w:w="5000" w:type="pct"/>
        <w:tblCellMar>
          <w:left w:w="70" w:type="dxa"/>
          <w:right w:w="70" w:type="dxa"/>
        </w:tblCellMar>
        <w:tblLook w:val="04A0" w:firstRow="1" w:lastRow="0" w:firstColumn="1" w:lastColumn="0" w:noHBand="0" w:noVBand="1"/>
      </w:tblPr>
      <w:tblGrid>
        <w:gridCol w:w="487"/>
        <w:gridCol w:w="7244"/>
        <w:gridCol w:w="1319"/>
      </w:tblGrid>
      <w:tr w:rsidR="008B2C3B" w:rsidRPr="008B2C3B" w14:paraId="0310A7A7" w14:textId="77777777" w:rsidTr="008B2C3B">
        <w:trPr>
          <w:trHeight w:val="315"/>
        </w:trPr>
        <w:tc>
          <w:tcPr>
            <w:tcW w:w="269" w:type="pct"/>
            <w:tcBorders>
              <w:top w:val="single" w:sz="8" w:space="0" w:color="auto"/>
              <w:left w:val="single" w:sz="8" w:space="0" w:color="auto"/>
              <w:bottom w:val="single" w:sz="8" w:space="0" w:color="auto"/>
              <w:right w:val="single" w:sz="8" w:space="0" w:color="auto"/>
            </w:tcBorders>
            <w:shd w:val="clear" w:color="000000" w:fill="66FF33"/>
            <w:noWrap/>
            <w:vAlign w:val="center"/>
            <w:hideMark/>
          </w:tcPr>
          <w:p w14:paraId="3BF1B8E5" w14:textId="77777777" w:rsidR="008B2C3B" w:rsidRPr="008B2C3B" w:rsidRDefault="008B2C3B" w:rsidP="008B2C3B">
            <w:pPr>
              <w:jc w:val="center"/>
              <w:rPr>
                <w:rFonts w:ascii="Calibri" w:hAnsi="Calibri" w:cs="Calibri"/>
                <w:b/>
                <w:bCs/>
                <w:color w:val="000000"/>
                <w:sz w:val="18"/>
                <w:szCs w:val="18"/>
              </w:rPr>
            </w:pPr>
            <w:r w:rsidRPr="008B2C3B">
              <w:rPr>
                <w:rFonts w:ascii="Calibri" w:hAnsi="Calibri" w:cs="Calibri"/>
                <w:b/>
                <w:bCs/>
                <w:color w:val="000000"/>
                <w:sz w:val="18"/>
                <w:szCs w:val="18"/>
              </w:rPr>
              <w:t>Lp.</w:t>
            </w:r>
          </w:p>
        </w:tc>
        <w:tc>
          <w:tcPr>
            <w:tcW w:w="4002" w:type="pct"/>
            <w:tcBorders>
              <w:top w:val="single" w:sz="8" w:space="0" w:color="auto"/>
              <w:left w:val="nil"/>
              <w:bottom w:val="single" w:sz="8" w:space="0" w:color="auto"/>
              <w:right w:val="single" w:sz="8" w:space="0" w:color="auto"/>
            </w:tcBorders>
            <w:shd w:val="clear" w:color="000000" w:fill="66FF33"/>
            <w:noWrap/>
            <w:vAlign w:val="center"/>
            <w:hideMark/>
          </w:tcPr>
          <w:p w14:paraId="434EF70B" w14:textId="77777777" w:rsidR="008B2C3B" w:rsidRPr="008B2C3B" w:rsidRDefault="008B2C3B" w:rsidP="008B2C3B">
            <w:pPr>
              <w:jc w:val="center"/>
              <w:rPr>
                <w:rFonts w:ascii="Calibri" w:hAnsi="Calibri" w:cs="Calibri"/>
                <w:b/>
                <w:bCs/>
                <w:color w:val="000000"/>
                <w:sz w:val="18"/>
                <w:szCs w:val="18"/>
              </w:rPr>
            </w:pPr>
            <w:r w:rsidRPr="008B2C3B">
              <w:rPr>
                <w:rFonts w:ascii="Calibri" w:hAnsi="Calibri" w:cs="Calibri"/>
                <w:b/>
                <w:bCs/>
                <w:color w:val="000000"/>
                <w:sz w:val="18"/>
                <w:szCs w:val="18"/>
              </w:rPr>
              <w:t>Wyszczególnienie</w:t>
            </w:r>
          </w:p>
        </w:tc>
        <w:tc>
          <w:tcPr>
            <w:tcW w:w="729" w:type="pct"/>
            <w:tcBorders>
              <w:top w:val="single" w:sz="8" w:space="0" w:color="auto"/>
              <w:left w:val="nil"/>
              <w:bottom w:val="single" w:sz="8" w:space="0" w:color="auto"/>
              <w:right w:val="single" w:sz="8" w:space="0" w:color="auto"/>
            </w:tcBorders>
            <w:shd w:val="clear" w:color="000000" w:fill="66FF33"/>
            <w:noWrap/>
            <w:vAlign w:val="center"/>
            <w:hideMark/>
          </w:tcPr>
          <w:p w14:paraId="47683045" w14:textId="77777777" w:rsidR="008B2C3B" w:rsidRPr="008B2C3B" w:rsidRDefault="008B2C3B" w:rsidP="008B2C3B">
            <w:pPr>
              <w:jc w:val="center"/>
              <w:rPr>
                <w:rFonts w:ascii="Calibri" w:hAnsi="Calibri" w:cs="Calibri"/>
                <w:b/>
                <w:bCs/>
                <w:color w:val="000000"/>
                <w:sz w:val="18"/>
                <w:szCs w:val="18"/>
              </w:rPr>
            </w:pPr>
            <w:r w:rsidRPr="008B2C3B">
              <w:rPr>
                <w:rFonts w:ascii="Calibri" w:hAnsi="Calibri" w:cs="Calibri"/>
                <w:b/>
                <w:bCs/>
                <w:color w:val="000000"/>
                <w:sz w:val="18"/>
                <w:szCs w:val="18"/>
              </w:rPr>
              <w:t>Kwota</w:t>
            </w:r>
          </w:p>
        </w:tc>
      </w:tr>
      <w:tr w:rsidR="008B2C3B" w:rsidRPr="008B2C3B" w14:paraId="7AA3339B" w14:textId="77777777" w:rsidTr="008B2C3B">
        <w:trPr>
          <w:trHeight w:val="315"/>
        </w:trPr>
        <w:tc>
          <w:tcPr>
            <w:tcW w:w="269" w:type="pct"/>
            <w:tcBorders>
              <w:top w:val="nil"/>
              <w:left w:val="single" w:sz="8" w:space="0" w:color="auto"/>
              <w:bottom w:val="single" w:sz="8" w:space="0" w:color="auto"/>
              <w:right w:val="single" w:sz="8" w:space="0" w:color="auto"/>
            </w:tcBorders>
            <w:shd w:val="clear" w:color="auto" w:fill="auto"/>
            <w:noWrap/>
            <w:vAlign w:val="center"/>
            <w:hideMark/>
          </w:tcPr>
          <w:p w14:paraId="30FC6A51"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1</w:t>
            </w:r>
          </w:p>
        </w:tc>
        <w:tc>
          <w:tcPr>
            <w:tcW w:w="4002" w:type="pct"/>
            <w:tcBorders>
              <w:top w:val="nil"/>
              <w:left w:val="nil"/>
              <w:bottom w:val="single" w:sz="8" w:space="0" w:color="auto"/>
              <w:right w:val="single" w:sz="8" w:space="0" w:color="auto"/>
            </w:tcBorders>
            <w:shd w:val="clear" w:color="auto" w:fill="auto"/>
            <w:noWrap/>
            <w:vAlign w:val="center"/>
            <w:hideMark/>
          </w:tcPr>
          <w:p w14:paraId="5E876531" w14:textId="77777777" w:rsidR="008B2C3B" w:rsidRPr="008B2C3B" w:rsidRDefault="008B2C3B" w:rsidP="008B2C3B">
            <w:pPr>
              <w:rPr>
                <w:rFonts w:ascii="Calibri" w:hAnsi="Calibri" w:cs="Calibri"/>
                <w:color w:val="000000"/>
                <w:sz w:val="18"/>
                <w:szCs w:val="18"/>
              </w:rPr>
            </w:pPr>
            <w:r w:rsidRPr="008B2C3B">
              <w:rPr>
                <w:rFonts w:ascii="Calibri" w:hAnsi="Calibri" w:cs="Calibri"/>
                <w:color w:val="000000"/>
                <w:sz w:val="18"/>
                <w:szCs w:val="18"/>
              </w:rPr>
              <w:t>Wydatki związane z odbiorem i transportem odpadów komunalnych</w:t>
            </w:r>
          </w:p>
        </w:tc>
        <w:tc>
          <w:tcPr>
            <w:tcW w:w="729" w:type="pct"/>
            <w:tcBorders>
              <w:top w:val="nil"/>
              <w:left w:val="nil"/>
              <w:bottom w:val="single" w:sz="8" w:space="0" w:color="auto"/>
              <w:right w:val="single" w:sz="8" w:space="0" w:color="auto"/>
            </w:tcBorders>
            <w:shd w:val="clear" w:color="auto" w:fill="auto"/>
            <w:noWrap/>
            <w:vAlign w:val="center"/>
            <w:hideMark/>
          </w:tcPr>
          <w:p w14:paraId="0B41E963"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55 307 532,82</w:t>
            </w:r>
          </w:p>
        </w:tc>
      </w:tr>
      <w:tr w:rsidR="008B2C3B" w:rsidRPr="008B2C3B" w14:paraId="3D7D264E" w14:textId="77777777" w:rsidTr="008B2C3B">
        <w:trPr>
          <w:trHeight w:val="495"/>
        </w:trPr>
        <w:tc>
          <w:tcPr>
            <w:tcW w:w="269" w:type="pct"/>
            <w:tcBorders>
              <w:top w:val="nil"/>
              <w:left w:val="single" w:sz="8" w:space="0" w:color="auto"/>
              <w:bottom w:val="single" w:sz="8" w:space="0" w:color="auto"/>
              <w:right w:val="single" w:sz="8" w:space="0" w:color="auto"/>
            </w:tcBorders>
            <w:shd w:val="clear" w:color="auto" w:fill="auto"/>
            <w:noWrap/>
            <w:vAlign w:val="center"/>
            <w:hideMark/>
          </w:tcPr>
          <w:p w14:paraId="61FFCDCC"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2</w:t>
            </w:r>
          </w:p>
        </w:tc>
        <w:tc>
          <w:tcPr>
            <w:tcW w:w="4002" w:type="pct"/>
            <w:tcBorders>
              <w:top w:val="nil"/>
              <w:left w:val="nil"/>
              <w:bottom w:val="single" w:sz="8" w:space="0" w:color="auto"/>
              <w:right w:val="single" w:sz="8" w:space="0" w:color="auto"/>
            </w:tcBorders>
            <w:shd w:val="clear" w:color="auto" w:fill="auto"/>
            <w:vAlign w:val="center"/>
            <w:hideMark/>
          </w:tcPr>
          <w:p w14:paraId="2D86FB21" w14:textId="77777777" w:rsidR="008B2C3B" w:rsidRPr="008B2C3B" w:rsidRDefault="008B2C3B" w:rsidP="008B2C3B">
            <w:pPr>
              <w:rPr>
                <w:rFonts w:ascii="Calibri" w:hAnsi="Calibri" w:cs="Calibri"/>
                <w:color w:val="000000"/>
                <w:sz w:val="18"/>
                <w:szCs w:val="18"/>
              </w:rPr>
            </w:pPr>
            <w:r w:rsidRPr="008B2C3B">
              <w:rPr>
                <w:rFonts w:ascii="Calibri" w:hAnsi="Calibri" w:cs="Calibri"/>
                <w:color w:val="000000"/>
                <w:sz w:val="18"/>
                <w:szCs w:val="18"/>
              </w:rPr>
              <w:t>Wydatki związane z utworzeniem i prowadzeniem Punktów Selektywnej Zbiórki Odpadów Komunalnych</w:t>
            </w:r>
          </w:p>
        </w:tc>
        <w:tc>
          <w:tcPr>
            <w:tcW w:w="729" w:type="pct"/>
            <w:tcBorders>
              <w:top w:val="nil"/>
              <w:left w:val="nil"/>
              <w:bottom w:val="single" w:sz="8" w:space="0" w:color="auto"/>
              <w:right w:val="single" w:sz="8" w:space="0" w:color="auto"/>
            </w:tcBorders>
            <w:shd w:val="clear" w:color="auto" w:fill="auto"/>
            <w:noWrap/>
            <w:vAlign w:val="center"/>
            <w:hideMark/>
          </w:tcPr>
          <w:p w14:paraId="2E5CE9AC"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14 659 237,78</w:t>
            </w:r>
          </w:p>
        </w:tc>
      </w:tr>
      <w:tr w:rsidR="008B2C3B" w:rsidRPr="008B2C3B" w14:paraId="1E4201B3" w14:textId="77777777" w:rsidTr="008B2C3B">
        <w:trPr>
          <w:trHeight w:val="495"/>
        </w:trPr>
        <w:tc>
          <w:tcPr>
            <w:tcW w:w="269" w:type="pct"/>
            <w:tcBorders>
              <w:top w:val="nil"/>
              <w:left w:val="single" w:sz="8" w:space="0" w:color="auto"/>
              <w:bottom w:val="single" w:sz="8" w:space="0" w:color="auto"/>
              <w:right w:val="single" w:sz="8" w:space="0" w:color="auto"/>
            </w:tcBorders>
            <w:shd w:val="clear" w:color="auto" w:fill="auto"/>
            <w:noWrap/>
            <w:vAlign w:val="center"/>
            <w:hideMark/>
          </w:tcPr>
          <w:p w14:paraId="0533485E"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3</w:t>
            </w:r>
          </w:p>
        </w:tc>
        <w:tc>
          <w:tcPr>
            <w:tcW w:w="4002" w:type="pct"/>
            <w:tcBorders>
              <w:top w:val="nil"/>
              <w:left w:val="nil"/>
              <w:bottom w:val="single" w:sz="8" w:space="0" w:color="auto"/>
              <w:right w:val="single" w:sz="8" w:space="0" w:color="auto"/>
            </w:tcBorders>
            <w:shd w:val="clear" w:color="auto" w:fill="auto"/>
            <w:vAlign w:val="center"/>
            <w:hideMark/>
          </w:tcPr>
          <w:p w14:paraId="1B6C034F" w14:textId="77777777" w:rsidR="008B2C3B" w:rsidRPr="008B2C3B" w:rsidRDefault="008B2C3B" w:rsidP="008B2C3B">
            <w:pPr>
              <w:rPr>
                <w:rFonts w:ascii="Calibri" w:hAnsi="Calibri" w:cs="Calibri"/>
                <w:color w:val="000000"/>
                <w:sz w:val="18"/>
                <w:szCs w:val="18"/>
              </w:rPr>
            </w:pPr>
            <w:r w:rsidRPr="008B2C3B">
              <w:rPr>
                <w:rFonts w:ascii="Calibri" w:hAnsi="Calibri" w:cs="Calibri"/>
                <w:color w:val="000000"/>
                <w:sz w:val="18"/>
                <w:szCs w:val="18"/>
              </w:rPr>
              <w:t>Wydatki związane z odbiorem, transportem i unieszkodliwianiem przeterminowanych leków z aptek</w:t>
            </w:r>
          </w:p>
        </w:tc>
        <w:tc>
          <w:tcPr>
            <w:tcW w:w="729" w:type="pct"/>
            <w:tcBorders>
              <w:top w:val="nil"/>
              <w:left w:val="nil"/>
              <w:bottom w:val="single" w:sz="8" w:space="0" w:color="auto"/>
              <w:right w:val="single" w:sz="8" w:space="0" w:color="auto"/>
            </w:tcBorders>
            <w:shd w:val="clear" w:color="auto" w:fill="auto"/>
            <w:noWrap/>
            <w:vAlign w:val="center"/>
            <w:hideMark/>
          </w:tcPr>
          <w:p w14:paraId="19C7BA47" w14:textId="77777777" w:rsidR="008B2C3B" w:rsidRPr="008B2C3B" w:rsidRDefault="008B2C3B" w:rsidP="008B2C3B">
            <w:pPr>
              <w:jc w:val="right"/>
              <w:rPr>
                <w:rFonts w:ascii="Calibri" w:hAnsi="Calibri" w:cs="Calibri"/>
                <w:color w:val="000000"/>
                <w:sz w:val="18"/>
                <w:szCs w:val="18"/>
              </w:rPr>
            </w:pPr>
            <w:r w:rsidRPr="008B2C3B">
              <w:rPr>
                <w:rFonts w:ascii="Calibri" w:hAnsi="Calibri" w:cs="Calibri"/>
                <w:color w:val="000000"/>
                <w:sz w:val="18"/>
                <w:szCs w:val="18"/>
              </w:rPr>
              <w:t>57 261,13</w:t>
            </w:r>
          </w:p>
        </w:tc>
      </w:tr>
      <w:tr w:rsidR="008B2C3B" w:rsidRPr="008B2C3B" w14:paraId="0CF0C553" w14:textId="77777777" w:rsidTr="008B2C3B">
        <w:trPr>
          <w:trHeight w:val="315"/>
        </w:trPr>
        <w:tc>
          <w:tcPr>
            <w:tcW w:w="269" w:type="pct"/>
            <w:tcBorders>
              <w:top w:val="nil"/>
              <w:left w:val="single" w:sz="8" w:space="0" w:color="auto"/>
              <w:bottom w:val="single" w:sz="8" w:space="0" w:color="auto"/>
              <w:right w:val="single" w:sz="8" w:space="0" w:color="auto"/>
            </w:tcBorders>
            <w:shd w:val="clear" w:color="000000" w:fill="66FF33"/>
            <w:noWrap/>
            <w:vAlign w:val="center"/>
            <w:hideMark/>
          </w:tcPr>
          <w:p w14:paraId="6547E393" w14:textId="77777777" w:rsidR="008B2C3B" w:rsidRPr="008B2C3B" w:rsidRDefault="008B2C3B" w:rsidP="008B2C3B">
            <w:pPr>
              <w:rPr>
                <w:rFonts w:ascii="Calibri" w:hAnsi="Calibri" w:cs="Calibri"/>
                <w:b/>
                <w:bCs/>
                <w:color w:val="000000"/>
                <w:sz w:val="18"/>
                <w:szCs w:val="18"/>
              </w:rPr>
            </w:pPr>
            <w:r w:rsidRPr="008B2C3B">
              <w:rPr>
                <w:rFonts w:ascii="Calibri" w:hAnsi="Calibri" w:cs="Calibri"/>
                <w:b/>
                <w:bCs/>
                <w:color w:val="000000"/>
                <w:sz w:val="18"/>
                <w:szCs w:val="18"/>
              </w:rPr>
              <w:t> </w:t>
            </w:r>
          </w:p>
        </w:tc>
        <w:tc>
          <w:tcPr>
            <w:tcW w:w="4002" w:type="pct"/>
            <w:tcBorders>
              <w:top w:val="nil"/>
              <w:left w:val="nil"/>
              <w:bottom w:val="single" w:sz="8" w:space="0" w:color="auto"/>
              <w:right w:val="single" w:sz="8" w:space="0" w:color="auto"/>
            </w:tcBorders>
            <w:shd w:val="clear" w:color="000000" w:fill="66FF33"/>
            <w:noWrap/>
            <w:vAlign w:val="center"/>
            <w:hideMark/>
          </w:tcPr>
          <w:p w14:paraId="11F27D69" w14:textId="77777777" w:rsidR="008B2C3B" w:rsidRPr="008B2C3B" w:rsidRDefault="008B2C3B" w:rsidP="008B2C3B">
            <w:pPr>
              <w:rPr>
                <w:rFonts w:ascii="Calibri" w:hAnsi="Calibri" w:cs="Calibri"/>
                <w:b/>
                <w:bCs/>
                <w:color w:val="000000"/>
                <w:sz w:val="18"/>
                <w:szCs w:val="18"/>
              </w:rPr>
            </w:pPr>
            <w:r w:rsidRPr="008B2C3B">
              <w:rPr>
                <w:rFonts w:ascii="Calibri" w:hAnsi="Calibri" w:cs="Calibri"/>
                <w:b/>
                <w:bCs/>
                <w:color w:val="000000"/>
                <w:sz w:val="18"/>
                <w:szCs w:val="18"/>
              </w:rPr>
              <w:t>Razem</w:t>
            </w:r>
          </w:p>
        </w:tc>
        <w:tc>
          <w:tcPr>
            <w:tcW w:w="729" w:type="pct"/>
            <w:tcBorders>
              <w:top w:val="nil"/>
              <w:left w:val="nil"/>
              <w:bottom w:val="single" w:sz="8" w:space="0" w:color="auto"/>
              <w:right w:val="single" w:sz="8" w:space="0" w:color="auto"/>
            </w:tcBorders>
            <w:shd w:val="clear" w:color="000000" w:fill="66FF33"/>
            <w:noWrap/>
            <w:vAlign w:val="center"/>
            <w:hideMark/>
          </w:tcPr>
          <w:p w14:paraId="1EC1D40D" w14:textId="77777777" w:rsidR="008B2C3B" w:rsidRPr="008B2C3B" w:rsidRDefault="008B2C3B" w:rsidP="008B2C3B">
            <w:pPr>
              <w:jc w:val="right"/>
              <w:rPr>
                <w:rFonts w:ascii="Calibri" w:hAnsi="Calibri" w:cs="Calibri"/>
                <w:b/>
                <w:bCs/>
                <w:color w:val="000000"/>
                <w:sz w:val="18"/>
                <w:szCs w:val="18"/>
              </w:rPr>
            </w:pPr>
            <w:r w:rsidRPr="008B2C3B">
              <w:rPr>
                <w:rFonts w:ascii="Calibri" w:hAnsi="Calibri" w:cs="Calibri"/>
                <w:b/>
                <w:bCs/>
                <w:color w:val="000000"/>
                <w:sz w:val="18"/>
                <w:szCs w:val="18"/>
              </w:rPr>
              <w:t>70 024 031,73</w:t>
            </w:r>
          </w:p>
        </w:tc>
      </w:tr>
    </w:tbl>
    <w:p w14:paraId="62F2E1BB" w14:textId="77777777" w:rsidR="008B2C3B" w:rsidRDefault="008B2C3B" w:rsidP="008B2C3B">
      <w:pPr>
        <w:spacing w:after="200" w:line="276" w:lineRule="auto"/>
        <w:contextualSpacing/>
        <w:rPr>
          <w:rFonts w:asciiTheme="minorHAnsi" w:eastAsiaTheme="minorHAnsi" w:hAnsiTheme="minorHAnsi" w:cstheme="minorBidi"/>
          <w:b/>
          <w:sz w:val="22"/>
          <w:szCs w:val="22"/>
          <w:lang w:eastAsia="en-US"/>
        </w:rPr>
      </w:pPr>
    </w:p>
    <w:p w14:paraId="36FC92A1" w14:textId="5BBEC285" w:rsidR="003558B5" w:rsidRDefault="004861FD" w:rsidP="00691E57">
      <w:pPr>
        <w:spacing w:after="200" w:line="276" w:lineRule="auto"/>
        <w:contextualSpacing/>
        <w:jc w:val="both"/>
        <w:rPr>
          <w:rFonts w:asciiTheme="minorHAnsi" w:eastAsiaTheme="minorHAnsi" w:hAnsiTheme="minorHAnsi" w:cstheme="minorBidi"/>
          <w:sz w:val="22"/>
          <w:szCs w:val="22"/>
          <w:lang w:eastAsia="en-US"/>
        </w:rPr>
      </w:pPr>
      <w:r w:rsidRPr="00D638B0">
        <w:rPr>
          <w:rFonts w:asciiTheme="minorHAnsi" w:eastAsiaTheme="minorHAnsi" w:hAnsiTheme="minorHAnsi" w:cstheme="minorBidi"/>
          <w:sz w:val="22"/>
          <w:szCs w:val="22"/>
          <w:lang w:eastAsia="en-US"/>
        </w:rPr>
        <w:t>P</w:t>
      </w:r>
      <w:r w:rsidR="00B54602" w:rsidRPr="00D638B0">
        <w:rPr>
          <w:rFonts w:asciiTheme="minorHAnsi" w:eastAsiaTheme="minorHAnsi" w:hAnsiTheme="minorHAnsi" w:cstheme="minorBidi"/>
          <w:sz w:val="22"/>
          <w:szCs w:val="22"/>
          <w:lang w:eastAsia="en-US"/>
        </w:rPr>
        <w:t>ozostał</w:t>
      </w:r>
      <w:r w:rsidRPr="00D638B0">
        <w:rPr>
          <w:rFonts w:asciiTheme="minorHAnsi" w:eastAsiaTheme="minorHAnsi" w:hAnsiTheme="minorHAnsi" w:cstheme="minorBidi"/>
          <w:sz w:val="22"/>
          <w:szCs w:val="22"/>
          <w:lang w:eastAsia="en-US"/>
        </w:rPr>
        <w:t xml:space="preserve">e </w:t>
      </w:r>
      <w:r w:rsidR="00B54602" w:rsidRPr="00D638B0">
        <w:rPr>
          <w:rFonts w:asciiTheme="minorHAnsi" w:eastAsiaTheme="minorHAnsi" w:hAnsiTheme="minorHAnsi" w:cstheme="minorBidi"/>
          <w:sz w:val="22"/>
          <w:szCs w:val="22"/>
          <w:lang w:eastAsia="en-US"/>
        </w:rPr>
        <w:t>wydatk</w:t>
      </w:r>
      <w:r w:rsidRPr="00D638B0">
        <w:rPr>
          <w:rFonts w:asciiTheme="minorHAnsi" w:eastAsiaTheme="minorHAnsi" w:hAnsiTheme="minorHAnsi" w:cstheme="minorBidi"/>
          <w:sz w:val="22"/>
          <w:szCs w:val="22"/>
          <w:lang w:eastAsia="en-US"/>
        </w:rPr>
        <w:t>i z</w:t>
      </w:r>
      <w:r w:rsidR="00B54602" w:rsidRPr="00D638B0">
        <w:rPr>
          <w:rFonts w:asciiTheme="minorHAnsi" w:eastAsiaTheme="minorHAnsi" w:hAnsiTheme="minorHAnsi" w:cstheme="minorBidi"/>
          <w:sz w:val="22"/>
          <w:szCs w:val="22"/>
          <w:lang w:eastAsia="en-US"/>
        </w:rPr>
        <w:t>realizowan</w:t>
      </w:r>
      <w:r w:rsidRPr="00D638B0">
        <w:rPr>
          <w:rFonts w:asciiTheme="minorHAnsi" w:eastAsiaTheme="minorHAnsi" w:hAnsiTheme="minorHAnsi" w:cstheme="minorBidi"/>
          <w:sz w:val="22"/>
          <w:szCs w:val="22"/>
          <w:lang w:eastAsia="en-US"/>
        </w:rPr>
        <w:t xml:space="preserve">e </w:t>
      </w:r>
      <w:r w:rsidR="00B54602" w:rsidRPr="00D638B0">
        <w:rPr>
          <w:rFonts w:asciiTheme="minorHAnsi" w:eastAsiaTheme="minorHAnsi" w:hAnsiTheme="minorHAnsi" w:cstheme="minorBidi"/>
          <w:sz w:val="22"/>
          <w:szCs w:val="22"/>
          <w:lang w:eastAsia="en-US"/>
        </w:rPr>
        <w:t xml:space="preserve">w ramach paragrafu </w:t>
      </w:r>
      <w:r w:rsidRPr="00D638B0">
        <w:rPr>
          <w:rFonts w:asciiTheme="minorHAnsi" w:eastAsiaTheme="minorHAnsi" w:hAnsiTheme="minorHAnsi" w:cstheme="minorBidi"/>
          <w:sz w:val="22"/>
          <w:szCs w:val="22"/>
          <w:lang w:eastAsia="en-US"/>
        </w:rPr>
        <w:t>4300</w:t>
      </w:r>
      <w:r w:rsidR="00743930" w:rsidRPr="00D638B0">
        <w:rPr>
          <w:rFonts w:asciiTheme="minorHAnsi" w:eastAsiaTheme="minorHAnsi" w:hAnsiTheme="minorHAnsi" w:cstheme="minorBidi"/>
          <w:sz w:val="22"/>
          <w:szCs w:val="22"/>
          <w:lang w:eastAsia="en-US"/>
        </w:rPr>
        <w:t xml:space="preserve"> stanowiły</w:t>
      </w:r>
      <w:r w:rsidR="00E23C8A" w:rsidRPr="00D638B0">
        <w:rPr>
          <w:rFonts w:asciiTheme="minorHAnsi" w:eastAsiaTheme="minorHAnsi" w:hAnsiTheme="minorHAnsi" w:cstheme="minorBidi"/>
          <w:sz w:val="22"/>
          <w:szCs w:val="22"/>
          <w:lang w:eastAsia="en-US"/>
        </w:rPr>
        <w:t xml:space="preserve"> usługi reklamowe</w:t>
      </w:r>
      <w:r w:rsidR="009B0CE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prawne</w:t>
      </w:r>
      <w:r w:rsidR="00D638B0" w:rsidRPr="00D638B0">
        <w:rPr>
          <w:rFonts w:asciiTheme="minorHAnsi" w:eastAsiaTheme="minorHAnsi" w:hAnsiTheme="minorHAnsi" w:cstheme="minorBidi"/>
          <w:sz w:val="22"/>
          <w:szCs w:val="22"/>
          <w:lang w:eastAsia="en-US"/>
        </w:rPr>
        <w:t>,</w:t>
      </w:r>
      <w:r w:rsidR="003558B5" w:rsidRPr="00D638B0">
        <w:rPr>
          <w:rFonts w:asciiTheme="minorHAnsi" w:eastAsiaTheme="minorHAnsi" w:hAnsiTheme="minorHAnsi" w:cstheme="minorBidi"/>
          <w:sz w:val="22"/>
          <w:szCs w:val="22"/>
          <w:lang w:eastAsia="en-US"/>
        </w:rPr>
        <w:t xml:space="preserve"> usługi pocztowe</w:t>
      </w:r>
      <w:r w:rsidR="00D638B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bankowe</w:t>
      </w:r>
      <w:r w:rsidR="00D638B0" w:rsidRPr="00D638B0">
        <w:rPr>
          <w:rFonts w:asciiTheme="minorHAnsi" w:eastAsiaTheme="minorHAnsi" w:hAnsiTheme="minorHAnsi" w:cstheme="minorBidi"/>
          <w:sz w:val="22"/>
          <w:szCs w:val="22"/>
          <w:lang w:eastAsia="en-US"/>
        </w:rPr>
        <w:t xml:space="preserve">, </w:t>
      </w:r>
      <w:r w:rsidR="003558B5" w:rsidRPr="00D638B0">
        <w:rPr>
          <w:rFonts w:asciiTheme="minorHAnsi" w:eastAsiaTheme="minorHAnsi" w:hAnsiTheme="minorHAnsi" w:cstheme="minorBidi"/>
          <w:sz w:val="22"/>
          <w:szCs w:val="22"/>
          <w:lang w:eastAsia="en-US"/>
        </w:rPr>
        <w:t>usługi abonamentowe</w:t>
      </w:r>
      <w:r w:rsidR="00A27018" w:rsidRPr="00D638B0">
        <w:rPr>
          <w:rFonts w:asciiTheme="minorHAnsi" w:eastAsiaTheme="minorHAnsi" w:hAnsiTheme="minorHAnsi" w:cstheme="minorBidi"/>
          <w:sz w:val="22"/>
          <w:szCs w:val="22"/>
          <w:lang w:eastAsia="en-US"/>
        </w:rPr>
        <w:t>,</w:t>
      </w:r>
      <w:r w:rsidR="003558B5" w:rsidRPr="00D638B0">
        <w:rPr>
          <w:rFonts w:asciiTheme="minorHAnsi" w:eastAsiaTheme="minorHAnsi" w:hAnsiTheme="minorHAnsi" w:cstheme="minorBidi"/>
          <w:sz w:val="22"/>
          <w:szCs w:val="22"/>
          <w:lang w:eastAsia="en-US"/>
        </w:rPr>
        <w:t xml:space="preserve"> usługi </w:t>
      </w:r>
      <w:r w:rsidR="00E23C8A" w:rsidRPr="00D638B0">
        <w:rPr>
          <w:rFonts w:asciiTheme="minorHAnsi" w:eastAsiaTheme="minorHAnsi" w:hAnsiTheme="minorHAnsi" w:cstheme="minorBidi"/>
          <w:sz w:val="22"/>
          <w:szCs w:val="22"/>
          <w:lang w:eastAsia="en-US"/>
        </w:rPr>
        <w:t>pozostałe</w:t>
      </w:r>
      <w:r w:rsidR="00D638B0" w:rsidRPr="00D638B0">
        <w:rPr>
          <w:rFonts w:asciiTheme="minorHAnsi" w:eastAsiaTheme="minorHAnsi" w:hAnsiTheme="minorHAnsi" w:cstheme="minorBidi"/>
          <w:sz w:val="22"/>
          <w:szCs w:val="22"/>
          <w:lang w:eastAsia="en-US"/>
        </w:rPr>
        <w:t xml:space="preserve">, </w:t>
      </w:r>
      <w:r w:rsidR="00E23C8A" w:rsidRPr="00D638B0">
        <w:rPr>
          <w:rFonts w:asciiTheme="minorHAnsi" w:eastAsiaTheme="minorHAnsi" w:hAnsiTheme="minorHAnsi" w:cstheme="minorBidi"/>
          <w:sz w:val="22"/>
          <w:szCs w:val="22"/>
          <w:lang w:eastAsia="en-US"/>
        </w:rPr>
        <w:t>usługi informatyczne</w:t>
      </w:r>
      <w:r w:rsidR="00D638B0">
        <w:rPr>
          <w:rFonts w:asciiTheme="minorHAnsi" w:eastAsiaTheme="minorHAnsi" w:hAnsiTheme="minorHAnsi" w:cstheme="minorBidi"/>
          <w:sz w:val="22"/>
          <w:szCs w:val="22"/>
          <w:lang w:eastAsia="en-US"/>
        </w:rPr>
        <w:t xml:space="preserve"> oraz</w:t>
      </w:r>
      <w:r w:rsidR="003558B5" w:rsidRPr="00D638B0">
        <w:rPr>
          <w:rFonts w:asciiTheme="minorHAnsi" w:eastAsiaTheme="minorHAnsi" w:hAnsiTheme="minorHAnsi" w:cstheme="minorBidi"/>
          <w:sz w:val="22"/>
          <w:szCs w:val="22"/>
          <w:lang w:eastAsia="en-US"/>
        </w:rPr>
        <w:t xml:space="preserve"> usługi związane z </w:t>
      </w:r>
      <w:r w:rsidR="00E23C8A" w:rsidRPr="00D638B0">
        <w:rPr>
          <w:rFonts w:asciiTheme="minorHAnsi" w:eastAsiaTheme="minorHAnsi" w:hAnsiTheme="minorHAnsi" w:cstheme="minorBidi"/>
          <w:sz w:val="22"/>
          <w:szCs w:val="22"/>
          <w:lang w:eastAsia="en-US"/>
        </w:rPr>
        <w:t>edukacją ekologiczną</w:t>
      </w:r>
      <w:r w:rsidR="00D638B0">
        <w:rPr>
          <w:rFonts w:asciiTheme="minorHAnsi" w:eastAsiaTheme="minorHAnsi" w:hAnsiTheme="minorHAnsi" w:cstheme="minorBidi"/>
          <w:sz w:val="22"/>
          <w:szCs w:val="22"/>
          <w:lang w:eastAsia="en-US"/>
        </w:rPr>
        <w:t xml:space="preserve"> na łączną sumę </w:t>
      </w:r>
      <w:r w:rsidR="00517580">
        <w:rPr>
          <w:rFonts w:asciiTheme="minorHAnsi" w:eastAsiaTheme="minorHAnsi" w:hAnsiTheme="minorHAnsi" w:cstheme="minorBidi"/>
          <w:sz w:val="22"/>
          <w:szCs w:val="22"/>
          <w:lang w:eastAsia="en-US"/>
        </w:rPr>
        <w:t xml:space="preserve">948.093,71 </w:t>
      </w:r>
      <w:r w:rsidR="00D638B0">
        <w:rPr>
          <w:rFonts w:asciiTheme="minorHAnsi" w:eastAsiaTheme="minorHAnsi" w:hAnsiTheme="minorHAnsi" w:cstheme="minorBidi"/>
          <w:sz w:val="22"/>
          <w:szCs w:val="22"/>
          <w:lang w:eastAsia="en-US"/>
        </w:rPr>
        <w:t xml:space="preserve">zł. </w:t>
      </w:r>
      <w:r w:rsidR="00E23C8A">
        <w:rPr>
          <w:rFonts w:asciiTheme="minorHAnsi" w:eastAsiaTheme="minorHAnsi" w:hAnsiTheme="minorHAnsi" w:cstheme="minorBidi"/>
          <w:sz w:val="22"/>
          <w:szCs w:val="22"/>
          <w:lang w:eastAsia="en-US"/>
        </w:rPr>
        <w:t xml:space="preserve"> </w:t>
      </w:r>
    </w:p>
    <w:p w14:paraId="48E5610E" w14:textId="2B79C654" w:rsidR="00A27018" w:rsidRPr="00BE7F0F" w:rsidRDefault="00A27018" w:rsidP="00517580">
      <w:pPr>
        <w:spacing w:line="276" w:lineRule="auto"/>
        <w:jc w:val="both"/>
        <w:rPr>
          <w:rFonts w:asciiTheme="minorHAnsi" w:hAnsiTheme="minorHAnsi" w:cs="Arial"/>
          <w:sz w:val="22"/>
          <w:szCs w:val="22"/>
        </w:rPr>
      </w:pPr>
      <w:r w:rsidRPr="00ED2CD1">
        <w:rPr>
          <w:rFonts w:asciiTheme="minorHAnsi" w:eastAsiaTheme="minorHAnsi" w:hAnsiTheme="minorHAnsi" w:cstheme="minorBidi"/>
          <w:sz w:val="22"/>
          <w:szCs w:val="22"/>
          <w:lang w:eastAsia="en-US"/>
        </w:rPr>
        <w:t xml:space="preserve">Plan wydatków na usługi obce w </w:t>
      </w:r>
      <w:r w:rsidR="00885B1A">
        <w:rPr>
          <w:rFonts w:asciiTheme="minorHAnsi" w:eastAsiaTheme="minorHAnsi" w:hAnsiTheme="minorHAnsi" w:cstheme="minorBidi"/>
          <w:sz w:val="22"/>
          <w:szCs w:val="22"/>
          <w:lang w:eastAsia="en-US"/>
        </w:rPr>
        <w:t>2022</w:t>
      </w:r>
      <w:r w:rsidRPr="00ED2CD1">
        <w:rPr>
          <w:rFonts w:asciiTheme="minorHAnsi" w:eastAsiaTheme="minorHAnsi" w:hAnsiTheme="minorHAnsi" w:cstheme="minorBidi"/>
          <w:sz w:val="22"/>
          <w:szCs w:val="22"/>
          <w:lang w:eastAsia="en-US"/>
        </w:rPr>
        <w:t xml:space="preserve"> r., stanowiący paragraf 4300 klasyfikacji budżetowej,  obejmował kwotę </w:t>
      </w:r>
      <w:r w:rsidR="00517580">
        <w:rPr>
          <w:rFonts w:asciiTheme="minorHAnsi" w:eastAsiaTheme="minorHAnsi" w:hAnsiTheme="minorHAnsi" w:cstheme="minorBidi"/>
          <w:sz w:val="22"/>
          <w:szCs w:val="22"/>
          <w:lang w:eastAsia="en-US"/>
        </w:rPr>
        <w:t>81.402.695,00</w:t>
      </w:r>
      <w:r w:rsidRPr="00ED2CD1">
        <w:rPr>
          <w:rFonts w:asciiTheme="minorHAnsi" w:eastAsiaTheme="minorHAnsi" w:hAnsiTheme="minorHAnsi" w:cstheme="minorBidi"/>
          <w:sz w:val="22"/>
          <w:szCs w:val="22"/>
          <w:lang w:eastAsia="en-US"/>
        </w:rPr>
        <w:t xml:space="preserve"> zł. Wydatki dokonane w </w:t>
      </w:r>
      <w:r w:rsidR="00885B1A">
        <w:rPr>
          <w:rFonts w:asciiTheme="minorHAnsi" w:eastAsiaTheme="minorHAnsi" w:hAnsiTheme="minorHAnsi" w:cstheme="minorBidi"/>
          <w:sz w:val="22"/>
          <w:szCs w:val="22"/>
          <w:lang w:eastAsia="en-US"/>
        </w:rPr>
        <w:t>2022</w:t>
      </w:r>
      <w:r w:rsidRPr="00ED2CD1">
        <w:rPr>
          <w:rFonts w:asciiTheme="minorHAnsi" w:eastAsiaTheme="minorHAnsi" w:hAnsiTheme="minorHAnsi" w:cstheme="minorBidi"/>
          <w:sz w:val="22"/>
          <w:szCs w:val="22"/>
          <w:lang w:eastAsia="en-US"/>
        </w:rPr>
        <w:t xml:space="preserve"> r. wynosiły </w:t>
      </w:r>
      <w:r w:rsidR="00517580">
        <w:rPr>
          <w:rFonts w:asciiTheme="minorHAnsi" w:eastAsiaTheme="minorHAnsi" w:hAnsiTheme="minorHAnsi" w:cstheme="minorBidi"/>
          <w:sz w:val="22"/>
          <w:szCs w:val="22"/>
          <w:lang w:eastAsia="en-US"/>
        </w:rPr>
        <w:t>70.972.125,44</w:t>
      </w:r>
      <w:r w:rsidRPr="00ED2CD1">
        <w:rPr>
          <w:rFonts w:asciiTheme="minorHAnsi" w:eastAsiaTheme="minorHAnsi" w:hAnsiTheme="minorHAnsi" w:cstheme="minorBidi"/>
          <w:sz w:val="22"/>
          <w:szCs w:val="22"/>
          <w:lang w:eastAsia="en-US"/>
        </w:rPr>
        <w:t xml:space="preserve"> zł, natomiast zobowiązani</w:t>
      </w:r>
      <w:r w:rsidRPr="003D609E">
        <w:rPr>
          <w:rFonts w:asciiTheme="minorHAnsi" w:eastAsiaTheme="minorHAnsi" w:hAnsiTheme="minorHAnsi" w:cstheme="minorBidi"/>
          <w:sz w:val="22"/>
          <w:szCs w:val="22"/>
          <w:lang w:eastAsia="en-US"/>
        </w:rPr>
        <w:t xml:space="preserve">a </w:t>
      </w:r>
      <w:r w:rsidR="00517580" w:rsidRPr="000D6B02">
        <w:rPr>
          <w:rFonts w:asciiTheme="minorHAnsi" w:eastAsiaTheme="minorHAnsi" w:hAnsiTheme="minorHAnsi" w:cstheme="minorBidi"/>
          <w:sz w:val="22"/>
          <w:szCs w:val="22"/>
          <w:highlight w:val="yellow"/>
          <w:lang w:eastAsia="en-US"/>
        </w:rPr>
        <w:t>5.</w:t>
      </w:r>
      <w:r w:rsidR="00906805">
        <w:rPr>
          <w:rFonts w:asciiTheme="minorHAnsi" w:eastAsiaTheme="minorHAnsi" w:hAnsiTheme="minorHAnsi" w:cstheme="minorBidi"/>
          <w:sz w:val="22"/>
          <w:szCs w:val="22"/>
          <w:lang w:eastAsia="en-US"/>
        </w:rPr>
        <w:t>523.115,60</w:t>
      </w:r>
      <w:r w:rsidR="00473B48">
        <w:rPr>
          <w:rFonts w:asciiTheme="minorHAnsi" w:eastAsiaTheme="minorHAnsi" w:hAnsiTheme="minorHAnsi" w:cstheme="minorBidi"/>
          <w:sz w:val="22"/>
          <w:szCs w:val="22"/>
          <w:lang w:eastAsia="en-US"/>
        </w:rPr>
        <w:t xml:space="preserve"> </w:t>
      </w:r>
      <w:r w:rsidRPr="003D609E">
        <w:rPr>
          <w:rFonts w:asciiTheme="minorHAnsi" w:eastAsiaTheme="minorHAnsi" w:hAnsiTheme="minorHAnsi" w:cstheme="minorBidi"/>
          <w:sz w:val="22"/>
          <w:szCs w:val="22"/>
          <w:lang w:eastAsia="en-US"/>
        </w:rPr>
        <w:t xml:space="preserve">zł, razem </w:t>
      </w:r>
      <w:r w:rsidR="00517580">
        <w:rPr>
          <w:rFonts w:asciiTheme="minorHAnsi" w:eastAsiaTheme="minorHAnsi" w:hAnsiTheme="minorHAnsi" w:cstheme="minorBidi"/>
          <w:sz w:val="22"/>
          <w:szCs w:val="22"/>
          <w:lang w:eastAsia="en-US"/>
        </w:rPr>
        <w:t>76.</w:t>
      </w:r>
      <w:r w:rsidR="004D73A3">
        <w:rPr>
          <w:rFonts w:asciiTheme="minorHAnsi" w:eastAsiaTheme="minorHAnsi" w:hAnsiTheme="minorHAnsi" w:cstheme="minorBidi"/>
          <w:sz w:val="22"/>
          <w:szCs w:val="22"/>
          <w:lang w:eastAsia="en-US"/>
        </w:rPr>
        <w:t>495.241,04</w:t>
      </w:r>
      <w:r w:rsidR="00BE7F0F">
        <w:rPr>
          <w:rFonts w:asciiTheme="minorHAnsi" w:eastAsiaTheme="minorHAnsi" w:hAnsiTheme="minorHAnsi" w:cstheme="minorBidi"/>
          <w:sz w:val="22"/>
          <w:szCs w:val="22"/>
          <w:lang w:eastAsia="en-US"/>
        </w:rPr>
        <w:t xml:space="preserve"> </w:t>
      </w:r>
      <w:r w:rsidRPr="003D609E">
        <w:rPr>
          <w:rFonts w:asciiTheme="minorHAnsi" w:eastAsiaTheme="minorHAnsi" w:hAnsiTheme="minorHAnsi" w:cstheme="minorBidi"/>
          <w:sz w:val="22"/>
          <w:szCs w:val="22"/>
          <w:lang w:eastAsia="en-US"/>
        </w:rPr>
        <w:t xml:space="preserve">zł. </w:t>
      </w:r>
    </w:p>
    <w:p w14:paraId="22C9420F" w14:textId="5D1E5CCE" w:rsidR="00037862" w:rsidRDefault="003558B5" w:rsidP="003558B5">
      <w:pPr>
        <w:spacing w:after="200" w:line="276" w:lineRule="auto"/>
        <w:ind w:firstLine="708"/>
        <w:contextualSpacing/>
        <w:jc w:val="both"/>
        <w:rPr>
          <w:rFonts w:ascii="Calibri" w:hAnsi="Calibri" w:cs="Calibri"/>
          <w:sz w:val="22"/>
          <w:szCs w:val="22"/>
        </w:rPr>
      </w:pPr>
      <w:r w:rsidRPr="00BE7F0F">
        <w:rPr>
          <w:rFonts w:asciiTheme="minorHAnsi" w:eastAsiaTheme="minorHAnsi" w:hAnsiTheme="minorHAnsi" w:cstheme="minorBidi"/>
          <w:sz w:val="22"/>
          <w:szCs w:val="22"/>
          <w:lang w:eastAsia="en-US"/>
        </w:rPr>
        <w:t>Umowy wieloletnie na odbiór i zagospodarowanie odpadów komunalnych oraz prowadzenie</w:t>
      </w:r>
      <w:r w:rsidRPr="00D47CBF">
        <w:rPr>
          <w:rFonts w:asciiTheme="minorHAnsi" w:eastAsiaTheme="minorHAnsi" w:hAnsiTheme="minorHAnsi" w:cstheme="minorBidi"/>
          <w:sz w:val="22"/>
          <w:szCs w:val="22"/>
          <w:lang w:eastAsia="en-US"/>
        </w:rPr>
        <w:t xml:space="preserve"> punktów selektywnej zbiórki odpadów komunalnych, stanowiły podstawowy wydatek Komunalnego Związku Gmin Regionu Leszczyńskiego. Wykonawcy umów na odbiór, zagospodarowanie oraz prowadzenie PSZOK-ów, dostarczają KZGRL faktury VAT za usługi świadczone w danym okresie rozliczeniowym wraz z raportami (czyli po zakończeniu każdego miesiąca). Wynagrodzenie Wykonawcy płatne jest przelewem w terminie 30 dni od daty doręczenia faktury Zamawiającemu. W związku z powyższym płatności </w:t>
      </w:r>
      <w:r w:rsidR="00037862">
        <w:rPr>
          <w:rFonts w:asciiTheme="minorHAnsi" w:eastAsiaTheme="minorHAnsi" w:hAnsiTheme="minorHAnsi" w:cstheme="minorBidi"/>
          <w:sz w:val="22"/>
          <w:szCs w:val="22"/>
          <w:lang w:eastAsia="en-US"/>
        </w:rPr>
        <w:t xml:space="preserve">(koszty) </w:t>
      </w:r>
      <w:r w:rsidRPr="00D47CBF">
        <w:rPr>
          <w:rFonts w:asciiTheme="minorHAnsi" w:eastAsiaTheme="minorHAnsi" w:hAnsiTheme="minorHAnsi" w:cstheme="minorBidi"/>
          <w:sz w:val="22"/>
          <w:szCs w:val="22"/>
          <w:lang w:eastAsia="en-US"/>
        </w:rPr>
        <w:t xml:space="preserve">dotyczące miesiąca </w:t>
      </w:r>
      <w:r w:rsidR="00E23C8A">
        <w:rPr>
          <w:rFonts w:asciiTheme="minorHAnsi" w:eastAsiaTheme="minorHAnsi" w:hAnsiTheme="minorHAnsi" w:cstheme="minorBidi"/>
          <w:sz w:val="22"/>
          <w:szCs w:val="22"/>
          <w:lang w:eastAsia="en-US"/>
        </w:rPr>
        <w:t>grudnia</w:t>
      </w:r>
      <w:r w:rsidR="0034581D">
        <w:rPr>
          <w:rFonts w:asciiTheme="minorHAnsi" w:eastAsiaTheme="minorHAnsi" w:hAnsiTheme="minorHAnsi" w:cstheme="minorBidi"/>
          <w:sz w:val="22"/>
          <w:szCs w:val="22"/>
          <w:lang w:eastAsia="en-US"/>
        </w:rPr>
        <w:t xml:space="preserve"> 20</w:t>
      </w:r>
      <w:r w:rsidR="00517580">
        <w:rPr>
          <w:rFonts w:asciiTheme="minorHAnsi" w:eastAsiaTheme="minorHAnsi" w:hAnsiTheme="minorHAnsi" w:cstheme="minorBidi"/>
          <w:sz w:val="22"/>
          <w:szCs w:val="22"/>
          <w:lang w:eastAsia="en-US"/>
        </w:rPr>
        <w:t>21</w:t>
      </w:r>
      <w:r w:rsidR="00C0007E">
        <w:rPr>
          <w:rFonts w:asciiTheme="minorHAnsi" w:eastAsiaTheme="minorHAnsi" w:hAnsiTheme="minorHAnsi" w:cstheme="minorBidi"/>
          <w:sz w:val="22"/>
          <w:szCs w:val="22"/>
          <w:lang w:eastAsia="en-US"/>
        </w:rPr>
        <w:t xml:space="preserve"> r. związane</w:t>
      </w:r>
      <w:r w:rsidRPr="00D47CBF">
        <w:rPr>
          <w:rFonts w:asciiTheme="minorHAnsi" w:eastAsiaTheme="minorHAnsi" w:hAnsiTheme="minorHAnsi" w:cstheme="minorBidi"/>
          <w:sz w:val="22"/>
          <w:szCs w:val="22"/>
          <w:lang w:eastAsia="en-US"/>
        </w:rPr>
        <w:t xml:space="preserve"> bezpośrednio </w:t>
      </w:r>
      <w:r w:rsidR="00905A41">
        <w:rPr>
          <w:rFonts w:asciiTheme="minorHAnsi" w:eastAsiaTheme="minorHAnsi" w:hAnsiTheme="minorHAnsi" w:cstheme="minorBidi"/>
          <w:sz w:val="22"/>
          <w:szCs w:val="22"/>
          <w:lang w:eastAsia="en-US"/>
        </w:rPr>
        <w:t>z gospodarką</w:t>
      </w:r>
      <w:r w:rsidRPr="00D47CBF">
        <w:rPr>
          <w:rFonts w:asciiTheme="minorHAnsi" w:eastAsiaTheme="minorHAnsi" w:hAnsiTheme="minorHAnsi" w:cstheme="minorBidi"/>
          <w:sz w:val="22"/>
          <w:szCs w:val="22"/>
          <w:lang w:eastAsia="en-US"/>
        </w:rPr>
        <w:t xml:space="preserve"> odpadami komunalnymi (odbiór, transport, zagospodarowanie, prowadzenie PSZOK, itp.) </w:t>
      </w:r>
      <w:bookmarkStart w:id="9" w:name="_Hlk507843276"/>
      <w:r w:rsidRPr="00D47CBF">
        <w:rPr>
          <w:rFonts w:asciiTheme="minorHAnsi" w:eastAsiaTheme="minorHAnsi" w:hAnsiTheme="minorHAnsi" w:cstheme="minorBidi"/>
          <w:sz w:val="22"/>
          <w:szCs w:val="22"/>
          <w:lang w:eastAsia="en-US"/>
        </w:rPr>
        <w:t xml:space="preserve">stanowiły </w:t>
      </w:r>
      <w:r w:rsidRPr="00D47CBF">
        <w:rPr>
          <w:rFonts w:asciiTheme="minorHAnsi" w:eastAsiaTheme="minorHAnsi" w:hAnsiTheme="minorHAnsi" w:cstheme="minorBidi"/>
          <w:sz w:val="22"/>
          <w:szCs w:val="22"/>
          <w:lang w:eastAsia="en-US"/>
        </w:rPr>
        <w:lastRenderedPageBreak/>
        <w:t xml:space="preserve">wydatek </w:t>
      </w:r>
      <w:r w:rsidR="0034581D">
        <w:rPr>
          <w:rFonts w:asciiTheme="minorHAnsi" w:eastAsiaTheme="minorHAnsi" w:hAnsiTheme="minorHAnsi" w:cstheme="minorBidi"/>
          <w:sz w:val="22"/>
          <w:szCs w:val="22"/>
          <w:lang w:eastAsia="en-US"/>
        </w:rPr>
        <w:t xml:space="preserve">stycznia/lutego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w:t>
      </w:r>
      <w:bookmarkEnd w:id="9"/>
      <w:r w:rsidRPr="00D47CBF">
        <w:rPr>
          <w:rFonts w:asciiTheme="minorHAnsi" w:eastAsiaTheme="minorHAnsi" w:hAnsiTheme="minorHAnsi" w:cstheme="minorBidi"/>
          <w:sz w:val="22"/>
          <w:szCs w:val="22"/>
          <w:lang w:eastAsia="en-US"/>
        </w:rPr>
        <w:t>r.</w:t>
      </w:r>
      <w:r w:rsidR="0034581D">
        <w:rPr>
          <w:rFonts w:asciiTheme="minorHAnsi" w:eastAsiaTheme="minorHAnsi" w:hAnsiTheme="minorHAnsi" w:cstheme="minorBidi"/>
          <w:sz w:val="22"/>
          <w:szCs w:val="22"/>
          <w:lang w:eastAsia="en-US"/>
        </w:rPr>
        <w:t xml:space="preserve">, natomiast </w:t>
      </w:r>
      <w:r w:rsidR="00037862" w:rsidRPr="00D47CBF">
        <w:rPr>
          <w:rFonts w:asciiTheme="minorHAnsi" w:eastAsiaTheme="minorHAnsi" w:hAnsiTheme="minorHAnsi" w:cstheme="minorBidi"/>
          <w:sz w:val="22"/>
          <w:szCs w:val="22"/>
          <w:lang w:eastAsia="en-US"/>
        </w:rPr>
        <w:t xml:space="preserve">płatności </w:t>
      </w:r>
      <w:r w:rsidR="00037862">
        <w:rPr>
          <w:rFonts w:asciiTheme="minorHAnsi" w:eastAsiaTheme="minorHAnsi" w:hAnsiTheme="minorHAnsi" w:cstheme="minorBidi"/>
          <w:sz w:val="22"/>
          <w:szCs w:val="22"/>
          <w:lang w:eastAsia="en-US"/>
        </w:rPr>
        <w:t xml:space="preserve">(koszty) </w:t>
      </w:r>
      <w:r w:rsidR="00037862" w:rsidRPr="00D47CBF">
        <w:rPr>
          <w:rFonts w:asciiTheme="minorHAnsi" w:eastAsiaTheme="minorHAnsi" w:hAnsiTheme="minorHAnsi" w:cstheme="minorBidi"/>
          <w:sz w:val="22"/>
          <w:szCs w:val="22"/>
          <w:lang w:eastAsia="en-US"/>
        </w:rPr>
        <w:t xml:space="preserve">dotyczące miesiąca </w:t>
      </w:r>
      <w:r w:rsidR="00037862">
        <w:rPr>
          <w:rFonts w:asciiTheme="minorHAnsi" w:eastAsiaTheme="minorHAnsi" w:hAnsiTheme="minorHAnsi" w:cstheme="minorBidi"/>
          <w:sz w:val="22"/>
          <w:szCs w:val="22"/>
          <w:lang w:eastAsia="en-US"/>
        </w:rPr>
        <w:t xml:space="preserve">grudnia </w:t>
      </w:r>
      <w:r w:rsidR="00885B1A">
        <w:rPr>
          <w:rFonts w:asciiTheme="minorHAnsi" w:eastAsiaTheme="minorHAnsi" w:hAnsiTheme="minorHAnsi" w:cstheme="minorBidi"/>
          <w:sz w:val="22"/>
          <w:szCs w:val="22"/>
          <w:lang w:eastAsia="en-US"/>
        </w:rPr>
        <w:t>2022</w:t>
      </w:r>
      <w:r w:rsidR="00037862">
        <w:rPr>
          <w:rFonts w:asciiTheme="minorHAnsi" w:eastAsiaTheme="minorHAnsi" w:hAnsiTheme="minorHAnsi" w:cstheme="minorBidi"/>
          <w:sz w:val="22"/>
          <w:szCs w:val="22"/>
          <w:lang w:eastAsia="en-US"/>
        </w:rPr>
        <w:t xml:space="preserve"> r., </w:t>
      </w:r>
      <w:r w:rsidR="00037862" w:rsidRPr="00D47CBF">
        <w:rPr>
          <w:rFonts w:asciiTheme="minorHAnsi" w:eastAsiaTheme="minorHAnsi" w:hAnsiTheme="minorHAnsi" w:cstheme="minorBidi"/>
          <w:sz w:val="22"/>
          <w:szCs w:val="22"/>
          <w:lang w:eastAsia="en-US"/>
        </w:rPr>
        <w:t xml:space="preserve">stanowiły wydatek </w:t>
      </w:r>
      <w:r w:rsidR="00037862">
        <w:rPr>
          <w:rFonts w:asciiTheme="minorHAnsi" w:eastAsiaTheme="minorHAnsi" w:hAnsiTheme="minorHAnsi" w:cstheme="minorBidi"/>
          <w:sz w:val="22"/>
          <w:szCs w:val="22"/>
          <w:lang w:eastAsia="en-US"/>
        </w:rPr>
        <w:t xml:space="preserve">stycznia/lutego </w:t>
      </w:r>
      <w:r w:rsidR="00885B1A">
        <w:rPr>
          <w:rFonts w:asciiTheme="minorHAnsi" w:eastAsiaTheme="minorHAnsi" w:hAnsiTheme="minorHAnsi" w:cstheme="minorBidi"/>
          <w:sz w:val="22"/>
          <w:szCs w:val="22"/>
          <w:lang w:eastAsia="en-US"/>
        </w:rPr>
        <w:t>2023</w:t>
      </w:r>
      <w:r w:rsidR="00037862">
        <w:rPr>
          <w:rFonts w:asciiTheme="minorHAnsi" w:eastAsiaTheme="minorHAnsi" w:hAnsiTheme="minorHAnsi" w:cstheme="minorBidi"/>
          <w:sz w:val="22"/>
          <w:szCs w:val="22"/>
          <w:lang w:eastAsia="en-US"/>
        </w:rPr>
        <w:t xml:space="preserve"> r. Wszystkie wydatki stanowiące zobowiązania paragrafu 4300 związane bezpośrednio z gospodarką odpadami komunalnymi zawarte zostały w wykazie przedsięwzięć wieloletnich w Wieloletniej Prognozie Finansowej na lata </w:t>
      </w:r>
      <w:r w:rsidR="00885B1A">
        <w:rPr>
          <w:rFonts w:asciiTheme="minorHAnsi" w:eastAsiaTheme="minorHAnsi" w:hAnsiTheme="minorHAnsi" w:cstheme="minorBidi"/>
          <w:sz w:val="22"/>
          <w:szCs w:val="22"/>
          <w:lang w:eastAsia="en-US"/>
        </w:rPr>
        <w:t>2022</w:t>
      </w:r>
      <w:r w:rsidR="00037862">
        <w:rPr>
          <w:rFonts w:asciiTheme="minorHAnsi" w:eastAsiaTheme="minorHAnsi" w:hAnsiTheme="minorHAnsi" w:cstheme="minorBidi"/>
          <w:sz w:val="22"/>
          <w:szCs w:val="22"/>
          <w:lang w:eastAsia="en-US"/>
        </w:rPr>
        <w:t>-202</w:t>
      </w:r>
      <w:r w:rsidR="000D6B02">
        <w:rPr>
          <w:rFonts w:asciiTheme="minorHAnsi" w:eastAsiaTheme="minorHAnsi" w:hAnsiTheme="minorHAnsi" w:cstheme="minorBidi"/>
          <w:sz w:val="22"/>
          <w:szCs w:val="22"/>
          <w:lang w:eastAsia="en-US"/>
        </w:rPr>
        <w:t>5</w:t>
      </w:r>
      <w:r w:rsidR="00037862">
        <w:rPr>
          <w:rFonts w:asciiTheme="minorHAnsi" w:eastAsiaTheme="minorHAnsi" w:hAnsiTheme="minorHAnsi" w:cstheme="minorBidi"/>
          <w:sz w:val="22"/>
          <w:szCs w:val="22"/>
          <w:lang w:eastAsia="en-US"/>
        </w:rPr>
        <w:t xml:space="preserve">. </w:t>
      </w:r>
    </w:p>
    <w:p w14:paraId="1DF8097A" w14:textId="4CE0AFD9" w:rsidR="003558B5" w:rsidRPr="00D47CBF" w:rsidRDefault="003558B5" w:rsidP="00037862">
      <w:pPr>
        <w:spacing w:after="200" w:line="276" w:lineRule="auto"/>
        <w:ind w:firstLine="708"/>
        <w:contextualSpacing/>
        <w:jc w:val="both"/>
        <w:rPr>
          <w:rFonts w:asciiTheme="minorHAnsi" w:eastAsiaTheme="minorHAnsi" w:hAnsiTheme="minorHAnsi" w:cstheme="minorBidi"/>
          <w:sz w:val="22"/>
          <w:szCs w:val="22"/>
          <w:lang w:eastAsia="en-US"/>
        </w:rPr>
      </w:pPr>
      <w:r w:rsidRPr="00037862">
        <w:rPr>
          <w:rFonts w:ascii="Calibri" w:eastAsiaTheme="minorHAnsi" w:hAnsi="Calibri" w:cs="Calibri"/>
          <w:sz w:val="22"/>
          <w:szCs w:val="22"/>
          <w:lang w:eastAsia="en-US"/>
        </w:rPr>
        <w:t>Zobowiązania dotyczące paragrafu</w:t>
      </w:r>
      <w:r w:rsidRPr="00D47CBF">
        <w:rPr>
          <w:rFonts w:asciiTheme="minorHAnsi" w:eastAsiaTheme="minorHAnsi" w:hAnsiTheme="minorHAnsi" w:cstheme="minorBidi"/>
          <w:sz w:val="22"/>
          <w:szCs w:val="22"/>
          <w:lang w:eastAsia="en-US"/>
        </w:rPr>
        <w:t xml:space="preserve"> 4300 na dzień </w:t>
      </w:r>
      <w:r w:rsidR="0034581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wynosiły ogółem </w:t>
      </w:r>
      <w:r w:rsidR="004D73A3">
        <w:rPr>
          <w:rFonts w:asciiTheme="minorHAnsi" w:eastAsiaTheme="minorHAnsi" w:hAnsiTheme="minorHAnsi" w:cstheme="minorBidi"/>
          <w:sz w:val="22"/>
          <w:szCs w:val="22"/>
          <w:lang w:eastAsia="en-US"/>
        </w:rPr>
        <w:t>5.523.115,60</w:t>
      </w:r>
      <w:r w:rsidRPr="00F812D0">
        <w:rPr>
          <w:rFonts w:asciiTheme="minorHAnsi" w:eastAsiaTheme="minorHAnsi" w:hAnsiTheme="minorHAnsi" w:cstheme="minorBidi"/>
          <w:sz w:val="22"/>
          <w:szCs w:val="22"/>
          <w:lang w:eastAsia="en-US"/>
        </w:rPr>
        <w:t xml:space="preserve"> zł, w tym wymagalne 0,00 zł, niewymagalne </w:t>
      </w:r>
      <w:r w:rsidR="004D73A3">
        <w:rPr>
          <w:rFonts w:asciiTheme="minorHAnsi" w:eastAsiaTheme="minorHAnsi" w:hAnsiTheme="minorHAnsi" w:cstheme="minorBidi"/>
          <w:sz w:val="22"/>
          <w:szCs w:val="22"/>
          <w:lang w:eastAsia="en-US"/>
        </w:rPr>
        <w:t>5.523.115,60</w:t>
      </w:r>
      <w:r w:rsidR="00F812D0" w:rsidRPr="00F812D0">
        <w:rPr>
          <w:rFonts w:asciiTheme="minorHAnsi" w:eastAsiaTheme="minorHAnsi" w:hAnsiTheme="minorHAnsi" w:cstheme="minorBidi"/>
          <w:sz w:val="22"/>
          <w:szCs w:val="22"/>
          <w:lang w:eastAsia="en-US"/>
        </w:rPr>
        <w:t xml:space="preserve"> </w:t>
      </w:r>
      <w:r w:rsidRPr="00F812D0">
        <w:rPr>
          <w:rFonts w:asciiTheme="minorHAnsi" w:eastAsiaTheme="minorHAnsi" w:hAnsiTheme="minorHAnsi" w:cstheme="minorBidi"/>
          <w:sz w:val="22"/>
          <w:szCs w:val="22"/>
          <w:lang w:eastAsia="en-US"/>
        </w:rPr>
        <w:t>zł. Wszystkie zobowiązania</w:t>
      </w:r>
      <w:r w:rsidRPr="00D47CBF">
        <w:rPr>
          <w:rFonts w:asciiTheme="minorHAnsi" w:eastAsiaTheme="minorHAnsi" w:hAnsiTheme="minorHAnsi" w:cstheme="minorBidi"/>
          <w:sz w:val="22"/>
          <w:szCs w:val="22"/>
          <w:lang w:eastAsia="en-US"/>
        </w:rPr>
        <w:t xml:space="preserve"> zostały uregulowane w terminie</w:t>
      </w:r>
      <w:r w:rsidRPr="00D47CBF">
        <w:rPr>
          <w:rFonts w:asciiTheme="minorHAnsi" w:hAnsiTheme="minorHAnsi"/>
          <w:sz w:val="22"/>
          <w:szCs w:val="22"/>
        </w:rPr>
        <w:t xml:space="preserve">. </w:t>
      </w:r>
      <w:r w:rsidRPr="00D47CBF">
        <w:rPr>
          <w:rFonts w:asciiTheme="minorHAnsi" w:eastAsiaTheme="minorHAnsi" w:hAnsiTheme="minorHAnsi" w:cstheme="minorBidi"/>
          <w:sz w:val="22"/>
          <w:szCs w:val="22"/>
          <w:lang w:eastAsia="en-US"/>
        </w:rPr>
        <w:t xml:space="preserve">Poniższa tabela przedstawia jak kształtowały się poszczególne zobowiązania na dzień </w:t>
      </w:r>
      <w:r w:rsidR="0034581D">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w:t>
      </w:r>
    </w:p>
    <w:p w14:paraId="4F90407F" w14:textId="77777777" w:rsidR="008D015E" w:rsidRDefault="008D015E" w:rsidP="00037862">
      <w:pPr>
        <w:spacing w:after="200" w:line="276" w:lineRule="auto"/>
        <w:ind w:firstLine="708"/>
        <w:contextualSpacing/>
        <w:jc w:val="right"/>
        <w:rPr>
          <w:rFonts w:asciiTheme="minorHAnsi" w:eastAsiaTheme="minorHAnsi" w:hAnsiTheme="minorHAnsi" w:cstheme="minorBidi"/>
          <w:sz w:val="22"/>
          <w:szCs w:val="22"/>
          <w:lang w:eastAsia="en-US"/>
        </w:rPr>
      </w:pPr>
    </w:p>
    <w:p w14:paraId="01909EDA" w14:textId="77777777" w:rsidR="00037862" w:rsidRDefault="003558B5" w:rsidP="00037862">
      <w:pPr>
        <w:spacing w:after="200" w:line="276" w:lineRule="auto"/>
        <w:ind w:firstLine="708"/>
        <w:contextualSpacing/>
        <w:jc w:val="right"/>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Tabela</w:t>
      </w:r>
      <w:r w:rsidR="00743930">
        <w:rPr>
          <w:rFonts w:asciiTheme="minorHAnsi" w:eastAsiaTheme="minorHAnsi" w:hAnsiTheme="minorHAnsi" w:cstheme="minorBidi"/>
          <w:sz w:val="22"/>
          <w:szCs w:val="22"/>
          <w:lang w:eastAsia="en-US"/>
        </w:rPr>
        <w:t xml:space="preserve"> 7</w:t>
      </w:r>
    </w:p>
    <w:p w14:paraId="242ACBA4" w14:textId="4A2AFEFC" w:rsidR="00905A41" w:rsidRDefault="00905A41" w:rsidP="00905A41">
      <w:pPr>
        <w:spacing w:after="200" w:line="276" w:lineRule="auto"/>
        <w:ind w:firstLine="708"/>
        <w:contextualSpacing/>
        <w:jc w:val="center"/>
        <w:rPr>
          <w:rFonts w:asciiTheme="minorHAnsi" w:eastAsiaTheme="minorHAnsi" w:hAnsiTheme="minorHAnsi" w:cstheme="minorBidi"/>
          <w:b/>
          <w:sz w:val="22"/>
          <w:szCs w:val="22"/>
          <w:lang w:eastAsia="en-US"/>
        </w:rPr>
      </w:pPr>
      <w:r w:rsidRPr="005345DB">
        <w:rPr>
          <w:rFonts w:asciiTheme="minorHAnsi" w:eastAsiaTheme="minorHAnsi" w:hAnsiTheme="minorHAnsi" w:cstheme="minorBidi"/>
          <w:b/>
          <w:sz w:val="22"/>
          <w:szCs w:val="22"/>
          <w:lang w:eastAsia="en-US"/>
        </w:rPr>
        <w:t>Zobowiązania wyodrębnione w paragrafie 4300</w:t>
      </w:r>
    </w:p>
    <w:tbl>
      <w:tblPr>
        <w:tblW w:w="5000" w:type="pct"/>
        <w:tblLayout w:type="fixed"/>
        <w:tblCellMar>
          <w:left w:w="70" w:type="dxa"/>
          <w:right w:w="70" w:type="dxa"/>
        </w:tblCellMar>
        <w:tblLook w:val="04A0" w:firstRow="1" w:lastRow="0" w:firstColumn="1" w:lastColumn="0" w:noHBand="0" w:noVBand="1"/>
      </w:tblPr>
      <w:tblGrid>
        <w:gridCol w:w="322"/>
        <w:gridCol w:w="2534"/>
        <w:gridCol w:w="2089"/>
        <w:gridCol w:w="1531"/>
        <w:gridCol w:w="976"/>
        <w:gridCol w:w="1598"/>
      </w:tblGrid>
      <w:tr w:rsidR="004D73A3" w:rsidRPr="004D73A3" w14:paraId="78EDF0E1" w14:textId="77777777" w:rsidTr="004D73A3">
        <w:trPr>
          <w:trHeight w:val="465"/>
        </w:trPr>
        <w:tc>
          <w:tcPr>
            <w:tcW w:w="178" w:type="pct"/>
            <w:tcBorders>
              <w:top w:val="single" w:sz="8" w:space="0" w:color="auto"/>
              <w:left w:val="single" w:sz="8" w:space="0" w:color="auto"/>
              <w:bottom w:val="single" w:sz="8" w:space="0" w:color="auto"/>
              <w:right w:val="single" w:sz="8" w:space="0" w:color="auto"/>
            </w:tcBorders>
            <w:shd w:val="clear" w:color="000000" w:fill="66FF33"/>
            <w:vAlign w:val="center"/>
            <w:hideMark/>
          </w:tcPr>
          <w:p w14:paraId="7FEB3F5D"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Lp.</w:t>
            </w:r>
          </w:p>
        </w:tc>
        <w:tc>
          <w:tcPr>
            <w:tcW w:w="1400" w:type="pct"/>
            <w:tcBorders>
              <w:top w:val="single" w:sz="8" w:space="0" w:color="auto"/>
              <w:left w:val="nil"/>
              <w:bottom w:val="single" w:sz="8" w:space="0" w:color="auto"/>
              <w:right w:val="single" w:sz="8" w:space="0" w:color="auto"/>
            </w:tcBorders>
            <w:shd w:val="clear" w:color="000000" w:fill="66FF33"/>
            <w:vAlign w:val="center"/>
            <w:hideMark/>
          </w:tcPr>
          <w:p w14:paraId="7EEADAED"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Nazwa kontrahenta</w:t>
            </w:r>
          </w:p>
        </w:tc>
        <w:tc>
          <w:tcPr>
            <w:tcW w:w="1154" w:type="pct"/>
            <w:tcBorders>
              <w:top w:val="single" w:sz="8" w:space="0" w:color="auto"/>
              <w:left w:val="nil"/>
              <w:bottom w:val="single" w:sz="8" w:space="0" w:color="auto"/>
              <w:right w:val="single" w:sz="8" w:space="0" w:color="auto"/>
            </w:tcBorders>
            <w:shd w:val="clear" w:color="000000" w:fill="66FF33"/>
            <w:vAlign w:val="center"/>
            <w:hideMark/>
          </w:tcPr>
          <w:p w14:paraId="12DDB7F4"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Wyszczególnienie</w:t>
            </w:r>
          </w:p>
        </w:tc>
        <w:tc>
          <w:tcPr>
            <w:tcW w:w="846" w:type="pct"/>
            <w:tcBorders>
              <w:top w:val="single" w:sz="8" w:space="0" w:color="auto"/>
              <w:left w:val="nil"/>
              <w:bottom w:val="single" w:sz="8" w:space="0" w:color="auto"/>
              <w:right w:val="single" w:sz="8" w:space="0" w:color="auto"/>
            </w:tcBorders>
            <w:shd w:val="clear" w:color="000000" w:fill="66FF33"/>
            <w:vAlign w:val="center"/>
            <w:hideMark/>
          </w:tcPr>
          <w:p w14:paraId="5EE6B6DF"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Nr faktury</w:t>
            </w:r>
          </w:p>
        </w:tc>
        <w:tc>
          <w:tcPr>
            <w:tcW w:w="539" w:type="pct"/>
            <w:tcBorders>
              <w:top w:val="single" w:sz="8" w:space="0" w:color="auto"/>
              <w:left w:val="nil"/>
              <w:bottom w:val="single" w:sz="8" w:space="0" w:color="auto"/>
              <w:right w:val="single" w:sz="8" w:space="0" w:color="auto"/>
            </w:tcBorders>
            <w:shd w:val="clear" w:color="000000" w:fill="66FF33"/>
            <w:vAlign w:val="center"/>
            <w:hideMark/>
          </w:tcPr>
          <w:p w14:paraId="540281CC"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Termin płatności</w:t>
            </w:r>
          </w:p>
        </w:tc>
        <w:tc>
          <w:tcPr>
            <w:tcW w:w="883" w:type="pct"/>
            <w:tcBorders>
              <w:top w:val="single" w:sz="8" w:space="0" w:color="auto"/>
              <w:left w:val="nil"/>
              <w:bottom w:val="single" w:sz="8" w:space="0" w:color="auto"/>
              <w:right w:val="single" w:sz="8" w:space="0" w:color="auto"/>
            </w:tcBorders>
            <w:shd w:val="clear" w:color="000000" w:fill="66FF33"/>
            <w:vAlign w:val="center"/>
            <w:hideMark/>
          </w:tcPr>
          <w:p w14:paraId="7F3A4174" w14:textId="77777777" w:rsidR="004D73A3" w:rsidRPr="004D73A3" w:rsidRDefault="004D73A3" w:rsidP="004D73A3">
            <w:pPr>
              <w:jc w:val="center"/>
              <w:rPr>
                <w:rFonts w:ascii="Calibri" w:hAnsi="Calibri" w:cs="Calibri"/>
                <w:b/>
                <w:bCs/>
                <w:color w:val="000000"/>
                <w:sz w:val="16"/>
                <w:szCs w:val="16"/>
              </w:rPr>
            </w:pPr>
            <w:r w:rsidRPr="004D73A3">
              <w:rPr>
                <w:rFonts w:ascii="Calibri" w:hAnsi="Calibri" w:cs="Calibri"/>
                <w:b/>
                <w:bCs/>
                <w:color w:val="000000"/>
                <w:sz w:val="16"/>
                <w:szCs w:val="16"/>
              </w:rPr>
              <w:t>Kwota</w:t>
            </w:r>
          </w:p>
        </w:tc>
      </w:tr>
      <w:tr w:rsidR="004D73A3" w:rsidRPr="004D73A3" w14:paraId="2CD72C73"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B3EDD9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w:t>
            </w:r>
          </w:p>
        </w:tc>
        <w:tc>
          <w:tcPr>
            <w:tcW w:w="1400" w:type="pct"/>
            <w:tcBorders>
              <w:top w:val="nil"/>
              <w:left w:val="nil"/>
              <w:bottom w:val="single" w:sz="8" w:space="0" w:color="auto"/>
              <w:right w:val="single" w:sz="8" w:space="0" w:color="auto"/>
            </w:tcBorders>
            <w:shd w:val="clear" w:color="auto" w:fill="auto"/>
            <w:vAlign w:val="center"/>
            <w:hideMark/>
          </w:tcPr>
          <w:p w14:paraId="15C82C2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ZGO-NOVA Sp. z o.o. im. Mariusza Małynicza 1, 63-200 Witaszyczki</w:t>
            </w:r>
          </w:p>
        </w:tc>
        <w:tc>
          <w:tcPr>
            <w:tcW w:w="1154" w:type="pct"/>
            <w:tcBorders>
              <w:top w:val="nil"/>
              <w:left w:val="nil"/>
              <w:bottom w:val="single" w:sz="8" w:space="0" w:color="auto"/>
              <w:right w:val="single" w:sz="8" w:space="0" w:color="auto"/>
            </w:tcBorders>
            <w:shd w:val="clear" w:color="auto" w:fill="auto"/>
            <w:vAlign w:val="center"/>
            <w:hideMark/>
          </w:tcPr>
          <w:p w14:paraId="3B52610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odbioru odpadów komunalnych sektor III</w:t>
            </w:r>
          </w:p>
        </w:tc>
        <w:tc>
          <w:tcPr>
            <w:tcW w:w="846" w:type="pct"/>
            <w:tcBorders>
              <w:top w:val="nil"/>
              <w:left w:val="nil"/>
              <w:bottom w:val="single" w:sz="8" w:space="0" w:color="auto"/>
              <w:right w:val="single" w:sz="8" w:space="0" w:color="auto"/>
            </w:tcBorders>
            <w:shd w:val="clear" w:color="auto" w:fill="auto"/>
            <w:vAlign w:val="center"/>
            <w:hideMark/>
          </w:tcPr>
          <w:p w14:paraId="62623937"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04746/O/2022</w:t>
            </w:r>
          </w:p>
        </w:tc>
        <w:tc>
          <w:tcPr>
            <w:tcW w:w="539" w:type="pct"/>
            <w:tcBorders>
              <w:top w:val="nil"/>
              <w:left w:val="nil"/>
              <w:bottom w:val="single" w:sz="8" w:space="0" w:color="auto"/>
              <w:right w:val="single" w:sz="8" w:space="0" w:color="auto"/>
            </w:tcBorders>
            <w:shd w:val="clear" w:color="auto" w:fill="auto"/>
            <w:vAlign w:val="center"/>
            <w:hideMark/>
          </w:tcPr>
          <w:p w14:paraId="6D39D8BB"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2023-02-09</w:t>
            </w:r>
          </w:p>
        </w:tc>
        <w:tc>
          <w:tcPr>
            <w:tcW w:w="883" w:type="pct"/>
            <w:tcBorders>
              <w:top w:val="nil"/>
              <w:left w:val="nil"/>
              <w:bottom w:val="single" w:sz="8" w:space="0" w:color="auto"/>
              <w:right w:val="single" w:sz="8" w:space="0" w:color="auto"/>
            </w:tcBorders>
            <w:shd w:val="clear" w:color="auto" w:fill="auto"/>
            <w:vAlign w:val="center"/>
            <w:hideMark/>
          </w:tcPr>
          <w:p w14:paraId="5F3C7166"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495 169,20</w:t>
            </w:r>
          </w:p>
        </w:tc>
      </w:tr>
      <w:tr w:rsidR="004D73A3" w:rsidRPr="004D73A3" w14:paraId="00541DA0"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5D0FBD0"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w:t>
            </w:r>
          </w:p>
        </w:tc>
        <w:tc>
          <w:tcPr>
            <w:tcW w:w="1400" w:type="pct"/>
            <w:tcBorders>
              <w:top w:val="nil"/>
              <w:left w:val="nil"/>
              <w:bottom w:val="single" w:sz="8" w:space="0" w:color="auto"/>
              <w:right w:val="single" w:sz="8" w:space="0" w:color="auto"/>
            </w:tcBorders>
            <w:shd w:val="clear" w:color="auto" w:fill="auto"/>
            <w:vAlign w:val="center"/>
            <w:hideMark/>
          </w:tcPr>
          <w:p w14:paraId="4D5931B4"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71D4A9B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odbioru odpadów komunalnych sektor I</w:t>
            </w:r>
          </w:p>
        </w:tc>
        <w:tc>
          <w:tcPr>
            <w:tcW w:w="846" w:type="pct"/>
            <w:tcBorders>
              <w:top w:val="nil"/>
              <w:left w:val="nil"/>
              <w:bottom w:val="single" w:sz="8" w:space="0" w:color="auto"/>
              <w:right w:val="single" w:sz="8" w:space="0" w:color="auto"/>
            </w:tcBorders>
            <w:shd w:val="clear" w:color="auto" w:fill="auto"/>
            <w:vAlign w:val="center"/>
            <w:hideMark/>
          </w:tcPr>
          <w:p w14:paraId="0680D8AF"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2022/12/05/0018</w:t>
            </w:r>
          </w:p>
        </w:tc>
        <w:tc>
          <w:tcPr>
            <w:tcW w:w="539" w:type="pct"/>
            <w:tcBorders>
              <w:top w:val="nil"/>
              <w:left w:val="nil"/>
              <w:bottom w:val="single" w:sz="8" w:space="0" w:color="auto"/>
              <w:right w:val="single" w:sz="8" w:space="0" w:color="auto"/>
            </w:tcBorders>
            <w:shd w:val="clear" w:color="auto" w:fill="auto"/>
            <w:vAlign w:val="center"/>
            <w:hideMark/>
          </w:tcPr>
          <w:p w14:paraId="18057264"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24021E6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2 014 089,59</w:t>
            </w:r>
          </w:p>
        </w:tc>
      </w:tr>
      <w:tr w:rsidR="004D73A3" w:rsidRPr="004D73A3" w14:paraId="0A851792"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360120F3"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w:t>
            </w:r>
          </w:p>
        </w:tc>
        <w:tc>
          <w:tcPr>
            <w:tcW w:w="1400" w:type="pct"/>
            <w:tcBorders>
              <w:top w:val="nil"/>
              <w:left w:val="nil"/>
              <w:bottom w:val="single" w:sz="8" w:space="0" w:color="auto"/>
              <w:right w:val="single" w:sz="8" w:space="0" w:color="auto"/>
            </w:tcBorders>
            <w:shd w:val="clear" w:color="auto" w:fill="auto"/>
            <w:vAlign w:val="center"/>
            <w:hideMark/>
          </w:tcPr>
          <w:p w14:paraId="6459C8F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6380A1C5"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odbioru odpadów komunalnych sektor II</w:t>
            </w:r>
          </w:p>
        </w:tc>
        <w:tc>
          <w:tcPr>
            <w:tcW w:w="846" w:type="pct"/>
            <w:tcBorders>
              <w:top w:val="nil"/>
              <w:left w:val="nil"/>
              <w:bottom w:val="single" w:sz="8" w:space="0" w:color="auto"/>
              <w:right w:val="single" w:sz="8" w:space="0" w:color="auto"/>
            </w:tcBorders>
            <w:shd w:val="clear" w:color="auto" w:fill="auto"/>
            <w:vAlign w:val="center"/>
            <w:hideMark/>
          </w:tcPr>
          <w:p w14:paraId="58CAF92D"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2022/12/05/0019</w:t>
            </w:r>
          </w:p>
        </w:tc>
        <w:tc>
          <w:tcPr>
            <w:tcW w:w="539" w:type="pct"/>
            <w:tcBorders>
              <w:top w:val="nil"/>
              <w:left w:val="nil"/>
              <w:bottom w:val="single" w:sz="8" w:space="0" w:color="auto"/>
              <w:right w:val="single" w:sz="8" w:space="0" w:color="auto"/>
            </w:tcBorders>
            <w:shd w:val="clear" w:color="auto" w:fill="auto"/>
            <w:vAlign w:val="center"/>
            <w:hideMark/>
          </w:tcPr>
          <w:p w14:paraId="7DC621C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350B388C"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829 293,49</w:t>
            </w:r>
          </w:p>
        </w:tc>
      </w:tr>
      <w:tr w:rsidR="004D73A3" w:rsidRPr="004D73A3" w14:paraId="24E398DA"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2EE6052C"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4</w:t>
            </w:r>
          </w:p>
        </w:tc>
        <w:tc>
          <w:tcPr>
            <w:tcW w:w="1400" w:type="pct"/>
            <w:tcBorders>
              <w:top w:val="nil"/>
              <w:left w:val="nil"/>
              <w:bottom w:val="single" w:sz="8" w:space="0" w:color="auto"/>
              <w:right w:val="single" w:sz="8" w:space="0" w:color="auto"/>
            </w:tcBorders>
            <w:shd w:val="clear" w:color="auto" w:fill="auto"/>
            <w:vAlign w:val="center"/>
            <w:hideMark/>
          </w:tcPr>
          <w:p w14:paraId="49612740"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2F2B99EB"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odbioru odpadów komunalnych sektor IV</w:t>
            </w:r>
          </w:p>
        </w:tc>
        <w:tc>
          <w:tcPr>
            <w:tcW w:w="846" w:type="pct"/>
            <w:tcBorders>
              <w:top w:val="nil"/>
              <w:left w:val="nil"/>
              <w:bottom w:val="single" w:sz="8" w:space="0" w:color="auto"/>
              <w:right w:val="single" w:sz="8" w:space="0" w:color="auto"/>
            </w:tcBorders>
            <w:shd w:val="clear" w:color="auto" w:fill="auto"/>
            <w:vAlign w:val="center"/>
            <w:hideMark/>
          </w:tcPr>
          <w:p w14:paraId="36BC93C7"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2022/12/05/0020</w:t>
            </w:r>
          </w:p>
        </w:tc>
        <w:tc>
          <w:tcPr>
            <w:tcW w:w="539" w:type="pct"/>
            <w:tcBorders>
              <w:top w:val="nil"/>
              <w:left w:val="nil"/>
              <w:bottom w:val="single" w:sz="8" w:space="0" w:color="auto"/>
              <w:right w:val="single" w:sz="8" w:space="0" w:color="auto"/>
            </w:tcBorders>
            <w:shd w:val="clear" w:color="auto" w:fill="auto"/>
            <w:vAlign w:val="center"/>
            <w:hideMark/>
          </w:tcPr>
          <w:p w14:paraId="7B7E171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2F492A2C"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242 885,42</w:t>
            </w:r>
          </w:p>
        </w:tc>
      </w:tr>
      <w:tr w:rsidR="004D73A3" w:rsidRPr="004D73A3" w14:paraId="4B90DE66"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A6BA5E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5</w:t>
            </w:r>
          </w:p>
        </w:tc>
        <w:tc>
          <w:tcPr>
            <w:tcW w:w="1400" w:type="pct"/>
            <w:tcBorders>
              <w:top w:val="nil"/>
              <w:left w:val="nil"/>
              <w:bottom w:val="single" w:sz="8" w:space="0" w:color="auto"/>
              <w:right w:val="single" w:sz="8" w:space="0" w:color="auto"/>
            </w:tcBorders>
            <w:shd w:val="clear" w:color="auto" w:fill="auto"/>
            <w:vAlign w:val="center"/>
            <w:hideMark/>
          </w:tcPr>
          <w:p w14:paraId="1EC79BE8"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6AB4CDB9"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Osieczna</w:t>
            </w:r>
          </w:p>
        </w:tc>
        <w:tc>
          <w:tcPr>
            <w:tcW w:w="846" w:type="pct"/>
            <w:tcBorders>
              <w:top w:val="nil"/>
              <w:left w:val="nil"/>
              <w:bottom w:val="single" w:sz="8" w:space="0" w:color="auto"/>
              <w:right w:val="single" w:sz="8" w:space="0" w:color="auto"/>
            </w:tcBorders>
            <w:shd w:val="clear" w:color="auto" w:fill="auto"/>
            <w:vAlign w:val="center"/>
            <w:hideMark/>
          </w:tcPr>
          <w:p w14:paraId="3545261F"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2022/12/05/0010</w:t>
            </w:r>
          </w:p>
        </w:tc>
        <w:tc>
          <w:tcPr>
            <w:tcW w:w="539" w:type="pct"/>
            <w:tcBorders>
              <w:top w:val="nil"/>
              <w:left w:val="nil"/>
              <w:bottom w:val="single" w:sz="8" w:space="0" w:color="auto"/>
              <w:right w:val="single" w:sz="8" w:space="0" w:color="auto"/>
            </w:tcBorders>
            <w:shd w:val="clear" w:color="auto" w:fill="auto"/>
            <w:vAlign w:val="center"/>
            <w:hideMark/>
          </w:tcPr>
          <w:p w14:paraId="38D44D07"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439BD03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109 723,52</w:t>
            </w:r>
          </w:p>
        </w:tc>
      </w:tr>
      <w:tr w:rsidR="004D73A3" w:rsidRPr="004D73A3" w14:paraId="4551B4D3"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FB0BCE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6</w:t>
            </w:r>
          </w:p>
        </w:tc>
        <w:tc>
          <w:tcPr>
            <w:tcW w:w="1400" w:type="pct"/>
            <w:tcBorders>
              <w:top w:val="nil"/>
              <w:left w:val="nil"/>
              <w:bottom w:val="single" w:sz="8" w:space="0" w:color="auto"/>
              <w:right w:val="single" w:sz="8" w:space="0" w:color="auto"/>
            </w:tcBorders>
            <w:shd w:val="clear" w:color="auto" w:fill="auto"/>
            <w:vAlign w:val="center"/>
            <w:hideMark/>
          </w:tcPr>
          <w:p w14:paraId="0A4BDF8F"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1BCC2B2C"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Osieczna korekta</w:t>
            </w:r>
          </w:p>
        </w:tc>
        <w:tc>
          <w:tcPr>
            <w:tcW w:w="846" w:type="pct"/>
            <w:tcBorders>
              <w:top w:val="nil"/>
              <w:left w:val="nil"/>
              <w:bottom w:val="single" w:sz="8" w:space="0" w:color="auto"/>
              <w:right w:val="single" w:sz="8" w:space="0" w:color="auto"/>
            </w:tcBorders>
            <w:shd w:val="clear" w:color="auto" w:fill="auto"/>
            <w:vAlign w:val="center"/>
            <w:hideMark/>
          </w:tcPr>
          <w:p w14:paraId="02A0EFA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K2023/01/05/0003</w:t>
            </w:r>
          </w:p>
        </w:tc>
        <w:tc>
          <w:tcPr>
            <w:tcW w:w="539" w:type="pct"/>
            <w:tcBorders>
              <w:top w:val="nil"/>
              <w:left w:val="nil"/>
              <w:bottom w:val="single" w:sz="8" w:space="0" w:color="auto"/>
              <w:right w:val="single" w:sz="8" w:space="0" w:color="auto"/>
            </w:tcBorders>
            <w:shd w:val="clear" w:color="auto" w:fill="auto"/>
            <w:vAlign w:val="center"/>
            <w:hideMark/>
          </w:tcPr>
          <w:p w14:paraId="7315D99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2023-02-25</w:t>
            </w:r>
          </w:p>
        </w:tc>
        <w:tc>
          <w:tcPr>
            <w:tcW w:w="883" w:type="pct"/>
            <w:tcBorders>
              <w:top w:val="nil"/>
              <w:left w:val="nil"/>
              <w:bottom w:val="single" w:sz="8" w:space="0" w:color="auto"/>
              <w:right w:val="single" w:sz="8" w:space="0" w:color="auto"/>
            </w:tcBorders>
            <w:shd w:val="clear" w:color="auto" w:fill="auto"/>
            <w:vAlign w:val="center"/>
            <w:hideMark/>
          </w:tcPr>
          <w:p w14:paraId="284A4BFB"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-32,83</w:t>
            </w:r>
          </w:p>
        </w:tc>
      </w:tr>
      <w:tr w:rsidR="004D73A3" w:rsidRPr="004D73A3" w14:paraId="08D53E23"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6A92D7EB"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7</w:t>
            </w:r>
          </w:p>
        </w:tc>
        <w:tc>
          <w:tcPr>
            <w:tcW w:w="1400" w:type="pct"/>
            <w:tcBorders>
              <w:top w:val="nil"/>
              <w:left w:val="nil"/>
              <w:bottom w:val="single" w:sz="8" w:space="0" w:color="auto"/>
              <w:right w:val="single" w:sz="8" w:space="0" w:color="auto"/>
            </w:tcBorders>
            <w:shd w:val="clear" w:color="auto" w:fill="auto"/>
            <w:vAlign w:val="center"/>
            <w:hideMark/>
          </w:tcPr>
          <w:p w14:paraId="1E72475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2127767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Rawicz</w:t>
            </w:r>
          </w:p>
        </w:tc>
        <w:tc>
          <w:tcPr>
            <w:tcW w:w="846" w:type="pct"/>
            <w:tcBorders>
              <w:top w:val="nil"/>
              <w:left w:val="nil"/>
              <w:bottom w:val="single" w:sz="8" w:space="0" w:color="auto"/>
              <w:right w:val="single" w:sz="8" w:space="0" w:color="auto"/>
            </w:tcBorders>
            <w:shd w:val="clear" w:color="auto" w:fill="auto"/>
            <w:vAlign w:val="center"/>
            <w:hideMark/>
          </w:tcPr>
          <w:p w14:paraId="01F8DDB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2022/12/05/0015</w:t>
            </w:r>
          </w:p>
        </w:tc>
        <w:tc>
          <w:tcPr>
            <w:tcW w:w="539" w:type="pct"/>
            <w:tcBorders>
              <w:top w:val="nil"/>
              <w:left w:val="nil"/>
              <w:bottom w:val="single" w:sz="8" w:space="0" w:color="auto"/>
              <w:right w:val="single" w:sz="8" w:space="0" w:color="auto"/>
            </w:tcBorders>
            <w:shd w:val="clear" w:color="auto" w:fill="auto"/>
            <w:vAlign w:val="center"/>
            <w:hideMark/>
          </w:tcPr>
          <w:p w14:paraId="435DB20E"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7C84AC5C"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152 851,38</w:t>
            </w:r>
          </w:p>
        </w:tc>
      </w:tr>
      <w:tr w:rsidR="004D73A3" w:rsidRPr="004D73A3" w14:paraId="7CE0775F"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7BD69CD"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8</w:t>
            </w:r>
          </w:p>
        </w:tc>
        <w:tc>
          <w:tcPr>
            <w:tcW w:w="1400" w:type="pct"/>
            <w:tcBorders>
              <w:top w:val="nil"/>
              <w:left w:val="nil"/>
              <w:bottom w:val="single" w:sz="8" w:space="0" w:color="auto"/>
              <w:right w:val="single" w:sz="8" w:space="0" w:color="auto"/>
            </w:tcBorders>
            <w:shd w:val="clear" w:color="auto" w:fill="auto"/>
            <w:vAlign w:val="center"/>
            <w:hideMark/>
          </w:tcPr>
          <w:p w14:paraId="3890DA4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2813AD57"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Leszno</w:t>
            </w:r>
          </w:p>
        </w:tc>
        <w:tc>
          <w:tcPr>
            <w:tcW w:w="846" w:type="pct"/>
            <w:tcBorders>
              <w:top w:val="nil"/>
              <w:left w:val="nil"/>
              <w:bottom w:val="single" w:sz="8" w:space="0" w:color="auto"/>
              <w:right w:val="single" w:sz="8" w:space="0" w:color="auto"/>
            </w:tcBorders>
            <w:shd w:val="clear" w:color="auto" w:fill="auto"/>
            <w:vAlign w:val="center"/>
            <w:hideMark/>
          </w:tcPr>
          <w:p w14:paraId="15EDB5A1"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2022/12/05/0007</w:t>
            </w:r>
          </w:p>
        </w:tc>
        <w:tc>
          <w:tcPr>
            <w:tcW w:w="539" w:type="pct"/>
            <w:tcBorders>
              <w:top w:val="nil"/>
              <w:left w:val="nil"/>
              <w:bottom w:val="single" w:sz="8" w:space="0" w:color="auto"/>
              <w:right w:val="single" w:sz="8" w:space="0" w:color="auto"/>
            </w:tcBorders>
            <w:shd w:val="clear" w:color="auto" w:fill="auto"/>
            <w:vAlign w:val="center"/>
            <w:hideMark/>
          </w:tcPr>
          <w:p w14:paraId="5B5D9ED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31A40855"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237 158,65</w:t>
            </w:r>
          </w:p>
        </w:tc>
      </w:tr>
      <w:tr w:rsidR="004D73A3" w:rsidRPr="004D73A3" w14:paraId="65BB91ED"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A507730"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9</w:t>
            </w:r>
          </w:p>
        </w:tc>
        <w:tc>
          <w:tcPr>
            <w:tcW w:w="1400" w:type="pct"/>
            <w:tcBorders>
              <w:top w:val="nil"/>
              <w:left w:val="nil"/>
              <w:bottom w:val="single" w:sz="8" w:space="0" w:color="auto"/>
              <w:right w:val="single" w:sz="8" w:space="0" w:color="auto"/>
            </w:tcBorders>
            <w:shd w:val="clear" w:color="auto" w:fill="auto"/>
            <w:vAlign w:val="center"/>
            <w:hideMark/>
          </w:tcPr>
          <w:p w14:paraId="0BF95A10"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7800C152"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Krzemieniewo</w:t>
            </w:r>
          </w:p>
        </w:tc>
        <w:tc>
          <w:tcPr>
            <w:tcW w:w="846" w:type="pct"/>
            <w:tcBorders>
              <w:top w:val="nil"/>
              <w:left w:val="nil"/>
              <w:bottom w:val="single" w:sz="8" w:space="0" w:color="auto"/>
              <w:right w:val="single" w:sz="8" w:space="0" w:color="auto"/>
            </w:tcBorders>
            <w:shd w:val="clear" w:color="auto" w:fill="auto"/>
            <w:vAlign w:val="center"/>
            <w:hideMark/>
          </w:tcPr>
          <w:p w14:paraId="500558C1"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2022/12/05/0005</w:t>
            </w:r>
          </w:p>
        </w:tc>
        <w:tc>
          <w:tcPr>
            <w:tcW w:w="539" w:type="pct"/>
            <w:tcBorders>
              <w:top w:val="nil"/>
              <w:left w:val="nil"/>
              <w:bottom w:val="single" w:sz="8" w:space="0" w:color="auto"/>
              <w:right w:val="single" w:sz="8" w:space="0" w:color="auto"/>
            </w:tcBorders>
            <w:shd w:val="clear" w:color="auto" w:fill="auto"/>
            <w:vAlign w:val="center"/>
            <w:hideMark/>
          </w:tcPr>
          <w:p w14:paraId="782AC897"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1C5E38F3"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15 416,40</w:t>
            </w:r>
          </w:p>
        </w:tc>
      </w:tr>
      <w:tr w:rsidR="004D73A3" w:rsidRPr="004D73A3" w14:paraId="142D6054"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67DA0E28"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10</w:t>
            </w:r>
          </w:p>
        </w:tc>
        <w:tc>
          <w:tcPr>
            <w:tcW w:w="1400" w:type="pct"/>
            <w:tcBorders>
              <w:top w:val="nil"/>
              <w:left w:val="nil"/>
              <w:bottom w:val="single" w:sz="8" w:space="0" w:color="auto"/>
              <w:right w:val="single" w:sz="8" w:space="0" w:color="auto"/>
            </w:tcBorders>
            <w:shd w:val="clear" w:color="auto" w:fill="auto"/>
            <w:vAlign w:val="center"/>
            <w:hideMark/>
          </w:tcPr>
          <w:p w14:paraId="335E054D"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38FE1C9C"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Jutrosin</w:t>
            </w:r>
          </w:p>
        </w:tc>
        <w:tc>
          <w:tcPr>
            <w:tcW w:w="846" w:type="pct"/>
            <w:tcBorders>
              <w:top w:val="nil"/>
              <w:left w:val="nil"/>
              <w:bottom w:val="single" w:sz="8" w:space="0" w:color="auto"/>
              <w:right w:val="single" w:sz="8" w:space="0" w:color="auto"/>
            </w:tcBorders>
            <w:shd w:val="clear" w:color="auto" w:fill="auto"/>
            <w:vAlign w:val="center"/>
            <w:hideMark/>
          </w:tcPr>
          <w:p w14:paraId="079C6B03"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2022/12/05/0002</w:t>
            </w:r>
          </w:p>
        </w:tc>
        <w:tc>
          <w:tcPr>
            <w:tcW w:w="539" w:type="pct"/>
            <w:tcBorders>
              <w:top w:val="nil"/>
              <w:left w:val="nil"/>
              <w:bottom w:val="single" w:sz="8" w:space="0" w:color="auto"/>
              <w:right w:val="single" w:sz="8" w:space="0" w:color="auto"/>
            </w:tcBorders>
            <w:shd w:val="clear" w:color="auto" w:fill="auto"/>
            <w:vAlign w:val="center"/>
            <w:hideMark/>
          </w:tcPr>
          <w:p w14:paraId="16C1F981"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2A8D922C"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29 113,92</w:t>
            </w:r>
          </w:p>
        </w:tc>
      </w:tr>
      <w:tr w:rsidR="004D73A3" w:rsidRPr="004D73A3" w14:paraId="23E88BF0"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2BD52EC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11</w:t>
            </w:r>
          </w:p>
        </w:tc>
        <w:tc>
          <w:tcPr>
            <w:tcW w:w="1400" w:type="pct"/>
            <w:tcBorders>
              <w:top w:val="nil"/>
              <w:left w:val="nil"/>
              <w:bottom w:val="single" w:sz="8" w:space="0" w:color="auto"/>
              <w:right w:val="single" w:sz="8" w:space="0" w:color="auto"/>
            </w:tcBorders>
            <w:shd w:val="clear" w:color="auto" w:fill="auto"/>
            <w:vAlign w:val="center"/>
            <w:hideMark/>
          </w:tcPr>
          <w:p w14:paraId="2C70BEAC"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7C4F844D"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Gostyń</w:t>
            </w:r>
          </w:p>
        </w:tc>
        <w:tc>
          <w:tcPr>
            <w:tcW w:w="846" w:type="pct"/>
            <w:tcBorders>
              <w:top w:val="nil"/>
              <w:left w:val="nil"/>
              <w:bottom w:val="single" w:sz="8" w:space="0" w:color="auto"/>
              <w:right w:val="single" w:sz="8" w:space="0" w:color="auto"/>
            </w:tcBorders>
            <w:shd w:val="clear" w:color="auto" w:fill="auto"/>
            <w:vAlign w:val="center"/>
            <w:hideMark/>
          </w:tcPr>
          <w:p w14:paraId="11938A8B"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2022/12/05/0001</w:t>
            </w:r>
          </w:p>
        </w:tc>
        <w:tc>
          <w:tcPr>
            <w:tcW w:w="539" w:type="pct"/>
            <w:tcBorders>
              <w:top w:val="nil"/>
              <w:left w:val="nil"/>
              <w:bottom w:val="single" w:sz="8" w:space="0" w:color="auto"/>
              <w:right w:val="single" w:sz="8" w:space="0" w:color="auto"/>
            </w:tcBorders>
            <w:shd w:val="clear" w:color="auto" w:fill="auto"/>
            <w:vAlign w:val="center"/>
            <w:hideMark/>
          </w:tcPr>
          <w:p w14:paraId="6436A0AE"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1EBF172B"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88 565,67</w:t>
            </w:r>
          </w:p>
        </w:tc>
      </w:tr>
      <w:tr w:rsidR="004D73A3" w:rsidRPr="004D73A3" w14:paraId="5B006A24"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2B4D3C5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12</w:t>
            </w:r>
          </w:p>
        </w:tc>
        <w:tc>
          <w:tcPr>
            <w:tcW w:w="1400" w:type="pct"/>
            <w:tcBorders>
              <w:top w:val="nil"/>
              <w:left w:val="nil"/>
              <w:bottom w:val="single" w:sz="8" w:space="0" w:color="auto"/>
              <w:right w:val="single" w:sz="8" w:space="0" w:color="auto"/>
            </w:tcBorders>
            <w:shd w:val="clear" w:color="auto" w:fill="auto"/>
            <w:vAlign w:val="center"/>
            <w:hideMark/>
          </w:tcPr>
          <w:p w14:paraId="4D0FF03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777FC41F"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Poniec</w:t>
            </w:r>
          </w:p>
        </w:tc>
        <w:tc>
          <w:tcPr>
            <w:tcW w:w="846" w:type="pct"/>
            <w:tcBorders>
              <w:top w:val="nil"/>
              <w:left w:val="nil"/>
              <w:bottom w:val="single" w:sz="8" w:space="0" w:color="auto"/>
              <w:right w:val="single" w:sz="8" w:space="0" w:color="auto"/>
            </w:tcBorders>
            <w:shd w:val="clear" w:color="auto" w:fill="auto"/>
            <w:vAlign w:val="center"/>
            <w:hideMark/>
          </w:tcPr>
          <w:p w14:paraId="7B93DE68"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2022/12/05/0014</w:t>
            </w:r>
          </w:p>
        </w:tc>
        <w:tc>
          <w:tcPr>
            <w:tcW w:w="539" w:type="pct"/>
            <w:tcBorders>
              <w:top w:val="nil"/>
              <w:left w:val="nil"/>
              <w:bottom w:val="single" w:sz="8" w:space="0" w:color="auto"/>
              <w:right w:val="single" w:sz="8" w:space="0" w:color="auto"/>
            </w:tcBorders>
            <w:shd w:val="clear" w:color="auto" w:fill="auto"/>
            <w:vAlign w:val="center"/>
            <w:hideMark/>
          </w:tcPr>
          <w:p w14:paraId="72C8337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056A530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18 278,10</w:t>
            </w:r>
          </w:p>
        </w:tc>
      </w:tr>
      <w:tr w:rsidR="004D73A3" w:rsidRPr="004D73A3" w14:paraId="1DF60C85"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39F4DA2B"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13</w:t>
            </w:r>
          </w:p>
        </w:tc>
        <w:tc>
          <w:tcPr>
            <w:tcW w:w="1400" w:type="pct"/>
            <w:tcBorders>
              <w:top w:val="nil"/>
              <w:left w:val="nil"/>
              <w:bottom w:val="single" w:sz="8" w:space="0" w:color="auto"/>
              <w:right w:val="single" w:sz="8" w:space="0" w:color="auto"/>
            </w:tcBorders>
            <w:shd w:val="clear" w:color="auto" w:fill="auto"/>
            <w:vAlign w:val="center"/>
            <w:hideMark/>
          </w:tcPr>
          <w:p w14:paraId="01627D77"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3A73E98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Poniec korekta</w:t>
            </w:r>
          </w:p>
        </w:tc>
        <w:tc>
          <w:tcPr>
            <w:tcW w:w="846" w:type="pct"/>
            <w:tcBorders>
              <w:top w:val="nil"/>
              <w:left w:val="nil"/>
              <w:bottom w:val="single" w:sz="8" w:space="0" w:color="auto"/>
              <w:right w:val="single" w:sz="8" w:space="0" w:color="auto"/>
            </w:tcBorders>
            <w:shd w:val="clear" w:color="auto" w:fill="auto"/>
            <w:vAlign w:val="center"/>
            <w:hideMark/>
          </w:tcPr>
          <w:p w14:paraId="0BD32C87"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K2023/01/05/0002</w:t>
            </w:r>
          </w:p>
        </w:tc>
        <w:tc>
          <w:tcPr>
            <w:tcW w:w="539" w:type="pct"/>
            <w:tcBorders>
              <w:top w:val="nil"/>
              <w:left w:val="nil"/>
              <w:bottom w:val="single" w:sz="8" w:space="0" w:color="auto"/>
              <w:right w:val="single" w:sz="8" w:space="0" w:color="auto"/>
            </w:tcBorders>
            <w:shd w:val="clear" w:color="auto" w:fill="auto"/>
            <w:vAlign w:val="center"/>
            <w:hideMark/>
          </w:tcPr>
          <w:p w14:paraId="3F5FEA5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2023-02-25</w:t>
            </w:r>
          </w:p>
        </w:tc>
        <w:tc>
          <w:tcPr>
            <w:tcW w:w="883" w:type="pct"/>
            <w:tcBorders>
              <w:top w:val="nil"/>
              <w:left w:val="nil"/>
              <w:bottom w:val="single" w:sz="8" w:space="0" w:color="auto"/>
              <w:right w:val="single" w:sz="8" w:space="0" w:color="auto"/>
            </w:tcBorders>
            <w:shd w:val="clear" w:color="auto" w:fill="auto"/>
            <w:vAlign w:val="center"/>
            <w:hideMark/>
          </w:tcPr>
          <w:p w14:paraId="5DAF023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-443,95</w:t>
            </w:r>
          </w:p>
        </w:tc>
      </w:tr>
      <w:tr w:rsidR="004D73A3" w:rsidRPr="004D73A3" w14:paraId="512A14B6"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34B17CC"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14</w:t>
            </w:r>
          </w:p>
        </w:tc>
        <w:tc>
          <w:tcPr>
            <w:tcW w:w="1400" w:type="pct"/>
            <w:tcBorders>
              <w:top w:val="nil"/>
              <w:left w:val="nil"/>
              <w:bottom w:val="single" w:sz="8" w:space="0" w:color="auto"/>
              <w:right w:val="single" w:sz="8" w:space="0" w:color="auto"/>
            </w:tcBorders>
            <w:shd w:val="clear" w:color="auto" w:fill="auto"/>
            <w:vAlign w:val="center"/>
            <w:hideMark/>
          </w:tcPr>
          <w:p w14:paraId="72DC998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13FB3853"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Święciechowa</w:t>
            </w:r>
          </w:p>
        </w:tc>
        <w:tc>
          <w:tcPr>
            <w:tcW w:w="846" w:type="pct"/>
            <w:tcBorders>
              <w:top w:val="nil"/>
              <w:left w:val="nil"/>
              <w:bottom w:val="single" w:sz="8" w:space="0" w:color="auto"/>
              <w:right w:val="single" w:sz="8" w:space="0" w:color="auto"/>
            </w:tcBorders>
            <w:shd w:val="clear" w:color="auto" w:fill="auto"/>
            <w:vAlign w:val="center"/>
            <w:hideMark/>
          </w:tcPr>
          <w:p w14:paraId="27AC95DB"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2022/12/05/0017</w:t>
            </w:r>
          </w:p>
        </w:tc>
        <w:tc>
          <w:tcPr>
            <w:tcW w:w="539" w:type="pct"/>
            <w:tcBorders>
              <w:top w:val="nil"/>
              <w:left w:val="nil"/>
              <w:bottom w:val="single" w:sz="8" w:space="0" w:color="auto"/>
              <w:right w:val="single" w:sz="8" w:space="0" w:color="auto"/>
            </w:tcBorders>
            <w:shd w:val="clear" w:color="auto" w:fill="auto"/>
            <w:vAlign w:val="center"/>
            <w:hideMark/>
          </w:tcPr>
          <w:p w14:paraId="22FDB3E6"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79EB4103"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37 788,62</w:t>
            </w:r>
          </w:p>
        </w:tc>
      </w:tr>
      <w:tr w:rsidR="004D73A3" w:rsidRPr="004D73A3" w14:paraId="72878305"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669774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15</w:t>
            </w:r>
          </w:p>
        </w:tc>
        <w:tc>
          <w:tcPr>
            <w:tcW w:w="1400" w:type="pct"/>
            <w:tcBorders>
              <w:top w:val="nil"/>
              <w:left w:val="nil"/>
              <w:bottom w:val="single" w:sz="8" w:space="0" w:color="auto"/>
              <w:right w:val="single" w:sz="8" w:space="0" w:color="auto"/>
            </w:tcBorders>
            <w:shd w:val="clear" w:color="auto" w:fill="auto"/>
            <w:vAlign w:val="center"/>
            <w:hideMark/>
          </w:tcPr>
          <w:p w14:paraId="27121E50"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7D21A10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 xml:space="preserve">Prowadzenie PSZOK Śmigiel  </w:t>
            </w:r>
          </w:p>
        </w:tc>
        <w:tc>
          <w:tcPr>
            <w:tcW w:w="846" w:type="pct"/>
            <w:tcBorders>
              <w:top w:val="nil"/>
              <w:left w:val="nil"/>
              <w:bottom w:val="single" w:sz="8" w:space="0" w:color="auto"/>
              <w:right w:val="single" w:sz="8" w:space="0" w:color="auto"/>
            </w:tcBorders>
            <w:shd w:val="clear" w:color="auto" w:fill="auto"/>
            <w:vAlign w:val="center"/>
            <w:hideMark/>
          </w:tcPr>
          <w:p w14:paraId="0E2B6BB4"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2022/12/05/0003</w:t>
            </w:r>
          </w:p>
        </w:tc>
        <w:tc>
          <w:tcPr>
            <w:tcW w:w="539" w:type="pct"/>
            <w:tcBorders>
              <w:top w:val="nil"/>
              <w:left w:val="nil"/>
              <w:bottom w:val="single" w:sz="8" w:space="0" w:color="auto"/>
              <w:right w:val="single" w:sz="8" w:space="0" w:color="auto"/>
            </w:tcBorders>
            <w:shd w:val="clear" w:color="auto" w:fill="auto"/>
            <w:vAlign w:val="center"/>
            <w:hideMark/>
          </w:tcPr>
          <w:p w14:paraId="32CF89EB"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5EEAD8AE"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65 713,53</w:t>
            </w:r>
          </w:p>
        </w:tc>
      </w:tr>
      <w:tr w:rsidR="004D73A3" w:rsidRPr="004D73A3" w14:paraId="6B38ABC9"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3BA41A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16</w:t>
            </w:r>
          </w:p>
        </w:tc>
        <w:tc>
          <w:tcPr>
            <w:tcW w:w="1400" w:type="pct"/>
            <w:tcBorders>
              <w:top w:val="nil"/>
              <w:left w:val="nil"/>
              <w:bottom w:val="single" w:sz="8" w:space="0" w:color="auto"/>
              <w:right w:val="single" w:sz="8" w:space="0" w:color="auto"/>
            </w:tcBorders>
            <w:shd w:val="clear" w:color="auto" w:fill="auto"/>
            <w:vAlign w:val="center"/>
            <w:hideMark/>
          </w:tcPr>
          <w:p w14:paraId="2B75F159"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66B8ADF5"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Śmigiel korekta</w:t>
            </w:r>
          </w:p>
        </w:tc>
        <w:tc>
          <w:tcPr>
            <w:tcW w:w="846" w:type="pct"/>
            <w:tcBorders>
              <w:top w:val="nil"/>
              <w:left w:val="nil"/>
              <w:bottom w:val="single" w:sz="8" w:space="0" w:color="auto"/>
              <w:right w:val="single" w:sz="8" w:space="0" w:color="auto"/>
            </w:tcBorders>
            <w:shd w:val="clear" w:color="auto" w:fill="auto"/>
            <w:vAlign w:val="center"/>
            <w:hideMark/>
          </w:tcPr>
          <w:p w14:paraId="55F68CE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K2023/01/05/0001</w:t>
            </w:r>
          </w:p>
        </w:tc>
        <w:tc>
          <w:tcPr>
            <w:tcW w:w="539" w:type="pct"/>
            <w:tcBorders>
              <w:top w:val="nil"/>
              <w:left w:val="nil"/>
              <w:bottom w:val="single" w:sz="8" w:space="0" w:color="auto"/>
              <w:right w:val="single" w:sz="8" w:space="0" w:color="auto"/>
            </w:tcBorders>
            <w:shd w:val="clear" w:color="auto" w:fill="auto"/>
            <w:vAlign w:val="center"/>
            <w:hideMark/>
          </w:tcPr>
          <w:p w14:paraId="6E88989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2023-02-18</w:t>
            </w:r>
          </w:p>
        </w:tc>
        <w:tc>
          <w:tcPr>
            <w:tcW w:w="883" w:type="pct"/>
            <w:tcBorders>
              <w:top w:val="nil"/>
              <w:left w:val="nil"/>
              <w:bottom w:val="single" w:sz="8" w:space="0" w:color="auto"/>
              <w:right w:val="single" w:sz="8" w:space="0" w:color="auto"/>
            </w:tcBorders>
            <w:shd w:val="clear" w:color="auto" w:fill="auto"/>
            <w:vAlign w:val="center"/>
            <w:hideMark/>
          </w:tcPr>
          <w:p w14:paraId="0953B44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-35,16</w:t>
            </w:r>
          </w:p>
        </w:tc>
      </w:tr>
      <w:tr w:rsidR="004D73A3" w:rsidRPr="004D73A3" w14:paraId="444847CD"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823389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17</w:t>
            </w:r>
          </w:p>
        </w:tc>
        <w:tc>
          <w:tcPr>
            <w:tcW w:w="1400" w:type="pct"/>
            <w:tcBorders>
              <w:top w:val="nil"/>
              <w:left w:val="nil"/>
              <w:bottom w:val="single" w:sz="8" w:space="0" w:color="auto"/>
              <w:right w:val="single" w:sz="8" w:space="0" w:color="auto"/>
            </w:tcBorders>
            <w:shd w:val="clear" w:color="auto" w:fill="auto"/>
            <w:vAlign w:val="center"/>
            <w:hideMark/>
          </w:tcPr>
          <w:p w14:paraId="7A3F4C13"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695676E7"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Rydzyna</w:t>
            </w:r>
          </w:p>
        </w:tc>
        <w:tc>
          <w:tcPr>
            <w:tcW w:w="846" w:type="pct"/>
            <w:tcBorders>
              <w:top w:val="nil"/>
              <w:left w:val="nil"/>
              <w:bottom w:val="single" w:sz="8" w:space="0" w:color="auto"/>
              <w:right w:val="single" w:sz="8" w:space="0" w:color="auto"/>
            </w:tcBorders>
            <w:shd w:val="clear" w:color="auto" w:fill="auto"/>
            <w:vAlign w:val="center"/>
            <w:hideMark/>
          </w:tcPr>
          <w:p w14:paraId="351C5B74"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2022/12/05/0016</w:t>
            </w:r>
          </w:p>
        </w:tc>
        <w:tc>
          <w:tcPr>
            <w:tcW w:w="539" w:type="pct"/>
            <w:tcBorders>
              <w:top w:val="nil"/>
              <w:left w:val="nil"/>
              <w:bottom w:val="single" w:sz="8" w:space="0" w:color="auto"/>
              <w:right w:val="single" w:sz="8" w:space="0" w:color="auto"/>
            </w:tcBorders>
            <w:shd w:val="clear" w:color="auto" w:fill="auto"/>
            <w:vAlign w:val="center"/>
            <w:hideMark/>
          </w:tcPr>
          <w:p w14:paraId="1BED3B52"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77098BE2"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31 339,18</w:t>
            </w:r>
          </w:p>
        </w:tc>
      </w:tr>
      <w:tr w:rsidR="004D73A3" w:rsidRPr="004D73A3" w14:paraId="471809E0"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23F75020"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18</w:t>
            </w:r>
          </w:p>
        </w:tc>
        <w:tc>
          <w:tcPr>
            <w:tcW w:w="1400" w:type="pct"/>
            <w:tcBorders>
              <w:top w:val="nil"/>
              <w:left w:val="nil"/>
              <w:bottom w:val="single" w:sz="8" w:space="0" w:color="auto"/>
              <w:right w:val="single" w:sz="8" w:space="0" w:color="auto"/>
            </w:tcBorders>
            <w:shd w:val="clear" w:color="auto" w:fill="auto"/>
            <w:vAlign w:val="center"/>
            <w:hideMark/>
          </w:tcPr>
          <w:p w14:paraId="61C9AE7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113813EF"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Pogorzela</w:t>
            </w:r>
          </w:p>
        </w:tc>
        <w:tc>
          <w:tcPr>
            <w:tcW w:w="846" w:type="pct"/>
            <w:tcBorders>
              <w:top w:val="nil"/>
              <w:left w:val="nil"/>
              <w:bottom w:val="single" w:sz="8" w:space="0" w:color="auto"/>
              <w:right w:val="single" w:sz="8" w:space="0" w:color="auto"/>
            </w:tcBorders>
            <w:shd w:val="clear" w:color="auto" w:fill="auto"/>
            <w:vAlign w:val="center"/>
            <w:hideMark/>
          </w:tcPr>
          <w:p w14:paraId="2F616A7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2022/12/05/0013</w:t>
            </w:r>
          </w:p>
        </w:tc>
        <w:tc>
          <w:tcPr>
            <w:tcW w:w="539" w:type="pct"/>
            <w:tcBorders>
              <w:top w:val="nil"/>
              <w:left w:val="nil"/>
              <w:bottom w:val="single" w:sz="8" w:space="0" w:color="auto"/>
              <w:right w:val="single" w:sz="8" w:space="0" w:color="auto"/>
            </w:tcBorders>
            <w:shd w:val="clear" w:color="auto" w:fill="auto"/>
            <w:vAlign w:val="center"/>
            <w:hideMark/>
          </w:tcPr>
          <w:p w14:paraId="473E9C11"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47F61889"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26 212,94</w:t>
            </w:r>
          </w:p>
        </w:tc>
      </w:tr>
      <w:tr w:rsidR="004D73A3" w:rsidRPr="004D73A3" w14:paraId="4F31B848"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03FA28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19</w:t>
            </w:r>
          </w:p>
        </w:tc>
        <w:tc>
          <w:tcPr>
            <w:tcW w:w="1400" w:type="pct"/>
            <w:tcBorders>
              <w:top w:val="nil"/>
              <w:left w:val="nil"/>
              <w:bottom w:val="single" w:sz="8" w:space="0" w:color="auto"/>
              <w:right w:val="single" w:sz="8" w:space="0" w:color="auto"/>
            </w:tcBorders>
            <w:shd w:val="clear" w:color="auto" w:fill="auto"/>
            <w:vAlign w:val="center"/>
            <w:hideMark/>
          </w:tcPr>
          <w:p w14:paraId="2449F752"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44A1D111"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 xml:space="preserve">Prowadzenie PSZOK Krobia </w:t>
            </w:r>
          </w:p>
        </w:tc>
        <w:tc>
          <w:tcPr>
            <w:tcW w:w="846" w:type="pct"/>
            <w:tcBorders>
              <w:top w:val="nil"/>
              <w:left w:val="nil"/>
              <w:bottom w:val="single" w:sz="8" w:space="0" w:color="auto"/>
              <w:right w:val="single" w:sz="8" w:space="0" w:color="auto"/>
            </w:tcBorders>
            <w:shd w:val="clear" w:color="auto" w:fill="auto"/>
            <w:vAlign w:val="center"/>
            <w:hideMark/>
          </w:tcPr>
          <w:p w14:paraId="0EDE5DF5"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2022/12/05/0004</w:t>
            </w:r>
          </w:p>
        </w:tc>
        <w:tc>
          <w:tcPr>
            <w:tcW w:w="539" w:type="pct"/>
            <w:tcBorders>
              <w:top w:val="nil"/>
              <w:left w:val="nil"/>
              <w:bottom w:val="single" w:sz="8" w:space="0" w:color="auto"/>
              <w:right w:val="single" w:sz="8" w:space="0" w:color="auto"/>
            </w:tcBorders>
            <w:shd w:val="clear" w:color="auto" w:fill="auto"/>
            <w:vAlign w:val="center"/>
            <w:hideMark/>
          </w:tcPr>
          <w:p w14:paraId="03C73F3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0DD2130E"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37 997,22</w:t>
            </w:r>
          </w:p>
        </w:tc>
      </w:tr>
      <w:tr w:rsidR="004D73A3" w:rsidRPr="004D73A3" w14:paraId="0048E661"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17784D6"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w:t>
            </w:r>
          </w:p>
        </w:tc>
        <w:tc>
          <w:tcPr>
            <w:tcW w:w="1400" w:type="pct"/>
            <w:tcBorders>
              <w:top w:val="nil"/>
              <w:left w:val="nil"/>
              <w:bottom w:val="single" w:sz="8" w:space="0" w:color="auto"/>
              <w:right w:val="single" w:sz="8" w:space="0" w:color="auto"/>
            </w:tcBorders>
            <w:shd w:val="clear" w:color="auto" w:fill="auto"/>
            <w:vAlign w:val="center"/>
            <w:hideMark/>
          </w:tcPr>
          <w:p w14:paraId="212FE80D"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45E5FA30"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 xml:space="preserve">Prowadzenie PSZOK Pępowo </w:t>
            </w:r>
          </w:p>
        </w:tc>
        <w:tc>
          <w:tcPr>
            <w:tcW w:w="846" w:type="pct"/>
            <w:tcBorders>
              <w:top w:val="nil"/>
              <w:left w:val="nil"/>
              <w:bottom w:val="single" w:sz="8" w:space="0" w:color="auto"/>
              <w:right w:val="single" w:sz="8" w:space="0" w:color="auto"/>
            </w:tcBorders>
            <w:shd w:val="clear" w:color="auto" w:fill="auto"/>
            <w:vAlign w:val="center"/>
            <w:hideMark/>
          </w:tcPr>
          <w:p w14:paraId="22BBD782"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2022/12/05/0012</w:t>
            </w:r>
          </w:p>
        </w:tc>
        <w:tc>
          <w:tcPr>
            <w:tcW w:w="539" w:type="pct"/>
            <w:tcBorders>
              <w:top w:val="nil"/>
              <w:left w:val="nil"/>
              <w:bottom w:val="single" w:sz="8" w:space="0" w:color="auto"/>
              <w:right w:val="single" w:sz="8" w:space="0" w:color="auto"/>
            </w:tcBorders>
            <w:shd w:val="clear" w:color="auto" w:fill="auto"/>
            <w:vAlign w:val="center"/>
            <w:hideMark/>
          </w:tcPr>
          <w:p w14:paraId="1B47686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1D7DDB0B"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26 972,42</w:t>
            </w:r>
          </w:p>
        </w:tc>
      </w:tr>
      <w:tr w:rsidR="004D73A3" w:rsidRPr="004D73A3" w14:paraId="66CBD761"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7BABF41"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lastRenderedPageBreak/>
              <w:t>21</w:t>
            </w:r>
          </w:p>
        </w:tc>
        <w:tc>
          <w:tcPr>
            <w:tcW w:w="1400" w:type="pct"/>
            <w:tcBorders>
              <w:top w:val="nil"/>
              <w:left w:val="nil"/>
              <w:bottom w:val="single" w:sz="8" w:space="0" w:color="auto"/>
              <w:right w:val="single" w:sz="8" w:space="0" w:color="auto"/>
            </w:tcBorders>
            <w:shd w:val="clear" w:color="auto" w:fill="auto"/>
            <w:vAlign w:val="center"/>
            <w:hideMark/>
          </w:tcPr>
          <w:p w14:paraId="2247D3F1"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389A96A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Pakosław</w:t>
            </w:r>
          </w:p>
        </w:tc>
        <w:tc>
          <w:tcPr>
            <w:tcW w:w="846" w:type="pct"/>
            <w:tcBorders>
              <w:top w:val="nil"/>
              <w:left w:val="nil"/>
              <w:bottom w:val="single" w:sz="8" w:space="0" w:color="auto"/>
              <w:right w:val="single" w:sz="8" w:space="0" w:color="auto"/>
            </w:tcBorders>
            <w:shd w:val="clear" w:color="auto" w:fill="auto"/>
            <w:vAlign w:val="center"/>
            <w:hideMark/>
          </w:tcPr>
          <w:p w14:paraId="1D92C55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2022/12/05/0011</w:t>
            </w:r>
          </w:p>
        </w:tc>
        <w:tc>
          <w:tcPr>
            <w:tcW w:w="539" w:type="pct"/>
            <w:tcBorders>
              <w:top w:val="nil"/>
              <w:left w:val="nil"/>
              <w:bottom w:val="single" w:sz="8" w:space="0" w:color="auto"/>
              <w:right w:val="single" w:sz="8" w:space="0" w:color="auto"/>
            </w:tcBorders>
            <w:shd w:val="clear" w:color="auto" w:fill="auto"/>
            <w:vAlign w:val="center"/>
            <w:hideMark/>
          </w:tcPr>
          <w:p w14:paraId="22A9B17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6308E1D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19 111,31</w:t>
            </w:r>
          </w:p>
        </w:tc>
      </w:tr>
      <w:tr w:rsidR="004D73A3" w:rsidRPr="004D73A3" w14:paraId="754A0B52"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351296E1"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22</w:t>
            </w:r>
          </w:p>
        </w:tc>
        <w:tc>
          <w:tcPr>
            <w:tcW w:w="1400" w:type="pct"/>
            <w:tcBorders>
              <w:top w:val="nil"/>
              <w:left w:val="nil"/>
              <w:bottom w:val="single" w:sz="8" w:space="0" w:color="auto"/>
              <w:right w:val="single" w:sz="8" w:space="0" w:color="auto"/>
            </w:tcBorders>
            <w:shd w:val="clear" w:color="auto" w:fill="auto"/>
            <w:vAlign w:val="center"/>
            <w:hideMark/>
          </w:tcPr>
          <w:p w14:paraId="25330C22"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32653863"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Lipno</w:t>
            </w:r>
          </w:p>
        </w:tc>
        <w:tc>
          <w:tcPr>
            <w:tcW w:w="846" w:type="pct"/>
            <w:tcBorders>
              <w:top w:val="nil"/>
              <w:left w:val="nil"/>
              <w:bottom w:val="single" w:sz="8" w:space="0" w:color="auto"/>
              <w:right w:val="single" w:sz="8" w:space="0" w:color="auto"/>
            </w:tcBorders>
            <w:shd w:val="clear" w:color="auto" w:fill="auto"/>
            <w:vAlign w:val="center"/>
            <w:hideMark/>
          </w:tcPr>
          <w:p w14:paraId="7031051B"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2022/12/05/0008</w:t>
            </w:r>
          </w:p>
        </w:tc>
        <w:tc>
          <w:tcPr>
            <w:tcW w:w="539" w:type="pct"/>
            <w:tcBorders>
              <w:top w:val="nil"/>
              <w:left w:val="nil"/>
              <w:bottom w:val="single" w:sz="8" w:space="0" w:color="auto"/>
              <w:right w:val="single" w:sz="8" w:space="0" w:color="auto"/>
            </w:tcBorders>
            <w:shd w:val="clear" w:color="auto" w:fill="auto"/>
            <w:vAlign w:val="center"/>
            <w:hideMark/>
          </w:tcPr>
          <w:p w14:paraId="239DC02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75E1DF8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32 135,58</w:t>
            </w:r>
          </w:p>
        </w:tc>
      </w:tr>
      <w:tr w:rsidR="004D73A3" w:rsidRPr="004D73A3" w14:paraId="14A5C704"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34A14698"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23</w:t>
            </w:r>
          </w:p>
        </w:tc>
        <w:tc>
          <w:tcPr>
            <w:tcW w:w="1400" w:type="pct"/>
            <w:tcBorders>
              <w:top w:val="nil"/>
              <w:left w:val="nil"/>
              <w:bottom w:val="single" w:sz="8" w:space="0" w:color="auto"/>
              <w:right w:val="single" w:sz="8" w:space="0" w:color="auto"/>
            </w:tcBorders>
            <w:shd w:val="clear" w:color="auto" w:fill="auto"/>
            <w:vAlign w:val="center"/>
            <w:hideMark/>
          </w:tcPr>
          <w:p w14:paraId="2A1E0E29"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5E1205AC"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Krzywiń</w:t>
            </w:r>
          </w:p>
        </w:tc>
        <w:tc>
          <w:tcPr>
            <w:tcW w:w="846" w:type="pct"/>
            <w:tcBorders>
              <w:top w:val="nil"/>
              <w:left w:val="nil"/>
              <w:bottom w:val="single" w:sz="8" w:space="0" w:color="auto"/>
              <w:right w:val="single" w:sz="8" w:space="0" w:color="auto"/>
            </w:tcBorders>
            <w:shd w:val="clear" w:color="auto" w:fill="auto"/>
            <w:noWrap/>
            <w:vAlign w:val="center"/>
            <w:hideMark/>
          </w:tcPr>
          <w:p w14:paraId="74707BF6"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2022/12/05/0006</w:t>
            </w:r>
          </w:p>
        </w:tc>
        <w:tc>
          <w:tcPr>
            <w:tcW w:w="539" w:type="pct"/>
            <w:tcBorders>
              <w:top w:val="nil"/>
              <w:left w:val="nil"/>
              <w:bottom w:val="single" w:sz="8" w:space="0" w:color="auto"/>
              <w:right w:val="single" w:sz="8" w:space="0" w:color="auto"/>
            </w:tcBorders>
            <w:shd w:val="clear" w:color="auto" w:fill="auto"/>
            <w:vAlign w:val="center"/>
            <w:hideMark/>
          </w:tcPr>
          <w:p w14:paraId="1A507C76"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1CC38A85"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21 653,06</w:t>
            </w:r>
          </w:p>
        </w:tc>
      </w:tr>
      <w:tr w:rsidR="004D73A3" w:rsidRPr="004D73A3" w14:paraId="3A633E08"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36D0AEDC"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24</w:t>
            </w:r>
          </w:p>
        </w:tc>
        <w:tc>
          <w:tcPr>
            <w:tcW w:w="1400" w:type="pct"/>
            <w:tcBorders>
              <w:top w:val="nil"/>
              <w:left w:val="nil"/>
              <w:bottom w:val="single" w:sz="8" w:space="0" w:color="auto"/>
              <w:right w:val="single" w:sz="8" w:space="0" w:color="auto"/>
            </w:tcBorders>
            <w:shd w:val="clear" w:color="auto" w:fill="auto"/>
            <w:vAlign w:val="center"/>
            <w:hideMark/>
          </w:tcPr>
          <w:p w14:paraId="7ED0EF8E"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Miejski Zakład Oczyszczania Sp. z o.o. ul. Saperska 23   64-100 Leszno</w:t>
            </w:r>
          </w:p>
        </w:tc>
        <w:tc>
          <w:tcPr>
            <w:tcW w:w="1154" w:type="pct"/>
            <w:tcBorders>
              <w:top w:val="nil"/>
              <w:left w:val="nil"/>
              <w:bottom w:val="single" w:sz="8" w:space="0" w:color="auto"/>
              <w:right w:val="single" w:sz="8" w:space="0" w:color="auto"/>
            </w:tcBorders>
            <w:shd w:val="clear" w:color="auto" w:fill="auto"/>
            <w:vAlign w:val="center"/>
            <w:hideMark/>
          </w:tcPr>
          <w:p w14:paraId="30831F49"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Miejska Górka</w:t>
            </w:r>
          </w:p>
        </w:tc>
        <w:tc>
          <w:tcPr>
            <w:tcW w:w="846" w:type="pct"/>
            <w:tcBorders>
              <w:top w:val="nil"/>
              <w:left w:val="nil"/>
              <w:bottom w:val="single" w:sz="8" w:space="0" w:color="auto"/>
              <w:right w:val="single" w:sz="8" w:space="0" w:color="auto"/>
            </w:tcBorders>
            <w:shd w:val="clear" w:color="auto" w:fill="auto"/>
            <w:vAlign w:val="center"/>
            <w:hideMark/>
          </w:tcPr>
          <w:p w14:paraId="3154015F"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2022/12/05/0009</w:t>
            </w:r>
          </w:p>
        </w:tc>
        <w:tc>
          <w:tcPr>
            <w:tcW w:w="539" w:type="pct"/>
            <w:tcBorders>
              <w:top w:val="nil"/>
              <w:left w:val="nil"/>
              <w:bottom w:val="single" w:sz="8" w:space="0" w:color="auto"/>
              <w:right w:val="single" w:sz="8" w:space="0" w:color="auto"/>
            </w:tcBorders>
            <w:shd w:val="clear" w:color="auto" w:fill="auto"/>
            <w:vAlign w:val="center"/>
            <w:hideMark/>
          </w:tcPr>
          <w:p w14:paraId="7EC568C8"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2023-02-08</w:t>
            </w:r>
          </w:p>
        </w:tc>
        <w:tc>
          <w:tcPr>
            <w:tcW w:w="883" w:type="pct"/>
            <w:tcBorders>
              <w:top w:val="nil"/>
              <w:left w:val="nil"/>
              <w:bottom w:val="single" w:sz="8" w:space="0" w:color="auto"/>
              <w:right w:val="single" w:sz="8" w:space="0" w:color="auto"/>
            </w:tcBorders>
            <w:shd w:val="clear" w:color="auto" w:fill="auto"/>
            <w:vAlign w:val="center"/>
            <w:hideMark/>
          </w:tcPr>
          <w:p w14:paraId="7651C799"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26 611,39</w:t>
            </w:r>
          </w:p>
        </w:tc>
      </w:tr>
      <w:tr w:rsidR="004D73A3" w:rsidRPr="004D73A3" w14:paraId="5977E5AA"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C4F7FB8"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25</w:t>
            </w:r>
          </w:p>
        </w:tc>
        <w:tc>
          <w:tcPr>
            <w:tcW w:w="1400" w:type="pct"/>
            <w:tcBorders>
              <w:top w:val="nil"/>
              <w:left w:val="nil"/>
              <w:bottom w:val="nil"/>
              <w:right w:val="nil"/>
            </w:tcBorders>
            <w:shd w:val="clear" w:color="auto" w:fill="auto"/>
            <w:vAlign w:val="center"/>
            <w:hideMark/>
          </w:tcPr>
          <w:p w14:paraId="60E35BE8"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Przedsiębiorstwo Gospodarki Komunalnej w Śremie Spółka z o.o. Parkowa 6, 63-100 Śrem</w:t>
            </w:r>
          </w:p>
        </w:tc>
        <w:tc>
          <w:tcPr>
            <w:tcW w:w="1154" w:type="pct"/>
            <w:tcBorders>
              <w:top w:val="nil"/>
              <w:left w:val="single" w:sz="8" w:space="0" w:color="auto"/>
              <w:bottom w:val="single" w:sz="8" w:space="0" w:color="auto"/>
              <w:right w:val="single" w:sz="8" w:space="0" w:color="auto"/>
            </w:tcBorders>
            <w:shd w:val="clear" w:color="auto" w:fill="auto"/>
            <w:vAlign w:val="center"/>
            <w:hideMark/>
          </w:tcPr>
          <w:p w14:paraId="0D49B79D"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Odbiór odpadów sektor V</w:t>
            </w:r>
          </w:p>
        </w:tc>
        <w:tc>
          <w:tcPr>
            <w:tcW w:w="846" w:type="pct"/>
            <w:tcBorders>
              <w:top w:val="nil"/>
              <w:left w:val="nil"/>
              <w:bottom w:val="single" w:sz="8" w:space="0" w:color="auto"/>
              <w:right w:val="single" w:sz="8" w:space="0" w:color="auto"/>
            </w:tcBorders>
            <w:shd w:val="clear" w:color="auto" w:fill="auto"/>
            <w:vAlign w:val="center"/>
            <w:hideMark/>
          </w:tcPr>
          <w:p w14:paraId="6015BDD4"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22/SZW/12/1112</w:t>
            </w:r>
          </w:p>
        </w:tc>
        <w:tc>
          <w:tcPr>
            <w:tcW w:w="539" w:type="pct"/>
            <w:tcBorders>
              <w:top w:val="nil"/>
              <w:left w:val="nil"/>
              <w:bottom w:val="single" w:sz="8" w:space="0" w:color="auto"/>
              <w:right w:val="single" w:sz="8" w:space="0" w:color="auto"/>
            </w:tcBorders>
            <w:shd w:val="clear" w:color="auto" w:fill="auto"/>
            <w:vAlign w:val="center"/>
            <w:hideMark/>
          </w:tcPr>
          <w:p w14:paraId="3D2045E8"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2023-02-02</w:t>
            </w:r>
          </w:p>
        </w:tc>
        <w:tc>
          <w:tcPr>
            <w:tcW w:w="883" w:type="pct"/>
            <w:tcBorders>
              <w:top w:val="nil"/>
              <w:left w:val="nil"/>
              <w:bottom w:val="single" w:sz="8" w:space="0" w:color="auto"/>
              <w:right w:val="single" w:sz="8" w:space="0" w:color="auto"/>
            </w:tcBorders>
            <w:shd w:val="clear" w:color="auto" w:fill="auto"/>
            <w:vAlign w:val="center"/>
            <w:hideMark/>
          </w:tcPr>
          <w:p w14:paraId="1A26B198"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841 662,79</w:t>
            </w:r>
          </w:p>
        </w:tc>
      </w:tr>
      <w:tr w:rsidR="004D73A3" w:rsidRPr="004D73A3" w14:paraId="4AE1AE40" w14:textId="77777777" w:rsidTr="004D73A3">
        <w:trPr>
          <w:trHeight w:val="690"/>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67B2959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26</w:t>
            </w:r>
          </w:p>
        </w:tc>
        <w:tc>
          <w:tcPr>
            <w:tcW w:w="1400" w:type="pct"/>
            <w:tcBorders>
              <w:top w:val="single" w:sz="8" w:space="0" w:color="auto"/>
              <w:left w:val="nil"/>
              <w:bottom w:val="single" w:sz="8" w:space="0" w:color="auto"/>
              <w:right w:val="single" w:sz="8" w:space="0" w:color="auto"/>
            </w:tcBorders>
            <w:shd w:val="clear" w:color="auto" w:fill="auto"/>
            <w:vAlign w:val="center"/>
            <w:hideMark/>
          </w:tcPr>
          <w:p w14:paraId="492235E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Zakład Gospodarki Komunalnej i Mieszkaniowej Gołaszyn 11  63-940 Bojanowo</w:t>
            </w:r>
          </w:p>
        </w:tc>
        <w:tc>
          <w:tcPr>
            <w:tcW w:w="1154" w:type="pct"/>
            <w:tcBorders>
              <w:top w:val="nil"/>
              <w:left w:val="nil"/>
              <w:bottom w:val="single" w:sz="8" w:space="0" w:color="auto"/>
              <w:right w:val="single" w:sz="8" w:space="0" w:color="auto"/>
            </w:tcBorders>
            <w:shd w:val="clear" w:color="auto" w:fill="auto"/>
            <w:vAlign w:val="center"/>
            <w:hideMark/>
          </w:tcPr>
          <w:p w14:paraId="407A832F"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Bojanowo</w:t>
            </w:r>
          </w:p>
        </w:tc>
        <w:tc>
          <w:tcPr>
            <w:tcW w:w="846" w:type="pct"/>
            <w:tcBorders>
              <w:top w:val="nil"/>
              <w:left w:val="nil"/>
              <w:bottom w:val="single" w:sz="8" w:space="0" w:color="auto"/>
              <w:right w:val="single" w:sz="8" w:space="0" w:color="auto"/>
            </w:tcBorders>
            <w:shd w:val="clear" w:color="auto" w:fill="auto"/>
            <w:vAlign w:val="center"/>
            <w:hideMark/>
          </w:tcPr>
          <w:p w14:paraId="3707789E"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ZGKIM/00390/12/2022</w:t>
            </w:r>
          </w:p>
        </w:tc>
        <w:tc>
          <w:tcPr>
            <w:tcW w:w="539" w:type="pct"/>
            <w:tcBorders>
              <w:top w:val="nil"/>
              <w:left w:val="nil"/>
              <w:bottom w:val="single" w:sz="8" w:space="0" w:color="auto"/>
              <w:right w:val="single" w:sz="8" w:space="0" w:color="auto"/>
            </w:tcBorders>
            <w:shd w:val="clear" w:color="auto" w:fill="auto"/>
            <w:vAlign w:val="center"/>
            <w:hideMark/>
          </w:tcPr>
          <w:p w14:paraId="34AB175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2023-01-26</w:t>
            </w:r>
          </w:p>
        </w:tc>
        <w:tc>
          <w:tcPr>
            <w:tcW w:w="883" w:type="pct"/>
            <w:tcBorders>
              <w:top w:val="nil"/>
              <w:left w:val="nil"/>
              <w:bottom w:val="single" w:sz="8" w:space="0" w:color="auto"/>
              <w:right w:val="single" w:sz="8" w:space="0" w:color="auto"/>
            </w:tcBorders>
            <w:shd w:val="clear" w:color="auto" w:fill="auto"/>
            <w:vAlign w:val="center"/>
            <w:hideMark/>
          </w:tcPr>
          <w:p w14:paraId="22AC666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8 361,54</w:t>
            </w:r>
          </w:p>
        </w:tc>
      </w:tr>
      <w:tr w:rsidR="004D73A3" w:rsidRPr="004D73A3" w14:paraId="28BD3FBF" w14:textId="77777777" w:rsidTr="004D73A3">
        <w:trPr>
          <w:trHeight w:val="690"/>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EE69A80"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27</w:t>
            </w:r>
          </w:p>
        </w:tc>
        <w:tc>
          <w:tcPr>
            <w:tcW w:w="1400" w:type="pct"/>
            <w:tcBorders>
              <w:top w:val="nil"/>
              <w:left w:val="nil"/>
              <w:bottom w:val="single" w:sz="8" w:space="0" w:color="auto"/>
              <w:right w:val="single" w:sz="8" w:space="0" w:color="auto"/>
            </w:tcBorders>
            <w:shd w:val="clear" w:color="auto" w:fill="auto"/>
            <w:vAlign w:val="center"/>
            <w:hideMark/>
          </w:tcPr>
          <w:p w14:paraId="7FC204C0"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Zakład Gospodarki Komunalnej i Mieszkaniowej Gołaszyn 1163-940 Bojanowo</w:t>
            </w:r>
          </w:p>
        </w:tc>
        <w:tc>
          <w:tcPr>
            <w:tcW w:w="1154" w:type="pct"/>
            <w:tcBorders>
              <w:top w:val="nil"/>
              <w:left w:val="nil"/>
              <w:bottom w:val="single" w:sz="8" w:space="0" w:color="auto"/>
              <w:right w:val="single" w:sz="8" w:space="0" w:color="auto"/>
            </w:tcBorders>
            <w:shd w:val="clear" w:color="auto" w:fill="auto"/>
            <w:vAlign w:val="center"/>
            <w:hideMark/>
          </w:tcPr>
          <w:p w14:paraId="513D3B4D"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Transport odpadów</w:t>
            </w:r>
          </w:p>
        </w:tc>
        <w:tc>
          <w:tcPr>
            <w:tcW w:w="846" w:type="pct"/>
            <w:tcBorders>
              <w:top w:val="nil"/>
              <w:left w:val="nil"/>
              <w:bottom w:val="single" w:sz="8" w:space="0" w:color="auto"/>
              <w:right w:val="single" w:sz="8" w:space="0" w:color="auto"/>
            </w:tcBorders>
            <w:shd w:val="clear" w:color="auto" w:fill="auto"/>
            <w:vAlign w:val="center"/>
            <w:hideMark/>
          </w:tcPr>
          <w:p w14:paraId="3518D50F"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ZGKIM/00391/12/2022</w:t>
            </w:r>
          </w:p>
        </w:tc>
        <w:tc>
          <w:tcPr>
            <w:tcW w:w="539" w:type="pct"/>
            <w:tcBorders>
              <w:top w:val="nil"/>
              <w:left w:val="nil"/>
              <w:bottom w:val="single" w:sz="8" w:space="0" w:color="auto"/>
              <w:right w:val="single" w:sz="8" w:space="0" w:color="auto"/>
            </w:tcBorders>
            <w:shd w:val="clear" w:color="auto" w:fill="auto"/>
            <w:vAlign w:val="center"/>
            <w:hideMark/>
          </w:tcPr>
          <w:p w14:paraId="14B2835C"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2023-01-26</w:t>
            </w:r>
          </w:p>
        </w:tc>
        <w:tc>
          <w:tcPr>
            <w:tcW w:w="883" w:type="pct"/>
            <w:tcBorders>
              <w:top w:val="nil"/>
              <w:left w:val="nil"/>
              <w:bottom w:val="single" w:sz="8" w:space="0" w:color="auto"/>
              <w:right w:val="single" w:sz="8" w:space="0" w:color="auto"/>
            </w:tcBorders>
            <w:shd w:val="clear" w:color="auto" w:fill="auto"/>
            <w:vAlign w:val="center"/>
            <w:hideMark/>
          </w:tcPr>
          <w:p w14:paraId="1F660AE9"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14 176,56</w:t>
            </w:r>
          </w:p>
        </w:tc>
      </w:tr>
      <w:tr w:rsidR="004D73A3" w:rsidRPr="004D73A3" w14:paraId="2771A056"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F435794"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28</w:t>
            </w:r>
          </w:p>
        </w:tc>
        <w:tc>
          <w:tcPr>
            <w:tcW w:w="1400" w:type="pct"/>
            <w:tcBorders>
              <w:top w:val="nil"/>
              <w:left w:val="nil"/>
              <w:bottom w:val="single" w:sz="8" w:space="0" w:color="auto"/>
              <w:right w:val="single" w:sz="8" w:space="0" w:color="auto"/>
            </w:tcBorders>
            <w:shd w:val="clear" w:color="000000" w:fill="FFFFFF"/>
            <w:vAlign w:val="center"/>
            <w:hideMark/>
          </w:tcPr>
          <w:p w14:paraId="5583B6C2"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Firma Usługowo-Handlowa Dominik Zając ul.Szkolna 46   Błotnica</w:t>
            </w:r>
          </w:p>
        </w:tc>
        <w:tc>
          <w:tcPr>
            <w:tcW w:w="1154" w:type="pct"/>
            <w:tcBorders>
              <w:top w:val="nil"/>
              <w:left w:val="nil"/>
              <w:bottom w:val="single" w:sz="8" w:space="0" w:color="auto"/>
              <w:right w:val="single" w:sz="8" w:space="0" w:color="auto"/>
            </w:tcBorders>
            <w:shd w:val="clear" w:color="auto" w:fill="auto"/>
            <w:vAlign w:val="center"/>
            <w:hideMark/>
          </w:tcPr>
          <w:p w14:paraId="39072331"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Prowadzenie PSZOK Wijewo</w:t>
            </w:r>
          </w:p>
        </w:tc>
        <w:tc>
          <w:tcPr>
            <w:tcW w:w="846" w:type="pct"/>
            <w:tcBorders>
              <w:top w:val="nil"/>
              <w:left w:val="nil"/>
              <w:bottom w:val="single" w:sz="8" w:space="0" w:color="auto"/>
              <w:right w:val="single" w:sz="8" w:space="0" w:color="auto"/>
            </w:tcBorders>
            <w:shd w:val="clear" w:color="auto" w:fill="auto"/>
            <w:vAlign w:val="center"/>
            <w:hideMark/>
          </w:tcPr>
          <w:p w14:paraId="61DDEC29"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300/12/2022</w:t>
            </w:r>
          </w:p>
        </w:tc>
        <w:tc>
          <w:tcPr>
            <w:tcW w:w="539" w:type="pct"/>
            <w:tcBorders>
              <w:top w:val="nil"/>
              <w:left w:val="nil"/>
              <w:bottom w:val="single" w:sz="8" w:space="0" w:color="auto"/>
              <w:right w:val="single" w:sz="8" w:space="0" w:color="auto"/>
            </w:tcBorders>
            <w:shd w:val="clear" w:color="auto" w:fill="auto"/>
            <w:vAlign w:val="center"/>
            <w:hideMark/>
          </w:tcPr>
          <w:p w14:paraId="19B9C72D"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2023-02-05</w:t>
            </w:r>
          </w:p>
        </w:tc>
        <w:tc>
          <w:tcPr>
            <w:tcW w:w="883" w:type="pct"/>
            <w:tcBorders>
              <w:top w:val="nil"/>
              <w:left w:val="nil"/>
              <w:bottom w:val="single" w:sz="8" w:space="0" w:color="auto"/>
              <w:right w:val="single" w:sz="8" w:space="0" w:color="auto"/>
            </w:tcBorders>
            <w:shd w:val="clear" w:color="auto" w:fill="auto"/>
            <w:vAlign w:val="center"/>
            <w:hideMark/>
          </w:tcPr>
          <w:p w14:paraId="071ABA81"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10 332,00</w:t>
            </w:r>
          </w:p>
        </w:tc>
      </w:tr>
      <w:tr w:rsidR="004D73A3" w:rsidRPr="004D73A3" w14:paraId="3448B977"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D20C2EE"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29</w:t>
            </w:r>
          </w:p>
        </w:tc>
        <w:tc>
          <w:tcPr>
            <w:tcW w:w="1400" w:type="pct"/>
            <w:tcBorders>
              <w:top w:val="nil"/>
              <w:left w:val="nil"/>
              <w:bottom w:val="single" w:sz="8" w:space="0" w:color="auto"/>
              <w:right w:val="single" w:sz="8" w:space="0" w:color="auto"/>
            </w:tcBorders>
            <w:shd w:val="clear" w:color="000000" w:fill="FFFFFF"/>
            <w:vAlign w:val="center"/>
            <w:hideMark/>
          </w:tcPr>
          <w:p w14:paraId="7CE30D6F"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Firma Usługowo-Handlowa Dominik Zając ul.Szkolna 46   Błotnica</w:t>
            </w:r>
          </w:p>
        </w:tc>
        <w:tc>
          <w:tcPr>
            <w:tcW w:w="1154" w:type="pct"/>
            <w:tcBorders>
              <w:top w:val="nil"/>
              <w:left w:val="nil"/>
              <w:bottom w:val="single" w:sz="8" w:space="0" w:color="auto"/>
              <w:right w:val="single" w:sz="8" w:space="0" w:color="auto"/>
            </w:tcBorders>
            <w:shd w:val="clear" w:color="auto" w:fill="auto"/>
            <w:vAlign w:val="center"/>
            <w:hideMark/>
          </w:tcPr>
          <w:p w14:paraId="2D87478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Transport odpadów</w:t>
            </w:r>
          </w:p>
        </w:tc>
        <w:tc>
          <w:tcPr>
            <w:tcW w:w="846" w:type="pct"/>
            <w:tcBorders>
              <w:top w:val="nil"/>
              <w:left w:val="nil"/>
              <w:bottom w:val="single" w:sz="8" w:space="0" w:color="auto"/>
              <w:right w:val="single" w:sz="8" w:space="0" w:color="auto"/>
            </w:tcBorders>
            <w:shd w:val="clear" w:color="auto" w:fill="auto"/>
            <w:vAlign w:val="center"/>
            <w:hideMark/>
          </w:tcPr>
          <w:p w14:paraId="39CF9E3F"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301/12/2022</w:t>
            </w:r>
          </w:p>
        </w:tc>
        <w:tc>
          <w:tcPr>
            <w:tcW w:w="539" w:type="pct"/>
            <w:tcBorders>
              <w:top w:val="nil"/>
              <w:left w:val="nil"/>
              <w:bottom w:val="single" w:sz="8" w:space="0" w:color="auto"/>
              <w:right w:val="single" w:sz="8" w:space="0" w:color="auto"/>
            </w:tcBorders>
            <w:shd w:val="clear" w:color="auto" w:fill="auto"/>
            <w:vAlign w:val="center"/>
            <w:hideMark/>
          </w:tcPr>
          <w:p w14:paraId="6CF6A40F"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2023-02-05</w:t>
            </w:r>
          </w:p>
        </w:tc>
        <w:tc>
          <w:tcPr>
            <w:tcW w:w="883" w:type="pct"/>
            <w:tcBorders>
              <w:top w:val="nil"/>
              <w:left w:val="nil"/>
              <w:bottom w:val="single" w:sz="8" w:space="0" w:color="auto"/>
              <w:right w:val="single" w:sz="8" w:space="0" w:color="auto"/>
            </w:tcBorders>
            <w:shd w:val="clear" w:color="auto" w:fill="auto"/>
            <w:vAlign w:val="center"/>
            <w:hideMark/>
          </w:tcPr>
          <w:p w14:paraId="4D00D719"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10 499,05</w:t>
            </w:r>
          </w:p>
        </w:tc>
      </w:tr>
      <w:tr w:rsidR="004D73A3" w:rsidRPr="004D73A3" w14:paraId="763B29F6"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64FFECD6"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30</w:t>
            </w:r>
          </w:p>
        </w:tc>
        <w:tc>
          <w:tcPr>
            <w:tcW w:w="1400" w:type="pct"/>
            <w:tcBorders>
              <w:top w:val="nil"/>
              <w:left w:val="nil"/>
              <w:bottom w:val="single" w:sz="8" w:space="0" w:color="auto"/>
              <w:right w:val="single" w:sz="8" w:space="0" w:color="auto"/>
            </w:tcBorders>
            <w:shd w:val="clear" w:color="000000" w:fill="FFFFFF"/>
            <w:vAlign w:val="center"/>
            <w:hideMark/>
          </w:tcPr>
          <w:p w14:paraId="492DA914"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Poczta Polska S.A.                               ul. Krasickiego 1 42-500 Będzin</w:t>
            </w:r>
          </w:p>
        </w:tc>
        <w:tc>
          <w:tcPr>
            <w:tcW w:w="1154" w:type="pct"/>
            <w:tcBorders>
              <w:top w:val="nil"/>
              <w:left w:val="nil"/>
              <w:bottom w:val="single" w:sz="8" w:space="0" w:color="auto"/>
              <w:right w:val="single" w:sz="8" w:space="0" w:color="auto"/>
            </w:tcBorders>
            <w:shd w:val="clear" w:color="auto" w:fill="auto"/>
            <w:vAlign w:val="center"/>
            <w:hideMark/>
          </w:tcPr>
          <w:p w14:paraId="77BC4E36"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pocztowe</w:t>
            </w:r>
          </w:p>
        </w:tc>
        <w:tc>
          <w:tcPr>
            <w:tcW w:w="846" w:type="pct"/>
            <w:tcBorders>
              <w:top w:val="nil"/>
              <w:left w:val="nil"/>
              <w:bottom w:val="single" w:sz="8" w:space="0" w:color="auto"/>
              <w:right w:val="single" w:sz="8" w:space="0" w:color="auto"/>
            </w:tcBorders>
            <w:shd w:val="clear" w:color="auto" w:fill="auto"/>
            <w:vAlign w:val="center"/>
            <w:hideMark/>
          </w:tcPr>
          <w:p w14:paraId="0E1167AE"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F46433P1222FAKBMJ</w:t>
            </w:r>
          </w:p>
        </w:tc>
        <w:tc>
          <w:tcPr>
            <w:tcW w:w="539" w:type="pct"/>
            <w:tcBorders>
              <w:top w:val="nil"/>
              <w:left w:val="nil"/>
              <w:bottom w:val="single" w:sz="8" w:space="0" w:color="auto"/>
              <w:right w:val="single" w:sz="8" w:space="0" w:color="auto"/>
            </w:tcBorders>
            <w:shd w:val="clear" w:color="auto" w:fill="auto"/>
            <w:vAlign w:val="center"/>
            <w:hideMark/>
          </w:tcPr>
          <w:p w14:paraId="4CC32DA4"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2023-01-18</w:t>
            </w:r>
          </w:p>
        </w:tc>
        <w:tc>
          <w:tcPr>
            <w:tcW w:w="883" w:type="pct"/>
            <w:tcBorders>
              <w:top w:val="nil"/>
              <w:left w:val="nil"/>
              <w:bottom w:val="single" w:sz="8" w:space="0" w:color="auto"/>
              <w:right w:val="single" w:sz="8" w:space="0" w:color="auto"/>
            </w:tcBorders>
            <w:shd w:val="clear" w:color="auto" w:fill="auto"/>
            <w:vAlign w:val="center"/>
            <w:hideMark/>
          </w:tcPr>
          <w:p w14:paraId="76BAC597"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19 708,65</w:t>
            </w:r>
          </w:p>
        </w:tc>
      </w:tr>
      <w:tr w:rsidR="004D73A3" w:rsidRPr="004D73A3" w14:paraId="589BF900" w14:textId="77777777" w:rsidTr="004D73A3">
        <w:trPr>
          <w:trHeight w:val="510"/>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6C5C92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31</w:t>
            </w:r>
          </w:p>
        </w:tc>
        <w:tc>
          <w:tcPr>
            <w:tcW w:w="1400" w:type="pct"/>
            <w:tcBorders>
              <w:top w:val="nil"/>
              <w:left w:val="nil"/>
              <w:bottom w:val="single" w:sz="8" w:space="0" w:color="auto"/>
              <w:right w:val="single" w:sz="8" w:space="0" w:color="auto"/>
            </w:tcBorders>
            <w:shd w:val="clear" w:color="000000" w:fill="FFFFFF"/>
            <w:vAlign w:val="center"/>
            <w:hideMark/>
          </w:tcPr>
          <w:p w14:paraId="7CC32167"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Poczta Polska S.A.                               ul. Krasickiego 1 42-500 Będzin</w:t>
            </w:r>
          </w:p>
        </w:tc>
        <w:tc>
          <w:tcPr>
            <w:tcW w:w="1154" w:type="pct"/>
            <w:tcBorders>
              <w:top w:val="nil"/>
              <w:left w:val="nil"/>
              <w:bottom w:val="single" w:sz="8" w:space="0" w:color="auto"/>
              <w:right w:val="single" w:sz="8" w:space="0" w:color="auto"/>
            </w:tcBorders>
            <w:shd w:val="clear" w:color="auto" w:fill="auto"/>
            <w:vAlign w:val="center"/>
            <w:hideMark/>
          </w:tcPr>
          <w:p w14:paraId="64E561C1"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pocztowe korekta</w:t>
            </w:r>
          </w:p>
        </w:tc>
        <w:tc>
          <w:tcPr>
            <w:tcW w:w="846" w:type="pct"/>
            <w:tcBorders>
              <w:top w:val="nil"/>
              <w:left w:val="nil"/>
              <w:bottom w:val="single" w:sz="8" w:space="0" w:color="auto"/>
              <w:right w:val="single" w:sz="8" w:space="0" w:color="auto"/>
            </w:tcBorders>
            <w:shd w:val="clear" w:color="auto" w:fill="auto"/>
            <w:vAlign w:val="center"/>
            <w:hideMark/>
          </w:tcPr>
          <w:p w14:paraId="4EE4142F" w14:textId="77777777" w:rsidR="004D73A3" w:rsidRPr="004D73A3" w:rsidRDefault="004D73A3" w:rsidP="004D73A3">
            <w:pPr>
              <w:jc w:val="center"/>
              <w:rPr>
                <w:rFonts w:ascii="Calibri" w:hAnsi="Calibri" w:cs="Calibri"/>
                <w:color w:val="000000"/>
                <w:sz w:val="12"/>
                <w:szCs w:val="12"/>
              </w:rPr>
            </w:pPr>
            <w:r w:rsidRPr="004D73A3">
              <w:rPr>
                <w:rFonts w:ascii="Calibri" w:hAnsi="Calibri" w:cs="Calibri"/>
                <w:color w:val="000000"/>
                <w:sz w:val="12"/>
                <w:szCs w:val="12"/>
              </w:rPr>
              <w:t>BWK.RDOK-WAWA.051.370167.2022.KW</w:t>
            </w:r>
          </w:p>
        </w:tc>
        <w:tc>
          <w:tcPr>
            <w:tcW w:w="539" w:type="pct"/>
            <w:tcBorders>
              <w:top w:val="nil"/>
              <w:left w:val="nil"/>
              <w:bottom w:val="single" w:sz="8" w:space="0" w:color="auto"/>
              <w:right w:val="single" w:sz="8" w:space="0" w:color="auto"/>
            </w:tcBorders>
            <w:shd w:val="clear" w:color="auto" w:fill="auto"/>
            <w:vAlign w:val="center"/>
            <w:hideMark/>
          </w:tcPr>
          <w:p w14:paraId="1EE73E92"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2023-01-21</w:t>
            </w:r>
          </w:p>
        </w:tc>
        <w:tc>
          <w:tcPr>
            <w:tcW w:w="883" w:type="pct"/>
            <w:tcBorders>
              <w:top w:val="nil"/>
              <w:left w:val="nil"/>
              <w:bottom w:val="single" w:sz="8" w:space="0" w:color="auto"/>
              <w:right w:val="single" w:sz="8" w:space="0" w:color="auto"/>
            </w:tcBorders>
            <w:shd w:val="clear" w:color="auto" w:fill="auto"/>
            <w:vAlign w:val="center"/>
            <w:hideMark/>
          </w:tcPr>
          <w:p w14:paraId="2858254E"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-8,50</w:t>
            </w:r>
          </w:p>
        </w:tc>
      </w:tr>
      <w:tr w:rsidR="004D73A3" w:rsidRPr="004D73A3" w14:paraId="0BF81455"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2AC62C4"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32</w:t>
            </w:r>
          </w:p>
        </w:tc>
        <w:tc>
          <w:tcPr>
            <w:tcW w:w="1400" w:type="pct"/>
            <w:tcBorders>
              <w:top w:val="nil"/>
              <w:left w:val="nil"/>
              <w:bottom w:val="nil"/>
              <w:right w:val="nil"/>
            </w:tcBorders>
            <w:shd w:val="clear" w:color="auto" w:fill="auto"/>
            <w:vAlign w:val="center"/>
            <w:hideMark/>
          </w:tcPr>
          <w:p w14:paraId="5A55FD60" w14:textId="77777777" w:rsidR="004D73A3" w:rsidRPr="004D73A3" w:rsidRDefault="004D73A3" w:rsidP="004D73A3">
            <w:pPr>
              <w:rPr>
                <w:rFonts w:ascii="Calibri" w:hAnsi="Calibri" w:cs="Calibri"/>
                <w:color w:val="202124"/>
                <w:sz w:val="16"/>
                <w:szCs w:val="16"/>
              </w:rPr>
            </w:pPr>
            <w:r w:rsidRPr="004D73A3">
              <w:rPr>
                <w:rFonts w:ascii="Calibri" w:hAnsi="Calibri" w:cs="Calibri"/>
                <w:color w:val="202124"/>
                <w:sz w:val="16"/>
                <w:szCs w:val="16"/>
              </w:rPr>
              <w:t>Lespin Sp. z o.o. ul. Okrężna 19b 64-100 Leszno</w:t>
            </w:r>
          </w:p>
        </w:tc>
        <w:tc>
          <w:tcPr>
            <w:tcW w:w="1154" w:type="pct"/>
            <w:tcBorders>
              <w:top w:val="nil"/>
              <w:left w:val="single" w:sz="8" w:space="0" w:color="auto"/>
              <w:bottom w:val="single" w:sz="8" w:space="0" w:color="auto"/>
              <w:right w:val="single" w:sz="8" w:space="0" w:color="auto"/>
            </w:tcBorders>
            <w:shd w:val="clear" w:color="auto" w:fill="auto"/>
            <w:vAlign w:val="center"/>
            <w:hideMark/>
          </w:tcPr>
          <w:p w14:paraId="2FE6359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Sprzątanie pomieszczeń</w:t>
            </w:r>
          </w:p>
        </w:tc>
        <w:tc>
          <w:tcPr>
            <w:tcW w:w="846" w:type="pct"/>
            <w:tcBorders>
              <w:top w:val="nil"/>
              <w:left w:val="nil"/>
              <w:bottom w:val="single" w:sz="8" w:space="0" w:color="auto"/>
              <w:right w:val="single" w:sz="8" w:space="0" w:color="auto"/>
            </w:tcBorders>
            <w:shd w:val="clear" w:color="auto" w:fill="auto"/>
            <w:vAlign w:val="center"/>
            <w:hideMark/>
          </w:tcPr>
          <w:p w14:paraId="2DA313BD"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F/SL/2022/12/000015</w:t>
            </w:r>
          </w:p>
        </w:tc>
        <w:tc>
          <w:tcPr>
            <w:tcW w:w="539" w:type="pct"/>
            <w:tcBorders>
              <w:top w:val="nil"/>
              <w:left w:val="nil"/>
              <w:bottom w:val="single" w:sz="8" w:space="0" w:color="auto"/>
              <w:right w:val="single" w:sz="8" w:space="0" w:color="auto"/>
            </w:tcBorders>
            <w:shd w:val="clear" w:color="auto" w:fill="auto"/>
            <w:vAlign w:val="center"/>
            <w:hideMark/>
          </w:tcPr>
          <w:p w14:paraId="6438F56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2023-01-14</w:t>
            </w:r>
          </w:p>
        </w:tc>
        <w:tc>
          <w:tcPr>
            <w:tcW w:w="883" w:type="pct"/>
            <w:tcBorders>
              <w:top w:val="nil"/>
              <w:left w:val="nil"/>
              <w:bottom w:val="single" w:sz="8" w:space="0" w:color="auto"/>
              <w:right w:val="single" w:sz="8" w:space="0" w:color="auto"/>
            </w:tcBorders>
            <w:shd w:val="clear" w:color="auto" w:fill="auto"/>
            <w:vAlign w:val="center"/>
            <w:hideMark/>
          </w:tcPr>
          <w:p w14:paraId="782A5B28"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2 656,80</w:t>
            </w:r>
          </w:p>
        </w:tc>
      </w:tr>
      <w:tr w:rsidR="004D73A3" w:rsidRPr="004D73A3" w14:paraId="23FE8338" w14:textId="77777777" w:rsidTr="004D73A3">
        <w:trPr>
          <w:trHeight w:val="46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730ABAA"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33</w:t>
            </w:r>
          </w:p>
        </w:tc>
        <w:tc>
          <w:tcPr>
            <w:tcW w:w="1400" w:type="pct"/>
            <w:tcBorders>
              <w:top w:val="single" w:sz="8" w:space="0" w:color="auto"/>
              <w:left w:val="nil"/>
              <w:bottom w:val="single" w:sz="8" w:space="0" w:color="auto"/>
              <w:right w:val="single" w:sz="8" w:space="0" w:color="auto"/>
            </w:tcBorders>
            <w:shd w:val="clear" w:color="000000" w:fill="FFFFFF"/>
            <w:vAlign w:val="center"/>
            <w:hideMark/>
          </w:tcPr>
          <w:p w14:paraId="313667BC"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Eden Springs Sp. z o.o. ul. Perla 10 41-300 Dąbrowa Górnicza</w:t>
            </w:r>
          </w:p>
        </w:tc>
        <w:tc>
          <w:tcPr>
            <w:tcW w:w="1154" w:type="pct"/>
            <w:tcBorders>
              <w:top w:val="nil"/>
              <w:left w:val="nil"/>
              <w:bottom w:val="single" w:sz="8" w:space="0" w:color="auto"/>
              <w:right w:val="single" w:sz="8" w:space="0" w:color="auto"/>
            </w:tcBorders>
            <w:shd w:val="clear" w:color="auto" w:fill="auto"/>
            <w:vAlign w:val="center"/>
            <w:hideMark/>
          </w:tcPr>
          <w:p w14:paraId="0F365C02"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Zakup wody - dzierżawa za urządzenie</w:t>
            </w:r>
          </w:p>
        </w:tc>
        <w:tc>
          <w:tcPr>
            <w:tcW w:w="846" w:type="pct"/>
            <w:tcBorders>
              <w:top w:val="nil"/>
              <w:left w:val="nil"/>
              <w:bottom w:val="single" w:sz="8" w:space="0" w:color="auto"/>
              <w:right w:val="single" w:sz="8" w:space="0" w:color="auto"/>
            </w:tcBorders>
            <w:shd w:val="clear" w:color="auto" w:fill="auto"/>
            <w:vAlign w:val="center"/>
            <w:hideMark/>
          </w:tcPr>
          <w:p w14:paraId="337481DC"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31/12340358</w:t>
            </w:r>
          </w:p>
        </w:tc>
        <w:tc>
          <w:tcPr>
            <w:tcW w:w="539" w:type="pct"/>
            <w:tcBorders>
              <w:top w:val="nil"/>
              <w:left w:val="nil"/>
              <w:bottom w:val="single" w:sz="8" w:space="0" w:color="auto"/>
              <w:right w:val="single" w:sz="8" w:space="0" w:color="auto"/>
            </w:tcBorders>
            <w:shd w:val="clear" w:color="auto" w:fill="auto"/>
            <w:vAlign w:val="center"/>
            <w:hideMark/>
          </w:tcPr>
          <w:p w14:paraId="17A69331"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2023-01-20</w:t>
            </w:r>
          </w:p>
        </w:tc>
        <w:tc>
          <w:tcPr>
            <w:tcW w:w="883" w:type="pct"/>
            <w:tcBorders>
              <w:top w:val="nil"/>
              <w:left w:val="nil"/>
              <w:bottom w:val="single" w:sz="8" w:space="0" w:color="auto"/>
              <w:right w:val="single" w:sz="8" w:space="0" w:color="auto"/>
            </w:tcBorders>
            <w:shd w:val="clear" w:color="auto" w:fill="auto"/>
            <w:vAlign w:val="center"/>
            <w:hideMark/>
          </w:tcPr>
          <w:p w14:paraId="6C69701A"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34,40</w:t>
            </w:r>
          </w:p>
        </w:tc>
      </w:tr>
      <w:tr w:rsidR="004D73A3" w:rsidRPr="004D73A3" w14:paraId="24519360" w14:textId="77777777" w:rsidTr="004D73A3">
        <w:trPr>
          <w:trHeight w:val="480"/>
        </w:trPr>
        <w:tc>
          <w:tcPr>
            <w:tcW w:w="178" w:type="pct"/>
            <w:tcBorders>
              <w:top w:val="nil"/>
              <w:left w:val="single" w:sz="8" w:space="0" w:color="auto"/>
              <w:bottom w:val="single" w:sz="8" w:space="0" w:color="auto"/>
              <w:right w:val="nil"/>
            </w:tcBorders>
            <w:shd w:val="clear" w:color="auto" w:fill="auto"/>
            <w:noWrap/>
            <w:vAlign w:val="center"/>
            <w:hideMark/>
          </w:tcPr>
          <w:p w14:paraId="75FCB2DD" w14:textId="77777777" w:rsidR="004D73A3" w:rsidRPr="004D73A3" w:rsidRDefault="004D73A3" w:rsidP="004D73A3">
            <w:pPr>
              <w:jc w:val="center"/>
              <w:rPr>
                <w:rFonts w:ascii="Calibri" w:hAnsi="Calibri" w:cs="Calibri"/>
                <w:color w:val="000000"/>
                <w:sz w:val="16"/>
                <w:szCs w:val="16"/>
              </w:rPr>
            </w:pPr>
            <w:r w:rsidRPr="004D73A3">
              <w:rPr>
                <w:rFonts w:ascii="Calibri" w:hAnsi="Calibri" w:cs="Calibri"/>
                <w:color w:val="000000"/>
                <w:sz w:val="16"/>
                <w:szCs w:val="16"/>
              </w:rPr>
              <w:t>34</w:t>
            </w:r>
          </w:p>
        </w:tc>
        <w:tc>
          <w:tcPr>
            <w:tcW w:w="1400" w:type="pct"/>
            <w:tcBorders>
              <w:top w:val="nil"/>
              <w:left w:val="single" w:sz="8" w:space="0" w:color="auto"/>
              <w:bottom w:val="single" w:sz="8" w:space="0" w:color="auto"/>
              <w:right w:val="single" w:sz="8" w:space="0" w:color="auto"/>
            </w:tcBorders>
            <w:shd w:val="clear" w:color="auto" w:fill="auto"/>
            <w:noWrap/>
            <w:vAlign w:val="bottom"/>
            <w:hideMark/>
          </w:tcPr>
          <w:p w14:paraId="7A66B8F9"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ZGO-NOVA Sp. z o.o. im. Mariusza Małynicza 1, 63-200 Witaszyczki</w:t>
            </w:r>
          </w:p>
        </w:tc>
        <w:tc>
          <w:tcPr>
            <w:tcW w:w="1154" w:type="pct"/>
            <w:tcBorders>
              <w:top w:val="nil"/>
              <w:left w:val="nil"/>
              <w:bottom w:val="single" w:sz="8" w:space="0" w:color="auto"/>
              <w:right w:val="nil"/>
            </w:tcBorders>
            <w:shd w:val="clear" w:color="auto" w:fill="auto"/>
            <w:vAlign w:val="bottom"/>
            <w:hideMark/>
          </w:tcPr>
          <w:p w14:paraId="51D32FD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Usługi odbioru odpadów komunalnych sektor III</w:t>
            </w:r>
          </w:p>
        </w:tc>
        <w:tc>
          <w:tcPr>
            <w:tcW w:w="846" w:type="pct"/>
            <w:tcBorders>
              <w:top w:val="nil"/>
              <w:left w:val="single" w:sz="8" w:space="0" w:color="auto"/>
              <w:bottom w:val="single" w:sz="8" w:space="0" w:color="auto"/>
              <w:right w:val="single" w:sz="8" w:space="0" w:color="auto"/>
            </w:tcBorders>
            <w:shd w:val="clear" w:color="auto" w:fill="auto"/>
            <w:noWrap/>
            <w:vAlign w:val="bottom"/>
            <w:hideMark/>
          </w:tcPr>
          <w:p w14:paraId="2DDFA0BA" w14:textId="77777777" w:rsidR="004D73A3" w:rsidRPr="004D73A3" w:rsidRDefault="004D73A3" w:rsidP="004D73A3">
            <w:pPr>
              <w:rPr>
                <w:rFonts w:ascii="Calibri" w:hAnsi="Calibri" w:cs="Calibri"/>
                <w:color w:val="000000"/>
                <w:sz w:val="16"/>
                <w:szCs w:val="16"/>
              </w:rPr>
            </w:pPr>
            <w:r w:rsidRPr="004D73A3">
              <w:rPr>
                <w:rFonts w:ascii="Calibri" w:hAnsi="Calibri" w:cs="Calibri"/>
                <w:color w:val="000000"/>
                <w:sz w:val="16"/>
                <w:szCs w:val="16"/>
              </w:rPr>
              <w:t>00207/0/2023</w:t>
            </w:r>
          </w:p>
        </w:tc>
        <w:tc>
          <w:tcPr>
            <w:tcW w:w="539" w:type="pct"/>
            <w:tcBorders>
              <w:top w:val="nil"/>
              <w:left w:val="nil"/>
              <w:bottom w:val="single" w:sz="8" w:space="0" w:color="auto"/>
              <w:right w:val="nil"/>
            </w:tcBorders>
            <w:shd w:val="clear" w:color="auto" w:fill="auto"/>
            <w:noWrap/>
            <w:vAlign w:val="bottom"/>
            <w:hideMark/>
          </w:tcPr>
          <w:p w14:paraId="7725D3F0"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2023-03-08</w:t>
            </w:r>
          </w:p>
        </w:tc>
        <w:tc>
          <w:tcPr>
            <w:tcW w:w="883" w:type="pct"/>
            <w:tcBorders>
              <w:top w:val="nil"/>
              <w:left w:val="single" w:sz="8" w:space="0" w:color="auto"/>
              <w:bottom w:val="single" w:sz="8" w:space="0" w:color="auto"/>
              <w:right w:val="single" w:sz="8" w:space="0" w:color="auto"/>
            </w:tcBorders>
            <w:shd w:val="clear" w:color="auto" w:fill="auto"/>
            <w:noWrap/>
            <w:vAlign w:val="bottom"/>
            <w:hideMark/>
          </w:tcPr>
          <w:p w14:paraId="01408C43" w14:textId="77777777" w:rsidR="004D73A3" w:rsidRPr="004D73A3" w:rsidRDefault="004D73A3" w:rsidP="004D73A3">
            <w:pPr>
              <w:jc w:val="right"/>
              <w:rPr>
                <w:rFonts w:ascii="Calibri" w:hAnsi="Calibri" w:cs="Calibri"/>
                <w:color w:val="000000"/>
                <w:sz w:val="16"/>
                <w:szCs w:val="16"/>
              </w:rPr>
            </w:pPr>
            <w:r w:rsidRPr="004D73A3">
              <w:rPr>
                <w:rFonts w:ascii="Calibri" w:hAnsi="Calibri" w:cs="Calibri"/>
                <w:color w:val="000000"/>
                <w:sz w:val="16"/>
                <w:szCs w:val="16"/>
              </w:rPr>
              <w:t>58 123,66</w:t>
            </w:r>
          </w:p>
        </w:tc>
      </w:tr>
      <w:tr w:rsidR="004D73A3" w:rsidRPr="004D73A3" w14:paraId="19F6BCFD" w14:textId="77777777" w:rsidTr="004D73A3">
        <w:trPr>
          <w:trHeight w:val="315"/>
        </w:trPr>
        <w:tc>
          <w:tcPr>
            <w:tcW w:w="178" w:type="pct"/>
            <w:tcBorders>
              <w:top w:val="nil"/>
              <w:left w:val="single" w:sz="8" w:space="0" w:color="auto"/>
              <w:bottom w:val="single" w:sz="8" w:space="0" w:color="auto"/>
              <w:right w:val="nil"/>
            </w:tcBorders>
            <w:shd w:val="clear" w:color="000000" w:fill="00CC00"/>
            <w:noWrap/>
            <w:vAlign w:val="bottom"/>
            <w:hideMark/>
          </w:tcPr>
          <w:p w14:paraId="688F83B8" w14:textId="77777777" w:rsidR="004D73A3" w:rsidRPr="004D73A3" w:rsidRDefault="004D73A3" w:rsidP="004D73A3">
            <w:pPr>
              <w:rPr>
                <w:rFonts w:ascii="Calibri" w:hAnsi="Calibri" w:cs="Calibri"/>
                <w:b/>
                <w:bCs/>
                <w:color w:val="000000"/>
                <w:sz w:val="16"/>
                <w:szCs w:val="16"/>
              </w:rPr>
            </w:pPr>
            <w:r w:rsidRPr="004D73A3">
              <w:rPr>
                <w:rFonts w:ascii="Calibri" w:hAnsi="Calibri" w:cs="Calibri"/>
                <w:b/>
                <w:bCs/>
                <w:color w:val="000000"/>
                <w:sz w:val="16"/>
                <w:szCs w:val="16"/>
              </w:rPr>
              <w:t> </w:t>
            </w:r>
          </w:p>
        </w:tc>
        <w:tc>
          <w:tcPr>
            <w:tcW w:w="1400" w:type="pct"/>
            <w:tcBorders>
              <w:top w:val="nil"/>
              <w:left w:val="single" w:sz="8" w:space="0" w:color="auto"/>
              <w:bottom w:val="single" w:sz="8" w:space="0" w:color="auto"/>
              <w:right w:val="single" w:sz="8" w:space="0" w:color="auto"/>
            </w:tcBorders>
            <w:shd w:val="clear" w:color="000000" w:fill="00CC00"/>
            <w:noWrap/>
            <w:vAlign w:val="bottom"/>
            <w:hideMark/>
          </w:tcPr>
          <w:p w14:paraId="64BD17E0" w14:textId="77777777" w:rsidR="004D73A3" w:rsidRPr="004D73A3" w:rsidRDefault="004D73A3" w:rsidP="004D73A3">
            <w:pPr>
              <w:rPr>
                <w:rFonts w:ascii="Calibri" w:hAnsi="Calibri" w:cs="Calibri"/>
                <w:b/>
                <w:bCs/>
                <w:color w:val="000000"/>
                <w:sz w:val="16"/>
                <w:szCs w:val="16"/>
              </w:rPr>
            </w:pPr>
            <w:r w:rsidRPr="004D73A3">
              <w:rPr>
                <w:rFonts w:ascii="Calibri" w:hAnsi="Calibri" w:cs="Calibri"/>
                <w:b/>
                <w:bCs/>
                <w:color w:val="000000"/>
                <w:sz w:val="16"/>
                <w:szCs w:val="16"/>
              </w:rPr>
              <w:t>Razem</w:t>
            </w:r>
          </w:p>
        </w:tc>
        <w:tc>
          <w:tcPr>
            <w:tcW w:w="1154" w:type="pct"/>
            <w:tcBorders>
              <w:top w:val="nil"/>
              <w:left w:val="nil"/>
              <w:bottom w:val="single" w:sz="8" w:space="0" w:color="auto"/>
              <w:right w:val="single" w:sz="8" w:space="0" w:color="auto"/>
            </w:tcBorders>
            <w:shd w:val="clear" w:color="000000" w:fill="00CC00"/>
            <w:noWrap/>
            <w:vAlign w:val="bottom"/>
            <w:hideMark/>
          </w:tcPr>
          <w:p w14:paraId="4549CF6E" w14:textId="77777777" w:rsidR="004D73A3" w:rsidRPr="004D73A3" w:rsidRDefault="004D73A3" w:rsidP="004D73A3">
            <w:pPr>
              <w:rPr>
                <w:rFonts w:ascii="Calibri" w:hAnsi="Calibri" w:cs="Calibri"/>
                <w:b/>
                <w:bCs/>
                <w:color w:val="000000"/>
                <w:sz w:val="16"/>
                <w:szCs w:val="16"/>
              </w:rPr>
            </w:pPr>
            <w:r w:rsidRPr="004D73A3">
              <w:rPr>
                <w:rFonts w:ascii="Calibri" w:hAnsi="Calibri" w:cs="Calibri"/>
                <w:b/>
                <w:bCs/>
                <w:color w:val="000000"/>
                <w:sz w:val="16"/>
                <w:szCs w:val="16"/>
              </w:rPr>
              <w:t> </w:t>
            </w:r>
          </w:p>
        </w:tc>
        <w:tc>
          <w:tcPr>
            <w:tcW w:w="846" w:type="pct"/>
            <w:tcBorders>
              <w:top w:val="nil"/>
              <w:left w:val="nil"/>
              <w:bottom w:val="single" w:sz="8" w:space="0" w:color="auto"/>
              <w:right w:val="nil"/>
            </w:tcBorders>
            <w:shd w:val="clear" w:color="000000" w:fill="00CC00"/>
            <w:noWrap/>
            <w:vAlign w:val="bottom"/>
            <w:hideMark/>
          </w:tcPr>
          <w:p w14:paraId="3BA78DBF" w14:textId="77777777" w:rsidR="004D73A3" w:rsidRPr="004D73A3" w:rsidRDefault="004D73A3" w:rsidP="004D73A3">
            <w:pPr>
              <w:rPr>
                <w:rFonts w:ascii="Calibri" w:hAnsi="Calibri" w:cs="Calibri"/>
                <w:b/>
                <w:bCs/>
                <w:color w:val="000000"/>
                <w:sz w:val="16"/>
                <w:szCs w:val="16"/>
              </w:rPr>
            </w:pPr>
            <w:r w:rsidRPr="004D73A3">
              <w:rPr>
                <w:rFonts w:ascii="Calibri" w:hAnsi="Calibri" w:cs="Calibri"/>
                <w:b/>
                <w:bCs/>
                <w:color w:val="000000"/>
                <w:sz w:val="16"/>
                <w:szCs w:val="16"/>
              </w:rPr>
              <w:t> </w:t>
            </w:r>
          </w:p>
        </w:tc>
        <w:tc>
          <w:tcPr>
            <w:tcW w:w="539" w:type="pct"/>
            <w:tcBorders>
              <w:top w:val="nil"/>
              <w:left w:val="single" w:sz="8" w:space="0" w:color="auto"/>
              <w:bottom w:val="single" w:sz="8" w:space="0" w:color="auto"/>
              <w:right w:val="single" w:sz="8" w:space="0" w:color="auto"/>
            </w:tcBorders>
            <w:shd w:val="clear" w:color="000000" w:fill="00CC00"/>
            <w:noWrap/>
            <w:vAlign w:val="bottom"/>
            <w:hideMark/>
          </w:tcPr>
          <w:p w14:paraId="25F5A99C" w14:textId="77777777" w:rsidR="004D73A3" w:rsidRPr="004D73A3" w:rsidRDefault="004D73A3" w:rsidP="004D73A3">
            <w:pPr>
              <w:rPr>
                <w:rFonts w:ascii="Calibri" w:hAnsi="Calibri" w:cs="Calibri"/>
                <w:b/>
                <w:bCs/>
                <w:color w:val="000000"/>
                <w:sz w:val="16"/>
                <w:szCs w:val="16"/>
              </w:rPr>
            </w:pPr>
            <w:r w:rsidRPr="004D73A3">
              <w:rPr>
                <w:rFonts w:ascii="Calibri" w:hAnsi="Calibri" w:cs="Calibri"/>
                <w:b/>
                <w:bCs/>
                <w:color w:val="000000"/>
                <w:sz w:val="16"/>
                <w:szCs w:val="16"/>
              </w:rPr>
              <w:t> </w:t>
            </w:r>
          </w:p>
        </w:tc>
        <w:tc>
          <w:tcPr>
            <w:tcW w:w="883" w:type="pct"/>
            <w:tcBorders>
              <w:top w:val="nil"/>
              <w:left w:val="nil"/>
              <w:bottom w:val="single" w:sz="8" w:space="0" w:color="auto"/>
              <w:right w:val="single" w:sz="8" w:space="0" w:color="auto"/>
            </w:tcBorders>
            <w:shd w:val="clear" w:color="000000" w:fill="00CC00"/>
            <w:noWrap/>
            <w:vAlign w:val="bottom"/>
            <w:hideMark/>
          </w:tcPr>
          <w:p w14:paraId="5C789B9D" w14:textId="77777777" w:rsidR="004D73A3" w:rsidRPr="004D73A3" w:rsidRDefault="004D73A3" w:rsidP="004D73A3">
            <w:pPr>
              <w:jc w:val="right"/>
              <w:rPr>
                <w:rFonts w:ascii="Calibri" w:hAnsi="Calibri" w:cs="Calibri"/>
                <w:b/>
                <w:bCs/>
                <w:color w:val="000000"/>
                <w:sz w:val="16"/>
                <w:szCs w:val="16"/>
              </w:rPr>
            </w:pPr>
            <w:r w:rsidRPr="004D73A3">
              <w:rPr>
                <w:rFonts w:ascii="Calibri" w:hAnsi="Calibri" w:cs="Calibri"/>
                <w:b/>
                <w:bCs/>
                <w:color w:val="000000"/>
                <w:sz w:val="16"/>
                <w:szCs w:val="16"/>
              </w:rPr>
              <w:t>5 523 115,60</w:t>
            </w:r>
          </w:p>
        </w:tc>
      </w:tr>
    </w:tbl>
    <w:p w14:paraId="441EBAF1" w14:textId="1D842C40" w:rsidR="00086C50" w:rsidRDefault="00086C50" w:rsidP="00086C50">
      <w:pPr>
        <w:spacing w:after="200" w:line="276" w:lineRule="auto"/>
        <w:contextualSpacing/>
        <w:rPr>
          <w:rFonts w:asciiTheme="minorHAnsi" w:eastAsiaTheme="minorHAnsi" w:hAnsiTheme="minorHAnsi" w:cstheme="minorBidi"/>
          <w:b/>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13EB51B9" w14:textId="77777777" w:rsidTr="007E66CA">
        <w:trPr>
          <w:trHeight w:val="288"/>
        </w:trPr>
        <w:tc>
          <w:tcPr>
            <w:tcW w:w="1417" w:type="dxa"/>
            <w:tcBorders>
              <w:top w:val="nil"/>
              <w:left w:val="nil"/>
              <w:bottom w:val="nil"/>
              <w:right w:val="nil"/>
            </w:tcBorders>
            <w:shd w:val="clear" w:color="000000" w:fill="008000"/>
            <w:vAlign w:val="center"/>
            <w:hideMark/>
          </w:tcPr>
          <w:p w14:paraId="693B963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DFDF4C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02A520E3" w14:textId="77777777" w:rsidR="008757DA" w:rsidRPr="00E103FE" w:rsidRDefault="008757DA" w:rsidP="007E66CA">
            <w:pPr>
              <w:jc w:val="both"/>
              <w:rPr>
                <w:rFonts w:ascii="Calibri" w:hAnsi="Calibri" w:cs="Calibri"/>
                <w:b/>
                <w:bCs/>
                <w:color w:val="000000"/>
                <w:sz w:val="20"/>
                <w:szCs w:val="20"/>
              </w:rPr>
            </w:pPr>
          </w:p>
        </w:tc>
      </w:tr>
      <w:tr w:rsidR="008757DA" w:rsidRPr="00E103FE" w14:paraId="3AC43A42" w14:textId="77777777" w:rsidTr="007E66CA">
        <w:trPr>
          <w:trHeight w:val="288"/>
        </w:trPr>
        <w:tc>
          <w:tcPr>
            <w:tcW w:w="1417" w:type="dxa"/>
            <w:tcBorders>
              <w:top w:val="nil"/>
              <w:left w:val="nil"/>
              <w:bottom w:val="nil"/>
              <w:right w:val="nil"/>
            </w:tcBorders>
            <w:shd w:val="clear" w:color="000000" w:fill="00CC00"/>
            <w:vAlign w:val="center"/>
            <w:hideMark/>
          </w:tcPr>
          <w:p w14:paraId="45AAF4F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A84482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4FD1B2C6" w14:textId="77777777" w:rsidR="008757DA" w:rsidRPr="00E103FE" w:rsidRDefault="008757DA" w:rsidP="007E66CA">
            <w:pPr>
              <w:jc w:val="both"/>
              <w:rPr>
                <w:rFonts w:ascii="Calibri" w:hAnsi="Calibri" w:cs="Calibri"/>
                <w:b/>
                <w:bCs/>
                <w:color w:val="000000"/>
                <w:sz w:val="20"/>
                <w:szCs w:val="20"/>
              </w:rPr>
            </w:pPr>
          </w:p>
        </w:tc>
      </w:tr>
      <w:tr w:rsidR="008757DA" w:rsidRPr="00E103FE" w14:paraId="7CCD5930" w14:textId="77777777" w:rsidTr="007E66CA">
        <w:trPr>
          <w:trHeight w:val="333"/>
        </w:trPr>
        <w:tc>
          <w:tcPr>
            <w:tcW w:w="1417" w:type="dxa"/>
            <w:tcBorders>
              <w:top w:val="nil"/>
              <w:left w:val="nil"/>
              <w:bottom w:val="nil"/>
              <w:right w:val="nil"/>
            </w:tcBorders>
            <w:shd w:val="clear" w:color="000000" w:fill="66FF33"/>
            <w:vAlign w:val="center"/>
            <w:hideMark/>
          </w:tcPr>
          <w:p w14:paraId="14FBD823" w14:textId="7FC49132"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203FA">
              <w:rPr>
                <w:rFonts w:ascii="Calibri" w:hAnsi="Calibri" w:cs="Calibri"/>
                <w:b/>
                <w:bCs/>
                <w:color w:val="000000"/>
                <w:sz w:val="20"/>
                <w:szCs w:val="20"/>
              </w:rPr>
              <w:t>4360</w:t>
            </w:r>
          </w:p>
        </w:tc>
        <w:tc>
          <w:tcPr>
            <w:tcW w:w="4820" w:type="dxa"/>
            <w:tcBorders>
              <w:top w:val="nil"/>
              <w:left w:val="nil"/>
              <w:bottom w:val="nil"/>
              <w:right w:val="nil"/>
            </w:tcBorders>
            <w:shd w:val="clear" w:color="000000" w:fill="66FF33"/>
            <w:vAlign w:val="center"/>
            <w:hideMark/>
          </w:tcPr>
          <w:p w14:paraId="1C9F683F" w14:textId="273083A4" w:rsidR="008757DA" w:rsidRPr="00E103FE" w:rsidRDefault="009203FA"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Opłaty z tytułu zakupu usług telekomunikacyjnych</w:t>
            </w:r>
          </w:p>
        </w:tc>
        <w:tc>
          <w:tcPr>
            <w:tcW w:w="1559" w:type="dxa"/>
            <w:tcBorders>
              <w:top w:val="nil"/>
              <w:left w:val="nil"/>
              <w:bottom w:val="nil"/>
              <w:right w:val="nil"/>
            </w:tcBorders>
            <w:shd w:val="clear" w:color="000000" w:fill="66FF33"/>
            <w:vAlign w:val="center"/>
            <w:hideMark/>
          </w:tcPr>
          <w:p w14:paraId="2A6EEED6" w14:textId="12100083"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15 118,50</w:t>
            </w:r>
            <w:r w:rsidR="008757DA" w:rsidRPr="00E103FE">
              <w:rPr>
                <w:rFonts w:ascii="Calibri" w:hAnsi="Calibri" w:cs="Calibri"/>
                <w:b/>
                <w:bCs/>
                <w:color w:val="000000"/>
                <w:sz w:val="20"/>
                <w:szCs w:val="20"/>
              </w:rPr>
              <w:t xml:space="preserve"> zł</w:t>
            </w:r>
          </w:p>
        </w:tc>
      </w:tr>
    </w:tbl>
    <w:p w14:paraId="4D13B887" w14:textId="3AD69E30" w:rsidR="00743930" w:rsidRDefault="003558B5" w:rsidP="00743930">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Calibri" w:eastAsiaTheme="minorHAnsi" w:hAnsi="Calibri"/>
          <w:color w:val="000000"/>
          <w:sz w:val="22"/>
          <w:szCs w:val="22"/>
          <w:lang w:eastAsia="en-US"/>
        </w:rPr>
        <w:t xml:space="preserve">Powyższy paragraf obejmuje opłaty z tytułu zakupu usług telekomunikacyjnych świadczonych w stacjonarnej i ruchomej sieci telefonicznej oraz opłaty z tytułu korzystania z internetu. </w:t>
      </w:r>
      <w:r w:rsidRPr="00D47CBF">
        <w:rPr>
          <w:rFonts w:asciiTheme="minorHAnsi" w:eastAsiaTheme="minorHAnsi" w:hAnsiTheme="minorHAnsi"/>
          <w:color w:val="000000"/>
          <w:sz w:val="22"/>
          <w:szCs w:val="22"/>
          <w:lang w:eastAsia="en-US"/>
        </w:rPr>
        <w:t>Na dzień 3</w:t>
      </w:r>
      <w:r w:rsidR="00743930">
        <w:rPr>
          <w:rFonts w:asciiTheme="minorHAnsi" w:eastAsiaTheme="minorHAnsi" w:hAnsiTheme="minorHAnsi"/>
          <w:color w:val="000000"/>
          <w:sz w:val="22"/>
          <w:szCs w:val="22"/>
          <w:lang w:eastAsia="en-US"/>
        </w:rPr>
        <w:t xml:space="preserve">1 grudnia </w:t>
      </w:r>
      <w:r w:rsidR="00885B1A">
        <w:rPr>
          <w:rFonts w:asciiTheme="minorHAnsi" w:eastAsiaTheme="minorHAnsi" w:hAnsiTheme="minorHAnsi"/>
          <w:color w:val="000000"/>
          <w:sz w:val="22"/>
          <w:szCs w:val="22"/>
          <w:lang w:eastAsia="en-US"/>
        </w:rPr>
        <w:t>2022</w:t>
      </w:r>
      <w:r w:rsidRPr="00D47CBF">
        <w:rPr>
          <w:rFonts w:asciiTheme="minorHAnsi" w:eastAsiaTheme="minorHAnsi" w:hAnsiTheme="minorHAnsi"/>
          <w:color w:val="000000"/>
          <w:sz w:val="22"/>
          <w:szCs w:val="22"/>
          <w:lang w:eastAsia="en-US"/>
        </w:rPr>
        <w:t xml:space="preserve"> r. wydatki paragrafu 4360 zostały zrealizowane na poziomie </w:t>
      </w:r>
      <w:r w:rsidR="00517580">
        <w:rPr>
          <w:rFonts w:asciiTheme="minorHAnsi" w:eastAsiaTheme="minorHAnsi" w:hAnsiTheme="minorHAnsi"/>
          <w:color w:val="000000"/>
          <w:sz w:val="22"/>
          <w:szCs w:val="22"/>
          <w:lang w:eastAsia="en-US"/>
        </w:rPr>
        <w:t>90,66</w:t>
      </w:r>
      <w:r w:rsidRPr="00D47CBF">
        <w:rPr>
          <w:rFonts w:asciiTheme="minorHAnsi" w:eastAsiaTheme="minorHAnsi" w:hAnsiTheme="minorHAnsi"/>
          <w:color w:val="000000"/>
          <w:sz w:val="22"/>
          <w:szCs w:val="22"/>
          <w:lang w:eastAsia="en-US"/>
        </w:rPr>
        <w:t xml:space="preserve">% w stosunku do planu finansowego. Niski wskaźnik wykonania wynika z faktu zawarcia korzystniejszych niż planowano na </w:t>
      </w:r>
      <w:r w:rsidRPr="00BE7F0F">
        <w:rPr>
          <w:rFonts w:asciiTheme="minorHAnsi" w:eastAsiaTheme="minorHAnsi" w:hAnsiTheme="minorHAnsi"/>
          <w:color w:val="000000"/>
          <w:sz w:val="22"/>
          <w:szCs w:val="22"/>
          <w:lang w:eastAsia="en-US"/>
        </w:rPr>
        <w:t xml:space="preserve">początku roku umów z operatorami sieci telekomunikacyjnych. </w:t>
      </w:r>
      <w:r w:rsidR="00743930" w:rsidRPr="00BE7F0F">
        <w:rPr>
          <w:rFonts w:asciiTheme="minorHAnsi" w:eastAsiaTheme="minorHAnsi" w:hAnsiTheme="minorHAnsi" w:cstheme="minorBidi"/>
          <w:sz w:val="22"/>
          <w:szCs w:val="22"/>
          <w:lang w:eastAsia="en-US"/>
        </w:rPr>
        <w:t xml:space="preserve">Zobowiązania na koniec grudnia </w:t>
      </w:r>
      <w:r w:rsidR="00885B1A">
        <w:rPr>
          <w:rFonts w:asciiTheme="minorHAnsi" w:eastAsiaTheme="minorHAnsi" w:hAnsiTheme="minorHAnsi" w:cstheme="minorBidi"/>
          <w:sz w:val="22"/>
          <w:szCs w:val="22"/>
          <w:lang w:eastAsia="en-US"/>
        </w:rPr>
        <w:t>2022</w:t>
      </w:r>
      <w:r w:rsidR="00743930" w:rsidRPr="00BE7F0F">
        <w:rPr>
          <w:rFonts w:asciiTheme="minorHAnsi" w:eastAsiaTheme="minorHAnsi" w:hAnsiTheme="minorHAnsi" w:cstheme="minorBidi"/>
          <w:sz w:val="22"/>
          <w:szCs w:val="22"/>
          <w:lang w:eastAsia="en-US"/>
        </w:rPr>
        <w:t xml:space="preserve"> r. </w:t>
      </w:r>
      <w:r w:rsidR="004A5AEE">
        <w:rPr>
          <w:rFonts w:asciiTheme="minorHAnsi" w:eastAsiaTheme="minorHAnsi" w:hAnsiTheme="minorHAnsi" w:cstheme="minorBidi"/>
          <w:sz w:val="22"/>
          <w:szCs w:val="22"/>
          <w:lang w:eastAsia="en-US"/>
        </w:rPr>
        <w:t>nie wystąpiły.</w:t>
      </w:r>
    </w:p>
    <w:p w14:paraId="1D34ED95" w14:textId="6CE37148" w:rsidR="00D27255" w:rsidRDefault="00D27255" w:rsidP="00743930">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446007EF" w14:textId="77777777" w:rsidTr="007E66CA">
        <w:trPr>
          <w:trHeight w:val="288"/>
        </w:trPr>
        <w:tc>
          <w:tcPr>
            <w:tcW w:w="1417" w:type="dxa"/>
            <w:tcBorders>
              <w:top w:val="nil"/>
              <w:left w:val="nil"/>
              <w:bottom w:val="nil"/>
              <w:right w:val="nil"/>
            </w:tcBorders>
            <w:shd w:val="clear" w:color="000000" w:fill="008000"/>
            <w:vAlign w:val="center"/>
            <w:hideMark/>
          </w:tcPr>
          <w:p w14:paraId="63442FA0" w14:textId="77777777" w:rsidR="008757DA" w:rsidRPr="00E103FE" w:rsidRDefault="008757DA" w:rsidP="007E66CA">
            <w:pPr>
              <w:jc w:val="both"/>
              <w:rPr>
                <w:rFonts w:ascii="Calibri" w:hAnsi="Calibri" w:cs="Calibri"/>
                <w:b/>
                <w:bCs/>
                <w:color w:val="000000"/>
                <w:sz w:val="20"/>
                <w:szCs w:val="20"/>
              </w:rPr>
            </w:pPr>
            <w:bookmarkStart w:id="10" w:name="_Hlk95288616"/>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49E3EC5C"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47EF5A17" w14:textId="77777777" w:rsidR="008757DA" w:rsidRPr="00E103FE" w:rsidRDefault="008757DA" w:rsidP="007E66CA">
            <w:pPr>
              <w:jc w:val="both"/>
              <w:rPr>
                <w:rFonts w:ascii="Calibri" w:hAnsi="Calibri" w:cs="Calibri"/>
                <w:b/>
                <w:bCs/>
                <w:color w:val="000000"/>
                <w:sz w:val="20"/>
                <w:szCs w:val="20"/>
              </w:rPr>
            </w:pPr>
          </w:p>
        </w:tc>
      </w:tr>
      <w:tr w:rsidR="008757DA" w:rsidRPr="00E103FE" w14:paraId="7EE6517C" w14:textId="77777777" w:rsidTr="007E66CA">
        <w:trPr>
          <w:trHeight w:val="288"/>
        </w:trPr>
        <w:tc>
          <w:tcPr>
            <w:tcW w:w="1417" w:type="dxa"/>
            <w:tcBorders>
              <w:top w:val="nil"/>
              <w:left w:val="nil"/>
              <w:bottom w:val="nil"/>
              <w:right w:val="nil"/>
            </w:tcBorders>
            <w:shd w:val="clear" w:color="000000" w:fill="00CC00"/>
            <w:vAlign w:val="center"/>
            <w:hideMark/>
          </w:tcPr>
          <w:p w14:paraId="331D450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4EDD1EC"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329AFCF0" w14:textId="77777777" w:rsidR="008757DA" w:rsidRPr="00E103FE" w:rsidRDefault="008757DA" w:rsidP="007E66CA">
            <w:pPr>
              <w:jc w:val="both"/>
              <w:rPr>
                <w:rFonts w:ascii="Calibri" w:hAnsi="Calibri" w:cs="Calibri"/>
                <w:b/>
                <w:bCs/>
                <w:color w:val="000000"/>
                <w:sz w:val="20"/>
                <w:szCs w:val="20"/>
              </w:rPr>
            </w:pPr>
          </w:p>
        </w:tc>
      </w:tr>
      <w:tr w:rsidR="008757DA" w:rsidRPr="00E103FE" w14:paraId="39728397" w14:textId="77777777" w:rsidTr="007E66CA">
        <w:trPr>
          <w:trHeight w:val="333"/>
        </w:trPr>
        <w:tc>
          <w:tcPr>
            <w:tcW w:w="1417" w:type="dxa"/>
            <w:tcBorders>
              <w:top w:val="nil"/>
              <w:left w:val="nil"/>
              <w:bottom w:val="nil"/>
              <w:right w:val="nil"/>
            </w:tcBorders>
            <w:shd w:val="clear" w:color="000000" w:fill="66FF33"/>
            <w:vAlign w:val="center"/>
            <w:hideMark/>
          </w:tcPr>
          <w:p w14:paraId="64D0FB21" w14:textId="0722C061"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703D9E">
              <w:rPr>
                <w:rFonts w:ascii="Calibri" w:hAnsi="Calibri" w:cs="Calibri"/>
                <w:b/>
                <w:bCs/>
                <w:color w:val="000000"/>
                <w:sz w:val="20"/>
                <w:szCs w:val="20"/>
              </w:rPr>
              <w:t>4390</w:t>
            </w:r>
          </w:p>
        </w:tc>
        <w:tc>
          <w:tcPr>
            <w:tcW w:w="4820" w:type="dxa"/>
            <w:tcBorders>
              <w:top w:val="nil"/>
              <w:left w:val="nil"/>
              <w:bottom w:val="nil"/>
              <w:right w:val="nil"/>
            </w:tcBorders>
            <w:shd w:val="clear" w:color="000000" w:fill="66FF33"/>
            <w:vAlign w:val="center"/>
            <w:hideMark/>
          </w:tcPr>
          <w:p w14:paraId="403F0F35" w14:textId="27E37541" w:rsidR="008757DA" w:rsidRPr="00E103FE" w:rsidRDefault="00703D9E" w:rsidP="007E66CA">
            <w:pPr>
              <w:jc w:val="both"/>
              <w:rPr>
                <w:rFonts w:ascii="Calibri" w:hAnsi="Calibri" w:cs="Calibri"/>
                <w:b/>
                <w:bCs/>
                <w:color w:val="000000"/>
                <w:sz w:val="20"/>
                <w:szCs w:val="20"/>
              </w:rPr>
            </w:pPr>
            <w:r>
              <w:rPr>
                <w:rFonts w:asciiTheme="minorHAnsi" w:eastAsiaTheme="minorHAnsi" w:hAnsiTheme="minorHAnsi" w:cstheme="minorBidi"/>
                <w:b/>
                <w:sz w:val="20"/>
                <w:szCs w:val="20"/>
                <w:lang w:eastAsia="en-US"/>
              </w:rPr>
              <w:t>Zakup usług obejmujących wykonanie ekspertyz, analiz i opinii</w:t>
            </w:r>
          </w:p>
        </w:tc>
        <w:tc>
          <w:tcPr>
            <w:tcW w:w="1559" w:type="dxa"/>
            <w:tcBorders>
              <w:top w:val="nil"/>
              <w:left w:val="nil"/>
              <w:bottom w:val="nil"/>
              <w:right w:val="nil"/>
            </w:tcBorders>
            <w:shd w:val="clear" w:color="000000" w:fill="66FF33"/>
            <w:vAlign w:val="center"/>
            <w:hideMark/>
          </w:tcPr>
          <w:p w14:paraId="4E374583" w14:textId="796E07B5" w:rsidR="008757DA" w:rsidRPr="00E103FE" w:rsidRDefault="00703D9E" w:rsidP="00703D9E">
            <w:pPr>
              <w:jc w:val="right"/>
              <w:rPr>
                <w:rFonts w:ascii="Calibri" w:hAnsi="Calibri" w:cs="Calibri"/>
                <w:b/>
                <w:bCs/>
                <w:color w:val="000000"/>
                <w:sz w:val="20"/>
                <w:szCs w:val="20"/>
              </w:rPr>
            </w:pPr>
            <w:r>
              <w:rPr>
                <w:rFonts w:ascii="Calibri" w:hAnsi="Calibri" w:cs="Calibri"/>
                <w:b/>
                <w:bCs/>
                <w:color w:val="000000"/>
                <w:sz w:val="20"/>
                <w:szCs w:val="20"/>
              </w:rPr>
              <w:t>0,00</w:t>
            </w:r>
            <w:r w:rsidR="008757DA" w:rsidRPr="00E103FE">
              <w:rPr>
                <w:rFonts w:ascii="Calibri" w:hAnsi="Calibri" w:cs="Calibri"/>
                <w:b/>
                <w:bCs/>
                <w:color w:val="000000"/>
                <w:sz w:val="20"/>
                <w:szCs w:val="20"/>
              </w:rPr>
              <w:t xml:space="preserve"> zł</w:t>
            </w:r>
          </w:p>
        </w:tc>
      </w:tr>
    </w:tbl>
    <w:bookmarkEnd w:id="10"/>
    <w:p w14:paraId="21622EC3" w14:textId="69047625" w:rsidR="00D27255" w:rsidRDefault="00703D9E" w:rsidP="00703D9E">
      <w:pPr>
        <w:spacing w:after="200" w:line="276" w:lineRule="auto"/>
        <w:ind w:firstLine="708"/>
        <w:contextualSpacing/>
        <w:jc w:val="both"/>
        <w:rPr>
          <w:rFonts w:asciiTheme="minorHAnsi" w:eastAsiaTheme="minorHAnsi" w:hAnsiTheme="minorHAnsi" w:cstheme="minorBidi"/>
          <w:sz w:val="22"/>
          <w:szCs w:val="22"/>
          <w:lang w:eastAsia="en-US"/>
        </w:rPr>
      </w:pPr>
      <w:r>
        <w:rPr>
          <w:rFonts w:ascii="Calibri" w:eastAsiaTheme="minorHAnsi" w:hAnsi="Calibri"/>
          <w:color w:val="000000"/>
          <w:sz w:val="22"/>
          <w:szCs w:val="22"/>
          <w:lang w:eastAsia="en-US"/>
        </w:rPr>
        <w:t xml:space="preserve">W </w:t>
      </w:r>
      <w:r w:rsidR="00885B1A">
        <w:rPr>
          <w:rFonts w:ascii="Calibri" w:eastAsiaTheme="minorHAnsi" w:hAnsi="Calibri"/>
          <w:color w:val="000000"/>
          <w:sz w:val="22"/>
          <w:szCs w:val="22"/>
          <w:lang w:eastAsia="en-US"/>
        </w:rPr>
        <w:t>2022</w:t>
      </w:r>
      <w:r>
        <w:rPr>
          <w:rFonts w:ascii="Calibri" w:eastAsiaTheme="minorHAnsi" w:hAnsi="Calibri"/>
          <w:color w:val="000000"/>
          <w:sz w:val="22"/>
          <w:szCs w:val="22"/>
          <w:lang w:eastAsia="en-US"/>
        </w:rPr>
        <w:t xml:space="preserve">r. środki zabezpieczone w planie na zakup usług obejmujących wykonanie ekspertyz, analiz i opinii nie zostały wykorzystane. </w:t>
      </w:r>
      <w:r w:rsidR="00D27255" w:rsidRPr="00D47CBF">
        <w:rPr>
          <w:rFonts w:asciiTheme="minorHAnsi" w:eastAsiaTheme="minorHAnsi" w:hAnsiTheme="minorHAnsi"/>
          <w:color w:val="000000"/>
          <w:sz w:val="22"/>
          <w:szCs w:val="22"/>
          <w:lang w:eastAsia="en-US"/>
        </w:rPr>
        <w:t>Zobowiązania na dzień 3</w:t>
      </w:r>
      <w:r w:rsidR="005345DB">
        <w:rPr>
          <w:rFonts w:asciiTheme="minorHAnsi" w:eastAsiaTheme="minorHAnsi" w:hAnsiTheme="minorHAnsi"/>
          <w:color w:val="000000"/>
          <w:sz w:val="22"/>
          <w:szCs w:val="22"/>
          <w:lang w:eastAsia="en-US"/>
        </w:rPr>
        <w:t xml:space="preserve">1 grudnia </w:t>
      </w:r>
      <w:r w:rsidR="00885B1A">
        <w:rPr>
          <w:rFonts w:asciiTheme="minorHAnsi" w:eastAsiaTheme="minorHAnsi" w:hAnsiTheme="minorHAnsi"/>
          <w:color w:val="000000"/>
          <w:sz w:val="22"/>
          <w:szCs w:val="22"/>
          <w:lang w:eastAsia="en-US"/>
        </w:rPr>
        <w:t>2022</w:t>
      </w:r>
      <w:r w:rsidR="00D27255" w:rsidRPr="00D47CBF">
        <w:rPr>
          <w:rFonts w:asciiTheme="minorHAnsi" w:eastAsiaTheme="minorHAnsi" w:hAnsiTheme="minorHAnsi"/>
          <w:color w:val="000000"/>
          <w:sz w:val="22"/>
          <w:szCs w:val="22"/>
          <w:lang w:eastAsia="en-US"/>
        </w:rPr>
        <w:t xml:space="preserve"> r. </w:t>
      </w:r>
      <w:r w:rsidR="00D27255">
        <w:rPr>
          <w:rFonts w:asciiTheme="minorHAnsi" w:eastAsiaTheme="minorHAnsi" w:hAnsiTheme="minorHAnsi" w:cstheme="minorBidi"/>
          <w:sz w:val="22"/>
          <w:szCs w:val="22"/>
          <w:lang w:eastAsia="en-US"/>
        </w:rPr>
        <w:t>nie wystąpiły.</w:t>
      </w:r>
      <w:r w:rsidR="00D27255" w:rsidRPr="00D47CBF">
        <w:rPr>
          <w:rFonts w:asciiTheme="minorHAnsi" w:eastAsiaTheme="minorHAnsi" w:hAnsiTheme="minorHAnsi" w:cstheme="minorBidi"/>
          <w:sz w:val="22"/>
          <w:szCs w:val="22"/>
          <w:lang w:eastAsia="en-US"/>
        </w:rPr>
        <w:t xml:space="preserve"> </w:t>
      </w:r>
    </w:p>
    <w:p w14:paraId="692F41D9" w14:textId="77777777" w:rsidR="00703D9E" w:rsidRPr="00D47CBF" w:rsidRDefault="00703D9E" w:rsidP="00703D9E">
      <w:pPr>
        <w:spacing w:after="200" w:line="276" w:lineRule="auto"/>
        <w:ind w:firstLine="708"/>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3EFDDCF7" w14:textId="77777777" w:rsidTr="00703D9E">
        <w:trPr>
          <w:trHeight w:val="288"/>
        </w:trPr>
        <w:tc>
          <w:tcPr>
            <w:tcW w:w="1417" w:type="dxa"/>
            <w:tcBorders>
              <w:top w:val="nil"/>
              <w:left w:val="nil"/>
              <w:bottom w:val="nil"/>
              <w:right w:val="nil"/>
            </w:tcBorders>
            <w:shd w:val="clear" w:color="000000" w:fill="008000"/>
            <w:vAlign w:val="center"/>
            <w:hideMark/>
          </w:tcPr>
          <w:p w14:paraId="549CF1E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3F8D0D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B7051C6" w14:textId="77777777" w:rsidR="008757DA" w:rsidRPr="00E103FE" w:rsidRDefault="008757DA" w:rsidP="007E66CA">
            <w:pPr>
              <w:jc w:val="both"/>
              <w:rPr>
                <w:rFonts w:ascii="Calibri" w:hAnsi="Calibri" w:cs="Calibri"/>
                <w:b/>
                <w:bCs/>
                <w:color w:val="000000"/>
                <w:sz w:val="20"/>
                <w:szCs w:val="20"/>
              </w:rPr>
            </w:pPr>
          </w:p>
        </w:tc>
      </w:tr>
      <w:tr w:rsidR="008757DA" w:rsidRPr="00E103FE" w14:paraId="649FF426" w14:textId="77777777" w:rsidTr="00703D9E">
        <w:trPr>
          <w:trHeight w:val="288"/>
        </w:trPr>
        <w:tc>
          <w:tcPr>
            <w:tcW w:w="1417" w:type="dxa"/>
            <w:tcBorders>
              <w:top w:val="nil"/>
              <w:left w:val="nil"/>
              <w:bottom w:val="nil"/>
              <w:right w:val="nil"/>
            </w:tcBorders>
            <w:shd w:val="clear" w:color="000000" w:fill="00CC00"/>
            <w:vAlign w:val="center"/>
            <w:hideMark/>
          </w:tcPr>
          <w:p w14:paraId="2C12C6E0"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67643C5D"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B6CB672" w14:textId="77777777" w:rsidR="008757DA" w:rsidRPr="00E103FE" w:rsidRDefault="008757DA" w:rsidP="007E66CA">
            <w:pPr>
              <w:jc w:val="both"/>
              <w:rPr>
                <w:rFonts w:ascii="Calibri" w:hAnsi="Calibri" w:cs="Calibri"/>
                <w:b/>
                <w:bCs/>
                <w:color w:val="000000"/>
                <w:sz w:val="20"/>
                <w:szCs w:val="20"/>
              </w:rPr>
            </w:pPr>
          </w:p>
        </w:tc>
      </w:tr>
      <w:tr w:rsidR="008757DA" w:rsidRPr="00E103FE" w14:paraId="607A7326" w14:textId="77777777" w:rsidTr="00703D9E">
        <w:trPr>
          <w:trHeight w:val="333"/>
        </w:trPr>
        <w:tc>
          <w:tcPr>
            <w:tcW w:w="1417" w:type="dxa"/>
            <w:tcBorders>
              <w:top w:val="nil"/>
              <w:left w:val="nil"/>
              <w:bottom w:val="nil"/>
              <w:right w:val="nil"/>
            </w:tcBorders>
            <w:shd w:val="clear" w:color="000000" w:fill="66FF33"/>
            <w:vAlign w:val="center"/>
            <w:hideMark/>
          </w:tcPr>
          <w:p w14:paraId="6766539B" w14:textId="42F09270"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 xml:space="preserve">Paragraf </w:t>
            </w:r>
            <w:r w:rsidR="00703D9E">
              <w:rPr>
                <w:rFonts w:ascii="Calibri" w:hAnsi="Calibri" w:cs="Calibri"/>
                <w:b/>
                <w:bCs/>
                <w:color w:val="000000"/>
                <w:sz w:val="20"/>
                <w:szCs w:val="20"/>
              </w:rPr>
              <w:t>4400</w:t>
            </w:r>
          </w:p>
        </w:tc>
        <w:tc>
          <w:tcPr>
            <w:tcW w:w="4820" w:type="dxa"/>
            <w:tcBorders>
              <w:top w:val="nil"/>
              <w:left w:val="nil"/>
              <w:bottom w:val="nil"/>
              <w:right w:val="nil"/>
            </w:tcBorders>
            <w:shd w:val="clear" w:color="000000" w:fill="66FF33"/>
            <w:vAlign w:val="center"/>
            <w:hideMark/>
          </w:tcPr>
          <w:p w14:paraId="5BA26089" w14:textId="6DA0DEB7" w:rsidR="008757DA" w:rsidRPr="00E103FE" w:rsidRDefault="00703D9E"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Opłaty za administrowanie i czynsze za budynki, lokale i pomieszczenia garażowe</w:t>
            </w:r>
          </w:p>
        </w:tc>
        <w:tc>
          <w:tcPr>
            <w:tcW w:w="1559" w:type="dxa"/>
            <w:tcBorders>
              <w:top w:val="nil"/>
              <w:left w:val="nil"/>
              <w:bottom w:val="nil"/>
              <w:right w:val="nil"/>
            </w:tcBorders>
            <w:shd w:val="clear" w:color="000000" w:fill="66FF33"/>
            <w:vAlign w:val="center"/>
            <w:hideMark/>
          </w:tcPr>
          <w:p w14:paraId="7F5E51F0" w14:textId="56EF0F2C"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295 858,02</w:t>
            </w:r>
            <w:r w:rsidR="008757DA" w:rsidRPr="00E103FE">
              <w:rPr>
                <w:rFonts w:ascii="Calibri" w:hAnsi="Calibri" w:cs="Calibri"/>
                <w:b/>
                <w:bCs/>
                <w:color w:val="000000"/>
                <w:sz w:val="20"/>
                <w:szCs w:val="20"/>
              </w:rPr>
              <w:t xml:space="preserve"> zł</w:t>
            </w:r>
          </w:p>
        </w:tc>
      </w:tr>
    </w:tbl>
    <w:p w14:paraId="57788C7C" w14:textId="0E642267" w:rsidR="003558B5" w:rsidRPr="00D47CBF"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Opłaty za </w:t>
      </w:r>
      <w:r w:rsidR="007A3E1D">
        <w:rPr>
          <w:rFonts w:asciiTheme="minorHAnsi" w:eastAsiaTheme="minorHAnsi" w:hAnsiTheme="minorHAnsi" w:cstheme="minorBidi"/>
          <w:sz w:val="22"/>
          <w:szCs w:val="22"/>
          <w:lang w:eastAsia="en-US"/>
        </w:rPr>
        <w:t>wynajem</w:t>
      </w:r>
      <w:r w:rsidRPr="00D47CBF">
        <w:rPr>
          <w:rFonts w:asciiTheme="minorHAnsi" w:eastAsiaTheme="minorHAnsi" w:hAnsiTheme="minorHAnsi" w:cstheme="minorBidi"/>
          <w:sz w:val="22"/>
          <w:szCs w:val="22"/>
          <w:lang w:eastAsia="en-US"/>
        </w:rPr>
        <w:t xml:space="preserve"> lokalu użytkowego Komunalnego Związku Gmin Regionu Leszczyńskiego zreali</w:t>
      </w:r>
      <w:r w:rsidR="00743930">
        <w:rPr>
          <w:rFonts w:asciiTheme="minorHAnsi" w:eastAsiaTheme="minorHAnsi" w:hAnsiTheme="minorHAnsi" w:cstheme="minorBidi"/>
          <w:sz w:val="22"/>
          <w:szCs w:val="22"/>
          <w:lang w:eastAsia="en-US"/>
        </w:rPr>
        <w:t xml:space="preserve">zowane zostały na poziomie </w:t>
      </w:r>
      <w:r w:rsidR="00517580">
        <w:rPr>
          <w:rFonts w:asciiTheme="minorHAnsi" w:eastAsiaTheme="minorHAnsi" w:hAnsiTheme="minorHAnsi" w:cstheme="minorBidi"/>
          <w:sz w:val="22"/>
          <w:szCs w:val="22"/>
          <w:lang w:eastAsia="en-US"/>
        </w:rPr>
        <w:t>98,62</w:t>
      </w:r>
      <w:r w:rsidRPr="00D47CBF">
        <w:rPr>
          <w:rFonts w:asciiTheme="minorHAnsi" w:eastAsiaTheme="minorHAnsi" w:hAnsiTheme="minorHAnsi" w:cstheme="minorBidi"/>
          <w:sz w:val="22"/>
          <w:szCs w:val="22"/>
          <w:lang w:eastAsia="en-US"/>
        </w:rPr>
        <w:t xml:space="preserve"> % w stosunku do planu finansowego. Powyższy paragraf ob</w:t>
      </w:r>
      <w:r w:rsidR="00517580">
        <w:rPr>
          <w:rFonts w:asciiTheme="minorHAnsi" w:eastAsiaTheme="minorHAnsi" w:hAnsiTheme="minorHAnsi" w:cstheme="minorBidi"/>
          <w:sz w:val="22"/>
          <w:szCs w:val="22"/>
          <w:lang w:eastAsia="en-US"/>
        </w:rPr>
        <w:t>ejmował m.in.</w:t>
      </w:r>
      <w:r w:rsidRPr="00D47CBF">
        <w:rPr>
          <w:rFonts w:asciiTheme="minorHAnsi" w:eastAsiaTheme="minorHAnsi" w:hAnsiTheme="minorHAnsi" w:cstheme="minorBidi"/>
          <w:sz w:val="22"/>
          <w:szCs w:val="22"/>
          <w:lang w:eastAsia="en-US"/>
        </w:rPr>
        <w:t xml:space="preserve"> wydatki związane z wynajmem lokalu użytkowego na prowadzenie działalności Komunalnego Związku Gmin Regionu Leszczyńskiego przy ul. 17 Stycznia 90. Zobowiązania na dzień </w:t>
      </w:r>
      <w:r w:rsidR="00743930">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nie wystąpiły.</w:t>
      </w:r>
    </w:p>
    <w:p w14:paraId="71117867" w14:textId="77777777" w:rsidR="008757DA" w:rsidRDefault="003558B5" w:rsidP="003558B5">
      <w:pPr>
        <w:spacing w:after="200" w:line="276" w:lineRule="auto"/>
        <w:ind w:left="720"/>
        <w:contextualSpacing/>
        <w:jc w:val="both"/>
        <w:rPr>
          <w:rFonts w:asciiTheme="minorHAnsi" w:eastAsiaTheme="minorHAnsi" w:hAnsiTheme="minorHAnsi" w:cstheme="minorBidi"/>
          <w:sz w:val="20"/>
          <w:szCs w:val="20"/>
          <w:lang w:eastAsia="en-US"/>
        </w:rPr>
      </w:pPr>
      <w:r w:rsidRPr="00D47CBF">
        <w:rPr>
          <w:rFonts w:asciiTheme="minorHAnsi" w:eastAsiaTheme="minorHAnsi" w:hAnsiTheme="minorHAnsi" w:cstheme="minorBidi"/>
          <w:sz w:val="20"/>
          <w:szCs w:val="20"/>
          <w:lang w:eastAsia="en-US"/>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0AC28864" w14:textId="77777777" w:rsidTr="007E66CA">
        <w:trPr>
          <w:trHeight w:val="288"/>
        </w:trPr>
        <w:tc>
          <w:tcPr>
            <w:tcW w:w="1417" w:type="dxa"/>
            <w:tcBorders>
              <w:top w:val="nil"/>
              <w:left w:val="nil"/>
              <w:bottom w:val="nil"/>
              <w:right w:val="nil"/>
            </w:tcBorders>
            <w:shd w:val="clear" w:color="000000" w:fill="008000"/>
            <w:vAlign w:val="center"/>
            <w:hideMark/>
          </w:tcPr>
          <w:p w14:paraId="4644F1BE"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5DFAD645"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AFB0382" w14:textId="77777777" w:rsidR="008757DA" w:rsidRPr="00E103FE" w:rsidRDefault="008757DA" w:rsidP="007E66CA">
            <w:pPr>
              <w:jc w:val="both"/>
              <w:rPr>
                <w:rFonts w:ascii="Calibri" w:hAnsi="Calibri" w:cs="Calibri"/>
                <w:b/>
                <w:bCs/>
                <w:color w:val="000000"/>
                <w:sz w:val="20"/>
                <w:szCs w:val="20"/>
              </w:rPr>
            </w:pPr>
          </w:p>
        </w:tc>
      </w:tr>
      <w:tr w:rsidR="008757DA" w:rsidRPr="00E103FE" w14:paraId="11F3B143" w14:textId="77777777" w:rsidTr="007E66CA">
        <w:trPr>
          <w:trHeight w:val="288"/>
        </w:trPr>
        <w:tc>
          <w:tcPr>
            <w:tcW w:w="1417" w:type="dxa"/>
            <w:tcBorders>
              <w:top w:val="nil"/>
              <w:left w:val="nil"/>
              <w:bottom w:val="nil"/>
              <w:right w:val="nil"/>
            </w:tcBorders>
            <w:shd w:val="clear" w:color="000000" w:fill="00CC00"/>
            <w:vAlign w:val="center"/>
            <w:hideMark/>
          </w:tcPr>
          <w:p w14:paraId="63F72909"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BEE2DC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B5E7679" w14:textId="77777777" w:rsidR="008757DA" w:rsidRPr="00E103FE" w:rsidRDefault="008757DA" w:rsidP="007E66CA">
            <w:pPr>
              <w:jc w:val="both"/>
              <w:rPr>
                <w:rFonts w:ascii="Calibri" w:hAnsi="Calibri" w:cs="Calibri"/>
                <w:b/>
                <w:bCs/>
                <w:color w:val="000000"/>
                <w:sz w:val="20"/>
                <w:szCs w:val="20"/>
              </w:rPr>
            </w:pPr>
          </w:p>
        </w:tc>
      </w:tr>
      <w:tr w:rsidR="008757DA" w:rsidRPr="00E103FE" w14:paraId="22A30F9F" w14:textId="77777777" w:rsidTr="007E66CA">
        <w:trPr>
          <w:trHeight w:val="333"/>
        </w:trPr>
        <w:tc>
          <w:tcPr>
            <w:tcW w:w="1417" w:type="dxa"/>
            <w:tcBorders>
              <w:top w:val="nil"/>
              <w:left w:val="nil"/>
              <w:bottom w:val="nil"/>
              <w:right w:val="nil"/>
            </w:tcBorders>
            <w:shd w:val="clear" w:color="000000" w:fill="66FF33"/>
            <w:vAlign w:val="center"/>
            <w:hideMark/>
          </w:tcPr>
          <w:p w14:paraId="4CE41EBF" w14:textId="5130EA6A"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090B9E">
              <w:rPr>
                <w:rFonts w:ascii="Calibri" w:hAnsi="Calibri" w:cs="Calibri"/>
                <w:b/>
                <w:bCs/>
                <w:color w:val="000000"/>
                <w:sz w:val="20"/>
                <w:szCs w:val="20"/>
              </w:rPr>
              <w:t>4410</w:t>
            </w:r>
          </w:p>
        </w:tc>
        <w:tc>
          <w:tcPr>
            <w:tcW w:w="4820" w:type="dxa"/>
            <w:tcBorders>
              <w:top w:val="nil"/>
              <w:left w:val="nil"/>
              <w:bottom w:val="nil"/>
              <w:right w:val="nil"/>
            </w:tcBorders>
            <w:shd w:val="clear" w:color="000000" w:fill="66FF33"/>
            <w:vAlign w:val="center"/>
            <w:hideMark/>
          </w:tcPr>
          <w:p w14:paraId="667C6332" w14:textId="15E2B955" w:rsidR="008757DA" w:rsidRPr="00E103FE" w:rsidRDefault="00090B9E" w:rsidP="007E66CA">
            <w:pPr>
              <w:jc w:val="both"/>
              <w:rPr>
                <w:rFonts w:ascii="Calibri" w:hAnsi="Calibri" w:cs="Calibri"/>
                <w:b/>
                <w:bCs/>
                <w:color w:val="000000"/>
                <w:sz w:val="20"/>
                <w:szCs w:val="20"/>
              </w:rPr>
            </w:pPr>
            <w:r>
              <w:rPr>
                <w:rFonts w:ascii="Calibri" w:hAnsi="Calibri" w:cs="Calibri"/>
                <w:b/>
                <w:bCs/>
                <w:color w:val="000000"/>
                <w:sz w:val="20"/>
                <w:szCs w:val="20"/>
              </w:rPr>
              <w:t>Podróże służbowe krajowe</w:t>
            </w:r>
          </w:p>
        </w:tc>
        <w:tc>
          <w:tcPr>
            <w:tcW w:w="1559" w:type="dxa"/>
            <w:tcBorders>
              <w:top w:val="nil"/>
              <w:left w:val="nil"/>
              <w:bottom w:val="nil"/>
              <w:right w:val="nil"/>
            </w:tcBorders>
            <w:shd w:val="clear" w:color="000000" w:fill="66FF33"/>
            <w:vAlign w:val="center"/>
            <w:hideMark/>
          </w:tcPr>
          <w:p w14:paraId="4CF65EE3" w14:textId="1A2AA616"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17 735,08</w:t>
            </w:r>
            <w:r w:rsidR="008757DA" w:rsidRPr="00E103FE">
              <w:rPr>
                <w:rFonts w:ascii="Calibri" w:hAnsi="Calibri" w:cs="Calibri"/>
                <w:b/>
                <w:bCs/>
                <w:color w:val="000000"/>
                <w:sz w:val="20"/>
                <w:szCs w:val="20"/>
              </w:rPr>
              <w:t xml:space="preserve"> zł</w:t>
            </w:r>
          </w:p>
        </w:tc>
      </w:tr>
    </w:tbl>
    <w:p w14:paraId="7727CBAD" w14:textId="382C5A60" w:rsidR="003558B5" w:rsidRPr="00A438DD"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 xml:space="preserve">Na dzień </w:t>
      </w:r>
      <w:r w:rsidR="00743930" w:rsidRPr="00A438DD">
        <w:rPr>
          <w:rFonts w:asciiTheme="minorHAnsi" w:eastAsiaTheme="minorHAnsi" w:hAnsiTheme="minorHAnsi" w:cstheme="minorBidi"/>
          <w:sz w:val="22"/>
          <w:szCs w:val="22"/>
          <w:lang w:eastAsia="en-US"/>
        </w:rPr>
        <w:t xml:space="preserve">31 grudnia </w:t>
      </w:r>
      <w:r w:rsidR="00885B1A">
        <w:rPr>
          <w:rFonts w:asciiTheme="minorHAnsi" w:eastAsiaTheme="minorHAnsi" w:hAnsiTheme="minorHAnsi" w:cstheme="minorBidi"/>
          <w:sz w:val="22"/>
          <w:szCs w:val="22"/>
          <w:lang w:eastAsia="en-US"/>
        </w:rPr>
        <w:t>2022</w:t>
      </w:r>
      <w:r w:rsidRPr="00A438DD">
        <w:rPr>
          <w:rFonts w:asciiTheme="minorHAnsi" w:eastAsiaTheme="minorHAnsi" w:hAnsiTheme="minorHAnsi" w:cstheme="minorBidi"/>
          <w:sz w:val="22"/>
          <w:szCs w:val="22"/>
          <w:lang w:eastAsia="en-US"/>
        </w:rPr>
        <w:t xml:space="preserve"> r. obowiązywało </w:t>
      </w:r>
      <w:r w:rsidR="00517580">
        <w:rPr>
          <w:rFonts w:asciiTheme="minorHAnsi" w:eastAsiaTheme="minorHAnsi" w:hAnsiTheme="minorHAnsi" w:cstheme="minorBidi"/>
          <w:sz w:val="22"/>
          <w:szCs w:val="22"/>
          <w:lang w:eastAsia="en-US"/>
        </w:rPr>
        <w:t>8</w:t>
      </w:r>
      <w:r w:rsidRPr="00A438DD">
        <w:rPr>
          <w:rFonts w:asciiTheme="minorHAnsi" w:eastAsiaTheme="minorHAnsi" w:hAnsiTheme="minorHAnsi" w:cstheme="minorBidi"/>
          <w:sz w:val="22"/>
          <w:szCs w:val="22"/>
          <w:lang w:eastAsia="en-US"/>
        </w:rPr>
        <w:t xml:space="preserve"> umów z pracownikami Związku Międzygminnego dotyczących ryczałtu na jazdy lokalne. Ponadto do powyższych wydatków zaliczono również koszty rozliczane na podstawie delegacji służbowych pracowników KZGRL. Wydatki związane z podróżami służbowymi pracowników w okresie od stycznia do </w:t>
      </w:r>
      <w:r w:rsidR="00743930" w:rsidRPr="00A438DD">
        <w:rPr>
          <w:rFonts w:asciiTheme="minorHAnsi" w:eastAsiaTheme="minorHAnsi" w:hAnsiTheme="minorHAnsi" w:cstheme="minorBidi"/>
          <w:sz w:val="22"/>
          <w:szCs w:val="22"/>
          <w:lang w:eastAsia="en-US"/>
        </w:rPr>
        <w:t>grudnia</w:t>
      </w:r>
      <w:r w:rsidRPr="00A438DD">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A438DD">
        <w:rPr>
          <w:rFonts w:asciiTheme="minorHAnsi" w:eastAsiaTheme="minorHAnsi" w:hAnsiTheme="minorHAnsi" w:cstheme="minorBidi"/>
          <w:sz w:val="22"/>
          <w:szCs w:val="22"/>
          <w:lang w:eastAsia="en-US"/>
        </w:rPr>
        <w:t xml:space="preserve"> r., kształtowały się następująco:</w:t>
      </w:r>
    </w:p>
    <w:p w14:paraId="4CBD91AD" w14:textId="7BA1B206" w:rsidR="003558B5" w:rsidRPr="00A438DD" w:rsidRDefault="003558B5"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w:t>
      </w:r>
      <w:r w:rsidR="00743930" w:rsidRPr="00A438DD">
        <w:rPr>
          <w:rFonts w:asciiTheme="minorHAnsi" w:eastAsiaTheme="minorHAnsi" w:hAnsiTheme="minorHAnsi" w:cstheme="minorBidi"/>
          <w:sz w:val="22"/>
          <w:szCs w:val="22"/>
          <w:lang w:eastAsia="en-US"/>
        </w:rPr>
        <w:t xml:space="preserve"> ryczałty za dojazdy –  </w:t>
      </w:r>
      <w:r w:rsidR="00517580">
        <w:rPr>
          <w:rFonts w:asciiTheme="minorHAnsi" w:eastAsiaTheme="minorHAnsi" w:hAnsiTheme="minorHAnsi" w:cstheme="minorBidi"/>
          <w:sz w:val="22"/>
          <w:szCs w:val="22"/>
          <w:lang w:eastAsia="en-US"/>
        </w:rPr>
        <w:t>10.131,49</w:t>
      </w:r>
      <w:r w:rsidRPr="00A438DD">
        <w:rPr>
          <w:rFonts w:asciiTheme="minorHAnsi" w:eastAsiaTheme="minorHAnsi" w:hAnsiTheme="minorHAnsi" w:cstheme="minorBidi"/>
          <w:sz w:val="22"/>
          <w:szCs w:val="22"/>
          <w:lang w:eastAsia="en-US"/>
        </w:rPr>
        <w:t xml:space="preserve"> zł</w:t>
      </w:r>
    </w:p>
    <w:p w14:paraId="1F8A6DFF" w14:textId="15637CDD" w:rsidR="003558B5" w:rsidRPr="00D47CBF" w:rsidRDefault="00743930" w:rsidP="003558B5">
      <w:pPr>
        <w:spacing w:after="200" w:line="276" w:lineRule="auto"/>
        <w:ind w:firstLine="708"/>
        <w:contextualSpacing/>
        <w:jc w:val="both"/>
        <w:rPr>
          <w:rFonts w:asciiTheme="minorHAnsi" w:eastAsiaTheme="minorHAnsi" w:hAnsiTheme="minorHAnsi" w:cstheme="minorBidi"/>
          <w:sz w:val="22"/>
          <w:szCs w:val="22"/>
          <w:lang w:eastAsia="en-US"/>
        </w:rPr>
      </w:pPr>
      <w:r w:rsidRPr="00A438DD">
        <w:rPr>
          <w:rFonts w:asciiTheme="minorHAnsi" w:eastAsiaTheme="minorHAnsi" w:hAnsiTheme="minorHAnsi" w:cstheme="minorBidi"/>
          <w:sz w:val="22"/>
          <w:szCs w:val="22"/>
          <w:lang w:eastAsia="en-US"/>
        </w:rPr>
        <w:t xml:space="preserve">- delegacje jednorazowe – </w:t>
      </w:r>
      <w:r w:rsidR="00517580">
        <w:rPr>
          <w:rFonts w:asciiTheme="minorHAnsi" w:eastAsiaTheme="minorHAnsi" w:hAnsiTheme="minorHAnsi" w:cstheme="minorBidi"/>
          <w:sz w:val="22"/>
          <w:szCs w:val="22"/>
          <w:lang w:eastAsia="en-US"/>
        </w:rPr>
        <w:t>7.603,59</w:t>
      </w:r>
      <w:r w:rsidR="003558B5" w:rsidRPr="00A438DD">
        <w:rPr>
          <w:rFonts w:asciiTheme="minorHAnsi" w:eastAsiaTheme="minorHAnsi" w:hAnsiTheme="minorHAnsi" w:cstheme="minorBidi"/>
          <w:sz w:val="22"/>
          <w:szCs w:val="22"/>
          <w:lang w:eastAsia="en-US"/>
        </w:rPr>
        <w:t xml:space="preserve"> zł</w:t>
      </w:r>
    </w:p>
    <w:p w14:paraId="1CAA8271" w14:textId="0D93A471" w:rsidR="003558B5" w:rsidRDefault="003558B5" w:rsidP="00B915D5">
      <w:pPr>
        <w:spacing w:after="200" w:line="276" w:lineRule="auto"/>
        <w:contextualSpacing/>
        <w:jc w:val="both"/>
        <w:rPr>
          <w:rFonts w:asciiTheme="minorHAnsi" w:eastAsiaTheme="minorHAnsi" w:hAnsiTheme="minorHAnsi" w:cstheme="minorBidi"/>
          <w:sz w:val="22"/>
          <w:szCs w:val="22"/>
          <w:lang w:eastAsia="en-US"/>
        </w:rPr>
      </w:pPr>
      <w:r w:rsidRPr="00D47CBF">
        <w:rPr>
          <w:rFonts w:asciiTheme="minorHAnsi" w:eastAsiaTheme="minorHAnsi" w:hAnsiTheme="minorHAnsi" w:cstheme="minorBidi"/>
          <w:sz w:val="22"/>
          <w:szCs w:val="22"/>
          <w:lang w:eastAsia="en-US"/>
        </w:rPr>
        <w:t xml:space="preserve">Wykonanie w stosunku do planu kształtowało się na poziomie </w:t>
      </w:r>
      <w:r w:rsidR="00517580">
        <w:rPr>
          <w:rFonts w:asciiTheme="minorHAnsi" w:eastAsiaTheme="minorHAnsi" w:hAnsiTheme="minorHAnsi" w:cstheme="minorBidi"/>
          <w:sz w:val="22"/>
          <w:szCs w:val="22"/>
          <w:lang w:eastAsia="en-US"/>
        </w:rPr>
        <w:t>44,34</w:t>
      </w:r>
      <w:r w:rsidR="004F0CA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 </w:t>
      </w:r>
      <w:bookmarkStart w:id="11" w:name="OLE_LINK4"/>
      <w:r w:rsidRPr="00D47CBF">
        <w:rPr>
          <w:rFonts w:asciiTheme="minorHAnsi" w:eastAsiaTheme="minorHAnsi" w:hAnsiTheme="minorHAnsi" w:cstheme="minorBidi"/>
          <w:sz w:val="22"/>
          <w:szCs w:val="22"/>
          <w:lang w:eastAsia="en-US"/>
        </w:rPr>
        <w:t>Zobowiązania na dzień 3</w:t>
      </w:r>
      <w:r w:rsidR="00810C91">
        <w:rPr>
          <w:rFonts w:asciiTheme="minorHAnsi" w:eastAsiaTheme="minorHAnsi" w:hAnsiTheme="minorHAnsi" w:cstheme="minorBidi"/>
          <w:sz w:val="22"/>
          <w:szCs w:val="22"/>
          <w:lang w:eastAsia="en-US"/>
        </w:rPr>
        <w:t>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t>
      </w:r>
      <w:r w:rsidR="0084370B">
        <w:rPr>
          <w:rFonts w:asciiTheme="minorHAnsi" w:eastAsiaTheme="minorHAnsi" w:hAnsiTheme="minorHAnsi" w:cstheme="minorBidi"/>
          <w:sz w:val="22"/>
          <w:szCs w:val="22"/>
          <w:lang w:eastAsia="en-US"/>
        </w:rPr>
        <w:t xml:space="preserve">nie wystąpiły. </w:t>
      </w:r>
      <w:bookmarkEnd w:id="11"/>
    </w:p>
    <w:p w14:paraId="49A5FDD9" w14:textId="77777777" w:rsidR="009A2CAC" w:rsidRDefault="009A2CAC" w:rsidP="00B915D5">
      <w:pPr>
        <w:spacing w:after="200" w:line="276" w:lineRule="auto"/>
        <w:contextualSpacing/>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2C78E285" w14:textId="77777777" w:rsidTr="007E66CA">
        <w:trPr>
          <w:trHeight w:val="288"/>
        </w:trPr>
        <w:tc>
          <w:tcPr>
            <w:tcW w:w="1417" w:type="dxa"/>
            <w:tcBorders>
              <w:top w:val="nil"/>
              <w:left w:val="nil"/>
              <w:bottom w:val="nil"/>
              <w:right w:val="nil"/>
            </w:tcBorders>
            <w:shd w:val="clear" w:color="000000" w:fill="008000"/>
            <w:vAlign w:val="center"/>
            <w:hideMark/>
          </w:tcPr>
          <w:p w14:paraId="6AE29931"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121BD507"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0C83A7E" w14:textId="77777777" w:rsidR="008757DA" w:rsidRPr="00E103FE" w:rsidRDefault="008757DA" w:rsidP="007E66CA">
            <w:pPr>
              <w:jc w:val="both"/>
              <w:rPr>
                <w:rFonts w:ascii="Calibri" w:hAnsi="Calibri" w:cs="Calibri"/>
                <w:b/>
                <w:bCs/>
                <w:color w:val="000000"/>
                <w:sz w:val="20"/>
                <w:szCs w:val="20"/>
              </w:rPr>
            </w:pPr>
          </w:p>
        </w:tc>
      </w:tr>
      <w:tr w:rsidR="008757DA" w:rsidRPr="00E103FE" w14:paraId="7D190ED2" w14:textId="77777777" w:rsidTr="007E66CA">
        <w:trPr>
          <w:trHeight w:val="288"/>
        </w:trPr>
        <w:tc>
          <w:tcPr>
            <w:tcW w:w="1417" w:type="dxa"/>
            <w:tcBorders>
              <w:top w:val="nil"/>
              <w:left w:val="nil"/>
              <w:bottom w:val="nil"/>
              <w:right w:val="nil"/>
            </w:tcBorders>
            <w:shd w:val="clear" w:color="000000" w:fill="00CC00"/>
            <w:vAlign w:val="center"/>
            <w:hideMark/>
          </w:tcPr>
          <w:p w14:paraId="3496CDA0"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85B4DA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01BE503E" w14:textId="77777777" w:rsidR="008757DA" w:rsidRPr="00E103FE" w:rsidRDefault="008757DA" w:rsidP="007E66CA">
            <w:pPr>
              <w:jc w:val="both"/>
              <w:rPr>
                <w:rFonts w:ascii="Calibri" w:hAnsi="Calibri" w:cs="Calibri"/>
                <w:b/>
                <w:bCs/>
                <w:color w:val="000000"/>
                <w:sz w:val="20"/>
                <w:szCs w:val="20"/>
              </w:rPr>
            </w:pPr>
          </w:p>
        </w:tc>
      </w:tr>
      <w:tr w:rsidR="008757DA" w:rsidRPr="00E103FE" w14:paraId="1DC4FA31" w14:textId="77777777" w:rsidTr="007E66CA">
        <w:trPr>
          <w:trHeight w:val="333"/>
        </w:trPr>
        <w:tc>
          <w:tcPr>
            <w:tcW w:w="1417" w:type="dxa"/>
            <w:tcBorders>
              <w:top w:val="nil"/>
              <w:left w:val="nil"/>
              <w:bottom w:val="nil"/>
              <w:right w:val="nil"/>
            </w:tcBorders>
            <w:shd w:val="clear" w:color="000000" w:fill="66FF33"/>
            <w:vAlign w:val="center"/>
            <w:hideMark/>
          </w:tcPr>
          <w:p w14:paraId="455A8640" w14:textId="5BFDE784"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4430</w:t>
            </w:r>
          </w:p>
        </w:tc>
        <w:tc>
          <w:tcPr>
            <w:tcW w:w="4820" w:type="dxa"/>
            <w:tcBorders>
              <w:top w:val="nil"/>
              <w:left w:val="nil"/>
              <w:bottom w:val="nil"/>
              <w:right w:val="nil"/>
            </w:tcBorders>
            <w:shd w:val="clear" w:color="000000" w:fill="66FF33"/>
            <w:vAlign w:val="center"/>
            <w:hideMark/>
          </w:tcPr>
          <w:p w14:paraId="3CDD2EAD" w14:textId="213088AC" w:rsidR="008757DA" w:rsidRPr="00E103FE" w:rsidRDefault="009A2CAC" w:rsidP="007E66CA">
            <w:pPr>
              <w:jc w:val="both"/>
              <w:rPr>
                <w:rFonts w:ascii="Calibri" w:hAnsi="Calibri" w:cs="Calibri"/>
                <w:b/>
                <w:bCs/>
                <w:color w:val="000000"/>
                <w:sz w:val="20"/>
                <w:szCs w:val="20"/>
              </w:rPr>
            </w:pPr>
            <w:r>
              <w:rPr>
                <w:rFonts w:ascii="Calibri" w:hAnsi="Calibri" w:cs="Calibri"/>
                <w:b/>
                <w:bCs/>
                <w:color w:val="000000"/>
                <w:sz w:val="20"/>
                <w:szCs w:val="20"/>
              </w:rPr>
              <w:t>Różne opłaty i składki</w:t>
            </w:r>
          </w:p>
        </w:tc>
        <w:tc>
          <w:tcPr>
            <w:tcW w:w="1559" w:type="dxa"/>
            <w:tcBorders>
              <w:top w:val="nil"/>
              <w:left w:val="nil"/>
              <w:bottom w:val="nil"/>
              <w:right w:val="nil"/>
            </w:tcBorders>
            <w:shd w:val="clear" w:color="000000" w:fill="66FF33"/>
            <w:vAlign w:val="center"/>
            <w:hideMark/>
          </w:tcPr>
          <w:p w14:paraId="0C546C22" w14:textId="4DD76B3A"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19 735,33</w:t>
            </w:r>
            <w:r w:rsidR="008757DA" w:rsidRPr="00E103FE">
              <w:rPr>
                <w:rFonts w:ascii="Calibri" w:hAnsi="Calibri" w:cs="Calibri"/>
                <w:b/>
                <w:bCs/>
                <w:color w:val="000000"/>
                <w:sz w:val="20"/>
                <w:szCs w:val="20"/>
              </w:rPr>
              <w:t xml:space="preserve"> zł</w:t>
            </w:r>
          </w:p>
        </w:tc>
      </w:tr>
    </w:tbl>
    <w:p w14:paraId="1D69F70A" w14:textId="5E10D7DD" w:rsidR="007347ED" w:rsidRDefault="003558B5" w:rsidP="007347ED">
      <w:pPr>
        <w:autoSpaceDE w:val="0"/>
        <w:autoSpaceDN w:val="0"/>
        <w:adjustRightInd w:val="0"/>
        <w:spacing w:line="276" w:lineRule="auto"/>
        <w:ind w:firstLine="709"/>
        <w:jc w:val="both"/>
        <w:rPr>
          <w:rFonts w:asciiTheme="minorHAnsi" w:hAnsiTheme="minorHAnsi"/>
          <w:sz w:val="22"/>
          <w:szCs w:val="22"/>
        </w:rPr>
      </w:pPr>
      <w:r w:rsidRPr="00D47CBF">
        <w:rPr>
          <w:rFonts w:asciiTheme="minorHAnsi" w:eastAsiaTheme="minorHAnsi" w:hAnsiTheme="minorHAnsi" w:cstheme="minorBidi"/>
          <w:sz w:val="22"/>
          <w:szCs w:val="22"/>
          <w:lang w:eastAsia="en-US"/>
        </w:rPr>
        <w:t xml:space="preserve">Od 1 stycznia do </w:t>
      </w:r>
      <w:r w:rsidR="00810C91">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wydatki związane z różnymi opłatami i składkami zrealizowane zostały na poziomie</w:t>
      </w:r>
      <w:r w:rsidR="0084370B">
        <w:rPr>
          <w:rFonts w:asciiTheme="minorHAnsi" w:eastAsiaTheme="minorHAnsi" w:hAnsiTheme="minorHAnsi" w:cstheme="minorBidi"/>
          <w:sz w:val="22"/>
          <w:szCs w:val="22"/>
          <w:lang w:eastAsia="en-US"/>
        </w:rPr>
        <w:t xml:space="preserve"> </w:t>
      </w:r>
      <w:r w:rsidR="00517580">
        <w:rPr>
          <w:rFonts w:asciiTheme="minorHAnsi" w:eastAsiaTheme="minorHAnsi" w:hAnsiTheme="minorHAnsi" w:cstheme="minorBidi"/>
          <w:sz w:val="22"/>
          <w:szCs w:val="22"/>
          <w:lang w:eastAsia="en-US"/>
        </w:rPr>
        <w:t>24,92</w:t>
      </w:r>
      <w:r w:rsidRPr="00D47CBF">
        <w:rPr>
          <w:rFonts w:asciiTheme="minorHAnsi" w:eastAsiaTheme="minorHAnsi" w:hAnsiTheme="minorHAnsi" w:cstheme="minorBidi"/>
          <w:sz w:val="22"/>
          <w:szCs w:val="22"/>
          <w:lang w:eastAsia="en-US"/>
        </w:rPr>
        <w:t>%.</w:t>
      </w:r>
      <w:r w:rsidR="001E1234">
        <w:rPr>
          <w:rFonts w:asciiTheme="minorHAnsi" w:eastAsiaTheme="minorHAnsi" w:hAnsiTheme="minorHAnsi" w:cstheme="minorBidi"/>
          <w:sz w:val="22"/>
          <w:szCs w:val="22"/>
          <w:lang w:eastAsia="en-US"/>
        </w:rPr>
        <w:t xml:space="preserve"> Do powyższych wydatków należały przede wszystkim </w:t>
      </w:r>
      <w:r w:rsidRPr="00D47CBF">
        <w:rPr>
          <w:rFonts w:asciiTheme="minorHAnsi" w:eastAsiaTheme="minorHAnsi" w:hAnsiTheme="minorHAnsi" w:cstheme="minorBidi"/>
          <w:sz w:val="22"/>
          <w:szCs w:val="22"/>
          <w:lang w:eastAsia="en-US"/>
        </w:rPr>
        <w:t xml:space="preserve"> </w:t>
      </w:r>
      <w:r w:rsidR="00A41AE3">
        <w:rPr>
          <w:rFonts w:asciiTheme="minorHAnsi" w:eastAsiaTheme="minorHAnsi" w:hAnsiTheme="minorHAnsi" w:cstheme="minorBidi"/>
          <w:sz w:val="22"/>
          <w:szCs w:val="22"/>
          <w:lang w:eastAsia="en-US"/>
        </w:rPr>
        <w:t xml:space="preserve">wydatki </w:t>
      </w:r>
      <w:r w:rsidRPr="00D47CBF">
        <w:rPr>
          <w:rFonts w:asciiTheme="minorHAnsi" w:eastAsiaTheme="minorHAnsi" w:hAnsiTheme="minorHAnsi" w:cstheme="minorBidi"/>
          <w:sz w:val="22"/>
          <w:szCs w:val="22"/>
          <w:lang w:eastAsia="en-US"/>
        </w:rPr>
        <w:t xml:space="preserve">związane z ubezpieczeniem mienia, opłaty skarbowe, kaucje oraz koszty opłaty komorniczej (egzekucyjnej). </w:t>
      </w:r>
      <w:r w:rsidR="007347ED" w:rsidRPr="00D47CBF">
        <w:rPr>
          <w:rFonts w:asciiTheme="minorHAnsi" w:hAnsiTheme="minorHAnsi"/>
          <w:sz w:val="22"/>
          <w:szCs w:val="22"/>
        </w:rPr>
        <w:t xml:space="preserve">Zobowiązania na dzień </w:t>
      </w:r>
      <w:r w:rsidR="007347ED">
        <w:rPr>
          <w:rFonts w:asciiTheme="minorHAnsi" w:hAnsiTheme="minorHAnsi"/>
          <w:sz w:val="22"/>
          <w:szCs w:val="22"/>
        </w:rPr>
        <w:t>31 grudnia</w:t>
      </w:r>
      <w:r w:rsidR="007347ED" w:rsidRPr="00D47CBF">
        <w:rPr>
          <w:rFonts w:asciiTheme="minorHAnsi" w:hAnsiTheme="minorHAnsi"/>
          <w:sz w:val="22"/>
          <w:szCs w:val="22"/>
        </w:rPr>
        <w:t xml:space="preserve"> </w:t>
      </w:r>
      <w:r w:rsidR="007347ED">
        <w:rPr>
          <w:rFonts w:asciiTheme="minorHAnsi" w:hAnsiTheme="minorHAnsi"/>
          <w:sz w:val="22"/>
          <w:szCs w:val="22"/>
        </w:rPr>
        <w:t>2022</w:t>
      </w:r>
      <w:r w:rsidR="007347ED" w:rsidRPr="00D47CBF">
        <w:rPr>
          <w:rFonts w:asciiTheme="minorHAnsi" w:hAnsiTheme="minorHAnsi"/>
          <w:sz w:val="22"/>
          <w:szCs w:val="22"/>
        </w:rPr>
        <w:t xml:space="preserve"> r.</w:t>
      </w:r>
      <w:r w:rsidR="007347ED">
        <w:rPr>
          <w:rFonts w:asciiTheme="minorHAnsi" w:hAnsiTheme="minorHAnsi"/>
          <w:sz w:val="22"/>
          <w:szCs w:val="22"/>
        </w:rPr>
        <w:t xml:space="preserve">, wynikające z powyższego </w:t>
      </w:r>
      <w:r w:rsidR="007347ED" w:rsidRPr="00426644">
        <w:rPr>
          <w:rFonts w:asciiTheme="minorHAnsi" w:hAnsiTheme="minorHAnsi"/>
          <w:sz w:val="22"/>
          <w:szCs w:val="22"/>
        </w:rPr>
        <w:t xml:space="preserve">paragrafu wynosiły </w:t>
      </w:r>
      <w:r w:rsidR="007347ED">
        <w:rPr>
          <w:rFonts w:asciiTheme="minorHAnsi" w:hAnsiTheme="minorHAnsi"/>
          <w:sz w:val="22"/>
          <w:szCs w:val="22"/>
        </w:rPr>
        <w:t xml:space="preserve">149,82 </w:t>
      </w:r>
      <w:r w:rsidR="007347ED" w:rsidRPr="00426644">
        <w:rPr>
          <w:rFonts w:asciiTheme="minorHAnsi" w:hAnsiTheme="minorHAnsi"/>
          <w:sz w:val="22"/>
          <w:szCs w:val="22"/>
        </w:rPr>
        <w:t xml:space="preserve">zł (w tym wymagalne 0,00 zł, niewymagalne </w:t>
      </w:r>
      <w:r w:rsidR="007347ED">
        <w:rPr>
          <w:rFonts w:asciiTheme="minorHAnsi" w:hAnsiTheme="minorHAnsi"/>
          <w:sz w:val="22"/>
          <w:szCs w:val="22"/>
        </w:rPr>
        <w:t>149,82</w:t>
      </w:r>
      <w:r w:rsidR="007347ED" w:rsidRPr="00426644">
        <w:rPr>
          <w:rFonts w:asciiTheme="minorHAnsi" w:hAnsiTheme="minorHAnsi"/>
          <w:sz w:val="22"/>
          <w:szCs w:val="22"/>
        </w:rPr>
        <w:t xml:space="preserve"> zł).</w:t>
      </w:r>
    </w:p>
    <w:p w14:paraId="43735CFD" w14:textId="042BBFCE" w:rsidR="00810C91" w:rsidRDefault="00810C91" w:rsidP="00810C91">
      <w:pPr>
        <w:spacing w:line="276" w:lineRule="auto"/>
        <w:ind w:firstLine="709"/>
        <w:jc w:val="both"/>
        <w:rPr>
          <w:rFonts w:asciiTheme="minorHAnsi" w:eastAsiaTheme="minorHAnsi" w:hAnsiTheme="minorHAnsi" w:cstheme="minorBidi"/>
          <w:sz w:val="22"/>
          <w:szCs w:val="22"/>
          <w:lang w:eastAsia="en-US"/>
        </w:rPr>
      </w:pPr>
    </w:p>
    <w:p w14:paraId="75D9A2D9" w14:textId="77777777" w:rsidR="00517580" w:rsidRDefault="00517580" w:rsidP="00810C91">
      <w:pPr>
        <w:spacing w:line="276" w:lineRule="auto"/>
        <w:ind w:firstLine="709"/>
        <w:jc w:val="both"/>
        <w:rPr>
          <w:rFonts w:asciiTheme="minorHAnsi" w:eastAsiaTheme="minorHAnsi" w:hAnsiTheme="minorHAnsi" w:cstheme="minorBidi"/>
          <w:sz w:val="22"/>
          <w:szCs w:val="22"/>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6C4075AB" w14:textId="77777777" w:rsidTr="007E66CA">
        <w:trPr>
          <w:trHeight w:val="288"/>
        </w:trPr>
        <w:tc>
          <w:tcPr>
            <w:tcW w:w="1417" w:type="dxa"/>
            <w:tcBorders>
              <w:top w:val="nil"/>
              <w:left w:val="nil"/>
              <w:bottom w:val="nil"/>
              <w:right w:val="nil"/>
            </w:tcBorders>
            <w:shd w:val="clear" w:color="000000" w:fill="008000"/>
            <w:vAlign w:val="center"/>
            <w:hideMark/>
          </w:tcPr>
          <w:p w14:paraId="195F4DC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7838318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1ED1A8AB" w14:textId="77777777" w:rsidR="008757DA" w:rsidRPr="00E103FE" w:rsidRDefault="008757DA" w:rsidP="007E66CA">
            <w:pPr>
              <w:jc w:val="both"/>
              <w:rPr>
                <w:rFonts w:ascii="Calibri" w:hAnsi="Calibri" w:cs="Calibri"/>
                <w:b/>
                <w:bCs/>
                <w:color w:val="000000"/>
                <w:sz w:val="20"/>
                <w:szCs w:val="20"/>
              </w:rPr>
            </w:pPr>
          </w:p>
        </w:tc>
      </w:tr>
      <w:tr w:rsidR="008757DA" w:rsidRPr="00E103FE" w14:paraId="5C8E1DAB" w14:textId="77777777" w:rsidTr="007E66CA">
        <w:trPr>
          <w:trHeight w:val="288"/>
        </w:trPr>
        <w:tc>
          <w:tcPr>
            <w:tcW w:w="1417" w:type="dxa"/>
            <w:tcBorders>
              <w:top w:val="nil"/>
              <w:left w:val="nil"/>
              <w:bottom w:val="nil"/>
              <w:right w:val="nil"/>
            </w:tcBorders>
            <w:shd w:val="clear" w:color="000000" w:fill="00CC00"/>
            <w:vAlign w:val="center"/>
            <w:hideMark/>
          </w:tcPr>
          <w:p w14:paraId="7FEF213F"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13DB5F1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61DC53F7" w14:textId="77777777" w:rsidR="008757DA" w:rsidRPr="00E103FE" w:rsidRDefault="008757DA" w:rsidP="007E66CA">
            <w:pPr>
              <w:jc w:val="both"/>
              <w:rPr>
                <w:rFonts w:ascii="Calibri" w:hAnsi="Calibri" w:cs="Calibri"/>
                <w:b/>
                <w:bCs/>
                <w:color w:val="000000"/>
                <w:sz w:val="20"/>
                <w:szCs w:val="20"/>
              </w:rPr>
            </w:pPr>
          </w:p>
        </w:tc>
      </w:tr>
      <w:tr w:rsidR="008757DA" w:rsidRPr="00E103FE" w14:paraId="0BD69C96" w14:textId="77777777" w:rsidTr="007E66CA">
        <w:trPr>
          <w:trHeight w:val="333"/>
        </w:trPr>
        <w:tc>
          <w:tcPr>
            <w:tcW w:w="1417" w:type="dxa"/>
            <w:tcBorders>
              <w:top w:val="nil"/>
              <w:left w:val="nil"/>
              <w:bottom w:val="nil"/>
              <w:right w:val="nil"/>
            </w:tcBorders>
            <w:shd w:val="clear" w:color="000000" w:fill="66FF33"/>
            <w:vAlign w:val="center"/>
            <w:hideMark/>
          </w:tcPr>
          <w:p w14:paraId="53151B63" w14:textId="1A8DEB88"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4440</w:t>
            </w:r>
          </w:p>
        </w:tc>
        <w:tc>
          <w:tcPr>
            <w:tcW w:w="4820" w:type="dxa"/>
            <w:tcBorders>
              <w:top w:val="nil"/>
              <w:left w:val="nil"/>
              <w:bottom w:val="nil"/>
              <w:right w:val="nil"/>
            </w:tcBorders>
            <w:shd w:val="clear" w:color="000000" w:fill="66FF33"/>
            <w:vAlign w:val="center"/>
            <w:hideMark/>
          </w:tcPr>
          <w:p w14:paraId="6BC87EE0" w14:textId="1C12DEC1" w:rsidR="008757DA" w:rsidRPr="00E103FE" w:rsidRDefault="009A2CAC" w:rsidP="007E66CA">
            <w:pPr>
              <w:jc w:val="both"/>
              <w:rPr>
                <w:rFonts w:ascii="Calibri" w:hAnsi="Calibri" w:cs="Calibri"/>
                <w:b/>
                <w:bCs/>
                <w:color w:val="000000"/>
                <w:sz w:val="20"/>
                <w:szCs w:val="20"/>
              </w:rPr>
            </w:pPr>
            <w:r>
              <w:rPr>
                <w:rFonts w:ascii="Calibri" w:hAnsi="Calibri" w:cs="Calibri"/>
                <w:b/>
                <w:bCs/>
                <w:color w:val="000000"/>
                <w:sz w:val="20"/>
                <w:szCs w:val="20"/>
              </w:rPr>
              <w:t>Odpis na Zakładowy Fundusz Świadczeń Socjalnych</w:t>
            </w:r>
          </w:p>
        </w:tc>
        <w:tc>
          <w:tcPr>
            <w:tcW w:w="1559" w:type="dxa"/>
            <w:tcBorders>
              <w:top w:val="nil"/>
              <w:left w:val="nil"/>
              <w:bottom w:val="nil"/>
              <w:right w:val="nil"/>
            </w:tcBorders>
            <w:shd w:val="clear" w:color="000000" w:fill="66FF33"/>
            <w:vAlign w:val="center"/>
            <w:hideMark/>
          </w:tcPr>
          <w:p w14:paraId="05B85662" w14:textId="4CD70A13"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63 797,07</w:t>
            </w:r>
            <w:r w:rsidR="008757DA" w:rsidRPr="00E103FE">
              <w:rPr>
                <w:rFonts w:ascii="Calibri" w:hAnsi="Calibri" w:cs="Calibri"/>
                <w:b/>
                <w:bCs/>
                <w:color w:val="000000"/>
                <w:sz w:val="20"/>
                <w:szCs w:val="20"/>
              </w:rPr>
              <w:t xml:space="preserve"> zł</w:t>
            </w:r>
          </w:p>
        </w:tc>
      </w:tr>
    </w:tbl>
    <w:p w14:paraId="5CF3BAE6" w14:textId="264A7221" w:rsidR="003558B5" w:rsidRDefault="003558B5" w:rsidP="003558B5">
      <w:pPr>
        <w:spacing w:line="276" w:lineRule="auto"/>
        <w:ind w:firstLine="709"/>
        <w:jc w:val="both"/>
        <w:rPr>
          <w:rFonts w:asciiTheme="minorHAnsi" w:hAnsiTheme="minorHAnsi" w:cs="Arial"/>
          <w:sz w:val="22"/>
          <w:szCs w:val="22"/>
        </w:rPr>
      </w:pPr>
      <w:r w:rsidRPr="00D47CBF">
        <w:rPr>
          <w:rFonts w:asciiTheme="minorHAnsi" w:hAnsiTheme="minorHAnsi"/>
          <w:sz w:val="22"/>
          <w:szCs w:val="22"/>
        </w:rPr>
        <w:t xml:space="preserve">Na dzień </w:t>
      </w:r>
      <w:r w:rsidR="00810C91">
        <w:rPr>
          <w:rFonts w:asciiTheme="minorHAnsi" w:hAnsiTheme="minorHAnsi"/>
          <w:sz w:val="22"/>
          <w:szCs w:val="22"/>
        </w:rPr>
        <w:t>31 grudnia</w:t>
      </w:r>
      <w:r w:rsidRPr="00D47CBF">
        <w:rPr>
          <w:rFonts w:asciiTheme="minorHAnsi" w:hAnsiTheme="minorHAnsi"/>
          <w:sz w:val="22"/>
          <w:szCs w:val="22"/>
        </w:rPr>
        <w:t xml:space="preserve"> </w:t>
      </w:r>
      <w:r w:rsidR="00885B1A">
        <w:rPr>
          <w:rFonts w:asciiTheme="minorHAnsi" w:hAnsiTheme="minorHAnsi"/>
          <w:sz w:val="22"/>
          <w:szCs w:val="22"/>
        </w:rPr>
        <w:t>2022</w:t>
      </w:r>
      <w:r w:rsidRPr="00D47CBF">
        <w:rPr>
          <w:rFonts w:asciiTheme="minorHAnsi" w:hAnsiTheme="minorHAnsi"/>
          <w:sz w:val="22"/>
          <w:szCs w:val="22"/>
        </w:rPr>
        <w:t xml:space="preserve"> r. planowane wydatki wynikające z paragrafu 4440 wykonane zostały na poziomie </w:t>
      </w:r>
      <w:r w:rsidR="009A2CAC">
        <w:rPr>
          <w:rFonts w:asciiTheme="minorHAnsi" w:hAnsiTheme="minorHAnsi"/>
          <w:sz w:val="22"/>
          <w:szCs w:val="22"/>
        </w:rPr>
        <w:t>100,00</w:t>
      </w:r>
      <w:r w:rsidRPr="00D47CBF">
        <w:rPr>
          <w:rFonts w:asciiTheme="minorHAnsi" w:hAnsiTheme="minorHAnsi"/>
          <w:sz w:val="22"/>
          <w:szCs w:val="22"/>
        </w:rPr>
        <w:t xml:space="preserve"> % w stosunku do planu finansowego. Odpis podstawowy na jednego zatrudnionego w warunkach normalnych wynosi</w:t>
      </w:r>
      <w:r w:rsidR="00170218">
        <w:rPr>
          <w:rFonts w:asciiTheme="minorHAnsi" w:hAnsiTheme="minorHAnsi"/>
          <w:sz w:val="22"/>
          <w:szCs w:val="22"/>
        </w:rPr>
        <w:t>ł</w:t>
      </w:r>
      <w:r w:rsidRPr="00D47CBF">
        <w:rPr>
          <w:rFonts w:asciiTheme="minorHAnsi" w:hAnsiTheme="minorHAnsi"/>
          <w:sz w:val="22"/>
          <w:szCs w:val="22"/>
        </w:rPr>
        <w:t xml:space="preserve"> 37,5% kwoty bazowej na dany rok, plus zwiększenie fakultatywne na jednego zatrudnionego z orzeczeniem o niepełnosprawności w stopniu umiarkowanym – 6,25% kwoty bazowej na dany rok. </w:t>
      </w:r>
      <w:r w:rsidRPr="00D47CBF">
        <w:rPr>
          <w:rFonts w:asciiTheme="minorHAnsi" w:hAnsiTheme="minorHAnsi" w:cs="Arial"/>
          <w:sz w:val="22"/>
          <w:szCs w:val="22"/>
        </w:rPr>
        <w:t xml:space="preserve">Zobowiązania na dzień </w:t>
      </w:r>
      <w:r w:rsidR="00810C91">
        <w:rPr>
          <w:rFonts w:asciiTheme="minorHAnsi" w:hAnsiTheme="minorHAnsi" w:cs="Arial"/>
          <w:sz w:val="22"/>
          <w:szCs w:val="22"/>
        </w:rPr>
        <w:t xml:space="preserve">31 grudnia </w:t>
      </w:r>
      <w:r w:rsidR="00885B1A">
        <w:rPr>
          <w:rFonts w:asciiTheme="minorHAnsi" w:hAnsiTheme="minorHAnsi" w:cs="Arial"/>
          <w:sz w:val="22"/>
          <w:szCs w:val="22"/>
        </w:rPr>
        <w:t>2022</w:t>
      </w:r>
      <w:r w:rsidR="00810C91">
        <w:rPr>
          <w:rFonts w:asciiTheme="minorHAnsi" w:hAnsiTheme="minorHAnsi" w:cs="Arial"/>
          <w:sz w:val="22"/>
          <w:szCs w:val="22"/>
        </w:rPr>
        <w:t xml:space="preserve"> r.</w:t>
      </w:r>
      <w:r w:rsidRPr="00D47CBF">
        <w:rPr>
          <w:rFonts w:asciiTheme="minorHAnsi" w:hAnsiTheme="minorHAnsi" w:cs="Arial"/>
          <w:sz w:val="22"/>
          <w:szCs w:val="22"/>
        </w:rPr>
        <w:t xml:space="preserve"> nie wystąpiły.</w:t>
      </w:r>
    </w:p>
    <w:p w14:paraId="167EF60B" w14:textId="77777777" w:rsidR="007347ED" w:rsidRDefault="00306F22" w:rsidP="00306F22">
      <w:pPr>
        <w:spacing w:line="276" w:lineRule="auto"/>
        <w:ind w:firstLine="709"/>
        <w:jc w:val="both"/>
        <w:rPr>
          <w:rFonts w:asciiTheme="minorHAnsi" w:eastAsiaTheme="minorHAnsi" w:hAnsiTheme="minorHAnsi" w:cstheme="minorBidi"/>
          <w:sz w:val="20"/>
          <w:szCs w:val="20"/>
          <w:lang w:eastAsia="en-US"/>
        </w:rPr>
      </w:pPr>
      <w:r>
        <w:rPr>
          <w:rFonts w:asciiTheme="minorHAnsi" w:hAnsiTheme="minorHAnsi"/>
          <w:sz w:val="22"/>
          <w:szCs w:val="22"/>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7347ED" w:rsidRPr="00E103FE" w14:paraId="1ECE1F79" w14:textId="77777777" w:rsidTr="007911C9">
        <w:trPr>
          <w:trHeight w:val="288"/>
        </w:trPr>
        <w:tc>
          <w:tcPr>
            <w:tcW w:w="1417" w:type="dxa"/>
            <w:tcBorders>
              <w:top w:val="nil"/>
              <w:left w:val="nil"/>
              <w:bottom w:val="nil"/>
              <w:right w:val="nil"/>
            </w:tcBorders>
            <w:shd w:val="clear" w:color="000000" w:fill="008000"/>
            <w:vAlign w:val="center"/>
            <w:hideMark/>
          </w:tcPr>
          <w:p w14:paraId="1FB1BFCB" w14:textId="77777777" w:rsidR="007347ED" w:rsidRPr="00E103FE" w:rsidRDefault="007347ED" w:rsidP="007911C9">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1178047" w14:textId="77777777" w:rsidR="007347ED" w:rsidRPr="00E103FE" w:rsidRDefault="007347ED" w:rsidP="007911C9">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7DA0D9BD" w14:textId="77777777" w:rsidR="007347ED" w:rsidRPr="00E103FE" w:rsidRDefault="007347ED" w:rsidP="007911C9">
            <w:pPr>
              <w:jc w:val="both"/>
              <w:rPr>
                <w:rFonts w:ascii="Calibri" w:hAnsi="Calibri" w:cs="Calibri"/>
                <w:b/>
                <w:bCs/>
                <w:color w:val="000000"/>
                <w:sz w:val="20"/>
                <w:szCs w:val="20"/>
              </w:rPr>
            </w:pPr>
          </w:p>
        </w:tc>
      </w:tr>
      <w:tr w:rsidR="007347ED" w:rsidRPr="00E103FE" w14:paraId="6D0A7AD1" w14:textId="77777777" w:rsidTr="007911C9">
        <w:trPr>
          <w:trHeight w:val="288"/>
        </w:trPr>
        <w:tc>
          <w:tcPr>
            <w:tcW w:w="1417" w:type="dxa"/>
            <w:tcBorders>
              <w:top w:val="nil"/>
              <w:left w:val="nil"/>
              <w:bottom w:val="nil"/>
              <w:right w:val="nil"/>
            </w:tcBorders>
            <w:shd w:val="clear" w:color="000000" w:fill="00CC00"/>
            <w:vAlign w:val="center"/>
            <w:hideMark/>
          </w:tcPr>
          <w:p w14:paraId="649A34E7" w14:textId="77777777" w:rsidR="007347ED" w:rsidRPr="00E103FE" w:rsidRDefault="007347ED" w:rsidP="007911C9">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0AEC7ADB" w14:textId="77777777" w:rsidR="007347ED" w:rsidRPr="00E103FE" w:rsidRDefault="007347ED" w:rsidP="007911C9">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2D31DD7B" w14:textId="77777777" w:rsidR="007347ED" w:rsidRPr="00E103FE" w:rsidRDefault="007347ED" w:rsidP="007911C9">
            <w:pPr>
              <w:jc w:val="both"/>
              <w:rPr>
                <w:rFonts w:ascii="Calibri" w:hAnsi="Calibri" w:cs="Calibri"/>
                <w:b/>
                <w:bCs/>
                <w:color w:val="000000"/>
                <w:sz w:val="20"/>
                <w:szCs w:val="20"/>
              </w:rPr>
            </w:pPr>
          </w:p>
        </w:tc>
      </w:tr>
      <w:tr w:rsidR="007347ED" w:rsidRPr="00E103FE" w14:paraId="0029882F" w14:textId="77777777" w:rsidTr="007911C9">
        <w:trPr>
          <w:trHeight w:val="333"/>
        </w:trPr>
        <w:tc>
          <w:tcPr>
            <w:tcW w:w="1417" w:type="dxa"/>
            <w:tcBorders>
              <w:top w:val="nil"/>
              <w:left w:val="nil"/>
              <w:bottom w:val="nil"/>
              <w:right w:val="nil"/>
            </w:tcBorders>
            <w:shd w:val="clear" w:color="000000" w:fill="66FF33"/>
            <w:vAlign w:val="center"/>
            <w:hideMark/>
          </w:tcPr>
          <w:p w14:paraId="46169A8A" w14:textId="2EBEAD80" w:rsidR="007347ED" w:rsidRPr="00E103FE" w:rsidRDefault="007347ED" w:rsidP="007911C9">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Pr>
                <w:rFonts w:ascii="Calibri" w:hAnsi="Calibri" w:cs="Calibri"/>
                <w:b/>
                <w:bCs/>
                <w:color w:val="000000"/>
                <w:sz w:val="20"/>
                <w:szCs w:val="20"/>
              </w:rPr>
              <w:t>4580</w:t>
            </w:r>
          </w:p>
        </w:tc>
        <w:tc>
          <w:tcPr>
            <w:tcW w:w="4820" w:type="dxa"/>
            <w:tcBorders>
              <w:top w:val="nil"/>
              <w:left w:val="nil"/>
              <w:bottom w:val="nil"/>
              <w:right w:val="nil"/>
            </w:tcBorders>
            <w:shd w:val="clear" w:color="000000" w:fill="66FF33"/>
            <w:vAlign w:val="center"/>
            <w:hideMark/>
          </w:tcPr>
          <w:p w14:paraId="6C336849" w14:textId="40BDD669" w:rsidR="007347ED" w:rsidRPr="00E103FE" w:rsidRDefault="007347ED" w:rsidP="007911C9">
            <w:pPr>
              <w:jc w:val="both"/>
              <w:rPr>
                <w:rFonts w:ascii="Calibri" w:hAnsi="Calibri" w:cs="Calibri"/>
                <w:b/>
                <w:bCs/>
                <w:color w:val="000000"/>
                <w:sz w:val="20"/>
                <w:szCs w:val="20"/>
              </w:rPr>
            </w:pPr>
            <w:r>
              <w:rPr>
                <w:rFonts w:ascii="Calibri" w:hAnsi="Calibri" w:cs="Calibri"/>
                <w:b/>
                <w:bCs/>
                <w:color w:val="000000"/>
                <w:sz w:val="20"/>
                <w:szCs w:val="20"/>
              </w:rPr>
              <w:t>Pozostałe odsetki</w:t>
            </w:r>
          </w:p>
        </w:tc>
        <w:tc>
          <w:tcPr>
            <w:tcW w:w="1559" w:type="dxa"/>
            <w:tcBorders>
              <w:top w:val="nil"/>
              <w:left w:val="nil"/>
              <w:bottom w:val="nil"/>
              <w:right w:val="nil"/>
            </w:tcBorders>
            <w:shd w:val="clear" w:color="000000" w:fill="66FF33"/>
            <w:vAlign w:val="center"/>
            <w:hideMark/>
          </w:tcPr>
          <w:p w14:paraId="0B34B5A7" w14:textId="58D79B0E" w:rsidR="007347ED" w:rsidRPr="00E103FE" w:rsidRDefault="007347ED" w:rsidP="007911C9">
            <w:pPr>
              <w:jc w:val="right"/>
              <w:rPr>
                <w:rFonts w:ascii="Calibri" w:hAnsi="Calibri" w:cs="Calibri"/>
                <w:b/>
                <w:bCs/>
                <w:color w:val="000000"/>
                <w:sz w:val="20"/>
                <w:szCs w:val="20"/>
              </w:rPr>
            </w:pPr>
            <w:r>
              <w:rPr>
                <w:rFonts w:ascii="Calibri" w:hAnsi="Calibri" w:cs="Calibri"/>
                <w:b/>
                <w:bCs/>
                <w:color w:val="000000"/>
                <w:sz w:val="20"/>
                <w:szCs w:val="20"/>
              </w:rPr>
              <w:t>0,00</w:t>
            </w:r>
            <w:r w:rsidRPr="00E103FE">
              <w:rPr>
                <w:rFonts w:ascii="Calibri" w:hAnsi="Calibri" w:cs="Calibri"/>
                <w:b/>
                <w:bCs/>
                <w:color w:val="000000"/>
                <w:sz w:val="20"/>
                <w:szCs w:val="20"/>
              </w:rPr>
              <w:t xml:space="preserve"> zł</w:t>
            </w:r>
          </w:p>
        </w:tc>
      </w:tr>
    </w:tbl>
    <w:p w14:paraId="545A359C" w14:textId="7FBDBD3E" w:rsidR="007347ED" w:rsidRDefault="007347ED" w:rsidP="007347ED">
      <w:pPr>
        <w:spacing w:line="276" w:lineRule="auto"/>
        <w:ind w:firstLine="709"/>
        <w:jc w:val="both"/>
        <w:rPr>
          <w:rFonts w:asciiTheme="minorHAnsi" w:hAnsiTheme="minorHAnsi"/>
          <w:sz w:val="22"/>
          <w:szCs w:val="22"/>
        </w:rPr>
      </w:pPr>
      <w:r>
        <w:rPr>
          <w:rFonts w:asciiTheme="minorHAnsi" w:hAnsiTheme="minorHAnsi"/>
          <w:sz w:val="22"/>
          <w:szCs w:val="22"/>
        </w:rPr>
        <w:t>Wydatki i z</w:t>
      </w:r>
      <w:r w:rsidRPr="00D47CBF">
        <w:rPr>
          <w:rFonts w:asciiTheme="minorHAnsi" w:hAnsiTheme="minorHAnsi"/>
          <w:sz w:val="22"/>
          <w:szCs w:val="22"/>
        </w:rPr>
        <w:t xml:space="preserve">obowiązania na dzień </w:t>
      </w:r>
      <w:r>
        <w:rPr>
          <w:rFonts w:asciiTheme="minorHAnsi" w:hAnsiTheme="minorHAnsi"/>
          <w:sz w:val="22"/>
          <w:szCs w:val="22"/>
        </w:rPr>
        <w:t>31 grudnia</w:t>
      </w:r>
      <w:r w:rsidRPr="00D47CBF">
        <w:rPr>
          <w:rFonts w:asciiTheme="minorHAnsi" w:hAnsiTheme="minorHAnsi"/>
          <w:sz w:val="22"/>
          <w:szCs w:val="22"/>
        </w:rPr>
        <w:t xml:space="preserve"> </w:t>
      </w:r>
      <w:r>
        <w:rPr>
          <w:rFonts w:asciiTheme="minorHAnsi" w:hAnsiTheme="minorHAnsi"/>
          <w:sz w:val="22"/>
          <w:szCs w:val="22"/>
        </w:rPr>
        <w:t>2022</w:t>
      </w:r>
      <w:r w:rsidRPr="00D47CBF">
        <w:rPr>
          <w:rFonts w:asciiTheme="minorHAnsi" w:hAnsiTheme="minorHAnsi"/>
          <w:sz w:val="22"/>
          <w:szCs w:val="22"/>
        </w:rPr>
        <w:t xml:space="preserve"> r. </w:t>
      </w:r>
      <w:r>
        <w:rPr>
          <w:rFonts w:asciiTheme="minorHAnsi" w:hAnsiTheme="minorHAnsi"/>
          <w:sz w:val="22"/>
          <w:szCs w:val="22"/>
        </w:rPr>
        <w:t>nie wystąpiły.</w:t>
      </w:r>
    </w:p>
    <w:p w14:paraId="68592FBC" w14:textId="306B112F" w:rsidR="00306F22" w:rsidRDefault="00306F22" w:rsidP="00306F22">
      <w:pPr>
        <w:spacing w:line="276" w:lineRule="auto"/>
        <w:ind w:firstLine="709"/>
        <w:jc w:val="both"/>
        <w:rPr>
          <w:rFonts w:asciiTheme="minorHAnsi" w:eastAsiaTheme="minorHAnsi" w:hAnsiTheme="minorHAnsi" w:cstheme="minorBidi"/>
          <w:sz w:val="20"/>
          <w:szCs w:val="20"/>
          <w:lang w:eastAsia="en-US"/>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5C58E83B" w14:textId="77777777" w:rsidTr="007E66CA">
        <w:trPr>
          <w:trHeight w:val="288"/>
        </w:trPr>
        <w:tc>
          <w:tcPr>
            <w:tcW w:w="1417" w:type="dxa"/>
            <w:tcBorders>
              <w:top w:val="nil"/>
              <w:left w:val="nil"/>
              <w:bottom w:val="nil"/>
              <w:right w:val="nil"/>
            </w:tcBorders>
            <w:shd w:val="clear" w:color="000000" w:fill="008000"/>
            <w:vAlign w:val="center"/>
            <w:hideMark/>
          </w:tcPr>
          <w:p w14:paraId="0A7FBEE8"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61CB88B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5847FA44" w14:textId="77777777" w:rsidR="008757DA" w:rsidRPr="00E103FE" w:rsidRDefault="008757DA" w:rsidP="007E66CA">
            <w:pPr>
              <w:jc w:val="both"/>
              <w:rPr>
                <w:rFonts w:ascii="Calibri" w:hAnsi="Calibri" w:cs="Calibri"/>
                <w:b/>
                <w:bCs/>
                <w:color w:val="000000"/>
                <w:sz w:val="20"/>
                <w:szCs w:val="20"/>
              </w:rPr>
            </w:pPr>
          </w:p>
        </w:tc>
      </w:tr>
      <w:tr w:rsidR="008757DA" w:rsidRPr="00E103FE" w14:paraId="2E7F86BE" w14:textId="77777777" w:rsidTr="007E66CA">
        <w:trPr>
          <w:trHeight w:val="288"/>
        </w:trPr>
        <w:tc>
          <w:tcPr>
            <w:tcW w:w="1417" w:type="dxa"/>
            <w:tcBorders>
              <w:top w:val="nil"/>
              <w:left w:val="nil"/>
              <w:bottom w:val="nil"/>
              <w:right w:val="nil"/>
            </w:tcBorders>
            <w:shd w:val="clear" w:color="000000" w:fill="00CC00"/>
            <w:vAlign w:val="center"/>
            <w:hideMark/>
          </w:tcPr>
          <w:p w14:paraId="59D1FDFE"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lastRenderedPageBreak/>
              <w:t>Rozdział 90002</w:t>
            </w:r>
          </w:p>
        </w:tc>
        <w:tc>
          <w:tcPr>
            <w:tcW w:w="4820" w:type="dxa"/>
            <w:tcBorders>
              <w:top w:val="nil"/>
              <w:left w:val="nil"/>
              <w:bottom w:val="nil"/>
              <w:right w:val="nil"/>
            </w:tcBorders>
            <w:shd w:val="clear" w:color="000000" w:fill="00CC00"/>
            <w:vAlign w:val="center"/>
            <w:hideMark/>
          </w:tcPr>
          <w:p w14:paraId="6809DBF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D4801F2" w14:textId="77777777" w:rsidR="008757DA" w:rsidRPr="00E103FE" w:rsidRDefault="008757DA" w:rsidP="007E66CA">
            <w:pPr>
              <w:jc w:val="both"/>
              <w:rPr>
                <w:rFonts w:ascii="Calibri" w:hAnsi="Calibri" w:cs="Calibri"/>
                <w:b/>
                <w:bCs/>
                <w:color w:val="000000"/>
                <w:sz w:val="20"/>
                <w:szCs w:val="20"/>
              </w:rPr>
            </w:pPr>
          </w:p>
        </w:tc>
      </w:tr>
      <w:tr w:rsidR="008757DA" w:rsidRPr="00E103FE" w14:paraId="55F4A82C" w14:textId="77777777" w:rsidTr="007E66CA">
        <w:trPr>
          <w:trHeight w:val="333"/>
        </w:trPr>
        <w:tc>
          <w:tcPr>
            <w:tcW w:w="1417" w:type="dxa"/>
            <w:tcBorders>
              <w:top w:val="nil"/>
              <w:left w:val="nil"/>
              <w:bottom w:val="nil"/>
              <w:right w:val="nil"/>
            </w:tcBorders>
            <w:shd w:val="clear" w:color="000000" w:fill="66FF33"/>
            <w:vAlign w:val="center"/>
            <w:hideMark/>
          </w:tcPr>
          <w:p w14:paraId="6D60FB17" w14:textId="392FAEDA"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9A2CAC">
              <w:rPr>
                <w:rFonts w:ascii="Calibri" w:hAnsi="Calibri" w:cs="Calibri"/>
                <w:b/>
                <w:bCs/>
                <w:color w:val="000000"/>
                <w:sz w:val="20"/>
                <w:szCs w:val="20"/>
              </w:rPr>
              <w:t>4610</w:t>
            </w:r>
          </w:p>
        </w:tc>
        <w:tc>
          <w:tcPr>
            <w:tcW w:w="4820" w:type="dxa"/>
            <w:tcBorders>
              <w:top w:val="nil"/>
              <w:left w:val="nil"/>
              <w:bottom w:val="nil"/>
              <w:right w:val="nil"/>
            </w:tcBorders>
            <w:shd w:val="clear" w:color="000000" w:fill="66FF33"/>
            <w:vAlign w:val="center"/>
            <w:hideMark/>
          </w:tcPr>
          <w:p w14:paraId="3C8D99EA" w14:textId="1F59795C" w:rsidR="008757DA" w:rsidRPr="00E103FE" w:rsidRDefault="00CC6692" w:rsidP="007E66CA">
            <w:pPr>
              <w:jc w:val="both"/>
              <w:rPr>
                <w:rFonts w:ascii="Calibri" w:hAnsi="Calibri" w:cs="Calibri"/>
                <w:b/>
                <w:bCs/>
                <w:color w:val="000000"/>
                <w:sz w:val="20"/>
                <w:szCs w:val="20"/>
              </w:rPr>
            </w:pPr>
            <w:r>
              <w:rPr>
                <w:rFonts w:ascii="Calibri" w:hAnsi="Calibri" w:cs="Calibri"/>
                <w:b/>
                <w:bCs/>
                <w:color w:val="000000"/>
                <w:sz w:val="20"/>
                <w:szCs w:val="20"/>
              </w:rPr>
              <w:t>Koszty postępowania sądowego i prokuratorskiego</w:t>
            </w:r>
          </w:p>
        </w:tc>
        <w:tc>
          <w:tcPr>
            <w:tcW w:w="1559" w:type="dxa"/>
            <w:tcBorders>
              <w:top w:val="nil"/>
              <w:left w:val="nil"/>
              <w:bottom w:val="nil"/>
              <w:right w:val="nil"/>
            </w:tcBorders>
            <w:shd w:val="clear" w:color="000000" w:fill="66FF33"/>
            <w:vAlign w:val="center"/>
            <w:hideMark/>
          </w:tcPr>
          <w:p w14:paraId="1F5689E4" w14:textId="5602CDAA"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5 839,54</w:t>
            </w:r>
            <w:r w:rsidR="008757DA" w:rsidRPr="00E103FE">
              <w:rPr>
                <w:rFonts w:ascii="Calibri" w:hAnsi="Calibri" w:cs="Calibri"/>
                <w:b/>
                <w:bCs/>
                <w:color w:val="000000"/>
                <w:sz w:val="20"/>
                <w:szCs w:val="20"/>
              </w:rPr>
              <w:t xml:space="preserve"> zł</w:t>
            </w:r>
          </w:p>
        </w:tc>
      </w:tr>
    </w:tbl>
    <w:p w14:paraId="111AEB12" w14:textId="47D7A758" w:rsidR="003558B5" w:rsidRDefault="003558B5" w:rsidP="003558B5">
      <w:pPr>
        <w:spacing w:line="276" w:lineRule="auto"/>
        <w:ind w:firstLine="709"/>
        <w:jc w:val="both"/>
        <w:rPr>
          <w:rFonts w:asciiTheme="minorHAnsi" w:hAnsiTheme="minorHAnsi"/>
          <w:sz w:val="22"/>
          <w:szCs w:val="22"/>
        </w:rPr>
      </w:pPr>
      <w:r w:rsidRPr="00D47CBF">
        <w:rPr>
          <w:rFonts w:asciiTheme="minorHAnsi" w:hAnsiTheme="minorHAnsi"/>
          <w:sz w:val="22"/>
          <w:szCs w:val="22"/>
        </w:rPr>
        <w:t xml:space="preserve">Koszty postępowania sądowego poniesione przez Komunalny Związek Gmin Regionu Leszczyńskiego na </w:t>
      </w:r>
      <w:r w:rsidR="00810C91">
        <w:rPr>
          <w:rFonts w:asciiTheme="minorHAnsi" w:hAnsiTheme="minorHAnsi"/>
          <w:sz w:val="22"/>
          <w:szCs w:val="22"/>
        </w:rPr>
        <w:t xml:space="preserve">koniec </w:t>
      </w:r>
      <w:r w:rsidR="00885B1A">
        <w:rPr>
          <w:rFonts w:asciiTheme="minorHAnsi" w:hAnsiTheme="minorHAnsi"/>
          <w:sz w:val="22"/>
          <w:szCs w:val="22"/>
        </w:rPr>
        <w:t>2022</w:t>
      </w:r>
      <w:r w:rsidRPr="00D47CBF">
        <w:rPr>
          <w:rFonts w:asciiTheme="minorHAnsi" w:hAnsiTheme="minorHAnsi"/>
          <w:sz w:val="22"/>
          <w:szCs w:val="22"/>
        </w:rPr>
        <w:t xml:space="preserve"> r. stanowiły </w:t>
      </w:r>
      <w:r w:rsidR="007347ED">
        <w:rPr>
          <w:rFonts w:asciiTheme="minorHAnsi" w:hAnsiTheme="minorHAnsi"/>
          <w:sz w:val="22"/>
          <w:szCs w:val="22"/>
        </w:rPr>
        <w:t>37,19</w:t>
      </w:r>
      <w:r w:rsidRPr="00D47CBF">
        <w:rPr>
          <w:rFonts w:asciiTheme="minorHAnsi" w:hAnsiTheme="minorHAnsi"/>
          <w:sz w:val="22"/>
          <w:szCs w:val="22"/>
        </w:rPr>
        <w:t xml:space="preserve"> % planowanych wydatków na ten cel. Zobowiązania </w:t>
      </w:r>
      <w:bookmarkStart w:id="12" w:name="OLE_LINK5"/>
      <w:bookmarkStart w:id="13" w:name="OLE_LINK6"/>
      <w:r w:rsidRPr="00D47CBF">
        <w:rPr>
          <w:rFonts w:asciiTheme="minorHAnsi" w:hAnsiTheme="minorHAnsi"/>
          <w:sz w:val="22"/>
          <w:szCs w:val="22"/>
        </w:rPr>
        <w:t xml:space="preserve">na dzień </w:t>
      </w:r>
      <w:r w:rsidR="00810C91">
        <w:rPr>
          <w:rFonts w:asciiTheme="minorHAnsi" w:hAnsiTheme="minorHAnsi"/>
          <w:sz w:val="22"/>
          <w:szCs w:val="22"/>
        </w:rPr>
        <w:t>31 grudnia</w:t>
      </w:r>
      <w:r w:rsidRPr="00D47CBF">
        <w:rPr>
          <w:rFonts w:asciiTheme="minorHAnsi" w:hAnsiTheme="minorHAnsi"/>
          <w:sz w:val="22"/>
          <w:szCs w:val="22"/>
        </w:rPr>
        <w:t xml:space="preserve"> </w:t>
      </w:r>
      <w:r w:rsidR="00885B1A">
        <w:rPr>
          <w:rFonts w:asciiTheme="minorHAnsi" w:hAnsiTheme="minorHAnsi"/>
          <w:sz w:val="22"/>
          <w:szCs w:val="22"/>
        </w:rPr>
        <w:t>2022</w:t>
      </w:r>
      <w:r w:rsidRPr="00D47CBF">
        <w:rPr>
          <w:rFonts w:asciiTheme="minorHAnsi" w:hAnsiTheme="minorHAnsi"/>
          <w:sz w:val="22"/>
          <w:szCs w:val="22"/>
        </w:rPr>
        <w:t xml:space="preserve"> r. </w:t>
      </w:r>
      <w:r w:rsidR="00CC6692">
        <w:rPr>
          <w:rFonts w:asciiTheme="minorHAnsi" w:hAnsiTheme="minorHAnsi"/>
          <w:sz w:val="22"/>
          <w:szCs w:val="22"/>
        </w:rPr>
        <w:t>nie wystąpiły.</w:t>
      </w:r>
    </w:p>
    <w:p w14:paraId="56C01E1C" w14:textId="77777777" w:rsidR="00CC6692" w:rsidRPr="00D47CBF" w:rsidRDefault="00CC6692" w:rsidP="003558B5">
      <w:pPr>
        <w:spacing w:line="276" w:lineRule="auto"/>
        <w:ind w:firstLine="709"/>
        <w:jc w:val="both"/>
        <w:rPr>
          <w:rFonts w:asciiTheme="minorHAnsi" w:hAnsiTheme="minorHAnsi"/>
          <w:sz w:val="22"/>
          <w:szCs w:val="22"/>
        </w:rPr>
      </w:pP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5ABEFAE6" w14:textId="77777777" w:rsidTr="007E66CA">
        <w:trPr>
          <w:trHeight w:val="288"/>
        </w:trPr>
        <w:tc>
          <w:tcPr>
            <w:tcW w:w="1417" w:type="dxa"/>
            <w:tcBorders>
              <w:top w:val="nil"/>
              <w:left w:val="nil"/>
              <w:bottom w:val="nil"/>
              <w:right w:val="nil"/>
            </w:tcBorders>
            <w:shd w:val="clear" w:color="000000" w:fill="008000"/>
            <w:vAlign w:val="center"/>
            <w:hideMark/>
          </w:tcPr>
          <w:bookmarkEnd w:id="12"/>
          <w:bookmarkEnd w:id="13"/>
          <w:p w14:paraId="0237916A"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28D24E8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271B3B4F" w14:textId="77777777" w:rsidR="008757DA" w:rsidRPr="00E103FE" w:rsidRDefault="008757DA" w:rsidP="007E66CA">
            <w:pPr>
              <w:jc w:val="both"/>
              <w:rPr>
                <w:rFonts w:ascii="Calibri" w:hAnsi="Calibri" w:cs="Calibri"/>
                <w:b/>
                <w:bCs/>
                <w:color w:val="000000"/>
                <w:sz w:val="20"/>
                <w:szCs w:val="20"/>
              </w:rPr>
            </w:pPr>
          </w:p>
        </w:tc>
      </w:tr>
      <w:tr w:rsidR="008757DA" w:rsidRPr="00E103FE" w14:paraId="191230ED" w14:textId="77777777" w:rsidTr="007E66CA">
        <w:trPr>
          <w:trHeight w:val="288"/>
        </w:trPr>
        <w:tc>
          <w:tcPr>
            <w:tcW w:w="1417" w:type="dxa"/>
            <w:tcBorders>
              <w:top w:val="nil"/>
              <w:left w:val="nil"/>
              <w:bottom w:val="nil"/>
              <w:right w:val="nil"/>
            </w:tcBorders>
            <w:shd w:val="clear" w:color="000000" w:fill="00CC00"/>
            <w:vAlign w:val="center"/>
            <w:hideMark/>
          </w:tcPr>
          <w:p w14:paraId="6BAC220B"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45A2EDB1"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16857625" w14:textId="77777777" w:rsidR="008757DA" w:rsidRPr="00E103FE" w:rsidRDefault="008757DA" w:rsidP="007E66CA">
            <w:pPr>
              <w:jc w:val="both"/>
              <w:rPr>
                <w:rFonts w:ascii="Calibri" w:hAnsi="Calibri" w:cs="Calibri"/>
                <w:b/>
                <w:bCs/>
                <w:color w:val="000000"/>
                <w:sz w:val="20"/>
                <w:szCs w:val="20"/>
              </w:rPr>
            </w:pPr>
          </w:p>
        </w:tc>
      </w:tr>
      <w:tr w:rsidR="008757DA" w:rsidRPr="00E103FE" w14:paraId="66611713" w14:textId="77777777" w:rsidTr="007E66CA">
        <w:trPr>
          <w:trHeight w:val="333"/>
        </w:trPr>
        <w:tc>
          <w:tcPr>
            <w:tcW w:w="1417" w:type="dxa"/>
            <w:tcBorders>
              <w:top w:val="nil"/>
              <w:left w:val="nil"/>
              <w:bottom w:val="nil"/>
              <w:right w:val="nil"/>
            </w:tcBorders>
            <w:shd w:val="clear" w:color="000000" w:fill="66FF33"/>
            <w:vAlign w:val="center"/>
            <w:hideMark/>
          </w:tcPr>
          <w:p w14:paraId="69EBB283" w14:textId="2D0FB418"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A95EFF">
              <w:rPr>
                <w:rFonts w:ascii="Calibri" w:hAnsi="Calibri" w:cs="Calibri"/>
                <w:b/>
                <w:bCs/>
                <w:color w:val="000000"/>
                <w:sz w:val="20"/>
                <w:szCs w:val="20"/>
              </w:rPr>
              <w:t>4700</w:t>
            </w:r>
          </w:p>
        </w:tc>
        <w:tc>
          <w:tcPr>
            <w:tcW w:w="4820" w:type="dxa"/>
            <w:tcBorders>
              <w:top w:val="nil"/>
              <w:left w:val="nil"/>
              <w:bottom w:val="nil"/>
              <w:right w:val="nil"/>
            </w:tcBorders>
            <w:shd w:val="clear" w:color="000000" w:fill="66FF33"/>
            <w:vAlign w:val="center"/>
            <w:hideMark/>
          </w:tcPr>
          <w:p w14:paraId="122C3132" w14:textId="21CF8A0A" w:rsidR="008757DA" w:rsidRPr="00E103FE" w:rsidRDefault="00A95EFF"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Szkolenia pracowników niebędących członkami korpusu służby cywilnej</w:t>
            </w:r>
          </w:p>
        </w:tc>
        <w:tc>
          <w:tcPr>
            <w:tcW w:w="1559" w:type="dxa"/>
            <w:tcBorders>
              <w:top w:val="nil"/>
              <w:left w:val="nil"/>
              <w:bottom w:val="nil"/>
              <w:right w:val="nil"/>
            </w:tcBorders>
            <w:shd w:val="clear" w:color="000000" w:fill="66FF33"/>
            <w:vAlign w:val="center"/>
            <w:hideMark/>
          </w:tcPr>
          <w:p w14:paraId="44680A54" w14:textId="58BD32B1" w:rsidR="008757DA" w:rsidRPr="00E103FE" w:rsidRDefault="00A951B2" w:rsidP="007E66CA">
            <w:pPr>
              <w:jc w:val="right"/>
              <w:rPr>
                <w:rFonts w:ascii="Calibri" w:hAnsi="Calibri" w:cs="Calibri"/>
                <w:b/>
                <w:bCs/>
                <w:color w:val="000000"/>
                <w:sz w:val="20"/>
                <w:szCs w:val="20"/>
              </w:rPr>
            </w:pPr>
            <w:r>
              <w:rPr>
                <w:rFonts w:ascii="Calibri" w:hAnsi="Calibri" w:cs="Calibri"/>
                <w:b/>
                <w:bCs/>
                <w:color w:val="000000"/>
                <w:sz w:val="20"/>
                <w:szCs w:val="20"/>
              </w:rPr>
              <w:t>20 865,93</w:t>
            </w:r>
            <w:r w:rsidR="008757DA" w:rsidRPr="00E103FE">
              <w:rPr>
                <w:rFonts w:ascii="Calibri" w:hAnsi="Calibri" w:cs="Calibri"/>
                <w:b/>
                <w:bCs/>
                <w:color w:val="000000"/>
                <w:sz w:val="20"/>
                <w:szCs w:val="20"/>
              </w:rPr>
              <w:t xml:space="preserve"> zł</w:t>
            </w:r>
          </w:p>
        </w:tc>
      </w:tr>
    </w:tbl>
    <w:p w14:paraId="661E8329" w14:textId="3CDF8218" w:rsidR="00466831" w:rsidRPr="00D47CBF" w:rsidRDefault="003558B5" w:rsidP="00466831">
      <w:pPr>
        <w:spacing w:line="276" w:lineRule="auto"/>
        <w:ind w:firstLine="709"/>
        <w:jc w:val="both"/>
        <w:rPr>
          <w:rFonts w:asciiTheme="minorHAnsi" w:hAnsiTheme="minorHAnsi"/>
          <w:sz w:val="22"/>
          <w:szCs w:val="22"/>
        </w:rPr>
      </w:pPr>
      <w:r w:rsidRPr="00D47CBF">
        <w:rPr>
          <w:rFonts w:asciiTheme="minorHAnsi" w:eastAsiaTheme="minorHAnsi" w:hAnsiTheme="minorHAnsi" w:cstheme="minorBidi"/>
          <w:sz w:val="22"/>
          <w:szCs w:val="22"/>
          <w:lang w:eastAsia="en-US"/>
        </w:rPr>
        <w:t xml:space="preserve">Na dzień </w:t>
      </w:r>
      <w:r w:rsidR="00810C91">
        <w:rPr>
          <w:rFonts w:asciiTheme="minorHAnsi" w:eastAsiaTheme="minorHAnsi" w:hAnsiTheme="minorHAnsi" w:cstheme="minorBidi"/>
          <w:sz w:val="22"/>
          <w:szCs w:val="22"/>
          <w:lang w:eastAsia="en-US"/>
        </w:rPr>
        <w:t>31 grudnia</w:t>
      </w:r>
      <w:r w:rsidRPr="00D47CBF">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D47CBF">
        <w:rPr>
          <w:rFonts w:asciiTheme="minorHAnsi" w:eastAsiaTheme="minorHAnsi" w:hAnsiTheme="minorHAnsi" w:cstheme="minorBidi"/>
          <w:sz w:val="22"/>
          <w:szCs w:val="22"/>
          <w:lang w:eastAsia="en-US"/>
        </w:rPr>
        <w:t xml:space="preserve"> r. zrealizowane zostały wydatki na szkolen</w:t>
      </w:r>
      <w:r w:rsidR="00810C91">
        <w:rPr>
          <w:rFonts w:asciiTheme="minorHAnsi" w:eastAsiaTheme="minorHAnsi" w:hAnsiTheme="minorHAnsi" w:cstheme="minorBidi"/>
          <w:sz w:val="22"/>
          <w:szCs w:val="22"/>
          <w:lang w:eastAsia="en-US"/>
        </w:rPr>
        <w:t xml:space="preserve">ia pracowników w wysokości </w:t>
      </w:r>
      <w:r w:rsidR="007347ED">
        <w:rPr>
          <w:rFonts w:asciiTheme="minorHAnsi" w:eastAsiaTheme="minorHAnsi" w:hAnsiTheme="minorHAnsi" w:cstheme="minorBidi"/>
          <w:sz w:val="22"/>
          <w:szCs w:val="22"/>
          <w:lang w:eastAsia="en-US"/>
        </w:rPr>
        <w:t>59,62</w:t>
      </w:r>
      <w:r w:rsidR="004F0CAD">
        <w:rPr>
          <w:rFonts w:asciiTheme="minorHAnsi" w:eastAsiaTheme="minorHAnsi" w:hAnsiTheme="minorHAnsi" w:cstheme="minorBidi"/>
          <w:sz w:val="22"/>
          <w:szCs w:val="22"/>
          <w:lang w:eastAsia="en-US"/>
        </w:rPr>
        <w:t xml:space="preserve"> </w:t>
      </w:r>
      <w:r w:rsidRPr="00D47CBF">
        <w:rPr>
          <w:rFonts w:asciiTheme="minorHAnsi" w:eastAsiaTheme="minorHAnsi" w:hAnsiTheme="minorHAnsi" w:cstheme="minorBidi"/>
          <w:sz w:val="22"/>
          <w:szCs w:val="22"/>
          <w:lang w:eastAsia="en-US"/>
        </w:rPr>
        <w:t xml:space="preserve">% w stosunku do planu finansowego. Powyższe wydatki ponoszone były stosownie do zapotrzebowania w poszczególnych referatach Związku Międzygminnego. Zobowiązania </w:t>
      </w:r>
      <w:r w:rsidR="00466831" w:rsidRPr="00D47CBF">
        <w:rPr>
          <w:rFonts w:asciiTheme="minorHAnsi" w:hAnsiTheme="minorHAnsi"/>
          <w:sz w:val="22"/>
          <w:szCs w:val="22"/>
        </w:rPr>
        <w:t xml:space="preserve">na dzień </w:t>
      </w:r>
      <w:r w:rsidR="00466831">
        <w:rPr>
          <w:rFonts w:asciiTheme="minorHAnsi" w:hAnsiTheme="minorHAnsi"/>
          <w:sz w:val="22"/>
          <w:szCs w:val="22"/>
        </w:rPr>
        <w:t>31 grudnia</w:t>
      </w:r>
      <w:r w:rsidR="00466831" w:rsidRPr="00D47CBF">
        <w:rPr>
          <w:rFonts w:asciiTheme="minorHAnsi" w:hAnsiTheme="minorHAnsi"/>
          <w:sz w:val="22"/>
          <w:szCs w:val="22"/>
        </w:rPr>
        <w:t xml:space="preserve"> </w:t>
      </w:r>
      <w:r w:rsidR="00885B1A">
        <w:rPr>
          <w:rFonts w:asciiTheme="minorHAnsi" w:hAnsiTheme="minorHAnsi"/>
          <w:sz w:val="22"/>
          <w:szCs w:val="22"/>
        </w:rPr>
        <w:t>2022</w:t>
      </w:r>
      <w:r w:rsidR="00466831" w:rsidRPr="00D47CBF">
        <w:rPr>
          <w:rFonts w:asciiTheme="minorHAnsi" w:hAnsiTheme="minorHAnsi"/>
          <w:sz w:val="22"/>
          <w:szCs w:val="22"/>
        </w:rPr>
        <w:t xml:space="preserve"> r. nie wystąpiły.</w:t>
      </w:r>
    </w:p>
    <w:p w14:paraId="63EADB91" w14:textId="77777777" w:rsidR="004A5AEE" w:rsidRDefault="003558B5" w:rsidP="003558B5">
      <w:pPr>
        <w:spacing w:after="200" w:line="276" w:lineRule="auto"/>
        <w:ind w:firstLine="708"/>
        <w:contextualSpacing/>
        <w:jc w:val="both"/>
        <w:rPr>
          <w:rFonts w:asciiTheme="minorHAnsi" w:eastAsiaTheme="minorHAnsi" w:hAnsiTheme="minorHAnsi" w:cstheme="minorBidi"/>
          <w:sz w:val="20"/>
          <w:szCs w:val="20"/>
          <w:lang w:eastAsia="en-US"/>
        </w:rPr>
      </w:pPr>
      <w:r w:rsidRPr="00D47CBF">
        <w:rPr>
          <w:rFonts w:asciiTheme="minorHAnsi" w:eastAsiaTheme="minorHAnsi" w:hAnsiTheme="minorHAnsi" w:cstheme="minorBidi"/>
          <w:sz w:val="20"/>
          <w:szCs w:val="20"/>
          <w:lang w:eastAsia="en-US"/>
        </w:rPr>
        <w:t xml:space="preserve"> </w:t>
      </w:r>
    </w:p>
    <w:tbl>
      <w:tblPr>
        <w:tblW w:w="7796" w:type="dxa"/>
        <w:tblInd w:w="851" w:type="dxa"/>
        <w:tblCellMar>
          <w:left w:w="70" w:type="dxa"/>
          <w:right w:w="70" w:type="dxa"/>
        </w:tblCellMar>
        <w:tblLook w:val="04A0" w:firstRow="1" w:lastRow="0" w:firstColumn="1" w:lastColumn="0" w:noHBand="0" w:noVBand="1"/>
      </w:tblPr>
      <w:tblGrid>
        <w:gridCol w:w="1417"/>
        <w:gridCol w:w="4820"/>
        <w:gridCol w:w="1559"/>
      </w:tblGrid>
      <w:tr w:rsidR="008757DA" w:rsidRPr="00E103FE" w14:paraId="07F67A48" w14:textId="77777777" w:rsidTr="007E66CA">
        <w:trPr>
          <w:trHeight w:val="288"/>
        </w:trPr>
        <w:tc>
          <w:tcPr>
            <w:tcW w:w="1417" w:type="dxa"/>
            <w:tcBorders>
              <w:top w:val="nil"/>
              <w:left w:val="nil"/>
              <w:bottom w:val="nil"/>
              <w:right w:val="nil"/>
            </w:tcBorders>
            <w:shd w:val="clear" w:color="000000" w:fill="008000"/>
            <w:vAlign w:val="center"/>
            <w:hideMark/>
          </w:tcPr>
          <w:p w14:paraId="03090766"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Dział 900</w:t>
            </w:r>
          </w:p>
        </w:tc>
        <w:tc>
          <w:tcPr>
            <w:tcW w:w="4820" w:type="dxa"/>
            <w:tcBorders>
              <w:top w:val="nil"/>
              <w:left w:val="nil"/>
              <w:bottom w:val="nil"/>
              <w:right w:val="nil"/>
            </w:tcBorders>
            <w:shd w:val="clear" w:color="000000" w:fill="008000"/>
            <w:vAlign w:val="center"/>
            <w:hideMark/>
          </w:tcPr>
          <w:p w14:paraId="0C6D8F54"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komunalna i ochrona środowiska</w:t>
            </w:r>
          </w:p>
        </w:tc>
        <w:tc>
          <w:tcPr>
            <w:tcW w:w="1559" w:type="dxa"/>
            <w:tcBorders>
              <w:top w:val="nil"/>
              <w:left w:val="nil"/>
              <w:bottom w:val="nil"/>
              <w:right w:val="nil"/>
            </w:tcBorders>
            <w:shd w:val="clear" w:color="auto" w:fill="auto"/>
            <w:vAlign w:val="center"/>
            <w:hideMark/>
          </w:tcPr>
          <w:p w14:paraId="622030A1" w14:textId="77777777" w:rsidR="008757DA" w:rsidRPr="00E103FE" w:rsidRDefault="008757DA" w:rsidP="007E66CA">
            <w:pPr>
              <w:jc w:val="both"/>
              <w:rPr>
                <w:rFonts w:ascii="Calibri" w:hAnsi="Calibri" w:cs="Calibri"/>
                <w:b/>
                <w:bCs/>
                <w:color w:val="000000"/>
                <w:sz w:val="20"/>
                <w:szCs w:val="20"/>
              </w:rPr>
            </w:pPr>
          </w:p>
        </w:tc>
      </w:tr>
      <w:tr w:rsidR="008757DA" w:rsidRPr="00E103FE" w14:paraId="4B8B61E0" w14:textId="77777777" w:rsidTr="007E66CA">
        <w:trPr>
          <w:trHeight w:val="288"/>
        </w:trPr>
        <w:tc>
          <w:tcPr>
            <w:tcW w:w="1417" w:type="dxa"/>
            <w:tcBorders>
              <w:top w:val="nil"/>
              <w:left w:val="nil"/>
              <w:bottom w:val="nil"/>
              <w:right w:val="nil"/>
            </w:tcBorders>
            <w:shd w:val="clear" w:color="000000" w:fill="00CC00"/>
            <w:vAlign w:val="center"/>
            <w:hideMark/>
          </w:tcPr>
          <w:p w14:paraId="15BDD2A2"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Rozdział 90002</w:t>
            </w:r>
          </w:p>
        </w:tc>
        <w:tc>
          <w:tcPr>
            <w:tcW w:w="4820" w:type="dxa"/>
            <w:tcBorders>
              <w:top w:val="nil"/>
              <w:left w:val="nil"/>
              <w:bottom w:val="nil"/>
              <w:right w:val="nil"/>
            </w:tcBorders>
            <w:shd w:val="clear" w:color="000000" w:fill="00CC00"/>
            <w:vAlign w:val="center"/>
            <w:hideMark/>
          </w:tcPr>
          <w:p w14:paraId="2E46465A" w14:textId="77777777"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Gospodarka odpadami</w:t>
            </w:r>
          </w:p>
        </w:tc>
        <w:tc>
          <w:tcPr>
            <w:tcW w:w="1559" w:type="dxa"/>
            <w:tcBorders>
              <w:top w:val="nil"/>
              <w:left w:val="nil"/>
              <w:bottom w:val="nil"/>
              <w:right w:val="nil"/>
            </w:tcBorders>
            <w:shd w:val="clear" w:color="auto" w:fill="auto"/>
            <w:vAlign w:val="center"/>
            <w:hideMark/>
          </w:tcPr>
          <w:p w14:paraId="5905B8B2" w14:textId="77777777" w:rsidR="008757DA" w:rsidRPr="00E103FE" w:rsidRDefault="008757DA" w:rsidP="007E66CA">
            <w:pPr>
              <w:jc w:val="both"/>
              <w:rPr>
                <w:rFonts w:ascii="Calibri" w:hAnsi="Calibri" w:cs="Calibri"/>
                <w:b/>
                <w:bCs/>
                <w:color w:val="000000"/>
                <w:sz w:val="20"/>
                <w:szCs w:val="20"/>
              </w:rPr>
            </w:pPr>
          </w:p>
        </w:tc>
      </w:tr>
      <w:tr w:rsidR="008757DA" w:rsidRPr="00E103FE" w14:paraId="330838B2" w14:textId="77777777" w:rsidTr="007E66CA">
        <w:trPr>
          <w:trHeight w:val="333"/>
        </w:trPr>
        <w:tc>
          <w:tcPr>
            <w:tcW w:w="1417" w:type="dxa"/>
            <w:tcBorders>
              <w:top w:val="nil"/>
              <w:left w:val="nil"/>
              <w:bottom w:val="nil"/>
              <w:right w:val="nil"/>
            </w:tcBorders>
            <w:shd w:val="clear" w:color="000000" w:fill="66FF33"/>
            <w:vAlign w:val="center"/>
            <w:hideMark/>
          </w:tcPr>
          <w:p w14:paraId="3D36A6B7" w14:textId="32E3F340" w:rsidR="008757DA" w:rsidRPr="00E103FE" w:rsidRDefault="008757DA" w:rsidP="007E66CA">
            <w:pPr>
              <w:jc w:val="both"/>
              <w:rPr>
                <w:rFonts w:ascii="Calibri" w:hAnsi="Calibri" w:cs="Calibri"/>
                <w:b/>
                <w:bCs/>
                <w:color w:val="000000"/>
                <w:sz w:val="20"/>
                <w:szCs w:val="20"/>
              </w:rPr>
            </w:pPr>
            <w:r w:rsidRPr="00E103FE">
              <w:rPr>
                <w:rFonts w:ascii="Calibri" w:hAnsi="Calibri" w:cs="Calibri"/>
                <w:b/>
                <w:bCs/>
                <w:color w:val="000000"/>
                <w:sz w:val="20"/>
                <w:szCs w:val="20"/>
              </w:rPr>
              <w:t xml:space="preserve">Paragraf </w:t>
            </w:r>
            <w:r w:rsidR="00254B89">
              <w:rPr>
                <w:rFonts w:ascii="Calibri" w:hAnsi="Calibri" w:cs="Calibri"/>
                <w:b/>
                <w:bCs/>
                <w:color w:val="000000"/>
                <w:sz w:val="20"/>
                <w:szCs w:val="20"/>
              </w:rPr>
              <w:t>6060</w:t>
            </w:r>
          </w:p>
        </w:tc>
        <w:tc>
          <w:tcPr>
            <w:tcW w:w="4820" w:type="dxa"/>
            <w:tcBorders>
              <w:top w:val="nil"/>
              <w:left w:val="nil"/>
              <w:bottom w:val="nil"/>
              <w:right w:val="nil"/>
            </w:tcBorders>
            <w:shd w:val="clear" w:color="000000" w:fill="66FF33"/>
            <w:vAlign w:val="center"/>
            <w:hideMark/>
          </w:tcPr>
          <w:p w14:paraId="74A69A3C" w14:textId="1B0F9B41" w:rsidR="008757DA" w:rsidRPr="00E103FE" w:rsidRDefault="008757DA" w:rsidP="007E66CA">
            <w:pPr>
              <w:jc w:val="both"/>
              <w:rPr>
                <w:rFonts w:ascii="Calibri" w:hAnsi="Calibri" w:cs="Calibri"/>
                <w:b/>
                <w:bCs/>
                <w:color w:val="000000"/>
                <w:sz w:val="20"/>
                <w:szCs w:val="20"/>
              </w:rPr>
            </w:pPr>
            <w:r w:rsidRPr="00D47CBF">
              <w:rPr>
                <w:rFonts w:asciiTheme="minorHAnsi" w:eastAsiaTheme="minorHAnsi" w:hAnsiTheme="minorHAnsi" w:cstheme="minorBidi"/>
                <w:b/>
                <w:sz w:val="20"/>
                <w:szCs w:val="20"/>
                <w:lang w:eastAsia="en-US"/>
              </w:rPr>
              <w:t xml:space="preserve">Wydatki </w:t>
            </w:r>
            <w:r w:rsidR="00431E98">
              <w:rPr>
                <w:rFonts w:asciiTheme="minorHAnsi" w:eastAsiaTheme="minorHAnsi" w:hAnsiTheme="minorHAnsi" w:cstheme="minorBidi"/>
                <w:b/>
                <w:sz w:val="20"/>
                <w:szCs w:val="20"/>
                <w:lang w:eastAsia="en-US"/>
              </w:rPr>
              <w:t xml:space="preserve">na zakupy inwestycyjne jednostek budżetowych </w:t>
            </w:r>
          </w:p>
        </w:tc>
        <w:tc>
          <w:tcPr>
            <w:tcW w:w="1559" w:type="dxa"/>
            <w:tcBorders>
              <w:top w:val="nil"/>
              <w:left w:val="nil"/>
              <w:bottom w:val="nil"/>
              <w:right w:val="nil"/>
            </w:tcBorders>
            <w:shd w:val="clear" w:color="000000" w:fill="66FF33"/>
            <w:vAlign w:val="center"/>
            <w:hideMark/>
          </w:tcPr>
          <w:p w14:paraId="3677F53F" w14:textId="52FD3B06" w:rsidR="008757DA" w:rsidRPr="00E103FE" w:rsidRDefault="001F1012" w:rsidP="007E66CA">
            <w:pPr>
              <w:jc w:val="right"/>
              <w:rPr>
                <w:rFonts w:ascii="Calibri" w:hAnsi="Calibri" w:cs="Calibri"/>
                <w:b/>
                <w:bCs/>
                <w:color w:val="000000"/>
                <w:sz w:val="20"/>
                <w:szCs w:val="20"/>
              </w:rPr>
            </w:pPr>
            <w:r>
              <w:rPr>
                <w:rFonts w:ascii="Calibri" w:hAnsi="Calibri" w:cs="Calibri"/>
                <w:b/>
                <w:bCs/>
                <w:color w:val="000000"/>
                <w:sz w:val="20"/>
                <w:szCs w:val="20"/>
              </w:rPr>
              <w:t>122 938,50</w:t>
            </w:r>
            <w:r w:rsidR="00431E98">
              <w:rPr>
                <w:rFonts w:ascii="Calibri" w:hAnsi="Calibri" w:cs="Calibri"/>
                <w:b/>
                <w:bCs/>
                <w:color w:val="000000"/>
                <w:sz w:val="20"/>
                <w:szCs w:val="20"/>
              </w:rPr>
              <w:t xml:space="preserve"> </w:t>
            </w:r>
            <w:r w:rsidR="008757DA" w:rsidRPr="00E103FE">
              <w:rPr>
                <w:rFonts w:ascii="Calibri" w:hAnsi="Calibri" w:cs="Calibri"/>
                <w:b/>
                <w:bCs/>
                <w:color w:val="000000"/>
                <w:sz w:val="20"/>
                <w:szCs w:val="20"/>
              </w:rPr>
              <w:t>zł</w:t>
            </w:r>
          </w:p>
        </w:tc>
      </w:tr>
    </w:tbl>
    <w:p w14:paraId="0AE95992" w14:textId="2939B931" w:rsidR="005F24DD" w:rsidRDefault="00696970" w:rsidP="00696970">
      <w:pPr>
        <w:spacing w:line="276" w:lineRule="auto"/>
        <w:ind w:firstLine="709"/>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 </w:t>
      </w:r>
      <w:r w:rsidR="00885B1A">
        <w:rPr>
          <w:rFonts w:asciiTheme="minorHAnsi" w:eastAsiaTheme="minorHAnsi" w:hAnsiTheme="minorHAnsi" w:cstheme="minorBidi"/>
          <w:sz w:val="22"/>
          <w:szCs w:val="22"/>
          <w:lang w:eastAsia="en-US"/>
        </w:rPr>
        <w:t>2022</w:t>
      </w:r>
      <w:r w:rsidRPr="00696970">
        <w:rPr>
          <w:rFonts w:asciiTheme="minorHAnsi" w:eastAsiaTheme="minorHAnsi" w:hAnsiTheme="minorHAnsi" w:cstheme="minorBidi"/>
          <w:sz w:val="22"/>
          <w:szCs w:val="22"/>
          <w:lang w:eastAsia="en-US"/>
        </w:rPr>
        <w:t xml:space="preserve"> r. zostały zrealizowane wydatki przeznaczone na zakupy inwestycyjne</w:t>
      </w:r>
      <w:r>
        <w:rPr>
          <w:rFonts w:asciiTheme="minorHAnsi" w:eastAsiaTheme="minorHAnsi" w:hAnsiTheme="minorHAnsi" w:cstheme="minorBidi"/>
          <w:sz w:val="22"/>
          <w:szCs w:val="22"/>
          <w:lang w:eastAsia="en-US"/>
        </w:rPr>
        <w:t xml:space="preserve"> w wysokości </w:t>
      </w:r>
      <w:r w:rsidR="000D6B02">
        <w:rPr>
          <w:rFonts w:asciiTheme="minorHAnsi" w:eastAsiaTheme="minorHAnsi" w:hAnsiTheme="minorHAnsi" w:cstheme="minorBidi"/>
          <w:sz w:val="22"/>
          <w:szCs w:val="22"/>
          <w:lang w:eastAsia="en-US"/>
        </w:rPr>
        <w:t>122.938,50</w:t>
      </w:r>
      <w:r w:rsidR="00431E9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zł, co stanowi</w:t>
      </w:r>
      <w:r w:rsidR="00466831">
        <w:rPr>
          <w:rFonts w:asciiTheme="minorHAnsi" w:eastAsiaTheme="minorHAnsi" w:hAnsiTheme="minorHAnsi" w:cstheme="minorBidi"/>
          <w:sz w:val="22"/>
          <w:szCs w:val="22"/>
          <w:lang w:eastAsia="en-US"/>
        </w:rPr>
        <w:t>ło</w:t>
      </w:r>
      <w:r>
        <w:rPr>
          <w:rFonts w:asciiTheme="minorHAnsi" w:eastAsiaTheme="minorHAnsi" w:hAnsiTheme="minorHAnsi" w:cstheme="minorBidi"/>
          <w:sz w:val="22"/>
          <w:szCs w:val="22"/>
          <w:lang w:eastAsia="en-US"/>
        </w:rPr>
        <w:t xml:space="preserve"> </w:t>
      </w:r>
      <w:r w:rsidR="007347ED">
        <w:rPr>
          <w:rFonts w:asciiTheme="minorHAnsi" w:eastAsiaTheme="minorHAnsi" w:hAnsiTheme="minorHAnsi" w:cstheme="minorBidi"/>
          <w:sz w:val="22"/>
          <w:szCs w:val="22"/>
          <w:lang w:eastAsia="en-US"/>
        </w:rPr>
        <w:t>100,00</w:t>
      </w:r>
      <w:r w:rsidRPr="00696970">
        <w:rPr>
          <w:rFonts w:asciiTheme="minorHAnsi" w:eastAsiaTheme="minorHAnsi" w:hAnsiTheme="minorHAnsi" w:cstheme="minorBidi"/>
          <w:sz w:val="22"/>
          <w:szCs w:val="22"/>
          <w:lang w:eastAsia="en-US"/>
        </w:rPr>
        <w:t xml:space="preserve"> %</w:t>
      </w:r>
      <w:r w:rsidR="00466831">
        <w:rPr>
          <w:rFonts w:asciiTheme="minorHAnsi" w:eastAsiaTheme="minorHAnsi" w:hAnsiTheme="minorHAnsi" w:cstheme="minorBidi"/>
          <w:sz w:val="22"/>
          <w:szCs w:val="22"/>
          <w:lang w:eastAsia="en-US"/>
        </w:rPr>
        <w:t xml:space="preserve"> planowanych wydatków</w:t>
      </w:r>
      <w:r w:rsidRPr="00696970">
        <w:rPr>
          <w:rFonts w:asciiTheme="minorHAnsi" w:eastAsiaTheme="minorHAnsi" w:hAnsiTheme="minorHAnsi" w:cstheme="minorBidi"/>
          <w:sz w:val="22"/>
          <w:szCs w:val="22"/>
          <w:lang w:eastAsia="en-US"/>
        </w:rPr>
        <w:t xml:space="preserve">. </w:t>
      </w:r>
      <w:r w:rsidR="00EB3187">
        <w:rPr>
          <w:rFonts w:asciiTheme="minorHAnsi" w:eastAsiaTheme="minorHAnsi" w:hAnsiTheme="minorHAnsi" w:cstheme="minorBidi"/>
          <w:sz w:val="22"/>
          <w:szCs w:val="22"/>
          <w:lang w:eastAsia="en-US"/>
        </w:rPr>
        <w:t xml:space="preserve">Inwestycje w pełni zrealizowane dotyczyły </w:t>
      </w:r>
      <w:r w:rsidR="009E5F1E">
        <w:rPr>
          <w:rFonts w:asciiTheme="minorHAnsi" w:eastAsiaTheme="minorHAnsi" w:hAnsiTheme="minorHAnsi" w:cstheme="minorBidi"/>
          <w:sz w:val="22"/>
          <w:szCs w:val="22"/>
          <w:lang w:eastAsia="en-US"/>
        </w:rPr>
        <w:t>zakup</w:t>
      </w:r>
      <w:r w:rsidR="00EB3187">
        <w:rPr>
          <w:rFonts w:asciiTheme="minorHAnsi" w:eastAsiaTheme="minorHAnsi" w:hAnsiTheme="minorHAnsi" w:cstheme="minorBidi"/>
          <w:sz w:val="22"/>
          <w:szCs w:val="22"/>
          <w:lang w:eastAsia="en-US"/>
        </w:rPr>
        <w:t>u</w:t>
      </w:r>
      <w:r w:rsidR="009E5F1E">
        <w:rPr>
          <w:rFonts w:asciiTheme="minorHAnsi" w:eastAsiaTheme="minorHAnsi" w:hAnsiTheme="minorHAnsi" w:cstheme="minorBidi"/>
          <w:sz w:val="22"/>
          <w:szCs w:val="22"/>
          <w:lang w:eastAsia="en-US"/>
        </w:rPr>
        <w:t xml:space="preserve"> </w:t>
      </w:r>
      <w:r w:rsidR="008E39EA">
        <w:rPr>
          <w:rFonts w:asciiTheme="minorHAnsi" w:eastAsiaTheme="minorHAnsi" w:hAnsiTheme="minorHAnsi" w:cstheme="minorBidi"/>
          <w:sz w:val="22"/>
          <w:szCs w:val="22"/>
          <w:lang w:eastAsia="en-US"/>
        </w:rPr>
        <w:t>urządzeń na małe elektroodpady</w:t>
      </w:r>
      <w:r w:rsidR="006C38EF">
        <w:rPr>
          <w:rFonts w:asciiTheme="minorHAnsi" w:eastAsiaTheme="minorHAnsi" w:hAnsiTheme="minorHAnsi" w:cstheme="minorBidi"/>
          <w:sz w:val="22"/>
          <w:szCs w:val="22"/>
          <w:lang w:eastAsia="en-US"/>
        </w:rPr>
        <w:t>.</w:t>
      </w:r>
      <w:r w:rsidR="002A4339">
        <w:rPr>
          <w:rFonts w:asciiTheme="minorHAnsi" w:eastAsiaTheme="minorHAnsi" w:hAnsiTheme="minorHAnsi" w:cstheme="minorBidi"/>
          <w:sz w:val="22"/>
          <w:szCs w:val="22"/>
          <w:lang w:eastAsia="en-US"/>
        </w:rPr>
        <w:t xml:space="preserve"> </w:t>
      </w:r>
      <w:r w:rsidR="006C38EF">
        <w:rPr>
          <w:rFonts w:asciiTheme="minorHAnsi" w:eastAsiaTheme="minorHAnsi" w:hAnsiTheme="minorHAnsi" w:cstheme="minorBidi"/>
          <w:sz w:val="22"/>
          <w:szCs w:val="22"/>
          <w:lang w:eastAsia="en-US"/>
        </w:rPr>
        <w:t xml:space="preserve"> Zobowiąza</w:t>
      </w:r>
      <w:r w:rsidR="005F24DD">
        <w:rPr>
          <w:rFonts w:asciiTheme="minorHAnsi" w:eastAsiaTheme="minorHAnsi" w:hAnsiTheme="minorHAnsi" w:cstheme="minorBidi"/>
          <w:sz w:val="22"/>
          <w:szCs w:val="22"/>
          <w:lang w:eastAsia="en-US"/>
        </w:rPr>
        <w:t xml:space="preserve">nia na dzień 31 grudnia </w:t>
      </w:r>
      <w:r w:rsidR="00885B1A">
        <w:rPr>
          <w:rFonts w:asciiTheme="minorHAnsi" w:eastAsiaTheme="minorHAnsi" w:hAnsiTheme="minorHAnsi" w:cstheme="minorBidi"/>
          <w:sz w:val="22"/>
          <w:szCs w:val="22"/>
          <w:lang w:eastAsia="en-US"/>
        </w:rPr>
        <w:t>2022</w:t>
      </w:r>
      <w:r w:rsidR="005F24DD">
        <w:rPr>
          <w:rFonts w:asciiTheme="minorHAnsi" w:eastAsiaTheme="minorHAnsi" w:hAnsiTheme="minorHAnsi" w:cstheme="minorBidi"/>
          <w:sz w:val="22"/>
          <w:szCs w:val="22"/>
          <w:lang w:eastAsia="en-US"/>
        </w:rPr>
        <w:t xml:space="preserve"> r. nie wystąpiły</w:t>
      </w:r>
      <w:r w:rsidR="00A438DD">
        <w:rPr>
          <w:rFonts w:asciiTheme="minorHAnsi" w:eastAsiaTheme="minorHAnsi" w:hAnsiTheme="minorHAnsi" w:cstheme="minorBidi"/>
          <w:sz w:val="22"/>
          <w:szCs w:val="22"/>
          <w:lang w:eastAsia="en-US"/>
        </w:rPr>
        <w:t>.</w:t>
      </w:r>
    </w:p>
    <w:p w14:paraId="351DE76B" w14:textId="77777777" w:rsidR="00696970" w:rsidRPr="00696970" w:rsidRDefault="00696970" w:rsidP="00696970">
      <w:pPr>
        <w:spacing w:line="276" w:lineRule="auto"/>
        <w:ind w:firstLine="709"/>
        <w:contextualSpacing/>
        <w:jc w:val="both"/>
        <w:rPr>
          <w:rFonts w:asciiTheme="minorHAnsi" w:eastAsiaTheme="minorHAnsi" w:hAnsiTheme="minorHAnsi" w:cstheme="minorBidi"/>
          <w:sz w:val="22"/>
          <w:szCs w:val="22"/>
          <w:lang w:eastAsia="en-US"/>
        </w:rPr>
      </w:pPr>
      <w:r w:rsidRPr="00696970">
        <w:rPr>
          <w:rFonts w:asciiTheme="minorHAnsi" w:eastAsiaTheme="minorHAnsi" w:hAnsiTheme="minorHAnsi" w:cstheme="minorBidi"/>
          <w:sz w:val="22"/>
          <w:szCs w:val="22"/>
          <w:lang w:eastAsia="en-US"/>
        </w:rPr>
        <w:t xml:space="preserve"> </w:t>
      </w:r>
    </w:p>
    <w:p w14:paraId="5743C23F" w14:textId="77777777" w:rsidR="00217A22" w:rsidRPr="004F6F6E" w:rsidRDefault="00217A22" w:rsidP="001B0B44">
      <w:pPr>
        <w:spacing w:after="200" w:line="276" w:lineRule="auto"/>
        <w:contextualSpacing/>
        <w:jc w:val="both"/>
        <w:rPr>
          <w:rFonts w:asciiTheme="minorHAnsi" w:eastAsiaTheme="minorHAnsi" w:hAnsiTheme="minorHAnsi" w:cstheme="minorBidi"/>
          <w:i/>
          <w:sz w:val="22"/>
          <w:szCs w:val="22"/>
          <w:lang w:eastAsia="en-US"/>
        </w:rPr>
      </w:pPr>
      <w:r w:rsidRPr="004F6F6E">
        <w:rPr>
          <w:rFonts w:asciiTheme="minorHAnsi" w:eastAsiaTheme="minorHAnsi" w:hAnsiTheme="minorHAnsi" w:cstheme="minorBidi"/>
          <w:i/>
          <w:sz w:val="22"/>
          <w:szCs w:val="22"/>
          <w:lang w:eastAsia="en-US"/>
        </w:rPr>
        <w:t>U</w:t>
      </w:r>
      <w:r w:rsidR="00754EFF" w:rsidRPr="004F6F6E">
        <w:rPr>
          <w:rFonts w:asciiTheme="minorHAnsi" w:eastAsiaTheme="minorHAnsi" w:hAnsiTheme="minorHAnsi" w:cstheme="minorBidi"/>
          <w:i/>
          <w:sz w:val="22"/>
          <w:szCs w:val="22"/>
          <w:lang w:eastAsia="en-US"/>
        </w:rPr>
        <w:t>zasadnienie powstałych odchyleń</w:t>
      </w:r>
      <w:r w:rsidR="005F24DD">
        <w:rPr>
          <w:rFonts w:asciiTheme="minorHAnsi" w:eastAsiaTheme="minorHAnsi" w:hAnsiTheme="minorHAnsi" w:cstheme="minorBidi"/>
          <w:i/>
          <w:sz w:val="22"/>
          <w:szCs w:val="22"/>
          <w:lang w:eastAsia="en-US"/>
        </w:rPr>
        <w:t xml:space="preserve"> wykonania </w:t>
      </w:r>
      <w:r w:rsidRPr="004F6F6E">
        <w:rPr>
          <w:rFonts w:asciiTheme="minorHAnsi" w:eastAsiaTheme="minorHAnsi" w:hAnsiTheme="minorHAnsi" w:cstheme="minorBidi"/>
          <w:i/>
          <w:sz w:val="22"/>
          <w:szCs w:val="22"/>
          <w:lang w:eastAsia="en-US"/>
        </w:rPr>
        <w:t xml:space="preserve">w stosunku do planowanych </w:t>
      </w:r>
      <w:r w:rsidR="00397841" w:rsidRPr="004F6F6E">
        <w:rPr>
          <w:rFonts w:asciiTheme="minorHAnsi" w:eastAsiaTheme="minorHAnsi" w:hAnsiTheme="minorHAnsi" w:cstheme="minorBidi"/>
          <w:i/>
          <w:sz w:val="22"/>
          <w:szCs w:val="22"/>
          <w:lang w:eastAsia="en-US"/>
        </w:rPr>
        <w:t xml:space="preserve">wydatków przedstawia </w:t>
      </w:r>
      <w:r w:rsidR="00D23E3E">
        <w:rPr>
          <w:rFonts w:asciiTheme="minorHAnsi" w:eastAsiaTheme="minorHAnsi" w:hAnsiTheme="minorHAnsi" w:cstheme="minorBidi"/>
          <w:i/>
          <w:sz w:val="22"/>
          <w:szCs w:val="22"/>
          <w:lang w:eastAsia="en-US"/>
        </w:rPr>
        <w:t>poniższa tabela</w:t>
      </w:r>
      <w:r w:rsidRPr="004F6F6E">
        <w:rPr>
          <w:rFonts w:asciiTheme="minorHAnsi" w:eastAsiaTheme="minorHAnsi" w:hAnsiTheme="minorHAnsi" w:cstheme="minorBidi"/>
          <w:i/>
          <w:sz w:val="22"/>
          <w:szCs w:val="22"/>
          <w:lang w:eastAsia="en-US"/>
        </w:rPr>
        <w:t>.</w:t>
      </w:r>
    </w:p>
    <w:p w14:paraId="09A52581" w14:textId="3900F5BB" w:rsidR="00217A22" w:rsidRDefault="00217A22" w:rsidP="000B6F4C">
      <w:pPr>
        <w:spacing w:after="200" w:line="276" w:lineRule="auto"/>
        <w:ind w:left="720"/>
        <w:contextualSpacing/>
        <w:jc w:val="center"/>
        <w:rPr>
          <w:rFonts w:asciiTheme="minorHAnsi" w:eastAsiaTheme="minorHAnsi" w:hAnsiTheme="minorHAnsi" w:cstheme="minorBidi"/>
          <w:b/>
          <w:sz w:val="22"/>
          <w:szCs w:val="22"/>
          <w:u w:val="single"/>
          <w:lang w:eastAsia="en-US"/>
        </w:rPr>
      </w:pPr>
      <w:r w:rsidRPr="00C218BA">
        <w:rPr>
          <w:rFonts w:asciiTheme="minorHAnsi" w:eastAsiaTheme="minorHAnsi" w:hAnsiTheme="minorHAnsi" w:cstheme="minorBidi"/>
          <w:b/>
          <w:sz w:val="22"/>
          <w:szCs w:val="22"/>
          <w:u w:val="single"/>
          <w:lang w:eastAsia="en-US"/>
        </w:rPr>
        <w:t>Odchylenia planowanych wydatków</w:t>
      </w:r>
      <w:r w:rsidR="000B6F4C">
        <w:rPr>
          <w:rFonts w:asciiTheme="minorHAnsi" w:eastAsiaTheme="minorHAnsi" w:hAnsiTheme="minorHAnsi" w:cstheme="minorBidi"/>
          <w:b/>
          <w:sz w:val="22"/>
          <w:szCs w:val="22"/>
          <w:u w:val="single"/>
          <w:lang w:eastAsia="en-US"/>
        </w:rPr>
        <w:t xml:space="preserve"> </w:t>
      </w:r>
      <w:r w:rsidRPr="00C218BA">
        <w:rPr>
          <w:rFonts w:asciiTheme="minorHAnsi" w:eastAsiaTheme="minorHAnsi" w:hAnsiTheme="minorHAnsi" w:cstheme="minorBidi"/>
          <w:b/>
          <w:sz w:val="22"/>
          <w:szCs w:val="22"/>
          <w:u w:val="single"/>
          <w:lang w:eastAsia="en-US"/>
        </w:rPr>
        <w:t xml:space="preserve">w stosunku do wykonania za  </w:t>
      </w:r>
      <w:r w:rsidR="00885B1A">
        <w:rPr>
          <w:rFonts w:asciiTheme="minorHAnsi" w:eastAsiaTheme="minorHAnsi" w:hAnsiTheme="minorHAnsi" w:cstheme="minorBidi"/>
          <w:b/>
          <w:sz w:val="22"/>
          <w:szCs w:val="22"/>
          <w:u w:val="single"/>
          <w:lang w:eastAsia="en-US"/>
        </w:rPr>
        <w:t>2022</w:t>
      </w:r>
      <w:r w:rsidRPr="00C218BA">
        <w:rPr>
          <w:rFonts w:asciiTheme="minorHAnsi" w:eastAsiaTheme="minorHAnsi" w:hAnsiTheme="minorHAnsi" w:cstheme="minorBidi"/>
          <w:b/>
          <w:sz w:val="22"/>
          <w:szCs w:val="22"/>
          <w:u w:val="single"/>
          <w:lang w:eastAsia="en-US"/>
        </w:rPr>
        <w:t xml:space="preserve"> r .</w:t>
      </w:r>
    </w:p>
    <w:p w14:paraId="1F9C8122" w14:textId="2843775C" w:rsidR="00397841" w:rsidRDefault="005F24DD" w:rsidP="00397841">
      <w:pPr>
        <w:spacing w:after="200" w:line="276" w:lineRule="auto"/>
        <w:ind w:left="720"/>
        <w:contextualSpacing/>
        <w:jc w:val="righ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8</w:t>
      </w:r>
    </w:p>
    <w:tbl>
      <w:tblPr>
        <w:tblW w:w="5000" w:type="pct"/>
        <w:tblCellMar>
          <w:left w:w="70" w:type="dxa"/>
          <w:right w:w="70" w:type="dxa"/>
        </w:tblCellMar>
        <w:tblLook w:val="04A0" w:firstRow="1" w:lastRow="0" w:firstColumn="1" w:lastColumn="0" w:noHBand="0" w:noVBand="1"/>
      </w:tblPr>
      <w:tblGrid>
        <w:gridCol w:w="506"/>
        <w:gridCol w:w="759"/>
        <w:gridCol w:w="505"/>
        <w:gridCol w:w="1181"/>
        <w:gridCol w:w="1181"/>
        <w:gridCol w:w="642"/>
        <w:gridCol w:w="4276"/>
      </w:tblGrid>
      <w:tr w:rsidR="007911C9" w:rsidRPr="007911C9" w14:paraId="2756BB6A" w14:textId="77777777" w:rsidTr="007911C9">
        <w:trPr>
          <w:trHeight w:val="570"/>
        </w:trPr>
        <w:tc>
          <w:tcPr>
            <w:tcW w:w="304" w:type="pct"/>
            <w:tcBorders>
              <w:top w:val="single" w:sz="8" w:space="0" w:color="auto"/>
              <w:left w:val="single" w:sz="8" w:space="0" w:color="auto"/>
              <w:bottom w:val="single" w:sz="8" w:space="0" w:color="auto"/>
              <w:right w:val="single" w:sz="8" w:space="0" w:color="auto"/>
            </w:tcBorders>
            <w:shd w:val="clear" w:color="000000" w:fill="008000"/>
            <w:vAlign w:val="center"/>
            <w:hideMark/>
          </w:tcPr>
          <w:p w14:paraId="3858EC0A"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Dział</w:t>
            </w:r>
          </w:p>
        </w:tc>
        <w:tc>
          <w:tcPr>
            <w:tcW w:w="329" w:type="pct"/>
            <w:tcBorders>
              <w:top w:val="single" w:sz="8" w:space="0" w:color="auto"/>
              <w:left w:val="nil"/>
              <w:bottom w:val="single" w:sz="8" w:space="0" w:color="auto"/>
              <w:right w:val="single" w:sz="8" w:space="0" w:color="auto"/>
            </w:tcBorders>
            <w:shd w:val="clear" w:color="000000" w:fill="00CC00"/>
            <w:vAlign w:val="center"/>
            <w:hideMark/>
          </w:tcPr>
          <w:p w14:paraId="46641A7E"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Rozdział</w:t>
            </w:r>
          </w:p>
        </w:tc>
        <w:tc>
          <w:tcPr>
            <w:tcW w:w="295" w:type="pct"/>
            <w:tcBorders>
              <w:top w:val="single" w:sz="8" w:space="0" w:color="auto"/>
              <w:left w:val="nil"/>
              <w:bottom w:val="single" w:sz="8" w:space="0" w:color="auto"/>
              <w:right w:val="single" w:sz="8" w:space="0" w:color="auto"/>
            </w:tcBorders>
            <w:shd w:val="clear" w:color="000000" w:fill="99FF33"/>
            <w:vAlign w:val="center"/>
            <w:hideMark/>
          </w:tcPr>
          <w:p w14:paraId="09592BF8"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w:t>
            </w:r>
          </w:p>
        </w:tc>
        <w:tc>
          <w:tcPr>
            <w:tcW w:w="531" w:type="pct"/>
            <w:tcBorders>
              <w:top w:val="single" w:sz="8" w:space="0" w:color="auto"/>
              <w:left w:val="nil"/>
              <w:bottom w:val="single" w:sz="8" w:space="0" w:color="auto"/>
              <w:right w:val="single" w:sz="8" w:space="0" w:color="auto"/>
            </w:tcBorders>
            <w:shd w:val="clear" w:color="000000" w:fill="008000"/>
            <w:vAlign w:val="center"/>
            <w:hideMark/>
          </w:tcPr>
          <w:p w14:paraId="3CF8748D"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Plan</w:t>
            </w:r>
          </w:p>
        </w:tc>
        <w:tc>
          <w:tcPr>
            <w:tcW w:w="523" w:type="pct"/>
            <w:tcBorders>
              <w:top w:val="single" w:sz="8" w:space="0" w:color="auto"/>
              <w:left w:val="nil"/>
              <w:bottom w:val="single" w:sz="8" w:space="0" w:color="auto"/>
              <w:right w:val="single" w:sz="8" w:space="0" w:color="auto"/>
            </w:tcBorders>
            <w:shd w:val="clear" w:color="000000" w:fill="008000"/>
            <w:vAlign w:val="center"/>
            <w:hideMark/>
          </w:tcPr>
          <w:p w14:paraId="229C2C8D"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Wykonanie</w:t>
            </w:r>
          </w:p>
        </w:tc>
        <w:tc>
          <w:tcPr>
            <w:tcW w:w="320" w:type="pct"/>
            <w:tcBorders>
              <w:top w:val="single" w:sz="8" w:space="0" w:color="auto"/>
              <w:left w:val="nil"/>
              <w:bottom w:val="single" w:sz="8" w:space="0" w:color="auto"/>
              <w:right w:val="single" w:sz="8" w:space="0" w:color="auto"/>
            </w:tcBorders>
            <w:shd w:val="clear" w:color="000000" w:fill="008000"/>
            <w:vAlign w:val="center"/>
            <w:hideMark/>
          </w:tcPr>
          <w:p w14:paraId="5C65E334"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w:t>
            </w:r>
          </w:p>
        </w:tc>
        <w:tc>
          <w:tcPr>
            <w:tcW w:w="2698" w:type="pct"/>
            <w:tcBorders>
              <w:top w:val="single" w:sz="8" w:space="0" w:color="auto"/>
              <w:left w:val="nil"/>
              <w:bottom w:val="single" w:sz="8" w:space="0" w:color="auto"/>
              <w:right w:val="single" w:sz="8" w:space="0" w:color="auto"/>
            </w:tcBorders>
            <w:shd w:val="clear" w:color="000000" w:fill="008000"/>
            <w:vAlign w:val="center"/>
            <w:hideMark/>
          </w:tcPr>
          <w:p w14:paraId="4BCA34C1"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Przyczyna odchylenia</w:t>
            </w:r>
          </w:p>
        </w:tc>
      </w:tr>
      <w:tr w:rsidR="007911C9" w:rsidRPr="007911C9" w14:paraId="1952ADC6" w14:textId="77777777" w:rsidTr="007911C9">
        <w:trPr>
          <w:trHeight w:val="58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4560892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758</w:t>
            </w:r>
          </w:p>
        </w:tc>
        <w:tc>
          <w:tcPr>
            <w:tcW w:w="329" w:type="pct"/>
            <w:tcBorders>
              <w:top w:val="nil"/>
              <w:left w:val="nil"/>
              <w:bottom w:val="single" w:sz="8" w:space="0" w:color="auto"/>
              <w:right w:val="single" w:sz="8" w:space="0" w:color="auto"/>
            </w:tcBorders>
            <w:shd w:val="clear" w:color="000000" w:fill="00CC00"/>
            <w:vAlign w:val="center"/>
            <w:hideMark/>
          </w:tcPr>
          <w:p w14:paraId="237B81F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75818</w:t>
            </w:r>
          </w:p>
        </w:tc>
        <w:tc>
          <w:tcPr>
            <w:tcW w:w="295" w:type="pct"/>
            <w:tcBorders>
              <w:top w:val="nil"/>
              <w:left w:val="nil"/>
              <w:bottom w:val="single" w:sz="8" w:space="0" w:color="auto"/>
              <w:right w:val="single" w:sz="8" w:space="0" w:color="auto"/>
            </w:tcBorders>
            <w:shd w:val="clear" w:color="000000" w:fill="99FF33"/>
            <w:vAlign w:val="center"/>
            <w:hideMark/>
          </w:tcPr>
          <w:p w14:paraId="54362C9C"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4810</w:t>
            </w:r>
          </w:p>
        </w:tc>
        <w:tc>
          <w:tcPr>
            <w:tcW w:w="531" w:type="pct"/>
            <w:tcBorders>
              <w:top w:val="nil"/>
              <w:left w:val="nil"/>
              <w:bottom w:val="single" w:sz="8" w:space="0" w:color="auto"/>
              <w:right w:val="single" w:sz="8" w:space="0" w:color="auto"/>
            </w:tcBorders>
            <w:shd w:val="clear" w:color="auto" w:fill="auto"/>
            <w:vAlign w:val="center"/>
            <w:hideMark/>
          </w:tcPr>
          <w:p w14:paraId="3D5A3FE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87 000,00</w:t>
            </w:r>
          </w:p>
        </w:tc>
        <w:tc>
          <w:tcPr>
            <w:tcW w:w="523" w:type="pct"/>
            <w:tcBorders>
              <w:top w:val="nil"/>
              <w:left w:val="nil"/>
              <w:bottom w:val="single" w:sz="8" w:space="0" w:color="auto"/>
              <w:right w:val="single" w:sz="8" w:space="0" w:color="auto"/>
            </w:tcBorders>
            <w:shd w:val="clear" w:color="auto" w:fill="auto"/>
            <w:vAlign w:val="center"/>
            <w:hideMark/>
          </w:tcPr>
          <w:p w14:paraId="4A51611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w:t>
            </w:r>
          </w:p>
        </w:tc>
        <w:tc>
          <w:tcPr>
            <w:tcW w:w="320" w:type="pct"/>
            <w:tcBorders>
              <w:top w:val="nil"/>
              <w:left w:val="nil"/>
              <w:bottom w:val="single" w:sz="8" w:space="0" w:color="auto"/>
              <w:right w:val="single" w:sz="8" w:space="0" w:color="auto"/>
            </w:tcBorders>
            <w:shd w:val="clear" w:color="auto" w:fill="auto"/>
            <w:vAlign w:val="center"/>
            <w:hideMark/>
          </w:tcPr>
          <w:p w14:paraId="2F06C51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0,00</w:t>
            </w:r>
          </w:p>
        </w:tc>
        <w:tc>
          <w:tcPr>
            <w:tcW w:w="2698" w:type="pct"/>
            <w:tcBorders>
              <w:top w:val="nil"/>
              <w:left w:val="nil"/>
              <w:bottom w:val="single" w:sz="8" w:space="0" w:color="auto"/>
              <w:right w:val="single" w:sz="8" w:space="0" w:color="auto"/>
            </w:tcBorders>
            <w:shd w:val="clear" w:color="000000" w:fill="FFFFFF"/>
            <w:vAlign w:val="center"/>
            <w:hideMark/>
          </w:tcPr>
          <w:p w14:paraId="31C2CD81"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Z uwagi na brak  zapotrzebowania na rozwiązanie rezerw w powyższym paragrafie, wydatki nie zostały zrealizowane. </w:t>
            </w:r>
          </w:p>
        </w:tc>
      </w:tr>
      <w:tr w:rsidR="007911C9" w:rsidRPr="007911C9" w14:paraId="677ED240" w14:textId="77777777" w:rsidTr="007911C9">
        <w:trPr>
          <w:trHeight w:val="96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13E14B9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451D9E5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vAlign w:val="center"/>
            <w:hideMark/>
          </w:tcPr>
          <w:p w14:paraId="1C50828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3020</w:t>
            </w:r>
          </w:p>
        </w:tc>
        <w:tc>
          <w:tcPr>
            <w:tcW w:w="531" w:type="pct"/>
            <w:tcBorders>
              <w:top w:val="nil"/>
              <w:left w:val="nil"/>
              <w:bottom w:val="single" w:sz="8" w:space="0" w:color="auto"/>
              <w:right w:val="single" w:sz="8" w:space="0" w:color="auto"/>
            </w:tcBorders>
            <w:shd w:val="clear" w:color="auto" w:fill="auto"/>
            <w:vAlign w:val="center"/>
            <w:hideMark/>
          </w:tcPr>
          <w:p w14:paraId="57ACC98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7 000,00</w:t>
            </w:r>
          </w:p>
        </w:tc>
        <w:tc>
          <w:tcPr>
            <w:tcW w:w="523" w:type="pct"/>
            <w:tcBorders>
              <w:top w:val="nil"/>
              <w:left w:val="nil"/>
              <w:bottom w:val="single" w:sz="8" w:space="0" w:color="auto"/>
              <w:right w:val="single" w:sz="8" w:space="0" w:color="auto"/>
            </w:tcBorders>
            <w:shd w:val="clear" w:color="auto" w:fill="auto"/>
            <w:vAlign w:val="center"/>
            <w:hideMark/>
          </w:tcPr>
          <w:p w14:paraId="1ABC921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5 951,24</w:t>
            </w:r>
          </w:p>
        </w:tc>
        <w:tc>
          <w:tcPr>
            <w:tcW w:w="320" w:type="pct"/>
            <w:tcBorders>
              <w:top w:val="nil"/>
              <w:left w:val="nil"/>
              <w:bottom w:val="single" w:sz="8" w:space="0" w:color="auto"/>
              <w:right w:val="single" w:sz="8" w:space="0" w:color="auto"/>
            </w:tcBorders>
            <w:shd w:val="clear" w:color="auto" w:fill="auto"/>
            <w:vAlign w:val="center"/>
            <w:hideMark/>
          </w:tcPr>
          <w:p w14:paraId="4F3C755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85,02</w:t>
            </w:r>
          </w:p>
        </w:tc>
        <w:tc>
          <w:tcPr>
            <w:tcW w:w="2698" w:type="pct"/>
            <w:tcBorders>
              <w:top w:val="nil"/>
              <w:left w:val="nil"/>
              <w:bottom w:val="single" w:sz="8" w:space="0" w:color="auto"/>
              <w:right w:val="single" w:sz="8" w:space="0" w:color="auto"/>
            </w:tcBorders>
            <w:shd w:val="clear" w:color="000000" w:fill="FFFFFF"/>
            <w:vAlign w:val="center"/>
            <w:hideMark/>
          </w:tcPr>
          <w:p w14:paraId="5D6E31F1"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Planowane wydatki osobowe niezaliczane do wynagrodzeń zrealizowano na poziomie 85,02%. Odchylenie na poziomie 14,98% (w stosunku do planu) było konsekwencją mniejszego zapotrzebowania zgłaszanego przez pracowników na refundację okularów korekcyjnych w 2022 r.  </w:t>
            </w:r>
          </w:p>
        </w:tc>
      </w:tr>
      <w:tr w:rsidR="007911C9" w:rsidRPr="007911C9" w14:paraId="785EB7FC" w14:textId="77777777" w:rsidTr="007911C9">
        <w:trPr>
          <w:trHeight w:val="94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754CA14"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5AD9192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vAlign w:val="center"/>
            <w:hideMark/>
          </w:tcPr>
          <w:p w14:paraId="55A7271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4010</w:t>
            </w:r>
          </w:p>
        </w:tc>
        <w:tc>
          <w:tcPr>
            <w:tcW w:w="531" w:type="pct"/>
            <w:tcBorders>
              <w:top w:val="nil"/>
              <w:left w:val="nil"/>
              <w:bottom w:val="single" w:sz="8" w:space="0" w:color="auto"/>
              <w:right w:val="single" w:sz="8" w:space="0" w:color="auto"/>
            </w:tcBorders>
            <w:shd w:val="clear" w:color="auto" w:fill="auto"/>
            <w:vAlign w:val="center"/>
            <w:hideMark/>
          </w:tcPr>
          <w:p w14:paraId="0892839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2 572 800,00</w:t>
            </w:r>
          </w:p>
        </w:tc>
        <w:tc>
          <w:tcPr>
            <w:tcW w:w="523" w:type="pct"/>
            <w:tcBorders>
              <w:top w:val="nil"/>
              <w:left w:val="nil"/>
              <w:bottom w:val="single" w:sz="8" w:space="0" w:color="auto"/>
              <w:right w:val="single" w:sz="8" w:space="0" w:color="auto"/>
            </w:tcBorders>
            <w:shd w:val="clear" w:color="auto" w:fill="auto"/>
            <w:vAlign w:val="center"/>
            <w:hideMark/>
          </w:tcPr>
          <w:p w14:paraId="77CF8F4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2 462 659,17</w:t>
            </w:r>
          </w:p>
        </w:tc>
        <w:tc>
          <w:tcPr>
            <w:tcW w:w="320" w:type="pct"/>
            <w:tcBorders>
              <w:top w:val="nil"/>
              <w:left w:val="nil"/>
              <w:bottom w:val="single" w:sz="8" w:space="0" w:color="auto"/>
              <w:right w:val="single" w:sz="8" w:space="0" w:color="auto"/>
            </w:tcBorders>
            <w:shd w:val="clear" w:color="auto" w:fill="auto"/>
            <w:vAlign w:val="center"/>
            <w:hideMark/>
          </w:tcPr>
          <w:p w14:paraId="70B8529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95,72</w:t>
            </w:r>
          </w:p>
        </w:tc>
        <w:tc>
          <w:tcPr>
            <w:tcW w:w="2698" w:type="pct"/>
            <w:tcBorders>
              <w:top w:val="nil"/>
              <w:left w:val="nil"/>
              <w:bottom w:val="single" w:sz="8" w:space="0" w:color="auto"/>
              <w:right w:val="single" w:sz="8" w:space="0" w:color="auto"/>
            </w:tcBorders>
            <w:shd w:val="clear" w:color="000000" w:fill="FFFFFF"/>
            <w:vAlign w:val="center"/>
            <w:hideMark/>
          </w:tcPr>
          <w:p w14:paraId="6A451C61"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Powyższe wydatki zrealizowano na poziomie 95,72% w stosunku do planu wydatków na wynagrodzenia osobowe pracowników. Odchylenie w stosunku do planu było konsekwencją wypłat zasiłku chorobowego i opiekuńczego finansowanego przez Zakład Ubezpieczeń Społecznych.</w:t>
            </w:r>
          </w:p>
        </w:tc>
      </w:tr>
      <w:tr w:rsidR="007911C9" w:rsidRPr="007911C9" w14:paraId="0D9E0DD3" w14:textId="77777777" w:rsidTr="007911C9">
        <w:trPr>
          <w:trHeight w:val="40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64C53D5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7DCE7FE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vAlign w:val="center"/>
            <w:hideMark/>
          </w:tcPr>
          <w:p w14:paraId="760CB5B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4040</w:t>
            </w:r>
          </w:p>
        </w:tc>
        <w:tc>
          <w:tcPr>
            <w:tcW w:w="531" w:type="pct"/>
            <w:tcBorders>
              <w:top w:val="nil"/>
              <w:left w:val="nil"/>
              <w:bottom w:val="single" w:sz="8" w:space="0" w:color="auto"/>
              <w:right w:val="single" w:sz="8" w:space="0" w:color="auto"/>
            </w:tcBorders>
            <w:shd w:val="clear" w:color="auto" w:fill="auto"/>
            <w:vAlign w:val="center"/>
            <w:hideMark/>
          </w:tcPr>
          <w:p w14:paraId="60A3817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137 492,00</w:t>
            </w:r>
          </w:p>
        </w:tc>
        <w:tc>
          <w:tcPr>
            <w:tcW w:w="523" w:type="pct"/>
            <w:tcBorders>
              <w:top w:val="nil"/>
              <w:left w:val="nil"/>
              <w:bottom w:val="single" w:sz="8" w:space="0" w:color="auto"/>
              <w:right w:val="single" w:sz="8" w:space="0" w:color="auto"/>
            </w:tcBorders>
            <w:shd w:val="clear" w:color="auto" w:fill="auto"/>
            <w:vAlign w:val="center"/>
            <w:hideMark/>
          </w:tcPr>
          <w:p w14:paraId="7BABCD8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137 491,94</w:t>
            </w:r>
          </w:p>
        </w:tc>
        <w:tc>
          <w:tcPr>
            <w:tcW w:w="320" w:type="pct"/>
            <w:tcBorders>
              <w:top w:val="nil"/>
              <w:left w:val="nil"/>
              <w:bottom w:val="single" w:sz="8" w:space="0" w:color="auto"/>
              <w:right w:val="single" w:sz="8" w:space="0" w:color="auto"/>
            </w:tcBorders>
            <w:shd w:val="clear" w:color="auto" w:fill="auto"/>
            <w:vAlign w:val="center"/>
            <w:hideMark/>
          </w:tcPr>
          <w:p w14:paraId="08F7F56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100,00</w:t>
            </w:r>
          </w:p>
        </w:tc>
        <w:tc>
          <w:tcPr>
            <w:tcW w:w="2698" w:type="pct"/>
            <w:tcBorders>
              <w:top w:val="nil"/>
              <w:left w:val="nil"/>
              <w:bottom w:val="single" w:sz="8" w:space="0" w:color="auto"/>
              <w:right w:val="single" w:sz="8" w:space="0" w:color="auto"/>
            </w:tcBorders>
            <w:shd w:val="clear" w:color="000000" w:fill="FFFFFF"/>
            <w:vAlign w:val="center"/>
            <w:hideMark/>
          </w:tcPr>
          <w:p w14:paraId="2B8E4FF4"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Zrealizowano zgodnie z planem.</w:t>
            </w:r>
          </w:p>
        </w:tc>
      </w:tr>
      <w:tr w:rsidR="007911C9" w:rsidRPr="007911C9" w14:paraId="5D15E60A" w14:textId="77777777" w:rsidTr="007911C9">
        <w:trPr>
          <w:trHeight w:val="938"/>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385046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21060E4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vAlign w:val="center"/>
            <w:hideMark/>
          </w:tcPr>
          <w:p w14:paraId="005F6CA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4110</w:t>
            </w:r>
          </w:p>
        </w:tc>
        <w:tc>
          <w:tcPr>
            <w:tcW w:w="531" w:type="pct"/>
            <w:tcBorders>
              <w:top w:val="nil"/>
              <w:left w:val="nil"/>
              <w:bottom w:val="single" w:sz="8" w:space="0" w:color="auto"/>
              <w:right w:val="single" w:sz="8" w:space="0" w:color="auto"/>
            </w:tcBorders>
            <w:shd w:val="clear" w:color="auto" w:fill="auto"/>
            <w:vAlign w:val="center"/>
            <w:hideMark/>
          </w:tcPr>
          <w:p w14:paraId="67D708F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561 000,00</w:t>
            </w:r>
          </w:p>
        </w:tc>
        <w:tc>
          <w:tcPr>
            <w:tcW w:w="523" w:type="pct"/>
            <w:tcBorders>
              <w:top w:val="nil"/>
              <w:left w:val="nil"/>
              <w:bottom w:val="single" w:sz="8" w:space="0" w:color="auto"/>
              <w:right w:val="single" w:sz="8" w:space="0" w:color="auto"/>
            </w:tcBorders>
            <w:shd w:val="clear" w:color="auto" w:fill="auto"/>
            <w:vAlign w:val="center"/>
            <w:hideMark/>
          </w:tcPr>
          <w:p w14:paraId="3F80F46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429 903,62</w:t>
            </w:r>
          </w:p>
        </w:tc>
        <w:tc>
          <w:tcPr>
            <w:tcW w:w="320" w:type="pct"/>
            <w:tcBorders>
              <w:top w:val="nil"/>
              <w:left w:val="nil"/>
              <w:bottom w:val="single" w:sz="8" w:space="0" w:color="auto"/>
              <w:right w:val="single" w:sz="8" w:space="0" w:color="auto"/>
            </w:tcBorders>
            <w:shd w:val="clear" w:color="auto" w:fill="auto"/>
            <w:vAlign w:val="center"/>
            <w:hideMark/>
          </w:tcPr>
          <w:p w14:paraId="512E075C"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76,63</w:t>
            </w:r>
          </w:p>
        </w:tc>
        <w:tc>
          <w:tcPr>
            <w:tcW w:w="2698" w:type="pct"/>
            <w:tcBorders>
              <w:top w:val="nil"/>
              <w:left w:val="nil"/>
              <w:bottom w:val="single" w:sz="8" w:space="0" w:color="auto"/>
              <w:right w:val="single" w:sz="8" w:space="0" w:color="auto"/>
            </w:tcBorders>
            <w:shd w:val="clear" w:color="000000" w:fill="FFFFFF"/>
            <w:vAlign w:val="center"/>
            <w:hideMark/>
          </w:tcPr>
          <w:p w14:paraId="6DDD47BC"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Odchylenie od planowanych wydatków  na składki ubezpieczenia społecznego w wysokości 23,37% w stosunku do planu były konsekwencją zmniejszonego wykonania wydatków na wynagrodzenia osobowego i bezosobowego funduszu płac.</w:t>
            </w:r>
          </w:p>
        </w:tc>
      </w:tr>
      <w:tr w:rsidR="007911C9" w:rsidRPr="007911C9" w14:paraId="67432AC4" w14:textId="77777777" w:rsidTr="007911C9">
        <w:trPr>
          <w:trHeight w:val="758"/>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2C26F94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lastRenderedPageBreak/>
              <w:t>900</w:t>
            </w:r>
          </w:p>
        </w:tc>
        <w:tc>
          <w:tcPr>
            <w:tcW w:w="329" w:type="pct"/>
            <w:tcBorders>
              <w:top w:val="nil"/>
              <w:left w:val="nil"/>
              <w:bottom w:val="single" w:sz="8" w:space="0" w:color="auto"/>
              <w:right w:val="single" w:sz="8" w:space="0" w:color="auto"/>
            </w:tcBorders>
            <w:shd w:val="clear" w:color="000000" w:fill="00CC00"/>
            <w:vAlign w:val="center"/>
            <w:hideMark/>
          </w:tcPr>
          <w:p w14:paraId="6E36FFD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nil"/>
              <w:right w:val="single" w:sz="8" w:space="0" w:color="auto"/>
            </w:tcBorders>
            <w:shd w:val="clear" w:color="000000" w:fill="99FF33"/>
            <w:vAlign w:val="center"/>
            <w:hideMark/>
          </w:tcPr>
          <w:p w14:paraId="4F0211D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4120</w:t>
            </w:r>
          </w:p>
        </w:tc>
        <w:tc>
          <w:tcPr>
            <w:tcW w:w="531" w:type="pct"/>
            <w:tcBorders>
              <w:top w:val="nil"/>
              <w:left w:val="nil"/>
              <w:bottom w:val="nil"/>
              <w:right w:val="single" w:sz="8" w:space="0" w:color="auto"/>
            </w:tcBorders>
            <w:shd w:val="clear" w:color="auto" w:fill="auto"/>
            <w:vAlign w:val="center"/>
            <w:hideMark/>
          </w:tcPr>
          <w:p w14:paraId="1D73D94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69 000,00</w:t>
            </w:r>
          </w:p>
        </w:tc>
        <w:tc>
          <w:tcPr>
            <w:tcW w:w="523" w:type="pct"/>
            <w:tcBorders>
              <w:top w:val="nil"/>
              <w:left w:val="nil"/>
              <w:bottom w:val="nil"/>
              <w:right w:val="single" w:sz="8" w:space="0" w:color="auto"/>
            </w:tcBorders>
            <w:shd w:val="clear" w:color="auto" w:fill="auto"/>
            <w:vAlign w:val="center"/>
            <w:hideMark/>
          </w:tcPr>
          <w:p w14:paraId="0064112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44 185,80</w:t>
            </w:r>
          </w:p>
        </w:tc>
        <w:tc>
          <w:tcPr>
            <w:tcW w:w="320" w:type="pct"/>
            <w:tcBorders>
              <w:top w:val="nil"/>
              <w:left w:val="nil"/>
              <w:bottom w:val="single" w:sz="8" w:space="0" w:color="auto"/>
              <w:right w:val="single" w:sz="8" w:space="0" w:color="auto"/>
            </w:tcBorders>
            <w:shd w:val="clear" w:color="auto" w:fill="auto"/>
            <w:vAlign w:val="center"/>
            <w:hideMark/>
          </w:tcPr>
          <w:p w14:paraId="19F3B9A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64,04</w:t>
            </w:r>
          </w:p>
        </w:tc>
        <w:tc>
          <w:tcPr>
            <w:tcW w:w="2698" w:type="pct"/>
            <w:tcBorders>
              <w:top w:val="nil"/>
              <w:left w:val="nil"/>
              <w:bottom w:val="single" w:sz="8" w:space="0" w:color="auto"/>
              <w:right w:val="single" w:sz="8" w:space="0" w:color="auto"/>
            </w:tcBorders>
            <w:shd w:val="clear" w:color="000000" w:fill="FFFFFF"/>
            <w:vAlign w:val="center"/>
            <w:hideMark/>
          </w:tcPr>
          <w:p w14:paraId="3625E807"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Odchylenie od planowanych wydatków na Fundusz Pracy o wskaźnik 35,96 % jest konsekwencją zmniejszonego wykonania wydatków na wynagrodzenia osobowego i bezosobowego funduszu płac.</w:t>
            </w:r>
          </w:p>
        </w:tc>
      </w:tr>
      <w:tr w:rsidR="007911C9" w:rsidRPr="007911C9" w14:paraId="27C13B8B" w14:textId="77777777" w:rsidTr="007911C9">
        <w:trPr>
          <w:trHeight w:val="1635"/>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16CC858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3F2B949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single" w:sz="8" w:space="0" w:color="auto"/>
              <w:left w:val="nil"/>
              <w:bottom w:val="single" w:sz="8" w:space="0" w:color="auto"/>
              <w:right w:val="single" w:sz="8" w:space="0" w:color="auto"/>
            </w:tcBorders>
            <w:shd w:val="clear" w:color="000000" w:fill="99FF33"/>
            <w:noWrap/>
            <w:vAlign w:val="center"/>
            <w:hideMark/>
          </w:tcPr>
          <w:p w14:paraId="05EF303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4170</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14:paraId="44191734"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105 000,00</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119BF75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56 325,00</w:t>
            </w:r>
          </w:p>
        </w:tc>
        <w:tc>
          <w:tcPr>
            <w:tcW w:w="320" w:type="pct"/>
            <w:tcBorders>
              <w:top w:val="nil"/>
              <w:left w:val="nil"/>
              <w:bottom w:val="single" w:sz="8" w:space="0" w:color="auto"/>
              <w:right w:val="single" w:sz="8" w:space="0" w:color="auto"/>
            </w:tcBorders>
            <w:shd w:val="clear" w:color="auto" w:fill="auto"/>
            <w:vAlign w:val="center"/>
            <w:hideMark/>
          </w:tcPr>
          <w:p w14:paraId="276C891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53,64</w:t>
            </w:r>
          </w:p>
        </w:tc>
        <w:tc>
          <w:tcPr>
            <w:tcW w:w="2698" w:type="pct"/>
            <w:tcBorders>
              <w:top w:val="nil"/>
              <w:left w:val="nil"/>
              <w:bottom w:val="single" w:sz="8" w:space="0" w:color="auto"/>
              <w:right w:val="single" w:sz="8" w:space="0" w:color="auto"/>
            </w:tcBorders>
            <w:shd w:val="clear" w:color="000000" w:fill="FFFFFF"/>
            <w:vAlign w:val="center"/>
            <w:hideMark/>
          </w:tcPr>
          <w:p w14:paraId="09D411F3"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Wynagrodzenia bezosobowe zostały zrealizowane na poziomie 53,64 % w stosunku do planu wydatków. Wysokie planowane wydatki związane z bezosobowym funduszem płac zabezpieczono celem ewentualnego wypłacenia umów zleceń osobom zatrudnionym do dystrybucji zawiadomień o zmianie stawki opłaty za gospodarowanie odpadami komunalnymi. Pandemia COVID 19 wykluczyła możliwość osobistego doręczania zawiadomień. </w:t>
            </w:r>
          </w:p>
        </w:tc>
      </w:tr>
      <w:tr w:rsidR="007911C9" w:rsidRPr="007911C9" w14:paraId="101C66D9" w14:textId="77777777" w:rsidTr="007911C9">
        <w:trPr>
          <w:trHeight w:val="76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3B161A0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59F1C39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2AE9E03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4190</w:t>
            </w:r>
          </w:p>
        </w:tc>
        <w:tc>
          <w:tcPr>
            <w:tcW w:w="531" w:type="pct"/>
            <w:tcBorders>
              <w:top w:val="nil"/>
              <w:left w:val="nil"/>
              <w:bottom w:val="single" w:sz="8" w:space="0" w:color="auto"/>
              <w:right w:val="single" w:sz="8" w:space="0" w:color="auto"/>
            </w:tcBorders>
            <w:shd w:val="clear" w:color="auto" w:fill="auto"/>
            <w:noWrap/>
            <w:vAlign w:val="center"/>
            <w:hideMark/>
          </w:tcPr>
          <w:p w14:paraId="694B355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10 000,00</w:t>
            </w:r>
          </w:p>
        </w:tc>
        <w:tc>
          <w:tcPr>
            <w:tcW w:w="523" w:type="pct"/>
            <w:tcBorders>
              <w:top w:val="nil"/>
              <w:left w:val="nil"/>
              <w:bottom w:val="single" w:sz="8" w:space="0" w:color="auto"/>
              <w:right w:val="single" w:sz="8" w:space="0" w:color="auto"/>
            </w:tcBorders>
            <w:shd w:val="clear" w:color="auto" w:fill="auto"/>
            <w:noWrap/>
            <w:vAlign w:val="center"/>
            <w:hideMark/>
          </w:tcPr>
          <w:p w14:paraId="054AD7A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2 566,46</w:t>
            </w:r>
          </w:p>
        </w:tc>
        <w:tc>
          <w:tcPr>
            <w:tcW w:w="320" w:type="pct"/>
            <w:tcBorders>
              <w:top w:val="nil"/>
              <w:left w:val="nil"/>
              <w:bottom w:val="single" w:sz="8" w:space="0" w:color="auto"/>
              <w:right w:val="single" w:sz="8" w:space="0" w:color="auto"/>
            </w:tcBorders>
            <w:shd w:val="clear" w:color="auto" w:fill="auto"/>
            <w:vAlign w:val="center"/>
            <w:hideMark/>
          </w:tcPr>
          <w:p w14:paraId="2340C5B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25,66</w:t>
            </w:r>
          </w:p>
        </w:tc>
        <w:tc>
          <w:tcPr>
            <w:tcW w:w="2698" w:type="pct"/>
            <w:tcBorders>
              <w:top w:val="nil"/>
              <w:left w:val="nil"/>
              <w:bottom w:val="single" w:sz="8" w:space="0" w:color="auto"/>
              <w:right w:val="single" w:sz="8" w:space="0" w:color="auto"/>
            </w:tcBorders>
            <w:shd w:val="clear" w:color="000000" w:fill="FFFFFF"/>
            <w:vAlign w:val="center"/>
            <w:hideMark/>
          </w:tcPr>
          <w:p w14:paraId="06EEBEDA"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Wydatki obejmujące nagrody konkursowe zrealizowanie na poziomie 25,66%. Odchylenie wydatków na ten cel w wysokości 74,34% wynika z zakupu nagród konkursowych w niższych niż planowano na początku roku cenach zakupu.</w:t>
            </w:r>
          </w:p>
        </w:tc>
      </w:tr>
      <w:tr w:rsidR="007911C9" w:rsidRPr="007911C9" w14:paraId="09728680" w14:textId="77777777" w:rsidTr="007911C9">
        <w:trPr>
          <w:trHeight w:val="1058"/>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2CA2486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68C092B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3ECAA8D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4210</w:t>
            </w:r>
          </w:p>
        </w:tc>
        <w:tc>
          <w:tcPr>
            <w:tcW w:w="531" w:type="pct"/>
            <w:tcBorders>
              <w:top w:val="nil"/>
              <w:left w:val="nil"/>
              <w:bottom w:val="single" w:sz="8" w:space="0" w:color="auto"/>
              <w:right w:val="single" w:sz="8" w:space="0" w:color="auto"/>
            </w:tcBorders>
            <w:shd w:val="clear" w:color="auto" w:fill="auto"/>
            <w:noWrap/>
            <w:vAlign w:val="center"/>
            <w:hideMark/>
          </w:tcPr>
          <w:p w14:paraId="7FBC18D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368 100,00</w:t>
            </w:r>
          </w:p>
        </w:tc>
        <w:tc>
          <w:tcPr>
            <w:tcW w:w="523" w:type="pct"/>
            <w:tcBorders>
              <w:top w:val="nil"/>
              <w:left w:val="nil"/>
              <w:bottom w:val="single" w:sz="8" w:space="0" w:color="auto"/>
              <w:right w:val="single" w:sz="8" w:space="0" w:color="auto"/>
            </w:tcBorders>
            <w:shd w:val="clear" w:color="auto" w:fill="auto"/>
            <w:noWrap/>
            <w:vAlign w:val="center"/>
            <w:hideMark/>
          </w:tcPr>
          <w:p w14:paraId="6E110C8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314 802,52</w:t>
            </w:r>
          </w:p>
        </w:tc>
        <w:tc>
          <w:tcPr>
            <w:tcW w:w="320" w:type="pct"/>
            <w:tcBorders>
              <w:top w:val="nil"/>
              <w:left w:val="nil"/>
              <w:bottom w:val="single" w:sz="8" w:space="0" w:color="auto"/>
              <w:right w:val="single" w:sz="8" w:space="0" w:color="auto"/>
            </w:tcBorders>
            <w:shd w:val="clear" w:color="auto" w:fill="auto"/>
            <w:vAlign w:val="center"/>
            <w:hideMark/>
          </w:tcPr>
          <w:p w14:paraId="1F1A619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85,52</w:t>
            </w:r>
          </w:p>
        </w:tc>
        <w:tc>
          <w:tcPr>
            <w:tcW w:w="2698" w:type="pct"/>
            <w:tcBorders>
              <w:top w:val="nil"/>
              <w:left w:val="nil"/>
              <w:bottom w:val="single" w:sz="8" w:space="0" w:color="auto"/>
              <w:right w:val="single" w:sz="8" w:space="0" w:color="auto"/>
            </w:tcBorders>
            <w:shd w:val="clear" w:color="000000" w:fill="FFFFFF"/>
            <w:vAlign w:val="center"/>
            <w:hideMark/>
          </w:tcPr>
          <w:p w14:paraId="521EFA3B" w14:textId="47CB5C39"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Wskaźnik wykonania w stosunku do planu wydatków na zakup materiałów i wyposażenia wynosił 85,52%. Odchylenie na poziomie 14,48 % wynika przede wszystkim ze zmnie</w:t>
            </w:r>
            <w:r>
              <w:rPr>
                <w:rFonts w:ascii="Calibri" w:hAnsi="Calibri" w:cs="Calibri"/>
                <w:color w:val="000000"/>
                <w:sz w:val="18"/>
                <w:szCs w:val="18"/>
              </w:rPr>
              <w:t>j</w:t>
            </w:r>
            <w:r w:rsidRPr="007911C9">
              <w:rPr>
                <w:rFonts w:ascii="Calibri" w:hAnsi="Calibri" w:cs="Calibri"/>
                <w:color w:val="000000"/>
                <w:sz w:val="18"/>
                <w:szCs w:val="18"/>
              </w:rPr>
              <w:t xml:space="preserve">szonych nakładów finansowych na edukację ekologiczną. </w:t>
            </w:r>
          </w:p>
        </w:tc>
      </w:tr>
      <w:tr w:rsidR="007911C9" w:rsidRPr="007911C9" w14:paraId="32C2FCC1" w14:textId="77777777" w:rsidTr="007911C9">
        <w:trPr>
          <w:trHeight w:val="90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99E808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20B6162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047BF4B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4220</w:t>
            </w:r>
          </w:p>
        </w:tc>
        <w:tc>
          <w:tcPr>
            <w:tcW w:w="531" w:type="pct"/>
            <w:tcBorders>
              <w:top w:val="nil"/>
              <w:left w:val="nil"/>
              <w:bottom w:val="single" w:sz="8" w:space="0" w:color="auto"/>
              <w:right w:val="single" w:sz="8" w:space="0" w:color="auto"/>
            </w:tcBorders>
            <w:shd w:val="clear" w:color="auto" w:fill="auto"/>
            <w:noWrap/>
            <w:vAlign w:val="center"/>
            <w:hideMark/>
          </w:tcPr>
          <w:p w14:paraId="2266D1B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3 000,00</w:t>
            </w:r>
          </w:p>
        </w:tc>
        <w:tc>
          <w:tcPr>
            <w:tcW w:w="523" w:type="pct"/>
            <w:tcBorders>
              <w:top w:val="nil"/>
              <w:left w:val="nil"/>
              <w:bottom w:val="single" w:sz="8" w:space="0" w:color="auto"/>
              <w:right w:val="single" w:sz="8" w:space="0" w:color="auto"/>
            </w:tcBorders>
            <w:shd w:val="clear" w:color="auto" w:fill="auto"/>
            <w:noWrap/>
            <w:vAlign w:val="center"/>
            <w:hideMark/>
          </w:tcPr>
          <w:p w14:paraId="5D8821C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1 083,47</w:t>
            </w:r>
          </w:p>
        </w:tc>
        <w:tc>
          <w:tcPr>
            <w:tcW w:w="320" w:type="pct"/>
            <w:tcBorders>
              <w:top w:val="nil"/>
              <w:left w:val="nil"/>
              <w:bottom w:val="single" w:sz="8" w:space="0" w:color="auto"/>
              <w:right w:val="single" w:sz="8" w:space="0" w:color="auto"/>
            </w:tcBorders>
            <w:shd w:val="clear" w:color="auto" w:fill="auto"/>
            <w:vAlign w:val="center"/>
            <w:hideMark/>
          </w:tcPr>
          <w:p w14:paraId="4A8500B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36,12</w:t>
            </w:r>
          </w:p>
        </w:tc>
        <w:tc>
          <w:tcPr>
            <w:tcW w:w="2698" w:type="pct"/>
            <w:tcBorders>
              <w:top w:val="nil"/>
              <w:left w:val="nil"/>
              <w:bottom w:val="single" w:sz="8" w:space="0" w:color="auto"/>
              <w:right w:val="single" w:sz="8" w:space="0" w:color="auto"/>
            </w:tcBorders>
            <w:shd w:val="clear" w:color="000000" w:fill="FFFFFF"/>
            <w:vAlign w:val="center"/>
            <w:hideMark/>
          </w:tcPr>
          <w:p w14:paraId="6B7997D7"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Wydatki na zakup środków żywności kształtował się na poziomie 36,12% w stosunku do planu. Odchylenie w wysokości 63,88% wynika z mniejszej ilości spotkań, a tym samym mniejszych wydatków na zakup środków żywności. </w:t>
            </w:r>
          </w:p>
        </w:tc>
      </w:tr>
      <w:tr w:rsidR="007911C9" w:rsidRPr="007911C9" w14:paraId="0E7D86E5" w14:textId="77777777" w:rsidTr="007911C9">
        <w:trPr>
          <w:trHeight w:val="1575"/>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7D67564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006687D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7875071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4270</w:t>
            </w:r>
          </w:p>
        </w:tc>
        <w:tc>
          <w:tcPr>
            <w:tcW w:w="531" w:type="pct"/>
            <w:tcBorders>
              <w:top w:val="nil"/>
              <w:left w:val="nil"/>
              <w:bottom w:val="single" w:sz="8" w:space="0" w:color="auto"/>
              <w:right w:val="single" w:sz="8" w:space="0" w:color="auto"/>
            </w:tcBorders>
            <w:shd w:val="clear" w:color="auto" w:fill="auto"/>
            <w:noWrap/>
            <w:vAlign w:val="center"/>
            <w:hideMark/>
          </w:tcPr>
          <w:p w14:paraId="3C9EA12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17 000,00</w:t>
            </w:r>
          </w:p>
        </w:tc>
        <w:tc>
          <w:tcPr>
            <w:tcW w:w="523" w:type="pct"/>
            <w:tcBorders>
              <w:top w:val="nil"/>
              <w:left w:val="nil"/>
              <w:bottom w:val="single" w:sz="8" w:space="0" w:color="auto"/>
              <w:right w:val="single" w:sz="8" w:space="0" w:color="auto"/>
            </w:tcBorders>
            <w:shd w:val="clear" w:color="auto" w:fill="auto"/>
            <w:noWrap/>
            <w:vAlign w:val="center"/>
            <w:hideMark/>
          </w:tcPr>
          <w:p w14:paraId="2C983CB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15 291,48</w:t>
            </w:r>
          </w:p>
        </w:tc>
        <w:tc>
          <w:tcPr>
            <w:tcW w:w="320" w:type="pct"/>
            <w:tcBorders>
              <w:top w:val="nil"/>
              <w:left w:val="nil"/>
              <w:bottom w:val="single" w:sz="8" w:space="0" w:color="auto"/>
              <w:right w:val="single" w:sz="8" w:space="0" w:color="auto"/>
            </w:tcBorders>
            <w:shd w:val="clear" w:color="auto" w:fill="auto"/>
            <w:vAlign w:val="center"/>
            <w:hideMark/>
          </w:tcPr>
          <w:p w14:paraId="675D13A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89,95</w:t>
            </w:r>
          </w:p>
        </w:tc>
        <w:tc>
          <w:tcPr>
            <w:tcW w:w="2698" w:type="pct"/>
            <w:tcBorders>
              <w:top w:val="nil"/>
              <w:left w:val="nil"/>
              <w:bottom w:val="single" w:sz="8" w:space="0" w:color="auto"/>
              <w:right w:val="single" w:sz="8" w:space="0" w:color="auto"/>
            </w:tcBorders>
            <w:shd w:val="clear" w:color="000000" w:fill="FFFFFF"/>
            <w:vAlign w:val="center"/>
            <w:hideMark/>
          </w:tcPr>
          <w:p w14:paraId="78C73D09"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Plan wydatków na usługi remontowe zrealizowano na poziomie 89,95%. Powyższy paragraf dotyczy napraw, konserwacji, itp. usług, których celem jest przywrócenie wartości użytkowej sprzętów i urządzeń. W roku 2022 przeprowadzono remont pomieszczeń (malowanie pomieszczeń biurowych). Wydatki z tym związane okazały się niższe niż planowano w budżecie wydatków.   </w:t>
            </w:r>
          </w:p>
        </w:tc>
      </w:tr>
      <w:tr w:rsidR="007911C9" w:rsidRPr="007911C9" w14:paraId="07AA980E" w14:textId="77777777" w:rsidTr="007911C9">
        <w:trPr>
          <w:trHeight w:val="78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0ACC60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7F34BA6C"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24E0CBE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4280</w:t>
            </w:r>
          </w:p>
        </w:tc>
        <w:tc>
          <w:tcPr>
            <w:tcW w:w="531" w:type="pct"/>
            <w:tcBorders>
              <w:top w:val="nil"/>
              <w:left w:val="nil"/>
              <w:bottom w:val="single" w:sz="8" w:space="0" w:color="auto"/>
              <w:right w:val="single" w:sz="8" w:space="0" w:color="auto"/>
            </w:tcBorders>
            <w:shd w:val="clear" w:color="auto" w:fill="auto"/>
            <w:noWrap/>
            <w:vAlign w:val="center"/>
            <w:hideMark/>
          </w:tcPr>
          <w:p w14:paraId="5EFC30B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6 000,00</w:t>
            </w:r>
          </w:p>
        </w:tc>
        <w:tc>
          <w:tcPr>
            <w:tcW w:w="523" w:type="pct"/>
            <w:tcBorders>
              <w:top w:val="nil"/>
              <w:left w:val="nil"/>
              <w:bottom w:val="single" w:sz="8" w:space="0" w:color="auto"/>
              <w:right w:val="single" w:sz="8" w:space="0" w:color="auto"/>
            </w:tcBorders>
            <w:shd w:val="clear" w:color="auto" w:fill="auto"/>
            <w:noWrap/>
            <w:vAlign w:val="center"/>
            <w:hideMark/>
          </w:tcPr>
          <w:p w14:paraId="0BE5D2B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5 577,00</w:t>
            </w:r>
          </w:p>
        </w:tc>
        <w:tc>
          <w:tcPr>
            <w:tcW w:w="320" w:type="pct"/>
            <w:tcBorders>
              <w:top w:val="nil"/>
              <w:left w:val="nil"/>
              <w:bottom w:val="single" w:sz="8" w:space="0" w:color="auto"/>
              <w:right w:val="single" w:sz="8" w:space="0" w:color="auto"/>
            </w:tcBorders>
            <w:shd w:val="clear" w:color="auto" w:fill="auto"/>
            <w:vAlign w:val="center"/>
            <w:hideMark/>
          </w:tcPr>
          <w:p w14:paraId="0AD1A87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92,95</w:t>
            </w:r>
          </w:p>
        </w:tc>
        <w:tc>
          <w:tcPr>
            <w:tcW w:w="2698" w:type="pct"/>
            <w:tcBorders>
              <w:top w:val="nil"/>
              <w:left w:val="nil"/>
              <w:bottom w:val="single" w:sz="8" w:space="0" w:color="auto"/>
              <w:right w:val="single" w:sz="8" w:space="0" w:color="auto"/>
            </w:tcBorders>
            <w:shd w:val="clear" w:color="000000" w:fill="FFFFFF"/>
            <w:vAlign w:val="center"/>
            <w:hideMark/>
          </w:tcPr>
          <w:p w14:paraId="283801D2" w14:textId="112D051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Wskaźnik odchylenia od planowanych wydatków na zakup usług zdrowotnych o 7,05 % wyn</w:t>
            </w:r>
            <w:r>
              <w:rPr>
                <w:rFonts w:ascii="Calibri" w:hAnsi="Calibri" w:cs="Calibri"/>
                <w:color w:val="000000"/>
                <w:sz w:val="18"/>
                <w:szCs w:val="18"/>
              </w:rPr>
              <w:t>ika z indywidualnych kosztów usł</w:t>
            </w:r>
            <w:r w:rsidRPr="007911C9">
              <w:rPr>
                <w:rFonts w:ascii="Calibri" w:hAnsi="Calibri" w:cs="Calibri"/>
                <w:color w:val="000000"/>
                <w:sz w:val="18"/>
                <w:szCs w:val="18"/>
              </w:rPr>
              <w:t xml:space="preserve">ug zdrowotnych, którym podlegają pracownicy KZGRL. </w:t>
            </w:r>
          </w:p>
        </w:tc>
      </w:tr>
      <w:tr w:rsidR="007911C9" w:rsidRPr="007911C9" w14:paraId="2E1C4B5A" w14:textId="77777777" w:rsidTr="007911C9">
        <w:trPr>
          <w:trHeight w:val="258"/>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3697FE7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000B047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41B6F0C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4300</w:t>
            </w:r>
          </w:p>
        </w:tc>
        <w:tc>
          <w:tcPr>
            <w:tcW w:w="531" w:type="pct"/>
            <w:tcBorders>
              <w:top w:val="nil"/>
              <w:left w:val="nil"/>
              <w:bottom w:val="single" w:sz="8" w:space="0" w:color="auto"/>
              <w:right w:val="single" w:sz="8" w:space="0" w:color="auto"/>
            </w:tcBorders>
            <w:shd w:val="clear" w:color="auto" w:fill="auto"/>
            <w:noWrap/>
            <w:vAlign w:val="center"/>
            <w:hideMark/>
          </w:tcPr>
          <w:p w14:paraId="224071F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81 402 695,00</w:t>
            </w:r>
          </w:p>
        </w:tc>
        <w:tc>
          <w:tcPr>
            <w:tcW w:w="523" w:type="pct"/>
            <w:tcBorders>
              <w:top w:val="nil"/>
              <w:left w:val="nil"/>
              <w:bottom w:val="single" w:sz="8" w:space="0" w:color="auto"/>
              <w:right w:val="single" w:sz="8" w:space="0" w:color="auto"/>
            </w:tcBorders>
            <w:shd w:val="clear" w:color="auto" w:fill="auto"/>
            <w:noWrap/>
            <w:vAlign w:val="center"/>
            <w:hideMark/>
          </w:tcPr>
          <w:p w14:paraId="1D61E10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70 972 125,44</w:t>
            </w:r>
          </w:p>
        </w:tc>
        <w:tc>
          <w:tcPr>
            <w:tcW w:w="320" w:type="pct"/>
            <w:tcBorders>
              <w:top w:val="nil"/>
              <w:left w:val="nil"/>
              <w:bottom w:val="single" w:sz="8" w:space="0" w:color="auto"/>
              <w:right w:val="single" w:sz="8" w:space="0" w:color="auto"/>
            </w:tcBorders>
            <w:shd w:val="clear" w:color="auto" w:fill="auto"/>
            <w:vAlign w:val="center"/>
            <w:hideMark/>
          </w:tcPr>
          <w:p w14:paraId="4F01EB5C"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87,19</w:t>
            </w:r>
          </w:p>
        </w:tc>
        <w:tc>
          <w:tcPr>
            <w:tcW w:w="2698" w:type="pct"/>
            <w:tcBorders>
              <w:top w:val="nil"/>
              <w:left w:val="nil"/>
              <w:bottom w:val="single" w:sz="8" w:space="0" w:color="auto"/>
              <w:right w:val="single" w:sz="8" w:space="0" w:color="auto"/>
            </w:tcBorders>
            <w:shd w:val="clear" w:color="000000" w:fill="FFFFFF"/>
            <w:vAlign w:val="center"/>
            <w:hideMark/>
          </w:tcPr>
          <w:p w14:paraId="17AEF5E7"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Wskaźnik odchylenia od planowanych zakupów usług pozostałych o 12,81 % wynika przede wszystkim z przesunięcia terminu płatności faktur związanych bezpośrednio z gospodarką odpadami komunalnymi. Wynagrodzenia Wykonawców na ww. usługi stanowiące podstawowe wydatki Komunalnego Związku Gmin Regionu Leszczyńskiego następują 14 dni bądź 30 dni przelewem daty doręczenia faktury Zamawiającemu. Powyższe ma bardzo duży wpływ na wynik budżetu KZGRL. </w:t>
            </w:r>
            <w:r w:rsidRPr="00175C33">
              <w:rPr>
                <w:rFonts w:ascii="Calibri" w:hAnsi="Calibri" w:cs="Calibri"/>
                <w:color w:val="000000"/>
                <w:sz w:val="18"/>
                <w:szCs w:val="18"/>
              </w:rPr>
              <w:t>Wydatki miesięczne związane z gospodarowaniem odpadami komunalnymi (tzn. transport, odbiór i zagospodarowanie, koszty prowadzenia Punktów Selektywnej Zbiórki Odpadów Komunalnych) są najbardziej znaczącymi wydatkami KZGRL. Ponadto w 2022r. wydatki związane z gospodarką odpadami komunalnymi były znacznie niższe od zaciągniętych zobowiązań. Na skutek COVID 19, a także wysokiej inflacji nastąpił znaczny spadek masy odbieranych odpadów.</w:t>
            </w:r>
            <w:r w:rsidRPr="007911C9">
              <w:rPr>
                <w:rFonts w:ascii="Calibri" w:hAnsi="Calibri" w:cs="Calibri"/>
                <w:color w:val="000000"/>
                <w:sz w:val="18"/>
                <w:szCs w:val="18"/>
              </w:rPr>
              <w:t xml:space="preserve">  </w:t>
            </w:r>
          </w:p>
        </w:tc>
      </w:tr>
      <w:tr w:rsidR="007911C9" w:rsidRPr="007911C9" w14:paraId="41606CF3" w14:textId="77777777" w:rsidTr="007911C9">
        <w:trPr>
          <w:trHeight w:val="82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E838A8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6765ED7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4C534C8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4360</w:t>
            </w:r>
          </w:p>
        </w:tc>
        <w:tc>
          <w:tcPr>
            <w:tcW w:w="531" w:type="pct"/>
            <w:tcBorders>
              <w:top w:val="nil"/>
              <w:left w:val="nil"/>
              <w:bottom w:val="single" w:sz="8" w:space="0" w:color="auto"/>
              <w:right w:val="single" w:sz="8" w:space="0" w:color="auto"/>
            </w:tcBorders>
            <w:shd w:val="clear" w:color="auto" w:fill="auto"/>
            <w:noWrap/>
            <w:vAlign w:val="center"/>
            <w:hideMark/>
          </w:tcPr>
          <w:p w14:paraId="32AB217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16 676,00</w:t>
            </w:r>
          </w:p>
        </w:tc>
        <w:tc>
          <w:tcPr>
            <w:tcW w:w="523" w:type="pct"/>
            <w:tcBorders>
              <w:top w:val="nil"/>
              <w:left w:val="nil"/>
              <w:bottom w:val="single" w:sz="8" w:space="0" w:color="auto"/>
              <w:right w:val="single" w:sz="8" w:space="0" w:color="auto"/>
            </w:tcBorders>
            <w:shd w:val="clear" w:color="auto" w:fill="auto"/>
            <w:noWrap/>
            <w:vAlign w:val="center"/>
            <w:hideMark/>
          </w:tcPr>
          <w:p w14:paraId="6A2FD74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15 118,50</w:t>
            </w:r>
          </w:p>
        </w:tc>
        <w:tc>
          <w:tcPr>
            <w:tcW w:w="320" w:type="pct"/>
            <w:tcBorders>
              <w:top w:val="nil"/>
              <w:left w:val="nil"/>
              <w:bottom w:val="single" w:sz="8" w:space="0" w:color="auto"/>
              <w:right w:val="single" w:sz="8" w:space="0" w:color="auto"/>
            </w:tcBorders>
            <w:shd w:val="clear" w:color="auto" w:fill="auto"/>
            <w:vAlign w:val="center"/>
            <w:hideMark/>
          </w:tcPr>
          <w:p w14:paraId="4863959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90,66</w:t>
            </w:r>
          </w:p>
        </w:tc>
        <w:tc>
          <w:tcPr>
            <w:tcW w:w="2698" w:type="pct"/>
            <w:tcBorders>
              <w:top w:val="nil"/>
              <w:left w:val="nil"/>
              <w:bottom w:val="single" w:sz="8" w:space="0" w:color="auto"/>
              <w:right w:val="single" w:sz="8" w:space="0" w:color="auto"/>
            </w:tcBorders>
            <w:shd w:val="clear" w:color="000000" w:fill="FFFFFF"/>
            <w:vAlign w:val="center"/>
            <w:hideMark/>
          </w:tcPr>
          <w:p w14:paraId="2F6E9BEC"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Odchylenie w wysokości 9,34% dotyczy wydatków na zakup usług dostępu do sieci internet i było konsekwencją zawarcia korzystnych umów z operatorami dokonującymi sprzedaży powyższych usług.</w:t>
            </w:r>
          </w:p>
        </w:tc>
      </w:tr>
      <w:tr w:rsidR="007911C9" w:rsidRPr="007911C9" w14:paraId="0A97C039" w14:textId="77777777" w:rsidTr="007911C9">
        <w:trPr>
          <w:trHeight w:val="72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2B40734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lastRenderedPageBreak/>
              <w:t>900</w:t>
            </w:r>
          </w:p>
        </w:tc>
        <w:tc>
          <w:tcPr>
            <w:tcW w:w="329" w:type="pct"/>
            <w:tcBorders>
              <w:top w:val="nil"/>
              <w:left w:val="nil"/>
              <w:bottom w:val="single" w:sz="8" w:space="0" w:color="auto"/>
              <w:right w:val="single" w:sz="8" w:space="0" w:color="auto"/>
            </w:tcBorders>
            <w:shd w:val="clear" w:color="000000" w:fill="00CC00"/>
            <w:vAlign w:val="center"/>
            <w:hideMark/>
          </w:tcPr>
          <w:p w14:paraId="629446A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6D688F1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4390</w:t>
            </w:r>
          </w:p>
        </w:tc>
        <w:tc>
          <w:tcPr>
            <w:tcW w:w="531" w:type="pct"/>
            <w:tcBorders>
              <w:top w:val="nil"/>
              <w:left w:val="nil"/>
              <w:bottom w:val="single" w:sz="8" w:space="0" w:color="auto"/>
              <w:right w:val="single" w:sz="8" w:space="0" w:color="auto"/>
            </w:tcBorders>
            <w:shd w:val="clear" w:color="auto" w:fill="auto"/>
            <w:noWrap/>
            <w:vAlign w:val="center"/>
            <w:hideMark/>
          </w:tcPr>
          <w:p w14:paraId="5F47998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8 000,00</w:t>
            </w:r>
          </w:p>
        </w:tc>
        <w:tc>
          <w:tcPr>
            <w:tcW w:w="523" w:type="pct"/>
            <w:tcBorders>
              <w:top w:val="nil"/>
              <w:left w:val="nil"/>
              <w:bottom w:val="single" w:sz="8" w:space="0" w:color="auto"/>
              <w:right w:val="single" w:sz="8" w:space="0" w:color="auto"/>
            </w:tcBorders>
            <w:shd w:val="clear" w:color="auto" w:fill="auto"/>
            <w:noWrap/>
            <w:vAlign w:val="center"/>
            <w:hideMark/>
          </w:tcPr>
          <w:p w14:paraId="58D91D2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0,00</w:t>
            </w:r>
          </w:p>
        </w:tc>
        <w:tc>
          <w:tcPr>
            <w:tcW w:w="320" w:type="pct"/>
            <w:tcBorders>
              <w:top w:val="nil"/>
              <w:left w:val="nil"/>
              <w:bottom w:val="single" w:sz="8" w:space="0" w:color="auto"/>
              <w:right w:val="single" w:sz="8" w:space="0" w:color="auto"/>
            </w:tcBorders>
            <w:shd w:val="clear" w:color="auto" w:fill="auto"/>
            <w:vAlign w:val="center"/>
            <w:hideMark/>
          </w:tcPr>
          <w:p w14:paraId="1C40C7A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0,00</w:t>
            </w:r>
          </w:p>
        </w:tc>
        <w:tc>
          <w:tcPr>
            <w:tcW w:w="2698" w:type="pct"/>
            <w:tcBorders>
              <w:top w:val="nil"/>
              <w:left w:val="nil"/>
              <w:bottom w:val="single" w:sz="8" w:space="0" w:color="auto"/>
              <w:right w:val="single" w:sz="8" w:space="0" w:color="auto"/>
            </w:tcBorders>
            <w:shd w:val="clear" w:color="000000" w:fill="FFFFFF"/>
            <w:vAlign w:val="center"/>
            <w:hideMark/>
          </w:tcPr>
          <w:p w14:paraId="7C37FAA7"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Z uwagi na brak  zapotrzebowania na zakup usług obejmujących wykonanie ekspertyz, analiz i opinii w powyższym paragrafie, wydatki nie zostały zrealizowane. </w:t>
            </w:r>
          </w:p>
        </w:tc>
      </w:tr>
      <w:tr w:rsidR="007911C9" w:rsidRPr="007911C9" w14:paraId="4DA9FD2F" w14:textId="77777777" w:rsidTr="007911C9">
        <w:trPr>
          <w:trHeight w:val="96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7AB5FF3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330D60F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234C9D3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4400</w:t>
            </w:r>
          </w:p>
        </w:tc>
        <w:tc>
          <w:tcPr>
            <w:tcW w:w="531" w:type="pct"/>
            <w:tcBorders>
              <w:top w:val="nil"/>
              <w:left w:val="nil"/>
              <w:bottom w:val="single" w:sz="8" w:space="0" w:color="auto"/>
              <w:right w:val="single" w:sz="8" w:space="0" w:color="auto"/>
            </w:tcBorders>
            <w:shd w:val="clear" w:color="auto" w:fill="auto"/>
            <w:noWrap/>
            <w:vAlign w:val="center"/>
            <w:hideMark/>
          </w:tcPr>
          <w:p w14:paraId="4D394D5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300 000,00</w:t>
            </w:r>
          </w:p>
        </w:tc>
        <w:tc>
          <w:tcPr>
            <w:tcW w:w="523" w:type="pct"/>
            <w:tcBorders>
              <w:top w:val="nil"/>
              <w:left w:val="nil"/>
              <w:bottom w:val="single" w:sz="8" w:space="0" w:color="auto"/>
              <w:right w:val="single" w:sz="8" w:space="0" w:color="auto"/>
            </w:tcBorders>
            <w:shd w:val="clear" w:color="auto" w:fill="auto"/>
            <w:noWrap/>
            <w:vAlign w:val="center"/>
            <w:hideMark/>
          </w:tcPr>
          <w:p w14:paraId="2A59833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295 858,02</w:t>
            </w:r>
          </w:p>
        </w:tc>
        <w:tc>
          <w:tcPr>
            <w:tcW w:w="320" w:type="pct"/>
            <w:tcBorders>
              <w:top w:val="nil"/>
              <w:left w:val="nil"/>
              <w:bottom w:val="single" w:sz="8" w:space="0" w:color="auto"/>
              <w:right w:val="single" w:sz="8" w:space="0" w:color="auto"/>
            </w:tcBorders>
            <w:shd w:val="clear" w:color="auto" w:fill="auto"/>
            <w:vAlign w:val="center"/>
            <w:hideMark/>
          </w:tcPr>
          <w:p w14:paraId="470C733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98,62</w:t>
            </w:r>
          </w:p>
        </w:tc>
        <w:tc>
          <w:tcPr>
            <w:tcW w:w="2698" w:type="pct"/>
            <w:tcBorders>
              <w:top w:val="nil"/>
              <w:left w:val="nil"/>
              <w:bottom w:val="single" w:sz="8" w:space="0" w:color="auto"/>
              <w:right w:val="single" w:sz="8" w:space="0" w:color="auto"/>
            </w:tcBorders>
            <w:shd w:val="clear" w:color="000000" w:fill="FFFFFF"/>
            <w:vAlign w:val="center"/>
            <w:hideMark/>
          </w:tcPr>
          <w:p w14:paraId="43AC8CFF"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Odchylenie od planowanych wydatków na wynajem lokalu użytkowego w którym prowadzona jest działalność KZGRL wynosiło 1,38% i wynika z zaokrągleń zastosowanych w planie wydatków na ten cel.</w:t>
            </w:r>
          </w:p>
        </w:tc>
      </w:tr>
      <w:tr w:rsidR="007911C9" w:rsidRPr="007911C9" w14:paraId="5AC59A11" w14:textId="77777777" w:rsidTr="007911C9">
        <w:trPr>
          <w:trHeight w:val="675"/>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D62D92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2431884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1B460734"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4410</w:t>
            </w:r>
          </w:p>
        </w:tc>
        <w:tc>
          <w:tcPr>
            <w:tcW w:w="531" w:type="pct"/>
            <w:tcBorders>
              <w:top w:val="nil"/>
              <w:left w:val="nil"/>
              <w:bottom w:val="single" w:sz="8" w:space="0" w:color="auto"/>
              <w:right w:val="single" w:sz="8" w:space="0" w:color="auto"/>
            </w:tcBorders>
            <w:shd w:val="clear" w:color="auto" w:fill="auto"/>
            <w:noWrap/>
            <w:vAlign w:val="center"/>
            <w:hideMark/>
          </w:tcPr>
          <w:p w14:paraId="688F0F9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40 000,00</w:t>
            </w:r>
          </w:p>
        </w:tc>
        <w:tc>
          <w:tcPr>
            <w:tcW w:w="523" w:type="pct"/>
            <w:tcBorders>
              <w:top w:val="nil"/>
              <w:left w:val="nil"/>
              <w:bottom w:val="single" w:sz="8" w:space="0" w:color="auto"/>
              <w:right w:val="single" w:sz="8" w:space="0" w:color="auto"/>
            </w:tcBorders>
            <w:shd w:val="clear" w:color="auto" w:fill="auto"/>
            <w:noWrap/>
            <w:vAlign w:val="center"/>
            <w:hideMark/>
          </w:tcPr>
          <w:p w14:paraId="5355C21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17 735,08</w:t>
            </w:r>
          </w:p>
        </w:tc>
        <w:tc>
          <w:tcPr>
            <w:tcW w:w="320" w:type="pct"/>
            <w:tcBorders>
              <w:top w:val="nil"/>
              <w:left w:val="nil"/>
              <w:bottom w:val="single" w:sz="8" w:space="0" w:color="auto"/>
              <w:right w:val="single" w:sz="8" w:space="0" w:color="auto"/>
            </w:tcBorders>
            <w:shd w:val="clear" w:color="auto" w:fill="auto"/>
            <w:vAlign w:val="center"/>
            <w:hideMark/>
          </w:tcPr>
          <w:p w14:paraId="1C03A29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44,34</w:t>
            </w:r>
          </w:p>
        </w:tc>
        <w:tc>
          <w:tcPr>
            <w:tcW w:w="2698" w:type="pct"/>
            <w:tcBorders>
              <w:top w:val="nil"/>
              <w:left w:val="nil"/>
              <w:bottom w:val="single" w:sz="8" w:space="0" w:color="auto"/>
              <w:right w:val="single" w:sz="8" w:space="0" w:color="auto"/>
            </w:tcBorders>
            <w:shd w:val="clear" w:color="000000" w:fill="FFFFFF"/>
            <w:vAlign w:val="center"/>
            <w:hideMark/>
          </w:tcPr>
          <w:p w14:paraId="5281DB44"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Wskaźnik odchylenia od planowanych wydatków na podróże służbowe wynosił 55,66 % w stosunku do planu. Powyższe wydatki zostały znacznie zmniejszone niż zakładano w planie z uwagi na ograniczenia COVID-19 w 2022r.  </w:t>
            </w:r>
          </w:p>
        </w:tc>
      </w:tr>
      <w:tr w:rsidR="007911C9" w:rsidRPr="007911C9" w14:paraId="1EBAE581" w14:textId="77777777" w:rsidTr="007911C9">
        <w:trPr>
          <w:trHeight w:val="99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69B45A4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46F79F3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24A504B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4430</w:t>
            </w:r>
          </w:p>
        </w:tc>
        <w:tc>
          <w:tcPr>
            <w:tcW w:w="531" w:type="pct"/>
            <w:tcBorders>
              <w:top w:val="nil"/>
              <w:left w:val="nil"/>
              <w:bottom w:val="single" w:sz="8" w:space="0" w:color="auto"/>
              <w:right w:val="single" w:sz="8" w:space="0" w:color="auto"/>
            </w:tcBorders>
            <w:shd w:val="clear" w:color="auto" w:fill="auto"/>
            <w:noWrap/>
            <w:vAlign w:val="center"/>
            <w:hideMark/>
          </w:tcPr>
          <w:p w14:paraId="69B379C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79 200,00</w:t>
            </w:r>
          </w:p>
        </w:tc>
        <w:tc>
          <w:tcPr>
            <w:tcW w:w="523" w:type="pct"/>
            <w:tcBorders>
              <w:top w:val="nil"/>
              <w:left w:val="nil"/>
              <w:bottom w:val="single" w:sz="8" w:space="0" w:color="auto"/>
              <w:right w:val="single" w:sz="8" w:space="0" w:color="auto"/>
            </w:tcBorders>
            <w:shd w:val="clear" w:color="auto" w:fill="auto"/>
            <w:noWrap/>
            <w:vAlign w:val="center"/>
            <w:hideMark/>
          </w:tcPr>
          <w:p w14:paraId="25530309"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19 735,33</w:t>
            </w:r>
          </w:p>
        </w:tc>
        <w:tc>
          <w:tcPr>
            <w:tcW w:w="320" w:type="pct"/>
            <w:tcBorders>
              <w:top w:val="nil"/>
              <w:left w:val="nil"/>
              <w:bottom w:val="single" w:sz="8" w:space="0" w:color="auto"/>
              <w:right w:val="single" w:sz="8" w:space="0" w:color="auto"/>
            </w:tcBorders>
            <w:shd w:val="clear" w:color="auto" w:fill="auto"/>
            <w:vAlign w:val="center"/>
            <w:hideMark/>
          </w:tcPr>
          <w:p w14:paraId="7CA837E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24,92</w:t>
            </w:r>
          </w:p>
        </w:tc>
        <w:tc>
          <w:tcPr>
            <w:tcW w:w="2698" w:type="pct"/>
            <w:tcBorders>
              <w:top w:val="nil"/>
              <w:left w:val="nil"/>
              <w:bottom w:val="single" w:sz="8" w:space="0" w:color="auto"/>
              <w:right w:val="single" w:sz="8" w:space="0" w:color="auto"/>
            </w:tcBorders>
            <w:shd w:val="clear" w:color="000000" w:fill="FFFFFF"/>
            <w:vAlign w:val="center"/>
            <w:hideMark/>
          </w:tcPr>
          <w:p w14:paraId="5C756545"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Odchylenie od planowanych wydatków na różne opłaty i składki o wskaźnik 75,08% było konsekwencją odstąpienia od pobierania opłaty komorniczej od wierzycieli w administracyjnym postępowaniu egzekucyjnym na skutek zmiany przepisów prawa. </w:t>
            </w:r>
          </w:p>
        </w:tc>
      </w:tr>
      <w:tr w:rsidR="007911C9" w:rsidRPr="007911C9" w14:paraId="1623F3E9" w14:textId="77777777" w:rsidTr="007911C9">
        <w:trPr>
          <w:trHeight w:val="46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3034CC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30A40EC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20D7EED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4440</w:t>
            </w:r>
          </w:p>
        </w:tc>
        <w:tc>
          <w:tcPr>
            <w:tcW w:w="531" w:type="pct"/>
            <w:tcBorders>
              <w:top w:val="nil"/>
              <w:left w:val="nil"/>
              <w:bottom w:val="single" w:sz="8" w:space="0" w:color="auto"/>
              <w:right w:val="single" w:sz="8" w:space="0" w:color="auto"/>
            </w:tcBorders>
            <w:shd w:val="clear" w:color="auto" w:fill="auto"/>
            <w:noWrap/>
            <w:vAlign w:val="center"/>
            <w:hideMark/>
          </w:tcPr>
          <w:p w14:paraId="16F38DD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63 798,00</w:t>
            </w:r>
          </w:p>
        </w:tc>
        <w:tc>
          <w:tcPr>
            <w:tcW w:w="523" w:type="pct"/>
            <w:tcBorders>
              <w:top w:val="nil"/>
              <w:left w:val="nil"/>
              <w:bottom w:val="single" w:sz="8" w:space="0" w:color="auto"/>
              <w:right w:val="single" w:sz="8" w:space="0" w:color="auto"/>
            </w:tcBorders>
            <w:shd w:val="clear" w:color="auto" w:fill="auto"/>
            <w:noWrap/>
            <w:vAlign w:val="center"/>
            <w:hideMark/>
          </w:tcPr>
          <w:p w14:paraId="18947C9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63 797,07</w:t>
            </w:r>
          </w:p>
        </w:tc>
        <w:tc>
          <w:tcPr>
            <w:tcW w:w="320" w:type="pct"/>
            <w:tcBorders>
              <w:top w:val="nil"/>
              <w:left w:val="nil"/>
              <w:bottom w:val="single" w:sz="8" w:space="0" w:color="auto"/>
              <w:right w:val="single" w:sz="8" w:space="0" w:color="auto"/>
            </w:tcBorders>
            <w:shd w:val="clear" w:color="auto" w:fill="auto"/>
            <w:vAlign w:val="center"/>
            <w:hideMark/>
          </w:tcPr>
          <w:p w14:paraId="137C9BC1"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100,00</w:t>
            </w:r>
          </w:p>
        </w:tc>
        <w:tc>
          <w:tcPr>
            <w:tcW w:w="2698" w:type="pct"/>
            <w:tcBorders>
              <w:top w:val="nil"/>
              <w:left w:val="nil"/>
              <w:bottom w:val="single" w:sz="8" w:space="0" w:color="auto"/>
              <w:right w:val="single" w:sz="8" w:space="0" w:color="auto"/>
            </w:tcBorders>
            <w:shd w:val="clear" w:color="000000" w:fill="FFFFFF"/>
            <w:vAlign w:val="center"/>
            <w:hideMark/>
          </w:tcPr>
          <w:p w14:paraId="2E6FE7FF"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Wykonano w 100,00%.</w:t>
            </w:r>
          </w:p>
        </w:tc>
      </w:tr>
      <w:tr w:rsidR="007911C9" w:rsidRPr="007911C9" w14:paraId="4D9E3292" w14:textId="77777777" w:rsidTr="007911C9">
        <w:trPr>
          <w:trHeight w:val="469"/>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7C50F60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48FC4AB5"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11CAD08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4580</w:t>
            </w:r>
          </w:p>
        </w:tc>
        <w:tc>
          <w:tcPr>
            <w:tcW w:w="531" w:type="pct"/>
            <w:tcBorders>
              <w:top w:val="nil"/>
              <w:left w:val="nil"/>
              <w:bottom w:val="single" w:sz="8" w:space="0" w:color="auto"/>
              <w:right w:val="single" w:sz="8" w:space="0" w:color="auto"/>
            </w:tcBorders>
            <w:shd w:val="clear" w:color="auto" w:fill="auto"/>
            <w:noWrap/>
            <w:vAlign w:val="center"/>
            <w:hideMark/>
          </w:tcPr>
          <w:p w14:paraId="2CADBB0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100,00</w:t>
            </w:r>
          </w:p>
        </w:tc>
        <w:tc>
          <w:tcPr>
            <w:tcW w:w="523" w:type="pct"/>
            <w:tcBorders>
              <w:top w:val="nil"/>
              <w:left w:val="nil"/>
              <w:bottom w:val="single" w:sz="8" w:space="0" w:color="auto"/>
              <w:right w:val="single" w:sz="8" w:space="0" w:color="auto"/>
            </w:tcBorders>
            <w:shd w:val="clear" w:color="auto" w:fill="auto"/>
            <w:noWrap/>
            <w:vAlign w:val="center"/>
            <w:hideMark/>
          </w:tcPr>
          <w:p w14:paraId="1FECF76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0,00</w:t>
            </w:r>
          </w:p>
        </w:tc>
        <w:tc>
          <w:tcPr>
            <w:tcW w:w="320" w:type="pct"/>
            <w:tcBorders>
              <w:top w:val="nil"/>
              <w:left w:val="nil"/>
              <w:bottom w:val="single" w:sz="8" w:space="0" w:color="auto"/>
              <w:right w:val="single" w:sz="8" w:space="0" w:color="auto"/>
            </w:tcBorders>
            <w:shd w:val="clear" w:color="auto" w:fill="auto"/>
            <w:vAlign w:val="center"/>
            <w:hideMark/>
          </w:tcPr>
          <w:p w14:paraId="60DBE78F"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0,00</w:t>
            </w:r>
          </w:p>
        </w:tc>
        <w:tc>
          <w:tcPr>
            <w:tcW w:w="2698" w:type="pct"/>
            <w:tcBorders>
              <w:top w:val="nil"/>
              <w:left w:val="nil"/>
              <w:bottom w:val="single" w:sz="8" w:space="0" w:color="auto"/>
              <w:right w:val="single" w:sz="8" w:space="0" w:color="auto"/>
            </w:tcBorders>
            <w:shd w:val="clear" w:color="000000" w:fill="FFFFFF"/>
            <w:vAlign w:val="center"/>
            <w:hideMark/>
          </w:tcPr>
          <w:p w14:paraId="6F4F3B2D"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Z uwagi na brak  wystąpienia odsetek w powyższym paragrafie, wydatki nie zostały zrealizowane. </w:t>
            </w:r>
          </w:p>
        </w:tc>
      </w:tr>
      <w:tr w:rsidR="007911C9" w:rsidRPr="007911C9" w14:paraId="7E49868E" w14:textId="77777777" w:rsidTr="007911C9">
        <w:trPr>
          <w:trHeight w:val="105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4906E33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28482042"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720A44F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4610</w:t>
            </w:r>
          </w:p>
        </w:tc>
        <w:tc>
          <w:tcPr>
            <w:tcW w:w="531" w:type="pct"/>
            <w:tcBorders>
              <w:top w:val="nil"/>
              <w:left w:val="nil"/>
              <w:bottom w:val="single" w:sz="8" w:space="0" w:color="auto"/>
              <w:right w:val="single" w:sz="8" w:space="0" w:color="auto"/>
            </w:tcBorders>
            <w:shd w:val="clear" w:color="auto" w:fill="auto"/>
            <w:noWrap/>
            <w:vAlign w:val="center"/>
            <w:hideMark/>
          </w:tcPr>
          <w:p w14:paraId="0F03978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15 700,00</w:t>
            </w:r>
          </w:p>
        </w:tc>
        <w:tc>
          <w:tcPr>
            <w:tcW w:w="523" w:type="pct"/>
            <w:tcBorders>
              <w:top w:val="nil"/>
              <w:left w:val="nil"/>
              <w:bottom w:val="single" w:sz="8" w:space="0" w:color="auto"/>
              <w:right w:val="single" w:sz="8" w:space="0" w:color="auto"/>
            </w:tcBorders>
            <w:shd w:val="clear" w:color="auto" w:fill="auto"/>
            <w:noWrap/>
            <w:vAlign w:val="center"/>
            <w:hideMark/>
          </w:tcPr>
          <w:p w14:paraId="17D92F4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5 839,54</w:t>
            </w:r>
          </w:p>
        </w:tc>
        <w:tc>
          <w:tcPr>
            <w:tcW w:w="320" w:type="pct"/>
            <w:tcBorders>
              <w:top w:val="nil"/>
              <w:left w:val="nil"/>
              <w:bottom w:val="single" w:sz="8" w:space="0" w:color="auto"/>
              <w:right w:val="single" w:sz="8" w:space="0" w:color="auto"/>
            </w:tcBorders>
            <w:shd w:val="clear" w:color="auto" w:fill="auto"/>
            <w:vAlign w:val="center"/>
            <w:hideMark/>
          </w:tcPr>
          <w:p w14:paraId="01F7555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37,19</w:t>
            </w:r>
          </w:p>
        </w:tc>
        <w:tc>
          <w:tcPr>
            <w:tcW w:w="2698" w:type="pct"/>
            <w:tcBorders>
              <w:top w:val="nil"/>
              <w:left w:val="nil"/>
              <w:bottom w:val="single" w:sz="8" w:space="0" w:color="auto"/>
              <w:right w:val="single" w:sz="8" w:space="0" w:color="auto"/>
            </w:tcBorders>
            <w:shd w:val="clear" w:color="000000" w:fill="FFFFFF"/>
            <w:vAlign w:val="center"/>
            <w:hideMark/>
          </w:tcPr>
          <w:p w14:paraId="0892AED3"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 zależności od ilości spadkobierców, a także utrudnień związanych ze znalezieniem spadkobierców, każde postępowanie pociągało za sobą koszty finansowe niezbędne do zrealizowania określonego zadania, dlatego w planie zabezpieczono wyższe środki finansowe, niż faktycznie wykonano. </w:t>
            </w:r>
          </w:p>
        </w:tc>
      </w:tr>
      <w:tr w:rsidR="007911C9" w:rsidRPr="007911C9" w14:paraId="54420124" w14:textId="77777777" w:rsidTr="007911C9">
        <w:trPr>
          <w:trHeight w:val="105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65BBE55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745B385D"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6A8E333B"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4700</w:t>
            </w:r>
          </w:p>
        </w:tc>
        <w:tc>
          <w:tcPr>
            <w:tcW w:w="531" w:type="pct"/>
            <w:tcBorders>
              <w:top w:val="nil"/>
              <w:left w:val="nil"/>
              <w:bottom w:val="single" w:sz="8" w:space="0" w:color="auto"/>
              <w:right w:val="single" w:sz="8" w:space="0" w:color="auto"/>
            </w:tcBorders>
            <w:shd w:val="clear" w:color="auto" w:fill="auto"/>
            <w:noWrap/>
            <w:vAlign w:val="center"/>
            <w:hideMark/>
          </w:tcPr>
          <w:p w14:paraId="6C504A67"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35 000,00</w:t>
            </w:r>
          </w:p>
        </w:tc>
        <w:tc>
          <w:tcPr>
            <w:tcW w:w="523" w:type="pct"/>
            <w:tcBorders>
              <w:top w:val="nil"/>
              <w:left w:val="nil"/>
              <w:bottom w:val="single" w:sz="8" w:space="0" w:color="auto"/>
              <w:right w:val="single" w:sz="8" w:space="0" w:color="auto"/>
            </w:tcBorders>
            <w:shd w:val="clear" w:color="auto" w:fill="auto"/>
            <w:noWrap/>
            <w:vAlign w:val="center"/>
            <w:hideMark/>
          </w:tcPr>
          <w:p w14:paraId="5F4347CE"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20 865,93</w:t>
            </w:r>
          </w:p>
        </w:tc>
        <w:tc>
          <w:tcPr>
            <w:tcW w:w="320" w:type="pct"/>
            <w:tcBorders>
              <w:top w:val="nil"/>
              <w:left w:val="nil"/>
              <w:bottom w:val="single" w:sz="8" w:space="0" w:color="auto"/>
              <w:right w:val="single" w:sz="8" w:space="0" w:color="auto"/>
            </w:tcBorders>
            <w:shd w:val="clear" w:color="auto" w:fill="auto"/>
            <w:vAlign w:val="center"/>
            <w:hideMark/>
          </w:tcPr>
          <w:p w14:paraId="33268360"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59,62</w:t>
            </w:r>
          </w:p>
        </w:tc>
        <w:tc>
          <w:tcPr>
            <w:tcW w:w="2698" w:type="pct"/>
            <w:tcBorders>
              <w:top w:val="nil"/>
              <w:left w:val="nil"/>
              <w:bottom w:val="single" w:sz="8" w:space="0" w:color="auto"/>
              <w:right w:val="single" w:sz="8" w:space="0" w:color="auto"/>
            </w:tcBorders>
            <w:shd w:val="clear" w:color="000000" w:fill="FFFFFF"/>
            <w:vAlign w:val="center"/>
            <w:hideMark/>
          </w:tcPr>
          <w:p w14:paraId="678AD609"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 xml:space="preserve">Wskaźnik odchylenia od planowanych wydatków na szkolenia pracowników wynoszący 40,38% wynikał z faktu ponoszenia przez KZGRL wydatków na ten cel stosownie do zapotrzebowania zgłaszanego przez poszczególne Referaty. Ponadto wiele szkoleń w 2022r. przeprowadzonych zostało zdalnie, co spowodowało zmniejszenie wydatków na ten cel. </w:t>
            </w:r>
          </w:p>
        </w:tc>
      </w:tr>
      <w:tr w:rsidR="007911C9" w:rsidRPr="007911C9" w14:paraId="1639660E" w14:textId="77777777" w:rsidTr="007911C9">
        <w:trPr>
          <w:trHeight w:val="510"/>
        </w:trPr>
        <w:tc>
          <w:tcPr>
            <w:tcW w:w="304" w:type="pct"/>
            <w:tcBorders>
              <w:top w:val="nil"/>
              <w:left w:val="single" w:sz="8" w:space="0" w:color="auto"/>
              <w:bottom w:val="single" w:sz="8" w:space="0" w:color="auto"/>
              <w:right w:val="single" w:sz="8" w:space="0" w:color="auto"/>
            </w:tcBorders>
            <w:shd w:val="clear" w:color="000000" w:fill="008000"/>
            <w:vAlign w:val="center"/>
            <w:hideMark/>
          </w:tcPr>
          <w:p w14:paraId="0332B52C"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w:t>
            </w:r>
          </w:p>
        </w:tc>
        <w:tc>
          <w:tcPr>
            <w:tcW w:w="329" w:type="pct"/>
            <w:tcBorders>
              <w:top w:val="nil"/>
              <w:left w:val="nil"/>
              <w:bottom w:val="single" w:sz="8" w:space="0" w:color="auto"/>
              <w:right w:val="single" w:sz="8" w:space="0" w:color="auto"/>
            </w:tcBorders>
            <w:shd w:val="clear" w:color="000000" w:fill="00CC00"/>
            <w:vAlign w:val="center"/>
            <w:hideMark/>
          </w:tcPr>
          <w:p w14:paraId="4B5D0C7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90002</w:t>
            </w:r>
          </w:p>
        </w:tc>
        <w:tc>
          <w:tcPr>
            <w:tcW w:w="295" w:type="pct"/>
            <w:tcBorders>
              <w:top w:val="nil"/>
              <w:left w:val="nil"/>
              <w:bottom w:val="single" w:sz="8" w:space="0" w:color="auto"/>
              <w:right w:val="single" w:sz="8" w:space="0" w:color="auto"/>
            </w:tcBorders>
            <w:shd w:val="clear" w:color="000000" w:fill="99FF33"/>
            <w:noWrap/>
            <w:vAlign w:val="center"/>
            <w:hideMark/>
          </w:tcPr>
          <w:p w14:paraId="4BB3DC8A"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6060</w:t>
            </w:r>
          </w:p>
        </w:tc>
        <w:tc>
          <w:tcPr>
            <w:tcW w:w="531" w:type="pct"/>
            <w:tcBorders>
              <w:top w:val="nil"/>
              <w:left w:val="nil"/>
              <w:bottom w:val="single" w:sz="8" w:space="0" w:color="auto"/>
              <w:right w:val="single" w:sz="8" w:space="0" w:color="auto"/>
            </w:tcBorders>
            <w:shd w:val="clear" w:color="auto" w:fill="auto"/>
            <w:noWrap/>
            <w:vAlign w:val="center"/>
            <w:hideMark/>
          </w:tcPr>
          <w:p w14:paraId="4E208A86"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122 939,00</w:t>
            </w:r>
          </w:p>
        </w:tc>
        <w:tc>
          <w:tcPr>
            <w:tcW w:w="523" w:type="pct"/>
            <w:tcBorders>
              <w:top w:val="nil"/>
              <w:left w:val="nil"/>
              <w:bottom w:val="single" w:sz="8" w:space="0" w:color="auto"/>
              <w:right w:val="single" w:sz="8" w:space="0" w:color="auto"/>
            </w:tcBorders>
            <w:shd w:val="clear" w:color="auto" w:fill="auto"/>
            <w:noWrap/>
            <w:vAlign w:val="center"/>
            <w:hideMark/>
          </w:tcPr>
          <w:p w14:paraId="516F2233"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122 938,50</w:t>
            </w:r>
          </w:p>
        </w:tc>
        <w:tc>
          <w:tcPr>
            <w:tcW w:w="320" w:type="pct"/>
            <w:tcBorders>
              <w:top w:val="nil"/>
              <w:left w:val="nil"/>
              <w:bottom w:val="single" w:sz="8" w:space="0" w:color="auto"/>
              <w:right w:val="single" w:sz="8" w:space="0" w:color="auto"/>
            </w:tcBorders>
            <w:shd w:val="clear" w:color="auto" w:fill="auto"/>
            <w:vAlign w:val="center"/>
            <w:hideMark/>
          </w:tcPr>
          <w:p w14:paraId="2F7FF178" w14:textId="77777777" w:rsidR="007911C9" w:rsidRPr="007911C9" w:rsidRDefault="007911C9" w:rsidP="007911C9">
            <w:pPr>
              <w:jc w:val="right"/>
              <w:rPr>
                <w:rFonts w:ascii="Calibri" w:hAnsi="Calibri" w:cs="Calibri"/>
                <w:color w:val="000000"/>
                <w:sz w:val="18"/>
                <w:szCs w:val="18"/>
              </w:rPr>
            </w:pPr>
            <w:r w:rsidRPr="007911C9">
              <w:rPr>
                <w:rFonts w:ascii="Calibri" w:hAnsi="Calibri" w:cs="Calibri"/>
                <w:color w:val="000000"/>
                <w:sz w:val="18"/>
                <w:szCs w:val="18"/>
              </w:rPr>
              <w:t>100,00</w:t>
            </w:r>
          </w:p>
        </w:tc>
        <w:tc>
          <w:tcPr>
            <w:tcW w:w="2698" w:type="pct"/>
            <w:tcBorders>
              <w:top w:val="nil"/>
              <w:left w:val="nil"/>
              <w:bottom w:val="single" w:sz="8" w:space="0" w:color="auto"/>
              <w:right w:val="single" w:sz="8" w:space="0" w:color="auto"/>
            </w:tcBorders>
            <w:shd w:val="clear" w:color="000000" w:fill="FFFFFF"/>
            <w:vAlign w:val="center"/>
            <w:hideMark/>
          </w:tcPr>
          <w:p w14:paraId="5A5F547F" w14:textId="77777777" w:rsidR="007911C9" w:rsidRPr="007911C9" w:rsidRDefault="007911C9" w:rsidP="007911C9">
            <w:pPr>
              <w:jc w:val="both"/>
              <w:rPr>
                <w:rFonts w:ascii="Calibri" w:hAnsi="Calibri" w:cs="Calibri"/>
                <w:color w:val="000000"/>
                <w:sz w:val="18"/>
                <w:szCs w:val="18"/>
              </w:rPr>
            </w:pPr>
            <w:r w:rsidRPr="007911C9">
              <w:rPr>
                <w:rFonts w:ascii="Calibri" w:hAnsi="Calibri" w:cs="Calibri"/>
                <w:color w:val="000000"/>
                <w:sz w:val="18"/>
                <w:szCs w:val="18"/>
              </w:rPr>
              <w:t>Wykonano w 100,00%.</w:t>
            </w:r>
          </w:p>
        </w:tc>
      </w:tr>
      <w:tr w:rsidR="007911C9" w:rsidRPr="007911C9" w14:paraId="2875BC73" w14:textId="77777777" w:rsidTr="007911C9">
        <w:trPr>
          <w:trHeight w:val="315"/>
        </w:trPr>
        <w:tc>
          <w:tcPr>
            <w:tcW w:w="304" w:type="pct"/>
            <w:tcBorders>
              <w:top w:val="nil"/>
              <w:left w:val="single" w:sz="8" w:space="0" w:color="auto"/>
              <w:bottom w:val="single" w:sz="8" w:space="0" w:color="auto"/>
              <w:right w:val="nil"/>
            </w:tcBorders>
            <w:shd w:val="clear" w:color="000000" w:fill="008000"/>
            <w:noWrap/>
            <w:vAlign w:val="center"/>
            <w:hideMark/>
          </w:tcPr>
          <w:p w14:paraId="330CD95D" w14:textId="77777777" w:rsidR="007911C9" w:rsidRPr="007911C9" w:rsidRDefault="007911C9" w:rsidP="007911C9">
            <w:pPr>
              <w:rPr>
                <w:rFonts w:ascii="Calibri" w:hAnsi="Calibri" w:cs="Calibri"/>
                <w:b/>
                <w:bCs/>
                <w:color w:val="000000"/>
                <w:sz w:val="18"/>
                <w:szCs w:val="18"/>
              </w:rPr>
            </w:pPr>
            <w:r w:rsidRPr="007911C9">
              <w:rPr>
                <w:rFonts w:ascii="Calibri" w:hAnsi="Calibri" w:cs="Calibri"/>
                <w:b/>
                <w:bCs/>
                <w:color w:val="000000"/>
                <w:sz w:val="18"/>
                <w:szCs w:val="18"/>
              </w:rPr>
              <w:t> </w:t>
            </w:r>
          </w:p>
        </w:tc>
        <w:tc>
          <w:tcPr>
            <w:tcW w:w="329" w:type="pct"/>
            <w:tcBorders>
              <w:top w:val="nil"/>
              <w:left w:val="nil"/>
              <w:bottom w:val="single" w:sz="8" w:space="0" w:color="auto"/>
              <w:right w:val="nil"/>
            </w:tcBorders>
            <w:shd w:val="clear" w:color="000000" w:fill="008000"/>
            <w:noWrap/>
            <w:vAlign w:val="center"/>
            <w:hideMark/>
          </w:tcPr>
          <w:p w14:paraId="0EFB9A0F" w14:textId="77777777" w:rsidR="007911C9" w:rsidRPr="007911C9" w:rsidRDefault="007911C9" w:rsidP="007911C9">
            <w:pPr>
              <w:rPr>
                <w:rFonts w:ascii="Calibri" w:hAnsi="Calibri" w:cs="Calibri"/>
                <w:b/>
                <w:bCs/>
                <w:color w:val="000000"/>
                <w:sz w:val="18"/>
                <w:szCs w:val="18"/>
              </w:rPr>
            </w:pPr>
            <w:r w:rsidRPr="007911C9">
              <w:rPr>
                <w:rFonts w:ascii="Calibri" w:hAnsi="Calibri" w:cs="Calibri"/>
                <w:b/>
                <w:bCs/>
                <w:color w:val="000000"/>
                <w:sz w:val="18"/>
                <w:szCs w:val="18"/>
              </w:rPr>
              <w:t>RAZEM</w:t>
            </w:r>
          </w:p>
        </w:tc>
        <w:tc>
          <w:tcPr>
            <w:tcW w:w="295" w:type="pct"/>
            <w:tcBorders>
              <w:top w:val="nil"/>
              <w:left w:val="nil"/>
              <w:bottom w:val="single" w:sz="8" w:space="0" w:color="auto"/>
              <w:right w:val="single" w:sz="8" w:space="0" w:color="auto"/>
            </w:tcBorders>
            <w:shd w:val="clear" w:color="000000" w:fill="008000"/>
            <w:noWrap/>
            <w:vAlign w:val="center"/>
            <w:hideMark/>
          </w:tcPr>
          <w:p w14:paraId="6551D9AF" w14:textId="77777777" w:rsidR="007911C9" w:rsidRPr="007911C9" w:rsidRDefault="007911C9" w:rsidP="007911C9">
            <w:pPr>
              <w:rPr>
                <w:rFonts w:ascii="Calibri" w:hAnsi="Calibri" w:cs="Calibri"/>
                <w:b/>
                <w:bCs/>
                <w:color w:val="000000"/>
                <w:sz w:val="18"/>
                <w:szCs w:val="18"/>
              </w:rPr>
            </w:pPr>
            <w:r w:rsidRPr="007911C9">
              <w:rPr>
                <w:rFonts w:ascii="Calibri" w:hAnsi="Calibri" w:cs="Calibri"/>
                <w:b/>
                <w:bCs/>
                <w:color w:val="000000"/>
                <w:sz w:val="18"/>
                <w:szCs w:val="18"/>
              </w:rPr>
              <w:t> </w:t>
            </w:r>
          </w:p>
        </w:tc>
        <w:tc>
          <w:tcPr>
            <w:tcW w:w="531" w:type="pct"/>
            <w:tcBorders>
              <w:top w:val="nil"/>
              <w:left w:val="nil"/>
              <w:bottom w:val="single" w:sz="8" w:space="0" w:color="auto"/>
              <w:right w:val="single" w:sz="8" w:space="0" w:color="auto"/>
            </w:tcBorders>
            <w:shd w:val="clear" w:color="000000" w:fill="008000"/>
            <w:noWrap/>
            <w:vAlign w:val="center"/>
            <w:hideMark/>
          </w:tcPr>
          <w:p w14:paraId="1018FD2C" w14:textId="77777777" w:rsidR="007911C9" w:rsidRPr="007911C9" w:rsidRDefault="007911C9" w:rsidP="007911C9">
            <w:pPr>
              <w:jc w:val="right"/>
              <w:rPr>
                <w:rFonts w:ascii="Calibri" w:hAnsi="Calibri" w:cs="Calibri"/>
                <w:b/>
                <w:bCs/>
                <w:color w:val="000000"/>
                <w:sz w:val="18"/>
                <w:szCs w:val="18"/>
              </w:rPr>
            </w:pPr>
            <w:r w:rsidRPr="007911C9">
              <w:rPr>
                <w:rFonts w:ascii="Calibri" w:hAnsi="Calibri" w:cs="Calibri"/>
                <w:b/>
                <w:bCs/>
                <w:color w:val="000000"/>
                <w:sz w:val="18"/>
                <w:szCs w:val="18"/>
              </w:rPr>
              <w:t>86 027 500,00</w:t>
            </w:r>
          </w:p>
        </w:tc>
        <w:tc>
          <w:tcPr>
            <w:tcW w:w="523" w:type="pct"/>
            <w:tcBorders>
              <w:top w:val="nil"/>
              <w:left w:val="nil"/>
              <w:bottom w:val="single" w:sz="8" w:space="0" w:color="auto"/>
              <w:right w:val="single" w:sz="8" w:space="0" w:color="auto"/>
            </w:tcBorders>
            <w:shd w:val="clear" w:color="000000" w:fill="008000"/>
            <w:noWrap/>
            <w:vAlign w:val="center"/>
            <w:hideMark/>
          </w:tcPr>
          <w:p w14:paraId="29B5385C" w14:textId="77777777" w:rsidR="007911C9" w:rsidRPr="007911C9" w:rsidRDefault="007911C9" w:rsidP="007911C9">
            <w:pPr>
              <w:jc w:val="right"/>
              <w:rPr>
                <w:rFonts w:ascii="Calibri" w:hAnsi="Calibri" w:cs="Calibri"/>
                <w:b/>
                <w:bCs/>
                <w:color w:val="000000"/>
                <w:sz w:val="18"/>
                <w:szCs w:val="18"/>
              </w:rPr>
            </w:pPr>
            <w:r w:rsidRPr="007911C9">
              <w:rPr>
                <w:rFonts w:ascii="Calibri" w:hAnsi="Calibri" w:cs="Calibri"/>
                <w:b/>
                <w:bCs/>
                <w:color w:val="000000"/>
                <w:sz w:val="18"/>
                <w:szCs w:val="18"/>
              </w:rPr>
              <w:t>75 009 851,11</w:t>
            </w:r>
          </w:p>
        </w:tc>
        <w:tc>
          <w:tcPr>
            <w:tcW w:w="320" w:type="pct"/>
            <w:tcBorders>
              <w:top w:val="nil"/>
              <w:left w:val="nil"/>
              <w:bottom w:val="single" w:sz="8" w:space="0" w:color="auto"/>
              <w:right w:val="single" w:sz="8" w:space="0" w:color="auto"/>
            </w:tcBorders>
            <w:shd w:val="clear" w:color="000000" w:fill="008000"/>
            <w:vAlign w:val="center"/>
            <w:hideMark/>
          </w:tcPr>
          <w:p w14:paraId="283FDDD1" w14:textId="77777777" w:rsidR="007911C9" w:rsidRPr="007911C9" w:rsidRDefault="007911C9" w:rsidP="007911C9">
            <w:pPr>
              <w:jc w:val="right"/>
              <w:rPr>
                <w:rFonts w:ascii="Calibri" w:hAnsi="Calibri" w:cs="Calibri"/>
                <w:b/>
                <w:bCs/>
                <w:color w:val="000000"/>
                <w:sz w:val="18"/>
                <w:szCs w:val="18"/>
              </w:rPr>
            </w:pPr>
            <w:r w:rsidRPr="007911C9">
              <w:rPr>
                <w:rFonts w:ascii="Calibri" w:hAnsi="Calibri" w:cs="Calibri"/>
                <w:b/>
                <w:bCs/>
                <w:color w:val="000000"/>
                <w:sz w:val="18"/>
                <w:szCs w:val="18"/>
              </w:rPr>
              <w:t>87,19</w:t>
            </w:r>
          </w:p>
        </w:tc>
        <w:tc>
          <w:tcPr>
            <w:tcW w:w="2698" w:type="pct"/>
            <w:tcBorders>
              <w:top w:val="nil"/>
              <w:left w:val="nil"/>
              <w:bottom w:val="single" w:sz="8" w:space="0" w:color="auto"/>
              <w:right w:val="single" w:sz="8" w:space="0" w:color="auto"/>
            </w:tcBorders>
            <w:shd w:val="clear" w:color="000000" w:fill="008000"/>
            <w:noWrap/>
            <w:vAlign w:val="center"/>
            <w:hideMark/>
          </w:tcPr>
          <w:p w14:paraId="352D5DD6"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 xml:space="preserve">x </w:t>
            </w:r>
          </w:p>
        </w:tc>
      </w:tr>
    </w:tbl>
    <w:p w14:paraId="347D1FDB" w14:textId="77777777" w:rsidR="007911C9" w:rsidRDefault="007911C9" w:rsidP="007911C9">
      <w:pPr>
        <w:spacing w:after="200" w:line="276" w:lineRule="auto"/>
        <w:contextualSpacing/>
        <w:rPr>
          <w:rFonts w:asciiTheme="minorHAnsi" w:eastAsiaTheme="minorHAnsi" w:hAnsiTheme="minorHAnsi" w:cstheme="minorBidi"/>
          <w:sz w:val="22"/>
          <w:szCs w:val="22"/>
          <w:lang w:eastAsia="en-US"/>
        </w:rPr>
      </w:pPr>
    </w:p>
    <w:p w14:paraId="76419979" w14:textId="77777777" w:rsidR="007347ED" w:rsidRDefault="007347ED" w:rsidP="001E0E37">
      <w:pPr>
        <w:spacing w:after="200" w:line="276" w:lineRule="auto"/>
        <w:contextualSpacing/>
        <w:rPr>
          <w:rFonts w:asciiTheme="minorHAnsi" w:eastAsiaTheme="minorHAnsi" w:hAnsiTheme="minorHAnsi" w:cstheme="minorBidi"/>
          <w:sz w:val="22"/>
          <w:szCs w:val="22"/>
          <w:lang w:eastAsia="en-US"/>
        </w:rPr>
      </w:pPr>
    </w:p>
    <w:p w14:paraId="015203C0" w14:textId="77777777" w:rsidR="007347ED" w:rsidRDefault="007347ED" w:rsidP="007347ED">
      <w:pPr>
        <w:numPr>
          <w:ilvl w:val="0"/>
          <w:numId w:val="27"/>
        </w:numPr>
        <w:spacing w:after="120" w:line="276" w:lineRule="auto"/>
        <w:ind w:left="1077"/>
        <w:contextualSpacing/>
        <w:jc w:val="both"/>
        <w:rPr>
          <w:rFonts w:asciiTheme="minorHAnsi" w:eastAsiaTheme="minorHAnsi" w:hAnsiTheme="minorHAnsi" w:cstheme="minorBidi"/>
          <w:b/>
          <w:lang w:eastAsia="en-US"/>
        </w:rPr>
      </w:pPr>
      <w:r>
        <w:rPr>
          <w:rFonts w:asciiTheme="minorHAnsi" w:eastAsiaTheme="minorHAnsi" w:hAnsiTheme="minorHAnsi" w:cstheme="minorBidi"/>
          <w:b/>
          <w:lang w:eastAsia="en-US"/>
        </w:rPr>
        <w:t>WYDATKI NIEWYGASAJĄCE</w:t>
      </w:r>
    </w:p>
    <w:p w14:paraId="4266983E" w14:textId="77777777" w:rsidR="007347ED" w:rsidRDefault="007347ED" w:rsidP="007347ED">
      <w:pPr>
        <w:spacing w:after="120" w:line="276" w:lineRule="auto"/>
        <w:ind w:firstLine="357"/>
        <w:contextualSpacing/>
        <w:jc w:val="both"/>
        <w:rPr>
          <w:rFonts w:asciiTheme="minorHAnsi" w:eastAsiaTheme="minorHAnsi" w:hAnsiTheme="minorHAnsi" w:cstheme="minorBidi"/>
          <w:bCs/>
          <w:sz w:val="22"/>
          <w:szCs w:val="22"/>
          <w:lang w:eastAsia="en-US"/>
        </w:rPr>
      </w:pPr>
      <w:r w:rsidRPr="00FC5F0B">
        <w:rPr>
          <w:rFonts w:asciiTheme="minorHAnsi" w:eastAsiaTheme="minorHAnsi" w:hAnsiTheme="minorHAnsi" w:cstheme="minorBidi"/>
          <w:bCs/>
          <w:sz w:val="22"/>
          <w:szCs w:val="22"/>
          <w:lang w:eastAsia="en-US"/>
        </w:rPr>
        <w:t xml:space="preserve">Uchwałą nr XLIII/8/2021 z dnia 17 grudnia 2021r. Zgromadzenie Związku Międzygminnego „Komunalny Związek Gmin Regionu Leszczyńskiego” ustaliło wykaz wydatków, które nie wygasają z upływem roku 2021r. na łączną kwotę 389.019zł. Ostateczny termin realizacji ww. wydatków ustalono na dzień 30 czerwca 2022r. W pierwszym półroczu 2022r. zrealizowano wszystkie zaplanowane wydatki niewygasające. Poniższa tabela przedstawia  </w:t>
      </w:r>
      <w:r>
        <w:rPr>
          <w:rFonts w:asciiTheme="minorHAnsi" w:eastAsiaTheme="minorHAnsi" w:hAnsiTheme="minorHAnsi" w:cstheme="minorBidi"/>
          <w:bCs/>
          <w:sz w:val="22"/>
          <w:szCs w:val="22"/>
          <w:lang w:eastAsia="en-US"/>
        </w:rPr>
        <w:t>planowane i wykonane wydatki, które nie wygasają z upływem 2021r.</w:t>
      </w:r>
    </w:p>
    <w:p w14:paraId="74EB64E7" w14:textId="77777777" w:rsidR="007347ED" w:rsidRPr="00956782" w:rsidRDefault="007347ED" w:rsidP="007347ED">
      <w:pPr>
        <w:spacing w:after="120" w:line="276" w:lineRule="auto"/>
        <w:ind w:left="1077"/>
        <w:contextualSpacing/>
        <w:jc w:val="center"/>
        <w:rPr>
          <w:rFonts w:asciiTheme="minorHAnsi" w:eastAsiaTheme="minorHAnsi" w:hAnsiTheme="minorHAnsi" w:cstheme="minorBidi"/>
          <w:b/>
          <w:sz w:val="22"/>
          <w:szCs w:val="22"/>
          <w:u w:val="single"/>
          <w:lang w:eastAsia="en-US"/>
        </w:rPr>
      </w:pPr>
      <w:r w:rsidRPr="00956782">
        <w:rPr>
          <w:rFonts w:asciiTheme="minorHAnsi" w:eastAsiaTheme="minorHAnsi" w:hAnsiTheme="minorHAnsi" w:cstheme="minorBidi"/>
          <w:b/>
          <w:sz w:val="22"/>
          <w:szCs w:val="22"/>
          <w:u w:val="single"/>
          <w:lang w:eastAsia="en-US"/>
        </w:rPr>
        <w:t>Planowane i wykonane wydatki które nie wygasają z upływem roku 2022</w:t>
      </w:r>
    </w:p>
    <w:p w14:paraId="058AEA2F" w14:textId="77777777" w:rsidR="007347ED" w:rsidRDefault="007347ED" w:rsidP="007347ED">
      <w:pPr>
        <w:spacing w:after="120" w:line="276" w:lineRule="auto"/>
        <w:ind w:left="7788"/>
        <w:contextualSpacing/>
        <w:jc w:val="both"/>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Tabela nr 8</w:t>
      </w:r>
    </w:p>
    <w:tbl>
      <w:tblPr>
        <w:tblW w:w="5000" w:type="pct"/>
        <w:tblCellMar>
          <w:left w:w="70" w:type="dxa"/>
          <w:right w:w="70" w:type="dxa"/>
        </w:tblCellMar>
        <w:tblLook w:val="04A0" w:firstRow="1" w:lastRow="0" w:firstColumn="1" w:lastColumn="0" w:noHBand="0" w:noVBand="1"/>
      </w:tblPr>
      <w:tblGrid>
        <w:gridCol w:w="1448"/>
        <w:gridCol w:w="1448"/>
        <w:gridCol w:w="1310"/>
        <w:gridCol w:w="1596"/>
        <w:gridCol w:w="1596"/>
        <w:gridCol w:w="1662"/>
      </w:tblGrid>
      <w:tr w:rsidR="007347ED" w:rsidRPr="00D85534" w14:paraId="1C24C142" w14:textId="77777777" w:rsidTr="007911C9">
        <w:trPr>
          <w:trHeight w:val="288"/>
        </w:trPr>
        <w:tc>
          <w:tcPr>
            <w:tcW w:w="799" w:type="pct"/>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3D46AEB8"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Dział</w:t>
            </w:r>
          </w:p>
        </w:tc>
        <w:tc>
          <w:tcPr>
            <w:tcW w:w="799" w:type="pct"/>
            <w:tcBorders>
              <w:top w:val="single" w:sz="4" w:space="0" w:color="auto"/>
              <w:left w:val="nil"/>
              <w:bottom w:val="single" w:sz="4" w:space="0" w:color="auto"/>
              <w:right w:val="single" w:sz="4" w:space="0" w:color="auto"/>
            </w:tcBorders>
            <w:shd w:val="clear" w:color="000000" w:fill="99CC00"/>
            <w:noWrap/>
            <w:vAlign w:val="bottom"/>
            <w:hideMark/>
          </w:tcPr>
          <w:p w14:paraId="5BA991AC"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Rozdział</w:t>
            </w:r>
          </w:p>
        </w:tc>
        <w:tc>
          <w:tcPr>
            <w:tcW w:w="722" w:type="pct"/>
            <w:tcBorders>
              <w:top w:val="single" w:sz="4" w:space="0" w:color="auto"/>
              <w:left w:val="nil"/>
              <w:bottom w:val="single" w:sz="4" w:space="0" w:color="auto"/>
              <w:right w:val="single" w:sz="4" w:space="0" w:color="auto"/>
            </w:tcBorders>
            <w:shd w:val="clear" w:color="000000" w:fill="99CC00"/>
            <w:noWrap/>
            <w:vAlign w:val="bottom"/>
            <w:hideMark/>
          </w:tcPr>
          <w:p w14:paraId="1346629B"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Paragraf</w:t>
            </w:r>
          </w:p>
        </w:tc>
        <w:tc>
          <w:tcPr>
            <w:tcW w:w="881" w:type="pct"/>
            <w:tcBorders>
              <w:top w:val="single" w:sz="4" w:space="0" w:color="auto"/>
              <w:left w:val="nil"/>
              <w:bottom w:val="single" w:sz="4" w:space="0" w:color="auto"/>
              <w:right w:val="single" w:sz="4" w:space="0" w:color="auto"/>
            </w:tcBorders>
            <w:shd w:val="clear" w:color="000000" w:fill="99CC00"/>
            <w:noWrap/>
            <w:vAlign w:val="bottom"/>
            <w:hideMark/>
          </w:tcPr>
          <w:p w14:paraId="0E419619"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Plan</w:t>
            </w:r>
          </w:p>
        </w:tc>
        <w:tc>
          <w:tcPr>
            <w:tcW w:w="881" w:type="pct"/>
            <w:tcBorders>
              <w:top w:val="single" w:sz="4" w:space="0" w:color="auto"/>
              <w:left w:val="nil"/>
              <w:bottom w:val="single" w:sz="4" w:space="0" w:color="auto"/>
              <w:right w:val="single" w:sz="4" w:space="0" w:color="auto"/>
            </w:tcBorders>
            <w:shd w:val="clear" w:color="000000" w:fill="99CC00"/>
            <w:noWrap/>
            <w:vAlign w:val="bottom"/>
            <w:hideMark/>
          </w:tcPr>
          <w:p w14:paraId="052802FE"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Wykonanie</w:t>
            </w:r>
          </w:p>
        </w:tc>
        <w:tc>
          <w:tcPr>
            <w:tcW w:w="917" w:type="pct"/>
            <w:tcBorders>
              <w:top w:val="single" w:sz="4" w:space="0" w:color="auto"/>
              <w:left w:val="nil"/>
              <w:bottom w:val="single" w:sz="4" w:space="0" w:color="auto"/>
              <w:right w:val="single" w:sz="4" w:space="0" w:color="auto"/>
            </w:tcBorders>
            <w:shd w:val="clear" w:color="000000" w:fill="99CC00"/>
            <w:noWrap/>
            <w:vAlign w:val="bottom"/>
            <w:hideMark/>
          </w:tcPr>
          <w:p w14:paraId="6B078FCE" w14:textId="77777777" w:rsidR="007347ED" w:rsidRPr="00D85534" w:rsidRDefault="007347ED" w:rsidP="007911C9">
            <w:pPr>
              <w:rPr>
                <w:rFonts w:ascii="Calibri" w:hAnsi="Calibri" w:cs="Calibri"/>
                <w:b/>
                <w:bCs/>
                <w:color w:val="000000"/>
                <w:sz w:val="22"/>
                <w:szCs w:val="22"/>
              </w:rPr>
            </w:pPr>
            <w:r w:rsidRPr="00D85534">
              <w:rPr>
                <w:rFonts w:ascii="Calibri" w:hAnsi="Calibri" w:cs="Calibri"/>
                <w:b/>
                <w:bCs/>
                <w:color w:val="000000"/>
                <w:sz w:val="22"/>
                <w:szCs w:val="22"/>
              </w:rPr>
              <w:t>% wykonania</w:t>
            </w:r>
          </w:p>
        </w:tc>
      </w:tr>
      <w:tr w:rsidR="007347ED" w:rsidRPr="00D85534" w14:paraId="7223EF9A" w14:textId="77777777" w:rsidTr="007911C9">
        <w:trPr>
          <w:trHeight w:val="288"/>
        </w:trPr>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4916B859"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w:t>
            </w:r>
          </w:p>
        </w:tc>
        <w:tc>
          <w:tcPr>
            <w:tcW w:w="799" w:type="pct"/>
            <w:tcBorders>
              <w:top w:val="nil"/>
              <w:left w:val="nil"/>
              <w:bottom w:val="single" w:sz="4" w:space="0" w:color="auto"/>
              <w:right w:val="single" w:sz="4" w:space="0" w:color="auto"/>
            </w:tcBorders>
            <w:shd w:val="clear" w:color="auto" w:fill="auto"/>
            <w:noWrap/>
            <w:vAlign w:val="bottom"/>
            <w:hideMark/>
          </w:tcPr>
          <w:p w14:paraId="07AB1117"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90002</w:t>
            </w:r>
          </w:p>
        </w:tc>
        <w:tc>
          <w:tcPr>
            <w:tcW w:w="722" w:type="pct"/>
            <w:tcBorders>
              <w:top w:val="nil"/>
              <w:left w:val="nil"/>
              <w:bottom w:val="single" w:sz="4" w:space="0" w:color="auto"/>
              <w:right w:val="single" w:sz="4" w:space="0" w:color="auto"/>
            </w:tcBorders>
            <w:shd w:val="clear" w:color="auto" w:fill="auto"/>
            <w:noWrap/>
            <w:vAlign w:val="bottom"/>
            <w:hideMark/>
          </w:tcPr>
          <w:p w14:paraId="48BB6244"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6060</w:t>
            </w:r>
          </w:p>
        </w:tc>
        <w:tc>
          <w:tcPr>
            <w:tcW w:w="881" w:type="pct"/>
            <w:tcBorders>
              <w:top w:val="nil"/>
              <w:left w:val="nil"/>
              <w:bottom w:val="single" w:sz="4" w:space="0" w:color="auto"/>
              <w:right w:val="single" w:sz="4" w:space="0" w:color="auto"/>
            </w:tcBorders>
            <w:shd w:val="clear" w:color="auto" w:fill="auto"/>
            <w:noWrap/>
            <w:vAlign w:val="bottom"/>
            <w:hideMark/>
          </w:tcPr>
          <w:p w14:paraId="57B5AC69"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365 310,00</w:t>
            </w:r>
          </w:p>
        </w:tc>
        <w:tc>
          <w:tcPr>
            <w:tcW w:w="881" w:type="pct"/>
            <w:tcBorders>
              <w:top w:val="nil"/>
              <w:left w:val="nil"/>
              <w:bottom w:val="single" w:sz="4" w:space="0" w:color="auto"/>
              <w:right w:val="single" w:sz="4" w:space="0" w:color="auto"/>
            </w:tcBorders>
            <w:shd w:val="clear" w:color="auto" w:fill="auto"/>
            <w:noWrap/>
            <w:vAlign w:val="bottom"/>
            <w:hideMark/>
          </w:tcPr>
          <w:p w14:paraId="6FA40C96"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365 310,00</w:t>
            </w:r>
          </w:p>
        </w:tc>
        <w:tc>
          <w:tcPr>
            <w:tcW w:w="917" w:type="pct"/>
            <w:tcBorders>
              <w:top w:val="nil"/>
              <w:left w:val="nil"/>
              <w:bottom w:val="single" w:sz="4" w:space="0" w:color="auto"/>
              <w:right w:val="single" w:sz="4" w:space="0" w:color="auto"/>
            </w:tcBorders>
            <w:shd w:val="clear" w:color="auto" w:fill="auto"/>
            <w:noWrap/>
            <w:vAlign w:val="bottom"/>
            <w:hideMark/>
          </w:tcPr>
          <w:p w14:paraId="0383CB89"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100,00</w:t>
            </w:r>
          </w:p>
        </w:tc>
      </w:tr>
      <w:tr w:rsidR="007347ED" w:rsidRPr="00D85534" w14:paraId="64EB3A7E" w14:textId="77777777" w:rsidTr="007911C9">
        <w:trPr>
          <w:trHeight w:val="288"/>
        </w:trPr>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67ABE6EC"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w:t>
            </w:r>
          </w:p>
        </w:tc>
        <w:tc>
          <w:tcPr>
            <w:tcW w:w="799" w:type="pct"/>
            <w:tcBorders>
              <w:top w:val="nil"/>
              <w:left w:val="nil"/>
              <w:bottom w:val="single" w:sz="4" w:space="0" w:color="auto"/>
              <w:right w:val="single" w:sz="4" w:space="0" w:color="auto"/>
            </w:tcBorders>
            <w:shd w:val="clear" w:color="auto" w:fill="auto"/>
            <w:noWrap/>
            <w:vAlign w:val="bottom"/>
            <w:hideMark/>
          </w:tcPr>
          <w:p w14:paraId="48C6CEDD"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90002</w:t>
            </w:r>
          </w:p>
        </w:tc>
        <w:tc>
          <w:tcPr>
            <w:tcW w:w="722" w:type="pct"/>
            <w:tcBorders>
              <w:top w:val="nil"/>
              <w:left w:val="nil"/>
              <w:bottom w:val="single" w:sz="4" w:space="0" w:color="auto"/>
              <w:right w:val="single" w:sz="4" w:space="0" w:color="auto"/>
            </w:tcBorders>
            <w:shd w:val="clear" w:color="auto" w:fill="auto"/>
            <w:noWrap/>
            <w:vAlign w:val="bottom"/>
            <w:hideMark/>
          </w:tcPr>
          <w:p w14:paraId="0DFADA0B"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6060</w:t>
            </w:r>
          </w:p>
        </w:tc>
        <w:tc>
          <w:tcPr>
            <w:tcW w:w="881" w:type="pct"/>
            <w:tcBorders>
              <w:top w:val="nil"/>
              <w:left w:val="nil"/>
              <w:bottom w:val="single" w:sz="4" w:space="0" w:color="auto"/>
              <w:right w:val="single" w:sz="4" w:space="0" w:color="auto"/>
            </w:tcBorders>
            <w:shd w:val="clear" w:color="auto" w:fill="auto"/>
            <w:noWrap/>
            <w:vAlign w:val="bottom"/>
            <w:hideMark/>
          </w:tcPr>
          <w:p w14:paraId="6B8B7EBB"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17 946,00</w:t>
            </w:r>
          </w:p>
        </w:tc>
        <w:tc>
          <w:tcPr>
            <w:tcW w:w="881" w:type="pct"/>
            <w:tcBorders>
              <w:top w:val="nil"/>
              <w:left w:val="nil"/>
              <w:bottom w:val="single" w:sz="4" w:space="0" w:color="auto"/>
              <w:right w:val="single" w:sz="4" w:space="0" w:color="auto"/>
            </w:tcBorders>
            <w:shd w:val="clear" w:color="auto" w:fill="auto"/>
            <w:noWrap/>
            <w:vAlign w:val="bottom"/>
            <w:hideMark/>
          </w:tcPr>
          <w:p w14:paraId="6189C89D"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17 945,70</w:t>
            </w:r>
          </w:p>
        </w:tc>
        <w:tc>
          <w:tcPr>
            <w:tcW w:w="917" w:type="pct"/>
            <w:tcBorders>
              <w:top w:val="nil"/>
              <w:left w:val="nil"/>
              <w:bottom w:val="single" w:sz="4" w:space="0" w:color="auto"/>
              <w:right w:val="single" w:sz="4" w:space="0" w:color="auto"/>
            </w:tcBorders>
            <w:shd w:val="clear" w:color="auto" w:fill="auto"/>
            <w:noWrap/>
            <w:vAlign w:val="bottom"/>
            <w:hideMark/>
          </w:tcPr>
          <w:p w14:paraId="7DE21276"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100,00</w:t>
            </w:r>
          </w:p>
        </w:tc>
      </w:tr>
      <w:tr w:rsidR="007347ED" w:rsidRPr="00D85534" w14:paraId="35024AE3" w14:textId="77777777" w:rsidTr="007911C9">
        <w:trPr>
          <w:trHeight w:val="288"/>
        </w:trPr>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F2FD6C1"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w:t>
            </w:r>
          </w:p>
        </w:tc>
        <w:tc>
          <w:tcPr>
            <w:tcW w:w="799" w:type="pct"/>
            <w:tcBorders>
              <w:top w:val="nil"/>
              <w:left w:val="nil"/>
              <w:bottom w:val="single" w:sz="4" w:space="0" w:color="auto"/>
              <w:right w:val="single" w:sz="4" w:space="0" w:color="auto"/>
            </w:tcBorders>
            <w:shd w:val="clear" w:color="auto" w:fill="auto"/>
            <w:noWrap/>
            <w:vAlign w:val="bottom"/>
            <w:hideMark/>
          </w:tcPr>
          <w:p w14:paraId="594E81EE"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90002</w:t>
            </w:r>
          </w:p>
        </w:tc>
        <w:tc>
          <w:tcPr>
            <w:tcW w:w="722" w:type="pct"/>
            <w:tcBorders>
              <w:top w:val="nil"/>
              <w:left w:val="nil"/>
              <w:bottom w:val="single" w:sz="4" w:space="0" w:color="auto"/>
              <w:right w:val="single" w:sz="4" w:space="0" w:color="auto"/>
            </w:tcBorders>
            <w:shd w:val="clear" w:color="auto" w:fill="auto"/>
            <w:noWrap/>
            <w:vAlign w:val="bottom"/>
            <w:hideMark/>
          </w:tcPr>
          <w:p w14:paraId="33DB5CCE"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4210</w:t>
            </w:r>
          </w:p>
        </w:tc>
        <w:tc>
          <w:tcPr>
            <w:tcW w:w="881" w:type="pct"/>
            <w:tcBorders>
              <w:top w:val="nil"/>
              <w:left w:val="nil"/>
              <w:bottom w:val="single" w:sz="4" w:space="0" w:color="auto"/>
              <w:right w:val="single" w:sz="4" w:space="0" w:color="auto"/>
            </w:tcBorders>
            <w:shd w:val="clear" w:color="auto" w:fill="auto"/>
            <w:noWrap/>
            <w:vAlign w:val="bottom"/>
            <w:hideMark/>
          </w:tcPr>
          <w:p w14:paraId="01842068"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5 763,00</w:t>
            </w:r>
          </w:p>
        </w:tc>
        <w:tc>
          <w:tcPr>
            <w:tcW w:w="881" w:type="pct"/>
            <w:tcBorders>
              <w:top w:val="nil"/>
              <w:left w:val="nil"/>
              <w:bottom w:val="single" w:sz="4" w:space="0" w:color="auto"/>
              <w:right w:val="single" w:sz="4" w:space="0" w:color="auto"/>
            </w:tcBorders>
            <w:shd w:val="clear" w:color="auto" w:fill="auto"/>
            <w:noWrap/>
            <w:vAlign w:val="bottom"/>
            <w:hideMark/>
          </w:tcPr>
          <w:p w14:paraId="44DBF9E4"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5 762,55</w:t>
            </w:r>
          </w:p>
        </w:tc>
        <w:tc>
          <w:tcPr>
            <w:tcW w:w="917" w:type="pct"/>
            <w:tcBorders>
              <w:top w:val="nil"/>
              <w:left w:val="nil"/>
              <w:bottom w:val="single" w:sz="4" w:space="0" w:color="auto"/>
              <w:right w:val="single" w:sz="4" w:space="0" w:color="auto"/>
            </w:tcBorders>
            <w:shd w:val="clear" w:color="auto" w:fill="auto"/>
            <w:noWrap/>
            <w:vAlign w:val="bottom"/>
            <w:hideMark/>
          </w:tcPr>
          <w:p w14:paraId="460E7DF0"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99,99</w:t>
            </w:r>
          </w:p>
        </w:tc>
      </w:tr>
      <w:tr w:rsidR="007347ED" w:rsidRPr="00D85534" w14:paraId="6CAE7F4D" w14:textId="77777777" w:rsidTr="007911C9">
        <w:trPr>
          <w:trHeight w:val="288"/>
        </w:trPr>
        <w:tc>
          <w:tcPr>
            <w:tcW w:w="2321" w:type="pct"/>
            <w:gridSpan w:val="3"/>
            <w:tcBorders>
              <w:top w:val="single" w:sz="4" w:space="0" w:color="auto"/>
              <w:left w:val="single" w:sz="4" w:space="0" w:color="auto"/>
              <w:bottom w:val="single" w:sz="4" w:space="0" w:color="auto"/>
              <w:right w:val="single" w:sz="4" w:space="0" w:color="000000"/>
            </w:tcBorders>
            <w:shd w:val="clear" w:color="000000" w:fill="99CC00"/>
            <w:noWrap/>
            <w:vAlign w:val="bottom"/>
            <w:hideMark/>
          </w:tcPr>
          <w:p w14:paraId="33FFB31E" w14:textId="77777777" w:rsidR="007347ED" w:rsidRPr="00D85534" w:rsidRDefault="007347ED" w:rsidP="007911C9">
            <w:pPr>
              <w:jc w:val="center"/>
              <w:rPr>
                <w:rFonts w:ascii="Calibri" w:hAnsi="Calibri" w:cs="Calibri"/>
                <w:color w:val="000000"/>
                <w:sz w:val="22"/>
                <w:szCs w:val="22"/>
              </w:rPr>
            </w:pPr>
            <w:r w:rsidRPr="00D85534">
              <w:rPr>
                <w:rFonts w:ascii="Calibri" w:hAnsi="Calibri" w:cs="Calibri"/>
                <w:color w:val="000000"/>
                <w:sz w:val="22"/>
                <w:szCs w:val="22"/>
              </w:rPr>
              <w:t>Razem</w:t>
            </w:r>
          </w:p>
        </w:tc>
        <w:tc>
          <w:tcPr>
            <w:tcW w:w="881" w:type="pct"/>
            <w:tcBorders>
              <w:top w:val="nil"/>
              <w:left w:val="nil"/>
              <w:bottom w:val="single" w:sz="4" w:space="0" w:color="auto"/>
              <w:right w:val="single" w:sz="4" w:space="0" w:color="auto"/>
            </w:tcBorders>
            <w:shd w:val="clear" w:color="000000" w:fill="99CC00"/>
            <w:noWrap/>
            <w:vAlign w:val="bottom"/>
            <w:hideMark/>
          </w:tcPr>
          <w:p w14:paraId="738758C4"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389 019,00</w:t>
            </w:r>
          </w:p>
        </w:tc>
        <w:tc>
          <w:tcPr>
            <w:tcW w:w="881" w:type="pct"/>
            <w:tcBorders>
              <w:top w:val="nil"/>
              <w:left w:val="nil"/>
              <w:bottom w:val="single" w:sz="4" w:space="0" w:color="auto"/>
              <w:right w:val="single" w:sz="4" w:space="0" w:color="auto"/>
            </w:tcBorders>
            <w:shd w:val="clear" w:color="000000" w:fill="99CC00"/>
            <w:noWrap/>
            <w:vAlign w:val="bottom"/>
            <w:hideMark/>
          </w:tcPr>
          <w:p w14:paraId="2A65535C"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389 018,25</w:t>
            </w:r>
          </w:p>
        </w:tc>
        <w:tc>
          <w:tcPr>
            <w:tcW w:w="917" w:type="pct"/>
            <w:tcBorders>
              <w:top w:val="nil"/>
              <w:left w:val="nil"/>
              <w:bottom w:val="single" w:sz="4" w:space="0" w:color="auto"/>
              <w:right w:val="single" w:sz="4" w:space="0" w:color="auto"/>
            </w:tcBorders>
            <w:shd w:val="clear" w:color="000000" w:fill="99CC00"/>
            <w:noWrap/>
            <w:vAlign w:val="bottom"/>
            <w:hideMark/>
          </w:tcPr>
          <w:p w14:paraId="0C3BC984" w14:textId="77777777" w:rsidR="007347ED" w:rsidRPr="00D85534" w:rsidRDefault="007347ED" w:rsidP="007911C9">
            <w:pPr>
              <w:jc w:val="right"/>
              <w:rPr>
                <w:rFonts w:ascii="Calibri" w:hAnsi="Calibri" w:cs="Calibri"/>
                <w:color w:val="000000"/>
                <w:sz w:val="22"/>
                <w:szCs w:val="22"/>
              </w:rPr>
            </w:pPr>
            <w:r w:rsidRPr="00D85534">
              <w:rPr>
                <w:rFonts w:ascii="Calibri" w:hAnsi="Calibri" w:cs="Calibri"/>
                <w:color w:val="000000"/>
                <w:sz w:val="22"/>
                <w:szCs w:val="22"/>
              </w:rPr>
              <w:t>100,00</w:t>
            </w:r>
          </w:p>
        </w:tc>
      </w:tr>
    </w:tbl>
    <w:p w14:paraId="7D56AF92" w14:textId="77777777" w:rsidR="007347ED" w:rsidRPr="00FC5F0B" w:rsidRDefault="007347ED" w:rsidP="007347ED">
      <w:pPr>
        <w:spacing w:after="120" w:line="276" w:lineRule="auto"/>
        <w:contextualSpacing/>
        <w:jc w:val="both"/>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  </w:t>
      </w:r>
    </w:p>
    <w:p w14:paraId="4DA9ACAB" w14:textId="00746C23" w:rsidR="007347ED" w:rsidRDefault="007347ED" w:rsidP="007911C9">
      <w:pPr>
        <w:spacing w:after="200" w:line="276" w:lineRule="auto"/>
        <w:contextualSpacing/>
        <w:jc w:val="both"/>
        <w:rPr>
          <w:rFonts w:asciiTheme="minorHAnsi" w:eastAsiaTheme="minorHAnsi" w:hAnsiTheme="minorHAnsi" w:cstheme="minorBidi"/>
          <w:sz w:val="22"/>
          <w:szCs w:val="22"/>
          <w:lang w:eastAsia="en-US"/>
        </w:rPr>
      </w:pPr>
      <w:r w:rsidRPr="00DB6C20">
        <w:rPr>
          <w:rFonts w:asciiTheme="minorHAnsi" w:eastAsiaTheme="minorHAnsi" w:hAnsiTheme="minorHAnsi" w:cstheme="minorBidi"/>
          <w:bCs/>
          <w:sz w:val="22"/>
          <w:szCs w:val="22"/>
          <w:lang w:eastAsia="en-US"/>
        </w:rPr>
        <w:lastRenderedPageBreak/>
        <w:t xml:space="preserve">Kwota </w:t>
      </w:r>
      <w:r>
        <w:rPr>
          <w:rFonts w:asciiTheme="minorHAnsi" w:eastAsiaTheme="minorHAnsi" w:hAnsiTheme="minorHAnsi" w:cstheme="minorBidi"/>
          <w:bCs/>
          <w:sz w:val="22"/>
          <w:szCs w:val="22"/>
          <w:lang w:eastAsia="en-US"/>
        </w:rPr>
        <w:t xml:space="preserve">0,75zł pozostała na rachunku bankowym wydatków, które nie wygasają z upływem roku 2021 została przekazana na rachunek podstawowy KZGRL. Zgodnie z art. 263 pkt 7 ustawy o finansach publicznych </w:t>
      </w:r>
      <w:r w:rsidRPr="00503319">
        <w:rPr>
          <w:rFonts w:asciiTheme="minorHAnsi" w:eastAsiaTheme="minorHAnsi" w:hAnsiTheme="minorHAnsi" w:cstheme="minorHAnsi"/>
          <w:bCs/>
          <w:sz w:val="22"/>
          <w:szCs w:val="22"/>
          <w:lang w:eastAsia="en-US"/>
        </w:rPr>
        <w:t>„</w:t>
      </w:r>
      <w:r w:rsidRPr="00503319">
        <w:rPr>
          <w:rFonts w:asciiTheme="minorHAnsi" w:hAnsiTheme="minorHAnsi" w:cstheme="minorHAnsi"/>
          <w:sz w:val="22"/>
          <w:szCs w:val="22"/>
        </w:rPr>
        <w:t>Środki finansowe niewykorzystane w terminie określonym przez organ stanowiący jednostki</w:t>
      </w:r>
      <w:r>
        <w:rPr>
          <w:rFonts w:asciiTheme="minorHAnsi" w:hAnsiTheme="minorHAnsi" w:cstheme="minorHAnsi"/>
          <w:sz w:val="22"/>
          <w:szCs w:val="22"/>
        </w:rPr>
        <w:t xml:space="preserve"> </w:t>
      </w:r>
      <w:r w:rsidRPr="00503319">
        <w:rPr>
          <w:rFonts w:asciiTheme="minorHAnsi" w:hAnsiTheme="minorHAnsi" w:cstheme="minorHAnsi"/>
          <w:sz w:val="22"/>
          <w:szCs w:val="22"/>
        </w:rPr>
        <w:t>samorządu terytorialnego podlegają przekazaniu na dochody budżetu jednostki samorządu terytorialnego w terminie 7 dni od dnia określonego przez organ stanowiący jednostki samorządu terytorialnego</w:t>
      </w:r>
      <w:r>
        <w:rPr>
          <w:rFonts w:asciiTheme="minorHAnsi" w:hAnsiTheme="minorHAnsi" w:cstheme="minorHAnsi"/>
          <w:sz w:val="22"/>
          <w:szCs w:val="22"/>
        </w:rPr>
        <w:t>”.</w:t>
      </w:r>
    </w:p>
    <w:p w14:paraId="6ACD6B90" w14:textId="6393F9B5" w:rsidR="007A3E1D" w:rsidRPr="007A3E1D" w:rsidRDefault="002E5BB7" w:rsidP="004903BA">
      <w:pPr>
        <w:pStyle w:val="Akapitzlist"/>
        <w:numPr>
          <w:ilvl w:val="0"/>
          <w:numId w:val="1"/>
        </w:numPr>
        <w:spacing w:after="120" w:line="276" w:lineRule="auto"/>
        <w:ind w:left="357"/>
        <w:jc w:val="both"/>
        <w:rPr>
          <w:rFonts w:ascii="Calibri" w:eastAsia="Calibri" w:hAnsi="Calibri" w:cs="Calibri"/>
          <w:sz w:val="22"/>
          <w:szCs w:val="22"/>
        </w:rPr>
      </w:pPr>
      <w:r w:rsidRPr="000B6F4C">
        <w:rPr>
          <w:rFonts w:asciiTheme="minorHAnsi" w:eastAsiaTheme="minorHAnsi" w:hAnsiTheme="minorHAnsi" w:cstheme="minorBidi"/>
          <w:b/>
          <w:lang w:eastAsia="en-US"/>
        </w:rPr>
        <w:t>TABELARYCZNE ZESTAWIENI</w:t>
      </w:r>
      <w:r w:rsidR="00315C3F" w:rsidRPr="000B6F4C">
        <w:rPr>
          <w:rFonts w:asciiTheme="minorHAnsi" w:eastAsiaTheme="minorHAnsi" w:hAnsiTheme="minorHAnsi" w:cstheme="minorBidi"/>
          <w:b/>
          <w:lang w:eastAsia="en-US"/>
        </w:rPr>
        <w:t>E WRAZ Z KOMENTARZEM PLANOWANYCH I WYKONANYCH</w:t>
      </w:r>
      <w:r w:rsidRPr="007A3E1D">
        <w:rPr>
          <w:rFonts w:asciiTheme="minorHAnsi" w:eastAsiaTheme="minorHAnsi" w:hAnsiTheme="minorHAnsi" w:cstheme="minorBidi"/>
          <w:b/>
          <w:lang w:eastAsia="en-US"/>
        </w:rPr>
        <w:t xml:space="preserve"> PRZYCHODÓW I ROZCHODÓW BUDŻETU</w:t>
      </w:r>
      <w:r w:rsidR="00C14CC0" w:rsidRPr="007A3E1D">
        <w:rPr>
          <w:rFonts w:asciiTheme="minorHAnsi" w:eastAsiaTheme="minorHAnsi" w:hAnsiTheme="minorHAnsi" w:cstheme="minorBidi"/>
          <w:b/>
          <w:lang w:eastAsia="en-US"/>
        </w:rPr>
        <w:t xml:space="preserve"> ORAZ PLANOWANY I WYKONANY DEFICYT</w:t>
      </w:r>
      <w:r w:rsidR="007911C9">
        <w:rPr>
          <w:rFonts w:asciiTheme="minorHAnsi" w:eastAsiaTheme="minorHAnsi" w:hAnsiTheme="minorHAnsi" w:cstheme="minorBidi"/>
          <w:b/>
          <w:lang w:eastAsia="en-US"/>
        </w:rPr>
        <w:t>/NADWYŻKĘ</w:t>
      </w:r>
      <w:r w:rsidR="00C14CC0" w:rsidRPr="007A3E1D">
        <w:rPr>
          <w:rFonts w:asciiTheme="minorHAnsi" w:eastAsiaTheme="minorHAnsi" w:hAnsiTheme="minorHAnsi" w:cstheme="minorBidi"/>
          <w:b/>
          <w:lang w:eastAsia="en-US"/>
        </w:rPr>
        <w:t xml:space="preserve"> BUDŻETU </w:t>
      </w:r>
      <w:r w:rsidR="00200221" w:rsidRPr="007A3E1D">
        <w:rPr>
          <w:rFonts w:asciiTheme="minorHAnsi" w:eastAsiaTheme="minorHAnsi" w:hAnsiTheme="minorHAnsi" w:cstheme="minorBidi"/>
          <w:b/>
          <w:lang w:eastAsia="en-US"/>
        </w:rPr>
        <w:t>W</w:t>
      </w:r>
      <w:r w:rsidR="00C14CC0" w:rsidRPr="007A3E1D">
        <w:rPr>
          <w:rFonts w:asciiTheme="minorHAnsi" w:eastAsiaTheme="minorHAnsi" w:hAnsiTheme="minorHAnsi" w:cstheme="minorBidi"/>
          <w:b/>
          <w:lang w:eastAsia="en-US"/>
        </w:rPr>
        <w:t xml:space="preserve"> </w:t>
      </w:r>
      <w:r w:rsidR="00885B1A">
        <w:rPr>
          <w:rFonts w:asciiTheme="minorHAnsi" w:eastAsiaTheme="minorHAnsi" w:hAnsiTheme="minorHAnsi" w:cstheme="minorBidi"/>
          <w:b/>
          <w:lang w:eastAsia="en-US"/>
        </w:rPr>
        <w:t>2022</w:t>
      </w:r>
      <w:r w:rsidR="00C14CC0" w:rsidRPr="007A3E1D">
        <w:rPr>
          <w:rFonts w:asciiTheme="minorHAnsi" w:eastAsiaTheme="minorHAnsi" w:hAnsiTheme="minorHAnsi" w:cstheme="minorBidi"/>
          <w:b/>
          <w:lang w:eastAsia="en-US"/>
        </w:rPr>
        <w:t xml:space="preserve"> R. </w:t>
      </w:r>
    </w:p>
    <w:p w14:paraId="65A46E91" w14:textId="76B39CD1" w:rsidR="00972C8B" w:rsidRPr="00972C8B" w:rsidRDefault="00972C8B" w:rsidP="00972C8B">
      <w:pPr>
        <w:spacing w:line="276" w:lineRule="auto"/>
        <w:jc w:val="both"/>
        <w:rPr>
          <w:rFonts w:ascii="Calibri" w:eastAsia="Calibri" w:hAnsi="Calibri" w:cs="Calibri"/>
          <w:sz w:val="22"/>
          <w:szCs w:val="22"/>
        </w:rPr>
      </w:pPr>
      <w:r w:rsidRPr="00972C8B">
        <w:rPr>
          <w:rFonts w:ascii="Calibri" w:eastAsia="Calibri" w:hAnsi="Calibri" w:cs="Calibri"/>
          <w:sz w:val="22"/>
          <w:szCs w:val="22"/>
        </w:rPr>
        <w:t xml:space="preserve">Na dzień 31 grudnia </w:t>
      </w:r>
      <w:r w:rsidR="00885B1A">
        <w:rPr>
          <w:rFonts w:ascii="Calibri" w:eastAsia="Calibri" w:hAnsi="Calibri" w:cs="Calibri"/>
          <w:sz w:val="22"/>
          <w:szCs w:val="22"/>
        </w:rPr>
        <w:t>2022</w:t>
      </w:r>
      <w:r w:rsidRPr="00972C8B">
        <w:rPr>
          <w:rFonts w:ascii="Calibri" w:eastAsia="Calibri" w:hAnsi="Calibri" w:cs="Calibri"/>
          <w:sz w:val="22"/>
          <w:szCs w:val="22"/>
        </w:rPr>
        <w:t xml:space="preserve"> r. po dokonanych zmianach w budżecie Związku Międzygminnego prognozowane dochody budżetu ogółem w kwocie </w:t>
      </w:r>
      <w:r w:rsidR="007911C9">
        <w:rPr>
          <w:rFonts w:ascii="Calibri" w:eastAsia="Calibri" w:hAnsi="Calibri" w:cs="Calibri"/>
          <w:sz w:val="22"/>
          <w:szCs w:val="22"/>
        </w:rPr>
        <w:t>86.027.500</w:t>
      </w:r>
      <w:r w:rsidR="00197888">
        <w:rPr>
          <w:rFonts w:ascii="Calibri" w:eastAsia="Calibri" w:hAnsi="Calibri" w:cs="Calibri"/>
          <w:sz w:val="22"/>
          <w:szCs w:val="22"/>
        </w:rPr>
        <w:t xml:space="preserve"> </w:t>
      </w:r>
      <w:r w:rsidRPr="00972C8B">
        <w:rPr>
          <w:rFonts w:ascii="Calibri" w:eastAsia="Calibri" w:hAnsi="Calibri" w:cs="Calibri"/>
          <w:sz w:val="22"/>
          <w:szCs w:val="22"/>
        </w:rPr>
        <w:t xml:space="preserve">zł </w:t>
      </w:r>
      <w:r w:rsidR="007911C9">
        <w:rPr>
          <w:rFonts w:ascii="Calibri" w:eastAsia="Calibri" w:hAnsi="Calibri" w:cs="Calibri"/>
          <w:sz w:val="22"/>
          <w:szCs w:val="22"/>
        </w:rPr>
        <w:t xml:space="preserve">(w tym dochody bieżące 85.962.700 zł, dochody majątkowe 64.800 zł) </w:t>
      </w:r>
      <w:r w:rsidRPr="00972C8B">
        <w:rPr>
          <w:rFonts w:ascii="Calibri" w:eastAsia="Calibri" w:hAnsi="Calibri" w:cs="Calibri"/>
          <w:sz w:val="22"/>
          <w:szCs w:val="22"/>
        </w:rPr>
        <w:t xml:space="preserve">były </w:t>
      </w:r>
      <w:r w:rsidR="007911C9">
        <w:rPr>
          <w:rFonts w:ascii="Calibri" w:eastAsia="Calibri" w:hAnsi="Calibri" w:cs="Calibri"/>
          <w:sz w:val="22"/>
          <w:szCs w:val="22"/>
        </w:rPr>
        <w:t>równe prognozowanym wydatkom</w:t>
      </w:r>
      <w:r w:rsidRPr="00972C8B">
        <w:rPr>
          <w:rFonts w:ascii="Calibri" w:eastAsia="Calibri" w:hAnsi="Calibri" w:cs="Calibri"/>
          <w:sz w:val="22"/>
          <w:szCs w:val="22"/>
        </w:rPr>
        <w:t xml:space="preserve"> budżetu ogółem w kwocie </w:t>
      </w:r>
      <w:r w:rsidR="007911C9">
        <w:rPr>
          <w:rFonts w:ascii="Calibri" w:eastAsia="Calibri" w:hAnsi="Calibri" w:cs="Calibri"/>
          <w:sz w:val="22"/>
          <w:szCs w:val="22"/>
        </w:rPr>
        <w:t>86.027.500</w:t>
      </w:r>
      <w:r w:rsidR="00F021AA">
        <w:rPr>
          <w:rFonts w:ascii="Calibri" w:eastAsia="Calibri" w:hAnsi="Calibri" w:cs="Calibri"/>
          <w:sz w:val="22"/>
          <w:szCs w:val="22"/>
        </w:rPr>
        <w:t xml:space="preserve"> </w:t>
      </w:r>
      <w:r w:rsidRPr="00972C8B">
        <w:rPr>
          <w:rFonts w:ascii="Calibri" w:eastAsia="Calibri" w:hAnsi="Calibri" w:cs="Calibri"/>
          <w:sz w:val="22"/>
          <w:szCs w:val="22"/>
        </w:rPr>
        <w:t xml:space="preserve">zł (w tym wydatki bieżące </w:t>
      </w:r>
      <w:r w:rsidR="007911C9">
        <w:rPr>
          <w:rFonts w:ascii="Calibri" w:eastAsia="Calibri" w:hAnsi="Calibri" w:cs="Calibri"/>
          <w:sz w:val="22"/>
          <w:szCs w:val="22"/>
        </w:rPr>
        <w:t xml:space="preserve">85.904.561 </w:t>
      </w:r>
      <w:r w:rsidRPr="00972C8B">
        <w:rPr>
          <w:rFonts w:ascii="Calibri" w:eastAsia="Calibri" w:hAnsi="Calibri" w:cs="Calibri"/>
          <w:sz w:val="22"/>
          <w:szCs w:val="22"/>
        </w:rPr>
        <w:t xml:space="preserve">zł, wydatki majątkowe </w:t>
      </w:r>
      <w:r w:rsidR="007911C9">
        <w:rPr>
          <w:rFonts w:ascii="Calibri" w:eastAsia="Calibri" w:hAnsi="Calibri" w:cs="Calibri"/>
          <w:sz w:val="22"/>
          <w:szCs w:val="22"/>
        </w:rPr>
        <w:t>122.939</w:t>
      </w:r>
      <w:r w:rsidRPr="00972C8B">
        <w:rPr>
          <w:rFonts w:ascii="Calibri" w:eastAsia="Calibri" w:hAnsi="Calibri" w:cs="Calibri"/>
          <w:sz w:val="22"/>
          <w:szCs w:val="22"/>
        </w:rPr>
        <w:t xml:space="preserve"> zł).</w:t>
      </w:r>
      <w:r w:rsidR="007911C9">
        <w:rPr>
          <w:rFonts w:ascii="Calibri" w:eastAsia="Calibri" w:hAnsi="Calibri" w:cs="Calibri"/>
          <w:sz w:val="22"/>
          <w:szCs w:val="22"/>
        </w:rPr>
        <w:t xml:space="preserve"> W roku 2022 nie planowano deficytu i nadwyżki budżetowej. </w:t>
      </w:r>
      <w:r w:rsidRPr="00972C8B">
        <w:rPr>
          <w:rFonts w:ascii="Calibri" w:eastAsia="Calibri" w:hAnsi="Calibri" w:cs="Calibri"/>
          <w:sz w:val="22"/>
          <w:szCs w:val="22"/>
        </w:rPr>
        <w:t xml:space="preserve"> Poniższe zestawienie przedstawia planowane i wykonane przychody budżetu oraz deficyt</w:t>
      </w:r>
      <w:r w:rsidR="007911C9">
        <w:rPr>
          <w:rFonts w:ascii="Calibri" w:eastAsia="Calibri" w:hAnsi="Calibri" w:cs="Calibri"/>
          <w:sz w:val="22"/>
          <w:szCs w:val="22"/>
        </w:rPr>
        <w:t>/nadwyżkę</w:t>
      </w:r>
      <w:r w:rsidRPr="00972C8B">
        <w:rPr>
          <w:rFonts w:ascii="Calibri" w:eastAsia="Calibri" w:hAnsi="Calibri" w:cs="Calibri"/>
          <w:sz w:val="22"/>
          <w:szCs w:val="22"/>
        </w:rPr>
        <w:t xml:space="preserve"> budżetu z na dzień 31 grudnia </w:t>
      </w:r>
      <w:r w:rsidR="00885B1A">
        <w:rPr>
          <w:rFonts w:ascii="Calibri" w:eastAsia="Calibri" w:hAnsi="Calibri" w:cs="Calibri"/>
          <w:sz w:val="22"/>
          <w:szCs w:val="22"/>
        </w:rPr>
        <w:t>2022</w:t>
      </w:r>
      <w:r w:rsidRPr="00972C8B">
        <w:rPr>
          <w:rFonts w:ascii="Calibri" w:eastAsia="Calibri" w:hAnsi="Calibri" w:cs="Calibri"/>
          <w:sz w:val="22"/>
          <w:szCs w:val="22"/>
        </w:rPr>
        <w:t xml:space="preserve"> r.</w:t>
      </w:r>
    </w:p>
    <w:p w14:paraId="0D6532C4" w14:textId="77777777" w:rsidR="00E9342E" w:rsidRDefault="00E9342E" w:rsidP="00D809B0">
      <w:pPr>
        <w:ind w:left="357"/>
        <w:jc w:val="center"/>
        <w:rPr>
          <w:rFonts w:ascii="Calibri" w:eastAsia="Calibri" w:hAnsi="Calibri" w:cs="Calibri"/>
          <w:b/>
          <w:sz w:val="22"/>
          <w:szCs w:val="22"/>
          <w:u w:val="single"/>
        </w:rPr>
      </w:pPr>
    </w:p>
    <w:p w14:paraId="62934699" w14:textId="3EDF714A" w:rsidR="00315C3F" w:rsidRPr="00BF735D" w:rsidRDefault="00315C3F" w:rsidP="00D809B0">
      <w:pPr>
        <w:ind w:left="357"/>
        <w:jc w:val="center"/>
        <w:rPr>
          <w:rFonts w:ascii="Calibri" w:eastAsia="Calibri" w:hAnsi="Calibri" w:cs="Calibri"/>
          <w:b/>
          <w:sz w:val="22"/>
          <w:szCs w:val="22"/>
          <w:u w:val="single"/>
        </w:rPr>
      </w:pPr>
      <w:r w:rsidRPr="00BF735D">
        <w:rPr>
          <w:rFonts w:ascii="Calibri" w:eastAsia="Calibri" w:hAnsi="Calibri" w:cs="Calibri"/>
          <w:b/>
          <w:sz w:val="22"/>
          <w:szCs w:val="22"/>
          <w:u w:val="single"/>
        </w:rPr>
        <w:t>Planowany i wykonany deficyt</w:t>
      </w:r>
      <w:r w:rsidR="007911C9">
        <w:rPr>
          <w:rFonts w:ascii="Calibri" w:eastAsia="Calibri" w:hAnsi="Calibri" w:cs="Calibri"/>
          <w:b/>
          <w:sz w:val="22"/>
          <w:szCs w:val="22"/>
          <w:u w:val="single"/>
        </w:rPr>
        <w:t>/nadwyżka</w:t>
      </w:r>
      <w:r w:rsidRPr="00BF735D">
        <w:rPr>
          <w:rFonts w:ascii="Calibri" w:eastAsia="Calibri" w:hAnsi="Calibri" w:cs="Calibri"/>
          <w:b/>
          <w:sz w:val="22"/>
          <w:szCs w:val="22"/>
          <w:u w:val="single"/>
        </w:rPr>
        <w:t xml:space="preserve"> budżetu</w:t>
      </w:r>
    </w:p>
    <w:p w14:paraId="470859B0" w14:textId="77777777" w:rsidR="00397841" w:rsidRPr="00BF735D" w:rsidRDefault="00315C3F" w:rsidP="00D809B0">
      <w:pPr>
        <w:ind w:left="357"/>
        <w:jc w:val="center"/>
        <w:rPr>
          <w:rFonts w:ascii="Calibri" w:eastAsia="Calibri" w:hAnsi="Calibri" w:cs="Calibri"/>
          <w:b/>
          <w:sz w:val="22"/>
          <w:szCs w:val="22"/>
          <w:u w:val="single"/>
        </w:rPr>
      </w:pPr>
      <w:r w:rsidRPr="00BF735D">
        <w:rPr>
          <w:rFonts w:ascii="Calibri" w:eastAsia="Calibri" w:hAnsi="Calibri" w:cs="Calibri"/>
          <w:b/>
          <w:sz w:val="22"/>
          <w:szCs w:val="22"/>
          <w:u w:val="single"/>
        </w:rPr>
        <w:t xml:space="preserve"> z uwzględnieniem przych</w:t>
      </w:r>
      <w:r w:rsidR="00B30D18" w:rsidRPr="00BF735D">
        <w:rPr>
          <w:rFonts w:ascii="Calibri" w:eastAsia="Calibri" w:hAnsi="Calibri" w:cs="Calibri"/>
          <w:b/>
          <w:sz w:val="22"/>
          <w:szCs w:val="22"/>
          <w:u w:val="single"/>
        </w:rPr>
        <w:t>od</w:t>
      </w:r>
      <w:r w:rsidRPr="00BF735D">
        <w:rPr>
          <w:rFonts w:ascii="Calibri" w:eastAsia="Calibri" w:hAnsi="Calibri" w:cs="Calibri"/>
          <w:b/>
          <w:sz w:val="22"/>
          <w:szCs w:val="22"/>
          <w:u w:val="single"/>
        </w:rPr>
        <w:t>ów i rozchodów</w:t>
      </w:r>
    </w:p>
    <w:p w14:paraId="26658350" w14:textId="51800E8C" w:rsidR="00340A60" w:rsidRDefault="00D23E3E" w:rsidP="00D809B0">
      <w:pPr>
        <w:ind w:left="357"/>
        <w:jc w:val="right"/>
        <w:rPr>
          <w:rFonts w:ascii="Calibri" w:eastAsia="Calibri" w:hAnsi="Calibri" w:cs="Calibri"/>
          <w:sz w:val="22"/>
          <w:szCs w:val="22"/>
        </w:rPr>
      </w:pPr>
      <w:r>
        <w:rPr>
          <w:rFonts w:ascii="Calibri" w:eastAsia="Calibri" w:hAnsi="Calibri" w:cs="Calibri"/>
          <w:sz w:val="22"/>
          <w:szCs w:val="22"/>
        </w:rPr>
        <w:t xml:space="preserve">Tabela nr </w:t>
      </w:r>
      <w:r w:rsidR="004028FC">
        <w:rPr>
          <w:rFonts w:ascii="Calibri" w:eastAsia="Calibri" w:hAnsi="Calibri" w:cs="Calibri"/>
          <w:sz w:val="22"/>
          <w:szCs w:val="22"/>
        </w:rPr>
        <w:t>9</w:t>
      </w:r>
    </w:p>
    <w:tbl>
      <w:tblPr>
        <w:tblW w:w="5000" w:type="pct"/>
        <w:tblCellMar>
          <w:left w:w="70" w:type="dxa"/>
          <w:right w:w="70" w:type="dxa"/>
        </w:tblCellMar>
        <w:tblLook w:val="04A0" w:firstRow="1" w:lastRow="0" w:firstColumn="1" w:lastColumn="0" w:noHBand="0" w:noVBand="1"/>
      </w:tblPr>
      <w:tblGrid>
        <w:gridCol w:w="4132"/>
        <w:gridCol w:w="1922"/>
        <w:gridCol w:w="2004"/>
        <w:gridCol w:w="992"/>
      </w:tblGrid>
      <w:tr w:rsidR="007911C9" w:rsidRPr="007911C9" w14:paraId="752D8E59" w14:textId="77777777" w:rsidTr="007911C9">
        <w:trPr>
          <w:trHeight w:val="510"/>
        </w:trPr>
        <w:tc>
          <w:tcPr>
            <w:tcW w:w="2283" w:type="pct"/>
            <w:vMerge w:val="restart"/>
            <w:tcBorders>
              <w:top w:val="single" w:sz="8" w:space="0" w:color="auto"/>
              <w:left w:val="single" w:sz="8" w:space="0" w:color="auto"/>
              <w:bottom w:val="single" w:sz="8" w:space="0" w:color="000000"/>
              <w:right w:val="single" w:sz="8" w:space="0" w:color="auto"/>
            </w:tcBorders>
            <w:shd w:val="clear" w:color="000000" w:fill="00FF00"/>
            <w:vAlign w:val="center"/>
            <w:hideMark/>
          </w:tcPr>
          <w:p w14:paraId="4B5D2036" w14:textId="77777777" w:rsidR="007911C9" w:rsidRPr="007911C9" w:rsidRDefault="007911C9" w:rsidP="007911C9">
            <w:pPr>
              <w:jc w:val="center"/>
              <w:rPr>
                <w:rFonts w:ascii="Calibri" w:hAnsi="Calibri" w:cs="Calibri"/>
                <w:b/>
                <w:bCs/>
                <w:color w:val="000000"/>
              </w:rPr>
            </w:pPr>
            <w:r w:rsidRPr="007911C9">
              <w:rPr>
                <w:rFonts w:ascii="Calibri" w:hAnsi="Calibri" w:cs="Calibri"/>
                <w:b/>
                <w:bCs/>
                <w:color w:val="000000"/>
              </w:rPr>
              <w:t>Wyszczególnienie</w:t>
            </w:r>
          </w:p>
        </w:tc>
        <w:tc>
          <w:tcPr>
            <w:tcW w:w="1062" w:type="pct"/>
            <w:tcBorders>
              <w:top w:val="single" w:sz="8" w:space="0" w:color="auto"/>
              <w:left w:val="nil"/>
              <w:bottom w:val="single" w:sz="8" w:space="0" w:color="auto"/>
              <w:right w:val="single" w:sz="8" w:space="0" w:color="auto"/>
            </w:tcBorders>
            <w:shd w:val="clear" w:color="000000" w:fill="00FF00"/>
            <w:vAlign w:val="bottom"/>
            <w:hideMark/>
          </w:tcPr>
          <w:p w14:paraId="4EA998A6"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Plan 2022 na  dzień 31.12.2022 r.</w:t>
            </w:r>
          </w:p>
        </w:tc>
        <w:tc>
          <w:tcPr>
            <w:tcW w:w="1107" w:type="pct"/>
            <w:tcBorders>
              <w:top w:val="single" w:sz="8" w:space="0" w:color="auto"/>
              <w:left w:val="nil"/>
              <w:bottom w:val="single" w:sz="8" w:space="0" w:color="auto"/>
              <w:right w:val="single" w:sz="8" w:space="0" w:color="auto"/>
            </w:tcBorders>
            <w:shd w:val="clear" w:color="000000" w:fill="00FF00"/>
            <w:vAlign w:val="bottom"/>
            <w:hideMark/>
          </w:tcPr>
          <w:p w14:paraId="5B51FAC2"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Wykonanie planu na dzień 31.12.2022 r.</w:t>
            </w:r>
          </w:p>
        </w:tc>
        <w:tc>
          <w:tcPr>
            <w:tcW w:w="548" w:type="pct"/>
            <w:vMerge w:val="restart"/>
            <w:tcBorders>
              <w:top w:val="single" w:sz="8" w:space="0" w:color="auto"/>
              <w:left w:val="single" w:sz="8" w:space="0" w:color="auto"/>
              <w:bottom w:val="single" w:sz="8" w:space="0" w:color="000000"/>
              <w:right w:val="single" w:sz="8" w:space="0" w:color="auto"/>
            </w:tcBorders>
            <w:shd w:val="clear" w:color="000000" w:fill="00FF00"/>
            <w:vAlign w:val="center"/>
            <w:hideMark/>
          </w:tcPr>
          <w:p w14:paraId="730DD83D"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 wykonania</w:t>
            </w:r>
          </w:p>
        </w:tc>
      </w:tr>
      <w:tr w:rsidR="007911C9" w:rsidRPr="007911C9" w14:paraId="4A82BD90" w14:textId="77777777" w:rsidTr="007911C9">
        <w:trPr>
          <w:trHeight w:val="300"/>
        </w:trPr>
        <w:tc>
          <w:tcPr>
            <w:tcW w:w="2283" w:type="pct"/>
            <w:vMerge/>
            <w:tcBorders>
              <w:top w:val="single" w:sz="8" w:space="0" w:color="auto"/>
              <w:left w:val="single" w:sz="8" w:space="0" w:color="auto"/>
              <w:bottom w:val="single" w:sz="8" w:space="0" w:color="000000"/>
              <w:right w:val="single" w:sz="8" w:space="0" w:color="auto"/>
            </w:tcBorders>
            <w:vAlign w:val="center"/>
            <w:hideMark/>
          </w:tcPr>
          <w:p w14:paraId="6FBAE5A3" w14:textId="77777777" w:rsidR="007911C9" w:rsidRPr="007911C9" w:rsidRDefault="007911C9" w:rsidP="007911C9">
            <w:pPr>
              <w:rPr>
                <w:rFonts w:ascii="Calibri" w:hAnsi="Calibri" w:cs="Calibri"/>
                <w:b/>
                <w:bCs/>
                <w:color w:val="000000"/>
              </w:rPr>
            </w:pPr>
          </w:p>
        </w:tc>
        <w:tc>
          <w:tcPr>
            <w:tcW w:w="1062" w:type="pct"/>
            <w:tcBorders>
              <w:top w:val="nil"/>
              <w:left w:val="nil"/>
              <w:bottom w:val="single" w:sz="8" w:space="0" w:color="auto"/>
              <w:right w:val="single" w:sz="8" w:space="0" w:color="auto"/>
            </w:tcBorders>
            <w:shd w:val="clear" w:color="000000" w:fill="00FF00"/>
            <w:vAlign w:val="bottom"/>
            <w:hideMark/>
          </w:tcPr>
          <w:p w14:paraId="7008A169"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(w zł)</w:t>
            </w:r>
          </w:p>
        </w:tc>
        <w:tc>
          <w:tcPr>
            <w:tcW w:w="1107" w:type="pct"/>
            <w:tcBorders>
              <w:top w:val="nil"/>
              <w:left w:val="nil"/>
              <w:bottom w:val="single" w:sz="8" w:space="0" w:color="auto"/>
              <w:right w:val="single" w:sz="8" w:space="0" w:color="auto"/>
            </w:tcBorders>
            <w:shd w:val="clear" w:color="000000" w:fill="00FF00"/>
            <w:vAlign w:val="bottom"/>
            <w:hideMark/>
          </w:tcPr>
          <w:p w14:paraId="16253B73" w14:textId="77777777" w:rsidR="007911C9" w:rsidRPr="007911C9" w:rsidRDefault="007911C9" w:rsidP="007911C9">
            <w:pPr>
              <w:jc w:val="center"/>
              <w:rPr>
                <w:rFonts w:ascii="Calibri" w:hAnsi="Calibri" w:cs="Calibri"/>
                <w:b/>
                <w:bCs/>
                <w:color w:val="000000"/>
                <w:sz w:val="18"/>
                <w:szCs w:val="18"/>
              </w:rPr>
            </w:pPr>
            <w:r w:rsidRPr="007911C9">
              <w:rPr>
                <w:rFonts w:ascii="Calibri" w:hAnsi="Calibri" w:cs="Calibri"/>
                <w:b/>
                <w:bCs/>
                <w:color w:val="000000"/>
                <w:sz w:val="18"/>
                <w:szCs w:val="18"/>
              </w:rPr>
              <w:t>( w zł)</w:t>
            </w:r>
          </w:p>
        </w:tc>
        <w:tc>
          <w:tcPr>
            <w:tcW w:w="548" w:type="pct"/>
            <w:vMerge/>
            <w:tcBorders>
              <w:top w:val="single" w:sz="8" w:space="0" w:color="auto"/>
              <w:left w:val="single" w:sz="8" w:space="0" w:color="auto"/>
              <w:bottom w:val="single" w:sz="8" w:space="0" w:color="000000"/>
              <w:right w:val="single" w:sz="8" w:space="0" w:color="auto"/>
            </w:tcBorders>
            <w:vAlign w:val="center"/>
            <w:hideMark/>
          </w:tcPr>
          <w:p w14:paraId="2D665976" w14:textId="77777777" w:rsidR="007911C9" w:rsidRPr="007911C9" w:rsidRDefault="007911C9" w:rsidP="007911C9">
            <w:pPr>
              <w:rPr>
                <w:rFonts w:ascii="Calibri" w:hAnsi="Calibri" w:cs="Calibri"/>
                <w:b/>
                <w:bCs/>
                <w:color w:val="000000"/>
                <w:sz w:val="18"/>
                <w:szCs w:val="18"/>
              </w:rPr>
            </w:pPr>
          </w:p>
        </w:tc>
      </w:tr>
      <w:tr w:rsidR="007911C9" w:rsidRPr="007911C9" w14:paraId="45FC02B5" w14:textId="77777777" w:rsidTr="007911C9">
        <w:trPr>
          <w:trHeight w:val="312"/>
        </w:trPr>
        <w:tc>
          <w:tcPr>
            <w:tcW w:w="2283" w:type="pct"/>
            <w:tcBorders>
              <w:top w:val="nil"/>
              <w:left w:val="single" w:sz="8" w:space="0" w:color="auto"/>
              <w:bottom w:val="single" w:sz="8" w:space="0" w:color="auto"/>
              <w:right w:val="single" w:sz="8" w:space="0" w:color="auto"/>
            </w:tcBorders>
            <w:shd w:val="clear" w:color="000000" w:fill="99FF33"/>
            <w:vAlign w:val="bottom"/>
            <w:hideMark/>
          </w:tcPr>
          <w:p w14:paraId="14AF11E9" w14:textId="77777777" w:rsidR="007911C9" w:rsidRPr="007911C9" w:rsidRDefault="007911C9" w:rsidP="007911C9">
            <w:pPr>
              <w:jc w:val="both"/>
              <w:rPr>
                <w:rFonts w:ascii="Calibri" w:hAnsi="Calibri" w:cs="Calibri"/>
                <w:color w:val="000000"/>
              </w:rPr>
            </w:pPr>
            <w:r w:rsidRPr="007911C9">
              <w:rPr>
                <w:rFonts w:ascii="Calibri" w:hAnsi="Calibri" w:cs="Calibri"/>
                <w:color w:val="000000"/>
              </w:rPr>
              <w:t>A.</w:t>
            </w:r>
            <w:r w:rsidRPr="007911C9">
              <w:rPr>
                <w:color w:val="000000"/>
                <w:sz w:val="14"/>
                <w:szCs w:val="14"/>
              </w:rPr>
              <w:t xml:space="preserve">      </w:t>
            </w:r>
            <w:r w:rsidRPr="007911C9">
              <w:rPr>
                <w:rFonts w:ascii="Calibri" w:hAnsi="Calibri" w:cs="Calibri"/>
                <w:color w:val="000000"/>
              </w:rPr>
              <w:t>Dochody</w:t>
            </w:r>
          </w:p>
        </w:tc>
        <w:tc>
          <w:tcPr>
            <w:tcW w:w="1062" w:type="pct"/>
            <w:tcBorders>
              <w:top w:val="nil"/>
              <w:left w:val="nil"/>
              <w:bottom w:val="single" w:sz="8" w:space="0" w:color="auto"/>
              <w:right w:val="single" w:sz="8" w:space="0" w:color="auto"/>
            </w:tcBorders>
            <w:shd w:val="clear" w:color="000000" w:fill="99FF33"/>
            <w:vAlign w:val="bottom"/>
            <w:hideMark/>
          </w:tcPr>
          <w:p w14:paraId="1B4ECDE5"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86 027 500,00</w:t>
            </w:r>
          </w:p>
        </w:tc>
        <w:tc>
          <w:tcPr>
            <w:tcW w:w="1107" w:type="pct"/>
            <w:tcBorders>
              <w:top w:val="nil"/>
              <w:left w:val="nil"/>
              <w:bottom w:val="single" w:sz="8" w:space="0" w:color="auto"/>
              <w:right w:val="single" w:sz="8" w:space="0" w:color="auto"/>
            </w:tcBorders>
            <w:shd w:val="clear" w:color="000000" w:fill="99FF33"/>
            <w:vAlign w:val="bottom"/>
            <w:hideMark/>
          </w:tcPr>
          <w:p w14:paraId="393D9126"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86 312 061,13</w:t>
            </w:r>
          </w:p>
        </w:tc>
        <w:tc>
          <w:tcPr>
            <w:tcW w:w="548" w:type="pct"/>
            <w:tcBorders>
              <w:top w:val="nil"/>
              <w:left w:val="nil"/>
              <w:bottom w:val="single" w:sz="8" w:space="0" w:color="auto"/>
              <w:right w:val="single" w:sz="8" w:space="0" w:color="auto"/>
            </w:tcBorders>
            <w:shd w:val="clear" w:color="000000" w:fill="99FF33"/>
            <w:vAlign w:val="bottom"/>
            <w:hideMark/>
          </w:tcPr>
          <w:p w14:paraId="09F6392C"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100,33</w:t>
            </w:r>
          </w:p>
        </w:tc>
      </w:tr>
      <w:tr w:rsidR="007911C9" w:rsidRPr="007911C9" w14:paraId="68754B54" w14:textId="77777777" w:rsidTr="007911C9">
        <w:trPr>
          <w:trHeight w:val="330"/>
        </w:trPr>
        <w:tc>
          <w:tcPr>
            <w:tcW w:w="2283" w:type="pct"/>
            <w:tcBorders>
              <w:top w:val="nil"/>
              <w:left w:val="single" w:sz="8" w:space="0" w:color="auto"/>
              <w:bottom w:val="single" w:sz="8" w:space="0" w:color="auto"/>
              <w:right w:val="single" w:sz="8" w:space="0" w:color="auto"/>
            </w:tcBorders>
            <w:shd w:val="clear" w:color="000000" w:fill="99FF33"/>
            <w:vAlign w:val="bottom"/>
            <w:hideMark/>
          </w:tcPr>
          <w:p w14:paraId="7000BCA8" w14:textId="77777777" w:rsidR="007911C9" w:rsidRPr="007911C9" w:rsidRDefault="007911C9" w:rsidP="007911C9">
            <w:pPr>
              <w:jc w:val="both"/>
              <w:rPr>
                <w:rFonts w:ascii="Calibri" w:hAnsi="Calibri" w:cs="Calibri"/>
                <w:color w:val="000000"/>
              </w:rPr>
            </w:pPr>
            <w:r w:rsidRPr="007911C9">
              <w:rPr>
                <w:rFonts w:ascii="Calibri" w:hAnsi="Calibri" w:cs="Calibri"/>
                <w:color w:val="000000"/>
              </w:rPr>
              <w:t>B.</w:t>
            </w:r>
            <w:r w:rsidRPr="007911C9">
              <w:rPr>
                <w:color w:val="000000"/>
                <w:sz w:val="14"/>
                <w:szCs w:val="14"/>
              </w:rPr>
              <w:t xml:space="preserve">      </w:t>
            </w:r>
            <w:r w:rsidRPr="007911C9">
              <w:rPr>
                <w:rFonts w:ascii="Calibri" w:hAnsi="Calibri" w:cs="Calibri"/>
                <w:color w:val="000000"/>
              </w:rPr>
              <w:t>Wydatki</w:t>
            </w:r>
          </w:p>
        </w:tc>
        <w:tc>
          <w:tcPr>
            <w:tcW w:w="1062" w:type="pct"/>
            <w:tcBorders>
              <w:top w:val="nil"/>
              <w:left w:val="nil"/>
              <w:bottom w:val="single" w:sz="8" w:space="0" w:color="auto"/>
              <w:right w:val="single" w:sz="8" w:space="0" w:color="auto"/>
            </w:tcBorders>
            <w:shd w:val="clear" w:color="000000" w:fill="99FF33"/>
            <w:vAlign w:val="bottom"/>
            <w:hideMark/>
          </w:tcPr>
          <w:p w14:paraId="6752703D"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86 027 500,00</w:t>
            </w:r>
          </w:p>
        </w:tc>
        <w:tc>
          <w:tcPr>
            <w:tcW w:w="1107" w:type="pct"/>
            <w:tcBorders>
              <w:top w:val="nil"/>
              <w:left w:val="nil"/>
              <w:bottom w:val="single" w:sz="8" w:space="0" w:color="auto"/>
              <w:right w:val="single" w:sz="8" w:space="0" w:color="auto"/>
            </w:tcBorders>
            <w:shd w:val="clear" w:color="000000" w:fill="99FF33"/>
            <w:vAlign w:val="bottom"/>
            <w:hideMark/>
          </w:tcPr>
          <w:p w14:paraId="60A8D410"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75 009 851,11</w:t>
            </w:r>
          </w:p>
        </w:tc>
        <w:tc>
          <w:tcPr>
            <w:tcW w:w="548" w:type="pct"/>
            <w:tcBorders>
              <w:top w:val="nil"/>
              <w:left w:val="nil"/>
              <w:bottom w:val="single" w:sz="8" w:space="0" w:color="auto"/>
              <w:right w:val="single" w:sz="8" w:space="0" w:color="auto"/>
            </w:tcBorders>
            <w:shd w:val="clear" w:color="000000" w:fill="99FF33"/>
            <w:vAlign w:val="bottom"/>
            <w:hideMark/>
          </w:tcPr>
          <w:p w14:paraId="47DC45F9"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87,19</w:t>
            </w:r>
          </w:p>
        </w:tc>
      </w:tr>
      <w:tr w:rsidR="007911C9" w:rsidRPr="007911C9" w14:paraId="36DA023C" w14:textId="77777777" w:rsidTr="007911C9">
        <w:trPr>
          <w:trHeight w:val="390"/>
        </w:trPr>
        <w:tc>
          <w:tcPr>
            <w:tcW w:w="2283" w:type="pct"/>
            <w:tcBorders>
              <w:top w:val="nil"/>
              <w:left w:val="single" w:sz="8" w:space="0" w:color="auto"/>
              <w:bottom w:val="single" w:sz="8" w:space="0" w:color="auto"/>
              <w:right w:val="single" w:sz="8" w:space="0" w:color="auto"/>
            </w:tcBorders>
            <w:shd w:val="clear" w:color="000000" w:fill="00CC00"/>
            <w:vAlign w:val="bottom"/>
            <w:hideMark/>
          </w:tcPr>
          <w:p w14:paraId="76D7C89A" w14:textId="77777777" w:rsidR="007911C9" w:rsidRPr="007911C9" w:rsidRDefault="007911C9" w:rsidP="007911C9">
            <w:pPr>
              <w:jc w:val="both"/>
              <w:rPr>
                <w:rFonts w:ascii="Calibri" w:hAnsi="Calibri" w:cs="Calibri"/>
                <w:color w:val="000000"/>
              </w:rPr>
            </w:pPr>
            <w:r w:rsidRPr="007911C9">
              <w:rPr>
                <w:rFonts w:ascii="Calibri" w:hAnsi="Calibri" w:cs="Calibri"/>
                <w:color w:val="000000"/>
              </w:rPr>
              <w:t>C.</w:t>
            </w:r>
            <w:r w:rsidRPr="007911C9">
              <w:rPr>
                <w:color w:val="000000"/>
                <w:sz w:val="14"/>
                <w:szCs w:val="14"/>
              </w:rPr>
              <w:t xml:space="preserve">      </w:t>
            </w:r>
            <w:r w:rsidRPr="007911C9">
              <w:rPr>
                <w:rFonts w:ascii="Calibri" w:hAnsi="Calibri" w:cs="Calibri"/>
                <w:color w:val="000000"/>
              </w:rPr>
              <w:t>Nadwyżka/deficyt (A-B)</w:t>
            </w:r>
          </w:p>
        </w:tc>
        <w:tc>
          <w:tcPr>
            <w:tcW w:w="1062" w:type="pct"/>
            <w:tcBorders>
              <w:top w:val="nil"/>
              <w:left w:val="nil"/>
              <w:bottom w:val="single" w:sz="8" w:space="0" w:color="auto"/>
              <w:right w:val="single" w:sz="8" w:space="0" w:color="auto"/>
            </w:tcBorders>
            <w:shd w:val="clear" w:color="000000" w:fill="00CC00"/>
            <w:vAlign w:val="bottom"/>
            <w:hideMark/>
          </w:tcPr>
          <w:p w14:paraId="4F37BC26"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c>
          <w:tcPr>
            <w:tcW w:w="1107" w:type="pct"/>
            <w:tcBorders>
              <w:top w:val="nil"/>
              <w:left w:val="nil"/>
              <w:bottom w:val="single" w:sz="8" w:space="0" w:color="auto"/>
              <w:right w:val="single" w:sz="8" w:space="0" w:color="auto"/>
            </w:tcBorders>
            <w:shd w:val="clear" w:color="000000" w:fill="00CC00"/>
            <w:vAlign w:val="bottom"/>
            <w:hideMark/>
          </w:tcPr>
          <w:p w14:paraId="2839CF8E"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11 302 210,02</w:t>
            </w:r>
          </w:p>
        </w:tc>
        <w:tc>
          <w:tcPr>
            <w:tcW w:w="548" w:type="pct"/>
            <w:tcBorders>
              <w:top w:val="nil"/>
              <w:left w:val="nil"/>
              <w:bottom w:val="single" w:sz="8" w:space="0" w:color="auto"/>
              <w:right w:val="single" w:sz="8" w:space="0" w:color="auto"/>
            </w:tcBorders>
            <w:shd w:val="clear" w:color="000000" w:fill="00CC00"/>
            <w:vAlign w:val="bottom"/>
            <w:hideMark/>
          </w:tcPr>
          <w:p w14:paraId="4CDC3494"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r>
      <w:tr w:rsidR="007911C9" w:rsidRPr="007911C9" w14:paraId="151DD540" w14:textId="77777777" w:rsidTr="007911C9">
        <w:trPr>
          <w:trHeight w:val="405"/>
        </w:trPr>
        <w:tc>
          <w:tcPr>
            <w:tcW w:w="2283" w:type="pct"/>
            <w:tcBorders>
              <w:top w:val="nil"/>
              <w:left w:val="single" w:sz="8" w:space="0" w:color="auto"/>
              <w:bottom w:val="single" w:sz="8" w:space="0" w:color="auto"/>
              <w:right w:val="single" w:sz="8" w:space="0" w:color="auto"/>
            </w:tcBorders>
            <w:shd w:val="clear" w:color="auto" w:fill="auto"/>
            <w:vAlign w:val="bottom"/>
            <w:hideMark/>
          </w:tcPr>
          <w:p w14:paraId="649483EC" w14:textId="77777777" w:rsidR="007911C9" w:rsidRPr="007911C9" w:rsidRDefault="007911C9" w:rsidP="007911C9">
            <w:pPr>
              <w:jc w:val="both"/>
              <w:rPr>
                <w:rFonts w:ascii="Calibri" w:hAnsi="Calibri" w:cs="Calibri"/>
                <w:color w:val="000000"/>
              </w:rPr>
            </w:pPr>
            <w:r w:rsidRPr="007911C9">
              <w:rPr>
                <w:rFonts w:ascii="Calibri" w:hAnsi="Calibri" w:cs="Calibri"/>
                <w:color w:val="000000"/>
              </w:rPr>
              <w:t>D.</w:t>
            </w:r>
            <w:r w:rsidRPr="007911C9">
              <w:rPr>
                <w:color w:val="000000"/>
                <w:sz w:val="14"/>
                <w:szCs w:val="14"/>
              </w:rPr>
              <w:t xml:space="preserve">     </w:t>
            </w:r>
            <w:r w:rsidRPr="007911C9">
              <w:rPr>
                <w:rFonts w:ascii="Calibri" w:hAnsi="Calibri" w:cs="Calibri"/>
                <w:color w:val="000000"/>
              </w:rPr>
              <w:t>Przychody ogółem, z tego:</w:t>
            </w:r>
          </w:p>
        </w:tc>
        <w:tc>
          <w:tcPr>
            <w:tcW w:w="1062" w:type="pct"/>
            <w:tcBorders>
              <w:top w:val="nil"/>
              <w:left w:val="nil"/>
              <w:bottom w:val="single" w:sz="8" w:space="0" w:color="auto"/>
              <w:right w:val="single" w:sz="8" w:space="0" w:color="auto"/>
            </w:tcBorders>
            <w:shd w:val="clear" w:color="auto" w:fill="auto"/>
            <w:vAlign w:val="bottom"/>
            <w:hideMark/>
          </w:tcPr>
          <w:p w14:paraId="3095E38E"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c>
          <w:tcPr>
            <w:tcW w:w="1107" w:type="pct"/>
            <w:tcBorders>
              <w:top w:val="nil"/>
              <w:left w:val="nil"/>
              <w:bottom w:val="single" w:sz="8" w:space="0" w:color="auto"/>
              <w:right w:val="single" w:sz="8" w:space="0" w:color="auto"/>
            </w:tcBorders>
            <w:shd w:val="clear" w:color="000000" w:fill="FFFFFF"/>
            <w:vAlign w:val="bottom"/>
            <w:hideMark/>
          </w:tcPr>
          <w:p w14:paraId="01478ADE"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1 393 242,25</w:t>
            </w:r>
          </w:p>
        </w:tc>
        <w:tc>
          <w:tcPr>
            <w:tcW w:w="548" w:type="pct"/>
            <w:tcBorders>
              <w:top w:val="nil"/>
              <w:left w:val="nil"/>
              <w:bottom w:val="single" w:sz="8" w:space="0" w:color="auto"/>
              <w:right w:val="single" w:sz="8" w:space="0" w:color="auto"/>
            </w:tcBorders>
            <w:shd w:val="clear" w:color="000000" w:fill="FFFFFF"/>
            <w:vAlign w:val="bottom"/>
            <w:hideMark/>
          </w:tcPr>
          <w:p w14:paraId="30A716AE"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r>
      <w:tr w:rsidR="007911C9" w:rsidRPr="007911C9" w14:paraId="1FB6A158" w14:textId="77777777" w:rsidTr="007911C9">
        <w:trPr>
          <w:trHeight w:val="615"/>
        </w:trPr>
        <w:tc>
          <w:tcPr>
            <w:tcW w:w="2283" w:type="pct"/>
            <w:tcBorders>
              <w:top w:val="nil"/>
              <w:left w:val="single" w:sz="8" w:space="0" w:color="auto"/>
              <w:bottom w:val="single" w:sz="8" w:space="0" w:color="auto"/>
              <w:right w:val="single" w:sz="8" w:space="0" w:color="auto"/>
            </w:tcBorders>
            <w:shd w:val="clear" w:color="auto" w:fill="auto"/>
            <w:vAlign w:val="bottom"/>
            <w:hideMark/>
          </w:tcPr>
          <w:p w14:paraId="348AB488" w14:textId="77777777" w:rsidR="007911C9" w:rsidRPr="007911C9" w:rsidRDefault="007911C9" w:rsidP="007911C9">
            <w:pPr>
              <w:rPr>
                <w:rFonts w:ascii="Calibri" w:hAnsi="Calibri" w:cs="Calibri"/>
                <w:color w:val="000000"/>
                <w:sz w:val="22"/>
                <w:szCs w:val="22"/>
              </w:rPr>
            </w:pPr>
            <w:r w:rsidRPr="007911C9">
              <w:rPr>
                <w:rFonts w:ascii="Calibri" w:hAnsi="Calibri" w:cs="Calibri"/>
                <w:color w:val="000000"/>
                <w:sz w:val="22"/>
                <w:szCs w:val="22"/>
              </w:rPr>
              <w:t>1. Nadwyżka z lat ubiegłych, w tym:</w:t>
            </w:r>
          </w:p>
        </w:tc>
        <w:tc>
          <w:tcPr>
            <w:tcW w:w="1062" w:type="pct"/>
            <w:tcBorders>
              <w:top w:val="nil"/>
              <w:left w:val="nil"/>
              <w:bottom w:val="single" w:sz="8" w:space="0" w:color="auto"/>
              <w:right w:val="single" w:sz="8" w:space="0" w:color="auto"/>
            </w:tcBorders>
            <w:shd w:val="clear" w:color="auto" w:fill="auto"/>
            <w:noWrap/>
            <w:vAlign w:val="bottom"/>
            <w:hideMark/>
          </w:tcPr>
          <w:p w14:paraId="483C910C"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c>
          <w:tcPr>
            <w:tcW w:w="1107" w:type="pct"/>
            <w:tcBorders>
              <w:top w:val="nil"/>
              <w:left w:val="nil"/>
              <w:bottom w:val="single" w:sz="8" w:space="0" w:color="auto"/>
              <w:right w:val="single" w:sz="8" w:space="0" w:color="auto"/>
            </w:tcBorders>
            <w:shd w:val="clear" w:color="000000" w:fill="FFFFFF"/>
            <w:noWrap/>
            <w:vAlign w:val="bottom"/>
            <w:hideMark/>
          </w:tcPr>
          <w:p w14:paraId="56954E11"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1 393 242,25</w:t>
            </w:r>
          </w:p>
        </w:tc>
        <w:tc>
          <w:tcPr>
            <w:tcW w:w="548" w:type="pct"/>
            <w:tcBorders>
              <w:top w:val="nil"/>
              <w:left w:val="nil"/>
              <w:bottom w:val="single" w:sz="8" w:space="0" w:color="auto"/>
              <w:right w:val="single" w:sz="8" w:space="0" w:color="auto"/>
            </w:tcBorders>
            <w:shd w:val="clear" w:color="000000" w:fill="FFFFFF"/>
            <w:vAlign w:val="bottom"/>
            <w:hideMark/>
          </w:tcPr>
          <w:p w14:paraId="38E0B619"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r>
      <w:tr w:rsidR="007911C9" w:rsidRPr="007911C9" w14:paraId="3535586F" w14:textId="77777777" w:rsidTr="007911C9">
        <w:trPr>
          <w:trHeight w:val="330"/>
        </w:trPr>
        <w:tc>
          <w:tcPr>
            <w:tcW w:w="2283" w:type="pct"/>
            <w:tcBorders>
              <w:top w:val="nil"/>
              <w:left w:val="single" w:sz="8" w:space="0" w:color="auto"/>
              <w:bottom w:val="single" w:sz="8" w:space="0" w:color="auto"/>
              <w:right w:val="single" w:sz="8" w:space="0" w:color="auto"/>
            </w:tcBorders>
            <w:shd w:val="clear" w:color="auto" w:fill="auto"/>
            <w:noWrap/>
            <w:vAlign w:val="bottom"/>
            <w:hideMark/>
          </w:tcPr>
          <w:p w14:paraId="3C5872A7" w14:textId="77777777" w:rsidR="007911C9" w:rsidRPr="007911C9" w:rsidRDefault="007911C9" w:rsidP="007911C9">
            <w:pPr>
              <w:rPr>
                <w:rFonts w:ascii="Calibri" w:hAnsi="Calibri" w:cs="Calibri"/>
                <w:color w:val="000000"/>
                <w:sz w:val="22"/>
                <w:szCs w:val="22"/>
              </w:rPr>
            </w:pPr>
            <w:r w:rsidRPr="007911C9">
              <w:rPr>
                <w:rFonts w:ascii="Calibri" w:hAnsi="Calibri" w:cs="Calibri"/>
                <w:color w:val="000000"/>
                <w:sz w:val="22"/>
                <w:szCs w:val="22"/>
              </w:rPr>
              <w:t xml:space="preserve"> - środki na pokrycie deficytu</w:t>
            </w:r>
          </w:p>
        </w:tc>
        <w:tc>
          <w:tcPr>
            <w:tcW w:w="1062" w:type="pct"/>
            <w:tcBorders>
              <w:top w:val="nil"/>
              <w:left w:val="nil"/>
              <w:bottom w:val="single" w:sz="8" w:space="0" w:color="auto"/>
              <w:right w:val="single" w:sz="8" w:space="0" w:color="auto"/>
            </w:tcBorders>
            <w:shd w:val="clear" w:color="auto" w:fill="auto"/>
            <w:vAlign w:val="bottom"/>
            <w:hideMark/>
          </w:tcPr>
          <w:p w14:paraId="283347A9"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c>
          <w:tcPr>
            <w:tcW w:w="1107" w:type="pct"/>
            <w:tcBorders>
              <w:top w:val="nil"/>
              <w:left w:val="nil"/>
              <w:bottom w:val="single" w:sz="8" w:space="0" w:color="auto"/>
              <w:right w:val="single" w:sz="8" w:space="0" w:color="auto"/>
            </w:tcBorders>
            <w:shd w:val="clear" w:color="auto" w:fill="auto"/>
            <w:noWrap/>
            <w:vAlign w:val="bottom"/>
            <w:hideMark/>
          </w:tcPr>
          <w:p w14:paraId="5250F3D0"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c>
          <w:tcPr>
            <w:tcW w:w="548" w:type="pct"/>
            <w:tcBorders>
              <w:top w:val="nil"/>
              <w:left w:val="nil"/>
              <w:bottom w:val="single" w:sz="8" w:space="0" w:color="auto"/>
              <w:right w:val="single" w:sz="8" w:space="0" w:color="auto"/>
            </w:tcBorders>
            <w:shd w:val="clear" w:color="000000" w:fill="FFFFFF"/>
            <w:vAlign w:val="bottom"/>
            <w:hideMark/>
          </w:tcPr>
          <w:p w14:paraId="06A64F1A" w14:textId="77777777" w:rsidR="007911C9" w:rsidRPr="007911C9" w:rsidRDefault="007911C9" w:rsidP="007911C9">
            <w:pPr>
              <w:jc w:val="right"/>
              <w:rPr>
                <w:rFonts w:ascii="Calibri" w:hAnsi="Calibri" w:cs="Calibri"/>
                <w:color w:val="000000"/>
                <w:sz w:val="22"/>
                <w:szCs w:val="22"/>
              </w:rPr>
            </w:pPr>
            <w:r w:rsidRPr="007911C9">
              <w:rPr>
                <w:rFonts w:ascii="Calibri" w:hAnsi="Calibri" w:cs="Calibri"/>
                <w:color w:val="000000"/>
                <w:sz w:val="22"/>
                <w:szCs w:val="22"/>
              </w:rPr>
              <w:t>0,00</w:t>
            </w:r>
          </w:p>
        </w:tc>
      </w:tr>
    </w:tbl>
    <w:p w14:paraId="1D0A0A3D" w14:textId="77777777" w:rsidR="007911C9" w:rsidRDefault="007911C9" w:rsidP="007911C9">
      <w:pPr>
        <w:rPr>
          <w:rFonts w:ascii="Calibri" w:eastAsia="Calibri" w:hAnsi="Calibri" w:cs="Calibri"/>
          <w:sz w:val="22"/>
          <w:szCs w:val="22"/>
        </w:rPr>
      </w:pPr>
    </w:p>
    <w:p w14:paraId="5CF46BDE" w14:textId="77777777" w:rsidR="007911C9" w:rsidRDefault="007911C9" w:rsidP="007911C9">
      <w:pPr>
        <w:rPr>
          <w:rFonts w:ascii="Calibri" w:eastAsia="Calibri" w:hAnsi="Calibri" w:cs="Calibri"/>
          <w:sz w:val="22"/>
          <w:szCs w:val="22"/>
        </w:rPr>
      </w:pPr>
    </w:p>
    <w:p w14:paraId="5D5C241C" w14:textId="0675769C" w:rsidR="00D60B15" w:rsidRPr="002635C6" w:rsidRDefault="00AC0CB8" w:rsidP="002635C6">
      <w:pPr>
        <w:pStyle w:val="Default"/>
        <w:spacing w:line="276" w:lineRule="auto"/>
        <w:ind w:firstLine="708"/>
        <w:jc w:val="both"/>
        <w:rPr>
          <w:rFonts w:asciiTheme="minorHAnsi" w:hAnsiTheme="minorHAnsi" w:cstheme="minorHAnsi"/>
        </w:rPr>
      </w:pPr>
      <w:r w:rsidRPr="000D5F97">
        <w:rPr>
          <w:rFonts w:ascii="Calibri" w:eastAsia="Calibri" w:hAnsi="Calibri" w:cs="Calibri"/>
          <w:sz w:val="22"/>
          <w:szCs w:val="22"/>
        </w:rPr>
        <w:t xml:space="preserve">Na dzień 31 grudnia </w:t>
      </w:r>
      <w:r w:rsidR="00885B1A">
        <w:rPr>
          <w:rFonts w:ascii="Calibri" w:eastAsia="Calibri" w:hAnsi="Calibri" w:cs="Calibri"/>
          <w:sz w:val="22"/>
          <w:szCs w:val="22"/>
        </w:rPr>
        <w:t>2022</w:t>
      </w:r>
      <w:r w:rsidRPr="000D5F97">
        <w:rPr>
          <w:rFonts w:ascii="Calibri" w:eastAsia="Calibri" w:hAnsi="Calibri" w:cs="Calibri"/>
          <w:sz w:val="22"/>
          <w:szCs w:val="22"/>
        </w:rPr>
        <w:t xml:space="preserve"> r. wynik budżetu Komunalnego Związku Gmin Regionu Leszczyńskiego, stanowił </w:t>
      </w:r>
      <w:r w:rsidR="00D60B15">
        <w:rPr>
          <w:rFonts w:ascii="Calibri" w:eastAsia="Calibri" w:hAnsi="Calibri" w:cs="Calibri"/>
          <w:sz w:val="22"/>
          <w:szCs w:val="22"/>
        </w:rPr>
        <w:t>nadwyżkę</w:t>
      </w:r>
      <w:r w:rsidRPr="000D5F97">
        <w:rPr>
          <w:rFonts w:ascii="Calibri" w:eastAsia="Calibri" w:hAnsi="Calibri" w:cs="Calibri"/>
          <w:sz w:val="22"/>
          <w:szCs w:val="22"/>
        </w:rPr>
        <w:t xml:space="preserve"> w kwocie </w:t>
      </w:r>
      <w:r w:rsidR="00D60B15">
        <w:rPr>
          <w:rFonts w:ascii="Calibri" w:eastAsia="Calibri" w:hAnsi="Calibri" w:cs="Calibri"/>
          <w:sz w:val="22"/>
          <w:szCs w:val="22"/>
        </w:rPr>
        <w:t>11.302.210,02</w:t>
      </w:r>
      <w:r w:rsidRPr="000D5F97">
        <w:rPr>
          <w:rFonts w:ascii="Calibri" w:eastAsia="Calibri" w:hAnsi="Calibri" w:cs="Calibri"/>
          <w:sz w:val="22"/>
          <w:szCs w:val="22"/>
        </w:rPr>
        <w:t xml:space="preserve"> </w:t>
      </w:r>
      <w:r w:rsidRPr="00175C33">
        <w:rPr>
          <w:rFonts w:ascii="Calibri" w:eastAsia="Calibri" w:hAnsi="Calibri" w:cs="Calibri"/>
          <w:sz w:val="22"/>
          <w:szCs w:val="22"/>
        </w:rPr>
        <w:t xml:space="preserve">zł. Główną przyczyną powstania </w:t>
      </w:r>
      <w:r w:rsidR="00D60B15" w:rsidRPr="00175C33">
        <w:rPr>
          <w:rFonts w:ascii="Calibri" w:eastAsia="Calibri" w:hAnsi="Calibri" w:cs="Calibri"/>
          <w:sz w:val="22"/>
          <w:szCs w:val="22"/>
        </w:rPr>
        <w:t xml:space="preserve">dodatniego </w:t>
      </w:r>
      <w:r w:rsidRPr="00175C33">
        <w:rPr>
          <w:rFonts w:ascii="Calibri" w:eastAsia="Calibri" w:hAnsi="Calibri" w:cs="Calibri"/>
          <w:sz w:val="22"/>
          <w:szCs w:val="22"/>
        </w:rPr>
        <w:t xml:space="preserve">wyniku </w:t>
      </w:r>
      <w:r w:rsidR="00D60B15" w:rsidRPr="00175C33">
        <w:rPr>
          <w:rFonts w:ascii="Calibri" w:eastAsia="Calibri" w:hAnsi="Calibri" w:cs="Calibri"/>
          <w:sz w:val="22"/>
          <w:szCs w:val="22"/>
        </w:rPr>
        <w:t xml:space="preserve">budżetu </w:t>
      </w:r>
      <w:r w:rsidRPr="00175C33">
        <w:rPr>
          <w:rFonts w:ascii="Calibri" w:eastAsia="Calibri" w:hAnsi="Calibri" w:cs="Calibri"/>
          <w:sz w:val="22"/>
          <w:szCs w:val="22"/>
        </w:rPr>
        <w:t>był</w:t>
      </w:r>
      <w:r w:rsidR="00D60B15" w:rsidRPr="00175C33">
        <w:rPr>
          <w:rFonts w:ascii="Calibri" w:eastAsia="Calibri" w:hAnsi="Calibri" w:cs="Calibri"/>
          <w:sz w:val="22"/>
          <w:szCs w:val="22"/>
        </w:rPr>
        <w:t xml:space="preserve"> spadek</w:t>
      </w:r>
      <w:r w:rsidR="0092087F" w:rsidRPr="00175C33">
        <w:rPr>
          <w:rFonts w:ascii="Calibri" w:eastAsia="Calibri" w:hAnsi="Calibri" w:cs="Calibri"/>
          <w:sz w:val="22"/>
          <w:szCs w:val="22"/>
        </w:rPr>
        <w:t xml:space="preserve"> masy odpadów wytwarzanych przez mieszkańców, a t</w:t>
      </w:r>
      <w:r w:rsidR="001F0B83" w:rsidRPr="00175C33">
        <w:rPr>
          <w:rFonts w:ascii="Calibri" w:eastAsia="Calibri" w:hAnsi="Calibri" w:cs="Calibri"/>
          <w:sz w:val="22"/>
          <w:szCs w:val="22"/>
        </w:rPr>
        <w:t>ym samym</w:t>
      </w:r>
      <w:r w:rsidR="00D60B15" w:rsidRPr="00175C33">
        <w:rPr>
          <w:rFonts w:ascii="Calibri" w:eastAsia="Calibri" w:hAnsi="Calibri" w:cs="Calibri"/>
          <w:sz w:val="22"/>
          <w:szCs w:val="22"/>
        </w:rPr>
        <w:t xml:space="preserve"> spadek</w:t>
      </w:r>
      <w:r w:rsidRPr="00175C33">
        <w:rPr>
          <w:rFonts w:ascii="Calibri" w:eastAsia="Calibri" w:hAnsi="Calibri" w:cs="Calibri"/>
          <w:sz w:val="22"/>
          <w:szCs w:val="22"/>
        </w:rPr>
        <w:t xml:space="preserve"> kosztów odbioru i zagospodarowania odpadów komunalnych. </w:t>
      </w:r>
      <w:r w:rsidR="00D60B15" w:rsidRPr="00175C33">
        <w:rPr>
          <w:rFonts w:ascii="Calibri" w:eastAsia="Calibri" w:hAnsi="Calibri" w:cs="Calibri"/>
          <w:sz w:val="22"/>
          <w:szCs w:val="22"/>
        </w:rPr>
        <w:t xml:space="preserve">Wysoka inflacja w 2022r. </w:t>
      </w:r>
      <w:r w:rsidR="00AD523A" w:rsidRPr="00175C33">
        <w:rPr>
          <w:rFonts w:ascii="Calibri" w:eastAsia="Calibri" w:hAnsi="Calibri" w:cs="Calibri"/>
          <w:sz w:val="22"/>
          <w:szCs w:val="22"/>
        </w:rPr>
        <w:t xml:space="preserve">i idąca za tym trudniejsza sytuacja ekonomiczna, </w:t>
      </w:r>
      <w:r w:rsidR="00D60B15" w:rsidRPr="00175C33">
        <w:rPr>
          <w:rFonts w:ascii="Calibri" w:eastAsia="Calibri" w:hAnsi="Calibri" w:cs="Calibri"/>
          <w:sz w:val="22"/>
          <w:szCs w:val="22"/>
        </w:rPr>
        <w:t>spowodowała</w:t>
      </w:r>
      <w:r w:rsidR="00AD523A" w:rsidRPr="00175C33">
        <w:rPr>
          <w:rFonts w:ascii="Calibri" w:eastAsia="Calibri" w:hAnsi="Calibri" w:cs="Calibri"/>
          <w:sz w:val="22"/>
          <w:szCs w:val="22"/>
        </w:rPr>
        <w:t xml:space="preserve"> zmniejszanie konsumpcji, a </w:t>
      </w:r>
      <w:r w:rsidR="002635C6" w:rsidRPr="00175C33">
        <w:rPr>
          <w:rFonts w:ascii="Calibri" w:eastAsia="Calibri" w:hAnsi="Calibri" w:cs="Calibri"/>
          <w:sz w:val="22"/>
          <w:szCs w:val="22"/>
        </w:rPr>
        <w:t>także</w:t>
      </w:r>
      <w:r w:rsidR="00447055" w:rsidRPr="00175C33">
        <w:rPr>
          <w:rFonts w:ascii="Calibri" w:eastAsia="Calibri" w:hAnsi="Calibri" w:cs="Calibri"/>
          <w:sz w:val="22"/>
          <w:szCs w:val="22"/>
        </w:rPr>
        <w:t xml:space="preserve"> </w:t>
      </w:r>
      <w:r w:rsidR="002635C6" w:rsidRPr="00175C33">
        <w:rPr>
          <w:rFonts w:ascii="Calibri" w:eastAsia="Calibri" w:hAnsi="Calibri" w:cs="Calibri"/>
          <w:sz w:val="22"/>
          <w:szCs w:val="22"/>
        </w:rPr>
        <w:t xml:space="preserve">częściową </w:t>
      </w:r>
      <w:r w:rsidR="002635C6" w:rsidRPr="00175C33">
        <w:rPr>
          <w:rFonts w:asciiTheme="minorHAnsi" w:hAnsiTheme="minorHAnsi" w:cstheme="minorHAnsi"/>
          <w:sz w:val="22"/>
          <w:szCs w:val="22"/>
        </w:rPr>
        <w:t>rezygnację</w:t>
      </w:r>
      <w:r w:rsidR="00447055" w:rsidRPr="00175C33">
        <w:rPr>
          <w:rFonts w:asciiTheme="minorHAnsi" w:hAnsiTheme="minorHAnsi" w:cstheme="minorHAnsi"/>
          <w:sz w:val="22"/>
          <w:szCs w:val="22"/>
        </w:rPr>
        <w:t xml:space="preserve"> z zakupów dóbr i usług, które nie są niezbędne</w:t>
      </w:r>
      <w:r w:rsidR="002635C6" w:rsidRPr="00175C33">
        <w:rPr>
          <w:rFonts w:asciiTheme="minorHAnsi" w:hAnsiTheme="minorHAnsi" w:cstheme="minorHAnsi"/>
          <w:sz w:val="22"/>
          <w:szCs w:val="22"/>
        </w:rPr>
        <w:t>. Na skutek powyższego</w:t>
      </w:r>
      <w:r w:rsidR="00AD523A" w:rsidRPr="00175C33">
        <w:rPr>
          <w:rFonts w:ascii="Calibri" w:eastAsia="Calibri" w:hAnsi="Calibri" w:cs="Calibri"/>
          <w:sz w:val="22"/>
          <w:szCs w:val="22"/>
        </w:rPr>
        <w:t xml:space="preserve"> masa wytworzonych i zagospodarowanych odpadów komunalnych odebranych bezpośrednio z nieruchomości spadła </w:t>
      </w:r>
      <w:r w:rsidR="00447055" w:rsidRPr="00175C33">
        <w:rPr>
          <w:rFonts w:ascii="Calibri" w:eastAsia="Calibri" w:hAnsi="Calibri" w:cs="Calibri"/>
          <w:sz w:val="22"/>
          <w:szCs w:val="22"/>
        </w:rPr>
        <w:t>w stosunku do szacowanej masy na poziomie 77.300 Mg</w:t>
      </w:r>
      <w:r w:rsidR="002635C6" w:rsidRPr="00175C33">
        <w:rPr>
          <w:rFonts w:ascii="Calibri" w:eastAsia="Calibri" w:hAnsi="Calibri" w:cs="Calibri"/>
          <w:sz w:val="22"/>
          <w:szCs w:val="22"/>
        </w:rPr>
        <w:t xml:space="preserve"> o ponad 6.100Mg.</w:t>
      </w:r>
      <w:r w:rsidR="00447055" w:rsidRPr="00175C33">
        <w:rPr>
          <w:rFonts w:ascii="Calibri" w:eastAsia="Calibri" w:hAnsi="Calibri" w:cs="Calibri"/>
          <w:sz w:val="22"/>
          <w:szCs w:val="22"/>
        </w:rPr>
        <w:t xml:space="preserve"> Mniejsza masa odpadów została również dostarczona do Punktów Selektywnego Zbierania Odpadów Komunalnych.</w:t>
      </w:r>
      <w:r w:rsidR="00447055">
        <w:rPr>
          <w:rFonts w:ascii="Calibri" w:eastAsia="Calibri" w:hAnsi="Calibri" w:cs="Calibri"/>
          <w:sz w:val="22"/>
          <w:szCs w:val="22"/>
        </w:rPr>
        <w:t xml:space="preserve"> </w:t>
      </w:r>
    </w:p>
    <w:p w14:paraId="791F51FF" w14:textId="2B8ADE32" w:rsidR="00AC0CB8" w:rsidRPr="000D5F97" w:rsidRDefault="00D60B15" w:rsidP="00D60B15">
      <w:pPr>
        <w:pStyle w:val="Default"/>
        <w:spacing w:line="276" w:lineRule="auto"/>
        <w:ind w:firstLine="708"/>
        <w:jc w:val="both"/>
        <w:rPr>
          <w:rFonts w:asciiTheme="minorHAnsi" w:hAnsiTheme="minorHAnsi" w:cstheme="minorHAnsi"/>
          <w:sz w:val="22"/>
          <w:szCs w:val="22"/>
        </w:rPr>
      </w:pPr>
      <w:r>
        <w:rPr>
          <w:rFonts w:ascii="Calibri" w:eastAsia="Calibri" w:hAnsi="Calibri" w:cs="Calibri"/>
          <w:sz w:val="22"/>
          <w:szCs w:val="22"/>
        </w:rPr>
        <w:t xml:space="preserve">Powyższa nadwyżka budżetu zostanie wykorzystana  zgodnie z zapisami </w:t>
      </w:r>
      <w:r w:rsidR="00AC0CB8" w:rsidRPr="000D5F97">
        <w:rPr>
          <w:rFonts w:asciiTheme="minorHAnsi" w:hAnsiTheme="minorHAnsi" w:cstheme="minorHAnsi"/>
          <w:sz w:val="22"/>
          <w:szCs w:val="22"/>
        </w:rPr>
        <w:t>art. 6r ust 2c</w:t>
      </w:r>
      <w:r>
        <w:rPr>
          <w:rFonts w:asciiTheme="minorHAnsi" w:hAnsiTheme="minorHAnsi" w:cstheme="minorHAnsi"/>
          <w:sz w:val="22"/>
          <w:szCs w:val="22"/>
        </w:rPr>
        <w:t xml:space="preserve"> ustawy o utrzymaniu porządku i czystości w gminach, który stanowi: </w:t>
      </w:r>
      <w:r w:rsidR="00AC0CB8" w:rsidRPr="000D5F97">
        <w:rPr>
          <w:rFonts w:asciiTheme="minorHAnsi" w:hAnsiTheme="minorHAnsi" w:cstheme="minorHAnsi"/>
          <w:sz w:val="22"/>
          <w:szCs w:val="22"/>
        </w:rPr>
        <w:t xml:space="preserve"> „Środki pochodzące z opłat za gospodarowanie odpadami komunalnymi, które nie zostały wykorzystane w poprzednim roku </w:t>
      </w:r>
      <w:r w:rsidR="00AC0CB8" w:rsidRPr="000D5F97">
        <w:rPr>
          <w:rFonts w:asciiTheme="minorHAnsi" w:hAnsiTheme="minorHAnsi" w:cstheme="minorHAnsi"/>
          <w:sz w:val="22"/>
          <w:szCs w:val="22"/>
        </w:rPr>
        <w:lastRenderedPageBreak/>
        <w:t xml:space="preserve">budżetowym, gmina wykorzystuje na pokrycie kosztów funkcjonowania systemu gospodarowania odpadami komunalnymi, w tym kosztów, o których mowa w ust. 2a, 2aa i 2b, a także kosztów wyposażenia terenów przeznaczonych do użytku publicznego w pojemniki lub worki, przeznaczone do zbierania odpadów komunalnych, ich opróżnianie oraz utrzymywanie tych pojemników w odpowiednim stanie sanitarnym, porządkowym i technicznym oraz organizacji i utrzymania w odpowiednim stanie sanitarnym i porządkowym miejsc gromadzenia odpadów”. </w:t>
      </w:r>
    </w:p>
    <w:p w14:paraId="3CFD1EAA" w14:textId="77777777" w:rsidR="00AC0CB8" w:rsidRPr="00D47CBF" w:rsidRDefault="00AC0CB8" w:rsidP="00AC0CB8">
      <w:pPr>
        <w:spacing w:line="276" w:lineRule="auto"/>
        <w:ind w:firstLine="424"/>
        <w:jc w:val="both"/>
        <w:rPr>
          <w:rFonts w:asciiTheme="minorHAnsi" w:eastAsiaTheme="minorHAnsi" w:hAnsiTheme="minorHAnsi"/>
          <w:sz w:val="22"/>
          <w:szCs w:val="22"/>
          <w:lang w:eastAsia="en-US"/>
        </w:rPr>
      </w:pPr>
    </w:p>
    <w:p w14:paraId="3D0BC084" w14:textId="3399E20F" w:rsidR="00AC0CB8" w:rsidRPr="00AC0CB8" w:rsidRDefault="00AC0CB8" w:rsidP="00AC0CB8">
      <w:pPr>
        <w:pStyle w:val="Akapitzlist"/>
        <w:numPr>
          <w:ilvl w:val="0"/>
          <w:numId w:val="1"/>
        </w:numPr>
        <w:jc w:val="both"/>
        <w:rPr>
          <w:rFonts w:ascii="Calibri" w:eastAsia="Calibri" w:hAnsi="Calibri" w:cs="Calibri"/>
          <w:b/>
        </w:rPr>
      </w:pPr>
      <w:r w:rsidRPr="00AC0CB8">
        <w:rPr>
          <w:rFonts w:asciiTheme="minorHAnsi" w:eastAsiaTheme="minorHAnsi" w:hAnsiTheme="minorHAnsi" w:cstheme="minorBidi"/>
          <w:b/>
          <w:lang w:eastAsia="en-US"/>
        </w:rPr>
        <w:t>INFORMACJA DOTYCZĄCA STANU ZADŁUŻENIA ZWIAZKU MIĘDZYGMINNEGO Z TYTUŁU POŻYCZEK I KREDYTÓW DŁUGOTERMINOWYCH ORAZ PORĘCZENIA I GWARANCJI</w:t>
      </w:r>
    </w:p>
    <w:p w14:paraId="06E54A1E" w14:textId="77777777" w:rsidR="00AC0CB8" w:rsidRDefault="00AC0CB8" w:rsidP="00AC0CB8">
      <w:pPr>
        <w:ind w:left="360"/>
        <w:jc w:val="both"/>
        <w:rPr>
          <w:rFonts w:asciiTheme="minorHAnsi" w:eastAsiaTheme="minorHAnsi" w:hAnsiTheme="minorHAnsi" w:cstheme="minorBidi"/>
          <w:lang w:eastAsia="en-US"/>
        </w:rPr>
      </w:pPr>
    </w:p>
    <w:p w14:paraId="25592349" w14:textId="17C59077" w:rsidR="00AC0CB8" w:rsidRPr="004F6F6E" w:rsidRDefault="00AC0CB8" w:rsidP="00AC0CB8">
      <w:pPr>
        <w:spacing w:line="276" w:lineRule="auto"/>
        <w:ind w:firstLine="360"/>
        <w:jc w:val="both"/>
        <w:rPr>
          <w:rFonts w:asciiTheme="minorHAnsi" w:eastAsiaTheme="minorHAnsi" w:hAnsiTheme="minorHAnsi" w:cstheme="minorBidi"/>
          <w:sz w:val="22"/>
          <w:szCs w:val="22"/>
          <w:lang w:eastAsia="en-US"/>
        </w:rPr>
      </w:pPr>
      <w:r w:rsidRPr="004F6F6E">
        <w:rPr>
          <w:rFonts w:asciiTheme="minorHAnsi" w:eastAsiaTheme="minorHAnsi" w:hAnsiTheme="minorHAnsi" w:cstheme="minorBidi"/>
          <w:sz w:val="22"/>
          <w:szCs w:val="22"/>
          <w:lang w:eastAsia="en-US"/>
        </w:rPr>
        <w:t xml:space="preserve">Na dzień </w:t>
      </w:r>
      <w:r>
        <w:rPr>
          <w:rFonts w:asciiTheme="minorHAnsi" w:eastAsiaTheme="minorHAnsi" w:hAnsiTheme="minorHAnsi" w:cstheme="minorBidi"/>
          <w:sz w:val="22"/>
          <w:szCs w:val="22"/>
          <w:lang w:eastAsia="en-US"/>
        </w:rPr>
        <w:t>31 grudnia</w:t>
      </w:r>
      <w:r w:rsidRPr="004F6F6E">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Pr="004F6F6E">
        <w:rPr>
          <w:rFonts w:asciiTheme="minorHAnsi" w:eastAsiaTheme="minorHAnsi" w:hAnsiTheme="minorHAnsi" w:cstheme="minorBidi"/>
          <w:sz w:val="22"/>
          <w:szCs w:val="22"/>
          <w:lang w:eastAsia="en-US"/>
        </w:rPr>
        <w:t xml:space="preserve"> r. Związek Międzygminny „Komunalny Związek Gmin Regionu Leszczyńskiego” nie posiadał zadłużenia z tytułu pożyczek i kredytów długoterminowych oraz nie korzystał z takich form finansowania jak poręczenia i gwarancje. </w:t>
      </w:r>
    </w:p>
    <w:p w14:paraId="67AB7ECF" w14:textId="77777777" w:rsidR="00AC0CB8" w:rsidRDefault="00AC0CB8" w:rsidP="00AC0CB8">
      <w:pPr>
        <w:spacing w:line="276" w:lineRule="auto"/>
        <w:ind w:left="360"/>
        <w:jc w:val="both"/>
        <w:rPr>
          <w:rFonts w:asciiTheme="minorHAnsi" w:eastAsiaTheme="minorHAnsi" w:hAnsiTheme="minorHAnsi" w:cstheme="minorBidi"/>
          <w:lang w:eastAsia="en-US"/>
        </w:rPr>
      </w:pPr>
    </w:p>
    <w:p w14:paraId="392CBC7E" w14:textId="73396549" w:rsidR="00AC0CB8" w:rsidRPr="002D76E9" w:rsidRDefault="00AC0CB8" w:rsidP="00AC0CB8">
      <w:pPr>
        <w:pStyle w:val="Akapitzlist"/>
        <w:numPr>
          <w:ilvl w:val="0"/>
          <w:numId w:val="1"/>
        </w:numPr>
        <w:jc w:val="both"/>
        <w:rPr>
          <w:rFonts w:ascii="Calibri" w:eastAsia="Calibri" w:hAnsi="Calibri" w:cs="Calibri"/>
          <w:b/>
        </w:rPr>
      </w:pPr>
      <w:r w:rsidRPr="002D76E9">
        <w:rPr>
          <w:rFonts w:ascii="Calibri" w:eastAsia="Calibri" w:hAnsi="Calibri" w:cs="Calibri"/>
          <w:b/>
        </w:rPr>
        <w:t xml:space="preserve">INFORMACJA DOTYCZĄCA NALEŻNOŚCI I ZOBOWIĄZAŃ NA DZIEŃ </w:t>
      </w:r>
      <w:r>
        <w:rPr>
          <w:rFonts w:ascii="Calibri" w:eastAsia="Calibri" w:hAnsi="Calibri" w:cs="Calibri"/>
          <w:b/>
        </w:rPr>
        <w:t>31 GRUDNIA</w:t>
      </w:r>
      <w:r w:rsidRPr="002D76E9">
        <w:rPr>
          <w:rFonts w:ascii="Calibri" w:eastAsia="Calibri" w:hAnsi="Calibri" w:cs="Calibri"/>
          <w:b/>
        </w:rPr>
        <w:t xml:space="preserve"> </w:t>
      </w:r>
      <w:r w:rsidR="00885B1A">
        <w:rPr>
          <w:rFonts w:ascii="Calibri" w:eastAsia="Calibri" w:hAnsi="Calibri" w:cs="Calibri"/>
          <w:b/>
        </w:rPr>
        <w:t>2022</w:t>
      </w:r>
      <w:r w:rsidRPr="002D76E9">
        <w:rPr>
          <w:rFonts w:ascii="Calibri" w:eastAsia="Calibri" w:hAnsi="Calibri" w:cs="Calibri"/>
          <w:b/>
        </w:rPr>
        <w:t xml:space="preserve"> R.</w:t>
      </w:r>
    </w:p>
    <w:p w14:paraId="0447F9D4" w14:textId="67682756" w:rsidR="00AC0CB8" w:rsidRPr="004F6F6E" w:rsidRDefault="00AC0CB8" w:rsidP="00AC0CB8">
      <w:pPr>
        <w:spacing w:line="276" w:lineRule="auto"/>
        <w:ind w:firstLine="360"/>
        <w:jc w:val="both"/>
        <w:rPr>
          <w:rFonts w:ascii="Calibri" w:eastAsia="Calibri" w:hAnsi="Calibri" w:cs="Calibri"/>
          <w:sz w:val="22"/>
          <w:szCs w:val="22"/>
        </w:rPr>
      </w:pPr>
      <w:r w:rsidRPr="004F6F6E">
        <w:rPr>
          <w:rFonts w:ascii="Calibri" w:eastAsia="Calibri" w:hAnsi="Calibri" w:cs="Calibri"/>
          <w:sz w:val="22"/>
          <w:szCs w:val="22"/>
        </w:rPr>
        <w:t xml:space="preserve">Komunalny Związek Gmin Regionu Leszczyńskiego nie posiadał zobowiązań wymagalnych na dzień </w:t>
      </w:r>
      <w:r>
        <w:rPr>
          <w:rFonts w:ascii="Calibri" w:eastAsia="Calibri" w:hAnsi="Calibri" w:cs="Calibri"/>
          <w:sz w:val="22"/>
          <w:szCs w:val="22"/>
        </w:rPr>
        <w:t>31 grudnia</w:t>
      </w:r>
      <w:r w:rsidRPr="004F6F6E">
        <w:rPr>
          <w:rFonts w:ascii="Calibri" w:eastAsia="Calibri" w:hAnsi="Calibri" w:cs="Calibri"/>
          <w:sz w:val="22"/>
          <w:szCs w:val="22"/>
        </w:rPr>
        <w:t xml:space="preserve"> </w:t>
      </w:r>
      <w:r w:rsidR="00885B1A">
        <w:rPr>
          <w:rFonts w:ascii="Calibri" w:eastAsia="Calibri" w:hAnsi="Calibri" w:cs="Calibri"/>
          <w:sz w:val="22"/>
          <w:szCs w:val="22"/>
        </w:rPr>
        <w:t>2022</w:t>
      </w:r>
      <w:r w:rsidRPr="004F6F6E">
        <w:rPr>
          <w:rFonts w:ascii="Calibri" w:eastAsia="Calibri" w:hAnsi="Calibri" w:cs="Calibri"/>
          <w:sz w:val="22"/>
          <w:szCs w:val="22"/>
        </w:rPr>
        <w:t xml:space="preserve"> r. Poniższe zestawienie przedstawia zobowiązania niewymagalne powstałe na koniec </w:t>
      </w:r>
      <w:r w:rsidR="00885B1A">
        <w:rPr>
          <w:rFonts w:ascii="Calibri" w:eastAsia="Calibri" w:hAnsi="Calibri" w:cs="Calibri"/>
          <w:sz w:val="22"/>
          <w:szCs w:val="22"/>
        </w:rPr>
        <w:t>2022</w:t>
      </w:r>
      <w:r>
        <w:rPr>
          <w:rFonts w:ascii="Calibri" w:eastAsia="Calibri" w:hAnsi="Calibri" w:cs="Calibri"/>
          <w:sz w:val="22"/>
          <w:szCs w:val="22"/>
        </w:rPr>
        <w:t xml:space="preserve"> r</w:t>
      </w:r>
      <w:r w:rsidRPr="004F6F6E">
        <w:rPr>
          <w:rFonts w:ascii="Calibri" w:eastAsia="Calibri" w:hAnsi="Calibri" w:cs="Calibri"/>
          <w:sz w:val="22"/>
          <w:szCs w:val="22"/>
        </w:rPr>
        <w:t>. oraz zestawienie środków finansowych w gotówce i depozytach.</w:t>
      </w:r>
    </w:p>
    <w:p w14:paraId="683F2500" w14:textId="77777777" w:rsidR="00F77F3E" w:rsidRDefault="00F77F3E" w:rsidP="00AC0CB8">
      <w:pPr>
        <w:ind w:left="360"/>
        <w:jc w:val="center"/>
        <w:rPr>
          <w:rFonts w:ascii="Calibri" w:eastAsia="Calibri" w:hAnsi="Calibri" w:cs="Calibri"/>
          <w:b/>
          <w:i/>
        </w:rPr>
      </w:pPr>
    </w:p>
    <w:p w14:paraId="5847FB80" w14:textId="75F58D6A" w:rsidR="00AC0CB8" w:rsidRPr="009120EE" w:rsidRDefault="00AC0CB8" w:rsidP="00AC0CB8">
      <w:pPr>
        <w:ind w:left="360"/>
        <w:jc w:val="center"/>
        <w:rPr>
          <w:rFonts w:ascii="Calibri" w:eastAsia="Calibri" w:hAnsi="Calibri" w:cs="Calibri"/>
          <w:b/>
          <w:i/>
        </w:rPr>
      </w:pPr>
      <w:r>
        <w:rPr>
          <w:rFonts w:ascii="Calibri" w:eastAsia="Calibri" w:hAnsi="Calibri" w:cs="Calibri"/>
          <w:b/>
          <w:i/>
        </w:rPr>
        <w:t>Z</w:t>
      </w:r>
      <w:r w:rsidRPr="009120EE">
        <w:rPr>
          <w:rFonts w:ascii="Calibri" w:eastAsia="Calibri" w:hAnsi="Calibri" w:cs="Calibri"/>
          <w:b/>
          <w:i/>
        </w:rPr>
        <w:t>OBOWIĄZANIA</w:t>
      </w:r>
    </w:p>
    <w:p w14:paraId="5C885443" w14:textId="77777777" w:rsidR="00AC0CB8" w:rsidRDefault="00AC0CB8" w:rsidP="00AC0CB8">
      <w:pPr>
        <w:ind w:left="360"/>
        <w:jc w:val="both"/>
        <w:rPr>
          <w:rFonts w:ascii="Calibri" w:eastAsia="Calibri" w:hAnsi="Calibri" w:cs="Calibri"/>
          <w:b/>
          <w:i/>
        </w:rPr>
      </w:pPr>
      <w:r w:rsidRPr="006C3D2C">
        <w:rPr>
          <w:rFonts w:ascii="Calibri" w:eastAsia="Calibri" w:hAnsi="Calibri" w:cs="Calibri"/>
          <w:b/>
          <w:i/>
        </w:rPr>
        <w:t xml:space="preserve">Zestawienie </w:t>
      </w:r>
      <w:r>
        <w:rPr>
          <w:rFonts w:ascii="Calibri" w:eastAsia="Calibri" w:hAnsi="Calibri" w:cs="Calibri"/>
          <w:b/>
          <w:i/>
        </w:rPr>
        <w:t>zobowiązań z tytułu dostaw i usług</w:t>
      </w:r>
    </w:p>
    <w:p w14:paraId="24CF392A" w14:textId="3CD0B455" w:rsidR="00734D22" w:rsidRDefault="00AC0CB8" w:rsidP="00734D22">
      <w:pPr>
        <w:ind w:left="7788"/>
        <w:rPr>
          <w:rFonts w:ascii="Calibri" w:eastAsia="Calibri" w:hAnsi="Calibri" w:cs="Calibri"/>
          <w:sz w:val="20"/>
          <w:szCs w:val="20"/>
        </w:rPr>
      </w:pPr>
      <w:r w:rsidRPr="00982AA8">
        <w:rPr>
          <w:rFonts w:ascii="Calibri" w:eastAsia="Calibri" w:hAnsi="Calibri" w:cs="Calibri"/>
          <w:sz w:val="20"/>
          <w:szCs w:val="20"/>
        </w:rPr>
        <w:t>Tabela nr 10</w:t>
      </w:r>
    </w:p>
    <w:tbl>
      <w:tblPr>
        <w:tblW w:w="5000" w:type="pct"/>
        <w:tblLayout w:type="fixed"/>
        <w:tblCellMar>
          <w:left w:w="70" w:type="dxa"/>
          <w:right w:w="70" w:type="dxa"/>
        </w:tblCellMar>
        <w:tblLook w:val="04A0" w:firstRow="1" w:lastRow="0" w:firstColumn="1" w:lastColumn="0" w:noHBand="0" w:noVBand="1"/>
      </w:tblPr>
      <w:tblGrid>
        <w:gridCol w:w="487"/>
        <w:gridCol w:w="3064"/>
        <w:gridCol w:w="2092"/>
        <w:gridCol w:w="1392"/>
        <w:gridCol w:w="976"/>
        <w:gridCol w:w="1039"/>
      </w:tblGrid>
      <w:tr w:rsidR="0079178A" w:rsidRPr="0079178A" w14:paraId="6BD68D9E" w14:textId="77777777" w:rsidTr="0079178A">
        <w:trPr>
          <w:trHeight w:val="480"/>
        </w:trPr>
        <w:tc>
          <w:tcPr>
            <w:tcW w:w="269" w:type="pct"/>
            <w:tcBorders>
              <w:top w:val="single" w:sz="8" w:space="0" w:color="auto"/>
              <w:left w:val="single" w:sz="8" w:space="0" w:color="auto"/>
              <w:bottom w:val="single" w:sz="8" w:space="0" w:color="auto"/>
              <w:right w:val="single" w:sz="8" w:space="0" w:color="auto"/>
            </w:tcBorders>
            <w:shd w:val="clear" w:color="000000" w:fill="66FF33"/>
            <w:vAlign w:val="center"/>
            <w:hideMark/>
          </w:tcPr>
          <w:p w14:paraId="621BF23F"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Lp.</w:t>
            </w:r>
          </w:p>
        </w:tc>
        <w:tc>
          <w:tcPr>
            <w:tcW w:w="1693" w:type="pct"/>
            <w:tcBorders>
              <w:top w:val="single" w:sz="8" w:space="0" w:color="auto"/>
              <w:left w:val="nil"/>
              <w:bottom w:val="single" w:sz="8" w:space="0" w:color="auto"/>
              <w:right w:val="single" w:sz="8" w:space="0" w:color="auto"/>
            </w:tcBorders>
            <w:shd w:val="clear" w:color="000000" w:fill="66FF33"/>
            <w:vAlign w:val="center"/>
            <w:hideMark/>
          </w:tcPr>
          <w:p w14:paraId="65295205"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Nazwa kontrahenta</w:t>
            </w:r>
          </w:p>
        </w:tc>
        <w:tc>
          <w:tcPr>
            <w:tcW w:w="1156" w:type="pct"/>
            <w:tcBorders>
              <w:top w:val="single" w:sz="8" w:space="0" w:color="auto"/>
              <w:left w:val="nil"/>
              <w:bottom w:val="single" w:sz="8" w:space="0" w:color="auto"/>
              <w:right w:val="single" w:sz="8" w:space="0" w:color="auto"/>
            </w:tcBorders>
            <w:shd w:val="clear" w:color="000000" w:fill="66FF33"/>
            <w:vAlign w:val="center"/>
            <w:hideMark/>
          </w:tcPr>
          <w:p w14:paraId="7D3C82AC"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Wyszczególnienie</w:t>
            </w:r>
          </w:p>
        </w:tc>
        <w:tc>
          <w:tcPr>
            <w:tcW w:w="769" w:type="pct"/>
            <w:tcBorders>
              <w:top w:val="single" w:sz="8" w:space="0" w:color="auto"/>
              <w:left w:val="nil"/>
              <w:bottom w:val="single" w:sz="8" w:space="0" w:color="auto"/>
              <w:right w:val="single" w:sz="8" w:space="0" w:color="auto"/>
            </w:tcBorders>
            <w:shd w:val="clear" w:color="000000" w:fill="66FF33"/>
            <w:vAlign w:val="center"/>
            <w:hideMark/>
          </w:tcPr>
          <w:p w14:paraId="156E002A"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Nr faktury</w:t>
            </w:r>
          </w:p>
        </w:tc>
        <w:tc>
          <w:tcPr>
            <w:tcW w:w="539" w:type="pct"/>
            <w:tcBorders>
              <w:top w:val="single" w:sz="8" w:space="0" w:color="auto"/>
              <w:left w:val="nil"/>
              <w:bottom w:val="single" w:sz="8" w:space="0" w:color="auto"/>
              <w:right w:val="single" w:sz="8" w:space="0" w:color="auto"/>
            </w:tcBorders>
            <w:shd w:val="clear" w:color="000000" w:fill="66FF33"/>
            <w:vAlign w:val="center"/>
            <w:hideMark/>
          </w:tcPr>
          <w:p w14:paraId="38091284"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Termin płatności</w:t>
            </w:r>
          </w:p>
        </w:tc>
        <w:tc>
          <w:tcPr>
            <w:tcW w:w="574" w:type="pct"/>
            <w:tcBorders>
              <w:top w:val="single" w:sz="8" w:space="0" w:color="auto"/>
              <w:left w:val="nil"/>
              <w:bottom w:val="single" w:sz="8" w:space="0" w:color="auto"/>
              <w:right w:val="single" w:sz="8" w:space="0" w:color="auto"/>
            </w:tcBorders>
            <w:shd w:val="clear" w:color="000000" w:fill="66FF33"/>
            <w:vAlign w:val="center"/>
            <w:hideMark/>
          </w:tcPr>
          <w:p w14:paraId="4F1821D3" w14:textId="77777777" w:rsidR="0079178A" w:rsidRPr="0079178A" w:rsidRDefault="0079178A" w:rsidP="0079178A">
            <w:pPr>
              <w:jc w:val="center"/>
              <w:rPr>
                <w:rFonts w:ascii="Calibri" w:hAnsi="Calibri" w:cs="Calibri"/>
                <w:b/>
                <w:bCs/>
                <w:color w:val="000000"/>
                <w:sz w:val="16"/>
                <w:szCs w:val="16"/>
              </w:rPr>
            </w:pPr>
            <w:r w:rsidRPr="0079178A">
              <w:rPr>
                <w:rFonts w:ascii="Calibri" w:hAnsi="Calibri" w:cs="Calibri"/>
                <w:b/>
                <w:bCs/>
                <w:color w:val="000000"/>
                <w:sz w:val="16"/>
                <w:szCs w:val="16"/>
              </w:rPr>
              <w:t>Kwota</w:t>
            </w:r>
          </w:p>
        </w:tc>
      </w:tr>
      <w:tr w:rsidR="0079178A" w:rsidRPr="0079178A" w14:paraId="378133FB" w14:textId="77777777" w:rsidTr="0079178A">
        <w:trPr>
          <w:trHeight w:val="43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2103CACE"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w:t>
            </w:r>
          </w:p>
        </w:tc>
        <w:tc>
          <w:tcPr>
            <w:tcW w:w="1693" w:type="pct"/>
            <w:tcBorders>
              <w:top w:val="nil"/>
              <w:left w:val="nil"/>
              <w:bottom w:val="single" w:sz="8" w:space="0" w:color="auto"/>
              <w:right w:val="single" w:sz="8" w:space="0" w:color="auto"/>
            </w:tcBorders>
            <w:shd w:val="clear" w:color="auto" w:fill="auto"/>
            <w:vAlign w:val="center"/>
            <w:hideMark/>
          </w:tcPr>
          <w:p w14:paraId="2988039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ZGO-NOVA Sp. z o.o. im. Mariusza Małynicza 1, 63-200 Witaszyczki</w:t>
            </w:r>
          </w:p>
        </w:tc>
        <w:tc>
          <w:tcPr>
            <w:tcW w:w="1156" w:type="pct"/>
            <w:tcBorders>
              <w:top w:val="nil"/>
              <w:left w:val="nil"/>
              <w:bottom w:val="single" w:sz="8" w:space="0" w:color="auto"/>
              <w:right w:val="single" w:sz="8" w:space="0" w:color="auto"/>
            </w:tcBorders>
            <w:shd w:val="clear" w:color="auto" w:fill="auto"/>
            <w:vAlign w:val="center"/>
            <w:hideMark/>
          </w:tcPr>
          <w:p w14:paraId="61FED85A"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odbioru odpadów komunalnych sektor III</w:t>
            </w:r>
          </w:p>
        </w:tc>
        <w:tc>
          <w:tcPr>
            <w:tcW w:w="769" w:type="pct"/>
            <w:tcBorders>
              <w:top w:val="nil"/>
              <w:left w:val="nil"/>
              <w:bottom w:val="single" w:sz="8" w:space="0" w:color="auto"/>
              <w:right w:val="single" w:sz="8" w:space="0" w:color="auto"/>
            </w:tcBorders>
            <w:shd w:val="clear" w:color="auto" w:fill="auto"/>
            <w:vAlign w:val="center"/>
            <w:hideMark/>
          </w:tcPr>
          <w:p w14:paraId="08BED163"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04746/O/2022</w:t>
            </w:r>
          </w:p>
        </w:tc>
        <w:tc>
          <w:tcPr>
            <w:tcW w:w="539" w:type="pct"/>
            <w:tcBorders>
              <w:top w:val="nil"/>
              <w:left w:val="nil"/>
              <w:bottom w:val="single" w:sz="8" w:space="0" w:color="auto"/>
              <w:right w:val="single" w:sz="8" w:space="0" w:color="auto"/>
            </w:tcBorders>
            <w:shd w:val="clear" w:color="auto" w:fill="auto"/>
            <w:vAlign w:val="center"/>
            <w:hideMark/>
          </w:tcPr>
          <w:p w14:paraId="1B736A8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2023-02-09</w:t>
            </w:r>
          </w:p>
        </w:tc>
        <w:tc>
          <w:tcPr>
            <w:tcW w:w="574" w:type="pct"/>
            <w:tcBorders>
              <w:top w:val="nil"/>
              <w:left w:val="nil"/>
              <w:bottom w:val="single" w:sz="8" w:space="0" w:color="auto"/>
              <w:right w:val="single" w:sz="8" w:space="0" w:color="auto"/>
            </w:tcBorders>
            <w:shd w:val="clear" w:color="auto" w:fill="auto"/>
            <w:vAlign w:val="center"/>
            <w:hideMark/>
          </w:tcPr>
          <w:p w14:paraId="35CA9349"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495 169,20</w:t>
            </w:r>
          </w:p>
        </w:tc>
      </w:tr>
      <w:tr w:rsidR="0079178A" w:rsidRPr="0079178A" w14:paraId="76359289" w14:textId="77777777" w:rsidTr="0079178A">
        <w:trPr>
          <w:trHeight w:val="44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2B40391"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w:t>
            </w:r>
          </w:p>
        </w:tc>
        <w:tc>
          <w:tcPr>
            <w:tcW w:w="1693" w:type="pct"/>
            <w:tcBorders>
              <w:top w:val="nil"/>
              <w:left w:val="nil"/>
              <w:bottom w:val="single" w:sz="8" w:space="0" w:color="auto"/>
              <w:right w:val="single" w:sz="8" w:space="0" w:color="auto"/>
            </w:tcBorders>
            <w:shd w:val="clear" w:color="auto" w:fill="auto"/>
            <w:vAlign w:val="center"/>
            <w:hideMark/>
          </w:tcPr>
          <w:p w14:paraId="7EF9B447"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4C86097E"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odbioru odpadów komunalnych sektor I</w:t>
            </w:r>
          </w:p>
        </w:tc>
        <w:tc>
          <w:tcPr>
            <w:tcW w:w="769" w:type="pct"/>
            <w:tcBorders>
              <w:top w:val="nil"/>
              <w:left w:val="nil"/>
              <w:bottom w:val="single" w:sz="8" w:space="0" w:color="auto"/>
              <w:right w:val="single" w:sz="8" w:space="0" w:color="auto"/>
            </w:tcBorders>
            <w:shd w:val="clear" w:color="auto" w:fill="auto"/>
            <w:vAlign w:val="center"/>
            <w:hideMark/>
          </w:tcPr>
          <w:p w14:paraId="4D2710CC"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2022/12/05/0018</w:t>
            </w:r>
          </w:p>
        </w:tc>
        <w:tc>
          <w:tcPr>
            <w:tcW w:w="539" w:type="pct"/>
            <w:tcBorders>
              <w:top w:val="nil"/>
              <w:left w:val="nil"/>
              <w:bottom w:val="single" w:sz="8" w:space="0" w:color="auto"/>
              <w:right w:val="single" w:sz="8" w:space="0" w:color="auto"/>
            </w:tcBorders>
            <w:shd w:val="clear" w:color="auto" w:fill="auto"/>
            <w:vAlign w:val="center"/>
            <w:hideMark/>
          </w:tcPr>
          <w:p w14:paraId="6EBC3CC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4674498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2 014 089,59</w:t>
            </w:r>
          </w:p>
        </w:tc>
      </w:tr>
      <w:tr w:rsidR="0079178A" w:rsidRPr="0079178A" w14:paraId="770E7F7C" w14:textId="77777777" w:rsidTr="0079178A">
        <w:trPr>
          <w:trHeight w:val="54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0043917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w:t>
            </w:r>
          </w:p>
        </w:tc>
        <w:tc>
          <w:tcPr>
            <w:tcW w:w="1693" w:type="pct"/>
            <w:tcBorders>
              <w:top w:val="nil"/>
              <w:left w:val="nil"/>
              <w:bottom w:val="single" w:sz="8" w:space="0" w:color="auto"/>
              <w:right w:val="single" w:sz="8" w:space="0" w:color="auto"/>
            </w:tcBorders>
            <w:shd w:val="clear" w:color="auto" w:fill="auto"/>
            <w:vAlign w:val="center"/>
            <w:hideMark/>
          </w:tcPr>
          <w:p w14:paraId="3B2FB00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2F81192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odbioru odpadów komunalnych sektor II</w:t>
            </w:r>
          </w:p>
        </w:tc>
        <w:tc>
          <w:tcPr>
            <w:tcW w:w="769" w:type="pct"/>
            <w:tcBorders>
              <w:top w:val="nil"/>
              <w:left w:val="nil"/>
              <w:bottom w:val="single" w:sz="8" w:space="0" w:color="auto"/>
              <w:right w:val="single" w:sz="8" w:space="0" w:color="auto"/>
            </w:tcBorders>
            <w:shd w:val="clear" w:color="auto" w:fill="auto"/>
            <w:vAlign w:val="center"/>
            <w:hideMark/>
          </w:tcPr>
          <w:p w14:paraId="06AE7A6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2022/12/05/0019</w:t>
            </w:r>
          </w:p>
        </w:tc>
        <w:tc>
          <w:tcPr>
            <w:tcW w:w="539" w:type="pct"/>
            <w:tcBorders>
              <w:top w:val="nil"/>
              <w:left w:val="nil"/>
              <w:bottom w:val="single" w:sz="8" w:space="0" w:color="auto"/>
              <w:right w:val="single" w:sz="8" w:space="0" w:color="auto"/>
            </w:tcBorders>
            <w:shd w:val="clear" w:color="auto" w:fill="auto"/>
            <w:vAlign w:val="center"/>
            <w:hideMark/>
          </w:tcPr>
          <w:p w14:paraId="6E9BAD9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655E8B2F"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829 293,49</w:t>
            </w:r>
          </w:p>
        </w:tc>
      </w:tr>
      <w:tr w:rsidR="0079178A" w:rsidRPr="0079178A" w14:paraId="5900578D" w14:textId="77777777" w:rsidTr="0079178A">
        <w:trPr>
          <w:trHeight w:val="48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023DAA18"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4</w:t>
            </w:r>
          </w:p>
        </w:tc>
        <w:tc>
          <w:tcPr>
            <w:tcW w:w="1693" w:type="pct"/>
            <w:tcBorders>
              <w:top w:val="nil"/>
              <w:left w:val="nil"/>
              <w:bottom w:val="single" w:sz="8" w:space="0" w:color="auto"/>
              <w:right w:val="single" w:sz="8" w:space="0" w:color="auto"/>
            </w:tcBorders>
            <w:shd w:val="clear" w:color="auto" w:fill="auto"/>
            <w:vAlign w:val="center"/>
            <w:hideMark/>
          </w:tcPr>
          <w:p w14:paraId="12B2F95E"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771549CA"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odbioru odpadów komunalnych sektor IV</w:t>
            </w:r>
          </w:p>
        </w:tc>
        <w:tc>
          <w:tcPr>
            <w:tcW w:w="769" w:type="pct"/>
            <w:tcBorders>
              <w:top w:val="nil"/>
              <w:left w:val="nil"/>
              <w:bottom w:val="single" w:sz="8" w:space="0" w:color="auto"/>
              <w:right w:val="single" w:sz="8" w:space="0" w:color="auto"/>
            </w:tcBorders>
            <w:shd w:val="clear" w:color="auto" w:fill="auto"/>
            <w:vAlign w:val="center"/>
            <w:hideMark/>
          </w:tcPr>
          <w:p w14:paraId="06BCB58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2022/12/05/0020</w:t>
            </w:r>
          </w:p>
        </w:tc>
        <w:tc>
          <w:tcPr>
            <w:tcW w:w="539" w:type="pct"/>
            <w:tcBorders>
              <w:top w:val="nil"/>
              <w:left w:val="nil"/>
              <w:bottom w:val="single" w:sz="8" w:space="0" w:color="auto"/>
              <w:right w:val="single" w:sz="8" w:space="0" w:color="auto"/>
            </w:tcBorders>
            <w:shd w:val="clear" w:color="auto" w:fill="auto"/>
            <w:vAlign w:val="center"/>
            <w:hideMark/>
          </w:tcPr>
          <w:p w14:paraId="108CF282"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0A401F6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242 885,42</w:t>
            </w:r>
          </w:p>
        </w:tc>
      </w:tr>
      <w:tr w:rsidR="0079178A" w:rsidRPr="0079178A" w14:paraId="56B2E901" w14:textId="77777777" w:rsidTr="0079178A">
        <w:trPr>
          <w:trHeight w:val="38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D2BA678"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5</w:t>
            </w:r>
          </w:p>
        </w:tc>
        <w:tc>
          <w:tcPr>
            <w:tcW w:w="1693" w:type="pct"/>
            <w:tcBorders>
              <w:top w:val="nil"/>
              <w:left w:val="nil"/>
              <w:bottom w:val="single" w:sz="8" w:space="0" w:color="auto"/>
              <w:right w:val="single" w:sz="8" w:space="0" w:color="auto"/>
            </w:tcBorders>
            <w:shd w:val="clear" w:color="auto" w:fill="auto"/>
            <w:vAlign w:val="center"/>
            <w:hideMark/>
          </w:tcPr>
          <w:p w14:paraId="0E9E392A"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6703C59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Osieczna</w:t>
            </w:r>
          </w:p>
        </w:tc>
        <w:tc>
          <w:tcPr>
            <w:tcW w:w="769" w:type="pct"/>
            <w:tcBorders>
              <w:top w:val="nil"/>
              <w:left w:val="nil"/>
              <w:bottom w:val="single" w:sz="8" w:space="0" w:color="auto"/>
              <w:right w:val="single" w:sz="8" w:space="0" w:color="auto"/>
            </w:tcBorders>
            <w:shd w:val="clear" w:color="auto" w:fill="auto"/>
            <w:vAlign w:val="center"/>
            <w:hideMark/>
          </w:tcPr>
          <w:p w14:paraId="16BF2631"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2022/12/05/0010</w:t>
            </w:r>
          </w:p>
        </w:tc>
        <w:tc>
          <w:tcPr>
            <w:tcW w:w="539" w:type="pct"/>
            <w:tcBorders>
              <w:top w:val="nil"/>
              <w:left w:val="nil"/>
              <w:bottom w:val="single" w:sz="8" w:space="0" w:color="auto"/>
              <w:right w:val="single" w:sz="8" w:space="0" w:color="auto"/>
            </w:tcBorders>
            <w:shd w:val="clear" w:color="auto" w:fill="auto"/>
            <w:vAlign w:val="center"/>
            <w:hideMark/>
          </w:tcPr>
          <w:p w14:paraId="3E28E976"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42912E8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109 723,52</w:t>
            </w:r>
          </w:p>
        </w:tc>
      </w:tr>
      <w:tr w:rsidR="0079178A" w:rsidRPr="0079178A" w14:paraId="24D41B09" w14:textId="77777777" w:rsidTr="0079178A">
        <w:trPr>
          <w:trHeight w:val="38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28A19DC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6</w:t>
            </w:r>
          </w:p>
        </w:tc>
        <w:tc>
          <w:tcPr>
            <w:tcW w:w="1693" w:type="pct"/>
            <w:tcBorders>
              <w:top w:val="nil"/>
              <w:left w:val="nil"/>
              <w:bottom w:val="single" w:sz="8" w:space="0" w:color="auto"/>
              <w:right w:val="single" w:sz="8" w:space="0" w:color="auto"/>
            </w:tcBorders>
            <w:shd w:val="clear" w:color="auto" w:fill="auto"/>
            <w:vAlign w:val="center"/>
            <w:hideMark/>
          </w:tcPr>
          <w:p w14:paraId="5B2EFA5D"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3447B387"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Osieczna korekta</w:t>
            </w:r>
          </w:p>
        </w:tc>
        <w:tc>
          <w:tcPr>
            <w:tcW w:w="769" w:type="pct"/>
            <w:tcBorders>
              <w:top w:val="nil"/>
              <w:left w:val="nil"/>
              <w:bottom w:val="single" w:sz="8" w:space="0" w:color="auto"/>
              <w:right w:val="single" w:sz="8" w:space="0" w:color="auto"/>
            </w:tcBorders>
            <w:shd w:val="clear" w:color="auto" w:fill="auto"/>
            <w:vAlign w:val="center"/>
            <w:hideMark/>
          </w:tcPr>
          <w:p w14:paraId="3DBF118B"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K2023/01/05/0003</w:t>
            </w:r>
          </w:p>
        </w:tc>
        <w:tc>
          <w:tcPr>
            <w:tcW w:w="539" w:type="pct"/>
            <w:tcBorders>
              <w:top w:val="nil"/>
              <w:left w:val="nil"/>
              <w:bottom w:val="single" w:sz="8" w:space="0" w:color="auto"/>
              <w:right w:val="single" w:sz="8" w:space="0" w:color="auto"/>
            </w:tcBorders>
            <w:shd w:val="clear" w:color="auto" w:fill="auto"/>
            <w:vAlign w:val="center"/>
            <w:hideMark/>
          </w:tcPr>
          <w:p w14:paraId="6610D09E"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2023-02-25</w:t>
            </w:r>
          </w:p>
        </w:tc>
        <w:tc>
          <w:tcPr>
            <w:tcW w:w="574" w:type="pct"/>
            <w:tcBorders>
              <w:top w:val="nil"/>
              <w:left w:val="nil"/>
              <w:bottom w:val="single" w:sz="8" w:space="0" w:color="auto"/>
              <w:right w:val="single" w:sz="8" w:space="0" w:color="auto"/>
            </w:tcBorders>
            <w:shd w:val="clear" w:color="auto" w:fill="auto"/>
            <w:vAlign w:val="center"/>
            <w:hideMark/>
          </w:tcPr>
          <w:p w14:paraId="2E203669"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-32,83</w:t>
            </w:r>
          </w:p>
        </w:tc>
      </w:tr>
      <w:tr w:rsidR="0079178A" w:rsidRPr="0079178A" w14:paraId="11FF45B0" w14:textId="77777777" w:rsidTr="0079178A">
        <w:trPr>
          <w:trHeight w:val="30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81DE748"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7</w:t>
            </w:r>
          </w:p>
        </w:tc>
        <w:tc>
          <w:tcPr>
            <w:tcW w:w="1693" w:type="pct"/>
            <w:tcBorders>
              <w:top w:val="nil"/>
              <w:left w:val="nil"/>
              <w:bottom w:val="single" w:sz="8" w:space="0" w:color="auto"/>
              <w:right w:val="single" w:sz="8" w:space="0" w:color="auto"/>
            </w:tcBorders>
            <w:shd w:val="clear" w:color="auto" w:fill="auto"/>
            <w:vAlign w:val="center"/>
            <w:hideMark/>
          </w:tcPr>
          <w:p w14:paraId="2E3EAC2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355ECC0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Rawicz</w:t>
            </w:r>
          </w:p>
        </w:tc>
        <w:tc>
          <w:tcPr>
            <w:tcW w:w="769" w:type="pct"/>
            <w:tcBorders>
              <w:top w:val="nil"/>
              <w:left w:val="nil"/>
              <w:bottom w:val="single" w:sz="8" w:space="0" w:color="auto"/>
              <w:right w:val="single" w:sz="8" w:space="0" w:color="auto"/>
            </w:tcBorders>
            <w:shd w:val="clear" w:color="auto" w:fill="auto"/>
            <w:vAlign w:val="center"/>
            <w:hideMark/>
          </w:tcPr>
          <w:p w14:paraId="10C4FD8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2022/12/05/0015</w:t>
            </w:r>
          </w:p>
        </w:tc>
        <w:tc>
          <w:tcPr>
            <w:tcW w:w="539" w:type="pct"/>
            <w:tcBorders>
              <w:top w:val="nil"/>
              <w:left w:val="nil"/>
              <w:bottom w:val="single" w:sz="8" w:space="0" w:color="auto"/>
              <w:right w:val="single" w:sz="8" w:space="0" w:color="auto"/>
            </w:tcBorders>
            <w:shd w:val="clear" w:color="auto" w:fill="auto"/>
            <w:vAlign w:val="center"/>
            <w:hideMark/>
          </w:tcPr>
          <w:p w14:paraId="70401D74"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66B6E86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152 851,38</w:t>
            </w:r>
          </w:p>
        </w:tc>
      </w:tr>
      <w:tr w:rsidR="0079178A" w:rsidRPr="0079178A" w14:paraId="211804BB" w14:textId="77777777" w:rsidTr="0079178A">
        <w:trPr>
          <w:trHeight w:val="38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09212B3C"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8</w:t>
            </w:r>
          </w:p>
        </w:tc>
        <w:tc>
          <w:tcPr>
            <w:tcW w:w="1693" w:type="pct"/>
            <w:tcBorders>
              <w:top w:val="nil"/>
              <w:left w:val="nil"/>
              <w:bottom w:val="single" w:sz="8" w:space="0" w:color="auto"/>
              <w:right w:val="single" w:sz="8" w:space="0" w:color="auto"/>
            </w:tcBorders>
            <w:shd w:val="clear" w:color="auto" w:fill="auto"/>
            <w:vAlign w:val="center"/>
            <w:hideMark/>
          </w:tcPr>
          <w:p w14:paraId="58845C6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68DA0A26"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Leszno</w:t>
            </w:r>
          </w:p>
        </w:tc>
        <w:tc>
          <w:tcPr>
            <w:tcW w:w="769" w:type="pct"/>
            <w:tcBorders>
              <w:top w:val="nil"/>
              <w:left w:val="nil"/>
              <w:bottom w:val="single" w:sz="8" w:space="0" w:color="auto"/>
              <w:right w:val="single" w:sz="8" w:space="0" w:color="auto"/>
            </w:tcBorders>
            <w:shd w:val="clear" w:color="auto" w:fill="auto"/>
            <w:vAlign w:val="center"/>
            <w:hideMark/>
          </w:tcPr>
          <w:p w14:paraId="0FC44420"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2022/12/05/0007</w:t>
            </w:r>
          </w:p>
        </w:tc>
        <w:tc>
          <w:tcPr>
            <w:tcW w:w="539" w:type="pct"/>
            <w:tcBorders>
              <w:top w:val="nil"/>
              <w:left w:val="nil"/>
              <w:bottom w:val="single" w:sz="8" w:space="0" w:color="auto"/>
              <w:right w:val="single" w:sz="8" w:space="0" w:color="auto"/>
            </w:tcBorders>
            <w:shd w:val="clear" w:color="auto" w:fill="auto"/>
            <w:vAlign w:val="center"/>
            <w:hideMark/>
          </w:tcPr>
          <w:p w14:paraId="77763DD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0E2E4BA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237 158,65</w:t>
            </w:r>
          </w:p>
        </w:tc>
      </w:tr>
      <w:tr w:rsidR="0079178A" w:rsidRPr="0079178A" w14:paraId="53A19D47" w14:textId="77777777" w:rsidTr="0079178A">
        <w:trPr>
          <w:trHeight w:val="525"/>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317A37FA"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9</w:t>
            </w:r>
          </w:p>
        </w:tc>
        <w:tc>
          <w:tcPr>
            <w:tcW w:w="1693" w:type="pct"/>
            <w:tcBorders>
              <w:top w:val="nil"/>
              <w:left w:val="nil"/>
              <w:bottom w:val="single" w:sz="8" w:space="0" w:color="auto"/>
              <w:right w:val="single" w:sz="8" w:space="0" w:color="auto"/>
            </w:tcBorders>
            <w:shd w:val="clear" w:color="auto" w:fill="auto"/>
            <w:vAlign w:val="center"/>
            <w:hideMark/>
          </w:tcPr>
          <w:p w14:paraId="38C2349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0D680BE7"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Krzemieniewo</w:t>
            </w:r>
          </w:p>
        </w:tc>
        <w:tc>
          <w:tcPr>
            <w:tcW w:w="769" w:type="pct"/>
            <w:tcBorders>
              <w:top w:val="nil"/>
              <w:left w:val="nil"/>
              <w:bottom w:val="single" w:sz="8" w:space="0" w:color="auto"/>
              <w:right w:val="single" w:sz="8" w:space="0" w:color="auto"/>
            </w:tcBorders>
            <w:shd w:val="clear" w:color="auto" w:fill="auto"/>
            <w:vAlign w:val="center"/>
            <w:hideMark/>
          </w:tcPr>
          <w:p w14:paraId="6B9D533D"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2022/12/05/0005</w:t>
            </w:r>
          </w:p>
        </w:tc>
        <w:tc>
          <w:tcPr>
            <w:tcW w:w="539" w:type="pct"/>
            <w:tcBorders>
              <w:top w:val="nil"/>
              <w:left w:val="nil"/>
              <w:bottom w:val="single" w:sz="8" w:space="0" w:color="auto"/>
              <w:right w:val="single" w:sz="8" w:space="0" w:color="auto"/>
            </w:tcBorders>
            <w:shd w:val="clear" w:color="auto" w:fill="auto"/>
            <w:vAlign w:val="center"/>
            <w:hideMark/>
          </w:tcPr>
          <w:p w14:paraId="0D8F3F74"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4B81F50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15 416,40</w:t>
            </w:r>
          </w:p>
        </w:tc>
      </w:tr>
      <w:tr w:rsidR="0079178A" w:rsidRPr="0079178A" w14:paraId="14105980" w14:textId="77777777" w:rsidTr="0079178A">
        <w:trPr>
          <w:trHeight w:val="398"/>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A1B8C2C"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10</w:t>
            </w:r>
          </w:p>
        </w:tc>
        <w:tc>
          <w:tcPr>
            <w:tcW w:w="1693" w:type="pct"/>
            <w:tcBorders>
              <w:top w:val="nil"/>
              <w:left w:val="nil"/>
              <w:bottom w:val="single" w:sz="8" w:space="0" w:color="auto"/>
              <w:right w:val="single" w:sz="8" w:space="0" w:color="auto"/>
            </w:tcBorders>
            <w:shd w:val="clear" w:color="auto" w:fill="auto"/>
            <w:vAlign w:val="center"/>
            <w:hideMark/>
          </w:tcPr>
          <w:p w14:paraId="0DDD7CF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050F77F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Jutrosin</w:t>
            </w:r>
          </w:p>
        </w:tc>
        <w:tc>
          <w:tcPr>
            <w:tcW w:w="769" w:type="pct"/>
            <w:tcBorders>
              <w:top w:val="nil"/>
              <w:left w:val="nil"/>
              <w:bottom w:val="single" w:sz="8" w:space="0" w:color="auto"/>
              <w:right w:val="single" w:sz="8" w:space="0" w:color="auto"/>
            </w:tcBorders>
            <w:shd w:val="clear" w:color="auto" w:fill="auto"/>
            <w:vAlign w:val="center"/>
            <w:hideMark/>
          </w:tcPr>
          <w:p w14:paraId="3D7A9BC5"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2022/12/05/0002</w:t>
            </w:r>
          </w:p>
        </w:tc>
        <w:tc>
          <w:tcPr>
            <w:tcW w:w="539" w:type="pct"/>
            <w:tcBorders>
              <w:top w:val="nil"/>
              <w:left w:val="nil"/>
              <w:bottom w:val="single" w:sz="8" w:space="0" w:color="auto"/>
              <w:right w:val="single" w:sz="8" w:space="0" w:color="auto"/>
            </w:tcBorders>
            <w:shd w:val="clear" w:color="auto" w:fill="auto"/>
            <w:vAlign w:val="center"/>
            <w:hideMark/>
          </w:tcPr>
          <w:p w14:paraId="23B6A843"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3161E80F"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29 113,92</w:t>
            </w:r>
          </w:p>
        </w:tc>
      </w:tr>
      <w:tr w:rsidR="0079178A" w:rsidRPr="0079178A" w14:paraId="0DEFBE8D" w14:textId="77777777" w:rsidTr="0079178A">
        <w:trPr>
          <w:trHeight w:val="36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2463301"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11</w:t>
            </w:r>
          </w:p>
        </w:tc>
        <w:tc>
          <w:tcPr>
            <w:tcW w:w="1693" w:type="pct"/>
            <w:tcBorders>
              <w:top w:val="nil"/>
              <w:left w:val="nil"/>
              <w:bottom w:val="single" w:sz="8" w:space="0" w:color="auto"/>
              <w:right w:val="single" w:sz="8" w:space="0" w:color="auto"/>
            </w:tcBorders>
            <w:shd w:val="clear" w:color="auto" w:fill="auto"/>
            <w:vAlign w:val="center"/>
            <w:hideMark/>
          </w:tcPr>
          <w:p w14:paraId="6A1F8D58"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577E5CF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Gostyń</w:t>
            </w:r>
          </w:p>
        </w:tc>
        <w:tc>
          <w:tcPr>
            <w:tcW w:w="769" w:type="pct"/>
            <w:tcBorders>
              <w:top w:val="nil"/>
              <w:left w:val="nil"/>
              <w:bottom w:val="single" w:sz="8" w:space="0" w:color="auto"/>
              <w:right w:val="single" w:sz="8" w:space="0" w:color="auto"/>
            </w:tcBorders>
            <w:shd w:val="clear" w:color="auto" w:fill="auto"/>
            <w:vAlign w:val="center"/>
            <w:hideMark/>
          </w:tcPr>
          <w:p w14:paraId="25C103BD"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2022/12/05/0001</w:t>
            </w:r>
          </w:p>
        </w:tc>
        <w:tc>
          <w:tcPr>
            <w:tcW w:w="539" w:type="pct"/>
            <w:tcBorders>
              <w:top w:val="nil"/>
              <w:left w:val="nil"/>
              <w:bottom w:val="single" w:sz="8" w:space="0" w:color="auto"/>
              <w:right w:val="single" w:sz="8" w:space="0" w:color="auto"/>
            </w:tcBorders>
            <w:shd w:val="clear" w:color="auto" w:fill="auto"/>
            <w:vAlign w:val="center"/>
            <w:hideMark/>
          </w:tcPr>
          <w:p w14:paraId="78B9303D"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737C986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88 565,67</w:t>
            </w:r>
          </w:p>
        </w:tc>
      </w:tr>
      <w:tr w:rsidR="0079178A" w:rsidRPr="0079178A" w14:paraId="6DA47112" w14:textId="77777777" w:rsidTr="0079178A">
        <w:trPr>
          <w:trHeight w:val="36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16DE8E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12</w:t>
            </w:r>
          </w:p>
        </w:tc>
        <w:tc>
          <w:tcPr>
            <w:tcW w:w="1693" w:type="pct"/>
            <w:tcBorders>
              <w:top w:val="nil"/>
              <w:left w:val="nil"/>
              <w:bottom w:val="single" w:sz="8" w:space="0" w:color="auto"/>
              <w:right w:val="single" w:sz="8" w:space="0" w:color="auto"/>
            </w:tcBorders>
            <w:shd w:val="clear" w:color="auto" w:fill="auto"/>
            <w:vAlign w:val="center"/>
            <w:hideMark/>
          </w:tcPr>
          <w:p w14:paraId="308DFE21"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525B01A4"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Poniec</w:t>
            </w:r>
          </w:p>
        </w:tc>
        <w:tc>
          <w:tcPr>
            <w:tcW w:w="769" w:type="pct"/>
            <w:tcBorders>
              <w:top w:val="nil"/>
              <w:left w:val="nil"/>
              <w:bottom w:val="single" w:sz="8" w:space="0" w:color="auto"/>
              <w:right w:val="single" w:sz="8" w:space="0" w:color="auto"/>
            </w:tcBorders>
            <w:shd w:val="clear" w:color="auto" w:fill="auto"/>
            <w:vAlign w:val="center"/>
            <w:hideMark/>
          </w:tcPr>
          <w:p w14:paraId="085ADFA0"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2022/12/05/0014</w:t>
            </w:r>
          </w:p>
        </w:tc>
        <w:tc>
          <w:tcPr>
            <w:tcW w:w="539" w:type="pct"/>
            <w:tcBorders>
              <w:top w:val="nil"/>
              <w:left w:val="nil"/>
              <w:bottom w:val="single" w:sz="8" w:space="0" w:color="auto"/>
              <w:right w:val="single" w:sz="8" w:space="0" w:color="auto"/>
            </w:tcBorders>
            <w:shd w:val="clear" w:color="auto" w:fill="auto"/>
            <w:vAlign w:val="center"/>
            <w:hideMark/>
          </w:tcPr>
          <w:p w14:paraId="2141B7F2"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713A88F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18 278,10</w:t>
            </w:r>
          </w:p>
        </w:tc>
      </w:tr>
      <w:tr w:rsidR="0079178A" w:rsidRPr="0079178A" w14:paraId="3DCA4986" w14:textId="77777777" w:rsidTr="0079178A">
        <w:trPr>
          <w:trHeight w:val="37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892B28E"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13</w:t>
            </w:r>
          </w:p>
        </w:tc>
        <w:tc>
          <w:tcPr>
            <w:tcW w:w="1693" w:type="pct"/>
            <w:tcBorders>
              <w:top w:val="nil"/>
              <w:left w:val="nil"/>
              <w:bottom w:val="single" w:sz="8" w:space="0" w:color="auto"/>
              <w:right w:val="single" w:sz="8" w:space="0" w:color="auto"/>
            </w:tcBorders>
            <w:shd w:val="clear" w:color="auto" w:fill="auto"/>
            <w:vAlign w:val="center"/>
            <w:hideMark/>
          </w:tcPr>
          <w:p w14:paraId="0ED8C48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2CF8722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Poniec korekta</w:t>
            </w:r>
          </w:p>
        </w:tc>
        <w:tc>
          <w:tcPr>
            <w:tcW w:w="769" w:type="pct"/>
            <w:tcBorders>
              <w:top w:val="nil"/>
              <w:left w:val="nil"/>
              <w:bottom w:val="single" w:sz="8" w:space="0" w:color="auto"/>
              <w:right w:val="single" w:sz="8" w:space="0" w:color="auto"/>
            </w:tcBorders>
            <w:shd w:val="clear" w:color="auto" w:fill="auto"/>
            <w:vAlign w:val="center"/>
            <w:hideMark/>
          </w:tcPr>
          <w:p w14:paraId="5240B08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K2023/01/05/0002</w:t>
            </w:r>
          </w:p>
        </w:tc>
        <w:tc>
          <w:tcPr>
            <w:tcW w:w="539" w:type="pct"/>
            <w:tcBorders>
              <w:top w:val="nil"/>
              <w:left w:val="nil"/>
              <w:bottom w:val="single" w:sz="8" w:space="0" w:color="auto"/>
              <w:right w:val="single" w:sz="8" w:space="0" w:color="auto"/>
            </w:tcBorders>
            <w:shd w:val="clear" w:color="auto" w:fill="auto"/>
            <w:vAlign w:val="center"/>
            <w:hideMark/>
          </w:tcPr>
          <w:p w14:paraId="16C08A14"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2023-02-25</w:t>
            </w:r>
          </w:p>
        </w:tc>
        <w:tc>
          <w:tcPr>
            <w:tcW w:w="574" w:type="pct"/>
            <w:tcBorders>
              <w:top w:val="nil"/>
              <w:left w:val="nil"/>
              <w:bottom w:val="single" w:sz="8" w:space="0" w:color="auto"/>
              <w:right w:val="single" w:sz="8" w:space="0" w:color="auto"/>
            </w:tcBorders>
            <w:shd w:val="clear" w:color="auto" w:fill="auto"/>
            <w:vAlign w:val="center"/>
            <w:hideMark/>
          </w:tcPr>
          <w:p w14:paraId="737DD7BC"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-443,95</w:t>
            </w:r>
          </w:p>
        </w:tc>
      </w:tr>
      <w:tr w:rsidR="0079178A" w:rsidRPr="0079178A" w14:paraId="023FC7D5" w14:textId="77777777" w:rsidTr="0079178A">
        <w:trPr>
          <w:trHeight w:val="42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147367A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lastRenderedPageBreak/>
              <w:t>14</w:t>
            </w:r>
          </w:p>
        </w:tc>
        <w:tc>
          <w:tcPr>
            <w:tcW w:w="1693" w:type="pct"/>
            <w:tcBorders>
              <w:top w:val="nil"/>
              <w:left w:val="nil"/>
              <w:bottom w:val="single" w:sz="8" w:space="0" w:color="auto"/>
              <w:right w:val="single" w:sz="8" w:space="0" w:color="auto"/>
            </w:tcBorders>
            <w:shd w:val="clear" w:color="auto" w:fill="auto"/>
            <w:vAlign w:val="center"/>
            <w:hideMark/>
          </w:tcPr>
          <w:p w14:paraId="2A5D5B6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5A89169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Święciechowa</w:t>
            </w:r>
          </w:p>
        </w:tc>
        <w:tc>
          <w:tcPr>
            <w:tcW w:w="769" w:type="pct"/>
            <w:tcBorders>
              <w:top w:val="nil"/>
              <w:left w:val="nil"/>
              <w:bottom w:val="single" w:sz="8" w:space="0" w:color="auto"/>
              <w:right w:val="single" w:sz="8" w:space="0" w:color="auto"/>
            </w:tcBorders>
            <w:shd w:val="clear" w:color="auto" w:fill="auto"/>
            <w:vAlign w:val="center"/>
            <w:hideMark/>
          </w:tcPr>
          <w:p w14:paraId="5833E52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2022/12/05/0017</w:t>
            </w:r>
          </w:p>
        </w:tc>
        <w:tc>
          <w:tcPr>
            <w:tcW w:w="539" w:type="pct"/>
            <w:tcBorders>
              <w:top w:val="nil"/>
              <w:left w:val="nil"/>
              <w:bottom w:val="single" w:sz="8" w:space="0" w:color="auto"/>
              <w:right w:val="single" w:sz="8" w:space="0" w:color="auto"/>
            </w:tcBorders>
            <w:shd w:val="clear" w:color="auto" w:fill="auto"/>
            <w:vAlign w:val="center"/>
            <w:hideMark/>
          </w:tcPr>
          <w:p w14:paraId="59EB34FA"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2F5C47E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37 788,62</w:t>
            </w:r>
          </w:p>
        </w:tc>
      </w:tr>
      <w:tr w:rsidR="0079178A" w:rsidRPr="0079178A" w14:paraId="34A8C33D" w14:textId="77777777" w:rsidTr="0079178A">
        <w:trPr>
          <w:trHeight w:val="398"/>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63E1F877"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15</w:t>
            </w:r>
          </w:p>
        </w:tc>
        <w:tc>
          <w:tcPr>
            <w:tcW w:w="1693" w:type="pct"/>
            <w:tcBorders>
              <w:top w:val="nil"/>
              <w:left w:val="nil"/>
              <w:bottom w:val="single" w:sz="8" w:space="0" w:color="auto"/>
              <w:right w:val="single" w:sz="8" w:space="0" w:color="auto"/>
            </w:tcBorders>
            <w:shd w:val="clear" w:color="auto" w:fill="auto"/>
            <w:vAlign w:val="center"/>
            <w:hideMark/>
          </w:tcPr>
          <w:p w14:paraId="6F05CF0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4CE39881"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 xml:space="preserve">Prowadzenie PSZOK Śmigiel  </w:t>
            </w:r>
          </w:p>
        </w:tc>
        <w:tc>
          <w:tcPr>
            <w:tcW w:w="769" w:type="pct"/>
            <w:tcBorders>
              <w:top w:val="nil"/>
              <w:left w:val="nil"/>
              <w:bottom w:val="single" w:sz="8" w:space="0" w:color="auto"/>
              <w:right w:val="single" w:sz="8" w:space="0" w:color="auto"/>
            </w:tcBorders>
            <w:shd w:val="clear" w:color="auto" w:fill="auto"/>
            <w:vAlign w:val="center"/>
            <w:hideMark/>
          </w:tcPr>
          <w:p w14:paraId="525E74CA"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2022/12/05/0003</w:t>
            </w:r>
          </w:p>
        </w:tc>
        <w:tc>
          <w:tcPr>
            <w:tcW w:w="539" w:type="pct"/>
            <w:tcBorders>
              <w:top w:val="nil"/>
              <w:left w:val="nil"/>
              <w:bottom w:val="single" w:sz="8" w:space="0" w:color="auto"/>
              <w:right w:val="single" w:sz="8" w:space="0" w:color="auto"/>
            </w:tcBorders>
            <w:shd w:val="clear" w:color="auto" w:fill="auto"/>
            <w:vAlign w:val="center"/>
            <w:hideMark/>
          </w:tcPr>
          <w:p w14:paraId="0CB340C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53C7D7A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65 713,53</w:t>
            </w:r>
          </w:p>
        </w:tc>
      </w:tr>
      <w:tr w:rsidR="0079178A" w:rsidRPr="0079178A" w14:paraId="316DA3D2" w14:textId="77777777" w:rsidTr="0079178A">
        <w:trPr>
          <w:trHeight w:val="360"/>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956BD06"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16</w:t>
            </w:r>
          </w:p>
        </w:tc>
        <w:tc>
          <w:tcPr>
            <w:tcW w:w="1693" w:type="pct"/>
            <w:tcBorders>
              <w:top w:val="nil"/>
              <w:left w:val="nil"/>
              <w:bottom w:val="single" w:sz="8" w:space="0" w:color="auto"/>
              <w:right w:val="single" w:sz="8" w:space="0" w:color="auto"/>
            </w:tcBorders>
            <w:shd w:val="clear" w:color="auto" w:fill="auto"/>
            <w:vAlign w:val="center"/>
            <w:hideMark/>
          </w:tcPr>
          <w:p w14:paraId="1F9E5C0F"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193E6CDD"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Śmigiel korekta</w:t>
            </w:r>
          </w:p>
        </w:tc>
        <w:tc>
          <w:tcPr>
            <w:tcW w:w="769" w:type="pct"/>
            <w:tcBorders>
              <w:top w:val="nil"/>
              <w:left w:val="nil"/>
              <w:bottom w:val="single" w:sz="8" w:space="0" w:color="auto"/>
              <w:right w:val="single" w:sz="8" w:space="0" w:color="auto"/>
            </w:tcBorders>
            <w:shd w:val="clear" w:color="auto" w:fill="auto"/>
            <w:vAlign w:val="center"/>
            <w:hideMark/>
          </w:tcPr>
          <w:p w14:paraId="0AE323B8"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K2023/01/05/0001</w:t>
            </w:r>
          </w:p>
        </w:tc>
        <w:tc>
          <w:tcPr>
            <w:tcW w:w="539" w:type="pct"/>
            <w:tcBorders>
              <w:top w:val="nil"/>
              <w:left w:val="nil"/>
              <w:bottom w:val="single" w:sz="8" w:space="0" w:color="auto"/>
              <w:right w:val="single" w:sz="8" w:space="0" w:color="auto"/>
            </w:tcBorders>
            <w:shd w:val="clear" w:color="auto" w:fill="auto"/>
            <w:vAlign w:val="center"/>
            <w:hideMark/>
          </w:tcPr>
          <w:p w14:paraId="46DDFD9E"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2023-02-18</w:t>
            </w:r>
          </w:p>
        </w:tc>
        <w:tc>
          <w:tcPr>
            <w:tcW w:w="574" w:type="pct"/>
            <w:tcBorders>
              <w:top w:val="nil"/>
              <w:left w:val="nil"/>
              <w:bottom w:val="single" w:sz="8" w:space="0" w:color="auto"/>
              <w:right w:val="single" w:sz="8" w:space="0" w:color="auto"/>
            </w:tcBorders>
            <w:shd w:val="clear" w:color="auto" w:fill="auto"/>
            <w:vAlign w:val="center"/>
            <w:hideMark/>
          </w:tcPr>
          <w:p w14:paraId="4D5783F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-35,16</w:t>
            </w:r>
          </w:p>
        </w:tc>
      </w:tr>
      <w:tr w:rsidR="0079178A" w:rsidRPr="0079178A" w14:paraId="4860E79E" w14:textId="77777777" w:rsidTr="0079178A">
        <w:trPr>
          <w:trHeight w:val="43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6327F03"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17</w:t>
            </w:r>
          </w:p>
        </w:tc>
        <w:tc>
          <w:tcPr>
            <w:tcW w:w="1693" w:type="pct"/>
            <w:tcBorders>
              <w:top w:val="nil"/>
              <w:left w:val="nil"/>
              <w:bottom w:val="single" w:sz="8" w:space="0" w:color="auto"/>
              <w:right w:val="single" w:sz="8" w:space="0" w:color="auto"/>
            </w:tcBorders>
            <w:shd w:val="clear" w:color="auto" w:fill="auto"/>
            <w:vAlign w:val="center"/>
            <w:hideMark/>
          </w:tcPr>
          <w:p w14:paraId="6A3F7A1E"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203CBD8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Rydzyna</w:t>
            </w:r>
          </w:p>
        </w:tc>
        <w:tc>
          <w:tcPr>
            <w:tcW w:w="769" w:type="pct"/>
            <w:tcBorders>
              <w:top w:val="nil"/>
              <w:left w:val="nil"/>
              <w:bottom w:val="single" w:sz="8" w:space="0" w:color="auto"/>
              <w:right w:val="single" w:sz="8" w:space="0" w:color="auto"/>
            </w:tcBorders>
            <w:shd w:val="clear" w:color="auto" w:fill="auto"/>
            <w:vAlign w:val="center"/>
            <w:hideMark/>
          </w:tcPr>
          <w:p w14:paraId="554065D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2022/12/05/0016</w:t>
            </w:r>
          </w:p>
        </w:tc>
        <w:tc>
          <w:tcPr>
            <w:tcW w:w="539" w:type="pct"/>
            <w:tcBorders>
              <w:top w:val="nil"/>
              <w:left w:val="nil"/>
              <w:bottom w:val="single" w:sz="8" w:space="0" w:color="auto"/>
              <w:right w:val="single" w:sz="8" w:space="0" w:color="auto"/>
            </w:tcBorders>
            <w:shd w:val="clear" w:color="auto" w:fill="auto"/>
            <w:vAlign w:val="center"/>
            <w:hideMark/>
          </w:tcPr>
          <w:p w14:paraId="2290F6D4"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2E59DC3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31 339,18</w:t>
            </w:r>
          </w:p>
        </w:tc>
      </w:tr>
      <w:tr w:rsidR="0079178A" w:rsidRPr="0079178A" w14:paraId="70E7324C" w14:textId="77777777" w:rsidTr="0079178A">
        <w:trPr>
          <w:trHeight w:val="409"/>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8A26B7E"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18</w:t>
            </w:r>
          </w:p>
        </w:tc>
        <w:tc>
          <w:tcPr>
            <w:tcW w:w="1693" w:type="pct"/>
            <w:tcBorders>
              <w:top w:val="nil"/>
              <w:left w:val="nil"/>
              <w:bottom w:val="single" w:sz="8" w:space="0" w:color="auto"/>
              <w:right w:val="single" w:sz="8" w:space="0" w:color="auto"/>
            </w:tcBorders>
            <w:shd w:val="clear" w:color="auto" w:fill="auto"/>
            <w:vAlign w:val="center"/>
            <w:hideMark/>
          </w:tcPr>
          <w:p w14:paraId="1A02AB7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73790D9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Pogorzela</w:t>
            </w:r>
          </w:p>
        </w:tc>
        <w:tc>
          <w:tcPr>
            <w:tcW w:w="769" w:type="pct"/>
            <w:tcBorders>
              <w:top w:val="nil"/>
              <w:left w:val="nil"/>
              <w:bottom w:val="single" w:sz="8" w:space="0" w:color="auto"/>
              <w:right w:val="single" w:sz="8" w:space="0" w:color="auto"/>
            </w:tcBorders>
            <w:shd w:val="clear" w:color="auto" w:fill="auto"/>
            <w:vAlign w:val="center"/>
            <w:hideMark/>
          </w:tcPr>
          <w:p w14:paraId="060BEC8C"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2022/12/05/0013</w:t>
            </w:r>
          </w:p>
        </w:tc>
        <w:tc>
          <w:tcPr>
            <w:tcW w:w="539" w:type="pct"/>
            <w:tcBorders>
              <w:top w:val="nil"/>
              <w:left w:val="nil"/>
              <w:bottom w:val="single" w:sz="8" w:space="0" w:color="auto"/>
              <w:right w:val="single" w:sz="8" w:space="0" w:color="auto"/>
            </w:tcBorders>
            <w:shd w:val="clear" w:color="auto" w:fill="auto"/>
            <w:vAlign w:val="center"/>
            <w:hideMark/>
          </w:tcPr>
          <w:p w14:paraId="127E664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1626FDE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26 212,94</w:t>
            </w:r>
          </w:p>
        </w:tc>
      </w:tr>
      <w:tr w:rsidR="0079178A" w:rsidRPr="0079178A" w14:paraId="337111E8" w14:textId="77777777" w:rsidTr="0079178A">
        <w:trPr>
          <w:trHeight w:val="38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081945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19</w:t>
            </w:r>
          </w:p>
        </w:tc>
        <w:tc>
          <w:tcPr>
            <w:tcW w:w="1693" w:type="pct"/>
            <w:tcBorders>
              <w:top w:val="nil"/>
              <w:left w:val="nil"/>
              <w:bottom w:val="single" w:sz="8" w:space="0" w:color="auto"/>
              <w:right w:val="single" w:sz="8" w:space="0" w:color="auto"/>
            </w:tcBorders>
            <w:shd w:val="clear" w:color="auto" w:fill="auto"/>
            <w:vAlign w:val="center"/>
            <w:hideMark/>
          </w:tcPr>
          <w:p w14:paraId="36244AF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295D71C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 xml:space="preserve">Prowadzenie PSZOK Krobia </w:t>
            </w:r>
          </w:p>
        </w:tc>
        <w:tc>
          <w:tcPr>
            <w:tcW w:w="769" w:type="pct"/>
            <w:tcBorders>
              <w:top w:val="nil"/>
              <w:left w:val="nil"/>
              <w:bottom w:val="single" w:sz="8" w:space="0" w:color="auto"/>
              <w:right w:val="single" w:sz="8" w:space="0" w:color="auto"/>
            </w:tcBorders>
            <w:shd w:val="clear" w:color="auto" w:fill="auto"/>
            <w:vAlign w:val="center"/>
            <w:hideMark/>
          </w:tcPr>
          <w:p w14:paraId="00E1A22E"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2022/12/05/0004</w:t>
            </w:r>
          </w:p>
        </w:tc>
        <w:tc>
          <w:tcPr>
            <w:tcW w:w="539" w:type="pct"/>
            <w:tcBorders>
              <w:top w:val="nil"/>
              <w:left w:val="nil"/>
              <w:bottom w:val="single" w:sz="8" w:space="0" w:color="auto"/>
              <w:right w:val="single" w:sz="8" w:space="0" w:color="auto"/>
            </w:tcBorders>
            <w:shd w:val="clear" w:color="auto" w:fill="auto"/>
            <w:vAlign w:val="center"/>
            <w:hideMark/>
          </w:tcPr>
          <w:p w14:paraId="6B17608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7ADE0BA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37 997,22</w:t>
            </w:r>
          </w:p>
        </w:tc>
      </w:tr>
      <w:tr w:rsidR="0079178A" w:rsidRPr="0079178A" w14:paraId="344FDC3B" w14:textId="77777777" w:rsidTr="0079178A">
        <w:trPr>
          <w:trHeight w:val="38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13C8B2D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w:t>
            </w:r>
          </w:p>
        </w:tc>
        <w:tc>
          <w:tcPr>
            <w:tcW w:w="1693" w:type="pct"/>
            <w:tcBorders>
              <w:top w:val="nil"/>
              <w:left w:val="nil"/>
              <w:bottom w:val="single" w:sz="8" w:space="0" w:color="auto"/>
              <w:right w:val="single" w:sz="8" w:space="0" w:color="auto"/>
            </w:tcBorders>
            <w:shd w:val="clear" w:color="auto" w:fill="auto"/>
            <w:vAlign w:val="center"/>
            <w:hideMark/>
          </w:tcPr>
          <w:p w14:paraId="1581DFD7"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3274E6A4"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 xml:space="preserve">Prowadzenie PSZOK Pępowo </w:t>
            </w:r>
          </w:p>
        </w:tc>
        <w:tc>
          <w:tcPr>
            <w:tcW w:w="769" w:type="pct"/>
            <w:tcBorders>
              <w:top w:val="nil"/>
              <w:left w:val="nil"/>
              <w:bottom w:val="single" w:sz="8" w:space="0" w:color="auto"/>
              <w:right w:val="single" w:sz="8" w:space="0" w:color="auto"/>
            </w:tcBorders>
            <w:shd w:val="clear" w:color="auto" w:fill="auto"/>
            <w:vAlign w:val="center"/>
            <w:hideMark/>
          </w:tcPr>
          <w:p w14:paraId="49C0E982"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2022/12/05/0012</w:t>
            </w:r>
          </w:p>
        </w:tc>
        <w:tc>
          <w:tcPr>
            <w:tcW w:w="539" w:type="pct"/>
            <w:tcBorders>
              <w:top w:val="nil"/>
              <w:left w:val="nil"/>
              <w:bottom w:val="single" w:sz="8" w:space="0" w:color="auto"/>
              <w:right w:val="single" w:sz="8" w:space="0" w:color="auto"/>
            </w:tcBorders>
            <w:shd w:val="clear" w:color="auto" w:fill="auto"/>
            <w:vAlign w:val="center"/>
            <w:hideMark/>
          </w:tcPr>
          <w:p w14:paraId="08CB087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70101704"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26 972,42</w:t>
            </w:r>
          </w:p>
        </w:tc>
      </w:tr>
      <w:tr w:rsidR="0079178A" w:rsidRPr="0079178A" w14:paraId="721DA268" w14:textId="77777777" w:rsidTr="0079178A">
        <w:trPr>
          <w:trHeight w:val="409"/>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6C08CE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21</w:t>
            </w:r>
          </w:p>
        </w:tc>
        <w:tc>
          <w:tcPr>
            <w:tcW w:w="1693" w:type="pct"/>
            <w:tcBorders>
              <w:top w:val="nil"/>
              <w:left w:val="nil"/>
              <w:bottom w:val="single" w:sz="8" w:space="0" w:color="auto"/>
              <w:right w:val="single" w:sz="8" w:space="0" w:color="auto"/>
            </w:tcBorders>
            <w:shd w:val="clear" w:color="auto" w:fill="auto"/>
            <w:vAlign w:val="center"/>
            <w:hideMark/>
          </w:tcPr>
          <w:p w14:paraId="53EBB44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14708AA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Pakosław</w:t>
            </w:r>
          </w:p>
        </w:tc>
        <w:tc>
          <w:tcPr>
            <w:tcW w:w="769" w:type="pct"/>
            <w:tcBorders>
              <w:top w:val="nil"/>
              <w:left w:val="nil"/>
              <w:bottom w:val="single" w:sz="8" w:space="0" w:color="auto"/>
              <w:right w:val="single" w:sz="8" w:space="0" w:color="auto"/>
            </w:tcBorders>
            <w:shd w:val="clear" w:color="auto" w:fill="auto"/>
            <w:vAlign w:val="center"/>
            <w:hideMark/>
          </w:tcPr>
          <w:p w14:paraId="3C84B1C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2022/12/05/0011</w:t>
            </w:r>
          </w:p>
        </w:tc>
        <w:tc>
          <w:tcPr>
            <w:tcW w:w="539" w:type="pct"/>
            <w:tcBorders>
              <w:top w:val="nil"/>
              <w:left w:val="nil"/>
              <w:bottom w:val="single" w:sz="8" w:space="0" w:color="auto"/>
              <w:right w:val="single" w:sz="8" w:space="0" w:color="auto"/>
            </w:tcBorders>
            <w:shd w:val="clear" w:color="auto" w:fill="auto"/>
            <w:vAlign w:val="center"/>
            <w:hideMark/>
          </w:tcPr>
          <w:p w14:paraId="49A4786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45ABFD3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19 111,31</w:t>
            </w:r>
          </w:p>
        </w:tc>
      </w:tr>
      <w:tr w:rsidR="0079178A" w:rsidRPr="0079178A" w14:paraId="1923A8C4" w14:textId="77777777" w:rsidTr="0079178A">
        <w:trPr>
          <w:trHeight w:val="37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75EC6CE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22</w:t>
            </w:r>
          </w:p>
        </w:tc>
        <w:tc>
          <w:tcPr>
            <w:tcW w:w="1693" w:type="pct"/>
            <w:tcBorders>
              <w:top w:val="nil"/>
              <w:left w:val="nil"/>
              <w:bottom w:val="single" w:sz="8" w:space="0" w:color="auto"/>
              <w:right w:val="single" w:sz="8" w:space="0" w:color="auto"/>
            </w:tcBorders>
            <w:shd w:val="clear" w:color="auto" w:fill="auto"/>
            <w:vAlign w:val="center"/>
            <w:hideMark/>
          </w:tcPr>
          <w:p w14:paraId="0A1B0D86"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4AE2904A"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Lipno</w:t>
            </w:r>
          </w:p>
        </w:tc>
        <w:tc>
          <w:tcPr>
            <w:tcW w:w="769" w:type="pct"/>
            <w:tcBorders>
              <w:top w:val="nil"/>
              <w:left w:val="nil"/>
              <w:bottom w:val="single" w:sz="8" w:space="0" w:color="auto"/>
              <w:right w:val="single" w:sz="8" w:space="0" w:color="auto"/>
            </w:tcBorders>
            <w:shd w:val="clear" w:color="auto" w:fill="auto"/>
            <w:vAlign w:val="center"/>
            <w:hideMark/>
          </w:tcPr>
          <w:p w14:paraId="70C6531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2022/12/05/0008</w:t>
            </w:r>
          </w:p>
        </w:tc>
        <w:tc>
          <w:tcPr>
            <w:tcW w:w="539" w:type="pct"/>
            <w:tcBorders>
              <w:top w:val="nil"/>
              <w:left w:val="nil"/>
              <w:bottom w:val="single" w:sz="8" w:space="0" w:color="auto"/>
              <w:right w:val="single" w:sz="8" w:space="0" w:color="auto"/>
            </w:tcBorders>
            <w:shd w:val="clear" w:color="auto" w:fill="auto"/>
            <w:vAlign w:val="center"/>
            <w:hideMark/>
          </w:tcPr>
          <w:p w14:paraId="036E0B33"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2FB04A6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32 135,58</w:t>
            </w:r>
          </w:p>
        </w:tc>
      </w:tr>
      <w:tr w:rsidR="0079178A" w:rsidRPr="0079178A" w14:paraId="16BC8605" w14:textId="77777777" w:rsidTr="0079178A">
        <w:trPr>
          <w:trHeight w:val="32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080E1C08"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23</w:t>
            </w:r>
          </w:p>
        </w:tc>
        <w:tc>
          <w:tcPr>
            <w:tcW w:w="1693" w:type="pct"/>
            <w:tcBorders>
              <w:top w:val="nil"/>
              <w:left w:val="nil"/>
              <w:bottom w:val="single" w:sz="8" w:space="0" w:color="auto"/>
              <w:right w:val="single" w:sz="8" w:space="0" w:color="auto"/>
            </w:tcBorders>
            <w:shd w:val="clear" w:color="auto" w:fill="auto"/>
            <w:vAlign w:val="center"/>
            <w:hideMark/>
          </w:tcPr>
          <w:p w14:paraId="2056148F"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215F6786"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Krzywiń</w:t>
            </w:r>
          </w:p>
        </w:tc>
        <w:tc>
          <w:tcPr>
            <w:tcW w:w="769" w:type="pct"/>
            <w:tcBorders>
              <w:top w:val="nil"/>
              <w:left w:val="nil"/>
              <w:bottom w:val="single" w:sz="8" w:space="0" w:color="auto"/>
              <w:right w:val="single" w:sz="8" w:space="0" w:color="auto"/>
            </w:tcBorders>
            <w:shd w:val="clear" w:color="auto" w:fill="auto"/>
            <w:noWrap/>
            <w:vAlign w:val="center"/>
            <w:hideMark/>
          </w:tcPr>
          <w:p w14:paraId="641354A6"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2022/12/05/0006</w:t>
            </w:r>
          </w:p>
        </w:tc>
        <w:tc>
          <w:tcPr>
            <w:tcW w:w="539" w:type="pct"/>
            <w:tcBorders>
              <w:top w:val="nil"/>
              <w:left w:val="nil"/>
              <w:bottom w:val="single" w:sz="8" w:space="0" w:color="auto"/>
              <w:right w:val="single" w:sz="8" w:space="0" w:color="auto"/>
            </w:tcBorders>
            <w:shd w:val="clear" w:color="auto" w:fill="auto"/>
            <w:vAlign w:val="center"/>
            <w:hideMark/>
          </w:tcPr>
          <w:p w14:paraId="54A33D6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15772469"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21 653,06</w:t>
            </w:r>
          </w:p>
        </w:tc>
      </w:tr>
      <w:tr w:rsidR="0079178A" w:rsidRPr="0079178A" w14:paraId="0C7AA7FE" w14:textId="77777777" w:rsidTr="0079178A">
        <w:trPr>
          <w:trHeight w:val="578"/>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96E384B"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24</w:t>
            </w:r>
          </w:p>
        </w:tc>
        <w:tc>
          <w:tcPr>
            <w:tcW w:w="1693" w:type="pct"/>
            <w:tcBorders>
              <w:top w:val="nil"/>
              <w:left w:val="nil"/>
              <w:bottom w:val="single" w:sz="8" w:space="0" w:color="auto"/>
              <w:right w:val="single" w:sz="8" w:space="0" w:color="auto"/>
            </w:tcBorders>
            <w:shd w:val="clear" w:color="auto" w:fill="auto"/>
            <w:vAlign w:val="center"/>
            <w:hideMark/>
          </w:tcPr>
          <w:p w14:paraId="74728436"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Miejski Zakład Oczyszczania Sp. z o.o. ul. Saperska 23   64-100 Leszno</w:t>
            </w:r>
          </w:p>
        </w:tc>
        <w:tc>
          <w:tcPr>
            <w:tcW w:w="1156" w:type="pct"/>
            <w:tcBorders>
              <w:top w:val="nil"/>
              <w:left w:val="nil"/>
              <w:bottom w:val="single" w:sz="8" w:space="0" w:color="auto"/>
              <w:right w:val="single" w:sz="8" w:space="0" w:color="auto"/>
            </w:tcBorders>
            <w:shd w:val="clear" w:color="auto" w:fill="auto"/>
            <w:vAlign w:val="center"/>
            <w:hideMark/>
          </w:tcPr>
          <w:p w14:paraId="68470C31"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Miejska Górka</w:t>
            </w:r>
          </w:p>
        </w:tc>
        <w:tc>
          <w:tcPr>
            <w:tcW w:w="769" w:type="pct"/>
            <w:tcBorders>
              <w:top w:val="nil"/>
              <w:left w:val="nil"/>
              <w:bottom w:val="single" w:sz="8" w:space="0" w:color="auto"/>
              <w:right w:val="single" w:sz="8" w:space="0" w:color="auto"/>
            </w:tcBorders>
            <w:shd w:val="clear" w:color="auto" w:fill="auto"/>
            <w:vAlign w:val="center"/>
            <w:hideMark/>
          </w:tcPr>
          <w:p w14:paraId="08ABA851"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2022/12/05/0009</w:t>
            </w:r>
          </w:p>
        </w:tc>
        <w:tc>
          <w:tcPr>
            <w:tcW w:w="539" w:type="pct"/>
            <w:tcBorders>
              <w:top w:val="nil"/>
              <w:left w:val="nil"/>
              <w:bottom w:val="single" w:sz="8" w:space="0" w:color="auto"/>
              <w:right w:val="single" w:sz="8" w:space="0" w:color="auto"/>
            </w:tcBorders>
            <w:shd w:val="clear" w:color="auto" w:fill="auto"/>
            <w:vAlign w:val="center"/>
            <w:hideMark/>
          </w:tcPr>
          <w:p w14:paraId="3C64F036"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2023-02-08</w:t>
            </w:r>
          </w:p>
        </w:tc>
        <w:tc>
          <w:tcPr>
            <w:tcW w:w="574" w:type="pct"/>
            <w:tcBorders>
              <w:top w:val="nil"/>
              <w:left w:val="nil"/>
              <w:bottom w:val="single" w:sz="8" w:space="0" w:color="auto"/>
              <w:right w:val="single" w:sz="8" w:space="0" w:color="auto"/>
            </w:tcBorders>
            <w:shd w:val="clear" w:color="auto" w:fill="auto"/>
            <w:vAlign w:val="center"/>
            <w:hideMark/>
          </w:tcPr>
          <w:p w14:paraId="076017B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26 611,39</w:t>
            </w:r>
          </w:p>
        </w:tc>
      </w:tr>
      <w:tr w:rsidR="0079178A" w:rsidRPr="0079178A" w14:paraId="1E87257E" w14:textId="77777777" w:rsidTr="0079178A">
        <w:trPr>
          <w:trHeight w:val="503"/>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88B6CF3"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25</w:t>
            </w:r>
          </w:p>
        </w:tc>
        <w:tc>
          <w:tcPr>
            <w:tcW w:w="1693" w:type="pct"/>
            <w:tcBorders>
              <w:top w:val="nil"/>
              <w:left w:val="nil"/>
              <w:bottom w:val="nil"/>
              <w:right w:val="nil"/>
            </w:tcBorders>
            <w:shd w:val="clear" w:color="auto" w:fill="auto"/>
            <w:vAlign w:val="center"/>
            <w:hideMark/>
          </w:tcPr>
          <w:p w14:paraId="77DF9086"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Przedsiębiorstwo Gospodarki Komunalnej w Śremie Spółka z o.o. Parkowa 6, 63-100 Śrem</w:t>
            </w:r>
          </w:p>
        </w:tc>
        <w:tc>
          <w:tcPr>
            <w:tcW w:w="1156" w:type="pct"/>
            <w:tcBorders>
              <w:top w:val="nil"/>
              <w:left w:val="single" w:sz="8" w:space="0" w:color="auto"/>
              <w:bottom w:val="single" w:sz="8" w:space="0" w:color="auto"/>
              <w:right w:val="single" w:sz="8" w:space="0" w:color="auto"/>
            </w:tcBorders>
            <w:shd w:val="clear" w:color="auto" w:fill="auto"/>
            <w:vAlign w:val="center"/>
            <w:hideMark/>
          </w:tcPr>
          <w:p w14:paraId="56B8543F"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Odbiór odpadów sektor V</w:t>
            </w:r>
          </w:p>
        </w:tc>
        <w:tc>
          <w:tcPr>
            <w:tcW w:w="769" w:type="pct"/>
            <w:tcBorders>
              <w:top w:val="nil"/>
              <w:left w:val="nil"/>
              <w:bottom w:val="single" w:sz="8" w:space="0" w:color="auto"/>
              <w:right w:val="single" w:sz="8" w:space="0" w:color="auto"/>
            </w:tcBorders>
            <w:shd w:val="clear" w:color="auto" w:fill="auto"/>
            <w:vAlign w:val="center"/>
            <w:hideMark/>
          </w:tcPr>
          <w:p w14:paraId="7884E08E"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22/SZW/12/1112</w:t>
            </w:r>
          </w:p>
        </w:tc>
        <w:tc>
          <w:tcPr>
            <w:tcW w:w="539" w:type="pct"/>
            <w:tcBorders>
              <w:top w:val="nil"/>
              <w:left w:val="nil"/>
              <w:bottom w:val="single" w:sz="8" w:space="0" w:color="auto"/>
              <w:right w:val="single" w:sz="8" w:space="0" w:color="auto"/>
            </w:tcBorders>
            <w:shd w:val="clear" w:color="auto" w:fill="auto"/>
            <w:vAlign w:val="center"/>
            <w:hideMark/>
          </w:tcPr>
          <w:p w14:paraId="1CA7A87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2023-02-02</w:t>
            </w:r>
          </w:p>
        </w:tc>
        <w:tc>
          <w:tcPr>
            <w:tcW w:w="574" w:type="pct"/>
            <w:tcBorders>
              <w:top w:val="nil"/>
              <w:left w:val="nil"/>
              <w:bottom w:val="single" w:sz="8" w:space="0" w:color="auto"/>
              <w:right w:val="single" w:sz="8" w:space="0" w:color="auto"/>
            </w:tcBorders>
            <w:shd w:val="clear" w:color="auto" w:fill="auto"/>
            <w:vAlign w:val="center"/>
            <w:hideMark/>
          </w:tcPr>
          <w:p w14:paraId="66F6A0E3"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841 662,79</w:t>
            </w:r>
          </w:p>
        </w:tc>
      </w:tr>
      <w:tr w:rsidR="0079178A" w:rsidRPr="0079178A" w14:paraId="01836297" w14:textId="77777777" w:rsidTr="0079178A">
        <w:trPr>
          <w:trHeight w:val="518"/>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1B6245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26</w:t>
            </w:r>
          </w:p>
        </w:tc>
        <w:tc>
          <w:tcPr>
            <w:tcW w:w="1693" w:type="pct"/>
            <w:tcBorders>
              <w:top w:val="single" w:sz="8" w:space="0" w:color="auto"/>
              <w:left w:val="nil"/>
              <w:bottom w:val="single" w:sz="8" w:space="0" w:color="auto"/>
              <w:right w:val="single" w:sz="8" w:space="0" w:color="auto"/>
            </w:tcBorders>
            <w:shd w:val="clear" w:color="auto" w:fill="auto"/>
            <w:vAlign w:val="center"/>
            <w:hideMark/>
          </w:tcPr>
          <w:p w14:paraId="039E22F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Zakład Gospodarki Komunalnej i Mieszkaniowej Gołaszyn 11  63-940 Bojanowo</w:t>
            </w:r>
          </w:p>
        </w:tc>
        <w:tc>
          <w:tcPr>
            <w:tcW w:w="1156" w:type="pct"/>
            <w:tcBorders>
              <w:top w:val="nil"/>
              <w:left w:val="nil"/>
              <w:bottom w:val="single" w:sz="8" w:space="0" w:color="auto"/>
              <w:right w:val="single" w:sz="8" w:space="0" w:color="auto"/>
            </w:tcBorders>
            <w:shd w:val="clear" w:color="auto" w:fill="auto"/>
            <w:vAlign w:val="center"/>
            <w:hideMark/>
          </w:tcPr>
          <w:p w14:paraId="64AEFD2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Bojanowo</w:t>
            </w:r>
          </w:p>
        </w:tc>
        <w:tc>
          <w:tcPr>
            <w:tcW w:w="769" w:type="pct"/>
            <w:tcBorders>
              <w:top w:val="nil"/>
              <w:left w:val="nil"/>
              <w:bottom w:val="single" w:sz="8" w:space="0" w:color="auto"/>
              <w:right w:val="single" w:sz="8" w:space="0" w:color="auto"/>
            </w:tcBorders>
            <w:shd w:val="clear" w:color="auto" w:fill="auto"/>
            <w:vAlign w:val="center"/>
            <w:hideMark/>
          </w:tcPr>
          <w:p w14:paraId="28334C5D"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ZGKIM/00390/12/2022</w:t>
            </w:r>
          </w:p>
        </w:tc>
        <w:tc>
          <w:tcPr>
            <w:tcW w:w="539" w:type="pct"/>
            <w:tcBorders>
              <w:top w:val="nil"/>
              <w:left w:val="nil"/>
              <w:bottom w:val="single" w:sz="8" w:space="0" w:color="auto"/>
              <w:right w:val="single" w:sz="8" w:space="0" w:color="auto"/>
            </w:tcBorders>
            <w:shd w:val="clear" w:color="auto" w:fill="auto"/>
            <w:vAlign w:val="center"/>
            <w:hideMark/>
          </w:tcPr>
          <w:p w14:paraId="53055B49"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2023-01-26</w:t>
            </w:r>
          </w:p>
        </w:tc>
        <w:tc>
          <w:tcPr>
            <w:tcW w:w="574" w:type="pct"/>
            <w:tcBorders>
              <w:top w:val="nil"/>
              <w:left w:val="nil"/>
              <w:bottom w:val="single" w:sz="8" w:space="0" w:color="auto"/>
              <w:right w:val="single" w:sz="8" w:space="0" w:color="auto"/>
            </w:tcBorders>
            <w:shd w:val="clear" w:color="auto" w:fill="auto"/>
            <w:vAlign w:val="center"/>
            <w:hideMark/>
          </w:tcPr>
          <w:p w14:paraId="0F8BCEA6"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8 361,54</w:t>
            </w:r>
          </w:p>
        </w:tc>
      </w:tr>
      <w:tr w:rsidR="0079178A" w:rsidRPr="0079178A" w14:paraId="7E10125A" w14:textId="77777777" w:rsidTr="0079178A">
        <w:trPr>
          <w:trHeight w:val="43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2869FBB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27</w:t>
            </w:r>
          </w:p>
        </w:tc>
        <w:tc>
          <w:tcPr>
            <w:tcW w:w="1693" w:type="pct"/>
            <w:tcBorders>
              <w:top w:val="nil"/>
              <w:left w:val="nil"/>
              <w:bottom w:val="single" w:sz="8" w:space="0" w:color="auto"/>
              <w:right w:val="single" w:sz="8" w:space="0" w:color="auto"/>
            </w:tcBorders>
            <w:shd w:val="clear" w:color="auto" w:fill="auto"/>
            <w:vAlign w:val="center"/>
            <w:hideMark/>
          </w:tcPr>
          <w:p w14:paraId="04EB8D68"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Zakład Gospodarki Komunalnej i Mieszkaniowej Gołaszyn 1163-940 Bojanowo</w:t>
            </w:r>
          </w:p>
        </w:tc>
        <w:tc>
          <w:tcPr>
            <w:tcW w:w="1156" w:type="pct"/>
            <w:tcBorders>
              <w:top w:val="nil"/>
              <w:left w:val="nil"/>
              <w:bottom w:val="single" w:sz="8" w:space="0" w:color="auto"/>
              <w:right w:val="single" w:sz="8" w:space="0" w:color="auto"/>
            </w:tcBorders>
            <w:shd w:val="clear" w:color="auto" w:fill="auto"/>
            <w:vAlign w:val="center"/>
            <w:hideMark/>
          </w:tcPr>
          <w:p w14:paraId="5B9C848A"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Transport odpadów</w:t>
            </w:r>
          </w:p>
        </w:tc>
        <w:tc>
          <w:tcPr>
            <w:tcW w:w="769" w:type="pct"/>
            <w:tcBorders>
              <w:top w:val="nil"/>
              <w:left w:val="nil"/>
              <w:bottom w:val="single" w:sz="8" w:space="0" w:color="auto"/>
              <w:right w:val="single" w:sz="8" w:space="0" w:color="auto"/>
            </w:tcBorders>
            <w:shd w:val="clear" w:color="auto" w:fill="auto"/>
            <w:vAlign w:val="center"/>
            <w:hideMark/>
          </w:tcPr>
          <w:p w14:paraId="1E959BB5"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ZGKIM/00391/12/2022</w:t>
            </w:r>
          </w:p>
        </w:tc>
        <w:tc>
          <w:tcPr>
            <w:tcW w:w="539" w:type="pct"/>
            <w:tcBorders>
              <w:top w:val="nil"/>
              <w:left w:val="nil"/>
              <w:bottom w:val="single" w:sz="8" w:space="0" w:color="auto"/>
              <w:right w:val="single" w:sz="8" w:space="0" w:color="auto"/>
            </w:tcBorders>
            <w:shd w:val="clear" w:color="auto" w:fill="auto"/>
            <w:vAlign w:val="center"/>
            <w:hideMark/>
          </w:tcPr>
          <w:p w14:paraId="6C832A65"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2023-01-26</w:t>
            </w:r>
          </w:p>
        </w:tc>
        <w:tc>
          <w:tcPr>
            <w:tcW w:w="574" w:type="pct"/>
            <w:tcBorders>
              <w:top w:val="nil"/>
              <w:left w:val="nil"/>
              <w:bottom w:val="single" w:sz="8" w:space="0" w:color="auto"/>
              <w:right w:val="single" w:sz="8" w:space="0" w:color="auto"/>
            </w:tcBorders>
            <w:shd w:val="clear" w:color="auto" w:fill="auto"/>
            <w:vAlign w:val="center"/>
            <w:hideMark/>
          </w:tcPr>
          <w:p w14:paraId="7EFE5501"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14 176,56</w:t>
            </w:r>
          </w:p>
        </w:tc>
      </w:tr>
      <w:tr w:rsidR="0079178A" w:rsidRPr="0079178A" w14:paraId="2162D34A" w14:textId="77777777" w:rsidTr="0079178A">
        <w:trPr>
          <w:trHeight w:val="43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99D04CD"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28</w:t>
            </w:r>
          </w:p>
        </w:tc>
        <w:tc>
          <w:tcPr>
            <w:tcW w:w="1693" w:type="pct"/>
            <w:tcBorders>
              <w:top w:val="nil"/>
              <w:left w:val="nil"/>
              <w:bottom w:val="single" w:sz="8" w:space="0" w:color="auto"/>
              <w:right w:val="single" w:sz="8" w:space="0" w:color="auto"/>
            </w:tcBorders>
            <w:shd w:val="clear" w:color="000000" w:fill="FFFFFF"/>
            <w:vAlign w:val="center"/>
            <w:hideMark/>
          </w:tcPr>
          <w:p w14:paraId="27CDFAED"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Firma Usługowo-Handlowa Dominik Zając ul.Szkolna 46   Błotnica</w:t>
            </w:r>
          </w:p>
        </w:tc>
        <w:tc>
          <w:tcPr>
            <w:tcW w:w="1156" w:type="pct"/>
            <w:tcBorders>
              <w:top w:val="nil"/>
              <w:left w:val="nil"/>
              <w:bottom w:val="single" w:sz="8" w:space="0" w:color="auto"/>
              <w:right w:val="single" w:sz="8" w:space="0" w:color="auto"/>
            </w:tcBorders>
            <w:shd w:val="clear" w:color="auto" w:fill="auto"/>
            <w:vAlign w:val="center"/>
            <w:hideMark/>
          </w:tcPr>
          <w:p w14:paraId="24201065"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Prowadzenie PSZOK Wijewo</w:t>
            </w:r>
          </w:p>
        </w:tc>
        <w:tc>
          <w:tcPr>
            <w:tcW w:w="769" w:type="pct"/>
            <w:tcBorders>
              <w:top w:val="nil"/>
              <w:left w:val="nil"/>
              <w:bottom w:val="single" w:sz="8" w:space="0" w:color="auto"/>
              <w:right w:val="single" w:sz="8" w:space="0" w:color="auto"/>
            </w:tcBorders>
            <w:shd w:val="clear" w:color="auto" w:fill="auto"/>
            <w:vAlign w:val="center"/>
            <w:hideMark/>
          </w:tcPr>
          <w:p w14:paraId="7D21B24D"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300/12/2022</w:t>
            </w:r>
          </w:p>
        </w:tc>
        <w:tc>
          <w:tcPr>
            <w:tcW w:w="539" w:type="pct"/>
            <w:tcBorders>
              <w:top w:val="nil"/>
              <w:left w:val="nil"/>
              <w:bottom w:val="single" w:sz="8" w:space="0" w:color="auto"/>
              <w:right w:val="single" w:sz="8" w:space="0" w:color="auto"/>
            </w:tcBorders>
            <w:shd w:val="clear" w:color="auto" w:fill="auto"/>
            <w:vAlign w:val="center"/>
            <w:hideMark/>
          </w:tcPr>
          <w:p w14:paraId="10C23C5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2023-02-05</w:t>
            </w:r>
          </w:p>
        </w:tc>
        <w:tc>
          <w:tcPr>
            <w:tcW w:w="574" w:type="pct"/>
            <w:tcBorders>
              <w:top w:val="nil"/>
              <w:left w:val="nil"/>
              <w:bottom w:val="single" w:sz="8" w:space="0" w:color="auto"/>
              <w:right w:val="single" w:sz="8" w:space="0" w:color="auto"/>
            </w:tcBorders>
            <w:shd w:val="clear" w:color="auto" w:fill="auto"/>
            <w:vAlign w:val="center"/>
            <w:hideMark/>
          </w:tcPr>
          <w:p w14:paraId="0691C5ED"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10 332,00</w:t>
            </w:r>
          </w:p>
        </w:tc>
      </w:tr>
      <w:tr w:rsidR="0079178A" w:rsidRPr="0079178A" w14:paraId="55347657" w14:textId="77777777" w:rsidTr="0079178A">
        <w:trPr>
          <w:trHeight w:val="43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67508E94"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29</w:t>
            </w:r>
          </w:p>
        </w:tc>
        <w:tc>
          <w:tcPr>
            <w:tcW w:w="1693" w:type="pct"/>
            <w:tcBorders>
              <w:top w:val="nil"/>
              <w:left w:val="nil"/>
              <w:bottom w:val="single" w:sz="8" w:space="0" w:color="auto"/>
              <w:right w:val="single" w:sz="8" w:space="0" w:color="auto"/>
            </w:tcBorders>
            <w:shd w:val="clear" w:color="000000" w:fill="FFFFFF"/>
            <w:vAlign w:val="center"/>
            <w:hideMark/>
          </w:tcPr>
          <w:p w14:paraId="187AB5A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Firma Usługowo-Handlowa Dominik Zając ul.Szkolna 46   Błotnica</w:t>
            </w:r>
          </w:p>
        </w:tc>
        <w:tc>
          <w:tcPr>
            <w:tcW w:w="1156" w:type="pct"/>
            <w:tcBorders>
              <w:top w:val="nil"/>
              <w:left w:val="nil"/>
              <w:bottom w:val="single" w:sz="8" w:space="0" w:color="auto"/>
              <w:right w:val="single" w:sz="8" w:space="0" w:color="auto"/>
            </w:tcBorders>
            <w:shd w:val="clear" w:color="auto" w:fill="auto"/>
            <w:vAlign w:val="center"/>
            <w:hideMark/>
          </w:tcPr>
          <w:p w14:paraId="3697CB78"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Transport odpadów</w:t>
            </w:r>
          </w:p>
        </w:tc>
        <w:tc>
          <w:tcPr>
            <w:tcW w:w="769" w:type="pct"/>
            <w:tcBorders>
              <w:top w:val="nil"/>
              <w:left w:val="nil"/>
              <w:bottom w:val="single" w:sz="8" w:space="0" w:color="auto"/>
              <w:right w:val="single" w:sz="8" w:space="0" w:color="auto"/>
            </w:tcBorders>
            <w:shd w:val="clear" w:color="auto" w:fill="auto"/>
            <w:vAlign w:val="center"/>
            <w:hideMark/>
          </w:tcPr>
          <w:p w14:paraId="78658179"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301/12/2022</w:t>
            </w:r>
          </w:p>
        </w:tc>
        <w:tc>
          <w:tcPr>
            <w:tcW w:w="539" w:type="pct"/>
            <w:tcBorders>
              <w:top w:val="nil"/>
              <w:left w:val="nil"/>
              <w:bottom w:val="single" w:sz="8" w:space="0" w:color="auto"/>
              <w:right w:val="single" w:sz="8" w:space="0" w:color="auto"/>
            </w:tcBorders>
            <w:shd w:val="clear" w:color="auto" w:fill="auto"/>
            <w:vAlign w:val="center"/>
            <w:hideMark/>
          </w:tcPr>
          <w:p w14:paraId="6924F8B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2023-02-05</w:t>
            </w:r>
          </w:p>
        </w:tc>
        <w:tc>
          <w:tcPr>
            <w:tcW w:w="574" w:type="pct"/>
            <w:tcBorders>
              <w:top w:val="nil"/>
              <w:left w:val="nil"/>
              <w:bottom w:val="single" w:sz="8" w:space="0" w:color="auto"/>
              <w:right w:val="single" w:sz="8" w:space="0" w:color="auto"/>
            </w:tcBorders>
            <w:shd w:val="clear" w:color="auto" w:fill="auto"/>
            <w:vAlign w:val="center"/>
            <w:hideMark/>
          </w:tcPr>
          <w:p w14:paraId="4A6664C3"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10 499,05</w:t>
            </w:r>
          </w:p>
        </w:tc>
      </w:tr>
      <w:tr w:rsidR="0079178A" w:rsidRPr="0079178A" w14:paraId="714B32B3" w14:textId="77777777" w:rsidTr="0079178A">
        <w:trPr>
          <w:trHeight w:val="372"/>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8ACB7DA"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30</w:t>
            </w:r>
          </w:p>
        </w:tc>
        <w:tc>
          <w:tcPr>
            <w:tcW w:w="1693" w:type="pct"/>
            <w:tcBorders>
              <w:top w:val="nil"/>
              <w:left w:val="nil"/>
              <w:bottom w:val="single" w:sz="8" w:space="0" w:color="auto"/>
              <w:right w:val="single" w:sz="8" w:space="0" w:color="auto"/>
            </w:tcBorders>
            <w:shd w:val="clear" w:color="000000" w:fill="FFFFFF"/>
            <w:vAlign w:val="center"/>
            <w:hideMark/>
          </w:tcPr>
          <w:p w14:paraId="751614A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Poczta Polska S.A.                               ul. Krasickiego 1 42-500 Będzin</w:t>
            </w:r>
          </w:p>
        </w:tc>
        <w:tc>
          <w:tcPr>
            <w:tcW w:w="1156" w:type="pct"/>
            <w:tcBorders>
              <w:top w:val="nil"/>
              <w:left w:val="nil"/>
              <w:bottom w:val="single" w:sz="8" w:space="0" w:color="auto"/>
              <w:right w:val="single" w:sz="8" w:space="0" w:color="auto"/>
            </w:tcBorders>
            <w:shd w:val="clear" w:color="auto" w:fill="auto"/>
            <w:vAlign w:val="center"/>
            <w:hideMark/>
          </w:tcPr>
          <w:p w14:paraId="6B22A76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pocztowe</w:t>
            </w:r>
          </w:p>
        </w:tc>
        <w:tc>
          <w:tcPr>
            <w:tcW w:w="769" w:type="pct"/>
            <w:tcBorders>
              <w:top w:val="nil"/>
              <w:left w:val="nil"/>
              <w:bottom w:val="single" w:sz="8" w:space="0" w:color="auto"/>
              <w:right w:val="single" w:sz="8" w:space="0" w:color="auto"/>
            </w:tcBorders>
            <w:shd w:val="clear" w:color="auto" w:fill="auto"/>
            <w:vAlign w:val="center"/>
            <w:hideMark/>
          </w:tcPr>
          <w:p w14:paraId="2B7BF8F3" w14:textId="77777777" w:rsidR="0079178A" w:rsidRPr="0079178A" w:rsidRDefault="0079178A" w:rsidP="0079178A">
            <w:pPr>
              <w:jc w:val="center"/>
              <w:rPr>
                <w:rFonts w:ascii="Calibri" w:hAnsi="Calibri" w:cs="Calibri"/>
                <w:color w:val="000000"/>
                <w:sz w:val="18"/>
                <w:szCs w:val="18"/>
              </w:rPr>
            </w:pPr>
            <w:r w:rsidRPr="0079178A">
              <w:rPr>
                <w:rFonts w:ascii="Calibri" w:hAnsi="Calibri" w:cs="Calibri"/>
                <w:color w:val="000000"/>
                <w:sz w:val="18"/>
                <w:szCs w:val="18"/>
              </w:rPr>
              <w:t>F46433P1222FAKBMJ</w:t>
            </w:r>
          </w:p>
        </w:tc>
        <w:tc>
          <w:tcPr>
            <w:tcW w:w="539" w:type="pct"/>
            <w:tcBorders>
              <w:top w:val="nil"/>
              <w:left w:val="nil"/>
              <w:bottom w:val="single" w:sz="8" w:space="0" w:color="auto"/>
              <w:right w:val="single" w:sz="8" w:space="0" w:color="auto"/>
            </w:tcBorders>
            <w:shd w:val="clear" w:color="auto" w:fill="auto"/>
            <w:vAlign w:val="center"/>
            <w:hideMark/>
          </w:tcPr>
          <w:p w14:paraId="4E0A4B7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2023-01-18</w:t>
            </w:r>
          </w:p>
        </w:tc>
        <w:tc>
          <w:tcPr>
            <w:tcW w:w="574" w:type="pct"/>
            <w:tcBorders>
              <w:top w:val="nil"/>
              <w:left w:val="nil"/>
              <w:bottom w:val="single" w:sz="8" w:space="0" w:color="auto"/>
              <w:right w:val="single" w:sz="8" w:space="0" w:color="auto"/>
            </w:tcBorders>
            <w:shd w:val="clear" w:color="auto" w:fill="auto"/>
            <w:vAlign w:val="center"/>
            <w:hideMark/>
          </w:tcPr>
          <w:p w14:paraId="7BFE994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19 708,65</w:t>
            </w:r>
          </w:p>
        </w:tc>
      </w:tr>
      <w:tr w:rsidR="0079178A" w:rsidRPr="0079178A" w14:paraId="5B29A836" w14:textId="77777777" w:rsidTr="0079178A">
        <w:trPr>
          <w:trHeight w:val="806"/>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6CE4EB3F"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31</w:t>
            </w:r>
          </w:p>
        </w:tc>
        <w:tc>
          <w:tcPr>
            <w:tcW w:w="1693" w:type="pct"/>
            <w:tcBorders>
              <w:top w:val="nil"/>
              <w:left w:val="nil"/>
              <w:bottom w:val="single" w:sz="8" w:space="0" w:color="auto"/>
              <w:right w:val="single" w:sz="8" w:space="0" w:color="auto"/>
            </w:tcBorders>
            <w:shd w:val="clear" w:color="000000" w:fill="FFFFFF"/>
            <w:vAlign w:val="center"/>
            <w:hideMark/>
          </w:tcPr>
          <w:p w14:paraId="2521B138"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Poczta Polska S.A.                               ul. Krasickiego 1 42-500 Będzin</w:t>
            </w:r>
          </w:p>
        </w:tc>
        <w:tc>
          <w:tcPr>
            <w:tcW w:w="1156" w:type="pct"/>
            <w:tcBorders>
              <w:top w:val="nil"/>
              <w:left w:val="nil"/>
              <w:bottom w:val="single" w:sz="8" w:space="0" w:color="auto"/>
              <w:right w:val="single" w:sz="8" w:space="0" w:color="auto"/>
            </w:tcBorders>
            <w:shd w:val="clear" w:color="auto" w:fill="auto"/>
            <w:vAlign w:val="center"/>
            <w:hideMark/>
          </w:tcPr>
          <w:p w14:paraId="1898896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pocztowe korekta</w:t>
            </w:r>
          </w:p>
        </w:tc>
        <w:tc>
          <w:tcPr>
            <w:tcW w:w="769" w:type="pct"/>
            <w:tcBorders>
              <w:top w:val="nil"/>
              <w:left w:val="nil"/>
              <w:bottom w:val="single" w:sz="8" w:space="0" w:color="auto"/>
              <w:right w:val="single" w:sz="8" w:space="0" w:color="auto"/>
            </w:tcBorders>
            <w:shd w:val="clear" w:color="auto" w:fill="auto"/>
            <w:vAlign w:val="center"/>
            <w:hideMark/>
          </w:tcPr>
          <w:p w14:paraId="2EDB5EDA" w14:textId="77777777" w:rsidR="0079178A" w:rsidRPr="0079178A" w:rsidRDefault="0079178A" w:rsidP="0079178A">
            <w:pPr>
              <w:jc w:val="center"/>
              <w:rPr>
                <w:rFonts w:ascii="Calibri" w:hAnsi="Calibri" w:cs="Calibri"/>
                <w:color w:val="000000"/>
                <w:sz w:val="18"/>
                <w:szCs w:val="18"/>
              </w:rPr>
            </w:pPr>
            <w:r w:rsidRPr="0079178A">
              <w:rPr>
                <w:rFonts w:ascii="Calibri" w:hAnsi="Calibri" w:cs="Calibri"/>
                <w:color w:val="000000"/>
                <w:sz w:val="18"/>
                <w:szCs w:val="18"/>
              </w:rPr>
              <w:t>BWK.RDOK-WAWA.051.370167.2022.KW</w:t>
            </w:r>
          </w:p>
        </w:tc>
        <w:tc>
          <w:tcPr>
            <w:tcW w:w="539" w:type="pct"/>
            <w:tcBorders>
              <w:top w:val="nil"/>
              <w:left w:val="nil"/>
              <w:bottom w:val="single" w:sz="8" w:space="0" w:color="auto"/>
              <w:right w:val="single" w:sz="8" w:space="0" w:color="auto"/>
            </w:tcBorders>
            <w:shd w:val="clear" w:color="auto" w:fill="auto"/>
            <w:vAlign w:val="center"/>
            <w:hideMark/>
          </w:tcPr>
          <w:p w14:paraId="30D29A6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2023-01-21</w:t>
            </w:r>
          </w:p>
        </w:tc>
        <w:tc>
          <w:tcPr>
            <w:tcW w:w="574" w:type="pct"/>
            <w:tcBorders>
              <w:top w:val="nil"/>
              <w:left w:val="nil"/>
              <w:bottom w:val="single" w:sz="8" w:space="0" w:color="auto"/>
              <w:right w:val="single" w:sz="8" w:space="0" w:color="auto"/>
            </w:tcBorders>
            <w:shd w:val="clear" w:color="auto" w:fill="auto"/>
            <w:vAlign w:val="center"/>
            <w:hideMark/>
          </w:tcPr>
          <w:p w14:paraId="1A7A26A8"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-8,50</w:t>
            </w:r>
          </w:p>
        </w:tc>
      </w:tr>
      <w:tr w:rsidR="0079178A" w:rsidRPr="0079178A" w14:paraId="2310DE88" w14:textId="77777777" w:rsidTr="0079178A">
        <w:trPr>
          <w:trHeight w:val="495"/>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68270DC2"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32</w:t>
            </w:r>
          </w:p>
        </w:tc>
        <w:tc>
          <w:tcPr>
            <w:tcW w:w="1693" w:type="pct"/>
            <w:tcBorders>
              <w:top w:val="nil"/>
              <w:left w:val="nil"/>
              <w:bottom w:val="nil"/>
              <w:right w:val="nil"/>
            </w:tcBorders>
            <w:shd w:val="clear" w:color="auto" w:fill="auto"/>
            <w:vAlign w:val="center"/>
            <w:hideMark/>
          </w:tcPr>
          <w:p w14:paraId="3D47CC21" w14:textId="77777777" w:rsidR="0079178A" w:rsidRPr="0079178A" w:rsidRDefault="0079178A" w:rsidP="0079178A">
            <w:pPr>
              <w:rPr>
                <w:rFonts w:ascii="Calibri" w:hAnsi="Calibri" w:cs="Calibri"/>
                <w:color w:val="202124"/>
                <w:sz w:val="16"/>
                <w:szCs w:val="16"/>
              </w:rPr>
            </w:pPr>
            <w:r w:rsidRPr="0079178A">
              <w:rPr>
                <w:rFonts w:ascii="Calibri" w:hAnsi="Calibri" w:cs="Calibri"/>
                <w:color w:val="202124"/>
                <w:sz w:val="16"/>
                <w:szCs w:val="16"/>
              </w:rPr>
              <w:t>Lespin Sp. z o.o. ul. Okrężna 19b 64-100 Leszno</w:t>
            </w:r>
          </w:p>
        </w:tc>
        <w:tc>
          <w:tcPr>
            <w:tcW w:w="1156" w:type="pct"/>
            <w:tcBorders>
              <w:top w:val="nil"/>
              <w:left w:val="single" w:sz="8" w:space="0" w:color="auto"/>
              <w:bottom w:val="single" w:sz="8" w:space="0" w:color="auto"/>
              <w:right w:val="single" w:sz="8" w:space="0" w:color="auto"/>
            </w:tcBorders>
            <w:shd w:val="clear" w:color="auto" w:fill="auto"/>
            <w:vAlign w:val="center"/>
            <w:hideMark/>
          </w:tcPr>
          <w:p w14:paraId="066EE31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Sprzątanie pomieszczeń</w:t>
            </w:r>
          </w:p>
        </w:tc>
        <w:tc>
          <w:tcPr>
            <w:tcW w:w="769" w:type="pct"/>
            <w:tcBorders>
              <w:top w:val="nil"/>
              <w:left w:val="nil"/>
              <w:bottom w:val="single" w:sz="8" w:space="0" w:color="auto"/>
              <w:right w:val="single" w:sz="8" w:space="0" w:color="auto"/>
            </w:tcBorders>
            <w:shd w:val="clear" w:color="auto" w:fill="auto"/>
            <w:vAlign w:val="center"/>
            <w:hideMark/>
          </w:tcPr>
          <w:p w14:paraId="670B69D5" w14:textId="77777777" w:rsidR="0079178A" w:rsidRPr="0079178A" w:rsidRDefault="0079178A" w:rsidP="0079178A">
            <w:pPr>
              <w:jc w:val="center"/>
              <w:rPr>
                <w:rFonts w:ascii="Calibri" w:hAnsi="Calibri" w:cs="Calibri"/>
                <w:color w:val="000000"/>
                <w:sz w:val="18"/>
                <w:szCs w:val="18"/>
              </w:rPr>
            </w:pPr>
            <w:r w:rsidRPr="0079178A">
              <w:rPr>
                <w:rFonts w:ascii="Calibri" w:hAnsi="Calibri" w:cs="Calibri"/>
                <w:color w:val="000000"/>
                <w:sz w:val="18"/>
                <w:szCs w:val="18"/>
              </w:rPr>
              <w:t>F/SL/2022/12/000015</w:t>
            </w:r>
          </w:p>
        </w:tc>
        <w:tc>
          <w:tcPr>
            <w:tcW w:w="539" w:type="pct"/>
            <w:tcBorders>
              <w:top w:val="nil"/>
              <w:left w:val="nil"/>
              <w:bottom w:val="single" w:sz="8" w:space="0" w:color="auto"/>
              <w:right w:val="single" w:sz="8" w:space="0" w:color="auto"/>
            </w:tcBorders>
            <w:shd w:val="clear" w:color="auto" w:fill="auto"/>
            <w:vAlign w:val="center"/>
            <w:hideMark/>
          </w:tcPr>
          <w:p w14:paraId="3BE8073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2023-01-14</w:t>
            </w:r>
          </w:p>
        </w:tc>
        <w:tc>
          <w:tcPr>
            <w:tcW w:w="574" w:type="pct"/>
            <w:tcBorders>
              <w:top w:val="nil"/>
              <w:left w:val="nil"/>
              <w:bottom w:val="single" w:sz="8" w:space="0" w:color="auto"/>
              <w:right w:val="single" w:sz="8" w:space="0" w:color="auto"/>
            </w:tcBorders>
            <w:shd w:val="clear" w:color="auto" w:fill="auto"/>
            <w:vAlign w:val="center"/>
            <w:hideMark/>
          </w:tcPr>
          <w:p w14:paraId="4F69A5F7"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2 656,80</w:t>
            </w:r>
          </w:p>
        </w:tc>
      </w:tr>
      <w:tr w:rsidR="0079178A" w:rsidRPr="0079178A" w14:paraId="6F2A561A" w14:textId="77777777" w:rsidTr="0079178A">
        <w:trPr>
          <w:trHeight w:val="495"/>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5935CD2A"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33</w:t>
            </w:r>
          </w:p>
        </w:tc>
        <w:tc>
          <w:tcPr>
            <w:tcW w:w="1693" w:type="pct"/>
            <w:tcBorders>
              <w:top w:val="single" w:sz="8" w:space="0" w:color="auto"/>
              <w:left w:val="nil"/>
              <w:bottom w:val="single" w:sz="8" w:space="0" w:color="auto"/>
              <w:right w:val="single" w:sz="8" w:space="0" w:color="auto"/>
            </w:tcBorders>
            <w:shd w:val="clear" w:color="000000" w:fill="FFFFFF"/>
            <w:vAlign w:val="center"/>
            <w:hideMark/>
          </w:tcPr>
          <w:p w14:paraId="000CA239"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Eden Springs Sp. z o.o. ul. Perla 10 41-300 Dąbrowa Górnicza</w:t>
            </w:r>
          </w:p>
        </w:tc>
        <w:tc>
          <w:tcPr>
            <w:tcW w:w="1156" w:type="pct"/>
            <w:tcBorders>
              <w:top w:val="nil"/>
              <w:left w:val="nil"/>
              <w:bottom w:val="single" w:sz="8" w:space="0" w:color="auto"/>
              <w:right w:val="single" w:sz="8" w:space="0" w:color="auto"/>
            </w:tcBorders>
            <w:shd w:val="clear" w:color="auto" w:fill="auto"/>
            <w:vAlign w:val="center"/>
            <w:hideMark/>
          </w:tcPr>
          <w:p w14:paraId="7FB80FA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Zakup wody - dzierżawa za urządzenie</w:t>
            </w:r>
          </w:p>
        </w:tc>
        <w:tc>
          <w:tcPr>
            <w:tcW w:w="769" w:type="pct"/>
            <w:tcBorders>
              <w:top w:val="nil"/>
              <w:left w:val="nil"/>
              <w:bottom w:val="single" w:sz="8" w:space="0" w:color="auto"/>
              <w:right w:val="single" w:sz="8" w:space="0" w:color="auto"/>
            </w:tcBorders>
            <w:shd w:val="clear" w:color="auto" w:fill="auto"/>
            <w:vAlign w:val="center"/>
            <w:hideMark/>
          </w:tcPr>
          <w:p w14:paraId="533CE37D" w14:textId="77777777" w:rsidR="0079178A" w:rsidRPr="0079178A" w:rsidRDefault="0079178A" w:rsidP="0079178A">
            <w:pPr>
              <w:jc w:val="center"/>
              <w:rPr>
                <w:rFonts w:ascii="Calibri" w:hAnsi="Calibri" w:cs="Calibri"/>
                <w:color w:val="000000"/>
                <w:sz w:val="18"/>
                <w:szCs w:val="18"/>
              </w:rPr>
            </w:pPr>
            <w:r w:rsidRPr="0079178A">
              <w:rPr>
                <w:rFonts w:ascii="Calibri" w:hAnsi="Calibri" w:cs="Calibri"/>
                <w:color w:val="000000"/>
                <w:sz w:val="18"/>
                <w:szCs w:val="18"/>
              </w:rPr>
              <w:t>31/12340358</w:t>
            </w:r>
          </w:p>
        </w:tc>
        <w:tc>
          <w:tcPr>
            <w:tcW w:w="539" w:type="pct"/>
            <w:tcBorders>
              <w:top w:val="nil"/>
              <w:left w:val="nil"/>
              <w:bottom w:val="single" w:sz="8" w:space="0" w:color="auto"/>
              <w:right w:val="single" w:sz="8" w:space="0" w:color="auto"/>
            </w:tcBorders>
            <w:shd w:val="clear" w:color="auto" w:fill="auto"/>
            <w:vAlign w:val="center"/>
            <w:hideMark/>
          </w:tcPr>
          <w:p w14:paraId="61F022E0"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2023-01-20</w:t>
            </w:r>
          </w:p>
        </w:tc>
        <w:tc>
          <w:tcPr>
            <w:tcW w:w="574" w:type="pct"/>
            <w:tcBorders>
              <w:top w:val="nil"/>
              <w:left w:val="nil"/>
              <w:bottom w:val="single" w:sz="8" w:space="0" w:color="auto"/>
              <w:right w:val="single" w:sz="8" w:space="0" w:color="auto"/>
            </w:tcBorders>
            <w:shd w:val="clear" w:color="auto" w:fill="auto"/>
            <w:vAlign w:val="center"/>
            <w:hideMark/>
          </w:tcPr>
          <w:p w14:paraId="5476DDDD"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34,40</w:t>
            </w:r>
          </w:p>
        </w:tc>
      </w:tr>
      <w:tr w:rsidR="0079178A" w:rsidRPr="0079178A" w14:paraId="4BA58780" w14:textId="77777777" w:rsidTr="0079178A">
        <w:trPr>
          <w:trHeight w:val="315"/>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46361616"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34</w:t>
            </w:r>
          </w:p>
        </w:tc>
        <w:tc>
          <w:tcPr>
            <w:tcW w:w="1693" w:type="pct"/>
            <w:tcBorders>
              <w:top w:val="nil"/>
              <w:left w:val="nil"/>
              <w:bottom w:val="single" w:sz="8" w:space="0" w:color="auto"/>
              <w:right w:val="single" w:sz="8" w:space="0" w:color="auto"/>
            </w:tcBorders>
            <w:shd w:val="clear" w:color="000000" w:fill="FFFFFF"/>
            <w:vAlign w:val="center"/>
            <w:hideMark/>
          </w:tcPr>
          <w:p w14:paraId="23FA2063"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Eden Springs Sp. z o.o. ul. Perla 10 41-300 Dąbrowa Górnicza</w:t>
            </w:r>
          </w:p>
        </w:tc>
        <w:tc>
          <w:tcPr>
            <w:tcW w:w="1156" w:type="pct"/>
            <w:tcBorders>
              <w:top w:val="nil"/>
              <w:left w:val="nil"/>
              <w:bottom w:val="single" w:sz="8" w:space="0" w:color="auto"/>
              <w:right w:val="single" w:sz="8" w:space="0" w:color="auto"/>
            </w:tcBorders>
            <w:shd w:val="clear" w:color="auto" w:fill="auto"/>
            <w:vAlign w:val="center"/>
            <w:hideMark/>
          </w:tcPr>
          <w:p w14:paraId="4DB93A00"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Zakup wody</w:t>
            </w:r>
          </w:p>
        </w:tc>
        <w:tc>
          <w:tcPr>
            <w:tcW w:w="769" w:type="pct"/>
            <w:tcBorders>
              <w:top w:val="nil"/>
              <w:left w:val="nil"/>
              <w:bottom w:val="single" w:sz="8" w:space="0" w:color="auto"/>
              <w:right w:val="single" w:sz="8" w:space="0" w:color="auto"/>
            </w:tcBorders>
            <w:shd w:val="clear" w:color="auto" w:fill="auto"/>
            <w:vAlign w:val="center"/>
            <w:hideMark/>
          </w:tcPr>
          <w:p w14:paraId="55F2E924" w14:textId="77777777" w:rsidR="0079178A" w:rsidRPr="0079178A" w:rsidRDefault="0079178A" w:rsidP="0079178A">
            <w:pPr>
              <w:jc w:val="center"/>
              <w:rPr>
                <w:rFonts w:ascii="Calibri" w:hAnsi="Calibri" w:cs="Calibri"/>
                <w:color w:val="000000"/>
                <w:sz w:val="18"/>
                <w:szCs w:val="18"/>
              </w:rPr>
            </w:pPr>
            <w:r w:rsidRPr="0079178A">
              <w:rPr>
                <w:rFonts w:ascii="Calibri" w:hAnsi="Calibri" w:cs="Calibri"/>
                <w:color w:val="000000"/>
                <w:sz w:val="18"/>
                <w:szCs w:val="18"/>
              </w:rPr>
              <w:t>31/12340358</w:t>
            </w:r>
          </w:p>
        </w:tc>
        <w:tc>
          <w:tcPr>
            <w:tcW w:w="539" w:type="pct"/>
            <w:tcBorders>
              <w:top w:val="nil"/>
              <w:left w:val="nil"/>
              <w:bottom w:val="single" w:sz="8" w:space="0" w:color="auto"/>
              <w:right w:val="single" w:sz="8" w:space="0" w:color="auto"/>
            </w:tcBorders>
            <w:shd w:val="clear" w:color="auto" w:fill="auto"/>
            <w:vAlign w:val="center"/>
            <w:hideMark/>
          </w:tcPr>
          <w:p w14:paraId="62E6ED6E"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2023-01-20</w:t>
            </w:r>
          </w:p>
        </w:tc>
        <w:tc>
          <w:tcPr>
            <w:tcW w:w="574" w:type="pct"/>
            <w:tcBorders>
              <w:top w:val="nil"/>
              <w:left w:val="nil"/>
              <w:bottom w:val="single" w:sz="8" w:space="0" w:color="auto"/>
              <w:right w:val="single" w:sz="8" w:space="0" w:color="auto"/>
            </w:tcBorders>
            <w:shd w:val="clear" w:color="auto" w:fill="auto"/>
            <w:vAlign w:val="center"/>
            <w:hideMark/>
          </w:tcPr>
          <w:p w14:paraId="502F8F9E"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142,07</w:t>
            </w:r>
          </w:p>
        </w:tc>
      </w:tr>
      <w:tr w:rsidR="0079178A" w:rsidRPr="0079178A" w14:paraId="689296CC" w14:textId="77777777" w:rsidTr="0079178A">
        <w:trPr>
          <w:trHeight w:val="465"/>
        </w:trPr>
        <w:tc>
          <w:tcPr>
            <w:tcW w:w="269" w:type="pct"/>
            <w:tcBorders>
              <w:top w:val="nil"/>
              <w:left w:val="single" w:sz="8" w:space="0" w:color="auto"/>
              <w:bottom w:val="single" w:sz="8" w:space="0" w:color="auto"/>
              <w:right w:val="single" w:sz="8" w:space="0" w:color="auto"/>
            </w:tcBorders>
            <w:shd w:val="clear" w:color="auto" w:fill="auto"/>
            <w:vAlign w:val="center"/>
            <w:hideMark/>
          </w:tcPr>
          <w:p w14:paraId="284C10F1"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35</w:t>
            </w:r>
          </w:p>
        </w:tc>
        <w:tc>
          <w:tcPr>
            <w:tcW w:w="1693" w:type="pct"/>
            <w:tcBorders>
              <w:top w:val="nil"/>
              <w:left w:val="nil"/>
              <w:bottom w:val="single" w:sz="8" w:space="0" w:color="auto"/>
              <w:right w:val="single" w:sz="8" w:space="0" w:color="auto"/>
            </w:tcBorders>
            <w:shd w:val="clear" w:color="000000" w:fill="FFFFFF"/>
            <w:vAlign w:val="center"/>
            <w:hideMark/>
          </w:tcPr>
          <w:p w14:paraId="0932C66B"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Eden Springs Sp. z o.o. ul. Perla 10 41-300 Dąbrowa Górnicza</w:t>
            </w:r>
          </w:p>
        </w:tc>
        <w:tc>
          <w:tcPr>
            <w:tcW w:w="1156" w:type="pct"/>
            <w:tcBorders>
              <w:top w:val="nil"/>
              <w:left w:val="nil"/>
              <w:bottom w:val="single" w:sz="8" w:space="0" w:color="auto"/>
              <w:right w:val="single" w:sz="8" w:space="0" w:color="auto"/>
            </w:tcBorders>
            <w:shd w:val="clear" w:color="auto" w:fill="auto"/>
            <w:vAlign w:val="center"/>
            <w:hideMark/>
          </w:tcPr>
          <w:p w14:paraId="7BF2BAAE"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Zakup wody - kubki</w:t>
            </w:r>
          </w:p>
        </w:tc>
        <w:tc>
          <w:tcPr>
            <w:tcW w:w="769" w:type="pct"/>
            <w:tcBorders>
              <w:top w:val="nil"/>
              <w:left w:val="nil"/>
              <w:bottom w:val="single" w:sz="8" w:space="0" w:color="auto"/>
              <w:right w:val="single" w:sz="8" w:space="0" w:color="auto"/>
            </w:tcBorders>
            <w:shd w:val="clear" w:color="auto" w:fill="auto"/>
            <w:vAlign w:val="center"/>
            <w:hideMark/>
          </w:tcPr>
          <w:p w14:paraId="29F08DD0"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31/12340358</w:t>
            </w:r>
          </w:p>
        </w:tc>
        <w:tc>
          <w:tcPr>
            <w:tcW w:w="539" w:type="pct"/>
            <w:tcBorders>
              <w:top w:val="nil"/>
              <w:left w:val="nil"/>
              <w:bottom w:val="single" w:sz="8" w:space="0" w:color="auto"/>
              <w:right w:val="single" w:sz="8" w:space="0" w:color="auto"/>
            </w:tcBorders>
            <w:shd w:val="clear" w:color="auto" w:fill="auto"/>
            <w:vAlign w:val="center"/>
            <w:hideMark/>
          </w:tcPr>
          <w:p w14:paraId="0C7D2DEC"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2023-01-20</w:t>
            </w:r>
          </w:p>
        </w:tc>
        <w:tc>
          <w:tcPr>
            <w:tcW w:w="574" w:type="pct"/>
            <w:tcBorders>
              <w:top w:val="nil"/>
              <w:left w:val="nil"/>
              <w:bottom w:val="single" w:sz="8" w:space="0" w:color="auto"/>
              <w:right w:val="single" w:sz="8" w:space="0" w:color="auto"/>
            </w:tcBorders>
            <w:shd w:val="clear" w:color="auto" w:fill="auto"/>
            <w:vAlign w:val="center"/>
            <w:hideMark/>
          </w:tcPr>
          <w:p w14:paraId="3957638B"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46,12</w:t>
            </w:r>
          </w:p>
        </w:tc>
      </w:tr>
      <w:tr w:rsidR="0079178A" w:rsidRPr="0079178A" w14:paraId="3E1C3C61" w14:textId="77777777" w:rsidTr="0079178A">
        <w:trPr>
          <w:trHeight w:val="372"/>
        </w:trPr>
        <w:tc>
          <w:tcPr>
            <w:tcW w:w="269" w:type="pct"/>
            <w:tcBorders>
              <w:top w:val="nil"/>
              <w:left w:val="single" w:sz="8" w:space="0" w:color="auto"/>
              <w:bottom w:val="single" w:sz="8" w:space="0" w:color="auto"/>
              <w:right w:val="nil"/>
            </w:tcBorders>
            <w:shd w:val="clear" w:color="auto" w:fill="auto"/>
            <w:noWrap/>
            <w:vAlign w:val="center"/>
            <w:hideMark/>
          </w:tcPr>
          <w:p w14:paraId="5AAFFF00" w14:textId="77777777" w:rsidR="0079178A" w:rsidRPr="0079178A" w:rsidRDefault="0079178A" w:rsidP="0079178A">
            <w:pPr>
              <w:jc w:val="center"/>
              <w:rPr>
                <w:rFonts w:ascii="Calibri" w:hAnsi="Calibri" w:cs="Calibri"/>
                <w:color w:val="000000"/>
                <w:sz w:val="16"/>
                <w:szCs w:val="16"/>
              </w:rPr>
            </w:pPr>
            <w:r w:rsidRPr="0079178A">
              <w:rPr>
                <w:rFonts w:ascii="Calibri" w:hAnsi="Calibri" w:cs="Calibri"/>
                <w:color w:val="000000"/>
                <w:sz w:val="16"/>
                <w:szCs w:val="16"/>
              </w:rPr>
              <w:t>36</w:t>
            </w:r>
          </w:p>
        </w:tc>
        <w:tc>
          <w:tcPr>
            <w:tcW w:w="1693" w:type="pct"/>
            <w:tcBorders>
              <w:top w:val="nil"/>
              <w:left w:val="single" w:sz="8" w:space="0" w:color="auto"/>
              <w:bottom w:val="single" w:sz="8" w:space="0" w:color="auto"/>
              <w:right w:val="single" w:sz="8" w:space="0" w:color="auto"/>
            </w:tcBorders>
            <w:shd w:val="clear" w:color="auto" w:fill="auto"/>
            <w:noWrap/>
            <w:vAlign w:val="bottom"/>
            <w:hideMark/>
          </w:tcPr>
          <w:p w14:paraId="2CD69C9C"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ZGO-NOVA Sp. z o.o. im. Mariusza Małynicza 1, 63-200 Witaszyczki</w:t>
            </w:r>
          </w:p>
        </w:tc>
        <w:tc>
          <w:tcPr>
            <w:tcW w:w="1156" w:type="pct"/>
            <w:tcBorders>
              <w:top w:val="nil"/>
              <w:left w:val="nil"/>
              <w:bottom w:val="single" w:sz="8" w:space="0" w:color="auto"/>
              <w:right w:val="nil"/>
            </w:tcBorders>
            <w:shd w:val="clear" w:color="auto" w:fill="auto"/>
            <w:noWrap/>
            <w:vAlign w:val="bottom"/>
            <w:hideMark/>
          </w:tcPr>
          <w:p w14:paraId="4042DEF2"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Usługi odbioru odpadów komunalnych sektor III</w:t>
            </w:r>
          </w:p>
        </w:tc>
        <w:tc>
          <w:tcPr>
            <w:tcW w:w="769" w:type="pct"/>
            <w:tcBorders>
              <w:top w:val="nil"/>
              <w:left w:val="single" w:sz="8" w:space="0" w:color="auto"/>
              <w:bottom w:val="single" w:sz="8" w:space="0" w:color="auto"/>
              <w:right w:val="single" w:sz="8" w:space="0" w:color="auto"/>
            </w:tcBorders>
            <w:shd w:val="clear" w:color="auto" w:fill="auto"/>
            <w:noWrap/>
            <w:vAlign w:val="bottom"/>
            <w:hideMark/>
          </w:tcPr>
          <w:p w14:paraId="606FAE52" w14:textId="77777777" w:rsidR="0079178A" w:rsidRPr="0079178A" w:rsidRDefault="0079178A" w:rsidP="0079178A">
            <w:pPr>
              <w:rPr>
                <w:rFonts w:ascii="Calibri" w:hAnsi="Calibri" w:cs="Calibri"/>
                <w:color w:val="000000"/>
                <w:sz w:val="16"/>
                <w:szCs w:val="16"/>
              </w:rPr>
            </w:pPr>
            <w:r w:rsidRPr="0079178A">
              <w:rPr>
                <w:rFonts w:ascii="Calibri" w:hAnsi="Calibri" w:cs="Calibri"/>
                <w:color w:val="000000"/>
                <w:sz w:val="16"/>
                <w:szCs w:val="16"/>
              </w:rPr>
              <w:t>00207/0/2023</w:t>
            </w:r>
          </w:p>
        </w:tc>
        <w:tc>
          <w:tcPr>
            <w:tcW w:w="539" w:type="pct"/>
            <w:tcBorders>
              <w:top w:val="nil"/>
              <w:left w:val="nil"/>
              <w:bottom w:val="single" w:sz="8" w:space="0" w:color="auto"/>
              <w:right w:val="nil"/>
            </w:tcBorders>
            <w:shd w:val="clear" w:color="auto" w:fill="auto"/>
            <w:noWrap/>
            <w:vAlign w:val="bottom"/>
            <w:hideMark/>
          </w:tcPr>
          <w:p w14:paraId="377F79C6"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2023-03-08</w:t>
            </w:r>
          </w:p>
        </w:tc>
        <w:tc>
          <w:tcPr>
            <w:tcW w:w="574" w:type="pct"/>
            <w:tcBorders>
              <w:top w:val="nil"/>
              <w:left w:val="single" w:sz="8" w:space="0" w:color="auto"/>
              <w:bottom w:val="single" w:sz="8" w:space="0" w:color="auto"/>
              <w:right w:val="single" w:sz="8" w:space="0" w:color="auto"/>
            </w:tcBorders>
            <w:shd w:val="clear" w:color="auto" w:fill="auto"/>
            <w:noWrap/>
            <w:vAlign w:val="bottom"/>
            <w:hideMark/>
          </w:tcPr>
          <w:p w14:paraId="306F6FAE" w14:textId="77777777" w:rsidR="0079178A" w:rsidRPr="0079178A" w:rsidRDefault="0079178A" w:rsidP="0079178A">
            <w:pPr>
              <w:jc w:val="right"/>
              <w:rPr>
                <w:rFonts w:ascii="Calibri" w:hAnsi="Calibri" w:cs="Calibri"/>
                <w:color w:val="000000"/>
                <w:sz w:val="16"/>
                <w:szCs w:val="16"/>
              </w:rPr>
            </w:pPr>
            <w:r w:rsidRPr="0079178A">
              <w:rPr>
                <w:rFonts w:ascii="Calibri" w:hAnsi="Calibri" w:cs="Calibri"/>
                <w:color w:val="000000"/>
                <w:sz w:val="16"/>
                <w:szCs w:val="16"/>
              </w:rPr>
              <w:t>58 123,66</w:t>
            </w:r>
          </w:p>
        </w:tc>
      </w:tr>
      <w:tr w:rsidR="0079178A" w:rsidRPr="0079178A" w14:paraId="6785583D" w14:textId="77777777" w:rsidTr="0079178A">
        <w:trPr>
          <w:trHeight w:val="315"/>
        </w:trPr>
        <w:tc>
          <w:tcPr>
            <w:tcW w:w="269" w:type="pct"/>
            <w:tcBorders>
              <w:top w:val="nil"/>
              <w:left w:val="single" w:sz="8" w:space="0" w:color="auto"/>
              <w:bottom w:val="single" w:sz="8" w:space="0" w:color="auto"/>
              <w:right w:val="nil"/>
            </w:tcBorders>
            <w:shd w:val="clear" w:color="000000" w:fill="00CC00"/>
            <w:noWrap/>
            <w:vAlign w:val="bottom"/>
            <w:hideMark/>
          </w:tcPr>
          <w:p w14:paraId="5C452ABB" w14:textId="77777777" w:rsidR="0079178A" w:rsidRPr="0079178A" w:rsidRDefault="0079178A" w:rsidP="0079178A">
            <w:pPr>
              <w:rPr>
                <w:rFonts w:ascii="Calibri" w:hAnsi="Calibri" w:cs="Calibri"/>
                <w:b/>
                <w:bCs/>
                <w:color w:val="000000"/>
                <w:sz w:val="16"/>
                <w:szCs w:val="16"/>
              </w:rPr>
            </w:pPr>
            <w:r w:rsidRPr="0079178A">
              <w:rPr>
                <w:rFonts w:ascii="Calibri" w:hAnsi="Calibri" w:cs="Calibri"/>
                <w:b/>
                <w:bCs/>
                <w:color w:val="000000"/>
                <w:sz w:val="16"/>
                <w:szCs w:val="16"/>
              </w:rPr>
              <w:t> </w:t>
            </w:r>
          </w:p>
        </w:tc>
        <w:tc>
          <w:tcPr>
            <w:tcW w:w="1693" w:type="pct"/>
            <w:tcBorders>
              <w:top w:val="nil"/>
              <w:left w:val="single" w:sz="8" w:space="0" w:color="auto"/>
              <w:bottom w:val="single" w:sz="8" w:space="0" w:color="auto"/>
              <w:right w:val="single" w:sz="8" w:space="0" w:color="auto"/>
            </w:tcBorders>
            <w:shd w:val="clear" w:color="000000" w:fill="00CC00"/>
            <w:noWrap/>
            <w:vAlign w:val="bottom"/>
            <w:hideMark/>
          </w:tcPr>
          <w:p w14:paraId="64852B70" w14:textId="77777777" w:rsidR="0079178A" w:rsidRPr="0079178A" w:rsidRDefault="0079178A" w:rsidP="0079178A">
            <w:pPr>
              <w:rPr>
                <w:rFonts w:ascii="Calibri" w:hAnsi="Calibri" w:cs="Calibri"/>
                <w:b/>
                <w:bCs/>
                <w:color w:val="000000"/>
                <w:sz w:val="16"/>
                <w:szCs w:val="16"/>
              </w:rPr>
            </w:pPr>
            <w:r w:rsidRPr="0079178A">
              <w:rPr>
                <w:rFonts w:ascii="Calibri" w:hAnsi="Calibri" w:cs="Calibri"/>
                <w:b/>
                <w:bCs/>
                <w:color w:val="000000"/>
                <w:sz w:val="16"/>
                <w:szCs w:val="16"/>
              </w:rPr>
              <w:t>Razem</w:t>
            </w:r>
          </w:p>
        </w:tc>
        <w:tc>
          <w:tcPr>
            <w:tcW w:w="1156" w:type="pct"/>
            <w:tcBorders>
              <w:top w:val="nil"/>
              <w:left w:val="nil"/>
              <w:bottom w:val="single" w:sz="8" w:space="0" w:color="auto"/>
              <w:right w:val="single" w:sz="8" w:space="0" w:color="auto"/>
            </w:tcBorders>
            <w:shd w:val="clear" w:color="000000" w:fill="00CC00"/>
            <w:noWrap/>
            <w:vAlign w:val="bottom"/>
            <w:hideMark/>
          </w:tcPr>
          <w:p w14:paraId="63E049EB" w14:textId="77777777" w:rsidR="0079178A" w:rsidRPr="0079178A" w:rsidRDefault="0079178A" w:rsidP="0079178A">
            <w:pPr>
              <w:rPr>
                <w:rFonts w:ascii="Calibri" w:hAnsi="Calibri" w:cs="Calibri"/>
                <w:b/>
                <w:bCs/>
                <w:color w:val="000000"/>
                <w:sz w:val="16"/>
                <w:szCs w:val="16"/>
              </w:rPr>
            </w:pPr>
            <w:r w:rsidRPr="0079178A">
              <w:rPr>
                <w:rFonts w:ascii="Calibri" w:hAnsi="Calibri" w:cs="Calibri"/>
                <w:b/>
                <w:bCs/>
                <w:color w:val="000000"/>
                <w:sz w:val="16"/>
                <w:szCs w:val="16"/>
              </w:rPr>
              <w:t> </w:t>
            </w:r>
          </w:p>
        </w:tc>
        <w:tc>
          <w:tcPr>
            <w:tcW w:w="769" w:type="pct"/>
            <w:tcBorders>
              <w:top w:val="nil"/>
              <w:left w:val="nil"/>
              <w:bottom w:val="single" w:sz="8" w:space="0" w:color="auto"/>
              <w:right w:val="nil"/>
            </w:tcBorders>
            <w:shd w:val="clear" w:color="000000" w:fill="00CC00"/>
            <w:noWrap/>
            <w:vAlign w:val="bottom"/>
            <w:hideMark/>
          </w:tcPr>
          <w:p w14:paraId="2E809B3B" w14:textId="77777777" w:rsidR="0079178A" w:rsidRPr="0079178A" w:rsidRDefault="0079178A" w:rsidP="0079178A">
            <w:pPr>
              <w:rPr>
                <w:rFonts w:ascii="Calibri" w:hAnsi="Calibri" w:cs="Calibri"/>
                <w:b/>
                <w:bCs/>
                <w:color w:val="000000"/>
                <w:sz w:val="16"/>
                <w:szCs w:val="16"/>
              </w:rPr>
            </w:pPr>
            <w:r w:rsidRPr="0079178A">
              <w:rPr>
                <w:rFonts w:ascii="Calibri" w:hAnsi="Calibri" w:cs="Calibri"/>
                <w:b/>
                <w:bCs/>
                <w:color w:val="000000"/>
                <w:sz w:val="16"/>
                <w:szCs w:val="16"/>
              </w:rPr>
              <w:t> </w:t>
            </w:r>
          </w:p>
        </w:tc>
        <w:tc>
          <w:tcPr>
            <w:tcW w:w="539" w:type="pct"/>
            <w:tcBorders>
              <w:top w:val="nil"/>
              <w:left w:val="single" w:sz="8" w:space="0" w:color="auto"/>
              <w:bottom w:val="single" w:sz="8" w:space="0" w:color="auto"/>
              <w:right w:val="single" w:sz="8" w:space="0" w:color="auto"/>
            </w:tcBorders>
            <w:shd w:val="clear" w:color="000000" w:fill="00CC00"/>
            <w:noWrap/>
            <w:vAlign w:val="bottom"/>
            <w:hideMark/>
          </w:tcPr>
          <w:p w14:paraId="16CFFEA1" w14:textId="77777777" w:rsidR="0079178A" w:rsidRPr="0079178A" w:rsidRDefault="0079178A" w:rsidP="0079178A">
            <w:pPr>
              <w:rPr>
                <w:rFonts w:ascii="Calibri" w:hAnsi="Calibri" w:cs="Calibri"/>
                <w:b/>
                <w:bCs/>
                <w:color w:val="000000"/>
                <w:sz w:val="16"/>
                <w:szCs w:val="16"/>
              </w:rPr>
            </w:pPr>
            <w:r w:rsidRPr="0079178A">
              <w:rPr>
                <w:rFonts w:ascii="Calibri" w:hAnsi="Calibri" w:cs="Calibri"/>
                <w:b/>
                <w:bCs/>
                <w:color w:val="000000"/>
                <w:sz w:val="16"/>
                <w:szCs w:val="16"/>
              </w:rPr>
              <w:t> </w:t>
            </w:r>
          </w:p>
        </w:tc>
        <w:tc>
          <w:tcPr>
            <w:tcW w:w="574" w:type="pct"/>
            <w:tcBorders>
              <w:top w:val="nil"/>
              <w:left w:val="nil"/>
              <w:bottom w:val="single" w:sz="8" w:space="0" w:color="auto"/>
              <w:right w:val="single" w:sz="8" w:space="0" w:color="auto"/>
            </w:tcBorders>
            <w:shd w:val="clear" w:color="000000" w:fill="00CC00"/>
            <w:noWrap/>
            <w:vAlign w:val="bottom"/>
            <w:hideMark/>
          </w:tcPr>
          <w:p w14:paraId="446811F2" w14:textId="77777777" w:rsidR="0079178A" w:rsidRPr="0079178A" w:rsidRDefault="0079178A" w:rsidP="0079178A">
            <w:pPr>
              <w:jc w:val="right"/>
              <w:rPr>
                <w:rFonts w:ascii="Calibri" w:hAnsi="Calibri" w:cs="Calibri"/>
                <w:b/>
                <w:bCs/>
                <w:color w:val="000000"/>
                <w:sz w:val="16"/>
                <w:szCs w:val="16"/>
              </w:rPr>
            </w:pPr>
            <w:r w:rsidRPr="0079178A">
              <w:rPr>
                <w:rFonts w:ascii="Calibri" w:hAnsi="Calibri" w:cs="Calibri"/>
                <w:b/>
                <w:bCs/>
                <w:color w:val="000000"/>
                <w:sz w:val="16"/>
                <w:szCs w:val="16"/>
              </w:rPr>
              <w:t>5 523 303,79</w:t>
            </w:r>
          </w:p>
        </w:tc>
      </w:tr>
    </w:tbl>
    <w:p w14:paraId="258B1FB5" w14:textId="77777777" w:rsidR="0079178A" w:rsidRDefault="0079178A" w:rsidP="0079178A">
      <w:pPr>
        <w:rPr>
          <w:rFonts w:ascii="Calibri" w:eastAsia="Calibri" w:hAnsi="Calibri" w:cs="Calibri"/>
          <w:sz w:val="20"/>
          <w:szCs w:val="20"/>
        </w:rPr>
      </w:pPr>
    </w:p>
    <w:p w14:paraId="5BE75224" w14:textId="77777777" w:rsidR="00AC0CB8" w:rsidRPr="00982AA8" w:rsidRDefault="00AC0CB8" w:rsidP="0079178A">
      <w:pPr>
        <w:jc w:val="both"/>
        <w:rPr>
          <w:rFonts w:ascii="Calibri" w:eastAsia="Calibri" w:hAnsi="Calibri" w:cs="Calibri"/>
          <w:sz w:val="22"/>
          <w:szCs w:val="22"/>
        </w:rPr>
      </w:pPr>
      <w:r>
        <w:rPr>
          <w:rFonts w:ascii="Calibri" w:eastAsia="Calibri" w:hAnsi="Calibri" w:cs="Calibri"/>
          <w:sz w:val="22"/>
          <w:szCs w:val="22"/>
        </w:rPr>
        <w:t>W</w:t>
      </w:r>
      <w:r w:rsidRPr="00982AA8">
        <w:rPr>
          <w:rFonts w:ascii="Calibri" w:eastAsia="Calibri" w:hAnsi="Calibri" w:cs="Calibri"/>
          <w:sz w:val="22"/>
          <w:szCs w:val="22"/>
        </w:rPr>
        <w:t>szystkie zobowiązania zostały uregulowane zgodnie z określonym terminem płatności.</w:t>
      </w:r>
    </w:p>
    <w:p w14:paraId="54471FB2" w14:textId="77777777" w:rsidR="00AC0CB8" w:rsidRDefault="00AC0CB8" w:rsidP="00AC0CB8">
      <w:pPr>
        <w:ind w:left="360"/>
        <w:jc w:val="both"/>
        <w:rPr>
          <w:rFonts w:ascii="Calibri" w:eastAsia="Calibri" w:hAnsi="Calibri" w:cs="Calibri"/>
          <w:b/>
          <w:i/>
          <w:sz w:val="22"/>
          <w:szCs w:val="22"/>
        </w:rPr>
      </w:pPr>
    </w:p>
    <w:p w14:paraId="4797C9BA" w14:textId="084CCC11" w:rsidR="00AC0CB8" w:rsidRPr="00982AA8" w:rsidRDefault="00AC0CB8" w:rsidP="00AC0CB8">
      <w:pPr>
        <w:ind w:left="360"/>
        <w:jc w:val="both"/>
        <w:rPr>
          <w:rFonts w:ascii="Calibri" w:eastAsia="Calibri" w:hAnsi="Calibri" w:cs="Calibri"/>
          <w:b/>
          <w:i/>
          <w:sz w:val="22"/>
          <w:szCs w:val="22"/>
        </w:rPr>
      </w:pPr>
      <w:r>
        <w:rPr>
          <w:rFonts w:ascii="Calibri" w:eastAsia="Calibri" w:hAnsi="Calibri" w:cs="Calibri"/>
          <w:b/>
          <w:i/>
          <w:sz w:val="22"/>
          <w:szCs w:val="22"/>
        </w:rPr>
        <w:t>P</w:t>
      </w:r>
      <w:r w:rsidRPr="00982AA8">
        <w:rPr>
          <w:rFonts w:ascii="Calibri" w:eastAsia="Calibri" w:hAnsi="Calibri" w:cs="Calibri"/>
          <w:b/>
          <w:i/>
          <w:sz w:val="22"/>
          <w:szCs w:val="22"/>
        </w:rPr>
        <w:t xml:space="preserve">ozostałe </w:t>
      </w:r>
      <w:r w:rsidR="00526BB6">
        <w:rPr>
          <w:rFonts w:ascii="Calibri" w:eastAsia="Calibri" w:hAnsi="Calibri" w:cs="Calibri"/>
          <w:b/>
          <w:i/>
          <w:sz w:val="22"/>
          <w:szCs w:val="22"/>
        </w:rPr>
        <w:t xml:space="preserve">rozrachunki publicznoprawne, </w:t>
      </w:r>
      <w:r w:rsidR="0079178A">
        <w:rPr>
          <w:rFonts w:ascii="Calibri" w:eastAsia="Calibri" w:hAnsi="Calibri" w:cs="Calibri"/>
          <w:b/>
          <w:i/>
          <w:sz w:val="22"/>
          <w:szCs w:val="22"/>
        </w:rPr>
        <w:t xml:space="preserve"> rozrachunki z tytułu wynagrodzeń</w:t>
      </w:r>
      <w:r w:rsidR="00526BB6">
        <w:rPr>
          <w:rFonts w:ascii="Calibri" w:eastAsia="Calibri" w:hAnsi="Calibri" w:cs="Calibri"/>
          <w:b/>
          <w:i/>
          <w:sz w:val="22"/>
          <w:szCs w:val="22"/>
        </w:rPr>
        <w:t xml:space="preserve"> oraz pozostałe rozrachunki</w:t>
      </w:r>
    </w:p>
    <w:p w14:paraId="7632A71B" w14:textId="1041B78A" w:rsidR="00526BB6" w:rsidRDefault="00AC0CB8" w:rsidP="00526BB6">
      <w:pPr>
        <w:ind w:left="360"/>
        <w:jc w:val="right"/>
        <w:rPr>
          <w:rFonts w:ascii="Calibri" w:eastAsia="Calibri" w:hAnsi="Calibri" w:cs="Calibri"/>
          <w:sz w:val="22"/>
          <w:szCs w:val="22"/>
        </w:rPr>
      </w:pPr>
      <w:r w:rsidRPr="00982AA8">
        <w:rPr>
          <w:rFonts w:ascii="Calibri" w:eastAsia="Calibri" w:hAnsi="Calibri" w:cs="Calibri"/>
          <w:sz w:val="22"/>
          <w:szCs w:val="22"/>
        </w:rPr>
        <w:t>Tabela 11</w:t>
      </w:r>
    </w:p>
    <w:tbl>
      <w:tblPr>
        <w:tblW w:w="0" w:type="auto"/>
        <w:tblInd w:w="60" w:type="dxa"/>
        <w:tblCellMar>
          <w:left w:w="70" w:type="dxa"/>
          <w:right w:w="70" w:type="dxa"/>
        </w:tblCellMar>
        <w:tblLook w:val="04A0" w:firstRow="1" w:lastRow="0" w:firstColumn="1" w:lastColumn="0" w:noHBand="0" w:noVBand="1"/>
      </w:tblPr>
      <w:tblGrid>
        <w:gridCol w:w="337"/>
        <w:gridCol w:w="2924"/>
        <w:gridCol w:w="2790"/>
        <w:gridCol w:w="540"/>
        <w:gridCol w:w="1067"/>
        <w:gridCol w:w="867"/>
        <w:gridCol w:w="465"/>
      </w:tblGrid>
      <w:tr w:rsidR="00526BB6" w:rsidRPr="00526BB6" w14:paraId="28015EB6" w14:textId="77777777" w:rsidTr="00526BB6">
        <w:trPr>
          <w:trHeight w:val="51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6EE27154"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Lp.</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00229D34"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Nazwa kontrahenta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4AF586C4"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Wyszczególnienie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483FF3DB"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Nr listy</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587AFAF0"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Termin płatności</w:t>
            </w:r>
          </w:p>
        </w:tc>
        <w:tc>
          <w:tcPr>
            <w:tcW w:w="0" w:type="auto"/>
            <w:vMerge w:val="restart"/>
            <w:tcBorders>
              <w:top w:val="single" w:sz="8" w:space="0" w:color="auto"/>
              <w:left w:val="single" w:sz="8" w:space="0" w:color="auto"/>
              <w:bottom w:val="single" w:sz="8" w:space="0" w:color="000000"/>
              <w:right w:val="nil"/>
            </w:tcBorders>
            <w:shd w:val="clear" w:color="000000" w:fill="66FF33"/>
            <w:vAlign w:val="center"/>
            <w:hideMark/>
          </w:tcPr>
          <w:p w14:paraId="00F9B5FD"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Kwota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66FF33"/>
            <w:vAlign w:val="center"/>
            <w:hideMark/>
          </w:tcPr>
          <w:p w14:paraId="06C75480"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w:t>
            </w:r>
          </w:p>
        </w:tc>
      </w:tr>
      <w:tr w:rsidR="00526BB6" w:rsidRPr="00526BB6" w14:paraId="306ACCA7" w14:textId="77777777" w:rsidTr="00526BB6">
        <w:trPr>
          <w:trHeight w:val="51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9B318A"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C84CEA"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3BA411"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121224"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4ED37B"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nil"/>
            </w:tcBorders>
            <w:vAlign w:val="center"/>
            <w:hideMark/>
          </w:tcPr>
          <w:p w14:paraId="6013FECE" w14:textId="77777777" w:rsidR="00526BB6" w:rsidRPr="00526BB6" w:rsidRDefault="00526BB6" w:rsidP="00526BB6">
            <w:pPr>
              <w:rPr>
                <w:rFonts w:ascii="Calibri"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A231F0A" w14:textId="77777777" w:rsidR="00526BB6" w:rsidRPr="00526BB6" w:rsidRDefault="00526BB6" w:rsidP="00526BB6">
            <w:pPr>
              <w:rPr>
                <w:rFonts w:ascii="Calibri" w:hAnsi="Calibri" w:cs="Calibri"/>
                <w:b/>
                <w:bCs/>
                <w:color w:val="000000"/>
                <w:sz w:val="16"/>
                <w:szCs w:val="16"/>
              </w:rPr>
            </w:pPr>
          </w:p>
        </w:tc>
      </w:tr>
      <w:tr w:rsidR="00526BB6" w:rsidRPr="00526BB6" w14:paraId="13837487" w14:textId="77777777" w:rsidTr="00526BB6">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39EC7A" w14:textId="77777777" w:rsidR="00526BB6" w:rsidRPr="00526BB6" w:rsidRDefault="00526BB6" w:rsidP="00526BB6">
            <w:pPr>
              <w:jc w:val="center"/>
              <w:rPr>
                <w:rFonts w:ascii="Calibri" w:hAnsi="Calibri" w:cs="Calibri"/>
                <w:sz w:val="16"/>
                <w:szCs w:val="16"/>
              </w:rPr>
            </w:pPr>
            <w:r w:rsidRPr="00526BB6">
              <w:rPr>
                <w:rFonts w:ascii="Calibri" w:hAnsi="Calibri" w:cs="Calibri"/>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14:paraId="2531B493"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Naliczone wynagrodzenia dodatkowe -13-nastka za 2022 r.</w:t>
            </w:r>
          </w:p>
        </w:tc>
        <w:tc>
          <w:tcPr>
            <w:tcW w:w="0" w:type="auto"/>
            <w:tcBorders>
              <w:top w:val="nil"/>
              <w:left w:val="nil"/>
              <w:bottom w:val="single" w:sz="8" w:space="0" w:color="auto"/>
              <w:right w:val="single" w:sz="8" w:space="0" w:color="auto"/>
            </w:tcBorders>
            <w:shd w:val="clear" w:color="auto" w:fill="auto"/>
            <w:vAlign w:val="center"/>
            <w:hideMark/>
          </w:tcPr>
          <w:p w14:paraId="7EE94457"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Zobowiązania z tytułu wynagrodzeń</w:t>
            </w:r>
          </w:p>
        </w:tc>
        <w:tc>
          <w:tcPr>
            <w:tcW w:w="0" w:type="auto"/>
            <w:tcBorders>
              <w:top w:val="nil"/>
              <w:left w:val="nil"/>
              <w:bottom w:val="single" w:sz="8" w:space="0" w:color="auto"/>
              <w:right w:val="single" w:sz="8" w:space="0" w:color="auto"/>
            </w:tcBorders>
            <w:shd w:val="clear" w:color="auto" w:fill="auto"/>
            <w:vAlign w:val="center"/>
            <w:hideMark/>
          </w:tcPr>
          <w:p w14:paraId="55EFAEBF" w14:textId="77777777" w:rsidR="00526BB6" w:rsidRPr="00526BB6" w:rsidRDefault="00526BB6" w:rsidP="00526BB6">
            <w:pPr>
              <w:jc w:val="center"/>
              <w:rPr>
                <w:rFonts w:ascii="Calibri" w:hAnsi="Calibri" w:cs="Calibri"/>
                <w:sz w:val="16"/>
                <w:szCs w:val="16"/>
              </w:rPr>
            </w:pPr>
            <w:r w:rsidRPr="00526BB6">
              <w:rPr>
                <w:rFonts w:ascii="Calibri" w:hAnsi="Calibri" w:cs="Calibri"/>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14:paraId="670FB9DD" w14:textId="77777777" w:rsidR="00526BB6" w:rsidRPr="00526BB6" w:rsidRDefault="00526BB6" w:rsidP="00526BB6">
            <w:pPr>
              <w:jc w:val="right"/>
              <w:rPr>
                <w:rFonts w:ascii="Calibri" w:hAnsi="Calibri" w:cs="Calibri"/>
                <w:sz w:val="16"/>
                <w:szCs w:val="16"/>
              </w:rPr>
            </w:pPr>
            <w:r w:rsidRPr="00526BB6">
              <w:rPr>
                <w:rFonts w:ascii="Calibri" w:hAnsi="Calibri" w:cs="Calibri"/>
                <w:sz w:val="16"/>
                <w:szCs w:val="16"/>
              </w:rPr>
              <w:t>2023-03-31</w:t>
            </w:r>
          </w:p>
        </w:tc>
        <w:tc>
          <w:tcPr>
            <w:tcW w:w="0" w:type="auto"/>
            <w:tcBorders>
              <w:top w:val="nil"/>
              <w:left w:val="nil"/>
              <w:bottom w:val="single" w:sz="8" w:space="0" w:color="auto"/>
              <w:right w:val="single" w:sz="8" w:space="0" w:color="auto"/>
            </w:tcBorders>
            <w:shd w:val="clear" w:color="auto" w:fill="auto"/>
            <w:vAlign w:val="center"/>
            <w:hideMark/>
          </w:tcPr>
          <w:p w14:paraId="615A4360" w14:textId="77777777" w:rsidR="00526BB6" w:rsidRPr="00526BB6" w:rsidRDefault="00526BB6" w:rsidP="00526BB6">
            <w:pPr>
              <w:jc w:val="right"/>
              <w:rPr>
                <w:rFonts w:ascii="Calibri" w:hAnsi="Calibri" w:cs="Calibri"/>
                <w:sz w:val="16"/>
                <w:szCs w:val="16"/>
              </w:rPr>
            </w:pPr>
            <w:r w:rsidRPr="00526BB6">
              <w:rPr>
                <w:rFonts w:ascii="Calibri" w:hAnsi="Calibri" w:cs="Calibri"/>
                <w:sz w:val="16"/>
                <w:szCs w:val="16"/>
              </w:rPr>
              <w:t>174 925,61</w:t>
            </w:r>
          </w:p>
        </w:tc>
        <w:tc>
          <w:tcPr>
            <w:tcW w:w="0" w:type="auto"/>
            <w:tcBorders>
              <w:top w:val="nil"/>
              <w:left w:val="nil"/>
              <w:bottom w:val="single" w:sz="8" w:space="0" w:color="auto"/>
              <w:right w:val="single" w:sz="8" w:space="0" w:color="auto"/>
            </w:tcBorders>
            <w:shd w:val="clear" w:color="auto" w:fill="auto"/>
            <w:vAlign w:val="center"/>
            <w:hideMark/>
          </w:tcPr>
          <w:p w14:paraId="5ED7AFE3"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4040</w:t>
            </w:r>
          </w:p>
        </w:tc>
      </w:tr>
      <w:tr w:rsidR="00526BB6" w:rsidRPr="00526BB6" w14:paraId="28415DF1" w14:textId="77777777" w:rsidTr="00526BB6">
        <w:trPr>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1A2973" w14:textId="77777777" w:rsidR="00526BB6" w:rsidRPr="00526BB6" w:rsidRDefault="00526BB6" w:rsidP="00526BB6">
            <w:pPr>
              <w:jc w:val="center"/>
              <w:rPr>
                <w:rFonts w:ascii="Calibri" w:hAnsi="Calibri" w:cs="Calibri"/>
                <w:sz w:val="16"/>
                <w:szCs w:val="16"/>
              </w:rPr>
            </w:pPr>
            <w:r w:rsidRPr="00526BB6">
              <w:rPr>
                <w:rFonts w:ascii="Calibri" w:hAnsi="Calibri" w:cs="Calibri"/>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14:paraId="47B4E26A"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Naliczone składki z tytułu ubezpieczeń społecznych</w:t>
            </w:r>
          </w:p>
        </w:tc>
        <w:tc>
          <w:tcPr>
            <w:tcW w:w="0" w:type="auto"/>
            <w:tcBorders>
              <w:top w:val="nil"/>
              <w:left w:val="nil"/>
              <w:bottom w:val="single" w:sz="8" w:space="0" w:color="auto"/>
              <w:right w:val="single" w:sz="8" w:space="0" w:color="auto"/>
            </w:tcBorders>
            <w:shd w:val="clear" w:color="auto" w:fill="auto"/>
            <w:vAlign w:val="center"/>
            <w:hideMark/>
          </w:tcPr>
          <w:p w14:paraId="015EDAD9"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Zobowiązania z tytułu ubezpieczeń i innych świadczeń</w:t>
            </w:r>
          </w:p>
        </w:tc>
        <w:tc>
          <w:tcPr>
            <w:tcW w:w="0" w:type="auto"/>
            <w:tcBorders>
              <w:top w:val="nil"/>
              <w:left w:val="nil"/>
              <w:bottom w:val="single" w:sz="8" w:space="0" w:color="auto"/>
              <w:right w:val="single" w:sz="8" w:space="0" w:color="auto"/>
            </w:tcBorders>
            <w:shd w:val="clear" w:color="auto" w:fill="auto"/>
            <w:vAlign w:val="center"/>
            <w:hideMark/>
          </w:tcPr>
          <w:p w14:paraId="2EFE5E3F" w14:textId="77777777" w:rsidR="00526BB6" w:rsidRPr="00526BB6" w:rsidRDefault="00526BB6" w:rsidP="00526BB6">
            <w:pPr>
              <w:jc w:val="center"/>
              <w:rPr>
                <w:rFonts w:ascii="Calibri" w:hAnsi="Calibri" w:cs="Calibri"/>
                <w:sz w:val="16"/>
                <w:szCs w:val="16"/>
              </w:rPr>
            </w:pPr>
            <w:r w:rsidRPr="00526BB6">
              <w:rPr>
                <w:rFonts w:ascii="Calibri" w:hAnsi="Calibri" w:cs="Calibri"/>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14:paraId="6F725F31" w14:textId="77777777" w:rsidR="00526BB6" w:rsidRPr="00526BB6" w:rsidRDefault="00526BB6" w:rsidP="00526BB6">
            <w:pPr>
              <w:jc w:val="right"/>
              <w:rPr>
                <w:rFonts w:ascii="Calibri" w:hAnsi="Calibri" w:cs="Calibri"/>
                <w:sz w:val="16"/>
                <w:szCs w:val="16"/>
              </w:rPr>
            </w:pPr>
            <w:r w:rsidRPr="00526BB6">
              <w:rPr>
                <w:rFonts w:ascii="Calibri" w:hAnsi="Calibri" w:cs="Calibri"/>
                <w:sz w:val="16"/>
                <w:szCs w:val="16"/>
              </w:rPr>
              <w:t>2023-03-31</w:t>
            </w:r>
          </w:p>
        </w:tc>
        <w:tc>
          <w:tcPr>
            <w:tcW w:w="0" w:type="auto"/>
            <w:tcBorders>
              <w:top w:val="nil"/>
              <w:left w:val="nil"/>
              <w:bottom w:val="single" w:sz="8" w:space="0" w:color="auto"/>
              <w:right w:val="single" w:sz="8" w:space="0" w:color="auto"/>
            </w:tcBorders>
            <w:shd w:val="clear" w:color="auto" w:fill="auto"/>
            <w:vAlign w:val="center"/>
            <w:hideMark/>
          </w:tcPr>
          <w:p w14:paraId="11BACB02" w14:textId="77777777" w:rsidR="00526BB6" w:rsidRPr="00526BB6" w:rsidRDefault="00526BB6" w:rsidP="00526BB6">
            <w:pPr>
              <w:jc w:val="right"/>
              <w:rPr>
                <w:rFonts w:ascii="Calibri" w:hAnsi="Calibri" w:cs="Calibri"/>
                <w:sz w:val="16"/>
                <w:szCs w:val="16"/>
              </w:rPr>
            </w:pPr>
            <w:r w:rsidRPr="00526BB6">
              <w:rPr>
                <w:rFonts w:ascii="Calibri" w:hAnsi="Calibri" w:cs="Calibri"/>
                <w:sz w:val="16"/>
                <w:szCs w:val="16"/>
              </w:rPr>
              <w:t>30 192,15</w:t>
            </w:r>
          </w:p>
        </w:tc>
        <w:tc>
          <w:tcPr>
            <w:tcW w:w="0" w:type="auto"/>
            <w:tcBorders>
              <w:top w:val="nil"/>
              <w:left w:val="nil"/>
              <w:bottom w:val="single" w:sz="8" w:space="0" w:color="auto"/>
              <w:right w:val="single" w:sz="8" w:space="0" w:color="auto"/>
            </w:tcBorders>
            <w:shd w:val="clear" w:color="auto" w:fill="auto"/>
            <w:vAlign w:val="center"/>
            <w:hideMark/>
          </w:tcPr>
          <w:p w14:paraId="460AD2AF"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4110</w:t>
            </w:r>
          </w:p>
        </w:tc>
      </w:tr>
      <w:tr w:rsidR="00526BB6" w:rsidRPr="00526BB6" w14:paraId="66FD140B" w14:textId="77777777" w:rsidTr="00526BB6">
        <w:trPr>
          <w:trHeight w:val="555"/>
        </w:trPr>
        <w:tc>
          <w:tcPr>
            <w:tcW w:w="0" w:type="auto"/>
            <w:tcBorders>
              <w:top w:val="nil"/>
              <w:left w:val="single" w:sz="8" w:space="0" w:color="auto"/>
              <w:bottom w:val="nil"/>
              <w:right w:val="single" w:sz="8" w:space="0" w:color="auto"/>
            </w:tcBorders>
            <w:shd w:val="clear" w:color="auto" w:fill="auto"/>
            <w:vAlign w:val="center"/>
            <w:hideMark/>
          </w:tcPr>
          <w:p w14:paraId="6EBD9C46"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3</w:t>
            </w:r>
          </w:p>
        </w:tc>
        <w:tc>
          <w:tcPr>
            <w:tcW w:w="0" w:type="auto"/>
            <w:tcBorders>
              <w:top w:val="nil"/>
              <w:left w:val="nil"/>
              <w:bottom w:val="nil"/>
              <w:right w:val="single" w:sz="8" w:space="0" w:color="auto"/>
            </w:tcBorders>
            <w:shd w:val="clear" w:color="auto" w:fill="auto"/>
            <w:vAlign w:val="center"/>
            <w:hideMark/>
          </w:tcPr>
          <w:p w14:paraId="7B210C55"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Naliczone składki z tytułu Funduszu Pracy</w:t>
            </w:r>
          </w:p>
        </w:tc>
        <w:tc>
          <w:tcPr>
            <w:tcW w:w="0" w:type="auto"/>
            <w:tcBorders>
              <w:top w:val="nil"/>
              <w:left w:val="nil"/>
              <w:bottom w:val="nil"/>
              <w:right w:val="single" w:sz="8" w:space="0" w:color="auto"/>
            </w:tcBorders>
            <w:shd w:val="clear" w:color="auto" w:fill="auto"/>
            <w:vAlign w:val="center"/>
            <w:hideMark/>
          </w:tcPr>
          <w:p w14:paraId="3DE31017"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Zobowiązania z tytułu ubezpieczeń i innych świadczeń</w:t>
            </w:r>
          </w:p>
        </w:tc>
        <w:tc>
          <w:tcPr>
            <w:tcW w:w="0" w:type="auto"/>
            <w:tcBorders>
              <w:top w:val="nil"/>
              <w:left w:val="nil"/>
              <w:bottom w:val="nil"/>
              <w:right w:val="single" w:sz="8" w:space="0" w:color="auto"/>
            </w:tcBorders>
            <w:shd w:val="clear" w:color="auto" w:fill="auto"/>
            <w:vAlign w:val="center"/>
            <w:hideMark/>
          </w:tcPr>
          <w:p w14:paraId="4AED1BE5"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1,2</w:t>
            </w:r>
          </w:p>
        </w:tc>
        <w:tc>
          <w:tcPr>
            <w:tcW w:w="0" w:type="auto"/>
            <w:tcBorders>
              <w:top w:val="nil"/>
              <w:left w:val="nil"/>
              <w:bottom w:val="nil"/>
              <w:right w:val="single" w:sz="8" w:space="0" w:color="auto"/>
            </w:tcBorders>
            <w:shd w:val="clear" w:color="auto" w:fill="auto"/>
            <w:vAlign w:val="center"/>
            <w:hideMark/>
          </w:tcPr>
          <w:p w14:paraId="0553FC5B" w14:textId="77777777" w:rsidR="00526BB6" w:rsidRPr="00526BB6" w:rsidRDefault="00526BB6" w:rsidP="00526BB6">
            <w:pPr>
              <w:jc w:val="right"/>
              <w:rPr>
                <w:rFonts w:ascii="Calibri" w:hAnsi="Calibri" w:cs="Calibri"/>
                <w:color w:val="000000"/>
                <w:sz w:val="16"/>
                <w:szCs w:val="16"/>
              </w:rPr>
            </w:pPr>
            <w:r w:rsidRPr="00526BB6">
              <w:rPr>
                <w:rFonts w:ascii="Calibri" w:hAnsi="Calibri" w:cs="Calibri"/>
                <w:color w:val="000000"/>
                <w:sz w:val="16"/>
                <w:szCs w:val="16"/>
              </w:rPr>
              <w:t>2023-03-31</w:t>
            </w:r>
          </w:p>
        </w:tc>
        <w:tc>
          <w:tcPr>
            <w:tcW w:w="0" w:type="auto"/>
            <w:tcBorders>
              <w:top w:val="nil"/>
              <w:left w:val="nil"/>
              <w:bottom w:val="nil"/>
              <w:right w:val="single" w:sz="8" w:space="0" w:color="auto"/>
            </w:tcBorders>
            <w:shd w:val="clear" w:color="auto" w:fill="auto"/>
            <w:vAlign w:val="center"/>
            <w:hideMark/>
          </w:tcPr>
          <w:p w14:paraId="0204F293" w14:textId="77777777" w:rsidR="00526BB6" w:rsidRPr="00526BB6" w:rsidRDefault="00526BB6" w:rsidP="00526BB6">
            <w:pPr>
              <w:jc w:val="right"/>
              <w:rPr>
                <w:rFonts w:ascii="Calibri" w:hAnsi="Calibri" w:cs="Calibri"/>
                <w:color w:val="000000"/>
                <w:sz w:val="16"/>
                <w:szCs w:val="16"/>
              </w:rPr>
            </w:pPr>
            <w:r w:rsidRPr="00526BB6">
              <w:rPr>
                <w:rFonts w:ascii="Calibri" w:hAnsi="Calibri" w:cs="Calibri"/>
                <w:color w:val="000000"/>
                <w:sz w:val="16"/>
                <w:szCs w:val="16"/>
              </w:rPr>
              <w:t>3 084,68</w:t>
            </w:r>
          </w:p>
        </w:tc>
        <w:tc>
          <w:tcPr>
            <w:tcW w:w="0" w:type="auto"/>
            <w:tcBorders>
              <w:top w:val="nil"/>
              <w:left w:val="nil"/>
              <w:bottom w:val="nil"/>
              <w:right w:val="single" w:sz="8" w:space="0" w:color="auto"/>
            </w:tcBorders>
            <w:shd w:val="clear" w:color="auto" w:fill="auto"/>
            <w:vAlign w:val="center"/>
            <w:hideMark/>
          </w:tcPr>
          <w:p w14:paraId="12DA97C5"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4120</w:t>
            </w:r>
          </w:p>
        </w:tc>
      </w:tr>
      <w:tr w:rsidR="00526BB6" w:rsidRPr="00526BB6" w14:paraId="0CBD06BD" w14:textId="77777777" w:rsidTr="00F25AC0">
        <w:trPr>
          <w:trHeight w:val="4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5F6D2AC"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FCE0CF"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Koszty egzekucyjne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49343F"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Zobowiązania z tytułu kosztów egzekucyjnych</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6646EE"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x</w:t>
            </w:r>
          </w:p>
        </w:tc>
        <w:tc>
          <w:tcPr>
            <w:tcW w:w="0" w:type="auto"/>
            <w:tcBorders>
              <w:top w:val="single" w:sz="8" w:space="0" w:color="auto"/>
              <w:left w:val="nil"/>
              <w:bottom w:val="nil"/>
              <w:right w:val="single" w:sz="8" w:space="0" w:color="auto"/>
            </w:tcBorders>
            <w:shd w:val="clear" w:color="auto" w:fill="auto"/>
            <w:vAlign w:val="center"/>
            <w:hideMark/>
          </w:tcPr>
          <w:p w14:paraId="6DBBDD78" w14:textId="77777777" w:rsidR="00526BB6" w:rsidRPr="00526BB6" w:rsidRDefault="00526BB6" w:rsidP="00526BB6">
            <w:pPr>
              <w:jc w:val="right"/>
              <w:rPr>
                <w:rFonts w:ascii="Calibri" w:hAnsi="Calibri" w:cs="Calibri"/>
                <w:color w:val="000000"/>
                <w:sz w:val="16"/>
                <w:szCs w:val="16"/>
              </w:rPr>
            </w:pPr>
            <w:r w:rsidRPr="00526BB6">
              <w:rPr>
                <w:rFonts w:ascii="Calibri" w:hAnsi="Calibri" w:cs="Calibri"/>
                <w:color w:val="000000"/>
                <w:sz w:val="16"/>
                <w:szCs w:val="16"/>
              </w:rPr>
              <w:t>2023-01-13</w:t>
            </w:r>
          </w:p>
        </w:tc>
        <w:tc>
          <w:tcPr>
            <w:tcW w:w="0" w:type="auto"/>
            <w:tcBorders>
              <w:top w:val="single" w:sz="8" w:space="0" w:color="auto"/>
              <w:left w:val="nil"/>
              <w:bottom w:val="nil"/>
              <w:right w:val="single" w:sz="8" w:space="0" w:color="auto"/>
            </w:tcBorders>
            <w:shd w:val="clear" w:color="auto" w:fill="auto"/>
            <w:vAlign w:val="center"/>
            <w:hideMark/>
          </w:tcPr>
          <w:p w14:paraId="5B2C2999" w14:textId="77777777" w:rsidR="00526BB6" w:rsidRPr="00526BB6" w:rsidRDefault="00526BB6" w:rsidP="00526BB6">
            <w:pPr>
              <w:jc w:val="right"/>
              <w:rPr>
                <w:rFonts w:ascii="Calibri" w:hAnsi="Calibri" w:cs="Calibri"/>
                <w:color w:val="000000"/>
                <w:sz w:val="16"/>
                <w:szCs w:val="16"/>
              </w:rPr>
            </w:pPr>
            <w:r w:rsidRPr="00526BB6">
              <w:rPr>
                <w:rFonts w:ascii="Calibri" w:hAnsi="Calibri" w:cs="Calibri"/>
                <w:color w:val="000000"/>
                <w:sz w:val="16"/>
                <w:szCs w:val="16"/>
              </w:rPr>
              <w:t>149,82</w:t>
            </w:r>
          </w:p>
        </w:tc>
        <w:tc>
          <w:tcPr>
            <w:tcW w:w="0" w:type="auto"/>
            <w:tcBorders>
              <w:top w:val="single" w:sz="8" w:space="0" w:color="auto"/>
              <w:left w:val="nil"/>
              <w:bottom w:val="nil"/>
              <w:right w:val="single" w:sz="8" w:space="0" w:color="auto"/>
            </w:tcBorders>
            <w:shd w:val="clear" w:color="auto" w:fill="auto"/>
            <w:vAlign w:val="center"/>
            <w:hideMark/>
          </w:tcPr>
          <w:p w14:paraId="4844A6BA" w14:textId="77777777" w:rsidR="00526BB6" w:rsidRPr="00526BB6" w:rsidRDefault="00526BB6" w:rsidP="00526BB6">
            <w:pPr>
              <w:jc w:val="center"/>
              <w:rPr>
                <w:rFonts w:ascii="Calibri" w:hAnsi="Calibri" w:cs="Calibri"/>
                <w:color w:val="000000"/>
                <w:sz w:val="16"/>
                <w:szCs w:val="16"/>
              </w:rPr>
            </w:pPr>
            <w:r w:rsidRPr="00526BB6">
              <w:rPr>
                <w:rFonts w:ascii="Calibri" w:hAnsi="Calibri" w:cs="Calibri"/>
                <w:color w:val="000000"/>
                <w:sz w:val="16"/>
                <w:szCs w:val="16"/>
              </w:rPr>
              <w:t>4430</w:t>
            </w:r>
          </w:p>
        </w:tc>
      </w:tr>
      <w:tr w:rsidR="00526BB6" w:rsidRPr="00526BB6" w14:paraId="2092930E" w14:textId="77777777" w:rsidTr="00526BB6">
        <w:trPr>
          <w:trHeight w:val="338"/>
        </w:trPr>
        <w:tc>
          <w:tcPr>
            <w:tcW w:w="0" w:type="auto"/>
            <w:tcBorders>
              <w:top w:val="nil"/>
              <w:left w:val="single" w:sz="8" w:space="0" w:color="auto"/>
              <w:bottom w:val="single" w:sz="8" w:space="0" w:color="auto"/>
              <w:right w:val="nil"/>
            </w:tcBorders>
            <w:shd w:val="clear" w:color="000000" w:fill="66FF33"/>
            <w:noWrap/>
            <w:vAlign w:val="bottom"/>
            <w:hideMark/>
          </w:tcPr>
          <w:p w14:paraId="4AB839FB"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 </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66FF33"/>
            <w:noWrap/>
            <w:vAlign w:val="bottom"/>
            <w:hideMark/>
          </w:tcPr>
          <w:p w14:paraId="18952A4D" w14:textId="77777777" w:rsidR="00526BB6" w:rsidRPr="00526BB6" w:rsidRDefault="00526BB6" w:rsidP="00526BB6">
            <w:pPr>
              <w:jc w:val="center"/>
              <w:rPr>
                <w:rFonts w:ascii="Calibri" w:hAnsi="Calibri" w:cs="Calibri"/>
                <w:b/>
                <w:bCs/>
                <w:color w:val="000000"/>
                <w:sz w:val="16"/>
                <w:szCs w:val="16"/>
              </w:rPr>
            </w:pPr>
            <w:r w:rsidRPr="00526BB6">
              <w:rPr>
                <w:rFonts w:ascii="Calibri" w:hAnsi="Calibri" w:cs="Calibri"/>
                <w:b/>
                <w:bCs/>
                <w:color w:val="000000"/>
                <w:sz w:val="16"/>
                <w:szCs w:val="16"/>
              </w:rPr>
              <w:t>Razem</w:t>
            </w:r>
          </w:p>
        </w:tc>
        <w:tc>
          <w:tcPr>
            <w:tcW w:w="0" w:type="auto"/>
            <w:tcBorders>
              <w:top w:val="single" w:sz="8" w:space="0" w:color="auto"/>
              <w:left w:val="nil"/>
              <w:bottom w:val="single" w:sz="8" w:space="0" w:color="auto"/>
              <w:right w:val="single" w:sz="8" w:space="0" w:color="auto"/>
            </w:tcBorders>
            <w:shd w:val="clear" w:color="000000" w:fill="66FF33"/>
            <w:noWrap/>
            <w:vAlign w:val="bottom"/>
            <w:hideMark/>
          </w:tcPr>
          <w:p w14:paraId="2D8496D4" w14:textId="77777777" w:rsidR="00526BB6" w:rsidRPr="00526BB6" w:rsidRDefault="00526BB6" w:rsidP="00526BB6">
            <w:pPr>
              <w:jc w:val="right"/>
              <w:rPr>
                <w:rFonts w:ascii="Calibri" w:hAnsi="Calibri" w:cs="Calibri"/>
                <w:b/>
                <w:bCs/>
                <w:color w:val="000000"/>
                <w:sz w:val="16"/>
                <w:szCs w:val="16"/>
              </w:rPr>
            </w:pPr>
            <w:r w:rsidRPr="00526BB6">
              <w:rPr>
                <w:rFonts w:ascii="Calibri" w:hAnsi="Calibri" w:cs="Calibri"/>
                <w:b/>
                <w:bCs/>
                <w:color w:val="000000"/>
                <w:sz w:val="16"/>
                <w:szCs w:val="16"/>
              </w:rPr>
              <w:t>208 352,26</w:t>
            </w:r>
          </w:p>
        </w:tc>
        <w:tc>
          <w:tcPr>
            <w:tcW w:w="0" w:type="auto"/>
            <w:tcBorders>
              <w:top w:val="single" w:sz="8" w:space="0" w:color="auto"/>
              <w:left w:val="nil"/>
              <w:bottom w:val="single" w:sz="8" w:space="0" w:color="auto"/>
              <w:right w:val="single" w:sz="8" w:space="0" w:color="auto"/>
            </w:tcBorders>
            <w:shd w:val="clear" w:color="000000" w:fill="66FF33"/>
            <w:noWrap/>
            <w:vAlign w:val="bottom"/>
            <w:hideMark/>
          </w:tcPr>
          <w:p w14:paraId="529B0819" w14:textId="77777777" w:rsidR="00526BB6" w:rsidRPr="00526BB6" w:rsidRDefault="00526BB6" w:rsidP="00526BB6">
            <w:pPr>
              <w:rPr>
                <w:rFonts w:ascii="Calibri" w:hAnsi="Calibri" w:cs="Calibri"/>
                <w:color w:val="000000"/>
                <w:sz w:val="16"/>
                <w:szCs w:val="16"/>
              </w:rPr>
            </w:pPr>
            <w:r w:rsidRPr="00526BB6">
              <w:rPr>
                <w:rFonts w:ascii="Calibri" w:hAnsi="Calibri" w:cs="Calibri"/>
                <w:color w:val="000000"/>
                <w:sz w:val="16"/>
                <w:szCs w:val="16"/>
              </w:rPr>
              <w:t> </w:t>
            </w:r>
          </w:p>
        </w:tc>
      </w:tr>
    </w:tbl>
    <w:p w14:paraId="4070A8E4" w14:textId="77777777" w:rsidR="00526BB6" w:rsidRDefault="00526BB6" w:rsidP="00526BB6">
      <w:pPr>
        <w:rPr>
          <w:rFonts w:ascii="Calibri" w:eastAsia="Calibri" w:hAnsi="Calibri" w:cs="Calibri"/>
          <w:sz w:val="22"/>
          <w:szCs w:val="22"/>
        </w:rPr>
      </w:pPr>
    </w:p>
    <w:p w14:paraId="68A92FDF" w14:textId="71718C8F" w:rsidR="00AC0CB8" w:rsidRPr="00982AA8" w:rsidRDefault="00AC0CB8" w:rsidP="00AC0CB8">
      <w:pPr>
        <w:ind w:left="360"/>
        <w:jc w:val="both"/>
        <w:rPr>
          <w:rFonts w:ascii="Calibri" w:eastAsia="Calibri" w:hAnsi="Calibri" w:cs="Calibri"/>
          <w:b/>
          <w:i/>
          <w:sz w:val="22"/>
          <w:szCs w:val="22"/>
        </w:rPr>
      </w:pPr>
      <w:r w:rsidRPr="00982AA8">
        <w:rPr>
          <w:rFonts w:ascii="Calibri" w:eastAsia="Calibri" w:hAnsi="Calibri" w:cs="Calibri"/>
          <w:b/>
          <w:i/>
          <w:sz w:val="22"/>
          <w:szCs w:val="22"/>
        </w:rPr>
        <w:t>Sumy obce – zabezpieczenie należytego wykonania umów – zobowiązania krótkoterminowe, nadpłaty wynikające z opłaty za gosp</w:t>
      </w:r>
      <w:r w:rsidR="0079178A">
        <w:rPr>
          <w:rFonts w:ascii="Calibri" w:eastAsia="Calibri" w:hAnsi="Calibri" w:cs="Calibri"/>
          <w:b/>
          <w:i/>
          <w:sz w:val="22"/>
          <w:szCs w:val="22"/>
        </w:rPr>
        <w:t xml:space="preserve">odarowanie odpadami komunalnymi, </w:t>
      </w:r>
      <w:r w:rsidRPr="00982AA8">
        <w:rPr>
          <w:rFonts w:ascii="Calibri" w:eastAsia="Calibri" w:hAnsi="Calibri" w:cs="Calibri"/>
          <w:b/>
          <w:i/>
          <w:sz w:val="22"/>
          <w:szCs w:val="22"/>
        </w:rPr>
        <w:t>stan Funduszy Specjalnych</w:t>
      </w:r>
      <w:r w:rsidR="0079178A">
        <w:rPr>
          <w:rFonts w:ascii="Calibri" w:eastAsia="Calibri" w:hAnsi="Calibri" w:cs="Calibri"/>
          <w:b/>
          <w:i/>
          <w:sz w:val="22"/>
          <w:szCs w:val="22"/>
        </w:rPr>
        <w:t xml:space="preserve"> oraz pozostałe zobowiązania</w:t>
      </w:r>
    </w:p>
    <w:p w14:paraId="3D9E5B13" w14:textId="167DCF4D"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12</w:t>
      </w:r>
    </w:p>
    <w:tbl>
      <w:tblPr>
        <w:tblW w:w="5000" w:type="pct"/>
        <w:tblCellMar>
          <w:left w:w="70" w:type="dxa"/>
          <w:right w:w="70" w:type="dxa"/>
        </w:tblCellMar>
        <w:tblLook w:val="04A0" w:firstRow="1" w:lastRow="0" w:firstColumn="1" w:lastColumn="0" w:noHBand="0" w:noVBand="1"/>
      </w:tblPr>
      <w:tblGrid>
        <w:gridCol w:w="888"/>
        <w:gridCol w:w="6748"/>
        <w:gridCol w:w="1424"/>
      </w:tblGrid>
      <w:tr w:rsidR="00906805" w:rsidRPr="00906805" w14:paraId="234C45AD" w14:textId="77777777" w:rsidTr="00906805">
        <w:trPr>
          <w:trHeight w:val="517"/>
        </w:trPr>
        <w:tc>
          <w:tcPr>
            <w:tcW w:w="49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1C777047" w14:textId="77777777" w:rsidR="00906805" w:rsidRPr="00906805" w:rsidRDefault="00906805" w:rsidP="00906805">
            <w:pPr>
              <w:jc w:val="center"/>
              <w:rPr>
                <w:rFonts w:ascii="Calibri" w:hAnsi="Calibri" w:cs="Calibri"/>
                <w:b/>
                <w:bCs/>
                <w:color w:val="000000"/>
                <w:sz w:val="16"/>
                <w:szCs w:val="16"/>
              </w:rPr>
            </w:pPr>
            <w:r w:rsidRPr="00906805">
              <w:rPr>
                <w:rFonts w:ascii="Calibri" w:hAnsi="Calibri" w:cs="Calibri"/>
                <w:b/>
                <w:bCs/>
                <w:color w:val="000000"/>
                <w:sz w:val="16"/>
                <w:szCs w:val="16"/>
              </w:rPr>
              <w:t>Lp.</w:t>
            </w:r>
          </w:p>
        </w:tc>
        <w:tc>
          <w:tcPr>
            <w:tcW w:w="3724"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2D1B0579" w14:textId="77777777" w:rsidR="00906805" w:rsidRPr="00906805" w:rsidRDefault="00906805" w:rsidP="00906805">
            <w:pPr>
              <w:jc w:val="center"/>
              <w:rPr>
                <w:rFonts w:ascii="Calibri" w:hAnsi="Calibri" w:cs="Calibri"/>
                <w:b/>
                <w:bCs/>
                <w:color w:val="000000"/>
                <w:sz w:val="16"/>
                <w:szCs w:val="16"/>
              </w:rPr>
            </w:pPr>
            <w:r w:rsidRPr="00906805">
              <w:rPr>
                <w:rFonts w:ascii="Calibri" w:hAnsi="Calibri" w:cs="Calibri"/>
                <w:b/>
                <w:bCs/>
                <w:color w:val="000000"/>
                <w:sz w:val="16"/>
                <w:szCs w:val="16"/>
              </w:rPr>
              <w:t>Wyszczególnienie</w:t>
            </w:r>
          </w:p>
        </w:tc>
        <w:tc>
          <w:tcPr>
            <w:tcW w:w="786"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00ADB6D9" w14:textId="77777777" w:rsidR="00906805" w:rsidRPr="00906805" w:rsidRDefault="00906805" w:rsidP="00906805">
            <w:pPr>
              <w:jc w:val="center"/>
              <w:rPr>
                <w:rFonts w:ascii="Calibri" w:hAnsi="Calibri" w:cs="Calibri"/>
                <w:b/>
                <w:bCs/>
                <w:color w:val="000000"/>
                <w:sz w:val="16"/>
                <w:szCs w:val="16"/>
              </w:rPr>
            </w:pPr>
            <w:r w:rsidRPr="00906805">
              <w:rPr>
                <w:rFonts w:ascii="Calibri" w:hAnsi="Calibri" w:cs="Calibri"/>
                <w:b/>
                <w:bCs/>
                <w:color w:val="000000"/>
                <w:sz w:val="16"/>
                <w:szCs w:val="16"/>
              </w:rPr>
              <w:t>Kwota</w:t>
            </w:r>
          </w:p>
        </w:tc>
      </w:tr>
      <w:tr w:rsidR="00906805" w:rsidRPr="00906805" w14:paraId="617FB86D" w14:textId="77777777" w:rsidTr="00906805">
        <w:trPr>
          <w:trHeight w:val="580"/>
        </w:trPr>
        <w:tc>
          <w:tcPr>
            <w:tcW w:w="490" w:type="pct"/>
            <w:vMerge/>
            <w:tcBorders>
              <w:top w:val="single" w:sz="4" w:space="0" w:color="auto"/>
              <w:left w:val="single" w:sz="4" w:space="0" w:color="auto"/>
              <w:bottom w:val="single" w:sz="4" w:space="0" w:color="auto"/>
              <w:right w:val="single" w:sz="4" w:space="0" w:color="auto"/>
            </w:tcBorders>
            <w:vAlign w:val="center"/>
            <w:hideMark/>
          </w:tcPr>
          <w:p w14:paraId="4019C315" w14:textId="77777777" w:rsidR="00906805" w:rsidRPr="00906805" w:rsidRDefault="00906805" w:rsidP="00906805">
            <w:pPr>
              <w:rPr>
                <w:rFonts w:ascii="Calibri" w:hAnsi="Calibri" w:cs="Calibri"/>
                <w:b/>
                <w:bCs/>
                <w:color w:val="000000"/>
                <w:sz w:val="16"/>
                <w:szCs w:val="16"/>
              </w:rPr>
            </w:pPr>
          </w:p>
        </w:tc>
        <w:tc>
          <w:tcPr>
            <w:tcW w:w="3724" w:type="pct"/>
            <w:vMerge/>
            <w:tcBorders>
              <w:top w:val="single" w:sz="4" w:space="0" w:color="auto"/>
              <w:left w:val="single" w:sz="4" w:space="0" w:color="auto"/>
              <w:bottom w:val="single" w:sz="4" w:space="0" w:color="auto"/>
              <w:right w:val="single" w:sz="4" w:space="0" w:color="auto"/>
            </w:tcBorders>
            <w:vAlign w:val="center"/>
            <w:hideMark/>
          </w:tcPr>
          <w:p w14:paraId="375DDBAD" w14:textId="77777777" w:rsidR="00906805" w:rsidRPr="00906805" w:rsidRDefault="00906805" w:rsidP="00906805">
            <w:pPr>
              <w:rPr>
                <w:rFonts w:ascii="Calibri" w:hAnsi="Calibri" w:cs="Calibri"/>
                <w:b/>
                <w:bCs/>
                <w:color w:val="000000"/>
                <w:sz w:val="16"/>
                <w:szCs w:val="16"/>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14:paraId="26C15251" w14:textId="77777777" w:rsidR="00906805" w:rsidRPr="00906805" w:rsidRDefault="00906805" w:rsidP="00906805">
            <w:pPr>
              <w:rPr>
                <w:rFonts w:ascii="Calibri" w:hAnsi="Calibri" w:cs="Calibri"/>
                <w:b/>
                <w:bCs/>
                <w:color w:val="000000"/>
                <w:sz w:val="16"/>
                <w:szCs w:val="16"/>
              </w:rPr>
            </w:pPr>
          </w:p>
        </w:tc>
      </w:tr>
      <w:tr w:rsidR="00906805" w:rsidRPr="00906805" w14:paraId="6CEEA618" w14:textId="77777777" w:rsidTr="00906805">
        <w:trPr>
          <w:trHeight w:val="418"/>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7BD326FA" w14:textId="77777777" w:rsidR="00906805" w:rsidRPr="00906805" w:rsidRDefault="00906805" w:rsidP="00906805">
            <w:pPr>
              <w:jc w:val="center"/>
              <w:rPr>
                <w:rFonts w:ascii="Calibri" w:hAnsi="Calibri" w:cs="Calibri"/>
                <w:sz w:val="16"/>
                <w:szCs w:val="16"/>
              </w:rPr>
            </w:pPr>
            <w:r w:rsidRPr="00906805">
              <w:rPr>
                <w:rFonts w:ascii="Calibri" w:hAnsi="Calibri" w:cs="Calibri"/>
                <w:sz w:val="16"/>
                <w:szCs w:val="16"/>
              </w:rPr>
              <w:t>1</w:t>
            </w:r>
          </w:p>
        </w:tc>
        <w:tc>
          <w:tcPr>
            <w:tcW w:w="3724" w:type="pct"/>
            <w:tcBorders>
              <w:top w:val="nil"/>
              <w:left w:val="nil"/>
              <w:bottom w:val="single" w:sz="4" w:space="0" w:color="auto"/>
              <w:right w:val="single" w:sz="4" w:space="0" w:color="auto"/>
            </w:tcBorders>
            <w:shd w:val="clear" w:color="auto" w:fill="auto"/>
            <w:vAlign w:val="center"/>
            <w:hideMark/>
          </w:tcPr>
          <w:p w14:paraId="6E8B4EE9" w14:textId="77777777" w:rsidR="00906805" w:rsidRPr="00906805" w:rsidRDefault="00906805" w:rsidP="00906805">
            <w:pPr>
              <w:rPr>
                <w:rFonts w:ascii="Calibri" w:hAnsi="Calibri" w:cs="Calibri"/>
                <w:color w:val="000000"/>
                <w:sz w:val="16"/>
                <w:szCs w:val="16"/>
              </w:rPr>
            </w:pPr>
            <w:r w:rsidRPr="00906805">
              <w:rPr>
                <w:rFonts w:ascii="Calibri" w:hAnsi="Calibri" w:cs="Calibri"/>
                <w:color w:val="000000"/>
                <w:sz w:val="16"/>
                <w:szCs w:val="16"/>
              </w:rPr>
              <w:t>Fundusze specjalne - Zakładowy Fundusz Świadczeń Socjalnych</w:t>
            </w:r>
          </w:p>
        </w:tc>
        <w:tc>
          <w:tcPr>
            <w:tcW w:w="786" w:type="pct"/>
            <w:tcBorders>
              <w:top w:val="nil"/>
              <w:left w:val="nil"/>
              <w:bottom w:val="single" w:sz="4" w:space="0" w:color="auto"/>
              <w:right w:val="single" w:sz="4" w:space="0" w:color="auto"/>
            </w:tcBorders>
            <w:shd w:val="clear" w:color="auto" w:fill="auto"/>
            <w:vAlign w:val="center"/>
            <w:hideMark/>
          </w:tcPr>
          <w:p w14:paraId="715F37DA" w14:textId="77777777" w:rsidR="00906805" w:rsidRPr="00906805" w:rsidRDefault="00906805" w:rsidP="00906805">
            <w:pPr>
              <w:jc w:val="right"/>
              <w:rPr>
                <w:rFonts w:ascii="Calibri" w:hAnsi="Calibri" w:cs="Calibri"/>
                <w:sz w:val="16"/>
                <w:szCs w:val="16"/>
              </w:rPr>
            </w:pPr>
            <w:r w:rsidRPr="00906805">
              <w:rPr>
                <w:rFonts w:ascii="Calibri" w:hAnsi="Calibri" w:cs="Calibri"/>
                <w:sz w:val="16"/>
                <w:szCs w:val="16"/>
              </w:rPr>
              <w:t>44 069,16</w:t>
            </w:r>
          </w:p>
        </w:tc>
      </w:tr>
      <w:tr w:rsidR="00906805" w:rsidRPr="00906805" w14:paraId="7AEC8E96" w14:textId="77777777" w:rsidTr="00906805">
        <w:trPr>
          <w:trHeight w:val="411"/>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1A66E952" w14:textId="77777777" w:rsidR="00906805" w:rsidRPr="00906805" w:rsidRDefault="00906805" w:rsidP="00906805">
            <w:pPr>
              <w:jc w:val="center"/>
              <w:rPr>
                <w:rFonts w:ascii="Calibri" w:hAnsi="Calibri" w:cs="Calibri"/>
                <w:sz w:val="16"/>
                <w:szCs w:val="16"/>
              </w:rPr>
            </w:pPr>
            <w:r w:rsidRPr="00906805">
              <w:rPr>
                <w:rFonts w:ascii="Calibri" w:hAnsi="Calibri" w:cs="Calibri"/>
                <w:sz w:val="16"/>
                <w:szCs w:val="16"/>
              </w:rPr>
              <w:t>2</w:t>
            </w:r>
          </w:p>
        </w:tc>
        <w:tc>
          <w:tcPr>
            <w:tcW w:w="3724" w:type="pct"/>
            <w:tcBorders>
              <w:top w:val="nil"/>
              <w:left w:val="nil"/>
              <w:bottom w:val="single" w:sz="4" w:space="0" w:color="auto"/>
              <w:right w:val="single" w:sz="4" w:space="0" w:color="auto"/>
            </w:tcBorders>
            <w:shd w:val="clear" w:color="auto" w:fill="auto"/>
            <w:vAlign w:val="center"/>
            <w:hideMark/>
          </w:tcPr>
          <w:p w14:paraId="7911B957" w14:textId="77777777" w:rsidR="00906805" w:rsidRPr="00906805" w:rsidRDefault="00906805" w:rsidP="00906805">
            <w:pPr>
              <w:rPr>
                <w:rFonts w:ascii="Calibri" w:hAnsi="Calibri" w:cs="Calibri"/>
                <w:color w:val="000000"/>
                <w:sz w:val="16"/>
                <w:szCs w:val="16"/>
              </w:rPr>
            </w:pPr>
            <w:r w:rsidRPr="00906805">
              <w:rPr>
                <w:rFonts w:ascii="Calibri" w:hAnsi="Calibri" w:cs="Calibri"/>
                <w:color w:val="000000"/>
                <w:sz w:val="16"/>
                <w:szCs w:val="16"/>
              </w:rPr>
              <w:t>Nadpłaty w zakresie opłaty za gospodarowanie odpadami komunalnymi</w:t>
            </w:r>
          </w:p>
        </w:tc>
        <w:tc>
          <w:tcPr>
            <w:tcW w:w="786" w:type="pct"/>
            <w:tcBorders>
              <w:top w:val="nil"/>
              <w:left w:val="nil"/>
              <w:bottom w:val="single" w:sz="4" w:space="0" w:color="auto"/>
              <w:right w:val="single" w:sz="4" w:space="0" w:color="auto"/>
            </w:tcBorders>
            <w:shd w:val="clear" w:color="auto" w:fill="auto"/>
            <w:vAlign w:val="center"/>
            <w:hideMark/>
          </w:tcPr>
          <w:p w14:paraId="3800348B" w14:textId="77777777" w:rsidR="00906805" w:rsidRPr="00906805" w:rsidRDefault="00906805" w:rsidP="00906805">
            <w:pPr>
              <w:jc w:val="right"/>
              <w:rPr>
                <w:rFonts w:ascii="Calibri" w:hAnsi="Calibri" w:cs="Calibri"/>
                <w:sz w:val="16"/>
                <w:szCs w:val="16"/>
              </w:rPr>
            </w:pPr>
            <w:r w:rsidRPr="00906805">
              <w:rPr>
                <w:rFonts w:ascii="Calibri" w:hAnsi="Calibri" w:cs="Calibri"/>
                <w:sz w:val="16"/>
                <w:szCs w:val="16"/>
              </w:rPr>
              <w:t>1 764 159,17</w:t>
            </w:r>
          </w:p>
        </w:tc>
      </w:tr>
      <w:tr w:rsidR="00906805" w:rsidRPr="00906805" w14:paraId="64AE5075" w14:textId="77777777" w:rsidTr="00906805">
        <w:trPr>
          <w:trHeight w:val="275"/>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60270561" w14:textId="77777777" w:rsidR="00906805" w:rsidRPr="00906805" w:rsidRDefault="00906805" w:rsidP="00906805">
            <w:pPr>
              <w:jc w:val="center"/>
              <w:rPr>
                <w:rFonts w:ascii="Calibri" w:hAnsi="Calibri" w:cs="Calibri"/>
                <w:color w:val="000000"/>
                <w:sz w:val="16"/>
                <w:szCs w:val="16"/>
              </w:rPr>
            </w:pPr>
            <w:r w:rsidRPr="00906805">
              <w:rPr>
                <w:rFonts w:ascii="Calibri" w:hAnsi="Calibri" w:cs="Calibri"/>
                <w:color w:val="000000"/>
                <w:sz w:val="16"/>
                <w:szCs w:val="16"/>
              </w:rPr>
              <w:t>3</w:t>
            </w:r>
          </w:p>
        </w:tc>
        <w:tc>
          <w:tcPr>
            <w:tcW w:w="3724" w:type="pct"/>
            <w:tcBorders>
              <w:top w:val="nil"/>
              <w:left w:val="nil"/>
              <w:bottom w:val="single" w:sz="4" w:space="0" w:color="auto"/>
              <w:right w:val="single" w:sz="4" w:space="0" w:color="auto"/>
            </w:tcBorders>
            <w:shd w:val="clear" w:color="auto" w:fill="auto"/>
            <w:vAlign w:val="center"/>
            <w:hideMark/>
          </w:tcPr>
          <w:p w14:paraId="540641DD" w14:textId="77777777" w:rsidR="00906805" w:rsidRPr="00906805" w:rsidRDefault="00906805" w:rsidP="00906805">
            <w:pPr>
              <w:rPr>
                <w:rFonts w:ascii="Calibri" w:hAnsi="Calibri" w:cs="Calibri"/>
                <w:color w:val="000000"/>
                <w:sz w:val="16"/>
                <w:szCs w:val="16"/>
              </w:rPr>
            </w:pPr>
            <w:r w:rsidRPr="00906805">
              <w:rPr>
                <w:rFonts w:ascii="Calibri" w:hAnsi="Calibri" w:cs="Calibri"/>
                <w:color w:val="000000"/>
                <w:sz w:val="16"/>
                <w:szCs w:val="16"/>
              </w:rPr>
              <w:t>Zabezpieczenie należytego wykonania umowy</w:t>
            </w:r>
          </w:p>
        </w:tc>
        <w:tc>
          <w:tcPr>
            <w:tcW w:w="786" w:type="pct"/>
            <w:tcBorders>
              <w:top w:val="nil"/>
              <w:left w:val="nil"/>
              <w:bottom w:val="single" w:sz="4" w:space="0" w:color="auto"/>
              <w:right w:val="single" w:sz="4" w:space="0" w:color="auto"/>
            </w:tcBorders>
            <w:shd w:val="clear" w:color="auto" w:fill="auto"/>
            <w:vAlign w:val="center"/>
            <w:hideMark/>
          </w:tcPr>
          <w:p w14:paraId="0F199D25" w14:textId="77777777" w:rsidR="00906805" w:rsidRPr="00906805" w:rsidRDefault="00906805" w:rsidP="00906805">
            <w:pPr>
              <w:jc w:val="right"/>
              <w:rPr>
                <w:rFonts w:ascii="Calibri" w:hAnsi="Calibri" w:cs="Calibri"/>
                <w:color w:val="000000"/>
                <w:sz w:val="16"/>
                <w:szCs w:val="16"/>
              </w:rPr>
            </w:pPr>
            <w:r w:rsidRPr="00906805">
              <w:rPr>
                <w:rFonts w:ascii="Calibri" w:hAnsi="Calibri" w:cs="Calibri"/>
                <w:color w:val="000000"/>
                <w:sz w:val="16"/>
                <w:szCs w:val="16"/>
              </w:rPr>
              <w:t>2 609 129,69</w:t>
            </w:r>
          </w:p>
        </w:tc>
      </w:tr>
      <w:tr w:rsidR="00906805" w:rsidRPr="00906805" w14:paraId="69E899EA" w14:textId="77777777" w:rsidTr="00906805">
        <w:trPr>
          <w:trHeight w:val="372"/>
        </w:trPr>
        <w:tc>
          <w:tcPr>
            <w:tcW w:w="4214" w:type="pct"/>
            <w:gridSpan w:val="2"/>
            <w:tcBorders>
              <w:top w:val="single" w:sz="4" w:space="0" w:color="auto"/>
              <w:left w:val="single" w:sz="4" w:space="0" w:color="auto"/>
              <w:bottom w:val="single" w:sz="4" w:space="0" w:color="auto"/>
              <w:right w:val="single" w:sz="4" w:space="0" w:color="000000"/>
            </w:tcBorders>
            <w:shd w:val="clear" w:color="000000" w:fill="00CC00"/>
            <w:noWrap/>
            <w:vAlign w:val="center"/>
            <w:hideMark/>
          </w:tcPr>
          <w:p w14:paraId="59C8E8E5" w14:textId="77777777" w:rsidR="00906805" w:rsidRPr="00906805" w:rsidRDefault="00906805" w:rsidP="00906805">
            <w:pPr>
              <w:jc w:val="center"/>
              <w:rPr>
                <w:rFonts w:ascii="Calibri" w:hAnsi="Calibri" w:cs="Calibri"/>
                <w:b/>
                <w:bCs/>
                <w:color w:val="000000"/>
                <w:sz w:val="16"/>
                <w:szCs w:val="16"/>
              </w:rPr>
            </w:pPr>
            <w:r w:rsidRPr="00906805">
              <w:rPr>
                <w:rFonts w:ascii="Calibri" w:hAnsi="Calibri" w:cs="Calibri"/>
                <w:b/>
                <w:bCs/>
                <w:color w:val="000000"/>
                <w:sz w:val="16"/>
                <w:szCs w:val="16"/>
              </w:rPr>
              <w:t>Razem</w:t>
            </w:r>
          </w:p>
        </w:tc>
        <w:tc>
          <w:tcPr>
            <w:tcW w:w="786" w:type="pct"/>
            <w:tcBorders>
              <w:top w:val="nil"/>
              <w:left w:val="nil"/>
              <w:bottom w:val="single" w:sz="4" w:space="0" w:color="auto"/>
              <w:right w:val="single" w:sz="4" w:space="0" w:color="auto"/>
            </w:tcBorders>
            <w:shd w:val="clear" w:color="000000" w:fill="00CC00"/>
            <w:noWrap/>
            <w:vAlign w:val="center"/>
            <w:hideMark/>
          </w:tcPr>
          <w:p w14:paraId="0B9B8FCE" w14:textId="4F28A8A9" w:rsidR="00906805" w:rsidRPr="00906805" w:rsidRDefault="00906805" w:rsidP="00F25AC0">
            <w:pPr>
              <w:jc w:val="right"/>
              <w:rPr>
                <w:rFonts w:ascii="Calibri" w:hAnsi="Calibri" w:cs="Calibri"/>
                <w:b/>
                <w:bCs/>
                <w:color w:val="000000"/>
                <w:sz w:val="16"/>
                <w:szCs w:val="16"/>
              </w:rPr>
            </w:pPr>
            <w:r w:rsidRPr="00906805">
              <w:rPr>
                <w:rFonts w:ascii="Calibri" w:hAnsi="Calibri" w:cs="Calibri"/>
                <w:b/>
                <w:bCs/>
                <w:color w:val="000000"/>
                <w:sz w:val="16"/>
                <w:szCs w:val="16"/>
              </w:rPr>
              <w:t>4 417</w:t>
            </w:r>
            <w:r w:rsidR="00F25AC0">
              <w:rPr>
                <w:rFonts w:ascii="Calibri" w:hAnsi="Calibri" w:cs="Calibri"/>
                <w:b/>
                <w:bCs/>
                <w:color w:val="000000"/>
                <w:sz w:val="16"/>
                <w:szCs w:val="16"/>
              </w:rPr>
              <w:t> 358,02</w:t>
            </w:r>
          </w:p>
        </w:tc>
      </w:tr>
    </w:tbl>
    <w:p w14:paraId="57A2FCC0" w14:textId="77777777" w:rsidR="00906805" w:rsidRDefault="00906805" w:rsidP="00906805">
      <w:pPr>
        <w:rPr>
          <w:rFonts w:ascii="Calibri" w:eastAsia="Calibri" w:hAnsi="Calibri" w:cs="Calibri"/>
          <w:sz w:val="22"/>
          <w:szCs w:val="22"/>
        </w:rPr>
      </w:pPr>
    </w:p>
    <w:p w14:paraId="366A10FA" w14:textId="77777777" w:rsidR="00734D22" w:rsidRDefault="00734D22" w:rsidP="00734D22">
      <w:pPr>
        <w:rPr>
          <w:rFonts w:ascii="Calibri" w:eastAsia="Calibri" w:hAnsi="Calibri" w:cs="Calibri"/>
          <w:sz w:val="22"/>
          <w:szCs w:val="22"/>
        </w:rPr>
      </w:pPr>
    </w:p>
    <w:p w14:paraId="3BB20803" w14:textId="77777777" w:rsidR="00AC0CB8" w:rsidRPr="00982AA8" w:rsidRDefault="00AC0CB8" w:rsidP="00AC0CB8">
      <w:pPr>
        <w:ind w:left="360"/>
        <w:jc w:val="center"/>
        <w:rPr>
          <w:rFonts w:ascii="Calibri" w:eastAsia="Calibri" w:hAnsi="Calibri" w:cs="Calibri"/>
          <w:b/>
          <w:i/>
          <w:sz w:val="22"/>
          <w:szCs w:val="22"/>
        </w:rPr>
      </w:pPr>
      <w:r w:rsidRPr="00982AA8">
        <w:rPr>
          <w:rFonts w:ascii="Calibri" w:eastAsia="Calibri" w:hAnsi="Calibri" w:cs="Calibri"/>
          <w:b/>
          <w:i/>
          <w:sz w:val="22"/>
          <w:szCs w:val="22"/>
        </w:rPr>
        <w:t>NALEŻNOŚCI</w:t>
      </w:r>
    </w:p>
    <w:p w14:paraId="37EA2B57" w14:textId="77777777" w:rsidR="00AC0CB8" w:rsidRPr="00982AA8" w:rsidRDefault="00AC0CB8" w:rsidP="00AC0CB8">
      <w:pPr>
        <w:ind w:left="360"/>
        <w:rPr>
          <w:rFonts w:ascii="Calibri" w:eastAsia="Calibri" w:hAnsi="Calibri" w:cs="Calibri"/>
          <w:b/>
          <w:i/>
          <w:sz w:val="22"/>
          <w:szCs w:val="22"/>
        </w:rPr>
      </w:pPr>
      <w:r w:rsidRPr="00982AA8">
        <w:rPr>
          <w:rFonts w:ascii="Calibri" w:eastAsia="Calibri" w:hAnsi="Calibri" w:cs="Calibri"/>
          <w:b/>
          <w:i/>
          <w:sz w:val="22"/>
          <w:szCs w:val="22"/>
        </w:rPr>
        <w:t>Zestawienie należności</w:t>
      </w:r>
    </w:p>
    <w:p w14:paraId="2D8D70B0" w14:textId="40BE2AB2"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13</w:t>
      </w:r>
    </w:p>
    <w:tbl>
      <w:tblPr>
        <w:tblW w:w="5000" w:type="pct"/>
        <w:tblCellMar>
          <w:left w:w="70" w:type="dxa"/>
          <w:right w:w="70" w:type="dxa"/>
        </w:tblCellMar>
        <w:tblLook w:val="04A0" w:firstRow="1" w:lastRow="0" w:firstColumn="1" w:lastColumn="0" w:noHBand="0" w:noVBand="1"/>
      </w:tblPr>
      <w:tblGrid>
        <w:gridCol w:w="498"/>
        <w:gridCol w:w="2976"/>
        <w:gridCol w:w="1563"/>
        <w:gridCol w:w="1173"/>
        <w:gridCol w:w="1246"/>
        <w:gridCol w:w="797"/>
        <w:gridCol w:w="797"/>
      </w:tblGrid>
      <w:tr w:rsidR="00DE535C" w:rsidRPr="00DE535C" w14:paraId="43723A98" w14:textId="77777777" w:rsidTr="00DE535C">
        <w:trPr>
          <w:trHeight w:val="1020"/>
        </w:trPr>
        <w:tc>
          <w:tcPr>
            <w:tcW w:w="276" w:type="pct"/>
            <w:tcBorders>
              <w:top w:val="single" w:sz="8" w:space="0" w:color="auto"/>
              <w:left w:val="single" w:sz="8" w:space="0" w:color="auto"/>
              <w:bottom w:val="nil"/>
              <w:right w:val="nil"/>
            </w:tcBorders>
            <w:shd w:val="clear" w:color="000000" w:fill="66FF33"/>
            <w:vAlign w:val="center"/>
            <w:hideMark/>
          </w:tcPr>
          <w:p w14:paraId="66469754"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Lp.</w:t>
            </w:r>
          </w:p>
        </w:tc>
        <w:tc>
          <w:tcPr>
            <w:tcW w:w="1645" w:type="pct"/>
            <w:tcBorders>
              <w:top w:val="single" w:sz="8" w:space="0" w:color="auto"/>
              <w:left w:val="single" w:sz="8" w:space="0" w:color="auto"/>
              <w:bottom w:val="nil"/>
              <w:right w:val="single" w:sz="8" w:space="0" w:color="auto"/>
            </w:tcBorders>
            <w:shd w:val="clear" w:color="000000" w:fill="66FF33"/>
            <w:vAlign w:val="center"/>
            <w:hideMark/>
          </w:tcPr>
          <w:p w14:paraId="3D285E03"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Nazwa należności (kontrahenta)</w:t>
            </w:r>
          </w:p>
        </w:tc>
        <w:tc>
          <w:tcPr>
            <w:tcW w:w="864" w:type="pct"/>
            <w:tcBorders>
              <w:top w:val="single" w:sz="8" w:space="0" w:color="auto"/>
              <w:left w:val="nil"/>
              <w:bottom w:val="nil"/>
              <w:right w:val="nil"/>
            </w:tcBorders>
            <w:shd w:val="clear" w:color="000000" w:fill="66FF33"/>
            <w:vAlign w:val="center"/>
            <w:hideMark/>
          </w:tcPr>
          <w:p w14:paraId="50AB7387"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Rodzaj należności (wymagalne /niewymagalne)</w:t>
            </w:r>
          </w:p>
        </w:tc>
        <w:tc>
          <w:tcPr>
            <w:tcW w:w="643" w:type="pct"/>
            <w:tcBorders>
              <w:top w:val="single" w:sz="8" w:space="0" w:color="auto"/>
              <w:left w:val="single" w:sz="8" w:space="0" w:color="auto"/>
              <w:bottom w:val="nil"/>
              <w:right w:val="single" w:sz="8" w:space="0" w:color="auto"/>
            </w:tcBorders>
            <w:shd w:val="clear" w:color="000000" w:fill="66FF33"/>
            <w:vAlign w:val="center"/>
            <w:hideMark/>
          </w:tcPr>
          <w:p w14:paraId="5C7BE519"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Dotyczy</w:t>
            </w:r>
          </w:p>
        </w:tc>
        <w:tc>
          <w:tcPr>
            <w:tcW w:w="689" w:type="pct"/>
            <w:tcBorders>
              <w:top w:val="single" w:sz="8" w:space="0" w:color="auto"/>
              <w:left w:val="nil"/>
              <w:bottom w:val="nil"/>
              <w:right w:val="nil"/>
            </w:tcBorders>
            <w:shd w:val="clear" w:color="000000" w:fill="66FF33"/>
            <w:vAlign w:val="center"/>
            <w:hideMark/>
          </w:tcPr>
          <w:p w14:paraId="1810CEDE"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Kwota</w:t>
            </w:r>
          </w:p>
        </w:tc>
        <w:tc>
          <w:tcPr>
            <w:tcW w:w="441" w:type="pct"/>
            <w:tcBorders>
              <w:top w:val="single" w:sz="8" w:space="0" w:color="auto"/>
              <w:left w:val="single" w:sz="8" w:space="0" w:color="auto"/>
              <w:bottom w:val="nil"/>
              <w:right w:val="single" w:sz="8" w:space="0" w:color="auto"/>
            </w:tcBorders>
            <w:shd w:val="clear" w:color="000000" w:fill="66FF33"/>
            <w:vAlign w:val="center"/>
            <w:hideMark/>
          </w:tcPr>
          <w:p w14:paraId="57DCEBDF"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Paragraf</w:t>
            </w:r>
          </w:p>
        </w:tc>
        <w:tc>
          <w:tcPr>
            <w:tcW w:w="441" w:type="pct"/>
            <w:tcBorders>
              <w:top w:val="single" w:sz="8" w:space="0" w:color="auto"/>
              <w:left w:val="nil"/>
              <w:bottom w:val="nil"/>
              <w:right w:val="single" w:sz="8" w:space="0" w:color="auto"/>
            </w:tcBorders>
            <w:shd w:val="clear" w:color="000000" w:fill="66FF33"/>
            <w:noWrap/>
            <w:vAlign w:val="center"/>
            <w:hideMark/>
          </w:tcPr>
          <w:p w14:paraId="51519FF4" w14:textId="77777777" w:rsidR="00DE535C" w:rsidRPr="00DE535C" w:rsidRDefault="00DE535C" w:rsidP="00DE535C">
            <w:pPr>
              <w:jc w:val="center"/>
              <w:rPr>
                <w:rFonts w:ascii="Calibri" w:hAnsi="Calibri" w:cs="Calibri"/>
                <w:b/>
                <w:bCs/>
                <w:color w:val="000000"/>
                <w:sz w:val="18"/>
                <w:szCs w:val="18"/>
              </w:rPr>
            </w:pPr>
            <w:r w:rsidRPr="00DE535C">
              <w:rPr>
                <w:rFonts w:ascii="Calibri" w:hAnsi="Calibri" w:cs="Calibri"/>
                <w:b/>
                <w:bCs/>
                <w:color w:val="000000"/>
                <w:sz w:val="18"/>
                <w:szCs w:val="18"/>
              </w:rPr>
              <w:t>Inne</w:t>
            </w:r>
          </w:p>
        </w:tc>
      </w:tr>
      <w:tr w:rsidR="00DE535C" w:rsidRPr="00DE535C" w14:paraId="0B7D3D67" w14:textId="77777777" w:rsidTr="00DE535C">
        <w:trPr>
          <w:trHeight w:val="855"/>
        </w:trPr>
        <w:tc>
          <w:tcPr>
            <w:tcW w:w="276" w:type="pct"/>
            <w:tcBorders>
              <w:top w:val="single" w:sz="8" w:space="0" w:color="auto"/>
              <w:left w:val="single" w:sz="8" w:space="0" w:color="auto"/>
              <w:bottom w:val="single" w:sz="8" w:space="0" w:color="auto"/>
              <w:right w:val="nil"/>
            </w:tcBorders>
            <w:shd w:val="clear" w:color="auto" w:fill="auto"/>
            <w:vAlign w:val="center"/>
            <w:hideMark/>
          </w:tcPr>
          <w:p w14:paraId="103EA2BA"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1</w:t>
            </w:r>
          </w:p>
        </w:tc>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F57450"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Należności z  tytułu wystawionych upomnień do zapłaty opłaty za gospodarowanie odpadami komunalnymi.</w:t>
            </w:r>
          </w:p>
        </w:tc>
        <w:tc>
          <w:tcPr>
            <w:tcW w:w="864" w:type="pct"/>
            <w:tcBorders>
              <w:top w:val="single" w:sz="8" w:space="0" w:color="auto"/>
              <w:left w:val="nil"/>
              <w:bottom w:val="single" w:sz="8" w:space="0" w:color="auto"/>
              <w:right w:val="nil"/>
            </w:tcBorders>
            <w:shd w:val="clear" w:color="auto" w:fill="auto"/>
            <w:vAlign w:val="center"/>
            <w:hideMark/>
          </w:tcPr>
          <w:p w14:paraId="5C7C0A7C"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niewymagalna</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AB26B1"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Koszty upomnień</w:t>
            </w:r>
          </w:p>
        </w:tc>
        <w:tc>
          <w:tcPr>
            <w:tcW w:w="689" w:type="pct"/>
            <w:tcBorders>
              <w:top w:val="single" w:sz="8" w:space="0" w:color="auto"/>
              <w:left w:val="nil"/>
              <w:bottom w:val="single" w:sz="8" w:space="0" w:color="auto"/>
              <w:right w:val="nil"/>
            </w:tcBorders>
            <w:shd w:val="clear" w:color="auto" w:fill="auto"/>
            <w:vAlign w:val="center"/>
            <w:hideMark/>
          </w:tcPr>
          <w:p w14:paraId="49F82081"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110 433,89</w:t>
            </w:r>
          </w:p>
        </w:tc>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03C449"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0640</w:t>
            </w:r>
          </w:p>
        </w:tc>
        <w:tc>
          <w:tcPr>
            <w:tcW w:w="441" w:type="pct"/>
            <w:tcBorders>
              <w:top w:val="single" w:sz="8" w:space="0" w:color="auto"/>
              <w:left w:val="nil"/>
              <w:bottom w:val="single" w:sz="8" w:space="0" w:color="auto"/>
              <w:right w:val="single" w:sz="8" w:space="0" w:color="auto"/>
            </w:tcBorders>
            <w:shd w:val="clear" w:color="auto" w:fill="auto"/>
            <w:vAlign w:val="center"/>
            <w:hideMark/>
          </w:tcPr>
          <w:p w14:paraId="5E8E130A"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6EAFE492" w14:textId="77777777" w:rsidTr="00DE535C">
        <w:trPr>
          <w:trHeight w:val="630"/>
        </w:trPr>
        <w:tc>
          <w:tcPr>
            <w:tcW w:w="276" w:type="pct"/>
            <w:tcBorders>
              <w:top w:val="nil"/>
              <w:left w:val="single" w:sz="8" w:space="0" w:color="auto"/>
              <w:bottom w:val="nil"/>
              <w:right w:val="nil"/>
            </w:tcBorders>
            <w:shd w:val="clear" w:color="auto" w:fill="auto"/>
            <w:noWrap/>
            <w:vAlign w:val="center"/>
            <w:hideMark/>
          </w:tcPr>
          <w:p w14:paraId="5EA958EE"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2</w:t>
            </w:r>
          </w:p>
        </w:tc>
        <w:tc>
          <w:tcPr>
            <w:tcW w:w="1645" w:type="pct"/>
            <w:tcBorders>
              <w:top w:val="nil"/>
              <w:left w:val="single" w:sz="8" w:space="0" w:color="auto"/>
              <w:bottom w:val="nil"/>
              <w:right w:val="single" w:sz="8" w:space="0" w:color="auto"/>
            </w:tcBorders>
            <w:shd w:val="clear" w:color="auto" w:fill="auto"/>
            <w:vAlign w:val="center"/>
            <w:hideMark/>
          </w:tcPr>
          <w:p w14:paraId="21C58B5D"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Odsetki od   nieterminowych wpłat z tytułu opłaty za gospodarowanie odpadami komunalnymi.</w:t>
            </w:r>
          </w:p>
        </w:tc>
        <w:tc>
          <w:tcPr>
            <w:tcW w:w="864" w:type="pct"/>
            <w:tcBorders>
              <w:top w:val="nil"/>
              <w:left w:val="nil"/>
              <w:bottom w:val="nil"/>
              <w:right w:val="nil"/>
            </w:tcBorders>
            <w:shd w:val="clear" w:color="auto" w:fill="auto"/>
            <w:vAlign w:val="center"/>
            <w:hideMark/>
          </w:tcPr>
          <w:p w14:paraId="32802DA7"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niewymagalna</w:t>
            </w:r>
          </w:p>
        </w:tc>
        <w:tc>
          <w:tcPr>
            <w:tcW w:w="643" w:type="pct"/>
            <w:tcBorders>
              <w:top w:val="nil"/>
              <w:left w:val="single" w:sz="8" w:space="0" w:color="auto"/>
              <w:bottom w:val="nil"/>
              <w:right w:val="single" w:sz="8" w:space="0" w:color="auto"/>
            </w:tcBorders>
            <w:shd w:val="clear" w:color="auto" w:fill="auto"/>
            <w:vAlign w:val="center"/>
            <w:hideMark/>
          </w:tcPr>
          <w:p w14:paraId="7A64225A"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 xml:space="preserve"> Odsetki od opłaty</w:t>
            </w:r>
          </w:p>
        </w:tc>
        <w:tc>
          <w:tcPr>
            <w:tcW w:w="689" w:type="pct"/>
            <w:tcBorders>
              <w:top w:val="nil"/>
              <w:left w:val="nil"/>
              <w:bottom w:val="nil"/>
              <w:right w:val="nil"/>
            </w:tcBorders>
            <w:shd w:val="clear" w:color="auto" w:fill="auto"/>
            <w:noWrap/>
            <w:vAlign w:val="center"/>
            <w:hideMark/>
          </w:tcPr>
          <w:p w14:paraId="6E86C9DC"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1 468 909,02</w:t>
            </w:r>
          </w:p>
        </w:tc>
        <w:tc>
          <w:tcPr>
            <w:tcW w:w="441" w:type="pct"/>
            <w:tcBorders>
              <w:top w:val="nil"/>
              <w:left w:val="single" w:sz="8" w:space="0" w:color="auto"/>
              <w:bottom w:val="nil"/>
              <w:right w:val="single" w:sz="8" w:space="0" w:color="auto"/>
            </w:tcBorders>
            <w:shd w:val="clear" w:color="auto" w:fill="auto"/>
            <w:noWrap/>
            <w:vAlign w:val="center"/>
            <w:hideMark/>
          </w:tcPr>
          <w:p w14:paraId="43FADDCE"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0910</w:t>
            </w:r>
          </w:p>
        </w:tc>
        <w:tc>
          <w:tcPr>
            <w:tcW w:w="441" w:type="pct"/>
            <w:tcBorders>
              <w:top w:val="nil"/>
              <w:left w:val="nil"/>
              <w:bottom w:val="nil"/>
              <w:right w:val="single" w:sz="8" w:space="0" w:color="auto"/>
            </w:tcBorders>
            <w:shd w:val="clear" w:color="auto" w:fill="auto"/>
            <w:noWrap/>
            <w:vAlign w:val="center"/>
            <w:hideMark/>
          </w:tcPr>
          <w:p w14:paraId="0A1BFC6F"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107BB9FC" w14:textId="77777777" w:rsidTr="00DE535C">
        <w:trPr>
          <w:trHeight w:val="630"/>
        </w:trPr>
        <w:tc>
          <w:tcPr>
            <w:tcW w:w="276" w:type="pct"/>
            <w:tcBorders>
              <w:top w:val="single" w:sz="8" w:space="0" w:color="auto"/>
              <w:left w:val="single" w:sz="8" w:space="0" w:color="auto"/>
              <w:bottom w:val="single" w:sz="8" w:space="0" w:color="auto"/>
              <w:right w:val="nil"/>
            </w:tcBorders>
            <w:shd w:val="clear" w:color="auto" w:fill="auto"/>
            <w:noWrap/>
            <w:vAlign w:val="center"/>
            <w:hideMark/>
          </w:tcPr>
          <w:p w14:paraId="6CE0A25B"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3</w:t>
            </w:r>
          </w:p>
        </w:tc>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C17DDD"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Opłata za gospodarowanie odpadami komunalnymi</w:t>
            </w:r>
          </w:p>
        </w:tc>
        <w:tc>
          <w:tcPr>
            <w:tcW w:w="864" w:type="pct"/>
            <w:tcBorders>
              <w:top w:val="single" w:sz="8" w:space="0" w:color="auto"/>
              <w:left w:val="nil"/>
              <w:bottom w:val="single" w:sz="8" w:space="0" w:color="auto"/>
              <w:right w:val="nil"/>
            </w:tcBorders>
            <w:shd w:val="clear" w:color="auto" w:fill="auto"/>
            <w:vAlign w:val="center"/>
            <w:hideMark/>
          </w:tcPr>
          <w:p w14:paraId="1A06440E"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niewymagalna</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6D8C79"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Opłata</w:t>
            </w:r>
          </w:p>
        </w:tc>
        <w:tc>
          <w:tcPr>
            <w:tcW w:w="689" w:type="pct"/>
            <w:tcBorders>
              <w:top w:val="single" w:sz="8" w:space="0" w:color="auto"/>
              <w:left w:val="nil"/>
              <w:bottom w:val="single" w:sz="8" w:space="0" w:color="auto"/>
              <w:right w:val="nil"/>
            </w:tcBorders>
            <w:shd w:val="clear" w:color="auto" w:fill="auto"/>
            <w:noWrap/>
            <w:vAlign w:val="center"/>
            <w:hideMark/>
          </w:tcPr>
          <w:p w14:paraId="6EB2FCEC"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29 667,34</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DCEA9"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0490</w:t>
            </w:r>
          </w:p>
        </w:tc>
        <w:tc>
          <w:tcPr>
            <w:tcW w:w="441" w:type="pct"/>
            <w:tcBorders>
              <w:top w:val="single" w:sz="8" w:space="0" w:color="auto"/>
              <w:left w:val="nil"/>
              <w:bottom w:val="single" w:sz="8" w:space="0" w:color="auto"/>
              <w:right w:val="single" w:sz="8" w:space="0" w:color="auto"/>
            </w:tcBorders>
            <w:shd w:val="clear" w:color="auto" w:fill="auto"/>
            <w:noWrap/>
            <w:vAlign w:val="center"/>
            <w:hideMark/>
          </w:tcPr>
          <w:p w14:paraId="380E1D02"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7AD04C83" w14:textId="77777777" w:rsidTr="00DE535C">
        <w:trPr>
          <w:trHeight w:val="630"/>
        </w:trPr>
        <w:tc>
          <w:tcPr>
            <w:tcW w:w="276" w:type="pct"/>
            <w:tcBorders>
              <w:top w:val="nil"/>
              <w:left w:val="single" w:sz="8" w:space="0" w:color="auto"/>
              <w:bottom w:val="nil"/>
              <w:right w:val="nil"/>
            </w:tcBorders>
            <w:shd w:val="clear" w:color="auto" w:fill="auto"/>
            <w:noWrap/>
            <w:vAlign w:val="center"/>
            <w:hideMark/>
          </w:tcPr>
          <w:p w14:paraId="759AAD5E"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4</w:t>
            </w:r>
          </w:p>
        </w:tc>
        <w:tc>
          <w:tcPr>
            <w:tcW w:w="1645" w:type="pct"/>
            <w:tcBorders>
              <w:top w:val="nil"/>
              <w:left w:val="single" w:sz="8" w:space="0" w:color="auto"/>
              <w:bottom w:val="nil"/>
              <w:right w:val="single" w:sz="8" w:space="0" w:color="auto"/>
            </w:tcBorders>
            <w:shd w:val="clear" w:color="auto" w:fill="auto"/>
            <w:vAlign w:val="center"/>
            <w:hideMark/>
          </w:tcPr>
          <w:p w14:paraId="49F9F186"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Opłata za gospodarowanie odpadami komunalnymi</w:t>
            </w:r>
          </w:p>
        </w:tc>
        <w:tc>
          <w:tcPr>
            <w:tcW w:w="864" w:type="pct"/>
            <w:tcBorders>
              <w:top w:val="nil"/>
              <w:left w:val="nil"/>
              <w:bottom w:val="nil"/>
              <w:right w:val="nil"/>
            </w:tcBorders>
            <w:shd w:val="clear" w:color="auto" w:fill="auto"/>
            <w:vAlign w:val="center"/>
            <w:hideMark/>
          </w:tcPr>
          <w:p w14:paraId="14B37D9F"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wymagalna</w:t>
            </w:r>
          </w:p>
        </w:tc>
        <w:tc>
          <w:tcPr>
            <w:tcW w:w="643" w:type="pct"/>
            <w:tcBorders>
              <w:top w:val="nil"/>
              <w:left w:val="single" w:sz="8" w:space="0" w:color="auto"/>
              <w:bottom w:val="nil"/>
              <w:right w:val="single" w:sz="8" w:space="0" w:color="auto"/>
            </w:tcBorders>
            <w:shd w:val="clear" w:color="auto" w:fill="auto"/>
            <w:vAlign w:val="center"/>
            <w:hideMark/>
          </w:tcPr>
          <w:p w14:paraId="44E6EB5E"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Opłata</w:t>
            </w:r>
          </w:p>
        </w:tc>
        <w:tc>
          <w:tcPr>
            <w:tcW w:w="689" w:type="pct"/>
            <w:tcBorders>
              <w:top w:val="nil"/>
              <w:left w:val="nil"/>
              <w:bottom w:val="nil"/>
              <w:right w:val="nil"/>
            </w:tcBorders>
            <w:shd w:val="clear" w:color="auto" w:fill="auto"/>
            <w:noWrap/>
            <w:vAlign w:val="center"/>
            <w:hideMark/>
          </w:tcPr>
          <w:p w14:paraId="69E04E3C"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9 262 506,37</w:t>
            </w:r>
          </w:p>
        </w:tc>
        <w:tc>
          <w:tcPr>
            <w:tcW w:w="441" w:type="pct"/>
            <w:tcBorders>
              <w:top w:val="nil"/>
              <w:left w:val="single" w:sz="8" w:space="0" w:color="auto"/>
              <w:bottom w:val="nil"/>
              <w:right w:val="single" w:sz="8" w:space="0" w:color="auto"/>
            </w:tcBorders>
            <w:shd w:val="clear" w:color="auto" w:fill="auto"/>
            <w:noWrap/>
            <w:vAlign w:val="center"/>
            <w:hideMark/>
          </w:tcPr>
          <w:p w14:paraId="5D2652E0"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0490</w:t>
            </w:r>
          </w:p>
        </w:tc>
        <w:tc>
          <w:tcPr>
            <w:tcW w:w="441" w:type="pct"/>
            <w:tcBorders>
              <w:top w:val="nil"/>
              <w:left w:val="nil"/>
              <w:bottom w:val="nil"/>
              <w:right w:val="single" w:sz="8" w:space="0" w:color="auto"/>
            </w:tcBorders>
            <w:shd w:val="clear" w:color="auto" w:fill="auto"/>
            <w:vAlign w:val="center"/>
            <w:hideMark/>
          </w:tcPr>
          <w:p w14:paraId="2246379D"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022D27C6" w14:textId="77777777" w:rsidTr="00DE535C">
        <w:trPr>
          <w:trHeight w:val="630"/>
        </w:trPr>
        <w:tc>
          <w:tcPr>
            <w:tcW w:w="276" w:type="pct"/>
            <w:tcBorders>
              <w:top w:val="single" w:sz="8" w:space="0" w:color="auto"/>
              <w:left w:val="single" w:sz="8" w:space="0" w:color="auto"/>
              <w:bottom w:val="single" w:sz="8" w:space="0" w:color="auto"/>
              <w:right w:val="nil"/>
            </w:tcBorders>
            <w:shd w:val="clear" w:color="auto" w:fill="auto"/>
            <w:noWrap/>
            <w:vAlign w:val="center"/>
            <w:hideMark/>
          </w:tcPr>
          <w:p w14:paraId="24142C90"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5</w:t>
            </w:r>
          </w:p>
        </w:tc>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FE443D"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 porządkowa w zakresie działalności gospodarki odpadami komunalnymi</w:t>
            </w:r>
          </w:p>
        </w:tc>
        <w:tc>
          <w:tcPr>
            <w:tcW w:w="864" w:type="pct"/>
            <w:tcBorders>
              <w:top w:val="single" w:sz="8" w:space="0" w:color="auto"/>
              <w:left w:val="nil"/>
              <w:bottom w:val="single" w:sz="8" w:space="0" w:color="auto"/>
              <w:right w:val="nil"/>
            </w:tcBorders>
            <w:shd w:val="clear" w:color="auto" w:fill="auto"/>
            <w:vAlign w:val="center"/>
            <w:hideMark/>
          </w:tcPr>
          <w:p w14:paraId="198CAD48"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niewymagalna</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E063D2"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w:t>
            </w:r>
          </w:p>
        </w:tc>
        <w:tc>
          <w:tcPr>
            <w:tcW w:w="689" w:type="pct"/>
            <w:tcBorders>
              <w:top w:val="single" w:sz="8" w:space="0" w:color="auto"/>
              <w:left w:val="nil"/>
              <w:bottom w:val="single" w:sz="8" w:space="0" w:color="auto"/>
              <w:right w:val="nil"/>
            </w:tcBorders>
            <w:shd w:val="clear" w:color="auto" w:fill="auto"/>
            <w:noWrap/>
            <w:vAlign w:val="center"/>
            <w:hideMark/>
          </w:tcPr>
          <w:p w14:paraId="6F623FC2"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1 772,82</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34F8D4"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0580</w:t>
            </w:r>
          </w:p>
        </w:tc>
        <w:tc>
          <w:tcPr>
            <w:tcW w:w="441" w:type="pct"/>
            <w:tcBorders>
              <w:top w:val="single" w:sz="8" w:space="0" w:color="auto"/>
              <w:left w:val="nil"/>
              <w:bottom w:val="single" w:sz="8" w:space="0" w:color="auto"/>
              <w:right w:val="single" w:sz="8" w:space="0" w:color="auto"/>
            </w:tcBorders>
            <w:shd w:val="clear" w:color="auto" w:fill="auto"/>
            <w:vAlign w:val="center"/>
            <w:hideMark/>
          </w:tcPr>
          <w:p w14:paraId="363AA087"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5CCADC37" w14:textId="77777777" w:rsidTr="00DE535C">
        <w:trPr>
          <w:trHeight w:val="630"/>
        </w:trPr>
        <w:tc>
          <w:tcPr>
            <w:tcW w:w="276" w:type="pct"/>
            <w:tcBorders>
              <w:top w:val="nil"/>
              <w:left w:val="single" w:sz="8" w:space="0" w:color="auto"/>
              <w:bottom w:val="nil"/>
              <w:right w:val="nil"/>
            </w:tcBorders>
            <w:shd w:val="clear" w:color="auto" w:fill="auto"/>
            <w:noWrap/>
            <w:vAlign w:val="center"/>
            <w:hideMark/>
          </w:tcPr>
          <w:p w14:paraId="195B8A68"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6</w:t>
            </w:r>
          </w:p>
        </w:tc>
        <w:tc>
          <w:tcPr>
            <w:tcW w:w="1645" w:type="pct"/>
            <w:tcBorders>
              <w:top w:val="nil"/>
              <w:left w:val="single" w:sz="8" w:space="0" w:color="auto"/>
              <w:bottom w:val="nil"/>
              <w:right w:val="single" w:sz="8" w:space="0" w:color="auto"/>
            </w:tcBorders>
            <w:shd w:val="clear" w:color="auto" w:fill="auto"/>
            <w:vAlign w:val="center"/>
            <w:hideMark/>
          </w:tcPr>
          <w:p w14:paraId="67D98974"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 porządkowa w zakresie działalności gospodarki odpadami komunalnymi</w:t>
            </w:r>
          </w:p>
        </w:tc>
        <w:tc>
          <w:tcPr>
            <w:tcW w:w="864" w:type="pct"/>
            <w:tcBorders>
              <w:top w:val="nil"/>
              <w:left w:val="nil"/>
              <w:bottom w:val="nil"/>
              <w:right w:val="nil"/>
            </w:tcBorders>
            <w:shd w:val="clear" w:color="auto" w:fill="auto"/>
            <w:vAlign w:val="center"/>
            <w:hideMark/>
          </w:tcPr>
          <w:p w14:paraId="1F7B1789"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wymagalna</w:t>
            </w:r>
          </w:p>
        </w:tc>
        <w:tc>
          <w:tcPr>
            <w:tcW w:w="643" w:type="pct"/>
            <w:tcBorders>
              <w:top w:val="nil"/>
              <w:left w:val="single" w:sz="8" w:space="0" w:color="auto"/>
              <w:bottom w:val="nil"/>
              <w:right w:val="single" w:sz="8" w:space="0" w:color="auto"/>
            </w:tcBorders>
            <w:shd w:val="clear" w:color="auto" w:fill="auto"/>
            <w:vAlign w:val="center"/>
            <w:hideMark/>
          </w:tcPr>
          <w:p w14:paraId="5042A7ED"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w:t>
            </w:r>
          </w:p>
        </w:tc>
        <w:tc>
          <w:tcPr>
            <w:tcW w:w="689" w:type="pct"/>
            <w:tcBorders>
              <w:top w:val="nil"/>
              <w:left w:val="nil"/>
              <w:bottom w:val="nil"/>
              <w:right w:val="nil"/>
            </w:tcBorders>
            <w:shd w:val="clear" w:color="auto" w:fill="auto"/>
            <w:noWrap/>
            <w:vAlign w:val="center"/>
            <w:hideMark/>
          </w:tcPr>
          <w:p w14:paraId="2831220A"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43 158,58</w:t>
            </w:r>
          </w:p>
        </w:tc>
        <w:tc>
          <w:tcPr>
            <w:tcW w:w="441" w:type="pct"/>
            <w:tcBorders>
              <w:top w:val="nil"/>
              <w:left w:val="single" w:sz="8" w:space="0" w:color="auto"/>
              <w:bottom w:val="nil"/>
              <w:right w:val="single" w:sz="8" w:space="0" w:color="auto"/>
            </w:tcBorders>
            <w:shd w:val="clear" w:color="auto" w:fill="auto"/>
            <w:noWrap/>
            <w:vAlign w:val="center"/>
            <w:hideMark/>
          </w:tcPr>
          <w:p w14:paraId="7FF3A588"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0580</w:t>
            </w:r>
          </w:p>
        </w:tc>
        <w:tc>
          <w:tcPr>
            <w:tcW w:w="441" w:type="pct"/>
            <w:tcBorders>
              <w:top w:val="nil"/>
              <w:left w:val="nil"/>
              <w:bottom w:val="nil"/>
              <w:right w:val="single" w:sz="8" w:space="0" w:color="auto"/>
            </w:tcBorders>
            <w:shd w:val="clear" w:color="auto" w:fill="auto"/>
            <w:vAlign w:val="center"/>
            <w:hideMark/>
          </w:tcPr>
          <w:p w14:paraId="412252AF"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06E35A3C" w14:textId="77777777" w:rsidTr="00DE535C">
        <w:trPr>
          <w:trHeight w:val="630"/>
        </w:trPr>
        <w:tc>
          <w:tcPr>
            <w:tcW w:w="276" w:type="pct"/>
            <w:tcBorders>
              <w:top w:val="single" w:sz="8" w:space="0" w:color="auto"/>
              <w:left w:val="single" w:sz="8" w:space="0" w:color="auto"/>
              <w:bottom w:val="single" w:sz="8" w:space="0" w:color="auto"/>
              <w:right w:val="nil"/>
            </w:tcBorders>
            <w:shd w:val="clear" w:color="auto" w:fill="auto"/>
            <w:noWrap/>
            <w:vAlign w:val="center"/>
            <w:hideMark/>
          </w:tcPr>
          <w:p w14:paraId="6D6EFF3F"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7</w:t>
            </w:r>
          </w:p>
        </w:tc>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64308D9"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Wpływ  z tytułu opłat i kosztów sądowych  Fabisiak T.</w:t>
            </w:r>
          </w:p>
        </w:tc>
        <w:tc>
          <w:tcPr>
            <w:tcW w:w="864" w:type="pct"/>
            <w:tcBorders>
              <w:top w:val="single" w:sz="8" w:space="0" w:color="auto"/>
              <w:left w:val="nil"/>
              <w:bottom w:val="single" w:sz="8" w:space="0" w:color="auto"/>
              <w:right w:val="nil"/>
            </w:tcBorders>
            <w:shd w:val="clear" w:color="auto" w:fill="auto"/>
            <w:vAlign w:val="center"/>
            <w:hideMark/>
          </w:tcPr>
          <w:p w14:paraId="64B75B80"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wymagalna</w:t>
            </w:r>
          </w:p>
        </w:tc>
        <w:tc>
          <w:tcPr>
            <w:tcW w:w="6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93E2234"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Opłata</w:t>
            </w:r>
          </w:p>
        </w:tc>
        <w:tc>
          <w:tcPr>
            <w:tcW w:w="689" w:type="pct"/>
            <w:tcBorders>
              <w:top w:val="single" w:sz="8" w:space="0" w:color="auto"/>
              <w:left w:val="nil"/>
              <w:bottom w:val="single" w:sz="8" w:space="0" w:color="auto"/>
              <w:right w:val="nil"/>
            </w:tcBorders>
            <w:shd w:val="clear" w:color="auto" w:fill="auto"/>
            <w:noWrap/>
            <w:vAlign w:val="center"/>
            <w:hideMark/>
          </w:tcPr>
          <w:p w14:paraId="0FB30387"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500,00</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9B1554"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0630</w:t>
            </w:r>
          </w:p>
        </w:tc>
        <w:tc>
          <w:tcPr>
            <w:tcW w:w="441" w:type="pct"/>
            <w:tcBorders>
              <w:top w:val="single" w:sz="8" w:space="0" w:color="auto"/>
              <w:left w:val="nil"/>
              <w:bottom w:val="single" w:sz="8" w:space="0" w:color="auto"/>
              <w:right w:val="single" w:sz="8" w:space="0" w:color="auto"/>
            </w:tcBorders>
            <w:shd w:val="clear" w:color="auto" w:fill="auto"/>
            <w:vAlign w:val="center"/>
            <w:hideMark/>
          </w:tcPr>
          <w:p w14:paraId="158E15B4"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23069393" w14:textId="77777777" w:rsidTr="00DE535C">
        <w:trPr>
          <w:trHeight w:val="630"/>
        </w:trPr>
        <w:tc>
          <w:tcPr>
            <w:tcW w:w="276" w:type="pct"/>
            <w:tcBorders>
              <w:top w:val="nil"/>
              <w:left w:val="single" w:sz="8" w:space="0" w:color="auto"/>
              <w:bottom w:val="single" w:sz="8" w:space="0" w:color="auto"/>
              <w:right w:val="nil"/>
            </w:tcBorders>
            <w:shd w:val="clear" w:color="auto" w:fill="auto"/>
            <w:noWrap/>
            <w:vAlign w:val="center"/>
            <w:hideMark/>
          </w:tcPr>
          <w:p w14:paraId="5B0959FB"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lastRenderedPageBreak/>
              <w:t>8</w:t>
            </w:r>
          </w:p>
        </w:tc>
        <w:tc>
          <w:tcPr>
            <w:tcW w:w="1645" w:type="pct"/>
            <w:tcBorders>
              <w:top w:val="nil"/>
              <w:left w:val="single" w:sz="8" w:space="0" w:color="auto"/>
              <w:bottom w:val="single" w:sz="8" w:space="0" w:color="auto"/>
              <w:right w:val="single" w:sz="8" w:space="0" w:color="auto"/>
            </w:tcBorders>
            <w:shd w:val="clear" w:color="auto" w:fill="auto"/>
            <w:vAlign w:val="center"/>
            <w:hideMark/>
          </w:tcPr>
          <w:p w14:paraId="10CDD624"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Reklamacja Poczta Polska</w:t>
            </w:r>
          </w:p>
        </w:tc>
        <w:tc>
          <w:tcPr>
            <w:tcW w:w="864" w:type="pct"/>
            <w:tcBorders>
              <w:top w:val="nil"/>
              <w:left w:val="nil"/>
              <w:bottom w:val="single" w:sz="8" w:space="0" w:color="auto"/>
              <w:right w:val="nil"/>
            </w:tcBorders>
            <w:shd w:val="clear" w:color="auto" w:fill="auto"/>
            <w:vAlign w:val="center"/>
            <w:hideMark/>
          </w:tcPr>
          <w:p w14:paraId="439CE265"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niewymagalna</w:t>
            </w:r>
          </w:p>
        </w:tc>
        <w:tc>
          <w:tcPr>
            <w:tcW w:w="643" w:type="pct"/>
            <w:tcBorders>
              <w:top w:val="nil"/>
              <w:left w:val="single" w:sz="8" w:space="0" w:color="auto"/>
              <w:bottom w:val="single" w:sz="8" w:space="0" w:color="auto"/>
              <w:right w:val="single" w:sz="8" w:space="0" w:color="auto"/>
            </w:tcBorders>
            <w:shd w:val="clear" w:color="auto" w:fill="auto"/>
            <w:vAlign w:val="center"/>
            <w:hideMark/>
          </w:tcPr>
          <w:p w14:paraId="74A602D2"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Odszkodowanie</w:t>
            </w:r>
          </w:p>
        </w:tc>
        <w:tc>
          <w:tcPr>
            <w:tcW w:w="689" w:type="pct"/>
            <w:tcBorders>
              <w:top w:val="nil"/>
              <w:left w:val="nil"/>
              <w:bottom w:val="single" w:sz="8" w:space="0" w:color="auto"/>
              <w:right w:val="nil"/>
            </w:tcBorders>
            <w:shd w:val="clear" w:color="auto" w:fill="auto"/>
            <w:noWrap/>
            <w:vAlign w:val="center"/>
            <w:hideMark/>
          </w:tcPr>
          <w:p w14:paraId="1FC73318"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145,00</w:t>
            </w:r>
          </w:p>
        </w:tc>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37FFDC7D"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0950</w:t>
            </w:r>
          </w:p>
        </w:tc>
        <w:tc>
          <w:tcPr>
            <w:tcW w:w="441" w:type="pct"/>
            <w:tcBorders>
              <w:top w:val="nil"/>
              <w:left w:val="nil"/>
              <w:bottom w:val="single" w:sz="8" w:space="0" w:color="auto"/>
              <w:right w:val="single" w:sz="8" w:space="0" w:color="auto"/>
            </w:tcBorders>
            <w:shd w:val="clear" w:color="auto" w:fill="auto"/>
            <w:vAlign w:val="center"/>
            <w:hideMark/>
          </w:tcPr>
          <w:p w14:paraId="6DBA66CC"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15A82A08" w14:textId="77777777" w:rsidTr="00DE535C">
        <w:trPr>
          <w:trHeight w:val="630"/>
        </w:trPr>
        <w:tc>
          <w:tcPr>
            <w:tcW w:w="276" w:type="pct"/>
            <w:tcBorders>
              <w:top w:val="nil"/>
              <w:left w:val="single" w:sz="8" w:space="0" w:color="auto"/>
              <w:bottom w:val="single" w:sz="8" w:space="0" w:color="auto"/>
              <w:right w:val="nil"/>
            </w:tcBorders>
            <w:shd w:val="clear" w:color="auto" w:fill="auto"/>
            <w:noWrap/>
            <w:vAlign w:val="center"/>
            <w:hideMark/>
          </w:tcPr>
          <w:p w14:paraId="4E5844CB"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9</w:t>
            </w:r>
          </w:p>
        </w:tc>
        <w:tc>
          <w:tcPr>
            <w:tcW w:w="1645" w:type="pct"/>
            <w:tcBorders>
              <w:top w:val="nil"/>
              <w:left w:val="single" w:sz="8" w:space="0" w:color="auto"/>
              <w:bottom w:val="single" w:sz="8" w:space="0" w:color="auto"/>
              <w:right w:val="single" w:sz="8" w:space="0" w:color="auto"/>
            </w:tcBorders>
            <w:shd w:val="clear" w:color="auto" w:fill="auto"/>
            <w:vAlign w:val="center"/>
            <w:hideMark/>
          </w:tcPr>
          <w:p w14:paraId="2B540A25"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 porządkowa</w:t>
            </w:r>
          </w:p>
        </w:tc>
        <w:tc>
          <w:tcPr>
            <w:tcW w:w="864" w:type="pct"/>
            <w:tcBorders>
              <w:top w:val="nil"/>
              <w:left w:val="nil"/>
              <w:bottom w:val="single" w:sz="8" w:space="0" w:color="auto"/>
              <w:right w:val="nil"/>
            </w:tcBorders>
            <w:shd w:val="clear" w:color="auto" w:fill="auto"/>
            <w:vAlign w:val="center"/>
            <w:hideMark/>
          </w:tcPr>
          <w:p w14:paraId="52160495"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Należność wymagalna</w:t>
            </w:r>
          </w:p>
        </w:tc>
        <w:tc>
          <w:tcPr>
            <w:tcW w:w="643" w:type="pct"/>
            <w:tcBorders>
              <w:top w:val="nil"/>
              <w:left w:val="single" w:sz="8" w:space="0" w:color="auto"/>
              <w:bottom w:val="single" w:sz="8" w:space="0" w:color="auto"/>
              <w:right w:val="single" w:sz="8" w:space="0" w:color="auto"/>
            </w:tcBorders>
            <w:shd w:val="clear" w:color="auto" w:fill="auto"/>
            <w:vAlign w:val="center"/>
            <w:hideMark/>
          </w:tcPr>
          <w:p w14:paraId="31BAAB7C"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Kara</w:t>
            </w:r>
          </w:p>
        </w:tc>
        <w:tc>
          <w:tcPr>
            <w:tcW w:w="689" w:type="pct"/>
            <w:tcBorders>
              <w:top w:val="nil"/>
              <w:left w:val="nil"/>
              <w:bottom w:val="single" w:sz="8" w:space="0" w:color="auto"/>
              <w:right w:val="nil"/>
            </w:tcBorders>
            <w:shd w:val="clear" w:color="auto" w:fill="auto"/>
            <w:noWrap/>
            <w:vAlign w:val="center"/>
            <w:hideMark/>
          </w:tcPr>
          <w:p w14:paraId="61518857"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1 000,00</w:t>
            </w:r>
          </w:p>
        </w:tc>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0FE858B6"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0570</w:t>
            </w:r>
          </w:p>
        </w:tc>
        <w:tc>
          <w:tcPr>
            <w:tcW w:w="441" w:type="pct"/>
            <w:tcBorders>
              <w:top w:val="nil"/>
              <w:left w:val="nil"/>
              <w:bottom w:val="single" w:sz="8" w:space="0" w:color="auto"/>
              <w:right w:val="single" w:sz="8" w:space="0" w:color="auto"/>
            </w:tcBorders>
            <w:shd w:val="clear" w:color="auto" w:fill="auto"/>
            <w:vAlign w:val="center"/>
            <w:hideMark/>
          </w:tcPr>
          <w:p w14:paraId="5F9FEF32"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50A52441" w14:textId="77777777" w:rsidTr="00DE535C">
        <w:trPr>
          <w:trHeight w:val="630"/>
        </w:trPr>
        <w:tc>
          <w:tcPr>
            <w:tcW w:w="276" w:type="pct"/>
            <w:tcBorders>
              <w:top w:val="nil"/>
              <w:left w:val="single" w:sz="8" w:space="0" w:color="auto"/>
              <w:bottom w:val="single" w:sz="8" w:space="0" w:color="auto"/>
              <w:right w:val="nil"/>
            </w:tcBorders>
            <w:shd w:val="clear" w:color="auto" w:fill="auto"/>
            <w:noWrap/>
            <w:vAlign w:val="center"/>
            <w:hideMark/>
          </w:tcPr>
          <w:p w14:paraId="6F6138B7" w14:textId="77777777" w:rsidR="00DE535C" w:rsidRPr="00DE535C" w:rsidRDefault="00DE535C" w:rsidP="00DE535C">
            <w:pPr>
              <w:jc w:val="center"/>
              <w:rPr>
                <w:rFonts w:ascii="Calibri" w:hAnsi="Calibri" w:cs="Calibri"/>
                <w:color w:val="000000"/>
                <w:sz w:val="16"/>
                <w:szCs w:val="16"/>
              </w:rPr>
            </w:pPr>
            <w:r w:rsidRPr="00DE535C">
              <w:rPr>
                <w:rFonts w:ascii="Calibri" w:hAnsi="Calibri" w:cs="Calibri"/>
                <w:color w:val="000000"/>
                <w:sz w:val="16"/>
                <w:szCs w:val="16"/>
              </w:rPr>
              <w:t>10</w:t>
            </w:r>
          </w:p>
        </w:tc>
        <w:tc>
          <w:tcPr>
            <w:tcW w:w="1645" w:type="pct"/>
            <w:tcBorders>
              <w:top w:val="nil"/>
              <w:left w:val="single" w:sz="8" w:space="0" w:color="auto"/>
              <w:bottom w:val="single" w:sz="8" w:space="0" w:color="auto"/>
              <w:right w:val="single" w:sz="8" w:space="0" w:color="auto"/>
            </w:tcBorders>
            <w:shd w:val="clear" w:color="auto" w:fill="auto"/>
            <w:vAlign w:val="center"/>
            <w:hideMark/>
          </w:tcPr>
          <w:p w14:paraId="7FC9AD14" w14:textId="118A4BCA"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Odsetki od nieterminowych wpłat z tytułu wystawionych decyzji</w:t>
            </w:r>
          </w:p>
        </w:tc>
        <w:tc>
          <w:tcPr>
            <w:tcW w:w="864" w:type="pct"/>
            <w:tcBorders>
              <w:top w:val="nil"/>
              <w:left w:val="nil"/>
              <w:bottom w:val="single" w:sz="8" w:space="0" w:color="auto"/>
              <w:right w:val="nil"/>
            </w:tcBorders>
            <w:shd w:val="clear" w:color="auto" w:fill="auto"/>
            <w:vAlign w:val="center"/>
            <w:hideMark/>
          </w:tcPr>
          <w:p w14:paraId="7701C7FB" w14:textId="42C378A9" w:rsidR="00DE535C" w:rsidRPr="00DE535C" w:rsidRDefault="00DE535C" w:rsidP="00DE535C">
            <w:pPr>
              <w:rPr>
                <w:rFonts w:ascii="Calibri" w:hAnsi="Calibri" w:cs="Calibri"/>
                <w:color w:val="000000"/>
                <w:sz w:val="16"/>
                <w:szCs w:val="16"/>
              </w:rPr>
            </w:pPr>
            <w:r>
              <w:rPr>
                <w:rFonts w:ascii="Calibri" w:hAnsi="Calibri" w:cs="Calibri"/>
                <w:color w:val="000000"/>
                <w:sz w:val="16"/>
                <w:szCs w:val="16"/>
              </w:rPr>
              <w:t>Należność</w:t>
            </w:r>
            <w:r w:rsidRPr="00DE535C">
              <w:rPr>
                <w:rFonts w:ascii="Calibri" w:hAnsi="Calibri" w:cs="Calibri"/>
                <w:color w:val="000000"/>
                <w:sz w:val="16"/>
                <w:szCs w:val="16"/>
              </w:rPr>
              <w:t xml:space="preserve"> niewymagalna </w:t>
            </w:r>
          </w:p>
        </w:tc>
        <w:tc>
          <w:tcPr>
            <w:tcW w:w="643" w:type="pct"/>
            <w:tcBorders>
              <w:top w:val="nil"/>
              <w:left w:val="single" w:sz="8" w:space="0" w:color="auto"/>
              <w:bottom w:val="single" w:sz="8" w:space="0" w:color="auto"/>
              <w:right w:val="single" w:sz="8" w:space="0" w:color="auto"/>
            </w:tcBorders>
            <w:shd w:val="clear" w:color="auto" w:fill="auto"/>
            <w:vAlign w:val="center"/>
            <w:hideMark/>
          </w:tcPr>
          <w:p w14:paraId="1A61E1CB" w14:textId="77777777" w:rsidR="00DE535C" w:rsidRPr="00DE535C" w:rsidRDefault="00DE535C" w:rsidP="00DE535C">
            <w:pPr>
              <w:rPr>
                <w:rFonts w:ascii="Calibri" w:hAnsi="Calibri" w:cs="Calibri"/>
                <w:color w:val="000000"/>
                <w:sz w:val="16"/>
                <w:szCs w:val="16"/>
              </w:rPr>
            </w:pPr>
            <w:r w:rsidRPr="00DE535C">
              <w:rPr>
                <w:rFonts w:ascii="Calibri" w:hAnsi="Calibri" w:cs="Calibri"/>
                <w:color w:val="000000"/>
                <w:sz w:val="16"/>
                <w:szCs w:val="16"/>
              </w:rPr>
              <w:t>Odsetki od decyzji</w:t>
            </w:r>
          </w:p>
        </w:tc>
        <w:tc>
          <w:tcPr>
            <w:tcW w:w="689" w:type="pct"/>
            <w:tcBorders>
              <w:top w:val="nil"/>
              <w:left w:val="nil"/>
              <w:bottom w:val="single" w:sz="8" w:space="0" w:color="auto"/>
              <w:right w:val="nil"/>
            </w:tcBorders>
            <w:shd w:val="clear" w:color="auto" w:fill="auto"/>
            <w:noWrap/>
            <w:vAlign w:val="center"/>
            <w:hideMark/>
          </w:tcPr>
          <w:p w14:paraId="381FFB18"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2 213,26</w:t>
            </w:r>
          </w:p>
        </w:tc>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3DF09319"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0910</w:t>
            </w:r>
          </w:p>
        </w:tc>
        <w:tc>
          <w:tcPr>
            <w:tcW w:w="441" w:type="pct"/>
            <w:tcBorders>
              <w:top w:val="nil"/>
              <w:left w:val="nil"/>
              <w:bottom w:val="single" w:sz="8" w:space="0" w:color="auto"/>
              <w:right w:val="single" w:sz="8" w:space="0" w:color="auto"/>
            </w:tcBorders>
            <w:shd w:val="clear" w:color="auto" w:fill="auto"/>
            <w:vAlign w:val="center"/>
            <w:hideMark/>
          </w:tcPr>
          <w:p w14:paraId="5147F595" w14:textId="77777777" w:rsidR="00DE535C" w:rsidRPr="00DE535C" w:rsidRDefault="00DE535C" w:rsidP="00DE535C">
            <w:pPr>
              <w:jc w:val="right"/>
              <w:rPr>
                <w:rFonts w:ascii="Calibri" w:hAnsi="Calibri" w:cs="Calibri"/>
                <w:color w:val="000000"/>
                <w:sz w:val="16"/>
                <w:szCs w:val="16"/>
              </w:rPr>
            </w:pPr>
            <w:r w:rsidRPr="00DE535C">
              <w:rPr>
                <w:rFonts w:ascii="Calibri" w:hAnsi="Calibri" w:cs="Calibri"/>
                <w:color w:val="000000"/>
                <w:sz w:val="16"/>
                <w:szCs w:val="16"/>
              </w:rPr>
              <w:t>dochody</w:t>
            </w:r>
          </w:p>
        </w:tc>
      </w:tr>
      <w:tr w:rsidR="00DE535C" w:rsidRPr="00DE535C" w14:paraId="45E2314E" w14:textId="77777777" w:rsidTr="00DE535C">
        <w:trPr>
          <w:trHeight w:val="300"/>
        </w:trPr>
        <w:tc>
          <w:tcPr>
            <w:tcW w:w="276" w:type="pct"/>
            <w:tcBorders>
              <w:top w:val="nil"/>
              <w:left w:val="single" w:sz="8" w:space="0" w:color="auto"/>
              <w:bottom w:val="single" w:sz="8" w:space="0" w:color="auto"/>
              <w:right w:val="nil"/>
            </w:tcBorders>
            <w:shd w:val="clear" w:color="000000" w:fill="00CC00"/>
            <w:noWrap/>
            <w:vAlign w:val="center"/>
            <w:hideMark/>
          </w:tcPr>
          <w:p w14:paraId="6A6CA442"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 </w:t>
            </w:r>
          </w:p>
        </w:tc>
        <w:tc>
          <w:tcPr>
            <w:tcW w:w="1645" w:type="pct"/>
            <w:tcBorders>
              <w:top w:val="nil"/>
              <w:left w:val="single" w:sz="8" w:space="0" w:color="auto"/>
              <w:bottom w:val="single" w:sz="8" w:space="0" w:color="auto"/>
              <w:right w:val="single" w:sz="8" w:space="0" w:color="auto"/>
            </w:tcBorders>
            <w:shd w:val="clear" w:color="000000" w:fill="00CC00"/>
            <w:noWrap/>
            <w:vAlign w:val="center"/>
            <w:hideMark/>
          </w:tcPr>
          <w:p w14:paraId="64E65F3A"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RAZEM</w:t>
            </w:r>
          </w:p>
        </w:tc>
        <w:tc>
          <w:tcPr>
            <w:tcW w:w="864" w:type="pct"/>
            <w:tcBorders>
              <w:top w:val="nil"/>
              <w:left w:val="nil"/>
              <w:bottom w:val="single" w:sz="8" w:space="0" w:color="auto"/>
              <w:right w:val="nil"/>
            </w:tcBorders>
            <w:shd w:val="clear" w:color="000000" w:fill="00CC00"/>
            <w:noWrap/>
            <w:vAlign w:val="center"/>
            <w:hideMark/>
          </w:tcPr>
          <w:p w14:paraId="74E01972"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 </w:t>
            </w:r>
          </w:p>
        </w:tc>
        <w:tc>
          <w:tcPr>
            <w:tcW w:w="643" w:type="pct"/>
            <w:tcBorders>
              <w:top w:val="nil"/>
              <w:left w:val="single" w:sz="8" w:space="0" w:color="auto"/>
              <w:bottom w:val="single" w:sz="8" w:space="0" w:color="auto"/>
              <w:right w:val="single" w:sz="8" w:space="0" w:color="auto"/>
            </w:tcBorders>
            <w:shd w:val="clear" w:color="000000" w:fill="00CC00"/>
            <w:noWrap/>
            <w:vAlign w:val="center"/>
            <w:hideMark/>
          </w:tcPr>
          <w:p w14:paraId="543D2166"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 </w:t>
            </w:r>
          </w:p>
        </w:tc>
        <w:tc>
          <w:tcPr>
            <w:tcW w:w="689" w:type="pct"/>
            <w:tcBorders>
              <w:top w:val="nil"/>
              <w:left w:val="nil"/>
              <w:bottom w:val="single" w:sz="8" w:space="0" w:color="auto"/>
              <w:right w:val="nil"/>
            </w:tcBorders>
            <w:shd w:val="clear" w:color="000000" w:fill="00CC00"/>
            <w:noWrap/>
            <w:vAlign w:val="center"/>
            <w:hideMark/>
          </w:tcPr>
          <w:p w14:paraId="483730FA" w14:textId="77777777" w:rsidR="00DE535C" w:rsidRPr="00DE535C" w:rsidRDefault="00DE535C" w:rsidP="00DE535C">
            <w:pPr>
              <w:jc w:val="right"/>
              <w:rPr>
                <w:rFonts w:ascii="Calibri" w:hAnsi="Calibri" w:cs="Calibri"/>
                <w:b/>
                <w:bCs/>
                <w:color w:val="000000"/>
                <w:sz w:val="16"/>
                <w:szCs w:val="16"/>
              </w:rPr>
            </w:pPr>
            <w:r w:rsidRPr="00DE535C">
              <w:rPr>
                <w:rFonts w:ascii="Calibri" w:hAnsi="Calibri" w:cs="Calibri"/>
                <w:b/>
                <w:bCs/>
                <w:color w:val="000000"/>
                <w:sz w:val="16"/>
                <w:szCs w:val="16"/>
              </w:rPr>
              <w:t>10 920 306,28</w:t>
            </w:r>
          </w:p>
        </w:tc>
        <w:tc>
          <w:tcPr>
            <w:tcW w:w="441" w:type="pct"/>
            <w:tcBorders>
              <w:top w:val="nil"/>
              <w:left w:val="single" w:sz="8" w:space="0" w:color="auto"/>
              <w:bottom w:val="single" w:sz="8" w:space="0" w:color="auto"/>
              <w:right w:val="single" w:sz="8" w:space="0" w:color="auto"/>
            </w:tcBorders>
            <w:shd w:val="clear" w:color="000000" w:fill="00CC00"/>
            <w:noWrap/>
            <w:vAlign w:val="center"/>
            <w:hideMark/>
          </w:tcPr>
          <w:p w14:paraId="085EC861"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 </w:t>
            </w:r>
          </w:p>
        </w:tc>
        <w:tc>
          <w:tcPr>
            <w:tcW w:w="441" w:type="pct"/>
            <w:tcBorders>
              <w:top w:val="nil"/>
              <w:left w:val="nil"/>
              <w:bottom w:val="single" w:sz="8" w:space="0" w:color="auto"/>
              <w:right w:val="single" w:sz="8" w:space="0" w:color="auto"/>
            </w:tcBorders>
            <w:shd w:val="clear" w:color="000000" w:fill="00CC00"/>
            <w:noWrap/>
            <w:vAlign w:val="center"/>
            <w:hideMark/>
          </w:tcPr>
          <w:p w14:paraId="3739F7BF" w14:textId="77777777" w:rsidR="00DE535C" w:rsidRPr="00DE535C" w:rsidRDefault="00DE535C" w:rsidP="00DE535C">
            <w:pPr>
              <w:rPr>
                <w:rFonts w:ascii="Calibri" w:hAnsi="Calibri" w:cs="Calibri"/>
                <w:b/>
                <w:bCs/>
                <w:color w:val="000000"/>
                <w:sz w:val="16"/>
                <w:szCs w:val="16"/>
              </w:rPr>
            </w:pPr>
            <w:r w:rsidRPr="00DE535C">
              <w:rPr>
                <w:rFonts w:ascii="Calibri" w:hAnsi="Calibri" w:cs="Calibri"/>
                <w:b/>
                <w:bCs/>
                <w:color w:val="000000"/>
                <w:sz w:val="16"/>
                <w:szCs w:val="16"/>
              </w:rPr>
              <w:t> </w:t>
            </w:r>
          </w:p>
        </w:tc>
      </w:tr>
    </w:tbl>
    <w:p w14:paraId="7B4F4B1F" w14:textId="77777777" w:rsidR="00DE535C" w:rsidRDefault="00DE535C" w:rsidP="00DE535C">
      <w:pPr>
        <w:rPr>
          <w:rFonts w:ascii="Calibri" w:eastAsia="Calibri" w:hAnsi="Calibri" w:cs="Calibri"/>
          <w:sz w:val="22"/>
          <w:szCs w:val="22"/>
        </w:rPr>
      </w:pPr>
    </w:p>
    <w:p w14:paraId="7C767E36" w14:textId="77777777" w:rsidR="00AC0CB8" w:rsidRPr="00982AA8" w:rsidRDefault="00AC0CB8" w:rsidP="00AC0CB8">
      <w:pPr>
        <w:jc w:val="both"/>
        <w:rPr>
          <w:rFonts w:ascii="Calibri" w:eastAsia="Calibri" w:hAnsi="Calibri" w:cs="Calibri"/>
          <w:b/>
          <w:i/>
          <w:sz w:val="22"/>
          <w:szCs w:val="22"/>
        </w:rPr>
      </w:pPr>
      <w:r w:rsidRPr="00982AA8">
        <w:rPr>
          <w:rFonts w:ascii="Calibri" w:eastAsia="Calibri" w:hAnsi="Calibri" w:cs="Calibri"/>
          <w:b/>
          <w:i/>
          <w:sz w:val="22"/>
          <w:szCs w:val="22"/>
        </w:rPr>
        <w:t>Zestawienie aktywów finansowych wykazanych w kwartalnym sprawozdaniu o stanie należności oraz wybranych aktywów finansowych Rb-N (poza należnościami z tytułu opłaty za gospodarowanie odpadami komunalnymi)</w:t>
      </w:r>
    </w:p>
    <w:p w14:paraId="68D4E217" w14:textId="239E4C1C"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14</w:t>
      </w:r>
    </w:p>
    <w:tbl>
      <w:tblPr>
        <w:tblW w:w="5000" w:type="pct"/>
        <w:tblCellMar>
          <w:left w:w="70" w:type="dxa"/>
          <w:right w:w="70" w:type="dxa"/>
        </w:tblCellMar>
        <w:tblLook w:val="04A0" w:firstRow="1" w:lastRow="0" w:firstColumn="1" w:lastColumn="0" w:noHBand="0" w:noVBand="1"/>
      </w:tblPr>
      <w:tblGrid>
        <w:gridCol w:w="507"/>
        <w:gridCol w:w="3425"/>
        <w:gridCol w:w="3135"/>
        <w:gridCol w:w="1993"/>
      </w:tblGrid>
      <w:tr w:rsidR="0091070F" w:rsidRPr="0091070F" w14:paraId="26E840EB" w14:textId="77777777" w:rsidTr="0091070F">
        <w:trPr>
          <w:trHeight w:val="517"/>
        </w:trPr>
        <w:tc>
          <w:tcPr>
            <w:tcW w:w="28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41A63293"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Lp.</w:t>
            </w:r>
          </w:p>
        </w:tc>
        <w:tc>
          <w:tcPr>
            <w:tcW w:w="189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1FEEF870"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Wyszczególnienie</w:t>
            </w:r>
          </w:p>
        </w:tc>
        <w:tc>
          <w:tcPr>
            <w:tcW w:w="173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2DBD9BA8"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Dotyczy</w:t>
            </w:r>
          </w:p>
        </w:tc>
        <w:tc>
          <w:tcPr>
            <w:tcW w:w="110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5E0953FF"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Kwota</w:t>
            </w:r>
          </w:p>
        </w:tc>
      </w:tr>
      <w:tr w:rsidR="0091070F" w:rsidRPr="0091070F" w14:paraId="3C55D729" w14:textId="77777777" w:rsidTr="0091070F">
        <w:trPr>
          <w:trHeight w:val="517"/>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370F44B3" w14:textId="77777777" w:rsidR="0091070F" w:rsidRPr="0091070F" w:rsidRDefault="0091070F" w:rsidP="0091070F">
            <w:pPr>
              <w:rPr>
                <w:rFonts w:ascii="Calibri" w:hAnsi="Calibri" w:cs="Calibri"/>
                <w:b/>
                <w:bCs/>
                <w:color w:val="000000"/>
                <w:sz w:val="18"/>
                <w:szCs w:val="18"/>
              </w:rPr>
            </w:pPr>
          </w:p>
        </w:tc>
        <w:tc>
          <w:tcPr>
            <w:tcW w:w="1890" w:type="pct"/>
            <w:vMerge/>
            <w:tcBorders>
              <w:top w:val="single" w:sz="4" w:space="0" w:color="auto"/>
              <w:left w:val="single" w:sz="4" w:space="0" w:color="auto"/>
              <w:bottom w:val="single" w:sz="4" w:space="0" w:color="auto"/>
              <w:right w:val="single" w:sz="4" w:space="0" w:color="auto"/>
            </w:tcBorders>
            <w:vAlign w:val="center"/>
            <w:hideMark/>
          </w:tcPr>
          <w:p w14:paraId="5FCB4BE3" w14:textId="77777777" w:rsidR="0091070F" w:rsidRPr="0091070F" w:rsidRDefault="0091070F" w:rsidP="0091070F">
            <w:pPr>
              <w:rPr>
                <w:rFonts w:ascii="Calibri" w:hAnsi="Calibri" w:cs="Calibri"/>
                <w:b/>
                <w:bCs/>
                <w:color w:val="000000"/>
                <w:sz w:val="18"/>
                <w:szCs w:val="18"/>
              </w:rPr>
            </w:pPr>
          </w:p>
        </w:tc>
        <w:tc>
          <w:tcPr>
            <w:tcW w:w="1730" w:type="pct"/>
            <w:vMerge/>
            <w:tcBorders>
              <w:top w:val="single" w:sz="4" w:space="0" w:color="auto"/>
              <w:left w:val="single" w:sz="4" w:space="0" w:color="auto"/>
              <w:bottom w:val="single" w:sz="4" w:space="0" w:color="auto"/>
              <w:right w:val="single" w:sz="4" w:space="0" w:color="auto"/>
            </w:tcBorders>
            <w:vAlign w:val="center"/>
            <w:hideMark/>
          </w:tcPr>
          <w:p w14:paraId="152B1A89" w14:textId="77777777" w:rsidR="0091070F" w:rsidRPr="0091070F" w:rsidRDefault="0091070F" w:rsidP="0091070F">
            <w:pPr>
              <w:rPr>
                <w:rFonts w:ascii="Calibri" w:hAnsi="Calibri" w:cs="Calibri"/>
                <w:b/>
                <w:bCs/>
                <w:color w:val="000000"/>
                <w:sz w:val="18"/>
                <w:szCs w:val="18"/>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14:paraId="31A5AFCB" w14:textId="77777777" w:rsidR="0091070F" w:rsidRPr="0091070F" w:rsidRDefault="0091070F" w:rsidP="0091070F">
            <w:pPr>
              <w:rPr>
                <w:rFonts w:ascii="Calibri" w:hAnsi="Calibri" w:cs="Calibri"/>
                <w:b/>
                <w:bCs/>
                <w:color w:val="000000"/>
                <w:sz w:val="18"/>
                <w:szCs w:val="18"/>
              </w:rPr>
            </w:pPr>
          </w:p>
        </w:tc>
      </w:tr>
      <w:tr w:rsidR="0091070F" w:rsidRPr="0091070F" w14:paraId="30438885" w14:textId="77777777" w:rsidTr="0091070F">
        <w:trPr>
          <w:trHeight w:val="383"/>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442C269F" w14:textId="77777777" w:rsidR="0091070F" w:rsidRPr="0091070F" w:rsidRDefault="0091070F" w:rsidP="0091070F">
            <w:pPr>
              <w:jc w:val="center"/>
              <w:rPr>
                <w:rFonts w:ascii="Calibri" w:hAnsi="Calibri" w:cs="Calibri"/>
                <w:color w:val="000000"/>
                <w:sz w:val="18"/>
                <w:szCs w:val="18"/>
              </w:rPr>
            </w:pPr>
            <w:r w:rsidRPr="0091070F">
              <w:rPr>
                <w:rFonts w:ascii="Calibri" w:hAnsi="Calibri" w:cs="Calibri"/>
                <w:color w:val="000000"/>
                <w:sz w:val="18"/>
                <w:szCs w:val="18"/>
              </w:rPr>
              <w:t>1</w:t>
            </w:r>
          </w:p>
        </w:tc>
        <w:tc>
          <w:tcPr>
            <w:tcW w:w="1890" w:type="pct"/>
            <w:tcBorders>
              <w:top w:val="nil"/>
              <w:left w:val="nil"/>
              <w:bottom w:val="single" w:sz="4" w:space="0" w:color="auto"/>
              <w:right w:val="single" w:sz="4" w:space="0" w:color="auto"/>
            </w:tcBorders>
            <w:shd w:val="clear" w:color="auto" w:fill="auto"/>
            <w:vAlign w:val="center"/>
            <w:hideMark/>
          </w:tcPr>
          <w:p w14:paraId="6CD27CB9"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PKOBP S.A. 1 Oddział w Lesznie</w:t>
            </w:r>
          </w:p>
        </w:tc>
        <w:tc>
          <w:tcPr>
            <w:tcW w:w="1730" w:type="pct"/>
            <w:tcBorders>
              <w:top w:val="nil"/>
              <w:left w:val="nil"/>
              <w:bottom w:val="single" w:sz="4" w:space="0" w:color="auto"/>
              <w:right w:val="single" w:sz="4" w:space="0" w:color="auto"/>
            </w:tcBorders>
            <w:shd w:val="clear" w:color="auto" w:fill="auto"/>
            <w:vAlign w:val="center"/>
            <w:hideMark/>
          </w:tcPr>
          <w:p w14:paraId="6207B2AD"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Rachunek podstawowy</w:t>
            </w:r>
          </w:p>
        </w:tc>
        <w:tc>
          <w:tcPr>
            <w:tcW w:w="1100" w:type="pct"/>
            <w:tcBorders>
              <w:top w:val="nil"/>
              <w:left w:val="nil"/>
              <w:bottom w:val="single" w:sz="4" w:space="0" w:color="auto"/>
              <w:right w:val="single" w:sz="4" w:space="0" w:color="auto"/>
            </w:tcBorders>
            <w:shd w:val="clear" w:color="auto" w:fill="auto"/>
            <w:vAlign w:val="center"/>
            <w:hideMark/>
          </w:tcPr>
          <w:p w14:paraId="5C5E7F39" w14:textId="77777777" w:rsidR="0091070F" w:rsidRPr="0091070F" w:rsidRDefault="0091070F" w:rsidP="0091070F">
            <w:pPr>
              <w:jc w:val="right"/>
              <w:rPr>
                <w:rFonts w:ascii="Calibri" w:hAnsi="Calibri" w:cs="Calibri"/>
                <w:color w:val="000000"/>
                <w:sz w:val="18"/>
                <w:szCs w:val="18"/>
              </w:rPr>
            </w:pPr>
            <w:r w:rsidRPr="0091070F">
              <w:rPr>
                <w:rFonts w:ascii="Calibri" w:hAnsi="Calibri" w:cs="Calibri"/>
                <w:color w:val="000000"/>
                <w:sz w:val="18"/>
                <w:szCs w:val="18"/>
              </w:rPr>
              <w:t>12 695 452,27</w:t>
            </w:r>
          </w:p>
        </w:tc>
      </w:tr>
      <w:tr w:rsidR="0091070F" w:rsidRPr="0091070F" w14:paraId="7DC4A765" w14:textId="77777777" w:rsidTr="0091070F">
        <w:trPr>
          <w:trHeight w:val="480"/>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29D935DA" w14:textId="77777777" w:rsidR="0091070F" w:rsidRPr="0091070F" w:rsidRDefault="0091070F" w:rsidP="0091070F">
            <w:pPr>
              <w:jc w:val="center"/>
              <w:rPr>
                <w:rFonts w:ascii="Calibri" w:hAnsi="Calibri" w:cs="Calibri"/>
                <w:color w:val="000000"/>
                <w:sz w:val="18"/>
                <w:szCs w:val="18"/>
              </w:rPr>
            </w:pPr>
            <w:r w:rsidRPr="0091070F">
              <w:rPr>
                <w:rFonts w:ascii="Calibri" w:hAnsi="Calibri" w:cs="Calibri"/>
                <w:color w:val="000000"/>
                <w:sz w:val="18"/>
                <w:szCs w:val="18"/>
              </w:rPr>
              <w:t>2</w:t>
            </w:r>
          </w:p>
        </w:tc>
        <w:tc>
          <w:tcPr>
            <w:tcW w:w="1890" w:type="pct"/>
            <w:tcBorders>
              <w:top w:val="nil"/>
              <w:left w:val="nil"/>
              <w:bottom w:val="single" w:sz="4" w:space="0" w:color="auto"/>
              <w:right w:val="single" w:sz="4" w:space="0" w:color="auto"/>
            </w:tcBorders>
            <w:shd w:val="clear" w:color="auto" w:fill="auto"/>
            <w:vAlign w:val="center"/>
            <w:hideMark/>
          </w:tcPr>
          <w:p w14:paraId="0CF3B661"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Lespin Sp.z o.o. ul.Okrężna 19b, 64-100 Leszno</w:t>
            </w:r>
          </w:p>
        </w:tc>
        <w:tc>
          <w:tcPr>
            <w:tcW w:w="1730" w:type="pct"/>
            <w:tcBorders>
              <w:top w:val="nil"/>
              <w:left w:val="nil"/>
              <w:bottom w:val="single" w:sz="4" w:space="0" w:color="auto"/>
              <w:right w:val="single" w:sz="4" w:space="0" w:color="auto"/>
            </w:tcBorders>
            <w:shd w:val="clear" w:color="auto" w:fill="auto"/>
            <w:vAlign w:val="center"/>
            <w:hideMark/>
          </w:tcPr>
          <w:p w14:paraId="7CA853F8"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Kaucja za wynajem pomieszczeń</w:t>
            </w:r>
          </w:p>
        </w:tc>
        <w:tc>
          <w:tcPr>
            <w:tcW w:w="1100" w:type="pct"/>
            <w:tcBorders>
              <w:top w:val="nil"/>
              <w:left w:val="nil"/>
              <w:bottom w:val="single" w:sz="4" w:space="0" w:color="auto"/>
              <w:right w:val="single" w:sz="4" w:space="0" w:color="auto"/>
            </w:tcBorders>
            <w:shd w:val="clear" w:color="auto" w:fill="auto"/>
            <w:vAlign w:val="center"/>
            <w:hideMark/>
          </w:tcPr>
          <w:p w14:paraId="60AA3BCA" w14:textId="77777777" w:rsidR="0091070F" w:rsidRPr="0091070F" w:rsidRDefault="0091070F" w:rsidP="0091070F">
            <w:pPr>
              <w:jc w:val="right"/>
              <w:rPr>
                <w:rFonts w:ascii="Calibri" w:hAnsi="Calibri" w:cs="Calibri"/>
                <w:color w:val="000000"/>
                <w:sz w:val="18"/>
                <w:szCs w:val="18"/>
              </w:rPr>
            </w:pPr>
            <w:r w:rsidRPr="0091070F">
              <w:rPr>
                <w:rFonts w:ascii="Calibri" w:hAnsi="Calibri" w:cs="Calibri"/>
                <w:color w:val="000000"/>
                <w:sz w:val="18"/>
                <w:szCs w:val="18"/>
              </w:rPr>
              <w:t>26 114,47</w:t>
            </w:r>
          </w:p>
        </w:tc>
      </w:tr>
      <w:tr w:rsidR="0091070F" w:rsidRPr="0091070F" w14:paraId="3D01B63B" w14:textId="77777777" w:rsidTr="0091070F">
        <w:trPr>
          <w:trHeight w:val="289"/>
        </w:trPr>
        <w:tc>
          <w:tcPr>
            <w:tcW w:w="280" w:type="pct"/>
            <w:tcBorders>
              <w:top w:val="nil"/>
              <w:left w:val="single" w:sz="4" w:space="0" w:color="auto"/>
              <w:bottom w:val="single" w:sz="4" w:space="0" w:color="auto"/>
              <w:right w:val="single" w:sz="4" w:space="0" w:color="auto"/>
            </w:tcBorders>
            <w:shd w:val="clear" w:color="000000" w:fill="00CC00"/>
            <w:noWrap/>
            <w:vAlign w:val="bottom"/>
            <w:hideMark/>
          </w:tcPr>
          <w:p w14:paraId="7C56C6EC" w14:textId="77777777" w:rsidR="0091070F" w:rsidRPr="0091070F" w:rsidRDefault="0091070F" w:rsidP="0091070F">
            <w:pPr>
              <w:rPr>
                <w:rFonts w:ascii="Calibri" w:hAnsi="Calibri" w:cs="Calibri"/>
                <w:b/>
                <w:bCs/>
                <w:color w:val="000000"/>
                <w:sz w:val="18"/>
                <w:szCs w:val="18"/>
              </w:rPr>
            </w:pPr>
            <w:r w:rsidRPr="0091070F">
              <w:rPr>
                <w:rFonts w:ascii="Calibri" w:hAnsi="Calibri" w:cs="Calibri"/>
                <w:b/>
                <w:bCs/>
                <w:color w:val="000000"/>
                <w:sz w:val="18"/>
                <w:szCs w:val="18"/>
              </w:rPr>
              <w:t> </w:t>
            </w:r>
          </w:p>
        </w:tc>
        <w:tc>
          <w:tcPr>
            <w:tcW w:w="1890" w:type="pct"/>
            <w:tcBorders>
              <w:top w:val="nil"/>
              <w:left w:val="nil"/>
              <w:bottom w:val="single" w:sz="4" w:space="0" w:color="auto"/>
              <w:right w:val="single" w:sz="4" w:space="0" w:color="auto"/>
            </w:tcBorders>
            <w:shd w:val="clear" w:color="000000" w:fill="00CC00"/>
            <w:vAlign w:val="center"/>
            <w:hideMark/>
          </w:tcPr>
          <w:p w14:paraId="281A47E4" w14:textId="77777777" w:rsidR="0091070F" w:rsidRPr="0091070F" w:rsidRDefault="0091070F" w:rsidP="0091070F">
            <w:pPr>
              <w:rPr>
                <w:rFonts w:ascii="Calibri" w:hAnsi="Calibri" w:cs="Calibri"/>
                <w:b/>
                <w:bCs/>
                <w:color w:val="000000"/>
                <w:sz w:val="18"/>
                <w:szCs w:val="18"/>
              </w:rPr>
            </w:pPr>
            <w:r w:rsidRPr="0091070F">
              <w:rPr>
                <w:rFonts w:ascii="Calibri" w:hAnsi="Calibri" w:cs="Calibri"/>
                <w:b/>
                <w:bCs/>
                <w:color w:val="000000"/>
                <w:sz w:val="18"/>
                <w:szCs w:val="18"/>
              </w:rPr>
              <w:t>Razem</w:t>
            </w:r>
          </w:p>
        </w:tc>
        <w:tc>
          <w:tcPr>
            <w:tcW w:w="1730" w:type="pct"/>
            <w:tcBorders>
              <w:top w:val="nil"/>
              <w:left w:val="nil"/>
              <w:bottom w:val="single" w:sz="4" w:space="0" w:color="auto"/>
              <w:right w:val="single" w:sz="4" w:space="0" w:color="auto"/>
            </w:tcBorders>
            <w:shd w:val="clear" w:color="000000" w:fill="00CC00"/>
            <w:noWrap/>
            <w:vAlign w:val="bottom"/>
            <w:hideMark/>
          </w:tcPr>
          <w:p w14:paraId="1344CEEC" w14:textId="77777777" w:rsidR="0091070F" w:rsidRPr="0091070F" w:rsidRDefault="0091070F" w:rsidP="0091070F">
            <w:pPr>
              <w:rPr>
                <w:rFonts w:ascii="Calibri" w:hAnsi="Calibri" w:cs="Calibri"/>
                <w:b/>
                <w:bCs/>
                <w:color w:val="000000"/>
                <w:sz w:val="18"/>
                <w:szCs w:val="18"/>
              </w:rPr>
            </w:pPr>
            <w:r w:rsidRPr="0091070F">
              <w:rPr>
                <w:rFonts w:ascii="Calibri" w:hAnsi="Calibri" w:cs="Calibri"/>
                <w:b/>
                <w:bCs/>
                <w:color w:val="000000"/>
                <w:sz w:val="18"/>
                <w:szCs w:val="18"/>
              </w:rPr>
              <w:t> </w:t>
            </w:r>
          </w:p>
        </w:tc>
        <w:tc>
          <w:tcPr>
            <w:tcW w:w="1100" w:type="pct"/>
            <w:tcBorders>
              <w:top w:val="nil"/>
              <w:left w:val="nil"/>
              <w:bottom w:val="single" w:sz="4" w:space="0" w:color="auto"/>
              <w:right w:val="single" w:sz="4" w:space="0" w:color="auto"/>
            </w:tcBorders>
            <w:shd w:val="clear" w:color="000000" w:fill="00CC00"/>
            <w:noWrap/>
            <w:vAlign w:val="bottom"/>
            <w:hideMark/>
          </w:tcPr>
          <w:p w14:paraId="51C2E616" w14:textId="77777777" w:rsidR="0091070F" w:rsidRPr="0091070F" w:rsidRDefault="0091070F" w:rsidP="0091070F">
            <w:pPr>
              <w:jc w:val="right"/>
              <w:rPr>
                <w:rFonts w:ascii="Calibri" w:hAnsi="Calibri" w:cs="Calibri"/>
                <w:b/>
                <w:bCs/>
                <w:color w:val="000000"/>
                <w:sz w:val="18"/>
                <w:szCs w:val="18"/>
              </w:rPr>
            </w:pPr>
            <w:r w:rsidRPr="0091070F">
              <w:rPr>
                <w:rFonts w:ascii="Calibri" w:hAnsi="Calibri" w:cs="Calibri"/>
                <w:b/>
                <w:bCs/>
                <w:color w:val="000000"/>
                <w:sz w:val="18"/>
                <w:szCs w:val="18"/>
              </w:rPr>
              <w:t>12 721 566,74</w:t>
            </w:r>
          </w:p>
        </w:tc>
      </w:tr>
    </w:tbl>
    <w:p w14:paraId="234FBF4E" w14:textId="77777777" w:rsidR="0091070F" w:rsidRDefault="0091070F" w:rsidP="0091070F">
      <w:pPr>
        <w:rPr>
          <w:rFonts w:ascii="Calibri" w:eastAsia="Calibri" w:hAnsi="Calibri" w:cs="Calibri"/>
          <w:sz w:val="22"/>
          <w:szCs w:val="22"/>
        </w:rPr>
      </w:pPr>
    </w:p>
    <w:p w14:paraId="31733C53" w14:textId="77777777" w:rsidR="00AC0CB8" w:rsidRPr="00982AA8" w:rsidRDefault="00AC0CB8" w:rsidP="00AC0CB8">
      <w:pPr>
        <w:jc w:val="both"/>
        <w:rPr>
          <w:rFonts w:ascii="Calibri" w:eastAsia="Calibri" w:hAnsi="Calibri" w:cs="Calibri"/>
          <w:b/>
          <w:i/>
          <w:sz w:val="22"/>
          <w:szCs w:val="22"/>
        </w:rPr>
      </w:pPr>
      <w:r w:rsidRPr="00982AA8">
        <w:rPr>
          <w:rFonts w:ascii="Calibri" w:eastAsia="Calibri" w:hAnsi="Calibri" w:cs="Calibri"/>
          <w:b/>
          <w:i/>
          <w:sz w:val="22"/>
          <w:szCs w:val="22"/>
        </w:rPr>
        <w:t>Zestawienie pozostałych aktywów finansowych (które nie zostały objęte sprawozdaniem o stanie należności oraz wybranych aktywów finansowych Rb-N – zgodnie z instrukcją do ww. sprawozdania)</w:t>
      </w:r>
    </w:p>
    <w:p w14:paraId="2CDE1804" w14:textId="701F62DE" w:rsidR="00AC0CB8" w:rsidRDefault="00AC0CB8" w:rsidP="00AC0CB8">
      <w:pPr>
        <w:ind w:left="360"/>
        <w:jc w:val="right"/>
        <w:rPr>
          <w:rFonts w:ascii="Calibri" w:eastAsia="Calibri" w:hAnsi="Calibri" w:cs="Calibri"/>
          <w:sz w:val="22"/>
          <w:szCs w:val="22"/>
        </w:rPr>
      </w:pPr>
      <w:r w:rsidRPr="00982AA8">
        <w:rPr>
          <w:rFonts w:ascii="Calibri" w:eastAsia="Calibri" w:hAnsi="Calibri" w:cs="Calibri"/>
          <w:sz w:val="22"/>
          <w:szCs w:val="22"/>
        </w:rPr>
        <w:t>Tabela 15</w:t>
      </w:r>
    </w:p>
    <w:tbl>
      <w:tblPr>
        <w:tblW w:w="5000" w:type="pct"/>
        <w:tblCellMar>
          <w:left w:w="70" w:type="dxa"/>
          <w:right w:w="70" w:type="dxa"/>
        </w:tblCellMar>
        <w:tblLook w:val="04A0" w:firstRow="1" w:lastRow="0" w:firstColumn="1" w:lastColumn="0" w:noHBand="0" w:noVBand="1"/>
      </w:tblPr>
      <w:tblGrid>
        <w:gridCol w:w="507"/>
        <w:gridCol w:w="3425"/>
        <w:gridCol w:w="3135"/>
        <w:gridCol w:w="1993"/>
      </w:tblGrid>
      <w:tr w:rsidR="0091070F" w:rsidRPr="0091070F" w14:paraId="120501B7" w14:textId="77777777" w:rsidTr="0091070F">
        <w:trPr>
          <w:trHeight w:val="300"/>
        </w:trPr>
        <w:tc>
          <w:tcPr>
            <w:tcW w:w="280" w:type="pct"/>
            <w:tcBorders>
              <w:top w:val="single" w:sz="4" w:space="0" w:color="auto"/>
              <w:left w:val="single" w:sz="4" w:space="0" w:color="auto"/>
              <w:bottom w:val="single" w:sz="4" w:space="0" w:color="auto"/>
              <w:right w:val="single" w:sz="4" w:space="0" w:color="auto"/>
            </w:tcBorders>
            <w:shd w:val="clear" w:color="000000" w:fill="00CC00"/>
            <w:vAlign w:val="center"/>
            <w:hideMark/>
          </w:tcPr>
          <w:p w14:paraId="6A263648"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Lp.</w:t>
            </w:r>
          </w:p>
        </w:tc>
        <w:tc>
          <w:tcPr>
            <w:tcW w:w="1890" w:type="pct"/>
            <w:tcBorders>
              <w:top w:val="single" w:sz="4" w:space="0" w:color="auto"/>
              <w:left w:val="nil"/>
              <w:bottom w:val="single" w:sz="4" w:space="0" w:color="auto"/>
              <w:right w:val="single" w:sz="4" w:space="0" w:color="auto"/>
            </w:tcBorders>
            <w:shd w:val="clear" w:color="000000" w:fill="00CC00"/>
            <w:vAlign w:val="center"/>
            <w:hideMark/>
          </w:tcPr>
          <w:p w14:paraId="56FD5B2C"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Nazwa kontrahenta</w:t>
            </w:r>
          </w:p>
        </w:tc>
        <w:tc>
          <w:tcPr>
            <w:tcW w:w="1730" w:type="pct"/>
            <w:tcBorders>
              <w:top w:val="single" w:sz="4" w:space="0" w:color="auto"/>
              <w:left w:val="nil"/>
              <w:bottom w:val="single" w:sz="4" w:space="0" w:color="auto"/>
              <w:right w:val="single" w:sz="4" w:space="0" w:color="auto"/>
            </w:tcBorders>
            <w:shd w:val="clear" w:color="000000" w:fill="00CC00"/>
            <w:vAlign w:val="center"/>
            <w:hideMark/>
          </w:tcPr>
          <w:p w14:paraId="509F79DB"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Wyszczególnienie</w:t>
            </w:r>
          </w:p>
        </w:tc>
        <w:tc>
          <w:tcPr>
            <w:tcW w:w="1100" w:type="pct"/>
            <w:tcBorders>
              <w:top w:val="single" w:sz="4" w:space="0" w:color="auto"/>
              <w:left w:val="nil"/>
              <w:bottom w:val="single" w:sz="4" w:space="0" w:color="auto"/>
              <w:right w:val="single" w:sz="4" w:space="0" w:color="auto"/>
            </w:tcBorders>
            <w:shd w:val="clear" w:color="000000" w:fill="00CC00"/>
            <w:vAlign w:val="center"/>
            <w:hideMark/>
          </w:tcPr>
          <w:p w14:paraId="11129C5B" w14:textId="77777777" w:rsidR="0091070F" w:rsidRPr="0091070F" w:rsidRDefault="0091070F" w:rsidP="0091070F">
            <w:pPr>
              <w:jc w:val="center"/>
              <w:rPr>
                <w:rFonts w:ascii="Calibri" w:hAnsi="Calibri" w:cs="Calibri"/>
                <w:b/>
                <w:bCs/>
                <w:color w:val="000000"/>
                <w:sz w:val="18"/>
                <w:szCs w:val="18"/>
              </w:rPr>
            </w:pPr>
            <w:r w:rsidRPr="0091070F">
              <w:rPr>
                <w:rFonts w:ascii="Calibri" w:hAnsi="Calibri" w:cs="Calibri"/>
                <w:b/>
                <w:bCs/>
                <w:color w:val="000000"/>
                <w:sz w:val="18"/>
                <w:szCs w:val="18"/>
              </w:rPr>
              <w:t>Kwota</w:t>
            </w:r>
          </w:p>
        </w:tc>
      </w:tr>
      <w:tr w:rsidR="0091070F" w:rsidRPr="0091070F" w14:paraId="1F9520CC" w14:textId="77777777" w:rsidTr="0091070F">
        <w:trPr>
          <w:trHeight w:val="48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651F74DD" w14:textId="77777777" w:rsidR="0091070F" w:rsidRPr="0091070F" w:rsidRDefault="0091070F" w:rsidP="0091070F">
            <w:pPr>
              <w:jc w:val="center"/>
              <w:rPr>
                <w:rFonts w:ascii="Calibri" w:hAnsi="Calibri" w:cs="Calibri"/>
                <w:color w:val="000000"/>
                <w:sz w:val="18"/>
                <w:szCs w:val="18"/>
              </w:rPr>
            </w:pPr>
            <w:r w:rsidRPr="0091070F">
              <w:rPr>
                <w:rFonts w:ascii="Calibri" w:hAnsi="Calibri" w:cs="Calibri"/>
                <w:color w:val="000000"/>
                <w:sz w:val="18"/>
                <w:szCs w:val="18"/>
              </w:rPr>
              <w:t>1</w:t>
            </w:r>
          </w:p>
        </w:tc>
        <w:tc>
          <w:tcPr>
            <w:tcW w:w="1890" w:type="pct"/>
            <w:tcBorders>
              <w:top w:val="nil"/>
              <w:left w:val="nil"/>
              <w:bottom w:val="single" w:sz="4" w:space="0" w:color="auto"/>
              <w:right w:val="single" w:sz="4" w:space="0" w:color="auto"/>
            </w:tcBorders>
            <w:shd w:val="clear" w:color="000000" w:fill="FFFFFF"/>
            <w:vAlign w:val="center"/>
            <w:hideMark/>
          </w:tcPr>
          <w:p w14:paraId="02D322A6"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Fundusze specjalne</w:t>
            </w:r>
          </w:p>
        </w:tc>
        <w:tc>
          <w:tcPr>
            <w:tcW w:w="1730" w:type="pct"/>
            <w:tcBorders>
              <w:top w:val="nil"/>
              <w:left w:val="nil"/>
              <w:bottom w:val="single" w:sz="4" w:space="0" w:color="auto"/>
              <w:right w:val="single" w:sz="4" w:space="0" w:color="auto"/>
            </w:tcBorders>
            <w:shd w:val="clear" w:color="000000" w:fill="FFFFFF"/>
            <w:vAlign w:val="center"/>
            <w:hideMark/>
          </w:tcPr>
          <w:p w14:paraId="78E4DE0B"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Zakładowy Fundusz Świadczeń Specjalnych</w:t>
            </w:r>
          </w:p>
        </w:tc>
        <w:tc>
          <w:tcPr>
            <w:tcW w:w="1100" w:type="pct"/>
            <w:tcBorders>
              <w:top w:val="nil"/>
              <w:left w:val="nil"/>
              <w:bottom w:val="single" w:sz="4" w:space="0" w:color="auto"/>
              <w:right w:val="single" w:sz="4" w:space="0" w:color="auto"/>
            </w:tcBorders>
            <w:shd w:val="clear" w:color="000000" w:fill="FFFFFF"/>
            <w:vAlign w:val="center"/>
            <w:hideMark/>
          </w:tcPr>
          <w:p w14:paraId="7F273E7C" w14:textId="77777777" w:rsidR="0091070F" w:rsidRPr="0091070F" w:rsidRDefault="0091070F" w:rsidP="0091070F">
            <w:pPr>
              <w:jc w:val="right"/>
              <w:rPr>
                <w:rFonts w:ascii="Calibri" w:hAnsi="Calibri" w:cs="Calibri"/>
                <w:color w:val="000000"/>
                <w:sz w:val="18"/>
                <w:szCs w:val="18"/>
              </w:rPr>
            </w:pPr>
            <w:r w:rsidRPr="0091070F">
              <w:rPr>
                <w:rFonts w:ascii="Calibri" w:hAnsi="Calibri" w:cs="Calibri"/>
                <w:color w:val="000000"/>
                <w:sz w:val="18"/>
                <w:szCs w:val="18"/>
              </w:rPr>
              <w:t>44 069,16</w:t>
            </w:r>
          </w:p>
        </w:tc>
      </w:tr>
      <w:tr w:rsidR="0091070F" w:rsidRPr="0091070F" w14:paraId="54195DB3" w14:textId="77777777" w:rsidTr="0091070F">
        <w:trPr>
          <w:trHeight w:val="764"/>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3717EE6D" w14:textId="77777777" w:rsidR="0091070F" w:rsidRPr="0091070F" w:rsidRDefault="0091070F" w:rsidP="0091070F">
            <w:pPr>
              <w:jc w:val="center"/>
              <w:rPr>
                <w:rFonts w:ascii="Calibri" w:hAnsi="Calibri" w:cs="Calibri"/>
                <w:color w:val="000000"/>
                <w:sz w:val="18"/>
                <w:szCs w:val="18"/>
              </w:rPr>
            </w:pPr>
            <w:r w:rsidRPr="0091070F">
              <w:rPr>
                <w:rFonts w:ascii="Calibri" w:hAnsi="Calibri" w:cs="Calibri"/>
                <w:color w:val="000000"/>
                <w:sz w:val="18"/>
                <w:szCs w:val="18"/>
              </w:rPr>
              <w:t>2</w:t>
            </w:r>
          </w:p>
        </w:tc>
        <w:tc>
          <w:tcPr>
            <w:tcW w:w="1890" w:type="pct"/>
            <w:tcBorders>
              <w:top w:val="nil"/>
              <w:left w:val="nil"/>
              <w:bottom w:val="single" w:sz="4" w:space="0" w:color="auto"/>
              <w:right w:val="single" w:sz="4" w:space="0" w:color="auto"/>
            </w:tcBorders>
            <w:shd w:val="clear" w:color="000000" w:fill="FFFFFF"/>
            <w:vAlign w:val="center"/>
            <w:hideMark/>
          </w:tcPr>
          <w:p w14:paraId="2C22ADE8"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Zabezpieczenie należytego wykonania umowy</w:t>
            </w:r>
          </w:p>
        </w:tc>
        <w:tc>
          <w:tcPr>
            <w:tcW w:w="1730" w:type="pct"/>
            <w:tcBorders>
              <w:top w:val="nil"/>
              <w:left w:val="nil"/>
              <w:bottom w:val="single" w:sz="4" w:space="0" w:color="auto"/>
              <w:right w:val="single" w:sz="4" w:space="0" w:color="auto"/>
            </w:tcBorders>
            <w:shd w:val="clear" w:color="000000" w:fill="FFFFFF"/>
            <w:vAlign w:val="center"/>
            <w:hideMark/>
          </w:tcPr>
          <w:p w14:paraId="49765CBF" w14:textId="77777777" w:rsidR="0091070F" w:rsidRPr="0091070F" w:rsidRDefault="0091070F" w:rsidP="0091070F">
            <w:pPr>
              <w:rPr>
                <w:rFonts w:ascii="Calibri" w:hAnsi="Calibri" w:cs="Calibri"/>
                <w:color w:val="000000"/>
                <w:sz w:val="18"/>
                <w:szCs w:val="18"/>
              </w:rPr>
            </w:pPr>
            <w:r w:rsidRPr="0091070F">
              <w:rPr>
                <w:rFonts w:ascii="Calibri" w:hAnsi="Calibri" w:cs="Calibri"/>
                <w:color w:val="000000"/>
                <w:sz w:val="18"/>
                <w:szCs w:val="18"/>
              </w:rPr>
              <w:t>Wadium oraz zabezpieczenie należytego wykonania umowy w zakresie odbioru, transportu i zagospodarowania odpadów komunalnych</w:t>
            </w:r>
          </w:p>
        </w:tc>
        <w:tc>
          <w:tcPr>
            <w:tcW w:w="1100" w:type="pct"/>
            <w:tcBorders>
              <w:top w:val="nil"/>
              <w:left w:val="nil"/>
              <w:bottom w:val="single" w:sz="4" w:space="0" w:color="auto"/>
              <w:right w:val="single" w:sz="4" w:space="0" w:color="auto"/>
            </w:tcBorders>
            <w:shd w:val="clear" w:color="000000" w:fill="FFFFFF"/>
            <w:vAlign w:val="center"/>
            <w:hideMark/>
          </w:tcPr>
          <w:p w14:paraId="5CD0DF74" w14:textId="77777777" w:rsidR="0091070F" w:rsidRPr="0091070F" w:rsidRDefault="0091070F" w:rsidP="0091070F">
            <w:pPr>
              <w:jc w:val="right"/>
              <w:rPr>
                <w:rFonts w:ascii="Calibri" w:hAnsi="Calibri" w:cs="Calibri"/>
                <w:color w:val="000000"/>
                <w:sz w:val="18"/>
                <w:szCs w:val="18"/>
              </w:rPr>
            </w:pPr>
            <w:r w:rsidRPr="0091070F">
              <w:rPr>
                <w:rFonts w:ascii="Calibri" w:hAnsi="Calibri" w:cs="Calibri"/>
                <w:color w:val="000000"/>
                <w:sz w:val="18"/>
                <w:szCs w:val="18"/>
              </w:rPr>
              <w:t>2 609 126,69</w:t>
            </w:r>
          </w:p>
        </w:tc>
      </w:tr>
      <w:tr w:rsidR="0091070F" w:rsidRPr="0091070F" w14:paraId="2EA33FE9" w14:textId="77777777" w:rsidTr="0091070F">
        <w:trPr>
          <w:trHeight w:val="289"/>
        </w:trPr>
        <w:tc>
          <w:tcPr>
            <w:tcW w:w="280" w:type="pct"/>
            <w:tcBorders>
              <w:top w:val="nil"/>
              <w:left w:val="single" w:sz="4" w:space="0" w:color="auto"/>
              <w:bottom w:val="single" w:sz="4" w:space="0" w:color="auto"/>
              <w:right w:val="single" w:sz="4" w:space="0" w:color="auto"/>
            </w:tcBorders>
            <w:shd w:val="clear" w:color="000000" w:fill="00CC00"/>
            <w:noWrap/>
            <w:vAlign w:val="center"/>
            <w:hideMark/>
          </w:tcPr>
          <w:p w14:paraId="6C2C7FD4" w14:textId="77777777" w:rsidR="0091070F" w:rsidRPr="0091070F" w:rsidRDefault="0091070F" w:rsidP="0091070F">
            <w:pPr>
              <w:rPr>
                <w:rFonts w:ascii="Calibri" w:hAnsi="Calibri" w:cs="Calibri"/>
                <w:b/>
                <w:bCs/>
                <w:color w:val="000000"/>
                <w:sz w:val="18"/>
                <w:szCs w:val="18"/>
              </w:rPr>
            </w:pPr>
            <w:r w:rsidRPr="0091070F">
              <w:rPr>
                <w:rFonts w:ascii="Calibri" w:hAnsi="Calibri" w:cs="Calibri"/>
                <w:b/>
                <w:bCs/>
                <w:color w:val="000000"/>
                <w:sz w:val="18"/>
                <w:szCs w:val="18"/>
              </w:rPr>
              <w:t> </w:t>
            </w:r>
          </w:p>
        </w:tc>
        <w:tc>
          <w:tcPr>
            <w:tcW w:w="1890" w:type="pct"/>
            <w:tcBorders>
              <w:top w:val="nil"/>
              <w:left w:val="nil"/>
              <w:bottom w:val="single" w:sz="4" w:space="0" w:color="auto"/>
              <w:right w:val="single" w:sz="4" w:space="0" w:color="auto"/>
            </w:tcBorders>
            <w:shd w:val="clear" w:color="000000" w:fill="00CC00"/>
            <w:noWrap/>
            <w:vAlign w:val="center"/>
            <w:hideMark/>
          </w:tcPr>
          <w:p w14:paraId="0230E620" w14:textId="77777777" w:rsidR="0091070F" w:rsidRPr="0091070F" w:rsidRDefault="0091070F" w:rsidP="0091070F">
            <w:pPr>
              <w:rPr>
                <w:rFonts w:ascii="Calibri" w:hAnsi="Calibri" w:cs="Calibri"/>
                <w:b/>
                <w:bCs/>
                <w:color w:val="000000"/>
                <w:sz w:val="18"/>
                <w:szCs w:val="18"/>
              </w:rPr>
            </w:pPr>
            <w:r w:rsidRPr="0091070F">
              <w:rPr>
                <w:rFonts w:ascii="Calibri" w:hAnsi="Calibri" w:cs="Calibri"/>
                <w:b/>
                <w:bCs/>
                <w:color w:val="000000"/>
                <w:sz w:val="18"/>
                <w:szCs w:val="18"/>
              </w:rPr>
              <w:t>RAZEM</w:t>
            </w:r>
          </w:p>
        </w:tc>
        <w:tc>
          <w:tcPr>
            <w:tcW w:w="1730" w:type="pct"/>
            <w:tcBorders>
              <w:top w:val="nil"/>
              <w:left w:val="nil"/>
              <w:bottom w:val="single" w:sz="4" w:space="0" w:color="auto"/>
              <w:right w:val="single" w:sz="4" w:space="0" w:color="auto"/>
            </w:tcBorders>
            <w:shd w:val="clear" w:color="000000" w:fill="00CC00"/>
            <w:noWrap/>
            <w:vAlign w:val="center"/>
            <w:hideMark/>
          </w:tcPr>
          <w:p w14:paraId="28F901B7" w14:textId="2B04A28C" w:rsidR="0091070F" w:rsidRPr="0091070F" w:rsidRDefault="0091070F" w:rsidP="0091070F">
            <w:pPr>
              <w:jc w:val="center"/>
              <w:rPr>
                <w:rFonts w:ascii="Calibri" w:hAnsi="Calibri" w:cs="Calibri"/>
                <w:b/>
                <w:bCs/>
                <w:color w:val="000000"/>
                <w:sz w:val="18"/>
                <w:szCs w:val="18"/>
              </w:rPr>
            </w:pPr>
          </w:p>
        </w:tc>
        <w:tc>
          <w:tcPr>
            <w:tcW w:w="1100" w:type="pct"/>
            <w:tcBorders>
              <w:top w:val="nil"/>
              <w:left w:val="nil"/>
              <w:bottom w:val="single" w:sz="4" w:space="0" w:color="auto"/>
              <w:right w:val="single" w:sz="4" w:space="0" w:color="auto"/>
            </w:tcBorders>
            <w:shd w:val="clear" w:color="000000" w:fill="00CC00"/>
            <w:vAlign w:val="center"/>
            <w:hideMark/>
          </w:tcPr>
          <w:p w14:paraId="73C383C6" w14:textId="77777777" w:rsidR="0091070F" w:rsidRPr="0091070F" w:rsidRDefault="0091070F" w:rsidP="0091070F">
            <w:pPr>
              <w:jc w:val="right"/>
              <w:rPr>
                <w:rFonts w:ascii="Calibri" w:hAnsi="Calibri" w:cs="Calibri"/>
                <w:b/>
                <w:bCs/>
                <w:color w:val="000000"/>
                <w:sz w:val="18"/>
                <w:szCs w:val="18"/>
              </w:rPr>
            </w:pPr>
            <w:r w:rsidRPr="0091070F">
              <w:rPr>
                <w:rFonts w:ascii="Calibri" w:hAnsi="Calibri" w:cs="Calibri"/>
                <w:b/>
                <w:bCs/>
                <w:color w:val="000000"/>
                <w:sz w:val="18"/>
                <w:szCs w:val="18"/>
              </w:rPr>
              <w:t>2 653 195,85</w:t>
            </w:r>
          </w:p>
        </w:tc>
      </w:tr>
    </w:tbl>
    <w:p w14:paraId="7D6E579A" w14:textId="77777777" w:rsidR="0091070F" w:rsidRDefault="0091070F" w:rsidP="0091070F">
      <w:pPr>
        <w:rPr>
          <w:rFonts w:ascii="Calibri" w:eastAsia="Calibri" w:hAnsi="Calibri" w:cs="Calibri"/>
          <w:sz w:val="22"/>
          <w:szCs w:val="22"/>
        </w:rPr>
      </w:pPr>
    </w:p>
    <w:p w14:paraId="0D23B84B" w14:textId="77777777" w:rsidR="0091070F" w:rsidRDefault="0091070F" w:rsidP="0091070F">
      <w:pPr>
        <w:rPr>
          <w:rFonts w:ascii="Calibri" w:eastAsia="Calibri" w:hAnsi="Calibri" w:cs="Calibri"/>
          <w:sz w:val="22"/>
          <w:szCs w:val="22"/>
        </w:rPr>
      </w:pPr>
    </w:p>
    <w:p w14:paraId="48411110" w14:textId="77777777" w:rsidR="00377376" w:rsidRDefault="00377376" w:rsidP="00377376">
      <w:pPr>
        <w:pStyle w:val="Akapitzlist"/>
        <w:spacing w:after="200" w:line="276" w:lineRule="auto"/>
        <w:ind w:left="1080"/>
        <w:jc w:val="both"/>
        <w:rPr>
          <w:rFonts w:asciiTheme="minorHAnsi" w:hAnsiTheme="minorHAnsi"/>
          <w:b/>
          <w:sz w:val="22"/>
          <w:szCs w:val="22"/>
        </w:rPr>
      </w:pPr>
    </w:p>
    <w:p w14:paraId="149332B6" w14:textId="7D04ADF6" w:rsidR="00F06C5C" w:rsidRDefault="006F20C0" w:rsidP="00AC0CB8">
      <w:pPr>
        <w:pStyle w:val="Akapitzlist"/>
        <w:numPr>
          <w:ilvl w:val="0"/>
          <w:numId w:val="1"/>
        </w:numPr>
        <w:spacing w:after="200" w:line="276" w:lineRule="auto"/>
        <w:jc w:val="both"/>
        <w:rPr>
          <w:rFonts w:asciiTheme="minorHAnsi" w:hAnsiTheme="minorHAnsi"/>
          <w:b/>
          <w:sz w:val="22"/>
          <w:szCs w:val="22"/>
        </w:rPr>
      </w:pPr>
      <w:r w:rsidRPr="006F20C0">
        <w:rPr>
          <w:rFonts w:asciiTheme="minorHAnsi" w:hAnsiTheme="minorHAnsi"/>
          <w:b/>
          <w:sz w:val="22"/>
          <w:szCs w:val="22"/>
        </w:rPr>
        <w:t>INFORMACJA O KSZTAŁTOWANIU SIĘ WIELOLETNIEJ PROGNOZY FINANSOWEJ W TYM O PRZEBIEGU O REALIZACJI PRZEDSIĘWZIĘĆ O KTÓRYCH MOWA W ART. 226 UST. 3 ZWIĄZKU MIĘDZYGMINNEGO „KOMUNALNY ZWIĄZEK GMIN REGIONU LESZCZYŃSKIEGO</w:t>
      </w:r>
      <w:r>
        <w:rPr>
          <w:rFonts w:asciiTheme="minorHAnsi" w:hAnsiTheme="minorHAnsi"/>
          <w:b/>
          <w:sz w:val="22"/>
          <w:szCs w:val="22"/>
        </w:rPr>
        <w:t xml:space="preserve">” NA DZIEŃ 31 GRUDNIA </w:t>
      </w:r>
      <w:r w:rsidR="00885B1A">
        <w:rPr>
          <w:rFonts w:asciiTheme="minorHAnsi" w:hAnsiTheme="minorHAnsi"/>
          <w:b/>
          <w:sz w:val="22"/>
          <w:szCs w:val="22"/>
        </w:rPr>
        <w:t>2022</w:t>
      </w:r>
      <w:r>
        <w:rPr>
          <w:rFonts w:asciiTheme="minorHAnsi" w:hAnsiTheme="minorHAnsi"/>
          <w:b/>
          <w:sz w:val="22"/>
          <w:szCs w:val="22"/>
        </w:rPr>
        <w:t xml:space="preserve"> R.</w:t>
      </w:r>
    </w:p>
    <w:p w14:paraId="6E0D3D5E" w14:textId="57A228F5" w:rsidR="009F5524" w:rsidRDefault="00F45DD9" w:rsidP="00C07078">
      <w:pPr>
        <w:autoSpaceDE w:val="0"/>
        <w:autoSpaceDN w:val="0"/>
        <w:adjustRightInd w:val="0"/>
        <w:spacing w:line="276" w:lineRule="auto"/>
        <w:ind w:firstLine="360"/>
        <w:jc w:val="both"/>
        <w:rPr>
          <w:rFonts w:asciiTheme="minorHAnsi" w:eastAsiaTheme="minorHAnsi" w:hAnsiTheme="minorHAnsi" w:cstheme="minorBidi"/>
          <w:sz w:val="22"/>
          <w:szCs w:val="22"/>
          <w:lang w:eastAsia="en-US"/>
        </w:rPr>
      </w:pPr>
      <w:r w:rsidRPr="00F45DD9">
        <w:rPr>
          <w:rFonts w:asciiTheme="minorHAnsi" w:eastAsiaTheme="minorHAnsi" w:hAnsiTheme="minorHAnsi" w:cstheme="minorBidi"/>
          <w:sz w:val="22"/>
          <w:szCs w:val="22"/>
          <w:lang w:eastAsia="en-US"/>
        </w:rPr>
        <w:t xml:space="preserve">Wieloletnia Prognoza Finansowa Związku Międzygminnego „Komunalny Związek Gmin Regionu Leszczyńskiego” na lata </w:t>
      </w:r>
      <w:r w:rsidR="00885B1A">
        <w:rPr>
          <w:rFonts w:asciiTheme="minorHAnsi" w:eastAsiaTheme="minorHAnsi" w:hAnsiTheme="minorHAnsi" w:cstheme="minorBidi"/>
          <w:sz w:val="22"/>
          <w:szCs w:val="22"/>
          <w:lang w:eastAsia="en-US"/>
        </w:rPr>
        <w:t>2022</w:t>
      </w:r>
      <w:r w:rsidR="009D0C08">
        <w:rPr>
          <w:rFonts w:asciiTheme="minorHAnsi" w:eastAsiaTheme="minorHAnsi" w:hAnsiTheme="minorHAnsi" w:cstheme="minorBidi"/>
          <w:sz w:val="22"/>
          <w:szCs w:val="22"/>
          <w:lang w:eastAsia="en-US"/>
        </w:rPr>
        <w:t>-202</w:t>
      </w:r>
      <w:r w:rsidR="006743C7">
        <w:rPr>
          <w:rFonts w:asciiTheme="minorHAnsi" w:eastAsiaTheme="minorHAnsi" w:hAnsiTheme="minorHAnsi" w:cstheme="minorBidi"/>
          <w:sz w:val="22"/>
          <w:szCs w:val="22"/>
          <w:lang w:eastAsia="en-US"/>
        </w:rPr>
        <w:t>5</w:t>
      </w:r>
      <w:r w:rsidRPr="00F45DD9">
        <w:rPr>
          <w:rFonts w:asciiTheme="minorHAnsi" w:eastAsiaTheme="minorHAnsi" w:hAnsiTheme="minorHAnsi" w:cstheme="minorBidi"/>
          <w:sz w:val="22"/>
          <w:szCs w:val="22"/>
          <w:lang w:eastAsia="en-US"/>
        </w:rPr>
        <w:t xml:space="preserve"> została przyjęta Uchwałą Zgromadzenia Związku Międzygminnego Nr </w:t>
      </w:r>
      <w:r w:rsidR="006743C7">
        <w:rPr>
          <w:rFonts w:asciiTheme="minorHAnsi" w:eastAsiaTheme="minorHAnsi" w:hAnsiTheme="minorHAnsi" w:cstheme="minorBidi"/>
          <w:sz w:val="22"/>
          <w:szCs w:val="22"/>
          <w:lang w:eastAsia="en-US"/>
        </w:rPr>
        <w:t>XLIII</w:t>
      </w:r>
      <w:r w:rsidR="00C07078">
        <w:rPr>
          <w:rFonts w:asciiTheme="minorHAnsi" w:eastAsiaTheme="minorHAnsi" w:hAnsiTheme="minorHAnsi" w:cstheme="minorBidi"/>
          <w:sz w:val="22"/>
          <w:szCs w:val="22"/>
          <w:lang w:eastAsia="en-US"/>
        </w:rPr>
        <w:t>/</w:t>
      </w:r>
      <w:r w:rsidR="00E9342E">
        <w:rPr>
          <w:rFonts w:asciiTheme="minorHAnsi" w:eastAsiaTheme="minorHAnsi" w:hAnsiTheme="minorHAnsi" w:cstheme="minorBidi"/>
          <w:sz w:val="22"/>
          <w:szCs w:val="22"/>
          <w:lang w:eastAsia="en-US"/>
        </w:rPr>
        <w:t>6</w:t>
      </w:r>
      <w:r w:rsidR="00C07078">
        <w:rPr>
          <w:rFonts w:asciiTheme="minorHAnsi" w:eastAsiaTheme="minorHAnsi" w:hAnsiTheme="minorHAnsi" w:cstheme="minorBidi"/>
          <w:sz w:val="22"/>
          <w:szCs w:val="22"/>
          <w:lang w:eastAsia="en-US"/>
        </w:rPr>
        <w:t>/20</w:t>
      </w:r>
      <w:r w:rsidR="00E9342E">
        <w:rPr>
          <w:rFonts w:asciiTheme="minorHAnsi" w:eastAsiaTheme="minorHAnsi" w:hAnsiTheme="minorHAnsi" w:cstheme="minorBidi"/>
          <w:sz w:val="22"/>
          <w:szCs w:val="22"/>
          <w:lang w:eastAsia="en-US"/>
        </w:rPr>
        <w:t>21</w:t>
      </w:r>
      <w:r w:rsidRPr="00F45DD9">
        <w:rPr>
          <w:rFonts w:asciiTheme="minorHAnsi" w:eastAsiaTheme="minorHAnsi" w:hAnsiTheme="minorHAnsi" w:cstheme="minorBidi"/>
          <w:sz w:val="22"/>
          <w:szCs w:val="22"/>
          <w:lang w:eastAsia="en-US"/>
        </w:rPr>
        <w:t xml:space="preserve"> z dnia </w:t>
      </w:r>
      <w:r w:rsidR="00E9342E">
        <w:rPr>
          <w:rFonts w:asciiTheme="minorHAnsi" w:eastAsiaTheme="minorHAnsi" w:hAnsiTheme="minorHAnsi" w:cstheme="minorBidi"/>
          <w:sz w:val="22"/>
          <w:szCs w:val="22"/>
          <w:lang w:eastAsia="en-US"/>
        </w:rPr>
        <w:t>17</w:t>
      </w:r>
      <w:r w:rsidR="00F11FCE">
        <w:rPr>
          <w:rFonts w:asciiTheme="minorHAnsi" w:eastAsiaTheme="minorHAnsi" w:hAnsiTheme="minorHAnsi" w:cstheme="minorBidi"/>
          <w:sz w:val="22"/>
          <w:szCs w:val="22"/>
          <w:lang w:eastAsia="en-US"/>
        </w:rPr>
        <w:t xml:space="preserve"> grudnia 20</w:t>
      </w:r>
      <w:r w:rsidR="00E9342E">
        <w:rPr>
          <w:rFonts w:asciiTheme="minorHAnsi" w:eastAsiaTheme="minorHAnsi" w:hAnsiTheme="minorHAnsi" w:cstheme="minorBidi"/>
          <w:sz w:val="22"/>
          <w:szCs w:val="22"/>
          <w:lang w:eastAsia="en-US"/>
        </w:rPr>
        <w:t>21</w:t>
      </w:r>
      <w:r w:rsidR="00F11FCE">
        <w:rPr>
          <w:rFonts w:asciiTheme="minorHAnsi" w:eastAsiaTheme="minorHAnsi" w:hAnsiTheme="minorHAnsi" w:cstheme="minorBidi"/>
          <w:sz w:val="22"/>
          <w:szCs w:val="22"/>
          <w:lang w:eastAsia="en-US"/>
        </w:rPr>
        <w:t xml:space="preserve"> </w:t>
      </w:r>
      <w:r w:rsidRPr="00F45DD9">
        <w:rPr>
          <w:rFonts w:asciiTheme="minorHAnsi" w:eastAsiaTheme="minorHAnsi" w:hAnsiTheme="minorHAnsi" w:cstheme="minorBidi"/>
          <w:sz w:val="22"/>
          <w:szCs w:val="22"/>
          <w:lang w:eastAsia="en-US"/>
        </w:rPr>
        <w:t>r.</w:t>
      </w:r>
      <w:r w:rsidRPr="00F45DD9">
        <w:rPr>
          <w:rFonts w:asciiTheme="minorHAnsi" w:eastAsiaTheme="minorHAnsi" w:hAnsiTheme="minorHAnsi" w:cs="Calibri"/>
          <w:sz w:val="22"/>
          <w:szCs w:val="22"/>
          <w:lang w:eastAsia="en-US"/>
        </w:rPr>
        <w:t xml:space="preserve"> </w:t>
      </w:r>
      <w:r w:rsidR="00BB66EF">
        <w:rPr>
          <w:rFonts w:asciiTheme="minorHAnsi" w:eastAsiaTheme="minorHAnsi" w:hAnsiTheme="minorHAnsi" w:cstheme="minorBidi"/>
          <w:sz w:val="22"/>
          <w:szCs w:val="22"/>
          <w:lang w:eastAsia="en-US"/>
        </w:rPr>
        <w:t xml:space="preserve"> </w:t>
      </w:r>
      <w:r w:rsidRPr="00F45DD9">
        <w:rPr>
          <w:rFonts w:asciiTheme="minorHAnsi" w:eastAsiaTheme="minorHAnsi" w:hAnsiTheme="minorHAnsi" w:cstheme="minorBidi"/>
          <w:sz w:val="22"/>
          <w:szCs w:val="22"/>
          <w:lang w:eastAsia="en-US"/>
        </w:rPr>
        <w:t xml:space="preserve">W </w:t>
      </w:r>
      <w:r w:rsidR="00885B1A">
        <w:rPr>
          <w:rFonts w:asciiTheme="minorHAnsi" w:eastAsiaTheme="minorHAnsi" w:hAnsiTheme="minorHAnsi" w:cstheme="minorBidi"/>
          <w:sz w:val="22"/>
          <w:szCs w:val="22"/>
          <w:lang w:eastAsia="en-US"/>
        </w:rPr>
        <w:t>2022</w:t>
      </w:r>
      <w:r w:rsidRPr="00F45DD9">
        <w:rPr>
          <w:rFonts w:asciiTheme="minorHAnsi" w:eastAsiaTheme="minorHAnsi" w:hAnsiTheme="minorHAnsi" w:cstheme="minorBidi"/>
          <w:sz w:val="22"/>
          <w:szCs w:val="22"/>
          <w:lang w:eastAsia="en-US"/>
        </w:rPr>
        <w:t xml:space="preserve"> r. Zgromadzenie Związku Międzygminnego „Komunalny Związek Gmin Regionu Leszczyńskiego” podjęło</w:t>
      </w:r>
      <w:r w:rsidR="00F11FCE">
        <w:rPr>
          <w:rFonts w:asciiTheme="minorHAnsi" w:eastAsiaTheme="minorHAnsi" w:hAnsiTheme="minorHAnsi" w:cstheme="minorBidi"/>
          <w:sz w:val="22"/>
          <w:szCs w:val="22"/>
          <w:lang w:eastAsia="en-US"/>
        </w:rPr>
        <w:t xml:space="preserve"> </w:t>
      </w:r>
      <w:r w:rsidR="00D931E2">
        <w:rPr>
          <w:rFonts w:asciiTheme="minorHAnsi" w:eastAsiaTheme="minorHAnsi" w:hAnsiTheme="minorHAnsi" w:cstheme="minorBidi"/>
          <w:sz w:val="22"/>
          <w:szCs w:val="22"/>
          <w:lang w:eastAsia="en-US"/>
        </w:rPr>
        <w:t xml:space="preserve">w trakcie </w:t>
      </w:r>
      <w:r w:rsidR="00885B1A">
        <w:rPr>
          <w:rFonts w:asciiTheme="minorHAnsi" w:eastAsiaTheme="minorHAnsi" w:hAnsiTheme="minorHAnsi" w:cstheme="minorBidi"/>
          <w:sz w:val="22"/>
          <w:szCs w:val="22"/>
          <w:lang w:eastAsia="en-US"/>
        </w:rPr>
        <w:t>2022</w:t>
      </w:r>
      <w:r w:rsidR="00D931E2">
        <w:rPr>
          <w:rFonts w:asciiTheme="minorHAnsi" w:eastAsiaTheme="minorHAnsi" w:hAnsiTheme="minorHAnsi" w:cstheme="minorBidi"/>
          <w:sz w:val="22"/>
          <w:szCs w:val="22"/>
          <w:lang w:eastAsia="en-US"/>
        </w:rPr>
        <w:t xml:space="preserve">r. </w:t>
      </w:r>
      <w:r w:rsidR="00E9342E">
        <w:rPr>
          <w:rFonts w:asciiTheme="minorHAnsi" w:eastAsiaTheme="minorHAnsi" w:hAnsiTheme="minorHAnsi" w:cstheme="minorBidi"/>
          <w:sz w:val="22"/>
          <w:szCs w:val="22"/>
          <w:lang w:eastAsia="en-US"/>
        </w:rPr>
        <w:t>trzy</w:t>
      </w:r>
      <w:r>
        <w:rPr>
          <w:rFonts w:asciiTheme="minorHAnsi" w:eastAsiaTheme="minorHAnsi" w:hAnsiTheme="minorHAnsi" w:cstheme="minorBidi"/>
          <w:sz w:val="22"/>
          <w:szCs w:val="22"/>
          <w:lang w:eastAsia="en-US"/>
        </w:rPr>
        <w:t xml:space="preserve"> uchwał</w:t>
      </w:r>
      <w:r w:rsidR="00E9342E">
        <w:rPr>
          <w:rFonts w:asciiTheme="minorHAnsi" w:eastAsiaTheme="minorHAnsi" w:hAnsiTheme="minorHAnsi" w:cstheme="minorBidi"/>
          <w:sz w:val="22"/>
          <w:szCs w:val="22"/>
          <w:lang w:eastAsia="en-US"/>
        </w:rPr>
        <w:t>y zmieniające</w:t>
      </w:r>
      <w:r w:rsidRPr="00F45DD9">
        <w:rPr>
          <w:rFonts w:asciiTheme="minorHAnsi" w:eastAsiaTheme="minorHAnsi" w:hAnsiTheme="minorHAnsi" w:cstheme="minorBidi"/>
          <w:sz w:val="22"/>
          <w:szCs w:val="22"/>
          <w:lang w:eastAsia="en-US"/>
        </w:rPr>
        <w:t xml:space="preserve"> Wieloletnią Prognozę Finansową</w:t>
      </w:r>
      <w:r w:rsidR="00C070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p>
    <w:p w14:paraId="0CF82368" w14:textId="213B393B" w:rsidR="007B384D" w:rsidRDefault="00514403" w:rsidP="007B384D">
      <w:pPr>
        <w:spacing w:line="276" w:lineRule="auto"/>
        <w:jc w:val="both"/>
        <w:rPr>
          <w:rFonts w:ascii="Calibri" w:eastAsiaTheme="minorHAnsi" w:hAnsi="Calibri" w:cstheme="minorBidi"/>
          <w:sz w:val="22"/>
          <w:szCs w:val="22"/>
          <w:lang w:eastAsia="en-US"/>
        </w:rPr>
      </w:pPr>
      <w:r>
        <w:rPr>
          <w:rFonts w:ascii="Calibri" w:eastAsiaTheme="minorHAnsi" w:hAnsi="Calibri" w:cstheme="minorBidi"/>
          <w:sz w:val="22"/>
          <w:szCs w:val="22"/>
          <w:lang w:eastAsia="en-US"/>
        </w:rPr>
        <w:t>Tabelaryczna i</w:t>
      </w:r>
      <w:r w:rsidR="00F45DD9" w:rsidRPr="00F45DD9">
        <w:rPr>
          <w:rFonts w:ascii="Calibri" w:eastAsiaTheme="minorHAnsi" w:hAnsi="Calibri" w:cstheme="minorBidi"/>
          <w:sz w:val="22"/>
          <w:szCs w:val="22"/>
          <w:lang w:eastAsia="en-US"/>
        </w:rPr>
        <w:t xml:space="preserve">nformacja o kształtowaniu Wieloletniej Prognozy Finansowej Związku Międzygminnego „Komunalny Związek Gmin Regionu Leszczyńkiego” </w:t>
      </w:r>
      <w:r>
        <w:rPr>
          <w:rFonts w:ascii="Calibri" w:eastAsiaTheme="minorHAnsi" w:hAnsi="Calibri" w:cstheme="minorBidi"/>
          <w:sz w:val="22"/>
          <w:szCs w:val="22"/>
          <w:lang w:eastAsia="en-US"/>
        </w:rPr>
        <w:t xml:space="preserve">(w zakresie planu i wykonania </w:t>
      </w:r>
      <w:r w:rsidR="00885B1A">
        <w:rPr>
          <w:rFonts w:ascii="Calibri" w:eastAsiaTheme="minorHAnsi" w:hAnsi="Calibri" w:cstheme="minorBidi"/>
          <w:sz w:val="22"/>
          <w:szCs w:val="22"/>
          <w:lang w:eastAsia="en-US"/>
        </w:rPr>
        <w:t>2022</w:t>
      </w:r>
      <w:r>
        <w:rPr>
          <w:rFonts w:ascii="Calibri" w:eastAsiaTheme="minorHAnsi" w:hAnsi="Calibri" w:cstheme="minorBidi"/>
          <w:sz w:val="22"/>
          <w:szCs w:val="22"/>
          <w:lang w:eastAsia="en-US"/>
        </w:rPr>
        <w:t xml:space="preserve">r.) </w:t>
      </w:r>
      <w:r w:rsidR="00F45DD9" w:rsidRPr="00F45DD9">
        <w:rPr>
          <w:rFonts w:ascii="Calibri" w:eastAsiaTheme="minorHAnsi" w:hAnsi="Calibri" w:cstheme="minorBidi"/>
          <w:sz w:val="22"/>
          <w:szCs w:val="22"/>
          <w:lang w:eastAsia="en-US"/>
        </w:rPr>
        <w:t>prze</w:t>
      </w:r>
      <w:r w:rsidR="00BB66EF">
        <w:rPr>
          <w:rFonts w:ascii="Calibri" w:eastAsiaTheme="minorHAnsi" w:hAnsi="Calibri" w:cstheme="minorBidi"/>
          <w:sz w:val="22"/>
          <w:szCs w:val="22"/>
          <w:lang w:eastAsia="en-US"/>
        </w:rPr>
        <w:t xml:space="preserve">dstawiona została w </w:t>
      </w:r>
      <w:r w:rsidR="008E29BA">
        <w:rPr>
          <w:rFonts w:ascii="Calibri" w:eastAsiaTheme="minorHAnsi" w:hAnsi="Calibri" w:cstheme="minorBidi"/>
          <w:sz w:val="22"/>
          <w:szCs w:val="22"/>
          <w:lang w:eastAsia="en-US"/>
        </w:rPr>
        <w:t>poniższej tabeli.</w:t>
      </w:r>
      <w:r w:rsidR="00F45DD9" w:rsidRPr="00F45DD9">
        <w:rPr>
          <w:rFonts w:ascii="Calibri" w:eastAsiaTheme="minorHAnsi" w:hAnsi="Calibri" w:cstheme="minorBidi"/>
          <w:sz w:val="22"/>
          <w:szCs w:val="22"/>
          <w:lang w:eastAsia="en-US"/>
        </w:rPr>
        <w:t xml:space="preserve"> </w:t>
      </w:r>
    </w:p>
    <w:p w14:paraId="0CEBAC24" w14:textId="29053C77" w:rsidR="0020767E" w:rsidRDefault="007B384D" w:rsidP="0020767E">
      <w:pPr>
        <w:spacing w:line="276" w:lineRule="auto"/>
        <w:jc w:val="right"/>
        <w:rPr>
          <w:rFonts w:ascii="Calibri" w:eastAsiaTheme="minorHAnsi" w:hAnsi="Calibri" w:cstheme="minorBidi"/>
          <w:sz w:val="22"/>
          <w:szCs w:val="22"/>
          <w:lang w:eastAsia="en-US"/>
        </w:rPr>
      </w:pPr>
      <w:r>
        <w:rPr>
          <w:rFonts w:ascii="Calibri" w:eastAsiaTheme="minorHAnsi" w:hAnsi="Calibri" w:cstheme="minorBidi"/>
          <w:sz w:val="22"/>
          <w:szCs w:val="22"/>
          <w:lang w:eastAsia="en-US"/>
        </w:rPr>
        <w:t>Tabela nr</w:t>
      </w:r>
      <w:r w:rsidR="003935CD">
        <w:rPr>
          <w:rFonts w:ascii="Calibri" w:eastAsiaTheme="minorHAnsi" w:hAnsi="Calibri" w:cstheme="minorBidi"/>
          <w:sz w:val="22"/>
          <w:szCs w:val="22"/>
          <w:lang w:eastAsia="en-US"/>
        </w:rPr>
        <w:t xml:space="preserve"> 16</w:t>
      </w:r>
    </w:p>
    <w:tbl>
      <w:tblPr>
        <w:tblW w:w="5000" w:type="pct"/>
        <w:tblLayout w:type="fixed"/>
        <w:tblCellMar>
          <w:left w:w="70" w:type="dxa"/>
          <w:right w:w="70" w:type="dxa"/>
        </w:tblCellMar>
        <w:tblLook w:val="04A0" w:firstRow="1" w:lastRow="0" w:firstColumn="1" w:lastColumn="0" w:noHBand="0" w:noVBand="1"/>
      </w:tblPr>
      <w:tblGrid>
        <w:gridCol w:w="594"/>
        <w:gridCol w:w="167"/>
        <w:gridCol w:w="453"/>
        <w:gridCol w:w="457"/>
        <w:gridCol w:w="4954"/>
        <w:gridCol w:w="1254"/>
        <w:gridCol w:w="1181"/>
      </w:tblGrid>
      <w:tr w:rsidR="0086590F" w:rsidRPr="0086590F" w14:paraId="6D9F2B97" w14:textId="77777777" w:rsidTr="0086590F">
        <w:trPr>
          <w:trHeight w:val="570"/>
        </w:trPr>
        <w:tc>
          <w:tcPr>
            <w:tcW w:w="328" w:type="pct"/>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7869B892" w14:textId="77777777" w:rsidR="0086590F" w:rsidRPr="0086590F" w:rsidRDefault="0086590F" w:rsidP="0086590F">
            <w:pPr>
              <w:jc w:val="center"/>
              <w:rPr>
                <w:b/>
                <w:bCs/>
                <w:color w:val="000000"/>
                <w:sz w:val="22"/>
                <w:szCs w:val="22"/>
              </w:rPr>
            </w:pPr>
            <w:r w:rsidRPr="0086590F">
              <w:rPr>
                <w:b/>
                <w:bCs/>
                <w:color w:val="000000"/>
                <w:sz w:val="22"/>
                <w:szCs w:val="22"/>
              </w:rPr>
              <w:lastRenderedPageBreak/>
              <w:t>Lp.</w:t>
            </w:r>
          </w:p>
        </w:tc>
        <w:tc>
          <w:tcPr>
            <w:tcW w:w="3327" w:type="pct"/>
            <w:gridSpan w:val="4"/>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0ADAB63F" w14:textId="77777777" w:rsidR="0086590F" w:rsidRPr="0086590F" w:rsidRDefault="0086590F" w:rsidP="0086590F">
            <w:pPr>
              <w:jc w:val="center"/>
              <w:rPr>
                <w:b/>
                <w:bCs/>
                <w:color w:val="000000"/>
                <w:sz w:val="22"/>
                <w:szCs w:val="22"/>
              </w:rPr>
            </w:pPr>
            <w:r w:rsidRPr="0086590F">
              <w:rPr>
                <w:b/>
                <w:bCs/>
                <w:color w:val="000000"/>
                <w:sz w:val="22"/>
                <w:szCs w:val="22"/>
              </w:rPr>
              <w:t>Wyszczególnienie</w:t>
            </w:r>
          </w:p>
        </w:tc>
        <w:tc>
          <w:tcPr>
            <w:tcW w:w="692" w:type="pct"/>
            <w:tcBorders>
              <w:top w:val="single" w:sz="4" w:space="0" w:color="auto"/>
              <w:left w:val="single" w:sz="4" w:space="0" w:color="auto"/>
              <w:bottom w:val="single" w:sz="4" w:space="0" w:color="auto"/>
              <w:right w:val="single" w:sz="4" w:space="0" w:color="auto"/>
            </w:tcBorders>
            <w:shd w:val="clear" w:color="000000" w:fill="00CC00"/>
            <w:vAlign w:val="center"/>
            <w:hideMark/>
          </w:tcPr>
          <w:p w14:paraId="038E5672" w14:textId="77777777" w:rsidR="0086590F" w:rsidRPr="0086590F" w:rsidRDefault="0086590F" w:rsidP="0086590F">
            <w:pPr>
              <w:jc w:val="center"/>
              <w:rPr>
                <w:b/>
                <w:bCs/>
                <w:color w:val="000000"/>
                <w:sz w:val="16"/>
                <w:szCs w:val="16"/>
              </w:rPr>
            </w:pPr>
            <w:r w:rsidRPr="0086590F">
              <w:rPr>
                <w:b/>
                <w:bCs/>
                <w:color w:val="000000"/>
                <w:sz w:val="16"/>
                <w:szCs w:val="16"/>
              </w:rPr>
              <w:t>Plan 2022</w:t>
            </w:r>
          </w:p>
        </w:tc>
        <w:tc>
          <w:tcPr>
            <w:tcW w:w="653" w:type="pct"/>
            <w:tcBorders>
              <w:top w:val="single" w:sz="4" w:space="0" w:color="auto"/>
              <w:left w:val="nil"/>
              <w:bottom w:val="single" w:sz="4" w:space="0" w:color="auto"/>
              <w:right w:val="single" w:sz="4" w:space="0" w:color="auto"/>
            </w:tcBorders>
            <w:shd w:val="clear" w:color="000000" w:fill="00CC00"/>
            <w:vAlign w:val="center"/>
            <w:hideMark/>
          </w:tcPr>
          <w:p w14:paraId="069718CD" w14:textId="77777777" w:rsidR="0086590F" w:rsidRPr="0086590F" w:rsidRDefault="0086590F" w:rsidP="0086590F">
            <w:pPr>
              <w:jc w:val="center"/>
              <w:rPr>
                <w:b/>
                <w:bCs/>
                <w:color w:val="000000"/>
                <w:sz w:val="16"/>
                <w:szCs w:val="16"/>
              </w:rPr>
            </w:pPr>
            <w:r w:rsidRPr="0086590F">
              <w:rPr>
                <w:b/>
                <w:bCs/>
                <w:color w:val="000000"/>
                <w:sz w:val="16"/>
                <w:szCs w:val="16"/>
              </w:rPr>
              <w:t>Wykonanie na dzień 31 grudnia 2022r.</w:t>
            </w:r>
          </w:p>
        </w:tc>
      </w:tr>
      <w:tr w:rsidR="0086590F" w:rsidRPr="0086590F" w14:paraId="32FF596D"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E5825C3" w14:textId="77777777" w:rsidR="0086590F" w:rsidRPr="0086590F" w:rsidRDefault="0086590F" w:rsidP="0086590F">
            <w:pPr>
              <w:outlineLvl w:val="0"/>
              <w:rPr>
                <w:b/>
                <w:bCs/>
                <w:color w:val="000000"/>
                <w:sz w:val="18"/>
                <w:szCs w:val="18"/>
              </w:rPr>
            </w:pPr>
            <w:r w:rsidRPr="0086590F">
              <w:rPr>
                <w:b/>
                <w:bCs/>
                <w:color w:val="000000"/>
                <w:sz w:val="18"/>
                <w:szCs w:val="18"/>
              </w:rPr>
              <w:t>1</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AD5E83" w14:textId="77777777" w:rsidR="0086590F" w:rsidRPr="0086590F" w:rsidRDefault="0086590F" w:rsidP="0086590F">
            <w:pPr>
              <w:outlineLvl w:val="0"/>
              <w:rPr>
                <w:b/>
                <w:bCs/>
                <w:color w:val="000000"/>
                <w:sz w:val="18"/>
                <w:szCs w:val="18"/>
              </w:rPr>
            </w:pPr>
            <w:r w:rsidRPr="0086590F">
              <w:rPr>
                <w:b/>
                <w:bCs/>
                <w:color w:val="000000"/>
                <w:sz w:val="18"/>
                <w:szCs w:val="18"/>
              </w:rPr>
              <w:t>Dochody ogółem</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240FBC08"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86 027 500,00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0AAD3CBA"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86 312 061,13 </w:t>
            </w:r>
          </w:p>
        </w:tc>
      </w:tr>
      <w:tr w:rsidR="0086590F" w:rsidRPr="0086590F" w14:paraId="0624C4D6"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9168ABC" w14:textId="77777777" w:rsidR="0086590F" w:rsidRPr="0086590F" w:rsidRDefault="0086590F" w:rsidP="0086590F">
            <w:pPr>
              <w:outlineLvl w:val="1"/>
              <w:rPr>
                <w:color w:val="000000"/>
                <w:sz w:val="18"/>
                <w:szCs w:val="18"/>
              </w:rPr>
            </w:pPr>
            <w:r w:rsidRPr="0086590F">
              <w:rPr>
                <w:color w:val="000000"/>
                <w:sz w:val="18"/>
                <w:szCs w:val="18"/>
              </w:rPr>
              <w:t>1.1</w:t>
            </w:r>
          </w:p>
        </w:tc>
        <w:tc>
          <w:tcPr>
            <w:tcW w:w="92" w:type="pct"/>
            <w:tcBorders>
              <w:top w:val="nil"/>
              <w:left w:val="single" w:sz="4" w:space="0" w:color="auto"/>
              <w:bottom w:val="single" w:sz="4" w:space="0" w:color="auto"/>
              <w:right w:val="nil"/>
            </w:tcBorders>
            <w:shd w:val="clear" w:color="auto" w:fill="auto"/>
            <w:noWrap/>
            <w:vAlign w:val="center"/>
            <w:hideMark/>
          </w:tcPr>
          <w:p w14:paraId="40D5037F"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6F3F7A0" w14:textId="77777777" w:rsidR="0086590F" w:rsidRPr="0086590F" w:rsidRDefault="0086590F" w:rsidP="0086590F">
            <w:pPr>
              <w:outlineLvl w:val="1"/>
              <w:rPr>
                <w:color w:val="000000"/>
                <w:sz w:val="18"/>
                <w:szCs w:val="18"/>
              </w:rPr>
            </w:pPr>
            <w:r w:rsidRPr="0086590F">
              <w:rPr>
                <w:color w:val="000000"/>
                <w:sz w:val="18"/>
                <w:szCs w:val="18"/>
              </w:rPr>
              <w:t>Dochody bieżące,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86FA2D3" w14:textId="77777777" w:rsidR="0086590F" w:rsidRPr="0086590F" w:rsidRDefault="0086590F" w:rsidP="0086590F">
            <w:pPr>
              <w:jc w:val="right"/>
              <w:outlineLvl w:val="1"/>
              <w:rPr>
                <w:color w:val="000000"/>
                <w:sz w:val="18"/>
                <w:szCs w:val="18"/>
              </w:rPr>
            </w:pPr>
            <w:r w:rsidRPr="0086590F">
              <w:rPr>
                <w:color w:val="000000"/>
                <w:sz w:val="18"/>
                <w:szCs w:val="18"/>
              </w:rPr>
              <w:t xml:space="preserve">85 962 700,00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DC62922" w14:textId="77777777" w:rsidR="0086590F" w:rsidRPr="0086590F" w:rsidRDefault="0086590F" w:rsidP="0086590F">
            <w:pPr>
              <w:jc w:val="right"/>
              <w:outlineLvl w:val="1"/>
              <w:rPr>
                <w:color w:val="000000"/>
                <w:sz w:val="18"/>
                <w:szCs w:val="18"/>
              </w:rPr>
            </w:pPr>
            <w:r w:rsidRPr="0086590F">
              <w:rPr>
                <w:color w:val="000000"/>
                <w:sz w:val="18"/>
                <w:szCs w:val="18"/>
              </w:rPr>
              <w:t xml:space="preserve">86 247 260,83 </w:t>
            </w:r>
          </w:p>
        </w:tc>
      </w:tr>
      <w:tr w:rsidR="0086590F" w:rsidRPr="0086590F" w14:paraId="54DD7544"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BA00428" w14:textId="77777777" w:rsidR="0086590F" w:rsidRPr="0086590F" w:rsidRDefault="0086590F" w:rsidP="0086590F">
            <w:pPr>
              <w:outlineLvl w:val="1"/>
              <w:rPr>
                <w:color w:val="000000"/>
                <w:sz w:val="18"/>
                <w:szCs w:val="18"/>
              </w:rPr>
            </w:pPr>
            <w:r w:rsidRPr="0086590F">
              <w:rPr>
                <w:color w:val="000000"/>
                <w:sz w:val="18"/>
                <w:szCs w:val="18"/>
              </w:rPr>
              <w:t>1.1.1</w:t>
            </w:r>
          </w:p>
        </w:tc>
        <w:tc>
          <w:tcPr>
            <w:tcW w:w="92" w:type="pct"/>
            <w:tcBorders>
              <w:top w:val="nil"/>
              <w:left w:val="single" w:sz="4" w:space="0" w:color="auto"/>
              <w:bottom w:val="single" w:sz="4" w:space="0" w:color="auto"/>
              <w:right w:val="nil"/>
            </w:tcBorders>
            <w:shd w:val="clear" w:color="auto" w:fill="auto"/>
            <w:noWrap/>
            <w:vAlign w:val="center"/>
            <w:hideMark/>
          </w:tcPr>
          <w:p w14:paraId="54CC5822"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E5DF5E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35AE974C" w14:textId="77777777" w:rsidR="0086590F" w:rsidRPr="0086590F" w:rsidRDefault="0086590F" w:rsidP="0086590F">
            <w:pPr>
              <w:outlineLvl w:val="1"/>
              <w:rPr>
                <w:color w:val="000000"/>
                <w:sz w:val="18"/>
                <w:szCs w:val="18"/>
              </w:rPr>
            </w:pPr>
            <w:r w:rsidRPr="0086590F">
              <w:rPr>
                <w:color w:val="000000"/>
                <w:sz w:val="18"/>
                <w:szCs w:val="18"/>
              </w:rPr>
              <w:t>dochody z tytułu udziału we wpływach z podatku dochodowego od osób fizycznych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5EF214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41DCF63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FE2CCEE"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EE885C6" w14:textId="77777777" w:rsidR="0086590F" w:rsidRPr="0086590F" w:rsidRDefault="0086590F" w:rsidP="0086590F">
            <w:pPr>
              <w:outlineLvl w:val="1"/>
              <w:rPr>
                <w:color w:val="000000"/>
                <w:sz w:val="18"/>
                <w:szCs w:val="18"/>
              </w:rPr>
            </w:pPr>
            <w:r w:rsidRPr="0086590F">
              <w:rPr>
                <w:color w:val="000000"/>
                <w:sz w:val="18"/>
                <w:szCs w:val="18"/>
              </w:rPr>
              <w:t>1.1.2</w:t>
            </w:r>
          </w:p>
        </w:tc>
        <w:tc>
          <w:tcPr>
            <w:tcW w:w="92" w:type="pct"/>
            <w:tcBorders>
              <w:top w:val="nil"/>
              <w:left w:val="single" w:sz="4" w:space="0" w:color="auto"/>
              <w:bottom w:val="single" w:sz="4" w:space="0" w:color="auto"/>
              <w:right w:val="nil"/>
            </w:tcBorders>
            <w:shd w:val="clear" w:color="auto" w:fill="auto"/>
            <w:noWrap/>
            <w:vAlign w:val="center"/>
            <w:hideMark/>
          </w:tcPr>
          <w:p w14:paraId="4960CF2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21F6E26F"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17596DB4" w14:textId="77777777" w:rsidR="0086590F" w:rsidRPr="0086590F" w:rsidRDefault="0086590F" w:rsidP="0086590F">
            <w:pPr>
              <w:outlineLvl w:val="1"/>
              <w:rPr>
                <w:color w:val="000000"/>
                <w:sz w:val="18"/>
                <w:szCs w:val="18"/>
              </w:rPr>
            </w:pPr>
            <w:r w:rsidRPr="0086590F">
              <w:rPr>
                <w:color w:val="000000"/>
                <w:sz w:val="18"/>
                <w:szCs w:val="18"/>
              </w:rPr>
              <w:t>dochody z tytułu udziału we wpływach z podatku dochodowego od osób prawnych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CD260C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DD718E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88C00BE"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ADC81BC" w14:textId="77777777" w:rsidR="0086590F" w:rsidRPr="0086590F" w:rsidRDefault="0086590F" w:rsidP="0086590F">
            <w:pPr>
              <w:outlineLvl w:val="1"/>
              <w:rPr>
                <w:color w:val="000000"/>
                <w:sz w:val="18"/>
                <w:szCs w:val="18"/>
              </w:rPr>
            </w:pPr>
            <w:r w:rsidRPr="0086590F">
              <w:rPr>
                <w:color w:val="000000"/>
                <w:sz w:val="18"/>
                <w:szCs w:val="18"/>
              </w:rPr>
              <w:t>1.1.3</w:t>
            </w:r>
          </w:p>
        </w:tc>
        <w:tc>
          <w:tcPr>
            <w:tcW w:w="92" w:type="pct"/>
            <w:tcBorders>
              <w:top w:val="nil"/>
              <w:left w:val="single" w:sz="4" w:space="0" w:color="auto"/>
              <w:bottom w:val="single" w:sz="4" w:space="0" w:color="auto"/>
              <w:right w:val="nil"/>
            </w:tcBorders>
            <w:shd w:val="clear" w:color="auto" w:fill="auto"/>
            <w:noWrap/>
            <w:vAlign w:val="center"/>
            <w:hideMark/>
          </w:tcPr>
          <w:p w14:paraId="4869B06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9A17EF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638FB260" w14:textId="77777777" w:rsidR="0086590F" w:rsidRPr="0086590F" w:rsidRDefault="0086590F" w:rsidP="0086590F">
            <w:pPr>
              <w:outlineLvl w:val="1"/>
              <w:rPr>
                <w:color w:val="000000"/>
                <w:sz w:val="18"/>
                <w:szCs w:val="18"/>
              </w:rPr>
            </w:pPr>
            <w:r w:rsidRPr="0086590F">
              <w:rPr>
                <w:color w:val="000000"/>
                <w:sz w:val="18"/>
                <w:szCs w:val="18"/>
              </w:rPr>
              <w:t>z subwencji ogólnej</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ABAEA0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FB0467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041C8F4" w14:textId="77777777" w:rsidTr="0086590F">
        <w:trPr>
          <w:trHeight w:val="278"/>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E057E19" w14:textId="77777777" w:rsidR="0086590F" w:rsidRPr="0086590F" w:rsidRDefault="0086590F" w:rsidP="0086590F">
            <w:pPr>
              <w:outlineLvl w:val="1"/>
              <w:rPr>
                <w:color w:val="000000"/>
                <w:sz w:val="18"/>
                <w:szCs w:val="18"/>
              </w:rPr>
            </w:pPr>
            <w:r w:rsidRPr="0086590F">
              <w:rPr>
                <w:color w:val="000000"/>
                <w:sz w:val="18"/>
                <w:szCs w:val="18"/>
              </w:rPr>
              <w:t>1.1.4</w:t>
            </w:r>
          </w:p>
        </w:tc>
        <w:tc>
          <w:tcPr>
            <w:tcW w:w="92" w:type="pct"/>
            <w:tcBorders>
              <w:top w:val="nil"/>
              <w:left w:val="single" w:sz="4" w:space="0" w:color="auto"/>
              <w:bottom w:val="single" w:sz="4" w:space="0" w:color="auto"/>
              <w:right w:val="nil"/>
            </w:tcBorders>
            <w:shd w:val="clear" w:color="auto" w:fill="auto"/>
            <w:noWrap/>
            <w:vAlign w:val="center"/>
            <w:hideMark/>
          </w:tcPr>
          <w:p w14:paraId="23C34F57"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6C7704F"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C2C46E9" w14:textId="77777777" w:rsidR="0086590F" w:rsidRPr="0086590F" w:rsidRDefault="0086590F" w:rsidP="0086590F">
            <w:pPr>
              <w:outlineLvl w:val="1"/>
              <w:rPr>
                <w:color w:val="000000"/>
                <w:sz w:val="18"/>
                <w:szCs w:val="18"/>
              </w:rPr>
            </w:pPr>
            <w:r w:rsidRPr="0086590F">
              <w:rPr>
                <w:color w:val="000000"/>
                <w:sz w:val="18"/>
                <w:szCs w:val="18"/>
              </w:rPr>
              <w:t>z tytułu dotacji i środków przeznaczonych na cele bieżące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9A94C09" w14:textId="77777777" w:rsidR="0086590F" w:rsidRPr="0086590F" w:rsidRDefault="0086590F" w:rsidP="0086590F">
            <w:pPr>
              <w:jc w:val="right"/>
              <w:outlineLvl w:val="1"/>
              <w:rPr>
                <w:color w:val="000000"/>
                <w:sz w:val="18"/>
                <w:szCs w:val="18"/>
              </w:rPr>
            </w:pPr>
            <w:r w:rsidRPr="0086590F">
              <w:rPr>
                <w:color w:val="000000"/>
                <w:sz w:val="18"/>
                <w:szCs w:val="18"/>
              </w:rPr>
              <w:t xml:space="preserve">90 000,00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ED6C49D" w14:textId="77777777" w:rsidR="0086590F" w:rsidRPr="0086590F" w:rsidRDefault="0086590F" w:rsidP="0086590F">
            <w:pPr>
              <w:jc w:val="right"/>
              <w:outlineLvl w:val="1"/>
              <w:rPr>
                <w:color w:val="000000"/>
                <w:sz w:val="18"/>
                <w:szCs w:val="18"/>
              </w:rPr>
            </w:pPr>
            <w:r w:rsidRPr="0086590F">
              <w:rPr>
                <w:color w:val="000000"/>
                <w:sz w:val="18"/>
                <w:szCs w:val="18"/>
              </w:rPr>
              <w:t xml:space="preserve">90 000,00 </w:t>
            </w:r>
          </w:p>
        </w:tc>
      </w:tr>
      <w:tr w:rsidR="0086590F" w:rsidRPr="0086590F" w14:paraId="03D0F957" w14:textId="77777777" w:rsidTr="0086590F">
        <w:trPr>
          <w:trHeight w:val="278"/>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6C6ED2A" w14:textId="77777777" w:rsidR="0086590F" w:rsidRPr="0086590F" w:rsidRDefault="0086590F" w:rsidP="0086590F">
            <w:pPr>
              <w:outlineLvl w:val="1"/>
              <w:rPr>
                <w:color w:val="000000"/>
                <w:sz w:val="18"/>
                <w:szCs w:val="18"/>
              </w:rPr>
            </w:pPr>
            <w:r w:rsidRPr="0086590F">
              <w:rPr>
                <w:color w:val="000000"/>
                <w:sz w:val="18"/>
                <w:szCs w:val="18"/>
              </w:rPr>
              <w:t>1.1.5</w:t>
            </w:r>
          </w:p>
        </w:tc>
        <w:tc>
          <w:tcPr>
            <w:tcW w:w="92" w:type="pct"/>
            <w:tcBorders>
              <w:top w:val="nil"/>
              <w:left w:val="single" w:sz="4" w:space="0" w:color="auto"/>
              <w:bottom w:val="single" w:sz="4" w:space="0" w:color="auto"/>
              <w:right w:val="nil"/>
            </w:tcBorders>
            <w:shd w:val="clear" w:color="auto" w:fill="auto"/>
            <w:noWrap/>
            <w:vAlign w:val="center"/>
            <w:hideMark/>
          </w:tcPr>
          <w:p w14:paraId="58854AC2"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C91E0E7"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536DAB06" w14:textId="77777777" w:rsidR="0086590F" w:rsidRPr="0086590F" w:rsidRDefault="0086590F" w:rsidP="0086590F">
            <w:pPr>
              <w:outlineLvl w:val="1"/>
              <w:rPr>
                <w:color w:val="000000"/>
                <w:sz w:val="18"/>
                <w:szCs w:val="18"/>
              </w:rPr>
            </w:pPr>
            <w:r w:rsidRPr="0086590F">
              <w:rPr>
                <w:color w:val="000000"/>
                <w:sz w:val="18"/>
                <w:szCs w:val="18"/>
              </w:rPr>
              <w:t>pozostałe dochody bieżące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146EC5B" w14:textId="77777777" w:rsidR="0086590F" w:rsidRPr="0086590F" w:rsidRDefault="0086590F" w:rsidP="0086590F">
            <w:pPr>
              <w:jc w:val="right"/>
              <w:outlineLvl w:val="1"/>
              <w:rPr>
                <w:color w:val="000000"/>
                <w:sz w:val="18"/>
                <w:szCs w:val="18"/>
              </w:rPr>
            </w:pPr>
            <w:r w:rsidRPr="0086590F">
              <w:rPr>
                <w:color w:val="000000"/>
                <w:sz w:val="18"/>
                <w:szCs w:val="18"/>
              </w:rPr>
              <w:t xml:space="preserve">85 872 700,00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8E63D79" w14:textId="77777777" w:rsidR="0086590F" w:rsidRPr="0086590F" w:rsidRDefault="0086590F" w:rsidP="0086590F">
            <w:pPr>
              <w:jc w:val="right"/>
              <w:outlineLvl w:val="1"/>
              <w:rPr>
                <w:color w:val="000000"/>
                <w:sz w:val="18"/>
                <w:szCs w:val="18"/>
              </w:rPr>
            </w:pPr>
            <w:r w:rsidRPr="0086590F">
              <w:rPr>
                <w:color w:val="000000"/>
                <w:sz w:val="18"/>
                <w:szCs w:val="18"/>
              </w:rPr>
              <w:t xml:space="preserve">86 157 260,83 </w:t>
            </w:r>
          </w:p>
        </w:tc>
      </w:tr>
      <w:tr w:rsidR="0086590F" w:rsidRPr="0086590F" w14:paraId="793B1626"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2FA42CB" w14:textId="77777777" w:rsidR="0086590F" w:rsidRPr="0086590F" w:rsidRDefault="0086590F" w:rsidP="0086590F">
            <w:pPr>
              <w:outlineLvl w:val="1"/>
              <w:rPr>
                <w:color w:val="000000"/>
                <w:sz w:val="18"/>
                <w:szCs w:val="18"/>
              </w:rPr>
            </w:pPr>
            <w:r w:rsidRPr="0086590F">
              <w:rPr>
                <w:color w:val="000000"/>
                <w:sz w:val="18"/>
                <w:szCs w:val="18"/>
              </w:rPr>
              <w:t>1.1.5.1</w:t>
            </w:r>
          </w:p>
        </w:tc>
        <w:tc>
          <w:tcPr>
            <w:tcW w:w="92" w:type="pct"/>
            <w:tcBorders>
              <w:top w:val="nil"/>
              <w:left w:val="single" w:sz="4" w:space="0" w:color="auto"/>
              <w:bottom w:val="single" w:sz="4" w:space="0" w:color="auto"/>
              <w:right w:val="nil"/>
            </w:tcBorders>
            <w:shd w:val="clear" w:color="auto" w:fill="auto"/>
            <w:noWrap/>
            <w:vAlign w:val="center"/>
            <w:hideMark/>
          </w:tcPr>
          <w:p w14:paraId="55E1247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9409DFC"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vAlign w:val="center"/>
            <w:hideMark/>
          </w:tcPr>
          <w:p w14:paraId="7EF9923A" w14:textId="77777777" w:rsidR="0086590F" w:rsidRPr="0086590F" w:rsidRDefault="0086590F" w:rsidP="0086590F">
            <w:pPr>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476BB86D" w14:textId="77777777" w:rsidR="0086590F" w:rsidRPr="0086590F" w:rsidRDefault="0086590F" w:rsidP="0086590F">
            <w:pPr>
              <w:outlineLvl w:val="1"/>
              <w:rPr>
                <w:color w:val="000000"/>
                <w:sz w:val="18"/>
                <w:szCs w:val="18"/>
              </w:rPr>
            </w:pPr>
            <w:r w:rsidRPr="0086590F">
              <w:rPr>
                <w:color w:val="000000"/>
                <w:sz w:val="18"/>
                <w:szCs w:val="18"/>
              </w:rPr>
              <w:t>z tytułu podatku od nieruchomości</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A8F031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B766CD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2BB9BAE"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ACDB506" w14:textId="77777777" w:rsidR="0086590F" w:rsidRPr="0086590F" w:rsidRDefault="0086590F" w:rsidP="0086590F">
            <w:pPr>
              <w:outlineLvl w:val="1"/>
              <w:rPr>
                <w:color w:val="000000"/>
                <w:sz w:val="18"/>
                <w:szCs w:val="18"/>
              </w:rPr>
            </w:pPr>
            <w:r w:rsidRPr="0086590F">
              <w:rPr>
                <w:color w:val="000000"/>
                <w:sz w:val="18"/>
                <w:szCs w:val="18"/>
              </w:rPr>
              <w:t>1.2</w:t>
            </w:r>
          </w:p>
        </w:tc>
        <w:tc>
          <w:tcPr>
            <w:tcW w:w="92" w:type="pct"/>
            <w:tcBorders>
              <w:top w:val="nil"/>
              <w:left w:val="single" w:sz="4" w:space="0" w:color="auto"/>
              <w:bottom w:val="single" w:sz="4" w:space="0" w:color="auto"/>
              <w:right w:val="nil"/>
            </w:tcBorders>
            <w:shd w:val="clear" w:color="auto" w:fill="auto"/>
            <w:noWrap/>
            <w:vAlign w:val="center"/>
            <w:hideMark/>
          </w:tcPr>
          <w:p w14:paraId="70A6A5B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430EF32" w14:textId="77777777" w:rsidR="0086590F" w:rsidRPr="0086590F" w:rsidRDefault="0086590F" w:rsidP="0086590F">
            <w:pPr>
              <w:outlineLvl w:val="1"/>
              <w:rPr>
                <w:color w:val="000000"/>
                <w:sz w:val="18"/>
                <w:szCs w:val="18"/>
              </w:rPr>
            </w:pPr>
            <w:r w:rsidRPr="0086590F">
              <w:rPr>
                <w:color w:val="000000"/>
                <w:sz w:val="18"/>
                <w:szCs w:val="18"/>
              </w:rPr>
              <w:t>Dochody majątkowe,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455192C" w14:textId="77777777" w:rsidR="0086590F" w:rsidRPr="0086590F" w:rsidRDefault="0086590F" w:rsidP="0086590F">
            <w:pPr>
              <w:jc w:val="right"/>
              <w:outlineLvl w:val="1"/>
              <w:rPr>
                <w:color w:val="000000"/>
                <w:sz w:val="18"/>
                <w:szCs w:val="18"/>
              </w:rPr>
            </w:pPr>
            <w:r w:rsidRPr="0086590F">
              <w:rPr>
                <w:color w:val="000000"/>
                <w:sz w:val="18"/>
                <w:szCs w:val="18"/>
              </w:rPr>
              <w:t xml:space="preserve">64 800,00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FB375D0" w14:textId="77777777" w:rsidR="0086590F" w:rsidRPr="0086590F" w:rsidRDefault="0086590F" w:rsidP="0086590F">
            <w:pPr>
              <w:jc w:val="right"/>
              <w:outlineLvl w:val="1"/>
              <w:rPr>
                <w:color w:val="000000"/>
                <w:sz w:val="18"/>
                <w:szCs w:val="18"/>
              </w:rPr>
            </w:pPr>
            <w:r w:rsidRPr="0086590F">
              <w:rPr>
                <w:color w:val="000000"/>
                <w:sz w:val="18"/>
                <w:szCs w:val="18"/>
              </w:rPr>
              <w:t xml:space="preserve">64 800,30 </w:t>
            </w:r>
          </w:p>
        </w:tc>
      </w:tr>
      <w:tr w:rsidR="0086590F" w:rsidRPr="0086590F" w14:paraId="6948C16B"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2504A71" w14:textId="77777777" w:rsidR="0086590F" w:rsidRPr="0086590F" w:rsidRDefault="0086590F" w:rsidP="0086590F">
            <w:pPr>
              <w:outlineLvl w:val="1"/>
              <w:rPr>
                <w:color w:val="000000"/>
                <w:sz w:val="18"/>
                <w:szCs w:val="18"/>
              </w:rPr>
            </w:pPr>
            <w:r w:rsidRPr="0086590F">
              <w:rPr>
                <w:color w:val="000000"/>
                <w:sz w:val="18"/>
                <w:szCs w:val="18"/>
              </w:rPr>
              <w:t>1.2.1</w:t>
            </w:r>
          </w:p>
        </w:tc>
        <w:tc>
          <w:tcPr>
            <w:tcW w:w="92" w:type="pct"/>
            <w:tcBorders>
              <w:top w:val="nil"/>
              <w:left w:val="single" w:sz="4" w:space="0" w:color="auto"/>
              <w:bottom w:val="single" w:sz="4" w:space="0" w:color="auto"/>
              <w:right w:val="nil"/>
            </w:tcBorders>
            <w:shd w:val="clear" w:color="auto" w:fill="auto"/>
            <w:noWrap/>
            <w:vAlign w:val="center"/>
            <w:hideMark/>
          </w:tcPr>
          <w:p w14:paraId="5D44779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26ABB71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49BCDCA" w14:textId="77777777" w:rsidR="0086590F" w:rsidRPr="0086590F" w:rsidRDefault="0086590F" w:rsidP="0086590F">
            <w:pPr>
              <w:outlineLvl w:val="1"/>
              <w:rPr>
                <w:color w:val="000000"/>
                <w:sz w:val="18"/>
                <w:szCs w:val="18"/>
              </w:rPr>
            </w:pPr>
            <w:r w:rsidRPr="0086590F">
              <w:rPr>
                <w:color w:val="000000"/>
                <w:sz w:val="18"/>
                <w:szCs w:val="18"/>
              </w:rPr>
              <w:t>ze sprzedaży majątku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8328F7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6B6438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3BF30CE3"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73114FE" w14:textId="77777777" w:rsidR="0086590F" w:rsidRPr="0086590F" w:rsidRDefault="0086590F" w:rsidP="0086590F">
            <w:pPr>
              <w:outlineLvl w:val="1"/>
              <w:rPr>
                <w:color w:val="000000"/>
                <w:sz w:val="18"/>
                <w:szCs w:val="18"/>
              </w:rPr>
            </w:pPr>
            <w:r w:rsidRPr="0086590F">
              <w:rPr>
                <w:color w:val="000000"/>
                <w:sz w:val="18"/>
                <w:szCs w:val="18"/>
              </w:rPr>
              <w:t>1.2.2</w:t>
            </w:r>
          </w:p>
        </w:tc>
        <w:tc>
          <w:tcPr>
            <w:tcW w:w="92" w:type="pct"/>
            <w:tcBorders>
              <w:top w:val="nil"/>
              <w:left w:val="single" w:sz="4" w:space="0" w:color="auto"/>
              <w:bottom w:val="single" w:sz="4" w:space="0" w:color="auto"/>
              <w:right w:val="nil"/>
            </w:tcBorders>
            <w:shd w:val="clear" w:color="auto" w:fill="auto"/>
            <w:noWrap/>
            <w:vAlign w:val="center"/>
            <w:hideMark/>
          </w:tcPr>
          <w:p w14:paraId="20FF161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74FE29B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559363BD" w14:textId="77777777" w:rsidR="0086590F" w:rsidRPr="0086590F" w:rsidRDefault="0086590F" w:rsidP="0086590F">
            <w:pPr>
              <w:outlineLvl w:val="1"/>
              <w:rPr>
                <w:color w:val="000000"/>
                <w:sz w:val="18"/>
                <w:szCs w:val="18"/>
              </w:rPr>
            </w:pPr>
            <w:r w:rsidRPr="0086590F">
              <w:rPr>
                <w:color w:val="000000"/>
                <w:sz w:val="18"/>
                <w:szCs w:val="18"/>
              </w:rPr>
              <w:t>z tytułu dotacji oraz środków przeznaczonych na inwestycje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2663915" w14:textId="77777777" w:rsidR="0086590F" w:rsidRPr="0086590F" w:rsidRDefault="0086590F" w:rsidP="0086590F">
            <w:pPr>
              <w:jc w:val="right"/>
              <w:outlineLvl w:val="1"/>
              <w:rPr>
                <w:color w:val="000000"/>
                <w:sz w:val="18"/>
                <w:szCs w:val="18"/>
              </w:rPr>
            </w:pPr>
            <w:r w:rsidRPr="0086590F">
              <w:rPr>
                <w:color w:val="000000"/>
                <w:sz w:val="18"/>
                <w:szCs w:val="18"/>
              </w:rPr>
              <w:t xml:space="preserve">64 800,00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6A891EC" w14:textId="77777777" w:rsidR="0086590F" w:rsidRPr="0086590F" w:rsidRDefault="0086590F" w:rsidP="0086590F">
            <w:pPr>
              <w:jc w:val="right"/>
              <w:outlineLvl w:val="1"/>
              <w:rPr>
                <w:color w:val="000000"/>
                <w:sz w:val="18"/>
                <w:szCs w:val="18"/>
              </w:rPr>
            </w:pPr>
            <w:r w:rsidRPr="0086590F">
              <w:rPr>
                <w:color w:val="000000"/>
                <w:sz w:val="18"/>
                <w:szCs w:val="18"/>
              </w:rPr>
              <w:t xml:space="preserve">64 800,30 </w:t>
            </w:r>
          </w:p>
        </w:tc>
      </w:tr>
      <w:tr w:rsidR="0086590F" w:rsidRPr="0086590F" w14:paraId="1988F822"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6422792" w14:textId="77777777" w:rsidR="0086590F" w:rsidRPr="0086590F" w:rsidRDefault="0086590F" w:rsidP="0086590F">
            <w:pPr>
              <w:outlineLvl w:val="0"/>
              <w:rPr>
                <w:b/>
                <w:bCs/>
                <w:color w:val="000000"/>
                <w:sz w:val="18"/>
                <w:szCs w:val="18"/>
              </w:rPr>
            </w:pPr>
            <w:r w:rsidRPr="0086590F">
              <w:rPr>
                <w:b/>
                <w:bCs/>
                <w:color w:val="000000"/>
                <w:sz w:val="18"/>
                <w:szCs w:val="18"/>
              </w:rPr>
              <w:t>2</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F4F456" w14:textId="77777777" w:rsidR="0086590F" w:rsidRPr="0086590F" w:rsidRDefault="0086590F" w:rsidP="0086590F">
            <w:pPr>
              <w:outlineLvl w:val="0"/>
              <w:rPr>
                <w:b/>
                <w:bCs/>
                <w:color w:val="000000"/>
                <w:sz w:val="18"/>
                <w:szCs w:val="18"/>
              </w:rPr>
            </w:pPr>
            <w:r w:rsidRPr="0086590F">
              <w:rPr>
                <w:b/>
                <w:bCs/>
                <w:color w:val="000000"/>
                <w:sz w:val="18"/>
                <w:szCs w:val="18"/>
              </w:rPr>
              <w:t>Wydatki ogółem</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6A4E8173"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86 027 500,00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60C8FC6E"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75 009 851,11 </w:t>
            </w:r>
          </w:p>
        </w:tc>
      </w:tr>
      <w:tr w:rsidR="0086590F" w:rsidRPr="0086590F" w14:paraId="5350534B"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6A3E09B" w14:textId="77777777" w:rsidR="0086590F" w:rsidRPr="0086590F" w:rsidRDefault="0086590F" w:rsidP="0086590F">
            <w:pPr>
              <w:outlineLvl w:val="1"/>
              <w:rPr>
                <w:color w:val="000000"/>
                <w:sz w:val="18"/>
                <w:szCs w:val="18"/>
              </w:rPr>
            </w:pPr>
            <w:r w:rsidRPr="0086590F">
              <w:rPr>
                <w:color w:val="000000"/>
                <w:sz w:val="18"/>
                <w:szCs w:val="18"/>
              </w:rPr>
              <w:t>2.1</w:t>
            </w:r>
          </w:p>
        </w:tc>
        <w:tc>
          <w:tcPr>
            <w:tcW w:w="92" w:type="pct"/>
            <w:tcBorders>
              <w:top w:val="nil"/>
              <w:left w:val="single" w:sz="4" w:space="0" w:color="auto"/>
              <w:bottom w:val="single" w:sz="4" w:space="0" w:color="auto"/>
              <w:right w:val="nil"/>
            </w:tcBorders>
            <w:shd w:val="clear" w:color="auto" w:fill="auto"/>
            <w:noWrap/>
            <w:vAlign w:val="center"/>
            <w:hideMark/>
          </w:tcPr>
          <w:p w14:paraId="47EC734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550E2907" w14:textId="77777777" w:rsidR="0086590F" w:rsidRPr="0086590F" w:rsidRDefault="0086590F" w:rsidP="0086590F">
            <w:pPr>
              <w:outlineLvl w:val="1"/>
              <w:rPr>
                <w:color w:val="000000"/>
                <w:sz w:val="18"/>
                <w:szCs w:val="18"/>
              </w:rPr>
            </w:pPr>
            <w:r w:rsidRPr="0086590F">
              <w:rPr>
                <w:color w:val="000000"/>
                <w:sz w:val="18"/>
                <w:szCs w:val="18"/>
              </w:rPr>
              <w:t>Wydatki bieżące,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B48D606" w14:textId="77777777" w:rsidR="0086590F" w:rsidRPr="0086590F" w:rsidRDefault="0086590F" w:rsidP="0086590F">
            <w:pPr>
              <w:jc w:val="right"/>
              <w:outlineLvl w:val="1"/>
              <w:rPr>
                <w:color w:val="000000"/>
                <w:sz w:val="18"/>
                <w:szCs w:val="18"/>
              </w:rPr>
            </w:pPr>
            <w:r w:rsidRPr="0086590F">
              <w:rPr>
                <w:color w:val="000000"/>
                <w:sz w:val="18"/>
                <w:szCs w:val="18"/>
              </w:rPr>
              <w:t xml:space="preserve">85 904 561,00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4476DE9" w14:textId="77777777" w:rsidR="0086590F" w:rsidRPr="0086590F" w:rsidRDefault="0086590F" w:rsidP="0086590F">
            <w:pPr>
              <w:jc w:val="right"/>
              <w:outlineLvl w:val="1"/>
              <w:rPr>
                <w:color w:val="000000"/>
                <w:sz w:val="18"/>
                <w:szCs w:val="18"/>
              </w:rPr>
            </w:pPr>
            <w:r w:rsidRPr="0086590F">
              <w:rPr>
                <w:color w:val="000000"/>
                <w:sz w:val="18"/>
                <w:szCs w:val="18"/>
              </w:rPr>
              <w:t xml:space="preserve">74 886 912,61 </w:t>
            </w:r>
          </w:p>
        </w:tc>
      </w:tr>
      <w:tr w:rsidR="0086590F" w:rsidRPr="0086590F" w14:paraId="360D560A"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B98414F" w14:textId="77777777" w:rsidR="0086590F" w:rsidRPr="0086590F" w:rsidRDefault="0086590F" w:rsidP="0086590F">
            <w:pPr>
              <w:outlineLvl w:val="1"/>
              <w:rPr>
                <w:color w:val="000000"/>
                <w:sz w:val="18"/>
                <w:szCs w:val="18"/>
              </w:rPr>
            </w:pPr>
            <w:r w:rsidRPr="0086590F">
              <w:rPr>
                <w:color w:val="000000"/>
                <w:sz w:val="18"/>
                <w:szCs w:val="18"/>
              </w:rPr>
              <w:t>2.1.1</w:t>
            </w:r>
          </w:p>
        </w:tc>
        <w:tc>
          <w:tcPr>
            <w:tcW w:w="92" w:type="pct"/>
            <w:tcBorders>
              <w:top w:val="nil"/>
              <w:left w:val="single" w:sz="4" w:space="0" w:color="auto"/>
              <w:bottom w:val="single" w:sz="4" w:space="0" w:color="auto"/>
              <w:right w:val="nil"/>
            </w:tcBorders>
            <w:shd w:val="clear" w:color="auto" w:fill="auto"/>
            <w:noWrap/>
            <w:vAlign w:val="center"/>
            <w:hideMark/>
          </w:tcPr>
          <w:p w14:paraId="2B0E3E1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vAlign w:val="center"/>
            <w:hideMark/>
          </w:tcPr>
          <w:p w14:paraId="5C715372" w14:textId="77777777" w:rsidR="0086590F" w:rsidRPr="0086590F" w:rsidRDefault="0086590F" w:rsidP="0086590F">
            <w:pPr>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029B1AC1" w14:textId="77777777" w:rsidR="0086590F" w:rsidRPr="0086590F" w:rsidRDefault="0086590F" w:rsidP="0086590F">
            <w:pPr>
              <w:outlineLvl w:val="1"/>
              <w:rPr>
                <w:color w:val="000000"/>
                <w:sz w:val="18"/>
                <w:szCs w:val="18"/>
              </w:rPr>
            </w:pPr>
            <w:r w:rsidRPr="0086590F">
              <w:rPr>
                <w:color w:val="000000"/>
                <w:sz w:val="18"/>
                <w:szCs w:val="18"/>
              </w:rPr>
              <w:t>na wynagrodzenia i składki od nich naliczane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5E0587" w14:textId="77777777" w:rsidR="0086590F" w:rsidRPr="0086590F" w:rsidRDefault="0086590F" w:rsidP="0086590F">
            <w:pPr>
              <w:jc w:val="right"/>
              <w:outlineLvl w:val="1"/>
              <w:rPr>
                <w:color w:val="000000"/>
                <w:sz w:val="18"/>
                <w:szCs w:val="18"/>
              </w:rPr>
            </w:pPr>
            <w:r w:rsidRPr="0086590F">
              <w:rPr>
                <w:color w:val="000000"/>
                <w:sz w:val="18"/>
                <w:szCs w:val="18"/>
              </w:rPr>
              <w:t xml:space="preserve">3 445 292,00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906D45B" w14:textId="77777777" w:rsidR="0086590F" w:rsidRPr="0086590F" w:rsidRDefault="0086590F" w:rsidP="0086590F">
            <w:pPr>
              <w:jc w:val="right"/>
              <w:outlineLvl w:val="1"/>
              <w:rPr>
                <w:color w:val="000000"/>
                <w:sz w:val="18"/>
                <w:szCs w:val="18"/>
              </w:rPr>
            </w:pPr>
            <w:r w:rsidRPr="0086590F">
              <w:rPr>
                <w:color w:val="000000"/>
                <w:sz w:val="18"/>
                <w:szCs w:val="18"/>
              </w:rPr>
              <w:t xml:space="preserve">3 130 565,53 </w:t>
            </w:r>
          </w:p>
        </w:tc>
      </w:tr>
      <w:tr w:rsidR="0086590F" w:rsidRPr="0086590F" w14:paraId="443D6231"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8AA9334" w14:textId="77777777" w:rsidR="0086590F" w:rsidRPr="0086590F" w:rsidRDefault="0086590F" w:rsidP="0086590F">
            <w:pPr>
              <w:outlineLvl w:val="1"/>
              <w:rPr>
                <w:color w:val="000000"/>
                <w:sz w:val="18"/>
                <w:szCs w:val="18"/>
              </w:rPr>
            </w:pPr>
            <w:r w:rsidRPr="0086590F">
              <w:rPr>
                <w:color w:val="000000"/>
                <w:sz w:val="18"/>
                <w:szCs w:val="18"/>
              </w:rPr>
              <w:t>2.1.2</w:t>
            </w:r>
          </w:p>
        </w:tc>
        <w:tc>
          <w:tcPr>
            <w:tcW w:w="92" w:type="pct"/>
            <w:tcBorders>
              <w:top w:val="nil"/>
              <w:left w:val="single" w:sz="4" w:space="0" w:color="auto"/>
              <w:bottom w:val="single" w:sz="4" w:space="0" w:color="auto"/>
              <w:right w:val="nil"/>
            </w:tcBorders>
            <w:shd w:val="clear" w:color="auto" w:fill="auto"/>
            <w:noWrap/>
            <w:vAlign w:val="center"/>
            <w:hideMark/>
          </w:tcPr>
          <w:p w14:paraId="02DDF60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8333C1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0095DD6A" w14:textId="77777777" w:rsidR="0086590F" w:rsidRPr="0086590F" w:rsidRDefault="0086590F" w:rsidP="0086590F">
            <w:pPr>
              <w:outlineLvl w:val="1"/>
              <w:rPr>
                <w:color w:val="000000"/>
                <w:sz w:val="18"/>
                <w:szCs w:val="18"/>
              </w:rPr>
            </w:pPr>
            <w:r w:rsidRPr="0086590F">
              <w:rPr>
                <w:color w:val="000000"/>
                <w:sz w:val="18"/>
                <w:szCs w:val="18"/>
              </w:rPr>
              <w:t>z tytułu poręczeń i gwarancji,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05BCA7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C729EA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1254979" w14:textId="77777777" w:rsidTr="0086590F">
        <w:trPr>
          <w:trHeight w:val="56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1ECDB1E" w14:textId="77777777" w:rsidR="0086590F" w:rsidRPr="0086590F" w:rsidRDefault="0086590F" w:rsidP="0086590F">
            <w:pPr>
              <w:outlineLvl w:val="1"/>
              <w:rPr>
                <w:color w:val="000000"/>
                <w:sz w:val="18"/>
                <w:szCs w:val="18"/>
              </w:rPr>
            </w:pPr>
            <w:r w:rsidRPr="0086590F">
              <w:rPr>
                <w:color w:val="000000"/>
                <w:sz w:val="18"/>
                <w:szCs w:val="18"/>
              </w:rPr>
              <w:t>2.1.2.1</w:t>
            </w:r>
          </w:p>
        </w:tc>
        <w:tc>
          <w:tcPr>
            <w:tcW w:w="92" w:type="pct"/>
            <w:tcBorders>
              <w:top w:val="nil"/>
              <w:left w:val="single" w:sz="4" w:space="0" w:color="auto"/>
              <w:bottom w:val="single" w:sz="4" w:space="0" w:color="auto"/>
              <w:right w:val="nil"/>
            </w:tcBorders>
            <w:shd w:val="clear" w:color="auto" w:fill="auto"/>
            <w:noWrap/>
            <w:vAlign w:val="center"/>
            <w:hideMark/>
          </w:tcPr>
          <w:p w14:paraId="769EB99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2425F0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0743538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3CE905D0" w14:textId="77777777" w:rsidR="0086590F" w:rsidRPr="0086590F" w:rsidRDefault="0086590F" w:rsidP="0086590F">
            <w:pPr>
              <w:outlineLvl w:val="1"/>
              <w:rPr>
                <w:color w:val="000000"/>
                <w:sz w:val="18"/>
                <w:szCs w:val="18"/>
              </w:rPr>
            </w:pPr>
            <w:r w:rsidRPr="0086590F">
              <w:rPr>
                <w:color w:val="000000"/>
                <w:sz w:val="18"/>
                <w:szCs w:val="18"/>
              </w:rPr>
              <w:t xml:space="preserve">gwarancje i poręczenia podlegające wyłączeniu z limitów spłaty zobowiązań  o których mowa w art. 243 ustawy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290E23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B442AA9"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2796016"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E8063A6" w14:textId="77777777" w:rsidR="0086590F" w:rsidRPr="0086590F" w:rsidRDefault="0086590F" w:rsidP="0086590F">
            <w:pPr>
              <w:outlineLvl w:val="1"/>
              <w:rPr>
                <w:color w:val="000000"/>
                <w:sz w:val="18"/>
                <w:szCs w:val="18"/>
              </w:rPr>
            </w:pPr>
            <w:r w:rsidRPr="0086590F">
              <w:rPr>
                <w:color w:val="000000"/>
                <w:sz w:val="18"/>
                <w:szCs w:val="18"/>
              </w:rPr>
              <w:t>2.1.3</w:t>
            </w:r>
          </w:p>
        </w:tc>
        <w:tc>
          <w:tcPr>
            <w:tcW w:w="92" w:type="pct"/>
            <w:tcBorders>
              <w:top w:val="nil"/>
              <w:left w:val="single" w:sz="4" w:space="0" w:color="auto"/>
              <w:bottom w:val="single" w:sz="4" w:space="0" w:color="auto"/>
              <w:right w:val="nil"/>
            </w:tcBorders>
            <w:shd w:val="clear" w:color="auto" w:fill="auto"/>
            <w:noWrap/>
            <w:vAlign w:val="center"/>
            <w:hideMark/>
          </w:tcPr>
          <w:p w14:paraId="0E7BB61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B05619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587D40B5" w14:textId="77777777" w:rsidR="0086590F" w:rsidRPr="0086590F" w:rsidRDefault="0086590F" w:rsidP="0086590F">
            <w:pPr>
              <w:outlineLvl w:val="1"/>
              <w:rPr>
                <w:color w:val="000000"/>
                <w:sz w:val="18"/>
                <w:szCs w:val="18"/>
              </w:rPr>
            </w:pPr>
            <w:r w:rsidRPr="0086590F">
              <w:rPr>
                <w:color w:val="000000"/>
                <w:sz w:val="18"/>
                <w:szCs w:val="18"/>
              </w:rPr>
              <w:t>wydatki na obsługę długu,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82846B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C2D574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A280A41" w14:textId="77777777" w:rsidTr="0086590F">
        <w:trPr>
          <w:trHeight w:val="122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567EF0D" w14:textId="77777777" w:rsidR="0086590F" w:rsidRPr="0086590F" w:rsidRDefault="0086590F" w:rsidP="0086590F">
            <w:pPr>
              <w:outlineLvl w:val="1"/>
              <w:rPr>
                <w:color w:val="000000"/>
                <w:sz w:val="18"/>
                <w:szCs w:val="18"/>
              </w:rPr>
            </w:pPr>
            <w:r w:rsidRPr="0086590F">
              <w:rPr>
                <w:color w:val="000000"/>
                <w:sz w:val="18"/>
                <w:szCs w:val="18"/>
              </w:rPr>
              <w:t>2.1.3.1</w:t>
            </w:r>
          </w:p>
        </w:tc>
        <w:tc>
          <w:tcPr>
            <w:tcW w:w="92" w:type="pct"/>
            <w:tcBorders>
              <w:top w:val="nil"/>
              <w:left w:val="single" w:sz="4" w:space="0" w:color="auto"/>
              <w:bottom w:val="single" w:sz="4" w:space="0" w:color="auto"/>
              <w:right w:val="nil"/>
            </w:tcBorders>
            <w:shd w:val="clear" w:color="auto" w:fill="auto"/>
            <w:noWrap/>
            <w:vAlign w:val="center"/>
            <w:hideMark/>
          </w:tcPr>
          <w:p w14:paraId="0F4AB55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01CA35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25B3831F"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72BA046A" w14:textId="77777777" w:rsidR="0086590F" w:rsidRPr="0086590F" w:rsidRDefault="0086590F" w:rsidP="0086590F">
            <w:pPr>
              <w:outlineLvl w:val="1"/>
              <w:rPr>
                <w:color w:val="000000"/>
                <w:sz w:val="18"/>
                <w:szCs w:val="18"/>
              </w:rPr>
            </w:pPr>
            <w:r w:rsidRPr="0086590F">
              <w:rPr>
                <w:color w:val="000000"/>
                <w:sz w:val="18"/>
                <w:szCs w:val="18"/>
              </w:rPr>
              <w:t>odsetki i dyskonto podlegające wyłączeniu z limitu spłaty zobowiązań, o których mowa w art. 243 ustawy, w terminie nie dłuższym niż 90 dni po zakończeniu programu, projektu lub zadania i otrzymaniu refundacji z tych środków (bez odseteki dyskonta od zobowiązań na wkład krajowy)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54853A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2BD7B1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0745C4E" w14:textId="77777777" w:rsidTr="0086590F">
        <w:trPr>
          <w:trHeight w:val="84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D1E44D7" w14:textId="77777777" w:rsidR="0086590F" w:rsidRPr="0086590F" w:rsidRDefault="0086590F" w:rsidP="0086590F">
            <w:pPr>
              <w:outlineLvl w:val="1"/>
              <w:rPr>
                <w:color w:val="000000"/>
                <w:sz w:val="18"/>
                <w:szCs w:val="18"/>
              </w:rPr>
            </w:pPr>
            <w:r w:rsidRPr="0086590F">
              <w:rPr>
                <w:color w:val="000000"/>
                <w:sz w:val="18"/>
                <w:szCs w:val="18"/>
              </w:rPr>
              <w:t>2.1.3.2</w:t>
            </w:r>
          </w:p>
        </w:tc>
        <w:tc>
          <w:tcPr>
            <w:tcW w:w="92" w:type="pct"/>
            <w:tcBorders>
              <w:top w:val="nil"/>
              <w:left w:val="single" w:sz="4" w:space="0" w:color="auto"/>
              <w:bottom w:val="single" w:sz="4" w:space="0" w:color="auto"/>
              <w:right w:val="nil"/>
            </w:tcBorders>
            <w:shd w:val="clear" w:color="auto" w:fill="auto"/>
            <w:noWrap/>
            <w:vAlign w:val="center"/>
            <w:hideMark/>
          </w:tcPr>
          <w:p w14:paraId="1D43D52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E552C5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349299B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771EC27C" w14:textId="77777777" w:rsidR="0086590F" w:rsidRPr="0086590F" w:rsidRDefault="0086590F" w:rsidP="0086590F">
            <w:pPr>
              <w:outlineLvl w:val="1"/>
              <w:rPr>
                <w:color w:val="000000"/>
                <w:sz w:val="18"/>
                <w:szCs w:val="18"/>
              </w:rPr>
            </w:pPr>
            <w:r w:rsidRPr="0086590F">
              <w:rPr>
                <w:color w:val="000000"/>
                <w:sz w:val="18"/>
                <w:szCs w:val="18"/>
              </w:rPr>
              <w:t>Odsetki i dyskonto podlegające wyłączeniu z limitu spłaty zobowiązań, o których mowa w art. 243 ustawy, z tytułu zobowiązań zaciągniętych na wkład krajowy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2180F2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00AFC0E"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EA34500" w14:textId="77777777" w:rsidTr="0086590F">
        <w:trPr>
          <w:trHeight w:val="62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B061784" w14:textId="77777777" w:rsidR="0086590F" w:rsidRPr="0086590F" w:rsidRDefault="0086590F" w:rsidP="0086590F">
            <w:pPr>
              <w:outlineLvl w:val="1"/>
              <w:rPr>
                <w:color w:val="000000"/>
                <w:sz w:val="18"/>
                <w:szCs w:val="18"/>
              </w:rPr>
            </w:pPr>
            <w:r w:rsidRPr="0086590F">
              <w:rPr>
                <w:color w:val="000000"/>
                <w:sz w:val="18"/>
                <w:szCs w:val="18"/>
              </w:rPr>
              <w:t>2.1.3.3</w:t>
            </w:r>
          </w:p>
        </w:tc>
        <w:tc>
          <w:tcPr>
            <w:tcW w:w="92" w:type="pct"/>
            <w:tcBorders>
              <w:top w:val="nil"/>
              <w:left w:val="single" w:sz="4" w:space="0" w:color="auto"/>
              <w:bottom w:val="single" w:sz="4" w:space="0" w:color="auto"/>
              <w:right w:val="nil"/>
            </w:tcBorders>
            <w:shd w:val="clear" w:color="auto" w:fill="auto"/>
            <w:noWrap/>
            <w:vAlign w:val="center"/>
            <w:hideMark/>
          </w:tcPr>
          <w:p w14:paraId="63C1147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13B20A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545F7C9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6E3B2D87" w14:textId="77777777" w:rsidR="0086590F" w:rsidRPr="0086590F" w:rsidRDefault="0086590F" w:rsidP="0086590F">
            <w:pPr>
              <w:outlineLvl w:val="1"/>
              <w:rPr>
                <w:color w:val="000000"/>
                <w:sz w:val="18"/>
                <w:szCs w:val="18"/>
              </w:rPr>
            </w:pPr>
            <w:r w:rsidRPr="0086590F">
              <w:rPr>
                <w:color w:val="000000"/>
                <w:sz w:val="18"/>
                <w:szCs w:val="18"/>
              </w:rPr>
              <w:t>pozostałe odsetki i dyskonto podlegające wyłączeniu z limitu spłaty zobowiązań, o których mowa w art. 243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F4E91B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4384B0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0400FFF"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89AFBB4" w14:textId="77777777" w:rsidR="0086590F" w:rsidRPr="0086590F" w:rsidRDefault="0086590F" w:rsidP="0086590F">
            <w:pPr>
              <w:outlineLvl w:val="1"/>
              <w:rPr>
                <w:color w:val="000000"/>
                <w:sz w:val="18"/>
                <w:szCs w:val="18"/>
              </w:rPr>
            </w:pPr>
            <w:r w:rsidRPr="0086590F">
              <w:rPr>
                <w:color w:val="000000"/>
                <w:sz w:val="18"/>
                <w:szCs w:val="18"/>
              </w:rPr>
              <w:t>2.2</w:t>
            </w:r>
          </w:p>
        </w:tc>
        <w:tc>
          <w:tcPr>
            <w:tcW w:w="92" w:type="pct"/>
            <w:tcBorders>
              <w:top w:val="nil"/>
              <w:left w:val="single" w:sz="4" w:space="0" w:color="auto"/>
              <w:bottom w:val="single" w:sz="4" w:space="0" w:color="auto"/>
              <w:right w:val="nil"/>
            </w:tcBorders>
            <w:shd w:val="clear" w:color="auto" w:fill="auto"/>
            <w:noWrap/>
            <w:vAlign w:val="center"/>
            <w:hideMark/>
          </w:tcPr>
          <w:p w14:paraId="3CB6CEA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C23BC15" w14:textId="77777777" w:rsidR="0086590F" w:rsidRPr="0086590F" w:rsidRDefault="0086590F" w:rsidP="0086590F">
            <w:pPr>
              <w:outlineLvl w:val="1"/>
              <w:rPr>
                <w:color w:val="000000"/>
                <w:sz w:val="18"/>
                <w:szCs w:val="18"/>
              </w:rPr>
            </w:pPr>
            <w:r w:rsidRPr="0086590F">
              <w:rPr>
                <w:color w:val="000000"/>
                <w:sz w:val="18"/>
                <w:szCs w:val="18"/>
              </w:rPr>
              <w:t>Wydatki majątkowe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1F3476D" w14:textId="77777777" w:rsidR="0086590F" w:rsidRPr="0086590F" w:rsidRDefault="0086590F" w:rsidP="0086590F">
            <w:pPr>
              <w:jc w:val="right"/>
              <w:outlineLvl w:val="1"/>
              <w:rPr>
                <w:color w:val="000000"/>
                <w:sz w:val="18"/>
                <w:szCs w:val="18"/>
              </w:rPr>
            </w:pPr>
            <w:r w:rsidRPr="0086590F">
              <w:rPr>
                <w:color w:val="000000"/>
                <w:sz w:val="18"/>
                <w:szCs w:val="18"/>
              </w:rPr>
              <w:t xml:space="preserve">122 939,00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D07D340" w14:textId="77777777" w:rsidR="0086590F" w:rsidRPr="0086590F" w:rsidRDefault="0086590F" w:rsidP="0086590F">
            <w:pPr>
              <w:jc w:val="right"/>
              <w:outlineLvl w:val="1"/>
              <w:rPr>
                <w:color w:val="000000"/>
                <w:sz w:val="18"/>
                <w:szCs w:val="18"/>
              </w:rPr>
            </w:pPr>
            <w:r w:rsidRPr="0086590F">
              <w:rPr>
                <w:color w:val="000000"/>
                <w:sz w:val="18"/>
                <w:szCs w:val="18"/>
              </w:rPr>
              <w:t xml:space="preserve">122 938,50 </w:t>
            </w:r>
          </w:p>
        </w:tc>
      </w:tr>
      <w:tr w:rsidR="0086590F" w:rsidRPr="0086590F" w14:paraId="66844C98" w14:textId="77777777" w:rsidTr="0086590F">
        <w:trPr>
          <w:trHeight w:val="44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4B289FE" w14:textId="77777777" w:rsidR="0086590F" w:rsidRPr="0086590F" w:rsidRDefault="0086590F" w:rsidP="0086590F">
            <w:pPr>
              <w:outlineLvl w:val="1"/>
              <w:rPr>
                <w:color w:val="000000"/>
                <w:sz w:val="18"/>
                <w:szCs w:val="18"/>
              </w:rPr>
            </w:pPr>
            <w:r w:rsidRPr="0086590F">
              <w:rPr>
                <w:color w:val="000000"/>
                <w:sz w:val="18"/>
                <w:szCs w:val="18"/>
              </w:rPr>
              <w:t>2.2.1</w:t>
            </w:r>
          </w:p>
        </w:tc>
        <w:tc>
          <w:tcPr>
            <w:tcW w:w="92" w:type="pct"/>
            <w:tcBorders>
              <w:top w:val="nil"/>
              <w:left w:val="single" w:sz="4" w:space="0" w:color="auto"/>
              <w:bottom w:val="single" w:sz="4" w:space="0" w:color="auto"/>
              <w:right w:val="nil"/>
            </w:tcBorders>
            <w:shd w:val="clear" w:color="auto" w:fill="auto"/>
            <w:noWrap/>
            <w:vAlign w:val="center"/>
            <w:hideMark/>
          </w:tcPr>
          <w:p w14:paraId="3064C5B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vAlign w:val="center"/>
            <w:hideMark/>
          </w:tcPr>
          <w:p w14:paraId="2502D627" w14:textId="77777777" w:rsidR="0086590F" w:rsidRPr="0086590F" w:rsidRDefault="0086590F" w:rsidP="0086590F">
            <w:pPr>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8DE5E9F" w14:textId="77777777" w:rsidR="0086590F" w:rsidRPr="0086590F" w:rsidRDefault="0086590F" w:rsidP="0086590F">
            <w:pPr>
              <w:outlineLvl w:val="1"/>
              <w:rPr>
                <w:color w:val="000000"/>
                <w:sz w:val="18"/>
                <w:szCs w:val="18"/>
              </w:rPr>
            </w:pPr>
            <w:r w:rsidRPr="0086590F">
              <w:rPr>
                <w:color w:val="000000"/>
                <w:sz w:val="18"/>
                <w:szCs w:val="18"/>
              </w:rPr>
              <w:t>Inwestycje i zakupy inwestycyjne o którym mowa w art. 236 ust. 4 pkt 1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5E0EC68" w14:textId="77777777" w:rsidR="0086590F" w:rsidRPr="0086590F" w:rsidRDefault="0086590F" w:rsidP="0086590F">
            <w:pPr>
              <w:jc w:val="right"/>
              <w:outlineLvl w:val="1"/>
              <w:rPr>
                <w:color w:val="000000"/>
                <w:sz w:val="18"/>
                <w:szCs w:val="18"/>
              </w:rPr>
            </w:pPr>
            <w:r w:rsidRPr="0086590F">
              <w:rPr>
                <w:color w:val="000000"/>
                <w:sz w:val="18"/>
                <w:szCs w:val="18"/>
              </w:rPr>
              <w:t xml:space="preserve">122 939,00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0DA01D0" w14:textId="77777777" w:rsidR="0086590F" w:rsidRPr="0086590F" w:rsidRDefault="0086590F" w:rsidP="0086590F">
            <w:pPr>
              <w:jc w:val="right"/>
              <w:outlineLvl w:val="1"/>
              <w:rPr>
                <w:color w:val="000000"/>
                <w:sz w:val="18"/>
                <w:szCs w:val="18"/>
              </w:rPr>
            </w:pPr>
            <w:r w:rsidRPr="0086590F">
              <w:rPr>
                <w:color w:val="000000"/>
                <w:sz w:val="18"/>
                <w:szCs w:val="18"/>
              </w:rPr>
              <w:t xml:space="preserve">122 938,50 </w:t>
            </w:r>
          </w:p>
        </w:tc>
      </w:tr>
      <w:tr w:rsidR="0086590F" w:rsidRPr="0086590F" w14:paraId="17895809"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C7B60B8" w14:textId="77777777" w:rsidR="0086590F" w:rsidRPr="0086590F" w:rsidRDefault="0086590F" w:rsidP="0086590F">
            <w:pPr>
              <w:outlineLvl w:val="1"/>
              <w:rPr>
                <w:color w:val="000000"/>
                <w:sz w:val="18"/>
                <w:szCs w:val="18"/>
              </w:rPr>
            </w:pPr>
            <w:r w:rsidRPr="0086590F">
              <w:rPr>
                <w:color w:val="000000"/>
                <w:sz w:val="18"/>
                <w:szCs w:val="18"/>
              </w:rPr>
              <w:t>2.2.1.1</w:t>
            </w:r>
          </w:p>
        </w:tc>
        <w:tc>
          <w:tcPr>
            <w:tcW w:w="92" w:type="pct"/>
            <w:tcBorders>
              <w:top w:val="nil"/>
              <w:left w:val="single" w:sz="4" w:space="0" w:color="auto"/>
              <w:bottom w:val="single" w:sz="4" w:space="0" w:color="auto"/>
              <w:right w:val="nil"/>
            </w:tcBorders>
            <w:shd w:val="clear" w:color="auto" w:fill="auto"/>
            <w:noWrap/>
            <w:vAlign w:val="center"/>
            <w:hideMark/>
          </w:tcPr>
          <w:p w14:paraId="243A7C9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vAlign w:val="center"/>
            <w:hideMark/>
          </w:tcPr>
          <w:p w14:paraId="72C9749B" w14:textId="77777777" w:rsidR="0086590F" w:rsidRPr="0086590F" w:rsidRDefault="0086590F" w:rsidP="0086590F">
            <w:pPr>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vAlign w:val="center"/>
            <w:hideMark/>
          </w:tcPr>
          <w:p w14:paraId="358B4569" w14:textId="77777777" w:rsidR="0086590F" w:rsidRPr="0086590F" w:rsidRDefault="0086590F" w:rsidP="0086590F">
            <w:pPr>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3AF2A496" w14:textId="77777777" w:rsidR="0086590F" w:rsidRPr="0086590F" w:rsidRDefault="0086590F" w:rsidP="0086590F">
            <w:pPr>
              <w:outlineLvl w:val="1"/>
              <w:rPr>
                <w:color w:val="000000"/>
                <w:sz w:val="18"/>
                <w:szCs w:val="18"/>
              </w:rPr>
            </w:pPr>
            <w:r w:rsidRPr="0086590F">
              <w:rPr>
                <w:color w:val="000000"/>
                <w:sz w:val="18"/>
                <w:szCs w:val="18"/>
              </w:rPr>
              <w:t>Wydatki o charakterze dotacyjnym na inwestycje i zakupy inwestycyjne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9A0E75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CD8783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389AF61"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B031AA1" w14:textId="77777777" w:rsidR="0086590F" w:rsidRPr="0086590F" w:rsidRDefault="0086590F" w:rsidP="0086590F">
            <w:pPr>
              <w:outlineLvl w:val="0"/>
              <w:rPr>
                <w:b/>
                <w:bCs/>
                <w:color w:val="000000"/>
                <w:sz w:val="18"/>
                <w:szCs w:val="18"/>
              </w:rPr>
            </w:pPr>
            <w:r w:rsidRPr="0086590F">
              <w:rPr>
                <w:b/>
                <w:bCs/>
                <w:color w:val="000000"/>
                <w:sz w:val="18"/>
                <w:szCs w:val="18"/>
              </w:rPr>
              <w:t>3</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213F4C" w14:textId="77777777" w:rsidR="0086590F" w:rsidRPr="0086590F" w:rsidRDefault="0086590F" w:rsidP="0086590F">
            <w:pPr>
              <w:outlineLvl w:val="0"/>
              <w:rPr>
                <w:b/>
                <w:bCs/>
                <w:color w:val="000000"/>
                <w:sz w:val="18"/>
                <w:szCs w:val="18"/>
              </w:rPr>
            </w:pPr>
            <w:r w:rsidRPr="0086590F">
              <w:rPr>
                <w:b/>
                <w:bCs/>
                <w:color w:val="000000"/>
                <w:sz w:val="18"/>
                <w:szCs w:val="18"/>
              </w:rPr>
              <w:t>Wynik budżetu</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438611EA"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096A068B"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11 302 210,02 </w:t>
            </w:r>
          </w:p>
        </w:tc>
      </w:tr>
      <w:tr w:rsidR="0086590F" w:rsidRPr="0086590F" w14:paraId="73808098" w14:textId="77777777" w:rsidTr="0086590F">
        <w:trPr>
          <w:trHeight w:val="44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419EE83" w14:textId="77777777" w:rsidR="0086590F" w:rsidRPr="0086590F" w:rsidRDefault="0086590F" w:rsidP="0086590F">
            <w:pPr>
              <w:outlineLvl w:val="0"/>
              <w:rPr>
                <w:color w:val="000000"/>
                <w:sz w:val="18"/>
                <w:szCs w:val="18"/>
              </w:rPr>
            </w:pPr>
            <w:r w:rsidRPr="0086590F">
              <w:rPr>
                <w:color w:val="000000"/>
                <w:sz w:val="18"/>
                <w:szCs w:val="18"/>
              </w:rPr>
              <w:t>3.1</w:t>
            </w:r>
          </w:p>
        </w:tc>
        <w:tc>
          <w:tcPr>
            <w:tcW w:w="92" w:type="pct"/>
            <w:tcBorders>
              <w:top w:val="nil"/>
              <w:left w:val="single" w:sz="4" w:space="0" w:color="auto"/>
              <w:bottom w:val="single" w:sz="4" w:space="0" w:color="auto"/>
              <w:right w:val="nil"/>
            </w:tcBorders>
            <w:shd w:val="clear" w:color="auto" w:fill="auto"/>
            <w:vAlign w:val="center"/>
            <w:hideMark/>
          </w:tcPr>
          <w:p w14:paraId="41DFDC00" w14:textId="77777777" w:rsidR="0086590F" w:rsidRPr="0086590F" w:rsidRDefault="0086590F" w:rsidP="0086590F">
            <w:pPr>
              <w:outlineLvl w:val="0"/>
              <w:rPr>
                <w:b/>
                <w:bCs/>
                <w:color w:val="000000"/>
                <w:sz w:val="18"/>
                <w:szCs w:val="18"/>
              </w:rPr>
            </w:pPr>
            <w:r w:rsidRPr="0086590F">
              <w:rPr>
                <w:b/>
                <w:bCs/>
                <w:color w:val="000000"/>
                <w:sz w:val="18"/>
                <w:szCs w:val="18"/>
              </w:rPr>
              <w:t> </w:t>
            </w:r>
          </w:p>
        </w:tc>
        <w:tc>
          <w:tcPr>
            <w:tcW w:w="250" w:type="pct"/>
            <w:tcBorders>
              <w:top w:val="nil"/>
              <w:left w:val="nil"/>
              <w:bottom w:val="single" w:sz="4" w:space="0" w:color="auto"/>
              <w:right w:val="nil"/>
            </w:tcBorders>
            <w:shd w:val="clear" w:color="auto" w:fill="auto"/>
            <w:vAlign w:val="center"/>
            <w:hideMark/>
          </w:tcPr>
          <w:p w14:paraId="4407BF9F" w14:textId="77777777" w:rsidR="0086590F" w:rsidRPr="0086590F" w:rsidRDefault="0086590F" w:rsidP="0086590F">
            <w:pPr>
              <w:outlineLvl w:val="0"/>
              <w:rPr>
                <w:b/>
                <w:bCs/>
                <w:color w:val="000000"/>
                <w:sz w:val="18"/>
                <w:szCs w:val="18"/>
              </w:rPr>
            </w:pPr>
            <w:r w:rsidRPr="0086590F">
              <w:rPr>
                <w:b/>
                <w:bCs/>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84F0582" w14:textId="77777777" w:rsidR="0086590F" w:rsidRPr="0086590F" w:rsidRDefault="0086590F" w:rsidP="0086590F">
            <w:pPr>
              <w:outlineLvl w:val="0"/>
              <w:rPr>
                <w:color w:val="000000"/>
                <w:sz w:val="18"/>
                <w:szCs w:val="18"/>
              </w:rPr>
            </w:pPr>
            <w:r w:rsidRPr="0086590F">
              <w:rPr>
                <w:color w:val="000000"/>
                <w:sz w:val="18"/>
                <w:szCs w:val="18"/>
              </w:rPr>
              <w:t>Kwota prognozowanej nadwyżki budżetu przeznaczana na spłatę kredytów, pożyczek i wykup papierów wartościowych</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0A9348C3"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4F5B0FF8"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r>
      <w:tr w:rsidR="0086590F" w:rsidRPr="0086590F" w14:paraId="26E79B67"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3D24FD1" w14:textId="77777777" w:rsidR="0086590F" w:rsidRPr="0086590F" w:rsidRDefault="0086590F" w:rsidP="0086590F">
            <w:pPr>
              <w:outlineLvl w:val="0"/>
              <w:rPr>
                <w:b/>
                <w:bCs/>
                <w:color w:val="000000"/>
                <w:sz w:val="18"/>
                <w:szCs w:val="18"/>
              </w:rPr>
            </w:pPr>
            <w:r w:rsidRPr="0086590F">
              <w:rPr>
                <w:b/>
                <w:bCs/>
                <w:color w:val="000000"/>
                <w:sz w:val="18"/>
                <w:szCs w:val="18"/>
              </w:rPr>
              <w:t>4</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4CBD7F" w14:textId="77777777" w:rsidR="0086590F" w:rsidRPr="0086590F" w:rsidRDefault="0086590F" w:rsidP="0086590F">
            <w:pPr>
              <w:outlineLvl w:val="0"/>
              <w:rPr>
                <w:b/>
                <w:bCs/>
                <w:color w:val="000000"/>
                <w:sz w:val="18"/>
                <w:szCs w:val="18"/>
              </w:rPr>
            </w:pPr>
            <w:r w:rsidRPr="0086590F">
              <w:rPr>
                <w:b/>
                <w:bCs/>
                <w:color w:val="000000"/>
                <w:sz w:val="18"/>
                <w:szCs w:val="18"/>
              </w:rPr>
              <w:t>Przychody budżetu</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590E904B"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1EC28150"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1 393 242,25 </w:t>
            </w:r>
          </w:p>
        </w:tc>
      </w:tr>
      <w:tr w:rsidR="0086590F" w:rsidRPr="0086590F" w14:paraId="0E20EE4E"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E4180E2" w14:textId="77777777" w:rsidR="0086590F" w:rsidRPr="0086590F" w:rsidRDefault="0086590F" w:rsidP="0086590F">
            <w:pPr>
              <w:outlineLvl w:val="0"/>
              <w:rPr>
                <w:color w:val="000000"/>
                <w:sz w:val="18"/>
                <w:szCs w:val="18"/>
              </w:rPr>
            </w:pPr>
            <w:r w:rsidRPr="0086590F">
              <w:rPr>
                <w:color w:val="000000"/>
                <w:sz w:val="18"/>
                <w:szCs w:val="18"/>
              </w:rPr>
              <w:t>4.1</w:t>
            </w:r>
          </w:p>
        </w:tc>
        <w:tc>
          <w:tcPr>
            <w:tcW w:w="92" w:type="pct"/>
            <w:tcBorders>
              <w:top w:val="nil"/>
              <w:left w:val="single" w:sz="4" w:space="0" w:color="auto"/>
              <w:bottom w:val="single" w:sz="4" w:space="0" w:color="auto"/>
              <w:right w:val="nil"/>
            </w:tcBorders>
            <w:shd w:val="clear" w:color="auto" w:fill="auto"/>
            <w:vAlign w:val="center"/>
            <w:hideMark/>
          </w:tcPr>
          <w:p w14:paraId="51FA15FF" w14:textId="77777777" w:rsidR="0086590F" w:rsidRPr="0086590F" w:rsidRDefault="0086590F" w:rsidP="0086590F">
            <w:pPr>
              <w:outlineLvl w:val="0"/>
              <w:rPr>
                <w:b/>
                <w:bCs/>
                <w:color w:val="000000"/>
                <w:sz w:val="18"/>
                <w:szCs w:val="18"/>
              </w:rPr>
            </w:pPr>
            <w:r w:rsidRPr="0086590F">
              <w:rPr>
                <w:b/>
                <w:bCs/>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022AC4D0" w14:textId="77777777" w:rsidR="0086590F" w:rsidRPr="0086590F" w:rsidRDefault="0086590F" w:rsidP="0086590F">
            <w:pPr>
              <w:outlineLvl w:val="0"/>
              <w:rPr>
                <w:color w:val="000000"/>
                <w:sz w:val="18"/>
                <w:szCs w:val="18"/>
              </w:rPr>
            </w:pPr>
            <w:r w:rsidRPr="0086590F">
              <w:rPr>
                <w:color w:val="000000"/>
                <w:sz w:val="18"/>
                <w:szCs w:val="18"/>
              </w:rPr>
              <w:t>Kredyty, pożyczki, emisja papierów wartościowych, w tym:</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3DCD05A0"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7D5DAF74"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r>
      <w:tr w:rsidR="0086590F" w:rsidRPr="0086590F" w14:paraId="5DADB701"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062CEE0" w14:textId="77777777" w:rsidR="0086590F" w:rsidRPr="0086590F" w:rsidRDefault="0086590F" w:rsidP="0086590F">
            <w:pPr>
              <w:outlineLvl w:val="0"/>
              <w:rPr>
                <w:color w:val="000000"/>
                <w:sz w:val="18"/>
                <w:szCs w:val="18"/>
              </w:rPr>
            </w:pPr>
            <w:r w:rsidRPr="0086590F">
              <w:rPr>
                <w:color w:val="000000"/>
                <w:sz w:val="18"/>
                <w:szCs w:val="18"/>
              </w:rPr>
              <w:t>4.1.1</w:t>
            </w:r>
          </w:p>
        </w:tc>
        <w:tc>
          <w:tcPr>
            <w:tcW w:w="92" w:type="pct"/>
            <w:tcBorders>
              <w:top w:val="nil"/>
              <w:left w:val="single" w:sz="4" w:space="0" w:color="auto"/>
              <w:bottom w:val="single" w:sz="4" w:space="0" w:color="auto"/>
              <w:right w:val="nil"/>
            </w:tcBorders>
            <w:shd w:val="clear" w:color="auto" w:fill="auto"/>
            <w:vAlign w:val="center"/>
            <w:hideMark/>
          </w:tcPr>
          <w:p w14:paraId="09A7251F" w14:textId="77777777" w:rsidR="0086590F" w:rsidRPr="0086590F" w:rsidRDefault="0086590F" w:rsidP="0086590F">
            <w:pPr>
              <w:outlineLvl w:val="0"/>
              <w:rPr>
                <w:b/>
                <w:bCs/>
                <w:color w:val="000000"/>
                <w:sz w:val="18"/>
                <w:szCs w:val="18"/>
              </w:rPr>
            </w:pPr>
            <w:r w:rsidRPr="0086590F">
              <w:rPr>
                <w:b/>
                <w:bCs/>
                <w:color w:val="000000"/>
                <w:sz w:val="18"/>
                <w:szCs w:val="18"/>
              </w:rPr>
              <w:t> </w:t>
            </w:r>
          </w:p>
        </w:tc>
        <w:tc>
          <w:tcPr>
            <w:tcW w:w="250" w:type="pct"/>
            <w:tcBorders>
              <w:top w:val="nil"/>
              <w:left w:val="nil"/>
              <w:bottom w:val="single" w:sz="4" w:space="0" w:color="auto"/>
              <w:right w:val="nil"/>
            </w:tcBorders>
            <w:shd w:val="clear" w:color="auto" w:fill="auto"/>
            <w:vAlign w:val="center"/>
            <w:hideMark/>
          </w:tcPr>
          <w:p w14:paraId="6C47BD26" w14:textId="77777777" w:rsidR="0086590F" w:rsidRPr="0086590F" w:rsidRDefault="0086590F" w:rsidP="0086590F">
            <w:pPr>
              <w:outlineLvl w:val="0"/>
              <w:rPr>
                <w:b/>
                <w:bCs/>
                <w:color w:val="000000"/>
                <w:sz w:val="18"/>
                <w:szCs w:val="18"/>
              </w:rPr>
            </w:pPr>
            <w:r w:rsidRPr="0086590F">
              <w:rPr>
                <w:b/>
                <w:bCs/>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17303F10" w14:textId="77777777" w:rsidR="0086590F" w:rsidRPr="0086590F" w:rsidRDefault="0086590F" w:rsidP="0086590F">
            <w:pPr>
              <w:outlineLvl w:val="0"/>
              <w:rPr>
                <w:color w:val="000000"/>
                <w:sz w:val="18"/>
                <w:szCs w:val="18"/>
              </w:rPr>
            </w:pPr>
            <w:r w:rsidRPr="0086590F">
              <w:rPr>
                <w:color w:val="000000"/>
                <w:sz w:val="18"/>
                <w:szCs w:val="18"/>
              </w:rPr>
              <w:t>na pokrycie deficytu budżetu</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30EFFDA3"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01E2323B" w14:textId="77777777" w:rsidR="0086590F" w:rsidRPr="0086590F" w:rsidRDefault="0086590F" w:rsidP="0086590F">
            <w:pPr>
              <w:jc w:val="right"/>
              <w:outlineLvl w:val="0"/>
              <w:rPr>
                <w:color w:val="000000"/>
                <w:sz w:val="18"/>
                <w:szCs w:val="18"/>
              </w:rPr>
            </w:pPr>
            <w:r w:rsidRPr="0086590F">
              <w:rPr>
                <w:color w:val="000000"/>
                <w:sz w:val="18"/>
                <w:szCs w:val="18"/>
              </w:rPr>
              <w:t xml:space="preserve">0,00 </w:t>
            </w:r>
          </w:p>
        </w:tc>
      </w:tr>
      <w:tr w:rsidR="0086590F" w:rsidRPr="0086590F" w14:paraId="06FB4D9C"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C529CB2" w14:textId="77777777" w:rsidR="0086590F" w:rsidRPr="0086590F" w:rsidRDefault="0086590F" w:rsidP="0086590F">
            <w:pPr>
              <w:outlineLvl w:val="1"/>
              <w:rPr>
                <w:color w:val="000000"/>
                <w:sz w:val="18"/>
                <w:szCs w:val="18"/>
              </w:rPr>
            </w:pPr>
            <w:r w:rsidRPr="0086590F">
              <w:rPr>
                <w:color w:val="000000"/>
                <w:sz w:val="18"/>
                <w:szCs w:val="18"/>
              </w:rPr>
              <w:t>4.2</w:t>
            </w:r>
          </w:p>
        </w:tc>
        <w:tc>
          <w:tcPr>
            <w:tcW w:w="92" w:type="pct"/>
            <w:tcBorders>
              <w:top w:val="nil"/>
              <w:left w:val="single" w:sz="4" w:space="0" w:color="auto"/>
              <w:bottom w:val="single" w:sz="4" w:space="0" w:color="auto"/>
              <w:right w:val="nil"/>
            </w:tcBorders>
            <w:shd w:val="clear" w:color="auto" w:fill="auto"/>
            <w:noWrap/>
            <w:vAlign w:val="center"/>
            <w:hideMark/>
          </w:tcPr>
          <w:p w14:paraId="385248C2"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7BE0A20" w14:textId="77777777" w:rsidR="0086590F" w:rsidRPr="0086590F" w:rsidRDefault="0086590F" w:rsidP="0086590F">
            <w:pPr>
              <w:outlineLvl w:val="1"/>
              <w:rPr>
                <w:color w:val="000000"/>
                <w:sz w:val="18"/>
                <w:szCs w:val="18"/>
              </w:rPr>
            </w:pPr>
            <w:r w:rsidRPr="0086590F">
              <w:rPr>
                <w:color w:val="000000"/>
                <w:sz w:val="18"/>
                <w:szCs w:val="18"/>
              </w:rPr>
              <w:t>Nadwyżka budżetowa z lat ubiegłych,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0974AA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7190C58" w14:textId="77777777" w:rsidR="0086590F" w:rsidRPr="0086590F" w:rsidRDefault="0086590F" w:rsidP="0086590F">
            <w:pPr>
              <w:jc w:val="right"/>
              <w:outlineLvl w:val="1"/>
              <w:rPr>
                <w:color w:val="000000"/>
                <w:sz w:val="18"/>
                <w:szCs w:val="18"/>
              </w:rPr>
            </w:pPr>
            <w:r w:rsidRPr="0086590F">
              <w:rPr>
                <w:color w:val="000000"/>
                <w:sz w:val="18"/>
                <w:szCs w:val="18"/>
              </w:rPr>
              <w:t xml:space="preserve">1 393 242,25 </w:t>
            </w:r>
          </w:p>
        </w:tc>
      </w:tr>
      <w:tr w:rsidR="0086590F" w:rsidRPr="0086590F" w14:paraId="5AB33A39"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1DD11A4" w14:textId="77777777" w:rsidR="0086590F" w:rsidRPr="0086590F" w:rsidRDefault="0086590F" w:rsidP="0086590F">
            <w:pPr>
              <w:outlineLvl w:val="1"/>
              <w:rPr>
                <w:color w:val="000000"/>
                <w:sz w:val="18"/>
                <w:szCs w:val="18"/>
              </w:rPr>
            </w:pPr>
            <w:r w:rsidRPr="0086590F">
              <w:rPr>
                <w:color w:val="000000"/>
                <w:sz w:val="18"/>
                <w:szCs w:val="18"/>
              </w:rPr>
              <w:t>4.2.1</w:t>
            </w:r>
          </w:p>
        </w:tc>
        <w:tc>
          <w:tcPr>
            <w:tcW w:w="92" w:type="pct"/>
            <w:tcBorders>
              <w:top w:val="nil"/>
              <w:left w:val="single" w:sz="4" w:space="0" w:color="auto"/>
              <w:bottom w:val="single" w:sz="4" w:space="0" w:color="auto"/>
              <w:right w:val="nil"/>
            </w:tcBorders>
            <w:shd w:val="clear" w:color="auto" w:fill="auto"/>
            <w:noWrap/>
            <w:vAlign w:val="center"/>
            <w:hideMark/>
          </w:tcPr>
          <w:p w14:paraId="48FAB4B7"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4F3BF2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5F8F983" w14:textId="77777777" w:rsidR="0086590F" w:rsidRPr="0086590F" w:rsidRDefault="0086590F" w:rsidP="0086590F">
            <w:pPr>
              <w:outlineLvl w:val="1"/>
              <w:rPr>
                <w:color w:val="000000"/>
                <w:sz w:val="18"/>
                <w:szCs w:val="18"/>
              </w:rPr>
            </w:pPr>
            <w:r w:rsidRPr="0086590F">
              <w:rPr>
                <w:color w:val="000000"/>
                <w:sz w:val="18"/>
                <w:szCs w:val="18"/>
              </w:rPr>
              <w:t>na pokrycie deficytu budżetu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B88CED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A74B79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FB2A42D"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8CD82E9" w14:textId="77777777" w:rsidR="0086590F" w:rsidRPr="0086590F" w:rsidRDefault="0086590F" w:rsidP="0086590F">
            <w:pPr>
              <w:outlineLvl w:val="1"/>
              <w:rPr>
                <w:color w:val="000000"/>
                <w:sz w:val="18"/>
                <w:szCs w:val="18"/>
              </w:rPr>
            </w:pPr>
            <w:r w:rsidRPr="0086590F">
              <w:rPr>
                <w:color w:val="000000"/>
                <w:sz w:val="18"/>
                <w:szCs w:val="18"/>
              </w:rPr>
              <w:t>4.3</w:t>
            </w:r>
          </w:p>
        </w:tc>
        <w:tc>
          <w:tcPr>
            <w:tcW w:w="92" w:type="pct"/>
            <w:tcBorders>
              <w:top w:val="nil"/>
              <w:left w:val="single" w:sz="4" w:space="0" w:color="auto"/>
              <w:bottom w:val="single" w:sz="4" w:space="0" w:color="auto"/>
              <w:right w:val="nil"/>
            </w:tcBorders>
            <w:shd w:val="clear" w:color="auto" w:fill="auto"/>
            <w:noWrap/>
            <w:vAlign w:val="center"/>
            <w:hideMark/>
          </w:tcPr>
          <w:p w14:paraId="6F23F53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51823CC1" w14:textId="77777777" w:rsidR="0086590F" w:rsidRPr="0086590F" w:rsidRDefault="0086590F" w:rsidP="0086590F">
            <w:pPr>
              <w:outlineLvl w:val="1"/>
              <w:rPr>
                <w:color w:val="000000"/>
                <w:sz w:val="18"/>
                <w:szCs w:val="18"/>
              </w:rPr>
            </w:pPr>
            <w:r w:rsidRPr="0086590F">
              <w:rPr>
                <w:color w:val="000000"/>
                <w:sz w:val="18"/>
                <w:szCs w:val="18"/>
              </w:rPr>
              <w:t>Wolne środki, o których mowa w art. 217 ust.2 pkt 6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C619DC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7EF3AE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A8FABEE"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3513568" w14:textId="77777777" w:rsidR="0086590F" w:rsidRPr="0086590F" w:rsidRDefault="0086590F" w:rsidP="0086590F">
            <w:pPr>
              <w:outlineLvl w:val="1"/>
              <w:rPr>
                <w:color w:val="000000"/>
                <w:sz w:val="18"/>
                <w:szCs w:val="18"/>
              </w:rPr>
            </w:pPr>
            <w:r w:rsidRPr="0086590F">
              <w:rPr>
                <w:color w:val="000000"/>
                <w:sz w:val="18"/>
                <w:szCs w:val="18"/>
              </w:rPr>
              <w:t>4.3.1</w:t>
            </w:r>
          </w:p>
        </w:tc>
        <w:tc>
          <w:tcPr>
            <w:tcW w:w="92" w:type="pct"/>
            <w:tcBorders>
              <w:top w:val="nil"/>
              <w:left w:val="single" w:sz="4" w:space="0" w:color="auto"/>
              <w:bottom w:val="single" w:sz="4" w:space="0" w:color="auto"/>
              <w:right w:val="nil"/>
            </w:tcBorders>
            <w:shd w:val="clear" w:color="auto" w:fill="auto"/>
            <w:noWrap/>
            <w:vAlign w:val="center"/>
            <w:hideMark/>
          </w:tcPr>
          <w:p w14:paraId="2D7A8F3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1D48F1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6283217A" w14:textId="77777777" w:rsidR="0086590F" w:rsidRPr="0086590F" w:rsidRDefault="0086590F" w:rsidP="0086590F">
            <w:pPr>
              <w:outlineLvl w:val="1"/>
              <w:rPr>
                <w:color w:val="000000"/>
                <w:sz w:val="18"/>
                <w:szCs w:val="18"/>
              </w:rPr>
            </w:pPr>
            <w:r w:rsidRPr="0086590F">
              <w:rPr>
                <w:color w:val="000000"/>
                <w:sz w:val="18"/>
                <w:szCs w:val="18"/>
              </w:rPr>
              <w:t>na pokrycie deficytu budżetu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BA82C4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DB742E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F1975B8"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4C3B2E2" w14:textId="77777777" w:rsidR="0086590F" w:rsidRPr="0086590F" w:rsidRDefault="0086590F" w:rsidP="0086590F">
            <w:pPr>
              <w:outlineLvl w:val="1"/>
              <w:rPr>
                <w:color w:val="000000"/>
                <w:sz w:val="18"/>
                <w:szCs w:val="18"/>
              </w:rPr>
            </w:pPr>
            <w:r w:rsidRPr="0086590F">
              <w:rPr>
                <w:color w:val="000000"/>
                <w:sz w:val="18"/>
                <w:szCs w:val="18"/>
              </w:rPr>
              <w:t>4.4</w:t>
            </w:r>
          </w:p>
        </w:tc>
        <w:tc>
          <w:tcPr>
            <w:tcW w:w="92" w:type="pct"/>
            <w:tcBorders>
              <w:top w:val="nil"/>
              <w:left w:val="single" w:sz="4" w:space="0" w:color="auto"/>
              <w:bottom w:val="single" w:sz="4" w:space="0" w:color="auto"/>
              <w:right w:val="nil"/>
            </w:tcBorders>
            <w:shd w:val="clear" w:color="auto" w:fill="auto"/>
            <w:noWrap/>
            <w:vAlign w:val="center"/>
            <w:hideMark/>
          </w:tcPr>
          <w:p w14:paraId="72B277B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3A8A697" w14:textId="77777777" w:rsidR="0086590F" w:rsidRPr="0086590F" w:rsidRDefault="0086590F" w:rsidP="0086590F">
            <w:pPr>
              <w:outlineLvl w:val="1"/>
              <w:rPr>
                <w:color w:val="000000"/>
                <w:sz w:val="18"/>
                <w:szCs w:val="18"/>
              </w:rPr>
            </w:pPr>
            <w:r w:rsidRPr="0086590F">
              <w:rPr>
                <w:color w:val="000000"/>
                <w:sz w:val="18"/>
                <w:szCs w:val="18"/>
              </w:rPr>
              <w:t>Spłaty uidzielonych pożyczek w latach ubiegłych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80BBE5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592782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BFC13D1"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EC5FB19" w14:textId="77777777" w:rsidR="0086590F" w:rsidRPr="0086590F" w:rsidRDefault="0086590F" w:rsidP="0086590F">
            <w:pPr>
              <w:outlineLvl w:val="1"/>
              <w:rPr>
                <w:color w:val="000000"/>
                <w:sz w:val="18"/>
                <w:szCs w:val="18"/>
              </w:rPr>
            </w:pPr>
            <w:r w:rsidRPr="0086590F">
              <w:rPr>
                <w:color w:val="000000"/>
                <w:sz w:val="18"/>
                <w:szCs w:val="18"/>
              </w:rPr>
              <w:t>4.4.1</w:t>
            </w:r>
          </w:p>
        </w:tc>
        <w:tc>
          <w:tcPr>
            <w:tcW w:w="92" w:type="pct"/>
            <w:tcBorders>
              <w:top w:val="nil"/>
              <w:left w:val="single" w:sz="4" w:space="0" w:color="auto"/>
              <w:bottom w:val="single" w:sz="4" w:space="0" w:color="auto"/>
              <w:right w:val="nil"/>
            </w:tcBorders>
            <w:shd w:val="clear" w:color="auto" w:fill="auto"/>
            <w:noWrap/>
            <w:vAlign w:val="center"/>
            <w:hideMark/>
          </w:tcPr>
          <w:p w14:paraId="2C3EAD1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7B8368B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B54AC4F" w14:textId="77777777" w:rsidR="0086590F" w:rsidRPr="0086590F" w:rsidRDefault="0086590F" w:rsidP="0086590F">
            <w:pPr>
              <w:outlineLvl w:val="1"/>
              <w:rPr>
                <w:color w:val="000000"/>
                <w:sz w:val="18"/>
                <w:szCs w:val="18"/>
              </w:rPr>
            </w:pPr>
            <w:r w:rsidRPr="0086590F">
              <w:rPr>
                <w:color w:val="000000"/>
                <w:sz w:val="18"/>
                <w:szCs w:val="18"/>
              </w:rPr>
              <w:t>na pokrycie deficytu budżetu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A635AB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09B2C3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BA597C1"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09130F6" w14:textId="77777777" w:rsidR="0086590F" w:rsidRPr="0086590F" w:rsidRDefault="0086590F" w:rsidP="0086590F">
            <w:pPr>
              <w:outlineLvl w:val="1"/>
              <w:rPr>
                <w:color w:val="000000"/>
                <w:sz w:val="18"/>
                <w:szCs w:val="18"/>
              </w:rPr>
            </w:pPr>
            <w:r w:rsidRPr="0086590F">
              <w:rPr>
                <w:color w:val="000000"/>
                <w:sz w:val="18"/>
                <w:szCs w:val="18"/>
              </w:rPr>
              <w:lastRenderedPageBreak/>
              <w:t>4.5</w:t>
            </w:r>
          </w:p>
        </w:tc>
        <w:tc>
          <w:tcPr>
            <w:tcW w:w="92" w:type="pct"/>
            <w:tcBorders>
              <w:top w:val="nil"/>
              <w:left w:val="single" w:sz="4" w:space="0" w:color="auto"/>
              <w:bottom w:val="single" w:sz="4" w:space="0" w:color="auto"/>
              <w:right w:val="nil"/>
            </w:tcBorders>
            <w:shd w:val="clear" w:color="auto" w:fill="auto"/>
            <w:noWrap/>
            <w:vAlign w:val="center"/>
            <w:hideMark/>
          </w:tcPr>
          <w:p w14:paraId="1D1026C2"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0FABAEB4" w14:textId="77777777" w:rsidR="0086590F" w:rsidRPr="0086590F" w:rsidRDefault="0086590F" w:rsidP="0086590F">
            <w:pPr>
              <w:outlineLvl w:val="1"/>
              <w:rPr>
                <w:color w:val="000000"/>
                <w:sz w:val="18"/>
                <w:szCs w:val="18"/>
              </w:rPr>
            </w:pPr>
            <w:r w:rsidRPr="0086590F">
              <w:rPr>
                <w:color w:val="000000"/>
                <w:sz w:val="18"/>
                <w:szCs w:val="18"/>
              </w:rPr>
              <w:t>Inne przychody niezwiązane z zaciągnięciem długu,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859FB2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F04866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6EEB51D"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ABB9BA3" w14:textId="77777777" w:rsidR="0086590F" w:rsidRPr="0086590F" w:rsidRDefault="0086590F" w:rsidP="0086590F">
            <w:pPr>
              <w:outlineLvl w:val="1"/>
              <w:rPr>
                <w:color w:val="000000"/>
                <w:sz w:val="18"/>
                <w:szCs w:val="18"/>
              </w:rPr>
            </w:pPr>
            <w:r w:rsidRPr="0086590F">
              <w:rPr>
                <w:color w:val="000000"/>
                <w:sz w:val="18"/>
                <w:szCs w:val="18"/>
              </w:rPr>
              <w:t>4.5.1</w:t>
            </w:r>
          </w:p>
        </w:tc>
        <w:tc>
          <w:tcPr>
            <w:tcW w:w="92" w:type="pct"/>
            <w:tcBorders>
              <w:top w:val="nil"/>
              <w:left w:val="single" w:sz="4" w:space="0" w:color="auto"/>
              <w:bottom w:val="single" w:sz="4" w:space="0" w:color="auto"/>
              <w:right w:val="nil"/>
            </w:tcBorders>
            <w:shd w:val="clear" w:color="auto" w:fill="auto"/>
            <w:noWrap/>
            <w:vAlign w:val="center"/>
            <w:hideMark/>
          </w:tcPr>
          <w:p w14:paraId="5A4E6B7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D7EB23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5087C1F8" w14:textId="77777777" w:rsidR="0086590F" w:rsidRPr="0086590F" w:rsidRDefault="0086590F" w:rsidP="0086590F">
            <w:pPr>
              <w:outlineLvl w:val="1"/>
              <w:rPr>
                <w:color w:val="000000"/>
                <w:sz w:val="18"/>
                <w:szCs w:val="18"/>
              </w:rPr>
            </w:pPr>
            <w:r w:rsidRPr="0086590F">
              <w:rPr>
                <w:color w:val="000000"/>
                <w:sz w:val="18"/>
                <w:szCs w:val="18"/>
              </w:rPr>
              <w:t>na pokrycie deficytu budżetu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32926B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CBE9889"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292EB60" w14:textId="77777777" w:rsidTr="0086590F">
        <w:trPr>
          <w:trHeight w:val="31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EA6CEE2" w14:textId="77777777" w:rsidR="0086590F" w:rsidRPr="0086590F" w:rsidRDefault="0086590F" w:rsidP="0086590F">
            <w:pPr>
              <w:outlineLvl w:val="0"/>
              <w:rPr>
                <w:b/>
                <w:bCs/>
                <w:color w:val="000000"/>
                <w:sz w:val="18"/>
                <w:szCs w:val="18"/>
              </w:rPr>
            </w:pPr>
            <w:r w:rsidRPr="0086590F">
              <w:rPr>
                <w:b/>
                <w:bCs/>
                <w:color w:val="000000"/>
                <w:sz w:val="18"/>
                <w:szCs w:val="18"/>
              </w:rPr>
              <w:t>5</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5B9A87" w14:textId="77777777" w:rsidR="0086590F" w:rsidRPr="0086590F" w:rsidRDefault="0086590F" w:rsidP="0086590F">
            <w:pPr>
              <w:outlineLvl w:val="0"/>
              <w:rPr>
                <w:b/>
                <w:bCs/>
                <w:color w:val="000000"/>
                <w:sz w:val="18"/>
                <w:szCs w:val="18"/>
              </w:rPr>
            </w:pPr>
            <w:r w:rsidRPr="0086590F">
              <w:rPr>
                <w:b/>
                <w:bCs/>
                <w:color w:val="000000"/>
                <w:sz w:val="18"/>
                <w:szCs w:val="18"/>
              </w:rPr>
              <w:t>Rozchody budżetu</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15441280"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6F8669BA" w14:textId="77777777" w:rsidR="0086590F" w:rsidRPr="0086590F" w:rsidRDefault="0086590F" w:rsidP="0086590F">
            <w:pPr>
              <w:jc w:val="right"/>
              <w:outlineLvl w:val="0"/>
              <w:rPr>
                <w:b/>
                <w:bCs/>
                <w:color w:val="000000"/>
                <w:sz w:val="18"/>
                <w:szCs w:val="18"/>
              </w:rPr>
            </w:pPr>
            <w:r w:rsidRPr="0086590F">
              <w:rPr>
                <w:b/>
                <w:bCs/>
                <w:color w:val="000000"/>
                <w:sz w:val="18"/>
                <w:szCs w:val="18"/>
              </w:rPr>
              <w:t xml:space="preserve">0,00 </w:t>
            </w:r>
          </w:p>
        </w:tc>
      </w:tr>
      <w:tr w:rsidR="0086590F" w:rsidRPr="0086590F" w14:paraId="3672EB39"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95C7D72" w14:textId="77777777" w:rsidR="0086590F" w:rsidRPr="0086590F" w:rsidRDefault="0086590F" w:rsidP="0086590F">
            <w:pPr>
              <w:outlineLvl w:val="1"/>
              <w:rPr>
                <w:color w:val="000000"/>
                <w:sz w:val="18"/>
                <w:szCs w:val="18"/>
              </w:rPr>
            </w:pPr>
            <w:r w:rsidRPr="0086590F">
              <w:rPr>
                <w:color w:val="000000"/>
                <w:sz w:val="18"/>
                <w:szCs w:val="18"/>
              </w:rPr>
              <w:t>5.1</w:t>
            </w:r>
          </w:p>
        </w:tc>
        <w:tc>
          <w:tcPr>
            <w:tcW w:w="92" w:type="pct"/>
            <w:tcBorders>
              <w:top w:val="nil"/>
              <w:left w:val="single" w:sz="4" w:space="0" w:color="auto"/>
              <w:bottom w:val="single" w:sz="4" w:space="0" w:color="auto"/>
              <w:right w:val="nil"/>
            </w:tcBorders>
            <w:shd w:val="clear" w:color="auto" w:fill="auto"/>
            <w:noWrap/>
            <w:vAlign w:val="center"/>
            <w:hideMark/>
          </w:tcPr>
          <w:p w14:paraId="5C45416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67EACEBA" w14:textId="77777777" w:rsidR="0086590F" w:rsidRPr="0086590F" w:rsidRDefault="0086590F" w:rsidP="0086590F">
            <w:pPr>
              <w:outlineLvl w:val="1"/>
              <w:rPr>
                <w:color w:val="000000"/>
                <w:sz w:val="18"/>
                <w:szCs w:val="18"/>
              </w:rPr>
            </w:pPr>
            <w:r w:rsidRPr="0086590F">
              <w:rPr>
                <w:color w:val="000000"/>
                <w:sz w:val="18"/>
                <w:szCs w:val="18"/>
              </w:rPr>
              <w:t>Spłaty rat kapitałowych kredytów i pożyczek oraz wykup papierów wartościowych,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609AC4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C222F0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4C415D9"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1B6AEB7" w14:textId="77777777" w:rsidR="0086590F" w:rsidRPr="0086590F" w:rsidRDefault="0086590F" w:rsidP="0086590F">
            <w:pPr>
              <w:outlineLvl w:val="1"/>
              <w:rPr>
                <w:color w:val="000000"/>
                <w:sz w:val="18"/>
                <w:szCs w:val="18"/>
              </w:rPr>
            </w:pPr>
            <w:r w:rsidRPr="0086590F">
              <w:rPr>
                <w:color w:val="000000"/>
                <w:sz w:val="18"/>
                <w:szCs w:val="18"/>
              </w:rPr>
              <w:t>5.1.1</w:t>
            </w:r>
          </w:p>
        </w:tc>
        <w:tc>
          <w:tcPr>
            <w:tcW w:w="92" w:type="pct"/>
            <w:tcBorders>
              <w:top w:val="nil"/>
              <w:left w:val="single" w:sz="4" w:space="0" w:color="auto"/>
              <w:bottom w:val="single" w:sz="4" w:space="0" w:color="auto"/>
              <w:right w:val="nil"/>
            </w:tcBorders>
            <w:shd w:val="clear" w:color="auto" w:fill="auto"/>
            <w:noWrap/>
            <w:vAlign w:val="center"/>
            <w:hideMark/>
          </w:tcPr>
          <w:p w14:paraId="0859877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6DAF743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F0954F6" w14:textId="77777777" w:rsidR="0086590F" w:rsidRPr="0086590F" w:rsidRDefault="0086590F" w:rsidP="0086590F">
            <w:pPr>
              <w:outlineLvl w:val="1"/>
              <w:rPr>
                <w:color w:val="000000"/>
                <w:sz w:val="18"/>
                <w:szCs w:val="18"/>
              </w:rPr>
            </w:pPr>
            <w:r w:rsidRPr="0086590F">
              <w:rPr>
                <w:color w:val="000000"/>
                <w:sz w:val="18"/>
                <w:szCs w:val="18"/>
              </w:rPr>
              <w:t>łączna kwota przypadających na dany rok kwot ustawowych wyłączeń limitów spłaty zobowiązań,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40D676A"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14525B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3BEED0AD"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1870D29" w14:textId="77777777" w:rsidR="0086590F" w:rsidRPr="0086590F" w:rsidRDefault="0086590F" w:rsidP="0086590F">
            <w:pPr>
              <w:outlineLvl w:val="1"/>
              <w:rPr>
                <w:color w:val="000000"/>
                <w:sz w:val="18"/>
                <w:szCs w:val="18"/>
              </w:rPr>
            </w:pPr>
            <w:r w:rsidRPr="0086590F">
              <w:rPr>
                <w:color w:val="000000"/>
                <w:sz w:val="18"/>
                <w:szCs w:val="18"/>
              </w:rPr>
              <w:t>5.1.1.1</w:t>
            </w:r>
          </w:p>
        </w:tc>
        <w:tc>
          <w:tcPr>
            <w:tcW w:w="92" w:type="pct"/>
            <w:tcBorders>
              <w:top w:val="nil"/>
              <w:left w:val="single" w:sz="4" w:space="0" w:color="auto"/>
              <w:bottom w:val="single" w:sz="4" w:space="0" w:color="auto"/>
              <w:right w:val="nil"/>
            </w:tcBorders>
            <w:shd w:val="clear" w:color="auto" w:fill="auto"/>
            <w:noWrap/>
            <w:vAlign w:val="center"/>
            <w:hideMark/>
          </w:tcPr>
          <w:p w14:paraId="2510A3E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A6BBB3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61FAFE7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7500AC89" w14:textId="77777777" w:rsidR="0086590F" w:rsidRPr="0086590F" w:rsidRDefault="0086590F" w:rsidP="0086590F">
            <w:pPr>
              <w:outlineLvl w:val="1"/>
              <w:rPr>
                <w:color w:val="000000"/>
                <w:sz w:val="18"/>
                <w:szCs w:val="18"/>
              </w:rPr>
            </w:pPr>
            <w:r w:rsidRPr="0086590F">
              <w:rPr>
                <w:color w:val="000000"/>
                <w:sz w:val="18"/>
                <w:szCs w:val="18"/>
              </w:rPr>
              <w:t xml:space="preserve">kwota przypadających na dany rok kwot wyłączeń określonych w art. 243 ust.3 ustawy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5E8026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0B0DBD9"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833F9D6"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3C84334" w14:textId="77777777" w:rsidR="0086590F" w:rsidRPr="0086590F" w:rsidRDefault="0086590F" w:rsidP="0086590F">
            <w:pPr>
              <w:outlineLvl w:val="1"/>
              <w:rPr>
                <w:color w:val="000000"/>
                <w:sz w:val="18"/>
                <w:szCs w:val="18"/>
              </w:rPr>
            </w:pPr>
            <w:r w:rsidRPr="0086590F">
              <w:rPr>
                <w:color w:val="000000"/>
                <w:sz w:val="18"/>
                <w:szCs w:val="18"/>
              </w:rPr>
              <w:t>5.1.1.2</w:t>
            </w:r>
          </w:p>
        </w:tc>
        <w:tc>
          <w:tcPr>
            <w:tcW w:w="92" w:type="pct"/>
            <w:tcBorders>
              <w:top w:val="nil"/>
              <w:left w:val="single" w:sz="4" w:space="0" w:color="auto"/>
              <w:bottom w:val="single" w:sz="4" w:space="0" w:color="auto"/>
              <w:right w:val="nil"/>
            </w:tcBorders>
            <w:shd w:val="clear" w:color="auto" w:fill="auto"/>
            <w:noWrap/>
            <w:vAlign w:val="center"/>
            <w:hideMark/>
          </w:tcPr>
          <w:p w14:paraId="44C7113C"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23ED017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565EF85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14692873" w14:textId="77777777" w:rsidR="0086590F" w:rsidRPr="0086590F" w:rsidRDefault="0086590F" w:rsidP="0086590F">
            <w:pPr>
              <w:outlineLvl w:val="1"/>
              <w:rPr>
                <w:color w:val="000000"/>
                <w:sz w:val="18"/>
                <w:szCs w:val="18"/>
              </w:rPr>
            </w:pPr>
            <w:r w:rsidRPr="0086590F">
              <w:rPr>
                <w:color w:val="000000"/>
                <w:sz w:val="18"/>
                <w:szCs w:val="18"/>
              </w:rPr>
              <w:t xml:space="preserve">kwota przypadających na dany rok kwot wyłączeń określonych w art. 243 ust.3a ustawy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141824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92F574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CC40366"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D0465AD" w14:textId="77777777" w:rsidR="0086590F" w:rsidRPr="0086590F" w:rsidRDefault="0086590F" w:rsidP="0086590F">
            <w:pPr>
              <w:outlineLvl w:val="1"/>
              <w:rPr>
                <w:color w:val="000000"/>
                <w:sz w:val="18"/>
                <w:szCs w:val="18"/>
              </w:rPr>
            </w:pPr>
            <w:r w:rsidRPr="0086590F">
              <w:rPr>
                <w:color w:val="000000"/>
                <w:sz w:val="18"/>
                <w:szCs w:val="18"/>
              </w:rPr>
              <w:t>5.1.1.3</w:t>
            </w:r>
          </w:p>
        </w:tc>
        <w:tc>
          <w:tcPr>
            <w:tcW w:w="92" w:type="pct"/>
            <w:tcBorders>
              <w:top w:val="nil"/>
              <w:left w:val="single" w:sz="4" w:space="0" w:color="auto"/>
              <w:bottom w:val="single" w:sz="4" w:space="0" w:color="auto"/>
              <w:right w:val="nil"/>
            </w:tcBorders>
            <w:shd w:val="clear" w:color="auto" w:fill="auto"/>
            <w:noWrap/>
            <w:vAlign w:val="center"/>
            <w:hideMark/>
          </w:tcPr>
          <w:p w14:paraId="0CBD7D0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C71836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09CBD44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6B9C506F" w14:textId="77777777" w:rsidR="0086590F" w:rsidRPr="0086590F" w:rsidRDefault="0086590F" w:rsidP="0086590F">
            <w:pPr>
              <w:outlineLvl w:val="1"/>
              <w:rPr>
                <w:color w:val="000000"/>
                <w:sz w:val="18"/>
                <w:szCs w:val="18"/>
              </w:rPr>
            </w:pPr>
            <w:r w:rsidRPr="0086590F">
              <w:rPr>
                <w:color w:val="000000"/>
                <w:sz w:val="18"/>
                <w:szCs w:val="18"/>
              </w:rPr>
              <w:t>kwota wyłączeń z tytułu wcześniejszej spłaty zobowiązań, określonych w art.. 243 ust.3b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6C6909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AA5914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14539C8"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6C34462" w14:textId="77777777" w:rsidR="0086590F" w:rsidRPr="0086590F" w:rsidRDefault="0086590F" w:rsidP="0086590F">
            <w:pPr>
              <w:outlineLvl w:val="1"/>
              <w:rPr>
                <w:color w:val="000000"/>
                <w:sz w:val="18"/>
                <w:szCs w:val="18"/>
              </w:rPr>
            </w:pPr>
            <w:r w:rsidRPr="0086590F">
              <w:rPr>
                <w:color w:val="000000"/>
                <w:sz w:val="18"/>
                <w:szCs w:val="18"/>
              </w:rPr>
              <w:t>5.1.1.3.1</w:t>
            </w:r>
          </w:p>
        </w:tc>
        <w:tc>
          <w:tcPr>
            <w:tcW w:w="92" w:type="pct"/>
            <w:tcBorders>
              <w:top w:val="nil"/>
              <w:left w:val="single" w:sz="4" w:space="0" w:color="auto"/>
              <w:bottom w:val="single" w:sz="4" w:space="0" w:color="auto"/>
              <w:right w:val="nil"/>
            </w:tcBorders>
            <w:shd w:val="clear" w:color="auto" w:fill="auto"/>
            <w:noWrap/>
            <w:vAlign w:val="center"/>
            <w:hideMark/>
          </w:tcPr>
          <w:p w14:paraId="7C2345D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703ADB3C"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1CF98B5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2C63CD98" w14:textId="77777777" w:rsidR="0086590F" w:rsidRPr="0086590F" w:rsidRDefault="0086590F" w:rsidP="0086590F">
            <w:pPr>
              <w:outlineLvl w:val="1"/>
              <w:rPr>
                <w:color w:val="000000"/>
                <w:sz w:val="18"/>
                <w:szCs w:val="18"/>
              </w:rPr>
            </w:pPr>
            <w:r w:rsidRPr="0086590F">
              <w:rPr>
                <w:color w:val="000000"/>
                <w:sz w:val="18"/>
                <w:szCs w:val="18"/>
              </w:rPr>
              <w:t>z tego, środkami nowego zobowiązania</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BD3082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9EC820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F33896A"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7C6956F" w14:textId="77777777" w:rsidR="0086590F" w:rsidRPr="0086590F" w:rsidRDefault="0086590F" w:rsidP="0086590F">
            <w:pPr>
              <w:outlineLvl w:val="1"/>
              <w:rPr>
                <w:color w:val="000000"/>
                <w:sz w:val="18"/>
                <w:szCs w:val="18"/>
              </w:rPr>
            </w:pPr>
            <w:r w:rsidRPr="0086590F">
              <w:rPr>
                <w:color w:val="000000"/>
                <w:sz w:val="18"/>
                <w:szCs w:val="18"/>
              </w:rPr>
              <w:t>5.1.1.3.2</w:t>
            </w:r>
          </w:p>
        </w:tc>
        <w:tc>
          <w:tcPr>
            <w:tcW w:w="92" w:type="pct"/>
            <w:tcBorders>
              <w:top w:val="nil"/>
              <w:left w:val="single" w:sz="4" w:space="0" w:color="auto"/>
              <w:bottom w:val="single" w:sz="4" w:space="0" w:color="auto"/>
              <w:right w:val="nil"/>
            </w:tcBorders>
            <w:shd w:val="clear" w:color="auto" w:fill="auto"/>
            <w:noWrap/>
            <w:vAlign w:val="center"/>
            <w:hideMark/>
          </w:tcPr>
          <w:p w14:paraId="385F8CC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4A7A24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6E085EC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52298104" w14:textId="77777777" w:rsidR="0086590F" w:rsidRPr="0086590F" w:rsidRDefault="0086590F" w:rsidP="0086590F">
            <w:pPr>
              <w:outlineLvl w:val="1"/>
              <w:rPr>
                <w:color w:val="000000"/>
                <w:sz w:val="18"/>
                <w:szCs w:val="18"/>
              </w:rPr>
            </w:pPr>
            <w:r w:rsidRPr="0086590F">
              <w:rPr>
                <w:color w:val="000000"/>
                <w:sz w:val="18"/>
                <w:szCs w:val="18"/>
              </w:rPr>
              <w:t>z tego, środkami , o których mowa w art.. 217 ust 2 pkt 6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D47464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25EF03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4C1D3C6"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72B69E6" w14:textId="77777777" w:rsidR="0086590F" w:rsidRPr="0086590F" w:rsidRDefault="0086590F" w:rsidP="0086590F">
            <w:pPr>
              <w:outlineLvl w:val="1"/>
              <w:rPr>
                <w:color w:val="000000"/>
                <w:sz w:val="18"/>
                <w:szCs w:val="18"/>
              </w:rPr>
            </w:pPr>
            <w:r w:rsidRPr="0086590F">
              <w:rPr>
                <w:color w:val="000000"/>
                <w:sz w:val="18"/>
                <w:szCs w:val="18"/>
              </w:rPr>
              <w:t>5.1.1.3.3</w:t>
            </w:r>
          </w:p>
        </w:tc>
        <w:tc>
          <w:tcPr>
            <w:tcW w:w="92" w:type="pct"/>
            <w:tcBorders>
              <w:top w:val="nil"/>
              <w:left w:val="single" w:sz="4" w:space="0" w:color="auto"/>
              <w:bottom w:val="single" w:sz="4" w:space="0" w:color="auto"/>
              <w:right w:val="nil"/>
            </w:tcBorders>
            <w:shd w:val="clear" w:color="auto" w:fill="auto"/>
            <w:noWrap/>
            <w:vAlign w:val="center"/>
            <w:hideMark/>
          </w:tcPr>
          <w:p w14:paraId="778A4D7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FCB58F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07213AE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20DC64DD" w14:textId="77777777" w:rsidR="0086590F" w:rsidRPr="0086590F" w:rsidRDefault="0086590F" w:rsidP="0086590F">
            <w:pPr>
              <w:outlineLvl w:val="1"/>
              <w:rPr>
                <w:color w:val="000000"/>
                <w:sz w:val="18"/>
                <w:szCs w:val="18"/>
              </w:rPr>
            </w:pPr>
            <w:r w:rsidRPr="0086590F">
              <w:rPr>
                <w:color w:val="000000"/>
                <w:sz w:val="18"/>
                <w:szCs w:val="18"/>
              </w:rPr>
              <w:t>z tego, innymi środkami</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21642A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B09099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34D4C230"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AE63EC1" w14:textId="77777777" w:rsidR="0086590F" w:rsidRPr="0086590F" w:rsidRDefault="0086590F" w:rsidP="0086590F">
            <w:pPr>
              <w:outlineLvl w:val="1"/>
              <w:rPr>
                <w:color w:val="000000"/>
                <w:sz w:val="18"/>
                <w:szCs w:val="18"/>
              </w:rPr>
            </w:pPr>
            <w:r w:rsidRPr="0086590F">
              <w:rPr>
                <w:color w:val="000000"/>
                <w:sz w:val="18"/>
                <w:szCs w:val="18"/>
              </w:rPr>
              <w:t>5.1.1.4</w:t>
            </w:r>
          </w:p>
        </w:tc>
        <w:tc>
          <w:tcPr>
            <w:tcW w:w="92" w:type="pct"/>
            <w:tcBorders>
              <w:top w:val="nil"/>
              <w:left w:val="single" w:sz="4" w:space="0" w:color="auto"/>
              <w:bottom w:val="single" w:sz="4" w:space="0" w:color="auto"/>
              <w:right w:val="nil"/>
            </w:tcBorders>
            <w:shd w:val="clear" w:color="auto" w:fill="auto"/>
            <w:noWrap/>
            <w:vAlign w:val="center"/>
            <w:hideMark/>
          </w:tcPr>
          <w:p w14:paraId="5E02343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5996A5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3990341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6C2C0716" w14:textId="77777777" w:rsidR="0086590F" w:rsidRPr="0086590F" w:rsidRDefault="0086590F" w:rsidP="0086590F">
            <w:pPr>
              <w:outlineLvl w:val="1"/>
              <w:rPr>
                <w:color w:val="000000"/>
                <w:sz w:val="18"/>
                <w:szCs w:val="18"/>
              </w:rPr>
            </w:pPr>
            <w:r w:rsidRPr="0086590F">
              <w:rPr>
                <w:color w:val="000000"/>
                <w:sz w:val="18"/>
                <w:szCs w:val="18"/>
              </w:rPr>
              <w:t>kwota przypadających na dany rok kwot pozostałych ustawowych wyłączeń z limitu spłaty zobowiązań</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018CCE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27A9C8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5DE5701"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12A73AB" w14:textId="77777777" w:rsidR="0086590F" w:rsidRPr="0086590F" w:rsidRDefault="0086590F" w:rsidP="0086590F">
            <w:pPr>
              <w:outlineLvl w:val="1"/>
              <w:rPr>
                <w:color w:val="000000"/>
                <w:sz w:val="18"/>
                <w:szCs w:val="18"/>
              </w:rPr>
            </w:pPr>
            <w:r w:rsidRPr="0086590F">
              <w:rPr>
                <w:color w:val="000000"/>
                <w:sz w:val="18"/>
                <w:szCs w:val="18"/>
              </w:rPr>
              <w:t>5.2</w:t>
            </w:r>
          </w:p>
        </w:tc>
        <w:tc>
          <w:tcPr>
            <w:tcW w:w="92" w:type="pct"/>
            <w:tcBorders>
              <w:top w:val="nil"/>
              <w:left w:val="single" w:sz="4" w:space="0" w:color="auto"/>
              <w:bottom w:val="single" w:sz="4" w:space="0" w:color="auto"/>
              <w:right w:val="nil"/>
            </w:tcBorders>
            <w:shd w:val="clear" w:color="auto" w:fill="auto"/>
            <w:noWrap/>
            <w:vAlign w:val="center"/>
            <w:hideMark/>
          </w:tcPr>
          <w:p w14:paraId="34A45BDC"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2064E09D" w14:textId="77777777" w:rsidR="0086590F" w:rsidRPr="0086590F" w:rsidRDefault="0086590F" w:rsidP="0086590F">
            <w:pPr>
              <w:outlineLvl w:val="1"/>
              <w:rPr>
                <w:color w:val="000000"/>
                <w:sz w:val="18"/>
                <w:szCs w:val="18"/>
              </w:rPr>
            </w:pPr>
            <w:r w:rsidRPr="0086590F">
              <w:rPr>
                <w:color w:val="000000"/>
                <w:sz w:val="18"/>
                <w:szCs w:val="18"/>
              </w:rPr>
              <w:t>Inne rozchody niezwiązane ze spłatą długu</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09AAC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2E9293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B31DB76"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DBC9428" w14:textId="77777777" w:rsidR="0086590F" w:rsidRPr="0086590F" w:rsidRDefault="0086590F" w:rsidP="0086590F">
            <w:pPr>
              <w:outlineLvl w:val="0"/>
              <w:rPr>
                <w:b/>
                <w:bCs/>
                <w:color w:val="000000"/>
                <w:sz w:val="18"/>
                <w:szCs w:val="18"/>
              </w:rPr>
            </w:pPr>
            <w:r w:rsidRPr="0086590F">
              <w:rPr>
                <w:b/>
                <w:bCs/>
                <w:color w:val="000000"/>
                <w:sz w:val="18"/>
                <w:szCs w:val="18"/>
              </w:rPr>
              <w:t>6</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8CB7B9" w14:textId="77777777" w:rsidR="0086590F" w:rsidRPr="0086590F" w:rsidRDefault="0086590F" w:rsidP="0086590F">
            <w:pPr>
              <w:outlineLvl w:val="0"/>
              <w:rPr>
                <w:b/>
                <w:bCs/>
                <w:color w:val="000000"/>
                <w:sz w:val="18"/>
                <w:szCs w:val="18"/>
              </w:rPr>
            </w:pPr>
            <w:r w:rsidRPr="0086590F">
              <w:rPr>
                <w:b/>
                <w:bCs/>
                <w:color w:val="000000"/>
                <w:sz w:val="18"/>
                <w:szCs w:val="18"/>
              </w:rPr>
              <w:t>Kwota długu</w:t>
            </w:r>
          </w:p>
        </w:tc>
        <w:tc>
          <w:tcPr>
            <w:tcW w:w="692" w:type="pct"/>
            <w:tcBorders>
              <w:top w:val="single" w:sz="4" w:space="0" w:color="auto"/>
              <w:left w:val="single" w:sz="4" w:space="0" w:color="auto"/>
              <w:bottom w:val="single" w:sz="4" w:space="0" w:color="auto"/>
              <w:right w:val="single" w:sz="4" w:space="0" w:color="auto"/>
            </w:tcBorders>
            <w:shd w:val="clear" w:color="000000" w:fill="69FF77"/>
            <w:noWrap/>
            <w:vAlign w:val="center"/>
            <w:hideMark/>
          </w:tcPr>
          <w:p w14:paraId="7F70EAFA" w14:textId="77777777" w:rsidR="0086590F" w:rsidRPr="0086590F" w:rsidRDefault="0086590F" w:rsidP="0086590F">
            <w:pPr>
              <w:jc w:val="right"/>
              <w:outlineLvl w:val="0"/>
              <w:rPr>
                <w:b/>
                <w:bCs/>
                <w:sz w:val="18"/>
                <w:szCs w:val="18"/>
              </w:rPr>
            </w:pPr>
            <w:r w:rsidRPr="0086590F">
              <w:rPr>
                <w:b/>
                <w:bCs/>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69FF77"/>
            <w:noWrap/>
            <w:vAlign w:val="center"/>
            <w:hideMark/>
          </w:tcPr>
          <w:p w14:paraId="29F3708F" w14:textId="77777777" w:rsidR="0086590F" w:rsidRPr="0086590F" w:rsidRDefault="0086590F" w:rsidP="0086590F">
            <w:pPr>
              <w:jc w:val="right"/>
              <w:outlineLvl w:val="0"/>
              <w:rPr>
                <w:b/>
                <w:bCs/>
                <w:sz w:val="18"/>
                <w:szCs w:val="18"/>
              </w:rPr>
            </w:pPr>
            <w:r w:rsidRPr="0086590F">
              <w:rPr>
                <w:b/>
                <w:bCs/>
                <w:sz w:val="18"/>
                <w:szCs w:val="18"/>
              </w:rPr>
              <w:t xml:space="preserve">0,00 </w:t>
            </w:r>
          </w:p>
        </w:tc>
      </w:tr>
      <w:tr w:rsidR="0086590F" w:rsidRPr="0086590F" w14:paraId="4456A096"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2BD42F1" w14:textId="77777777" w:rsidR="0086590F" w:rsidRPr="0086590F" w:rsidRDefault="0086590F" w:rsidP="0086590F">
            <w:pPr>
              <w:outlineLvl w:val="1"/>
              <w:rPr>
                <w:color w:val="000000"/>
                <w:sz w:val="18"/>
                <w:szCs w:val="18"/>
              </w:rPr>
            </w:pPr>
            <w:r w:rsidRPr="0086590F">
              <w:rPr>
                <w:color w:val="000000"/>
                <w:sz w:val="18"/>
                <w:szCs w:val="18"/>
              </w:rPr>
              <w:t>6.1</w:t>
            </w:r>
          </w:p>
        </w:tc>
        <w:tc>
          <w:tcPr>
            <w:tcW w:w="92" w:type="pct"/>
            <w:tcBorders>
              <w:top w:val="nil"/>
              <w:left w:val="single" w:sz="4" w:space="0" w:color="auto"/>
              <w:bottom w:val="single" w:sz="4" w:space="0" w:color="auto"/>
              <w:right w:val="nil"/>
            </w:tcBorders>
            <w:shd w:val="clear" w:color="auto" w:fill="auto"/>
            <w:noWrap/>
            <w:vAlign w:val="center"/>
            <w:hideMark/>
          </w:tcPr>
          <w:p w14:paraId="71BDE1C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1C8C75E7" w14:textId="77777777" w:rsidR="0086590F" w:rsidRPr="0086590F" w:rsidRDefault="0086590F" w:rsidP="0086590F">
            <w:pPr>
              <w:outlineLvl w:val="1"/>
              <w:rPr>
                <w:color w:val="000000"/>
                <w:sz w:val="18"/>
                <w:szCs w:val="18"/>
              </w:rPr>
            </w:pPr>
            <w:r w:rsidRPr="0086590F">
              <w:rPr>
                <w:color w:val="000000"/>
                <w:sz w:val="18"/>
                <w:szCs w:val="18"/>
              </w:rPr>
              <w:t>Kwota długu, którego planowana spłata dokona się z wydatków</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393DF2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6AE3E86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18746FE"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A5B821E" w14:textId="77777777" w:rsidR="0086590F" w:rsidRPr="0086590F" w:rsidRDefault="0086590F" w:rsidP="0086590F">
            <w:pPr>
              <w:outlineLvl w:val="0"/>
              <w:rPr>
                <w:b/>
                <w:bCs/>
                <w:color w:val="000000"/>
                <w:sz w:val="18"/>
                <w:szCs w:val="18"/>
              </w:rPr>
            </w:pPr>
            <w:r w:rsidRPr="0086590F">
              <w:rPr>
                <w:b/>
                <w:bCs/>
                <w:color w:val="000000"/>
                <w:sz w:val="18"/>
                <w:szCs w:val="18"/>
              </w:rPr>
              <w:t>7</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9B9AC2" w14:textId="77777777" w:rsidR="0086590F" w:rsidRPr="0086590F" w:rsidRDefault="0086590F" w:rsidP="0086590F">
            <w:pPr>
              <w:outlineLvl w:val="0"/>
              <w:rPr>
                <w:b/>
                <w:bCs/>
                <w:color w:val="000000"/>
                <w:sz w:val="18"/>
                <w:szCs w:val="18"/>
              </w:rPr>
            </w:pPr>
            <w:r w:rsidRPr="0086590F">
              <w:rPr>
                <w:b/>
                <w:bCs/>
                <w:color w:val="000000"/>
                <w:sz w:val="18"/>
                <w:szCs w:val="18"/>
              </w:rPr>
              <w:t>Relacja zrównoważenia wydatków bieżących, o której mowa w art. 242 ustawy</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C07E"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79C18E91"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r>
      <w:tr w:rsidR="0086590F" w:rsidRPr="0086590F" w14:paraId="7658ECBC"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DBB2A8F" w14:textId="77777777" w:rsidR="0086590F" w:rsidRPr="0086590F" w:rsidRDefault="0086590F" w:rsidP="0086590F">
            <w:pPr>
              <w:outlineLvl w:val="1"/>
              <w:rPr>
                <w:color w:val="000000"/>
                <w:sz w:val="18"/>
                <w:szCs w:val="18"/>
              </w:rPr>
            </w:pPr>
            <w:r w:rsidRPr="0086590F">
              <w:rPr>
                <w:color w:val="000000"/>
                <w:sz w:val="18"/>
                <w:szCs w:val="18"/>
              </w:rPr>
              <w:t>7.1</w:t>
            </w:r>
          </w:p>
        </w:tc>
        <w:tc>
          <w:tcPr>
            <w:tcW w:w="92" w:type="pct"/>
            <w:tcBorders>
              <w:top w:val="nil"/>
              <w:left w:val="single" w:sz="4" w:space="0" w:color="auto"/>
              <w:bottom w:val="single" w:sz="4" w:space="0" w:color="auto"/>
              <w:right w:val="nil"/>
            </w:tcBorders>
            <w:shd w:val="clear" w:color="auto" w:fill="auto"/>
            <w:noWrap/>
            <w:vAlign w:val="center"/>
            <w:hideMark/>
          </w:tcPr>
          <w:p w14:paraId="605C70D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5561A71F" w14:textId="77777777" w:rsidR="0086590F" w:rsidRPr="0086590F" w:rsidRDefault="0086590F" w:rsidP="0086590F">
            <w:pPr>
              <w:outlineLvl w:val="1"/>
              <w:rPr>
                <w:color w:val="000000"/>
                <w:sz w:val="18"/>
                <w:szCs w:val="18"/>
              </w:rPr>
            </w:pPr>
            <w:r w:rsidRPr="0086590F">
              <w:rPr>
                <w:color w:val="000000"/>
                <w:sz w:val="18"/>
                <w:szCs w:val="18"/>
              </w:rPr>
              <w:t>Różnica między dochodami bieżącymi a wydatkami bieżącymi</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1E5520E3" w14:textId="77777777" w:rsidR="0086590F" w:rsidRPr="0086590F" w:rsidRDefault="0086590F" w:rsidP="0086590F">
            <w:pPr>
              <w:jc w:val="right"/>
              <w:outlineLvl w:val="1"/>
              <w:rPr>
                <w:color w:val="000000"/>
                <w:sz w:val="18"/>
                <w:szCs w:val="18"/>
              </w:rPr>
            </w:pPr>
            <w:r w:rsidRPr="0086590F">
              <w:rPr>
                <w:color w:val="000000"/>
                <w:sz w:val="18"/>
                <w:szCs w:val="18"/>
              </w:rPr>
              <w:t xml:space="preserve">58 139,00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42DB6906" w14:textId="77777777" w:rsidR="0086590F" w:rsidRPr="0086590F" w:rsidRDefault="0086590F" w:rsidP="0086590F">
            <w:pPr>
              <w:jc w:val="right"/>
              <w:outlineLvl w:val="1"/>
              <w:rPr>
                <w:color w:val="000000"/>
                <w:sz w:val="18"/>
                <w:szCs w:val="18"/>
              </w:rPr>
            </w:pPr>
            <w:r w:rsidRPr="0086590F">
              <w:rPr>
                <w:color w:val="000000"/>
                <w:sz w:val="18"/>
                <w:szCs w:val="18"/>
              </w:rPr>
              <w:t xml:space="preserve">11 360 348,22 </w:t>
            </w:r>
          </w:p>
        </w:tc>
      </w:tr>
      <w:tr w:rsidR="0086590F" w:rsidRPr="0086590F" w14:paraId="782B7CE1" w14:textId="77777777" w:rsidTr="0086590F">
        <w:trPr>
          <w:trHeight w:val="649"/>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C7ED52B" w14:textId="77777777" w:rsidR="0086590F" w:rsidRPr="0086590F" w:rsidRDefault="0086590F" w:rsidP="0086590F">
            <w:pPr>
              <w:outlineLvl w:val="1"/>
              <w:rPr>
                <w:color w:val="000000"/>
                <w:sz w:val="18"/>
                <w:szCs w:val="18"/>
              </w:rPr>
            </w:pPr>
            <w:r w:rsidRPr="0086590F">
              <w:rPr>
                <w:color w:val="000000"/>
                <w:sz w:val="18"/>
                <w:szCs w:val="18"/>
              </w:rPr>
              <w:t>7.2</w:t>
            </w:r>
          </w:p>
        </w:tc>
        <w:tc>
          <w:tcPr>
            <w:tcW w:w="92" w:type="pct"/>
            <w:tcBorders>
              <w:top w:val="nil"/>
              <w:left w:val="single" w:sz="4" w:space="0" w:color="auto"/>
              <w:bottom w:val="single" w:sz="4" w:space="0" w:color="auto"/>
              <w:right w:val="nil"/>
            </w:tcBorders>
            <w:shd w:val="clear" w:color="auto" w:fill="auto"/>
            <w:noWrap/>
            <w:vAlign w:val="center"/>
            <w:hideMark/>
          </w:tcPr>
          <w:p w14:paraId="38C4A99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6BABC173" w14:textId="77777777" w:rsidR="0086590F" w:rsidRPr="0086590F" w:rsidRDefault="0086590F" w:rsidP="0086590F">
            <w:pPr>
              <w:outlineLvl w:val="1"/>
              <w:rPr>
                <w:color w:val="000000"/>
                <w:sz w:val="18"/>
                <w:szCs w:val="18"/>
              </w:rPr>
            </w:pPr>
            <w:r w:rsidRPr="0086590F">
              <w:rPr>
                <w:color w:val="000000"/>
                <w:sz w:val="18"/>
                <w:szCs w:val="18"/>
              </w:rPr>
              <w:t xml:space="preserve">Różnica między dochodami bieżącymi, skorygowanymi o środki, a wydatkami bieżącymi </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37295BAE" w14:textId="77777777" w:rsidR="0086590F" w:rsidRPr="0086590F" w:rsidRDefault="0086590F" w:rsidP="0086590F">
            <w:pPr>
              <w:jc w:val="right"/>
              <w:outlineLvl w:val="1"/>
              <w:rPr>
                <w:color w:val="000000"/>
                <w:sz w:val="18"/>
                <w:szCs w:val="18"/>
              </w:rPr>
            </w:pPr>
            <w:r w:rsidRPr="0086590F">
              <w:rPr>
                <w:color w:val="000000"/>
                <w:sz w:val="18"/>
                <w:szCs w:val="18"/>
              </w:rPr>
              <w:t xml:space="preserve">58 139,00 </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48AEE246" w14:textId="77777777" w:rsidR="0086590F" w:rsidRPr="0086590F" w:rsidRDefault="0086590F" w:rsidP="0086590F">
            <w:pPr>
              <w:jc w:val="right"/>
              <w:outlineLvl w:val="1"/>
              <w:rPr>
                <w:color w:val="000000"/>
                <w:sz w:val="18"/>
                <w:szCs w:val="18"/>
              </w:rPr>
            </w:pPr>
            <w:r w:rsidRPr="0086590F">
              <w:rPr>
                <w:color w:val="000000"/>
                <w:sz w:val="18"/>
                <w:szCs w:val="18"/>
              </w:rPr>
              <w:t xml:space="preserve">12 753 590,47 </w:t>
            </w:r>
          </w:p>
        </w:tc>
      </w:tr>
      <w:tr w:rsidR="0086590F" w:rsidRPr="0086590F" w14:paraId="5FDF5095" w14:textId="77777777" w:rsidTr="0086590F">
        <w:trPr>
          <w:trHeight w:val="3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762C1B2" w14:textId="77777777" w:rsidR="0086590F" w:rsidRPr="0086590F" w:rsidRDefault="0086590F" w:rsidP="0086590F">
            <w:pPr>
              <w:outlineLvl w:val="0"/>
              <w:rPr>
                <w:b/>
                <w:bCs/>
                <w:color w:val="000000"/>
                <w:sz w:val="18"/>
                <w:szCs w:val="18"/>
              </w:rPr>
            </w:pPr>
            <w:r w:rsidRPr="0086590F">
              <w:rPr>
                <w:b/>
                <w:bCs/>
                <w:color w:val="000000"/>
                <w:sz w:val="18"/>
                <w:szCs w:val="18"/>
              </w:rPr>
              <w:t>8</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AD8A2D" w14:textId="77777777" w:rsidR="0086590F" w:rsidRPr="0086590F" w:rsidRDefault="0086590F" w:rsidP="0086590F">
            <w:pPr>
              <w:outlineLvl w:val="0"/>
              <w:rPr>
                <w:b/>
                <w:bCs/>
                <w:color w:val="000000"/>
                <w:sz w:val="18"/>
                <w:szCs w:val="18"/>
              </w:rPr>
            </w:pPr>
            <w:r w:rsidRPr="0086590F">
              <w:rPr>
                <w:b/>
                <w:bCs/>
                <w:color w:val="000000"/>
                <w:sz w:val="18"/>
                <w:szCs w:val="18"/>
              </w:rPr>
              <w:t>Wskaźnik spłaty zobowiązań</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C940"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6B275B1D"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r>
      <w:tr w:rsidR="0086590F" w:rsidRPr="0086590F" w14:paraId="7E12C9F9" w14:textId="77777777" w:rsidTr="0086590F">
        <w:trPr>
          <w:trHeight w:val="12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523574C" w14:textId="77777777" w:rsidR="0086590F" w:rsidRPr="0086590F" w:rsidRDefault="0086590F" w:rsidP="0086590F">
            <w:pPr>
              <w:outlineLvl w:val="1"/>
              <w:rPr>
                <w:color w:val="000000"/>
                <w:sz w:val="18"/>
                <w:szCs w:val="18"/>
              </w:rPr>
            </w:pPr>
            <w:r w:rsidRPr="0086590F">
              <w:rPr>
                <w:color w:val="000000"/>
                <w:sz w:val="18"/>
                <w:szCs w:val="18"/>
              </w:rPr>
              <w:t>8.1</w:t>
            </w:r>
          </w:p>
        </w:tc>
        <w:tc>
          <w:tcPr>
            <w:tcW w:w="92" w:type="pct"/>
            <w:tcBorders>
              <w:top w:val="nil"/>
              <w:left w:val="single" w:sz="4" w:space="0" w:color="auto"/>
              <w:bottom w:val="single" w:sz="4" w:space="0" w:color="auto"/>
              <w:right w:val="nil"/>
            </w:tcBorders>
            <w:shd w:val="clear" w:color="auto" w:fill="auto"/>
            <w:noWrap/>
            <w:vAlign w:val="center"/>
            <w:hideMark/>
          </w:tcPr>
          <w:p w14:paraId="07D8B90F"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20401BA4" w14:textId="77777777" w:rsidR="0086590F" w:rsidRPr="0086590F" w:rsidRDefault="0086590F" w:rsidP="0086590F">
            <w:pPr>
              <w:outlineLvl w:val="1"/>
              <w:rPr>
                <w:color w:val="000000"/>
                <w:sz w:val="18"/>
                <w:szCs w:val="18"/>
              </w:rPr>
            </w:pPr>
            <w:r w:rsidRPr="0086590F">
              <w:rPr>
                <w:color w:val="000000"/>
                <w:sz w:val="18"/>
                <w:szCs w:val="18"/>
              </w:rPr>
              <w:t>Relacja określona po lewej stronie nierówności we wzorze, o którym mowa w art. 243 ust 1 ustawy (po uwzględnieniu zobowiązań związku współtworzonego przez jst oraz po uwzględnieniu ustawowych wyłączeń przypadających na dany rok)</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567115FA" w14:textId="77777777" w:rsidR="0086590F" w:rsidRPr="0086590F" w:rsidRDefault="0086590F" w:rsidP="0086590F">
            <w:pPr>
              <w:jc w:val="right"/>
              <w:outlineLvl w:val="1"/>
              <w:rPr>
                <w:color w:val="000000"/>
                <w:sz w:val="18"/>
                <w:szCs w:val="18"/>
              </w:rPr>
            </w:pPr>
            <w:r w:rsidRPr="0086590F">
              <w:rPr>
                <w:color w:val="000000"/>
                <w:sz w:val="18"/>
                <w:szCs w:val="18"/>
              </w:rPr>
              <w:t>0,00%</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4B6508E3" w14:textId="77777777" w:rsidR="0086590F" w:rsidRPr="0086590F" w:rsidRDefault="0086590F" w:rsidP="0086590F">
            <w:pPr>
              <w:jc w:val="right"/>
              <w:outlineLvl w:val="1"/>
              <w:rPr>
                <w:color w:val="000000"/>
                <w:sz w:val="18"/>
                <w:szCs w:val="18"/>
              </w:rPr>
            </w:pPr>
            <w:r w:rsidRPr="0086590F">
              <w:rPr>
                <w:color w:val="000000"/>
                <w:sz w:val="18"/>
                <w:szCs w:val="18"/>
              </w:rPr>
              <w:t>0,00%</w:t>
            </w:r>
          </w:p>
        </w:tc>
      </w:tr>
      <w:tr w:rsidR="0086590F" w:rsidRPr="0086590F" w14:paraId="00E764CE" w14:textId="77777777" w:rsidTr="0086590F">
        <w:trPr>
          <w:trHeight w:val="66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1DB49AC" w14:textId="77777777" w:rsidR="0086590F" w:rsidRPr="0086590F" w:rsidRDefault="0086590F" w:rsidP="0086590F">
            <w:pPr>
              <w:outlineLvl w:val="2"/>
              <w:rPr>
                <w:color w:val="000000"/>
                <w:sz w:val="18"/>
                <w:szCs w:val="18"/>
              </w:rPr>
            </w:pPr>
            <w:r w:rsidRPr="0086590F">
              <w:rPr>
                <w:color w:val="000000"/>
                <w:sz w:val="18"/>
                <w:szCs w:val="18"/>
              </w:rPr>
              <w:t>8.2</w:t>
            </w:r>
          </w:p>
        </w:tc>
        <w:tc>
          <w:tcPr>
            <w:tcW w:w="92" w:type="pct"/>
            <w:tcBorders>
              <w:top w:val="nil"/>
              <w:left w:val="single" w:sz="4" w:space="0" w:color="auto"/>
              <w:bottom w:val="single" w:sz="4" w:space="0" w:color="auto"/>
              <w:right w:val="nil"/>
            </w:tcBorders>
            <w:shd w:val="clear" w:color="auto" w:fill="auto"/>
            <w:noWrap/>
            <w:vAlign w:val="center"/>
            <w:hideMark/>
          </w:tcPr>
          <w:p w14:paraId="44A61AD5" w14:textId="77777777" w:rsidR="0086590F" w:rsidRPr="0086590F" w:rsidRDefault="0086590F" w:rsidP="0086590F">
            <w:pPr>
              <w:jc w:val="right"/>
              <w:outlineLvl w:val="2"/>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hideMark/>
          </w:tcPr>
          <w:p w14:paraId="336044EE" w14:textId="77777777" w:rsidR="0086590F" w:rsidRPr="0086590F" w:rsidRDefault="0086590F" w:rsidP="0086590F">
            <w:pPr>
              <w:jc w:val="center"/>
              <w:outlineLvl w:val="2"/>
              <w:rPr>
                <w:color w:val="000000"/>
                <w:sz w:val="18"/>
                <w:szCs w:val="18"/>
              </w:rPr>
            </w:pPr>
            <w:r w:rsidRPr="0086590F">
              <w:rPr>
                <w:color w:val="000000"/>
                <w:sz w:val="18"/>
                <w:szCs w:val="18"/>
              </w:rPr>
              <w:t>Relacja określona po prawej stronie nierówności we wzorze, o którym mowa w art 243 ust 1 ustawy, ustalona dla danego roku (wskaźnik jednoroczny)</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0F41395A" w14:textId="77777777" w:rsidR="0086590F" w:rsidRPr="0086590F" w:rsidRDefault="0086590F" w:rsidP="0086590F">
            <w:pPr>
              <w:jc w:val="right"/>
              <w:outlineLvl w:val="2"/>
              <w:rPr>
                <w:color w:val="000000"/>
                <w:sz w:val="18"/>
                <w:szCs w:val="18"/>
              </w:rPr>
            </w:pPr>
            <w:r w:rsidRPr="0086590F">
              <w:rPr>
                <w:color w:val="000000"/>
                <w:sz w:val="18"/>
                <w:szCs w:val="18"/>
              </w:rPr>
              <w:t>0,07%</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5441F1D5" w14:textId="77777777" w:rsidR="0086590F" w:rsidRPr="0086590F" w:rsidRDefault="0086590F" w:rsidP="0086590F">
            <w:pPr>
              <w:jc w:val="right"/>
              <w:outlineLvl w:val="2"/>
              <w:rPr>
                <w:color w:val="000000"/>
                <w:sz w:val="18"/>
                <w:szCs w:val="18"/>
              </w:rPr>
            </w:pPr>
            <w:r w:rsidRPr="0086590F">
              <w:rPr>
                <w:color w:val="000000"/>
                <w:sz w:val="18"/>
                <w:szCs w:val="18"/>
              </w:rPr>
              <w:t>13,19%</w:t>
            </w:r>
          </w:p>
        </w:tc>
      </w:tr>
      <w:tr w:rsidR="0086590F" w:rsidRPr="0086590F" w14:paraId="4105A51E" w14:textId="77777777" w:rsidTr="0086590F">
        <w:trPr>
          <w:trHeight w:val="1249"/>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812DFF1" w14:textId="77777777" w:rsidR="0086590F" w:rsidRPr="0086590F" w:rsidRDefault="0086590F" w:rsidP="0086590F">
            <w:pPr>
              <w:outlineLvl w:val="1"/>
              <w:rPr>
                <w:color w:val="000000"/>
                <w:sz w:val="18"/>
                <w:szCs w:val="18"/>
              </w:rPr>
            </w:pPr>
            <w:r w:rsidRPr="0086590F">
              <w:rPr>
                <w:color w:val="000000"/>
                <w:sz w:val="18"/>
                <w:szCs w:val="18"/>
              </w:rPr>
              <w:t>8.3</w:t>
            </w:r>
          </w:p>
        </w:tc>
        <w:tc>
          <w:tcPr>
            <w:tcW w:w="92" w:type="pct"/>
            <w:tcBorders>
              <w:top w:val="nil"/>
              <w:left w:val="single" w:sz="4" w:space="0" w:color="auto"/>
              <w:bottom w:val="single" w:sz="4" w:space="0" w:color="auto"/>
              <w:right w:val="nil"/>
            </w:tcBorders>
            <w:shd w:val="clear" w:color="auto" w:fill="auto"/>
            <w:noWrap/>
            <w:vAlign w:val="center"/>
            <w:hideMark/>
          </w:tcPr>
          <w:p w14:paraId="172607B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29035472" w14:textId="77777777" w:rsidR="0086590F" w:rsidRPr="0086590F" w:rsidRDefault="0086590F" w:rsidP="0086590F">
            <w:pPr>
              <w:outlineLvl w:val="1"/>
              <w:rPr>
                <w:color w:val="000000"/>
                <w:sz w:val="18"/>
                <w:szCs w:val="18"/>
              </w:rPr>
            </w:pPr>
            <w:r w:rsidRPr="0086590F">
              <w:rPr>
                <w:color w:val="000000"/>
                <w:sz w:val="18"/>
                <w:szCs w:val="18"/>
              </w:rPr>
              <w:t>Dopuszczalny limit spłaty zobowiązań określony po prawej stronie nierówności we wzorze , o którym mowa w art. 243 ustawy, po uwzględnieniu ustawowych wyłączeń, obliczony w oparciu o plan 3 kwartałów roku poprzedzającego pierwszy rok prognozy (wskaźnik ustalony w oparciu o średnią arytmetyczną z poprzednich lat)</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7FCB6623" w14:textId="77777777" w:rsidR="0086590F" w:rsidRPr="0086590F" w:rsidRDefault="0086590F" w:rsidP="0086590F">
            <w:pPr>
              <w:jc w:val="right"/>
              <w:outlineLvl w:val="1"/>
              <w:rPr>
                <w:color w:val="000000"/>
                <w:sz w:val="18"/>
                <w:szCs w:val="18"/>
              </w:rPr>
            </w:pPr>
            <w:r w:rsidRPr="0086590F">
              <w:rPr>
                <w:color w:val="FF0000"/>
                <w:sz w:val="18"/>
                <w:szCs w:val="18"/>
              </w:rPr>
              <w:t>-5,12%</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391A4CEB" w14:textId="77777777" w:rsidR="0086590F" w:rsidRPr="0086590F" w:rsidRDefault="0086590F" w:rsidP="0086590F">
            <w:pPr>
              <w:jc w:val="right"/>
              <w:outlineLvl w:val="1"/>
              <w:rPr>
                <w:color w:val="000000"/>
                <w:sz w:val="18"/>
                <w:szCs w:val="18"/>
              </w:rPr>
            </w:pPr>
            <w:r w:rsidRPr="0086590F">
              <w:rPr>
                <w:color w:val="FF0000"/>
                <w:sz w:val="18"/>
                <w:szCs w:val="18"/>
              </w:rPr>
              <w:t>-5,12%</w:t>
            </w:r>
          </w:p>
        </w:tc>
      </w:tr>
      <w:tr w:rsidR="0086590F" w:rsidRPr="0086590F" w14:paraId="3A6CA1B5" w14:textId="77777777" w:rsidTr="0086590F">
        <w:trPr>
          <w:trHeight w:val="122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09C5042" w14:textId="77777777" w:rsidR="0086590F" w:rsidRPr="0086590F" w:rsidRDefault="0086590F" w:rsidP="0086590F">
            <w:pPr>
              <w:outlineLvl w:val="1"/>
              <w:rPr>
                <w:color w:val="000000"/>
                <w:sz w:val="18"/>
                <w:szCs w:val="18"/>
              </w:rPr>
            </w:pPr>
            <w:r w:rsidRPr="0086590F">
              <w:rPr>
                <w:color w:val="000000"/>
                <w:sz w:val="18"/>
                <w:szCs w:val="18"/>
              </w:rPr>
              <w:t>8.3.1</w:t>
            </w:r>
          </w:p>
        </w:tc>
        <w:tc>
          <w:tcPr>
            <w:tcW w:w="92" w:type="pct"/>
            <w:tcBorders>
              <w:top w:val="nil"/>
              <w:left w:val="single" w:sz="4" w:space="0" w:color="auto"/>
              <w:bottom w:val="single" w:sz="4" w:space="0" w:color="auto"/>
              <w:right w:val="nil"/>
            </w:tcBorders>
            <w:shd w:val="clear" w:color="auto" w:fill="auto"/>
            <w:noWrap/>
            <w:vAlign w:val="center"/>
            <w:hideMark/>
          </w:tcPr>
          <w:p w14:paraId="57BFBE1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71EBF7C1" w14:textId="77777777" w:rsidR="0086590F" w:rsidRPr="0086590F" w:rsidRDefault="0086590F" w:rsidP="0086590F">
            <w:pPr>
              <w:outlineLvl w:val="1"/>
              <w:rPr>
                <w:color w:val="000000"/>
                <w:sz w:val="18"/>
                <w:szCs w:val="18"/>
              </w:rPr>
            </w:pPr>
            <w:r w:rsidRPr="0086590F">
              <w:rPr>
                <w:color w:val="000000"/>
                <w:sz w:val="18"/>
                <w:szCs w:val="18"/>
              </w:rPr>
              <w:t>Dopuszczalny limit spłaty zobowiązań określony po prawej stronie nierówności we wzorze, o którym mowa w art. 243 ustawy, po uwzględnieniu ustawowych wyłączeń , obliczony w oparciu o wykonanie roku poprzedzającego pierwszy rok prognozy (wskaźnik ustalony w oparciu o średnią arytmetyczną z lat poprzednich)</w:t>
            </w:r>
          </w:p>
        </w:tc>
        <w:tc>
          <w:tcPr>
            <w:tcW w:w="692" w:type="pct"/>
            <w:tcBorders>
              <w:top w:val="single" w:sz="4" w:space="0" w:color="auto"/>
              <w:left w:val="single" w:sz="4" w:space="0" w:color="auto"/>
              <w:bottom w:val="single" w:sz="4" w:space="0" w:color="auto"/>
              <w:right w:val="single" w:sz="4" w:space="0" w:color="auto"/>
            </w:tcBorders>
            <w:shd w:val="clear" w:color="000000" w:fill="C1F1C3"/>
            <w:noWrap/>
            <w:vAlign w:val="center"/>
            <w:hideMark/>
          </w:tcPr>
          <w:p w14:paraId="048C95F0" w14:textId="77777777" w:rsidR="0086590F" w:rsidRPr="0086590F" w:rsidRDefault="0086590F" w:rsidP="0086590F">
            <w:pPr>
              <w:jc w:val="right"/>
              <w:outlineLvl w:val="1"/>
              <w:rPr>
                <w:color w:val="000000"/>
                <w:sz w:val="18"/>
                <w:szCs w:val="18"/>
              </w:rPr>
            </w:pPr>
            <w:r w:rsidRPr="0086590F">
              <w:rPr>
                <w:color w:val="FF0000"/>
                <w:sz w:val="18"/>
                <w:szCs w:val="18"/>
              </w:rPr>
              <w:t>-5,50%</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2060BE2E" w14:textId="77777777" w:rsidR="0086590F" w:rsidRPr="0086590F" w:rsidRDefault="0086590F" w:rsidP="0086590F">
            <w:pPr>
              <w:jc w:val="right"/>
              <w:outlineLvl w:val="1"/>
              <w:rPr>
                <w:color w:val="000000"/>
                <w:sz w:val="18"/>
                <w:szCs w:val="18"/>
              </w:rPr>
            </w:pPr>
            <w:r w:rsidRPr="0086590F">
              <w:rPr>
                <w:color w:val="FF0000"/>
                <w:sz w:val="18"/>
                <w:szCs w:val="18"/>
              </w:rPr>
              <w:t>-5,50%</w:t>
            </w:r>
          </w:p>
        </w:tc>
      </w:tr>
      <w:tr w:rsidR="0086590F" w:rsidRPr="0086590F" w14:paraId="28B4C232" w14:textId="77777777" w:rsidTr="0086590F">
        <w:trPr>
          <w:trHeight w:val="12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4848307" w14:textId="77777777" w:rsidR="0086590F" w:rsidRPr="0086590F" w:rsidRDefault="0086590F" w:rsidP="0086590F">
            <w:pPr>
              <w:outlineLvl w:val="1"/>
              <w:rPr>
                <w:color w:val="000000"/>
                <w:sz w:val="18"/>
                <w:szCs w:val="18"/>
              </w:rPr>
            </w:pPr>
            <w:r w:rsidRPr="0086590F">
              <w:rPr>
                <w:color w:val="000000"/>
                <w:sz w:val="18"/>
                <w:szCs w:val="18"/>
              </w:rPr>
              <w:lastRenderedPageBreak/>
              <w:t>8.4</w:t>
            </w:r>
          </w:p>
        </w:tc>
        <w:tc>
          <w:tcPr>
            <w:tcW w:w="92" w:type="pct"/>
            <w:tcBorders>
              <w:top w:val="nil"/>
              <w:left w:val="single" w:sz="4" w:space="0" w:color="auto"/>
              <w:bottom w:val="single" w:sz="4" w:space="0" w:color="auto"/>
              <w:right w:val="nil"/>
            </w:tcBorders>
            <w:shd w:val="clear" w:color="auto" w:fill="auto"/>
            <w:noWrap/>
            <w:vAlign w:val="center"/>
            <w:hideMark/>
          </w:tcPr>
          <w:p w14:paraId="1AA3A16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12748C12" w14:textId="77777777" w:rsidR="0086590F" w:rsidRPr="0086590F" w:rsidRDefault="0086590F" w:rsidP="0086590F">
            <w:pPr>
              <w:outlineLvl w:val="1"/>
              <w:rPr>
                <w:color w:val="000000"/>
                <w:sz w:val="18"/>
                <w:szCs w:val="18"/>
              </w:rPr>
            </w:pPr>
            <w:r w:rsidRPr="0086590F">
              <w:rPr>
                <w:color w:val="000000"/>
                <w:sz w:val="18"/>
                <w:szCs w:val="18"/>
              </w:rPr>
              <w:t>Informacja o spełnieniu wskaźnika spłaty zobowiązań określonego w art. 243 ustawy, po uwzględnieniu zobowiązań związku współtworzonego przez jednostkę samorządu terytorialnego oraz po uwzględnieniu wyłączeń określonych w pkt 5.1.1., obliczonego w oparciu o plan 3 kwartałów roku poprzedzającego rok budżetowy</w:t>
            </w:r>
          </w:p>
        </w:tc>
        <w:tc>
          <w:tcPr>
            <w:tcW w:w="692" w:type="pct"/>
            <w:tcBorders>
              <w:top w:val="single" w:sz="4" w:space="0" w:color="auto"/>
              <w:left w:val="nil"/>
              <w:bottom w:val="single" w:sz="4" w:space="0" w:color="auto"/>
              <w:right w:val="single" w:sz="4" w:space="0" w:color="auto"/>
            </w:tcBorders>
            <w:shd w:val="clear" w:color="000000" w:fill="C1F1C3"/>
            <w:noWrap/>
            <w:vAlign w:val="center"/>
            <w:hideMark/>
          </w:tcPr>
          <w:p w14:paraId="1C2E4E3B" w14:textId="77777777" w:rsidR="0086590F" w:rsidRPr="0086590F" w:rsidRDefault="0086590F" w:rsidP="0086590F">
            <w:pPr>
              <w:jc w:val="right"/>
              <w:outlineLvl w:val="1"/>
              <w:rPr>
                <w:color w:val="000000"/>
                <w:sz w:val="18"/>
                <w:szCs w:val="18"/>
              </w:rPr>
            </w:pPr>
            <w:r w:rsidRPr="0086590F">
              <w:rPr>
                <w:color w:val="000000"/>
                <w:sz w:val="18"/>
                <w:szCs w:val="18"/>
              </w:rPr>
              <w:t>NIE</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377BF00C" w14:textId="77777777" w:rsidR="0086590F" w:rsidRPr="0086590F" w:rsidRDefault="0086590F" w:rsidP="0086590F">
            <w:pPr>
              <w:jc w:val="right"/>
              <w:outlineLvl w:val="1"/>
              <w:rPr>
                <w:color w:val="000000"/>
                <w:sz w:val="18"/>
                <w:szCs w:val="18"/>
              </w:rPr>
            </w:pPr>
            <w:r w:rsidRPr="0086590F">
              <w:rPr>
                <w:color w:val="000000"/>
                <w:sz w:val="18"/>
                <w:szCs w:val="18"/>
              </w:rPr>
              <w:t>NIE</w:t>
            </w:r>
          </w:p>
        </w:tc>
      </w:tr>
      <w:tr w:rsidR="0086590F" w:rsidRPr="0086590F" w14:paraId="7A06221E" w14:textId="77777777" w:rsidTr="0086590F">
        <w:trPr>
          <w:trHeight w:val="12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98AB6BB" w14:textId="77777777" w:rsidR="0086590F" w:rsidRPr="0086590F" w:rsidRDefault="0086590F" w:rsidP="0086590F">
            <w:pPr>
              <w:outlineLvl w:val="1"/>
              <w:rPr>
                <w:color w:val="000000"/>
                <w:sz w:val="18"/>
                <w:szCs w:val="18"/>
              </w:rPr>
            </w:pPr>
            <w:r w:rsidRPr="0086590F">
              <w:rPr>
                <w:color w:val="000000"/>
                <w:sz w:val="18"/>
                <w:szCs w:val="18"/>
              </w:rPr>
              <w:t>8.4.1</w:t>
            </w:r>
          </w:p>
        </w:tc>
        <w:tc>
          <w:tcPr>
            <w:tcW w:w="92" w:type="pct"/>
            <w:tcBorders>
              <w:top w:val="nil"/>
              <w:left w:val="single" w:sz="4" w:space="0" w:color="auto"/>
              <w:bottom w:val="single" w:sz="4" w:space="0" w:color="auto"/>
              <w:right w:val="nil"/>
            </w:tcBorders>
            <w:shd w:val="clear" w:color="auto" w:fill="auto"/>
            <w:noWrap/>
            <w:vAlign w:val="center"/>
            <w:hideMark/>
          </w:tcPr>
          <w:p w14:paraId="1990F11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single" w:sz="4" w:space="0" w:color="auto"/>
            </w:tcBorders>
            <w:shd w:val="clear" w:color="auto" w:fill="auto"/>
            <w:noWrap/>
            <w:vAlign w:val="center"/>
            <w:hideMark/>
          </w:tcPr>
          <w:p w14:paraId="687E9C7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5C4513D0" w14:textId="77777777" w:rsidR="0086590F" w:rsidRPr="0086590F" w:rsidRDefault="0086590F" w:rsidP="0086590F">
            <w:pPr>
              <w:outlineLvl w:val="1"/>
              <w:rPr>
                <w:color w:val="000000"/>
                <w:sz w:val="18"/>
                <w:szCs w:val="18"/>
              </w:rPr>
            </w:pPr>
            <w:r w:rsidRPr="0086590F">
              <w:rPr>
                <w:color w:val="000000"/>
                <w:sz w:val="18"/>
                <w:szCs w:val="18"/>
              </w:rPr>
              <w:t>Informacja o spełnieniu wskaźnika spłaty zobowiązań określonego w art. 243 ustawy, po uwzględnieniu zobowiązań związku współtworzonego przez jednostkę samorządu terytorialnego oraz po uwzględnieniu wyłączeń określonych w pkt 5.1.1., obliczonego w oparciu o wykonanie roku poprzedzającego rok budżetowy</w:t>
            </w:r>
          </w:p>
        </w:tc>
        <w:tc>
          <w:tcPr>
            <w:tcW w:w="692" w:type="pct"/>
            <w:tcBorders>
              <w:top w:val="single" w:sz="4" w:space="0" w:color="auto"/>
              <w:left w:val="nil"/>
              <w:bottom w:val="single" w:sz="4" w:space="0" w:color="auto"/>
              <w:right w:val="single" w:sz="4" w:space="0" w:color="auto"/>
            </w:tcBorders>
            <w:shd w:val="clear" w:color="000000" w:fill="C1F1C3"/>
            <w:noWrap/>
            <w:vAlign w:val="center"/>
            <w:hideMark/>
          </w:tcPr>
          <w:p w14:paraId="6115EE33" w14:textId="77777777" w:rsidR="0086590F" w:rsidRPr="0086590F" w:rsidRDefault="0086590F" w:rsidP="0086590F">
            <w:pPr>
              <w:jc w:val="right"/>
              <w:outlineLvl w:val="1"/>
              <w:rPr>
                <w:color w:val="000000"/>
                <w:sz w:val="18"/>
                <w:szCs w:val="18"/>
              </w:rPr>
            </w:pPr>
            <w:r w:rsidRPr="0086590F">
              <w:rPr>
                <w:color w:val="000000"/>
                <w:sz w:val="18"/>
                <w:szCs w:val="18"/>
              </w:rPr>
              <w:t>NIE</w:t>
            </w:r>
          </w:p>
        </w:tc>
        <w:tc>
          <w:tcPr>
            <w:tcW w:w="653" w:type="pct"/>
            <w:tcBorders>
              <w:top w:val="single" w:sz="4" w:space="0" w:color="auto"/>
              <w:left w:val="nil"/>
              <w:bottom w:val="single" w:sz="4" w:space="0" w:color="auto"/>
              <w:right w:val="single" w:sz="4" w:space="0" w:color="auto"/>
            </w:tcBorders>
            <w:shd w:val="clear" w:color="000000" w:fill="C1F1C3"/>
            <w:noWrap/>
            <w:vAlign w:val="center"/>
            <w:hideMark/>
          </w:tcPr>
          <w:p w14:paraId="215FF9FD" w14:textId="77777777" w:rsidR="0086590F" w:rsidRPr="0086590F" w:rsidRDefault="0086590F" w:rsidP="0086590F">
            <w:pPr>
              <w:jc w:val="right"/>
              <w:outlineLvl w:val="1"/>
              <w:rPr>
                <w:color w:val="000000"/>
                <w:sz w:val="18"/>
                <w:szCs w:val="18"/>
              </w:rPr>
            </w:pPr>
            <w:r w:rsidRPr="0086590F">
              <w:rPr>
                <w:color w:val="000000"/>
                <w:sz w:val="18"/>
                <w:szCs w:val="18"/>
              </w:rPr>
              <w:t>NIE</w:t>
            </w:r>
          </w:p>
        </w:tc>
      </w:tr>
      <w:tr w:rsidR="0086590F" w:rsidRPr="0086590F" w14:paraId="50A89115"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857D67A" w14:textId="77777777" w:rsidR="0086590F" w:rsidRPr="0086590F" w:rsidRDefault="0086590F" w:rsidP="0086590F">
            <w:pPr>
              <w:outlineLvl w:val="0"/>
              <w:rPr>
                <w:b/>
                <w:bCs/>
                <w:color w:val="000000"/>
                <w:sz w:val="18"/>
                <w:szCs w:val="18"/>
              </w:rPr>
            </w:pPr>
            <w:r w:rsidRPr="0086590F">
              <w:rPr>
                <w:b/>
                <w:bCs/>
                <w:color w:val="000000"/>
                <w:sz w:val="18"/>
                <w:szCs w:val="18"/>
              </w:rPr>
              <w:t>9</w:t>
            </w:r>
          </w:p>
        </w:tc>
        <w:tc>
          <w:tcPr>
            <w:tcW w:w="332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CBF0A5" w14:textId="77777777" w:rsidR="0086590F" w:rsidRPr="0086590F" w:rsidRDefault="0086590F" w:rsidP="0086590F">
            <w:pPr>
              <w:outlineLvl w:val="0"/>
              <w:rPr>
                <w:b/>
                <w:bCs/>
                <w:color w:val="000000"/>
                <w:sz w:val="18"/>
                <w:szCs w:val="18"/>
              </w:rPr>
            </w:pPr>
            <w:r w:rsidRPr="0086590F">
              <w:rPr>
                <w:b/>
                <w:bCs/>
                <w:color w:val="000000"/>
                <w:sz w:val="18"/>
                <w:szCs w:val="18"/>
              </w:rPr>
              <w:t>Finansowanie programów, projektów lub zadań realizowanych z udziałem środków, o których mowa w art. 5 ust. 1 pkt 2 i 3 ustawy</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BBA1D"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667FD202" w14:textId="77777777" w:rsidR="0086590F" w:rsidRPr="0086590F" w:rsidRDefault="0086590F" w:rsidP="0086590F">
            <w:pPr>
              <w:jc w:val="center"/>
              <w:outlineLvl w:val="0"/>
              <w:rPr>
                <w:b/>
                <w:bCs/>
                <w:color w:val="000000"/>
                <w:sz w:val="18"/>
                <w:szCs w:val="18"/>
              </w:rPr>
            </w:pPr>
            <w:r w:rsidRPr="0086590F">
              <w:rPr>
                <w:b/>
                <w:bCs/>
                <w:color w:val="000000"/>
                <w:sz w:val="18"/>
                <w:szCs w:val="18"/>
              </w:rPr>
              <w:t>x</w:t>
            </w:r>
          </w:p>
        </w:tc>
      </w:tr>
      <w:tr w:rsidR="0086590F" w:rsidRPr="0086590F" w14:paraId="1B8AE9B8" w14:textId="77777777" w:rsidTr="0086590F">
        <w:trPr>
          <w:trHeight w:val="60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DD2C438" w14:textId="77777777" w:rsidR="0086590F" w:rsidRPr="0086590F" w:rsidRDefault="0086590F" w:rsidP="0086590F">
            <w:pPr>
              <w:outlineLvl w:val="1"/>
              <w:rPr>
                <w:color w:val="000000"/>
                <w:sz w:val="18"/>
                <w:szCs w:val="18"/>
              </w:rPr>
            </w:pPr>
            <w:r w:rsidRPr="0086590F">
              <w:rPr>
                <w:color w:val="000000"/>
                <w:sz w:val="18"/>
                <w:szCs w:val="18"/>
              </w:rPr>
              <w:t>9.1</w:t>
            </w:r>
          </w:p>
        </w:tc>
        <w:tc>
          <w:tcPr>
            <w:tcW w:w="92" w:type="pct"/>
            <w:tcBorders>
              <w:top w:val="nil"/>
              <w:left w:val="single" w:sz="4" w:space="0" w:color="auto"/>
              <w:bottom w:val="single" w:sz="4" w:space="0" w:color="auto"/>
              <w:right w:val="nil"/>
            </w:tcBorders>
            <w:shd w:val="clear" w:color="auto" w:fill="auto"/>
            <w:noWrap/>
            <w:vAlign w:val="center"/>
            <w:hideMark/>
          </w:tcPr>
          <w:p w14:paraId="49BE804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2C4BAE82" w14:textId="77777777" w:rsidR="0086590F" w:rsidRPr="0086590F" w:rsidRDefault="0086590F" w:rsidP="0086590F">
            <w:pPr>
              <w:outlineLvl w:val="1"/>
              <w:rPr>
                <w:color w:val="000000"/>
                <w:sz w:val="18"/>
                <w:szCs w:val="18"/>
              </w:rPr>
            </w:pPr>
            <w:r w:rsidRPr="0086590F">
              <w:rPr>
                <w:color w:val="000000"/>
                <w:sz w:val="18"/>
                <w:szCs w:val="18"/>
              </w:rPr>
              <w:t>Dochody bieżące  na programy, projekty lub zadania finansowane z udziałem środków, o których mowa w art. 5 ust. 1 pkt 2 i 3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E728A1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B287E8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6FF9ECC" w14:textId="77777777" w:rsidTr="0086590F">
        <w:trPr>
          <w:trHeight w:val="5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B35082B" w14:textId="77777777" w:rsidR="0086590F" w:rsidRPr="0086590F" w:rsidRDefault="0086590F" w:rsidP="0086590F">
            <w:pPr>
              <w:outlineLvl w:val="1"/>
              <w:rPr>
                <w:color w:val="000000"/>
                <w:sz w:val="18"/>
                <w:szCs w:val="18"/>
              </w:rPr>
            </w:pPr>
            <w:r w:rsidRPr="0086590F">
              <w:rPr>
                <w:color w:val="000000"/>
                <w:sz w:val="18"/>
                <w:szCs w:val="18"/>
              </w:rPr>
              <w:t>9.1.1</w:t>
            </w:r>
          </w:p>
        </w:tc>
        <w:tc>
          <w:tcPr>
            <w:tcW w:w="92" w:type="pct"/>
            <w:tcBorders>
              <w:top w:val="nil"/>
              <w:left w:val="single" w:sz="4" w:space="0" w:color="auto"/>
              <w:bottom w:val="single" w:sz="4" w:space="0" w:color="auto"/>
              <w:right w:val="nil"/>
            </w:tcBorders>
            <w:shd w:val="clear" w:color="auto" w:fill="auto"/>
            <w:noWrap/>
            <w:vAlign w:val="center"/>
            <w:hideMark/>
          </w:tcPr>
          <w:p w14:paraId="7C8728A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68301A2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18688245" w14:textId="77777777" w:rsidR="0086590F" w:rsidRPr="0086590F" w:rsidRDefault="0086590F" w:rsidP="0086590F">
            <w:pPr>
              <w:outlineLvl w:val="1"/>
              <w:rPr>
                <w:color w:val="000000"/>
                <w:sz w:val="18"/>
                <w:szCs w:val="18"/>
              </w:rPr>
            </w:pPr>
            <w:r w:rsidRPr="0086590F">
              <w:rPr>
                <w:color w:val="000000"/>
                <w:sz w:val="18"/>
                <w:szCs w:val="18"/>
              </w:rPr>
              <w:t>Dotacje i środki o charakterze bieżącym na realizację programu, projektu lub zadania finansowanego z udziałem środków o których mowa w art. 5 ust. 1 pkt 2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C5A4FB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FB0A6E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5810C91" w14:textId="77777777" w:rsidTr="0086590F">
        <w:trPr>
          <w:trHeight w:val="732"/>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77BB866" w14:textId="77777777" w:rsidR="0086590F" w:rsidRPr="0086590F" w:rsidRDefault="0086590F" w:rsidP="0086590F">
            <w:pPr>
              <w:outlineLvl w:val="1"/>
              <w:rPr>
                <w:color w:val="000000"/>
                <w:sz w:val="18"/>
                <w:szCs w:val="18"/>
              </w:rPr>
            </w:pPr>
            <w:r w:rsidRPr="0086590F">
              <w:rPr>
                <w:color w:val="000000"/>
                <w:sz w:val="18"/>
                <w:szCs w:val="18"/>
              </w:rPr>
              <w:t>9.1.1.1</w:t>
            </w:r>
          </w:p>
        </w:tc>
        <w:tc>
          <w:tcPr>
            <w:tcW w:w="92" w:type="pct"/>
            <w:tcBorders>
              <w:top w:val="nil"/>
              <w:left w:val="single" w:sz="4" w:space="0" w:color="auto"/>
              <w:bottom w:val="single" w:sz="4" w:space="0" w:color="auto"/>
              <w:right w:val="nil"/>
            </w:tcBorders>
            <w:shd w:val="clear" w:color="auto" w:fill="auto"/>
            <w:noWrap/>
            <w:vAlign w:val="center"/>
            <w:hideMark/>
          </w:tcPr>
          <w:p w14:paraId="205DF50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F8EBEF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3240583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69849A41" w14:textId="77777777" w:rsidR="0086590F" w:rsidRPr="0086590F" w:rsidRDefault="0086590F" w:rsidP="0086590F">
            <w:pPr>
              <w:outlineLvl w:val="1"/>
              <w:rPr>
                <w:color w:val="000000"/>
                <w:sz w:val="18"/>
                <w:szCs w:val="18"/>
              </w:rPr>
            </w:pPr>
            <w:r w:rsidRPr="0086590F">
              <w:rPr>
                <w:color w:val="000000"/>
                <w:sz w:val="18"/>
                <w:szCs w:val="18"/>
              </w:rPr>
              <w:t xml:space="preserve">środki określone w art. 5 ust. 1 pkt 2 ustawy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F1EA7E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61B044E"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547CB35"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2CBBD44" w14:textId="77777777" w:rsidR="0086590F" w:rsidRPr="0086590F" w:rsidRDefault="0086590F" w:rsidP="0086590F">
            <w:pPr>
              <w:outlineLvl w:val="1"/>
              <w:rPr>
                <w:color w:val="000000"/>
                <w:sz w:val="18"/>
                <w:szCs w:val="18"/>
              </w:rPr>
            </w:pPr>
            <w:r w:rsidRPr="0086590F">
              <w:rPr>
                <w:color w:val="000000"/>
                <w:sz w:val="18"/>
                <w:szCs w:val="18"/>
              </w:rPr>
              <w:t>9.2</w:t>
            </w:r>
          </w:p>
        </w:tc>
        <w:tc>
          <w:tcPr>
            <w:tcW w:w="92" w:type="pct"/>
            <w:tcBorders>
              <w:top w:val="nil"/>
              <w:left w:val="single" w:sz="4" w:space="0" w:color="auto"/>
              <w:bottom w:val="single" w:sz="4" w:space="0" w:color="auto"/>
              <w:right w:val="nil"/>
            </w:tcBorders>
            <w:shd w:val="clear" w:color="auto" w:fill="auto"/>
            <w:noWrap/>
            <w:vAlign w:val="center"/>
            <w:hideMark/>
          </w:tcPr>
          <w:p w14:paraId="1D28A21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3ADEEB4D" w14:textId="77777777" w:rsidR="0086590F" w:rsidRPr="0086590F" w:rsidRDefault="0086590F" w:rsidP="0086590F">
            <w:pPr>
              <w:outlineLvl w:val="1"/>
              <w:rPr>
                <w:color w:val="000000"/>
                <w:sz w:val="18"/>
                <w:szCs w:val="18"/>
              </w:rPr>
            </w:pPr>
            <w:r w:rsidRPr="0086590F">
              <w:rPr>
                <w:color w:val="000000"/>
                <w:sz w:val="18"/>
                <w:szCs w:val="18"/>
              </w:rPr>
              <w:t>Dochody majątkowe  na programy, projekty lub zadania finansowane z udziałem środków, o których mowa w art. 5 ust. 1 pkt 2 i 3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4F5C37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359561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3742484" w14:textId="77777777" w:rsidTr="0086590F">
        <w:trPr>
          <w:trHeight w:val="64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E4B5B7D" w14:textId="77777777" w:rsidR="0086590F" w:rsidRPr="0086590F" w:rsidRDefault="0086590F" w:rsidP="0086590F">
            <w:pPr>
              <w:outlineLvl w:val="1"/>
              <w:rPr>
                <w:color w:val="000000"/>
                <w:sz w:val="18"/>
                <w:szCs w:val="18"/>
              </w:rPr>
            </w:pPr>
            <w:r w:rsidRPr="0086590F">
              <w:rPr>
                <w:color w:val="000000"/>
                <w:sz w:val="18"/>
                <w:szCs w:val="18"/>
              </w:rPr>
              <w:t>9.2.1</w:t>
            </w:r>
          </w:p>
        </w:tc>
        <w:tc>
          <w:tcPr>
            <w:tcW w:w="92" w:type="pct"/>
            <w:tcBorders>
              <w:top w:val="nil"/>
              <w:left w:val="single" w:sz="4" w:space="0" w:color="auto"/>
              <w:bottom w:val="single" w:sz="4" w:space="0" w:color="auto"/>
              <w:right w:val="nil"/>
            </w:tcBorders>
            <w:shd w:val="clear" w:color="auto" w:fill="auto"/>
            <w:noWrap/>
            <w:vAlign w:val="center"/>
            <w:hideMark/>
          </w:tcPr>
          <w:p w14:paraId="1C019CD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4EA69B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FE6CFF3" w14:textId="77777777" w:rsidR="0086590F" w:rsidRPr="0086590F" w:rsidRDefault="0086590F" w:rsidP="0086590F">
            <w:pPr>
              <w:outlineLvl w:val="1"/>
              <w:rPr>
                <w:color w:val="000000"/>
                <w:sz w:val="18"/>
                <w:szCs w:val="18"/>
              </w:rPr>
            </w:pPr>
            <w:r w:rsidRPr="0086590F">
              <w:rPr>
                <w:color w:val="000000"/>
                <w:sz w:val="18"/>
                <w:szCs w:val="18"/>
              </w:rPr>
              <w:t>Dochody majątkowe na programy, projekty lub zadania finansowane z udziałem środków o których mowa w art. 5 ust 1 pkt 2 i 3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4C46CC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E8DDD6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970B718"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9A9C333" w14:textId="77777777" w:rsidR="0086590F" w:rsidRPr="0086590F" w:rsidRDefault="0086590F" w:rsidP="0086590F">
            <w:pPr>
              <w:outlineLvl w:val="1"/>
              <w:rPr>
                <w:color w:val="000000"/>
                <w:sz w:val="18"/>
                <w:szCs w:val="18"/>
              </w:rPr>
            </w:pPr>
            <w:r w:rsidRPr="0086590F">
              <w:rPr>
                <w:color w:val="000000"/>
                <w:sz w:val="18"/>
                <w:szCs w:val="18"/>
              </w:rPr>
              <w:t>9.2.1.1</w:t>
            </w:r>
          </w:p>
        </w:tc>
        <w:tc>
          <w:tcPr>
            <w:tcW w:w="92" w:type="pct"/>
            <w:tcBorders>
              <w:top w:val="nil"/>
              <w:left w:val="single" w:sz="4" w:space="0" w:color="auto"/>
              <w:bottom w:val="single" w:sz="4" w:space="0" w:color="auto"/>
              <w:right w:val="nil"/>
            </w:tcBorders>
            <w:shd w:val="clear" w:color="auto" w:fill="auto"/>
            <w:noWrap/>
            <w:vAlign w:val="center"/>
            <w:hideMark/>
          </w:tcPr>
          <w:p w14:paraId="00B2874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BFC32C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noWrap/>
            <w:vAlign w:val="center"/>
            <w:hideMark/>
          </w:tcPr>
          <w:p w14:paraId="753454B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73A372D5" w14:textId="77777777" w:rsidR="0086590F" w:rsidRPr="0086590F" w:rsidRDefault="0086590F" w:rsidP="0086590F">
            <w:pPr>
              <w:outlineLvl w:val="1"/>
              <w:rPr>
                <w:color w:val="000000"/>
                <w:sz w:val="18"/>
                <w:szCs w:val="18"/>
              </w:rPr>
            </w:pPr>
            <w:r w:rsidRPr="0086590F">
              <w:rPr>
                <w:color w:val="000000"/>
                <w:sz w:val="18"/>
                <w:szCs w:val="18"/>
              </w:rPr>
              <w:t xml:space="preserve">środki określone w art. 5 ust. 1 pkt 2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0793A9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5CA356F"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EC8D4D6"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42CF067" w14:textId="77777777" w:rsidR="0086590F" w:rsidRPr="0086590F" w:rsidRDefault="0086590F" w:rsidP="0086590F">
            <w:pPr>
              <w:outlineLvl w:val="1"/>
              <w:rPr>
                <w:color w:val="000000"/>
                <w:sz w:val="18"/>
                <w:szCs w:val="18"/>
              </w:rPr>
            </w:pPr>
            <w:r w:rsidRPr="0086590F">
              <w:rPr>
                <w:color w:val="000000"/>
                <w:sz w:val="18"/>
                <w:szCs w:val="18"/>
              </w:rPr>
              <w:t>9.3</w:t>
            </w:r>
          </w:p>
        </w:tc>
        <w:tc>
          <w:tcPr>
            <w:tcW w:w="92" w:type="pct"/>
            <w:tcBorders>
              <w:top w:val="nil"/>
              <w:left w:val="single" w:sz="4" w:space="0" w:color="auto"/>
              <w:bottom w:val="single" w:sz="4" w:space="0" w:color="auto"/>
              <w:right w:val="nil"/>
            </w:tcBorders>
            <w:shd w:val="clear" w:color="auto" w:fill="auto"/>
            <w:noWrap/>
            <w:vAlign w:val="center"/>
            <w:hideMark/>
          </w:tcPr>
          <w:p w14:paraId="5B0F93B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7FA25CFE" w14:textId="77777777" w:rsidR="0086590F" w:rsidRPr="0086590F" w:rsidRDefault="0086590F" w:rsidP="0086590F">
            <w:pPr>
              <w:outlineLvl w:val="1"/>
              <w:rPr>
                <w:color w:val="000000"/>
                <w:sz w:val="18"/>
                <w:szCs w:val="18"/>
              </w:rPr>
            </w:pPr>
            <w:r w:rsidRPr="0086590F">
              <w:rPr>
                <w:color w:val="000000"/>
                <w:sz w:val="18"/>
                <w:szCs w:val="18"/>
              </w:rPr>
              <w:t>Wydatki bieżące na programy, projekty lub zadania finansowane z udziałem środków, o których mowa w art. 5 ust. 1 pkt 2 i 3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2D67F1A"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49D6C17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3D8D118"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999F115" w14:textId="77777777" w:rsidR="0086590F" w:rsidRPr="0086590F" w:rsidRDefault="0086590F" w:rsidP="0086590F">
            <w:pPr>
              <w:outlineLvl w:val="1"/>
              <w:rPr>
                <w:color w:val="000000"/>
                <w:sz w:val="18"/>
                <w:szCs w:val="18"/>
              </w:rPr>
            </w:pPr>
            <w:r w:rsidRPr="0086590F">
              <w:rPr>
                <w:color w:val="000000"/>
                <w:sz w:val="18"/>
                <w:szCs w:val="18"/>
              </w:rPr>
              <w:t>9.3.1</w:t>
            </w:r>
          </w:p>
        </w:tc>
        <w:tc>
          <w:tcPr>
            <w:tcW w:w="92" w:type="pct"/>
            <w:tcBorders>
              <w:top w:val="nil"/>
              <w:left w:val="single" w:sz="4" w:space="0" w:color="auto"/>
              <w:bottom w:val="single" w:sz="4" w:space="0" w:color="auto"/>
              <w:right w:val="nil"/>
            </w:tcBorders>
            <w:shd w:val="clear" w:color="auto" w:fill="auto"/>
            <w:noWrap/>
            <w:vAlign w:val="center"/>
            <w:hideMark/>
          </w:tcPr>
          <w:p w14:paraId="71C2763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4C3DEFA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7F2095A3" w14:textId="77777777" w:rsidR="0086590F" w:rsidRPr="0086590F" w:rsidRDefault="0086590F" w:rsidP="0086590F">
            <w:pPr>
              <w:outlineLvl w:val="1"/>
              <w:rPr>
                <w:color w:val="000000"/>
                <w:sz w:val="18"/>
                <w:szCs w:val="18"/>
              </w:rPr>
            </w:pPr>
            <w:r w:rsidRPr="0086590F">
              <w:rPr>
                <w:color w:val="000000"/>
                <w:sz w:val="18"/>
                <w:szCs w:val="18"/>
              </w:rPr>
              <w:t>Wydatki bieżące na programy, projekty lub zadania finansowane z udziałem środków o których mowa w art. 5 ust. 1 pkt 2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198D9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F59D1F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3E8F9DB1"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FDA2976" w14:textId="77777777" w:rsidR="0086590F" w:rsidRPr="0086590F" w:rsidRDefault="0086590F" w:rsidP="0086590F">
            <w:pPr>
              <w:outlineLvl w:val="1"/>
              <w:rPr>
                <w:color w:val="000000"/>
                <w:sz w:val="18"/>
                <w:szCs w:val="18"/>
              </w:rPr>
            </w:pPr>
            <w:r w:rsidRPr="0086590F">
              <w:rPr>
                <w:color w:val="000000"/>
                <w:sz w:val="18"/>
                <w:szCs w:val="18"/>
              </w:rPr>
              <w:t>9.3.1.1</w:t>
            </w:r>
          </w:p>
        </w:tc>
        <w:tc>
          <w:tcPr>
            <w:tcW w:w="92" w:type="pct"/>
            <w:tcBorders>
              <w:top w:val="nil"/>
              <w:left w:val="single" w:sz="4" w:space="0" w:color="auto"/>
              <w:bottom w:val="single" w:sz="4" w:space="0" w:color="auto"/>
              <w:right w:val="nil"/>
            </w:tcBorders>
            <w:shd w:val="clear" w:color="auto" w:fill="auto"/>
            <w:noWrap/>
            <w:vAlign w:val="center"/>
            <w:hideMark/>
          </w:tcPr>
          <w:p w14:paraId="5F755FF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4F0821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09BB9F00" w14:textId="77777777" w:rsidR="0086590F" w:rsidRPr="0086590F" w:rsidRDefault="0086590F" w:rsidP="0086590F">
            <w:pPr>
              <w:outlineLvl w:val="1"/>
              <w:rPr>
                <w:color w:val="000000"/>
                <w:sz w:val="18"/>
                <w:szCs w:val="18"/>
              </w:rPr>
            </w:pPr>
            <w:r w:rsidRPr="0086590F">
              <w:rPr>
                <w:color w:val="000000"/>
                <w:sz w:val="18"/>
                <w:szCs w:val="18"/>
              </w:rPr>
              <w:t xml:space="preserve">finansowane z udziałem środków o których mowa w art. 5 ust. 1 pkt 2 ustawy </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DCF730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A7CBDF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F33EC74" w14:textId="77777777" w:rsidTr="0086590F">
        <w:trPr>
          <w:trHeight w:val="672"/>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6A172A8" w14:textId="77777777" w:rsidR="0086590F" w:rsidRPr="0086590F" w:rsidRDefault="0086590F" w:rsidP="0086590F">
            <w:pPr>
              <w:outlineLvl w:val="1"/>
              <w:rPr>
                <w:color w:val="000000"/>
                <w:sz w:val="18"/>
                <w:szCs w:val="18"/>
              </w:rPr>
            </w:pPr>
            <w:r w:rsidRPr="0086590F">
              <w:rPr>
                <w:color w:val="000000"/>
                <w:sz w:val="18"/>
                <w:szCs w:val="18"/>
              </w:rPr>
              <w:t>9.4</w:t>
            </w:r>
          </w:p>
        </w:tc>
        <w:tc>
          <w:tcPr>
            <w:tcW w:w="92" w:type="pct"/>
            <w:tcBorders>
              <w:top w:val="nil"/>
              <w:left w:val="single" w:sz="4" w:space="0" w:color="auto"/>
              <w:bottom w:val="single" w:sz="4" w:space="0" w:color="auto"/>
              <w:right w:val="nil"/>
            </w:tcBorders>
            <w:shd w:val="clear" w:color="auto" w:fill="auto"/>
            <w:noWrap/>
            <w:vAlign w:val="center"/>
            <w:hideMark/>
          </w:tcPr>
          <w:p w14:paraId="1AB86B5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2FFA3641" w14:textId="77777777" w:rsidR="0086590F" w:rsidRPr="0086590F" w:rsidRDefault="0086590F" w:rsidP="0086590F">
            <w:pPr>
              <w:outlineLvl w:val="1"/>
              <w:rPr>
                <w:color w:val="000000"/>
                <w:sz w:val="18"/>
                <w:szCs w:val="18"/>
              </w:rPr>
            </w:pPr>
            <w:r w:rsidRPr="0086590F">
              <w:rPr>
                <w:color w:val="000000"/>
                <w:sz w:val="18"/>
                <w:szCs w:val="18"/>
              </w:rPr>
              <w:t>Wydatki majątkowe na programy, projekty lub zadania finansowane z udziałem środków, o których mowa w art. 5 ust. 1 pkt 2 i 3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D00330E"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BB378F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D8C7F41" w14:textId="77777777" w:rsidTr="0086590F">
        <w:trPr>
          <w:trHeight w:val="73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602E073" w14:textId="77777777" w:rsidR="0086590F" w:rsidRPr="0086590F" w:rsidRDefault="0086590F" w:rsidP="0086590F">
            <w:pPr>
              <w:outlineLvl w:val="1"/>
              <w:rPr>
                <w:color w:val="000000"/>
                <w:sz w:val="18"/>
                <w:szCs w:val="18"/>
              </w:rPr>
            </w:pPr>
            <w:r w:rsidRPr="0086590F">
              <w:rPr>
                <w:color w:val="000000"/>
                <w:sz w:val="18"/>
                <w:szCs w:val="18"/>
              </w:rPr>
              <w:t>9.4.1</w:t>
            </w:r>
          </w:p>
        </w:tc>
        <w:tc>
          <w:tcPr>
            <w:tcW w:w="92" w:type="pct"/>
            <w:tcBorders>
              <w:top w:val="nil"/>
              <w:left w:val="single" w:sz="4" w:space="0" w:color="auto"/>
              <w:bottom w:val="single" w:sz="4" w:space="0" w:color="auto"/>
              <w:right w:val="nil"/>
            </w:tcBorders>
            <w:shd w:val="clear" w:color="auto" w:fill="auto"/>
            <w:noWrap/>
            <w:vAlign w:val="center"/>
            <w:hideMark/>
          </w:tcPr>
          <w:p w14:paraId="6769927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824AE47"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123ECBD6" w14:textId="77777777" w:rsidR="0086590F" w:rsidRPr="0086590F" w:rsidRDefault="0086590F" w:rsidP="0086590F">
            <w:pPr>
              <w:outlineLvl w:val="1"/>
              <w:rPr>
                <w:color w:val="000000"/>
                <w:sz w:val="18"/>
                <w:szCs w:val="18"/>
              </w:rPr>
            </w:pPr>
            <w:r w:rsidRPr="0086590F">
              <w:rPr>
                <w:color w:val="000000"/>
                <w:sz w:val="18"/>
                <w:szCs w:val="18"/>
              </w:rPr>
              <w:t>Wydatki majątkowe na programy, projekty lub zadania finansowane z udziałem środków o których mowa w art. 5 ust. 1 pkt 2 ustawy,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E1E95C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4663CBC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CD8093D" w14:textId="77777777" w:rsidTr="0086590F">
        <w:trPr>
          <w:trHeight w:val="503"/>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1FAE025" w14:textId="77777777" w:rsidR="0086590F" w:rsidRPr="0086590F" w:rsidRDefault="0086590F" w:rsidP="0086590F">
            <w:pPr>
              <w:outlineLvl w:val="1"/>
              <w:rPr>
                <w:color w:val="000000"/>
                <w:sz w:val="18"/>
                <w:szCs w:val="18"/>
              </w:rPr>
            </w:pPr>
            <w:r w:rsidRPr="0086590F">
              <w:rPr>
                <w:color w:val="000000"/>
                <w:sz w:val="18"/>
                <w:szCs w:val="18"/>
              </w:rPr>
              <w:t>9.4.1.1</w:t>
            </w:r>
          </w:p>
        </w:tc>
        <w:tc>
          <w:tcPr>
            <w:tcW w:w="92" w:type="pct"/>
            <w:tcBorders>
              <w:top w:val="nil"/>
              <w:left w:val="single" w:sz="4" w:space="0" w:color="auto"/>
              <w:bottom w:val="single" w:sz="4" w:space="0" w:color="auto"/>
              <w:right w:val="nil"/>
            </w:tcBorders>
            <w:shd w:val="clear" w:color="auto" w:fill="auto"/>
            <w:noWrap/>
            <w:vAlign w:val="center"/>
            <w:hideMark/>
          </w:tcPr>
          <w:p w14:paraId="6075A4C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C3EA4F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vAlign w:val="center"/>
            <w:hideMark/>
          </w:tcPr>
          <w:p w14:paraId="2A4B15DC" w14:textId="77777777" w:rsidR="0086590F" w:rsidRPr="0086590F" w:rsidRDefault="0086590F" w:rsidP="0086590F">
            <w:pPr>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1D925E02" w14:textId="77777777" w:rsidR="0086590F" w:rsidRPr="0086590F" w:rsidRDefault="0086590F" w:rsidP="0086590F">
            <w:pPr>
              <w:outlineLvl w:val="1"/>
              <w:rPr>
                <w:color w:val="000000"/>
                <w:sz w:val="18"/>
                <w:szCs w:val="18"/>
              </w:rPr>
            </w:pPr>
            <w:r w:rsidRPr="0086590F">
              <w:rPr>
                <w:color w:val="000000"/>
                <w:sz w:val="18"/>
                <w:szCs w:val="18"/>
              </w:rPr>
              <w:t xml:space="preserve"> finansowane środkami określonymi w art.. 5 ust 1 pkt 2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2D3857"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48D70B4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3E3FD310"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6E76BB0" w14:textId="77777777" w:rsidR="0086590F" w:rsidRPr="0086590F" w:rsidRDefault="0086590F" w:rsidP="0086590F">
            <w:pPr>
              <w:outlineLvl w:val="1"/>
              <w:rPr>
                <w:color w:val="000000"/>
                <w:sz w:val="18"/>
                <w:szCs w:val="18"/>
              </w:rPr>
            </w:pPr>
            <w:r w:rsidRPr="0086590F">
              <w:rPr>
                <w:color w:val="000000"/>
                <w:sz w:val="18"/>
                <w:szCs w:val="18"/>
              </w:rPr>
              <w:t>10</w:t>
            </w:r>
          </w:p>
        </w:tc>
        <w:tc>
          <w:tcPr>
            <w:tcW w:w="3327" w:type="pct"/>
            <w:gridSpan w:val="4"/>
            <w:tcBorders>
              <w:top w:val="single" w:sz="4" w:space="0" w:color="auto"/>
              <w:left w:val="nil"/>
              <w:bottom w:val="single" w:sz="4" w:space="0" w:color="auto"/>
              <w:right w:val="single" w:sz="4" w:space="0" w:color="auto"/>
            </w:tcBorders>
            <w:shd w:val="clear" w:color="auto" w:fill="auto"/>
            <w:vAlign w:val="center"/>
            <w:hideMark/>
          </w:tcPr>
          <w:p w14:paraId="771B0272" w14:textId="77777777" w:rsidR="0086590F" w:rsidRPr="0086590F" w:rsidRDefault="0086590F" w:rsidP="0086590F">
            <w:pPr>
              <w:outlineLvl w:val="1"/>
              <w:rPr>
                <w:b/>
                <w:bCs/>
                <w:color w:val="000000"/>
                <w:sz w:val="18"/>
                <w:szCs w:val="18"/>
              </w:rPr>
            </w:pPr>
            <w:r w:rsidRPr="0086590F">
              <w:rPr>
                <w:b/>
                <w:bCs/>
                <w:color w:val="000000"/>
                <w:sz w:val="18"/>
                <w:szCs w:val="18"/>
              </w:rPr>
              <w:t>Informacje uzupełniające o wybranych katergoriach finansowych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239C28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CE7A8B3"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400902C"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190E634" w14:textId="77777777" w:rsidR="0086590F" w:rsidRPr="0086590F" w:rsidRDefault="0086590F" w:rsidP="0086590F">
            <w:pPr>
              <w:outlineLvl w:val="1"/>
              <w:rPr>
                <w:color w:val="000000"/>
                <w:sz w:val="18"/>
                <w:szCs w:val="18"/>
              </w:rPr>
            </w:pPr>
            <w:r w:rsidRPr="0086590F">
              <w:rPr>
                <w:color w:val="000000"/>
                <w:sz w:val="18"/>
                <w:szCs w:val="18"/>
              </w:rPr>
              <w:t>10.1</w:t>
            </w:r>
          </w:p>
        </w:tc>
        <w:tc>
          <w:tcPr>
            <w:tcW w:w="92" w:type="pct"/>
            <w:tcBorders>
              <w:top w:val="nil"/>
              <w:left w:val="single" w:sz="4" w:space="0" w:color="auto"/>
              <w:bottom w:val="single" w:sz="4" w:space="0" w:color="auto"/>
              <w:right w:val="nil"/>
            </w:tcBorders>
            <w:shd w:val="clear" w:color="auto" w:fill="auto"/>
            <w:noWrap/>
            <w:vAlign w:val="center"/>
            <w:hideMark/>
          </w:tcPr>
          <w:p w14:paraId="1EDC271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D575A6" w14:textId="77777777" w:rsidR="0086590F" w:rsidRPr="0086590F" w:rsidRDefault="0086590F" w:rsidP="0086590F">
            <w:pPr>
              <w:outlineLvl w:val="1"/>
              <w:rPr>
                <w:color w:val="000000"/>
                <w:sz w:val="18"/>
                <w:szCs w:val="18"/>
              </w:rPr>
            </w:pPr>
            <w:r w:rsidRPr="0086590F">
              <w:rPr>
                <w:color w:val="000000"/>
                <w:sz w:val="18"/>
                <w:szCs w:val="18"/>
              </w:rPr>
              <w:t>Wydatki objęte limitem o których mowa w art.. 226 ust. 3 pkt 4 ustawy, z tego</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E0F53A5" w14:textId="77777777" w:rsidR="0086590F" w:rsidRPr="0086590F" w:rsidRDefault="0086590F" w:rsidP="0086590F">
            <w:pPr>
              <w:jc w:val="right"/>
              <w:outlineLvl w:val="1"/>
              <w:rPr>
                <w:color w:val="000000"/>
                <w:sz w:val="18"/>
                <w:szCs w:val="18"/>
              </w:rPr>
            </w:pPr>
            <w:r w:rsidRPr="0086590F">
              <w:rPr>
                <w:color w:val="000000"/>
                <w:sz w:val="18"/>
                <w:szCs w:val="18"/>
              </w:rPr>
              <w:t xml:space="preserve">78 525 456,00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D08C1D4" w14:textId="77777777" w:rsidR="0086590F" w:rsidRPr="0086590F" w:rsidRDefault="0086590F" w:rsidP="0086590F">
            <w:pPr>
              <w:jc w:val="right"/>
              <w:outlineLvl w:val="1"/>
              <w:rPr>
                <w:color w:val="000000"/>
                <w:sz w:val="18"/>
                <w:szCs w:val="18"/>
              </w:rPr>
            </w:pPr>
            <w:r w:rsidRPr="0086590F">
              <w:rPr>
                <w:color w:val="000000"/>
                <w:sz w:val="18"/>
                <w:szCs w:val="18"/>
              </w:rPr>
              <w:t xml:space="preserve">70 028 231,73 </w:t>
            </w:r>
          </w:p>
        </w:tc>
      </w:tr>
      <w:tr w:rsidR="0086590F" w:rsidRPr="0086590F" w14:paraId="1B11AD68"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44A7BDA1" w14:textId="77777777" w:rsidR="0086590F" w:rsidRPr="0086590F" w:rsidRDefault="0086590F" w:rsidP="0086590F">
            <w:pPr>
              <w:outlineLvl w:val="1"/>
              <w:rPr>
                <w:color w:val="000000"/>
                <w:sz w:val="18"/>
                <w:szCs w:val="18"/>
              </w:rPr>
            </w:pPr>
            <w:r w:rsidRPr="0086590F">
              <w:rPr>
                <w:color w:val="000000"/>
                <w:sz w:val="18"/>
                <w:szCs w:val="18"/>
              </w:rPr>
              <w:t>10.1.1</w:t>
            </w:r>
          </w:p>
        </w:tc>
        <w:tc>
          <w:tcPr>
            <w:tcW w:w="92" w:type="pct"/>
            <w:tcBorders>
              <w:top w:val="nil"/>
              <w:left w:val="single" w:sz="4" w:space="0" w:color="auto"/>
              <w:bottom w:val="single" w:sz="4" w:space="0" w:color="auto"/>
              <w:right w:val="nil"/>
            </w:tcBorders>
            <w:shd w:val="clear" w:color="auto" w:fill="auto"/>
            <w:noWrap/>
            <w:vAlign w:val="center"/>
            <w:hideMark/>
          </w:tcPr>
          <w:p w14:paraId="7222949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3AA58A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9185171" w14:textId="77777777" w:rsidR="0086590F" w:rsidRPr="0086590F" w:rsidRDefault="0086590F" w:rsidP="0086590F">
            <w:pPr>
              <w:outlineLvl w:val="1"/>
              <w:rPr>
                <w:color w:val="000000"/>
                <w:sz w:val="18"/>
                <w:szCs w:val="18"/>
              </w:rPr>
            </w:pPr>
            <w:r w:rsidRPr="0086590F">
              <w:rPr>
                <w:color w:val="000000"/>
                <w:sz w:val="18"/>
                <w:szCs w:val="18"/>
              </w:rPr>
              <w:t>bieżące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4F9342B" w14:textId="77777777" w:rsidR="0086590F" w:rsidRPr="0086590F" w:rsidRDefault="0086590F" w:rsidP="0086590F">
            <w:pPr>
              <w:jc w:val="right"/>
              <w:outlineLvl w:val="1"/>
              <w:rPr>
                <w:color w:val="000000"/>
                <w:sz w:val="18"/>
                <w:szCs w:val="18"/>
              </w:rPr>
            </w:pPr>
            <w:r w:rsidRPr="0086590F">
              <w:rPr>
                <w:color w:val="000000"/>
                <w:sz w:val="18"/>
                <w:szCs w:val="18"/>
              </w:rPr>
              <w:t xml:space="preserve">78 525 456,00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753207A" w14:textId="77777777" w:rsidR="0086590F" w:rsidRPr="0086590F" w:rsidRDefault="0086590F" w:rsidP="0086590F">
            <w:pPr>
              <w:jc w:val="right"/>
              <w:outlineLvl w:val="1"/>
              <w:rPr>
                <w:color w:val="000000"/>
                <w:sz w:val="18"/>
                <w:szCs w:val="18"/>
              </w:rPr>
            </w:pPr>
            <w:r w:rsidRPr="0086590F">
              <w:rPr>
                <w:color w:val="000000"/>
                <w:sz w:val="18"/>
                <w:szCs w:val="18"/>
              </w:rPr>
              <w:t xml:space="preserve">70 028 231,73 </w:t>
            </w:r>
          </w:p>
        </w:tc>
      </w:tr>
      <w:tr w:rsidR="0086590F" w:rsidRPr="0086590F" w14:paraId="7AD9A611"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0363465" w14:textId="77777777" w:rsidR="0086590F" w:rsidRPr="0086590F" w:rsidRDefault="0086590F" w:rsidP="0086590F">
            <w:pPr>
              <w:outlineLvl w:val="1"/>
              <w:rPr>
                <w:color w:val="000000"/>
                <w:sz w:val="18"/>
                <w:szCs w:val="18"/>
              </w:rPr>
            </w:pPr>
            <w:r w:rsidRPr="0086590F">
              <w:rPr>
                <w:color w:val="000000"/>
                <w:sz w:val="18"/>
                <w:szCs w:val="18"/>
              </w:rPr>
              <w:t>10.1.2</w:t>
            </w:r>
          </w:p>
        </w:tc>
        <w:tc>
          <w:tcPr>
            <w:tcW w:w="92" w:type="pct"/>
            <w:tcBorders>
              <w:top w:val="nil"/>
              <w:left w:val="single" w:sz="4" w:space="0" w:color="auto"/>
              <w:bottom w:val="single" w:sz="4" w:space="0" w:color="auto"/>
              <w:right w:val="nil"/>
            </w:tcBorders>
            <w:shd w:val="clear" w:color="auto" w:fill="auto"/>
            <w:noWrap/>
            <w:vAlign w:val="center"/>
            <w:hideMark/>
          </w:tcPr>
          <w:p w14:paraId="0A84B05B"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1F6E463D"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8947F5" w14:textId="77777777" w:rsidR="0086590F" w:rsidRPr="0086590F" w:rsidRDefault="0086590F" w:rsidP="0086590F">
            <w:pPr>
              <w:outlineLvl w:val="1"/>
              <w:rPr>
                <w:color w:val="000000"/>
                <w:sz w:val="18"/>
                <w:szCs w:val="18"/>
              </w:rPr>
            </w:pPr>
            <w:r w:rsidRPr="0086590F">
              <w:rPr>
                <w:color w:val="000000"/>
                <w:sz w:val="18"/>
                <w:szCs w:val="18"/>
              </w:rPr>
              <w:t>majątkowe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19A6BE2"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C29637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DFE69D4"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AC4DDB7" w14:textId="77777777" w:rsidR="0086590F" w:rsidRPr="0086590F" w:rsidRDefault="0086590F" w:rsidP="0086590F">
            <w:pPr>
              <w:outlineLvl w:val="1"/>
              <w:rPr>
                <w:color w:val="000000"/>
                <w:sz w:val="18"/>
                <w:szCs w:val="18"/>
              </w:rPr>
            </w:pPr>
            <w:r w:rsidRPr="0086590F">
              <w:rPr>
                <w:color w:val="000000"/>
                <w:sz w:val="18"/>
                <w:szCs w:val="18"/>
              </w:rPr>
              <w:t>10.2</w:t>
            </w:r>
          </w:p>
        </w:tc>
        <w:tc>
          <w:tcPr>
            <w:tcW w:w="92" w:type="pct"/>
            <w:tcBorders>
              <w:top w:val="nil"/>
              <w:left w:val="single" w:sz="4" w:space="0" w:color="auto"/>
              <w:bottom w:val="single" w:sz="4" w:space="0" w:color="auto"/>
              <w:right w:val="nil"/>
            </w:tcBorders>
            <w:shd w:val="clear" w:color="auto" w:fill="auto"/>
            <w:noWrap/>
            <w:vAlign w:val="center"/>
            <w:hideMark/>
          </w:tcPr>
          <w:p w14:paraId="3D7A773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1E3B781B" w14:textId="77777777" w:rsidR="0086590F" w:rsidRPr="0086590F" w:rsidRDefault="0086590F" w:rsidP="0086590F">
            <w:pPr>
              <w:outlineLvl w:val="1"/>
              <w:rPr>
                <w:color w:val="000000"/>
                <w:sz w:val="18"/>
                <w:szCs w:val="18"/>
              </w:rPr>
            </w:pPr>
            <w:r w:rsidRPr="0086590F">
              <w:rPr>
                <w:color w:val="000000"/>
                <w:sz w:val="18"/>
                <w:szCs w:val="18"/>
              </w:rPr>
              <w:t>Wydatki bieżące na pokrycie ujemnego wyniku finansowego samodzielnego publicznego zakładu opieki zdrowotnej</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7B6D7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C2336EA"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55945B2"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42EB40B" w14:textId="77777777" w:rsidR="0086590F" w:rsidRPr="0086590F" w:rsidRDefault="0086590F" w:rsidP="0086590F">
            <w:pPr>
              <w:outlineLvl w:val="1"/>
              <w:rPr>
                <w:color w:val="000000"/>
                <w:sz w:val="18"/>
                <w:szCs w:val="18"/>
              </w:rPr>
            </w:pPr>
            <w:r w:rsidRPr="0086590F">
              <w:rPr>
                <w:color w:val="000000"/>
                <w:sz w:val="18"/>
                <w:szCs w:val="18"/>
              </w:rPr>
              <w:lastRenderedPageBreak/>
              <w:t>10.3</w:t>
            </w:r>
          </w:p>
        </w:tc>
        <w:tc>
          <w:tcPr>
            <w:tcW w:w="92" w:type="pct"/>
            <w:tcBorders>
              <w:top w:val="nil"/>
              <w:left w:val="single" w:sz="4" w:space="0" w:color="auto"/>
              <w:bottom w:val="single" w:sz="4" w:space="0" w:color="auto"/>
              <w:right w:val="nil"/>
            </w:tcBorders>
            <w:shd w:val="clear" w:color="auto" w:fill="auto"/>
            <w:noWrap/>
            <w:vAlign w:val="center"/>
            <w:hideMark/>
          </w:tcPr>
          <w:p w14:paraId="3EBDF58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1880BBF9" w14:textId="77777777" w:rsidR="0086590F" w:rsidRPr="0086590F" w:rsidRDefault="0086590F" w:rsidP="0086590F">
            <w:pPr>
              <w:outlineLvl w:val="1"/>
              <w:rPr>
                <w:color w:val="000000"/>
                <w:sz w:val="18"/>
                <w:szCs w:val="18"/>
              </w:rPr>
            </w:pPr>
            <w:r w:rsidRPr="0086590F">
              <w:rPr>
                <w:color w:val="000000"/>
                <w:sz w:val="18"/>
                <w:szCs w:val="18"/>
              </w:rPr>
              <w:t>Wydatki na spłatę zobowiązań przejmowanych w związku z likwidacją lub przekształceniem samodzielnego publicznego zakładu opieki zdrowotnej</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DB7EBF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3E4388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600BB99C"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CD38F69" w14:textId="77777777" w:rsidR="0086590F" w:rsidRPr="0086590F" w:rsidRDefault="0086590F" w:rsidP="0086590F">
            <w:pPr>
              <w:outlineLvl w:val="1"/>
              <w:rPr>
                <w:color w:val="000000"/>
                <w:sz w:val="18"/>
                <w:szCs w:val="18"/>
              </w:rPr>
            </w:pPr>
            <w:r w:rsidRPr="0086590F">
              <w:rPr>
                <w:color w:val="000000"/>
                <w:sz w:val="18"/>
                <w:szCs w:val="18"/>
              </w:rPr>
              <w:t>10.4</w:t>
            </w:r>
          </w:p>
        </w:tc>
        <w:tc>
          <w:tcPr>
            <w:tcW w:w="92" w:type="pct"/>
            <w:tcBorders>
              <w:top w:val="nil"/>
              <w:left w:val="single" w:sz="4" w:space="0" w:color="auto"/>
              <w:bottom w:val="single" w:sz="4" w:space="0" w:color="auto"/>
              <w:right w:val="nil"/>
            </w:tcBorders>
            <w:shd w:val="clear" w:color="auto" w:fill="auto"/>
            <w:noWrap/>
            <w:vAlign w:val="center"/>
            <w:hideMark/>
          </w:tcPr>
          <w:p w14:paraId="3B318F8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775B11F7" w14:textId="77777777" w:rsidR="0086590F" w:rsidRPr="0086590F" w:rsidRDefault="0086590F" w:rsidP="0086590F">
            <w:pPr>
              <w:outlineLvl w:val="1"/>
              <w:rPr>
                <w:color w:val="000000"/>
                <w:sz w:val="18"/>
                <w:szCs w:val="18"/>
              </w:rPr>
            </w:pPr>
            <w:r w:rsidRPr="0086590F">
              <w:rPr>
                <w:color w:val="000000"/>
                <w:sz w:val="18"/>
                <w:szCs w:val="18"/>
              </w:rPr>
              <w:t>Kwota zobowiązań związku współtworzonego przez jst przypadających do spłaty w danym roku budżetowym, podlegająca doliczeniu  zgodnie z art. 244 ustawy</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BCD2338"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07CD0A2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023ADE2"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CDC7308" w14:textId="77777777" w:rsidR="0086590F" w:rsidRPr="0086590F" w:rsidRDefault="0086590F" w:rsidP="0086590F">
            <w:pPr>
              <w:outlineLvl w:val="1"/>
              <w:rPr>
                <w:color w:val="000000"/>
                <w:sz w:val="18"/>
                <w:szCs w:val="18"/>
              </w:rPr>
            </w:pPr>
            <w:r w:rsidRPr="0086590F">
              <w:rPr>
                <w:color w:val="000000"/>
                <w:sz w:val="18"/>
                <w:szCs w:val="18"/>
              </w:rPr>
              <w:t>10.5</w:t>
            </w:r>
          </w:p>
        </w:tc>
        <w:tc>
          <w:tcPr>
            <w:tcW w:w="92" w:type="pct"/>
            <w:tcBorders>
              <w:top w:val="nil"/>
              <w:left w:val="single" w:sz="4" w:space="0" w:color="auto"/>
              <w:bottom w:val="single" w:sz="4" w:space="0" w:color="auto"/>
              <w:right w:val="nil"/>
            </w:tcBorders>
            <w:shd w:val="clear" w:color="auto" w:fill="auto"/>
            <w:noWrap/>
            <w:vAlign w:val="center"/>
            <w:hideMark/>
          </w:tcPr>
          <w:p w14:paraId="7035E02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DE64297" w14:textId="77777777" w:rsidR="0086590F" w:rsidRPr="0086590F" w:rsidRDefault="0086590F" w:rsidP="0086590F">
            <w:pPr>
              <w:outlineLvl w:val="1"/>
              <w:rPr>
                <w:color w:val="000000"/>
                <w:sz w:val="18"/>
                <w:szCs w:val="18"/>
              </w:rPr>
            </w:pPr>
            <w:r w:rsidRPr="0086590F">
              <w:rPr>
                <w:color w:val="000000"/>
                <w:sz w:val="18"/>
                <w:szCs w:val="18"/>
              </w:rPr>
              <w:t>Kwota zobowiązań wynikających z przejęcia przez jst zobowiązań po likwidowanych i przekształcanych samorządowych osobach prawnych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5957AB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29097FE"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28692833" w14:textId="77777777" w:rsidTr="0086590F">
        <w:trPr>
          <w:trHeight w:val="72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3D2A34D" w14:textId="77777777" w:rsidR="0086590F" w:rsidRPr="0086590F" w:rsidRDefault="0086590F" w:rsidP="0086590F">
            <w:pPr>
              <w:outlineLvl w:val="1"/>
              <w:rPr>
                <w:color w:val="000000"/>
                <w:sz w:val="18"/>
                <w:szCs w:val="18"/>
              </w:rPr>
            </w:pPr>
            <w:r w:rsidRPr="0086590F">
              <w:rPr>
                <w:color w:val="000000"/>
                <w:sz w:val="18"/>
                <w:szCs w:val="18"/>
              </w:rPr>
              <w:t>10.6</w:t>
            </w:r>
          </w:p>
        </w:tc>
        <w:tc>
          <w:tcPr>
            <w:tcW w:w="92" w:type="pct"/>
            <w:tcBorders>
              <w:top w:val="nil"/>
              <w:left w:val="single" w:sz="4" w:space="0" w:color="auto"/>
              <w:bottom w:val="single" w:sz="4" w:space="0" w:color="auto"/>
              <w:right w:val="nil"/>
            </w:tcBorders>
            <w:shd w:val="clear" w:color="auto" w:fill="auto"/>
            <w:noWrap/>
            <w:vAlign w:val="center"/>
            <w:hideMark/>
          </w:tcPr>
          <w:p w14:paraId="62CF7F8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D5C9E4F" w14:textId="77777777" w:rsidR="0086590F" w:rsidRPr="0086590F" w:rsidRDefault="0086590F" w:rsidP="0086590F">
            <w:pPr>
              <w:outlineLvl w:val="1"/>
              <w:rPr>
                <w:color w:val="000000"/>
                <w:sz w:val="18"/>
                <w:szCs w:val="18"/>
              </w:rPr>
            </w:pPr>
            <w:r w:rsidRPr="0086590F">
              <w:rPr>
                <w:color w:val="000000"/>
                <w:sz w:val="18"/>
                <w:szCs w:val="18"/>
              </w:rPr>
              <w:t>Spłaty o których mowa w poz. 5.1.wynikające z wyłącznie z tytułu zobowiązań już zaciągniętych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53219F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1E1BB7D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23AABEA" w14:textId="77777777" w:rsidTr="0086590F">
        <w:trPr>
          <w:trHeight w:val="285"/>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537E59F" w14:textId="77777777" w:rsidR="0086590F" w:rsidRPr="0086590F" w:rsidRDefault="0086590F" w:rsidP="0086590F">
            <w:pPr>
              <w:outlineLvl w:val="1"/>
              <w:rPr>
                <w:color w:val="000000"/>
                <w:sz w:val="18"/>
                <w:szCs w:val="18"/>
              </w:rPr>
            </w:pPr>
            <w:r w:rsidRPr="0086590F">
              <w:rPr>
                <w:color w:val="000000"/>
                <w:sz w:val="18"/>
                <w:szCs w:val="18"/>
              </w:rPr>
              <w:t>10.7</w:t>
            </w:r>
          </w:p>
        </w:tc>
        <w:tc>
          <w:tcPr>
            <w:tcW w:w="92" w:type="pct"/>
            <w:tcBorders>
              <w:top w:val="nil"/>
              <w:left w:val="single" w:sz="4" w:space="0" w:color="auto"/>
              <w:bottom w:val="single" w:sz="4" w:space="0" w:color="auto"/>
              <w:right w:val="nil"/>
            </w:tcBorders>
            <w:shd w:val="clear" w:color="auto" w:fill="auto"/>
            <w:noWrap/>
            <w:vAlign w:val="center"/>
            <w:hideMark/>
          </w:tcPr>
          <w:p w14:paraId="2C70EE5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03743076" w14:textId="77777777" w:rsidR="0086590F" w:rsidRPr="0086590F" w:rsidRDefault="0086590F" w:rsidP="0086590F">
            <w:pPr>
              <w:outlineLvl w:val="1"/>
              <w:rPr>
                <w:color w:val="000000"/>
                <w:sz w:val="18"/>
                <w:szCs w:val="18"/>
              </w:rPr>
            </w:pPr>
            <w:r w:rsidRPr="0086590F">
              <w:rPr>
                <w:color w:val="000000"/>
                <w:sz w:val="18"/>
                <w:szCs w:val="18"/>
              </w:rPr>
              <w:t>Wydatki zmniejszające dług,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B73E2D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47D1AF3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F3C023D"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2FE203EE" w14:textId="77777777" w:rsidR="0086590F" w:rsidRPr="0086590F" w:rsidRDefault="0086590F" w:rsidP="0086590F">
            <w:pPr>
              <w:outlineLvl w:val="1"/>
              <w:rPr>
                <w:color w:val="000000"/>
                <w:sz w:val="18"/>
                <w:szCs w:val="18"/>
              </w:rPr>
            </w:pPr>
            <w:r w:rsidRPr="0086590F">
              <w:rPr>
                <w:color w:val="000000"/>
                <w:sz w:val="18"/>
                <w:szCs w:val="18"/>
              </w:rPr>
              <w:t>10.7.1</w:t>
            </w:r>
          </w:p>
        </w:tc>
        <w:tc>
          <w:tcPr>
            <w:tcW w:w="92" w:type="pct"/>
            <w:tcBorders>
              <w:top w:val="nil"/>
              <w:left w:val="single" w:sz="4" w:space="0" w:color="auto"/>
              <w:bottom w:val="single" w:sz="4" w:space="0" w:color="auto"/>
              <w:right w:val="nil"/>
            </w:tcBorders>
            <w:shd w:val="clear" w:color="auto" w:fill="auto"/>
            <w:noWrap/>
            <w:vAlign w:val="center"/>
            <w:hideMark/>
          </w:tcPr>
          <w:p w14:paraId="0CBD85B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DBFCFE4"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29734D2" w14:textId="77777777" w:rsidR="0086590F" w:rsidRPr="0086590F" w:rsidRDefault="0086590F" w:rsidP="0086590F">
            <w:pPr>
              <w:outlineLvl w:val="1"/>
              <w:rPr>
                <w:color w:val="000000"/>
                <w:sz w:val="18"/>
                <w:szCs w:val="18"/>
              </w:rPr>
            </w:pPr>
            <w:r w:rsidRPr="0086590F">
              <w:rPr>
                <w:color w:val="000000"/>
                <w:sz w:val="18"/>
                <w:szCs w:val="18"/>
              </w:rPr>
              <w:t>spłata zobowiązań wymagalnych z lat poprzednich, innych niż w pkt 10.7.3</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DD231B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3C9C94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12B58AF2"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C2E9649" w14:textId="77777777" w:rsidR="0086590F" w:rsidRPr="0086590F" w:rsidRDefault="0086590F" w:rsidP="0086590F">
            <w:pPr>
              <w:outlineLvl w:val="1"/>
              <w:rPr>
                <w:color w:val="000000"/>
                <w:sz w:val="18"/>
                <w:szCs w:val="18"/>
              </w:rPr>
            </w:pPr>
            <w:r w:rsidRPr="0086590F">
              <w:rPr>
                <w:color w:val="000000"/>
                <w:sz w:val="18"/>
                <w:szCs w:val="18"/>
              </w:rPr>
              <w:t>10.7.2</w:t>
            </w:r>
          </w:p>
        </w:tc>
        <w:tc>
          <w:tcPr>
            <w:tcW w:w="92" w:type="pct"/>
            <w:tcBorders>
              <w:top w:val="nil"/>
              <w:left w:val="single" w:sz="4" w:space="0" w:color="auto"/>
              <w:bottom w:val="single" w:sz="4" w:space="0" w:color="auto"/>
              <w:right w:val="nil"/>
            </w:tcBorders>
            <w:shd w:val="clear" w:color="auto" w:fill="auto"/>
            <w:noWrap/>
            <w:vAlign w:val="center"/>
            <w:hideMark/>
          </w:tcPr>
          <w:p w14:paraId="724823D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5494E21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6EB1D86D" w14:textId="77777777" w:rsidR="0086590F" w:rsidRPr="0086590F" w:rsidRDefault="0086590F" w:rsidP="0086590F">
            <w:pPr>
              <w:outlineLvl w:val="1"/>
              <w:rPr>
                <w:color w:val="000000"/>
                <w:sz w:val="18"/>
                <w:szCs w:val="18"/>
              </w:rPr>
            </w:pPr>
            <w:r w:rsidRPr="0086590F">
              <w:rPr>
                <w:color w:val="000000"/>
                <w:sz w:val="18"/>
                <w:szCs w:val="18"/>
              </w:rPr>
              <w:t>spłata zobowiązań zaliczanych do tytułu dłużnego - kredyt i pożyczka, w tym:</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7C8D28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E411B00"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25509AD"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9A02561" w14:textId="77777777" w:rsidR="0086590F" w:rsidRPr="0086590F" w:rsidRDefault="0086590F" w:rsidP="0086590F">
            <w:pPr>
              <w:outlineLvl w:val="1"/>
              <w:rPr>
                <w:color w:val="000000"/>
                <w:sz w:val="18"/>
                <w:szCs w:val="18"/>
              </w:rPr>
            </w:pPr>
            <w:r w:rsidRPr="0086590F">
              <w:rPr>
                <w:color w:val="000000"/>
                <w:sz w:val="18"/>
                <w:szCs w:val="18"/>
              </w:rPr>
              <w:t>10.7.2.1</w:t>
            </w:r>
          </w:p>
        </w:tc>
        <w:tc>
          <w:tcPr>
            <w:tcW w:w="92" w:type="pct"/>
            <w:tcBorders>
              <w:top w:val="nil"/>
              <w:left w:val="single" w:sz="4" w:space="0" w:color="auto"/>
              <w:bottom w:val="single" w:sz="4" w:space="0" w:color="auto"/>
              <w:right w:val="nil"/>
            </w:tcBorders>
            <w:shd w:val="clear" w:color="auto" w:fill="auto"/>
            <w:noWrap/>
            <w:vAlign w:val="center"/>
            <w:hideMark/>
          </w:tcPr>
          <w:p w14:paraId="6FC6CE4E"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38E57EE5"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vAlign w:val="center"/>
            <w:hideMark/>
          </w:tcPr>
          <w:p w14:paraId="5741FB12" w14:textId="77777777" w:rsidR="0086590F" w:rsidRPr="0086590F" w:rsidRDefault="0086590F" w:rsidP="0086590F">
            <w:pPr>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1949C040" w14:textId="77777777" w:rsidR="0086590F" w:rsidRPr="0086590F" w:rsidRDefault="0086590F" w:rsidP="0086590F">
            <w:pPr>
              <w:outlineLvl w:val="1"/>
              <w:rPr>
                <w:color w:val="000000"/>
                <w:sz w:val="18"/>
                <w:szCs w:val="18"/>
              </w:rPr>
            </w:pPr>
            <w:r w:rsidRPr="0086590F">
              <w:rPr>
                <w:color w:val="000000"/>
                <w:sz w:val="18"/>
                <w:szCs w:val="18"/>
              </w:rPr>
              <w:t>zobowiązań zaciągniętych po dniu 1 stycznia 2019</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D612181"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524F2BE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99BAB15" w14:textId="77777777" w:rsidTr="0086590F">
        <w:trPr>
          <w:trHeight w:val="480"/>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360FEE0" w14:textId="77777777" w:rsidR="0086590F" w:rsidRPr="0086590F" w:rsidRDefault="0086590F" w:rsidP="0086590F">
            <w:pPr>
              <w:outlineLvl w:val="1"/>
              <w:rPr>
                <w:color w:val="000000"/>
                <w:sz w:val="18"/>
                <w:szCs w:val="18"/>
              </w:rPr>
            </w:pPr>
            <w:r w:rsidRPr="0086590F">
              <w:rPr>
                <w:color w:val="000000"/>
                <w:sz w:val="18"/>
                <w:szCs w:val="18"/>
              </w:rPr>
              <w:t>10.7.2.1.1</w:t>
            </w:r>
          </w:p>
        </w:tc>
        <w:tc>
          <w:tcPr>
            <w:tcW w:w="92" w:type="pct"/>
            <w:tcBorders>
              <w:top w:val="nil"/>
              <w:left w:val="single" w:sz="4" w:space="0" w:color="auto"/>
              <w:bottom w:val="single" w:sz="4" w:space="0" w:color="auto"/>
              <w:right w:val="nil"/>
            </w:tcBorders>
            <w:shd w:val="clear" w:color="auto" w:fill="auto"/>
            <w:noWrap/>
            <w:vAlign w:val="center"/>
            <w:hideMark/>
          </w:tcPr>
          <w:p w14:paraId="4B1EA6B9"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71EEEEC1"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2" w:type="pct"/>
            <w:tcBorders>
              <w:top w:val="nil"/>
              <w:left w:val="nil"/>
              <w:bottom w:val="single" w:sz="4" w:space="0" w:color="auto"/>
              <w:right w:val="nil"/>
            </w:tcBorders>
            <w:shd w:val="clear" w:color="auto" w:fill="auto"/>
            <w:vAlign w:val="center"/>
            <w:hideMark/>
          </w:tcPr>
          <w:p w14:paraId="764A635D" w14:textId="77777777" w:rsidR="0086590F" w:rsidRPr="0086590F" w:rsidRDefault="0086590F" w:rsidP="0086590F">
            <w:pPr>
              <w:outlineLvl w:val="1"/>
              <w:rPr>
                <w:color w:val="000000"/>
                <w:sz w:val="18"/>
                <w:szCs w:val="18"/>
              </w:rPr>
            </w:pPr>
            <w:r w:rsidRPr="0086590F">
              <w:rPr>
                <w:color w:val="000000"/>
                <w:sz w:val="18"/>
                <w:szCs w:val="18"/>
              </w:rPr>
              <w:t> </w:t>
            </w:r>
          </w:p>
        </w:tc>
        <w:tc>
          <w:tcPr>
            <w:tcW w:w="2733" w:type="pct"/>
            <w:tcBorders>
              <w:top w:val="nil"/>
              <w:left w:val="nil"/>
              <w:bottom w:val="single" w:sz="4" w:space="0" w:color="auto"/>
              <w:right w:val="single" w:sz="4" w:space="0" w:color="auto"/>
            </w:tcBorders>
            <w:shd w:val="clear" w:color="auto" w:fill="auto"/>
            <w:vAlign w:val="center"/>
            <w:hideMark/>
          </w:tcPr>
          <w:p w14:paraId="1ED2CD5D" w14:textId="77777777" w:rsidR="0086590F" w:rsidRPr="0086590F" w:rsidRDefault="0086590F" w:rsidP="0086590F">
            <w:pPr>
              <w:outlineLvl w:val="1"/>
              <w:rPr>
                <w:color w:val="000000"/>
                <w:sz w:val="18"/>
                <w:szCs w:val="18"/>
              </w:rPr>
            </w:pPr>
            <w:r w:rsidRPr="0086590F">
              <w:rPr>
                <w:color w:val="000000"/>
                <w:sz w:val="18"/>
                <w:szCs w:val="18"/>
              </w:rPr>
              <w:t>w tym dokonywana w formie wydatku bieżącego</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81D35E4"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33A91BC9"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C538C46" w14:textId="77777777" w:rsidTr="0086590F">
        <w:trPr>
          <w:trHeight w:val="278"/>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3FF4641" w14:textId="77777777" w:rsidR="0086590F" w:rsidRPr="0086590F" w:rsidRDefault="0086590F" w:rsidP="0086590F">
            <w:pPr>
              <w:outlineLvl w:val="1"/>
              <w:rPr>
                <w:color w:val="000000"/>
                <w:sz w:val="18"/>
                <w:szCs w:val="18"/>
              </w:rPr>
            </w:pPr>
            <w:r w:rsidRPr="0086590F">
              <w:rPr>
                <w:color w:val="000000"/>
                <w:sz w:val="18"/>
                <w:szCs w:val="18"/>
              </w:rPr>
              <w:t>10.7.3</w:t>
            </w:r>
          </w:p>
        </w:tc>
        <w:tc>
          <w:tcPr>
            <w:tcW w:w="92" w:type="pct"/>
            <w:tcBorders>
              <w:top w:val="nil"/>
              <w:left w:val="single" w:sz="4" w:space="0" w:color="auto"/>
              <w:bottom w:val="single" w:sz="4" w:space="0" w:color="auto"/>
              <w:right w:val="nil"/>
            </w:tcBorders>
            <w:shd w:val="clear" w:color="auto" w:fill="auto"/>
            <w:noWrap/>
            <w:vAlign w:val="center"/>
            <w:hideMark/>
          </w:tcPr>
          <w:p w14:paraId="53370E98"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50" w:type="pct"/>
            <w:tcBorders>
              <w:top w:val="nil"/>
              <w:left w:val="nil"/>
              <w:bottom w:val="single" w:sz="4" w:space="0" w:color="auto"/>
              <w:right w:val="nil"/>
            </w:tcBorders>
            <w:shd w:val="clear" w:color="auto" w:fill="auto"/>
            <w:noWrap/>
            <w:vAlign w:val="center"/>
            <w:hideMark/>
          </w:tcPr>
          <w:p w14:paraId="0237B50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2985" w:type="pct"/>
            <w:gridSpan w:val="2"/>
            <w:tcBorders>
              <w:top w:val="single" w:sz="4" w:space="0" w:color="auto"/>
              <w:left w:val="nil"/>
              <w:bottom w:val="single" w:sz="4" w:space="0" w:color="auto"/>
              <w:right w:val="single" w:sz="4" w:space="0" w:color="auto"/>
            </w:tcBorders>
            <w:shd w:val="clear" w:color="auto" w:fill="auto"/>
            <w:vAlign w:val="center"/>
            <w:hideMark/>
          </w:tcPr>
          <w:p w14:paraId="2E28EF9D" w14:textId="77777777" w:rsidR="0086590F" w:rsidRPr="0086590F" w:rsidRDefault="0086590F" w:rsidP="0086590F">
            <w:pPr>
              <w:outlineLvl w:val="1"/>
              <w:rPr>
                <w:color w:val="000000"/>
                <w:sz w:val="18"/>
                <w:szCs w:val="18"/>
              </w:rPr>
            </w:pPr>
            <w:r w:rsidRPr="0086590F">
              <w:rPr>
                <w:color w:val="000000"/>
                <w:sz w:val="18"/>
                <w:szCs w:val="18"/>
              </w:rPr>
              <w:t>wypłaty z tytułu wymagalnych poręczeń i gwarancji</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37D2F9A"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498286C"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738A9937" w14:textId="77777777" w:rsidTr="0086590F">
        <w:trPr>
          <w:trHeight w:val="492"/>
        </w:trPr>
        <w:tc>
          <w:tcPr>
            <w:tcW w:w="328" w:type="pct"/>
            <w:tcBorders>
              <w:top w:val="nil"/>
              <w:left w:val="single" w:sz="4" w:space="0" w:color="auto"/>
              <w:bottom w:val="nil"/>
              <w:right w:val="single" w:sz="4" w:space="0" w:color="auto"/>
            </w:tcBorders>
            <w:shd w:val="clear" w:color="auto" w:fill="auto"/>
            <w:noWrap/>
            <w:vAlign w:val="center"/>
            <w:hideMark/>
          </w:tcPr>
          <w:p w14:paraId="2C395FDA" w14:textId="77777777" w:rsidR="0086590F" w:rsidRPr="0086590F" w:rsidRDefault="0086590F" w:rsidP="0086590F">
            <w:pPr>
              <w:outlineLvl w:val="1"/>
              <w:rPr>
                <w:color w:val="000000"/>
                <w:sz w:val="18"/>
                <w:szCs w:val="18"/>
              </w:rPr>
            </w:pPr>
            <w:r w:rsidRPr="0086590F">
              <w:rPr>
                <w:color w:val="000000"/>
                <w:sz w:val="18"/>
                <w:szCs w:val="18"/>
              </w:rPr>
              <w:t>10.8</w:t>
            </w:r>
          </w:p>
        </w:tc>
        <w:tc>
          <w:tcPr>
            <w:tcW w:w="92" w:type="pct"/>
            <w:tcBorders>
              <w:top w:val="nil"/>
              <w:left w:val="single" w:sz="4" w:space="0" w:color="auto"/>
              <w:bottom w:val="nil"/>
              <w:right w:val="nil"/>
            </w:tcBorders>
            <w:shd w:val="clear" w:color="auto" w:fill="auto"/>
            <w:noWrap/>
            <w:vAlign w:val="center"/>
            <w:hideMark/>
          </w:tcPr>
          <w:p w14:paraId="301F02CA"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30BADBFF" w14:textId="77777777" w:rsidR="0086590F" w:rsidRPr="0086590F" w:rsidRDefault="0086590F" w:rsidP="0086590F">
            <w:pPr>
              <w:outlineLvl w:val="1"/>
              <w:rPr>
                <w:color w:val="000000"/>
                <w:sz w:val="18"/>
                <w:szCs w:val="18"/>
              </w:rPr>
            </w:pPr>
            <w:r w:rsidRPr="0086590F">
              <w:rPr>
                <w:color w:val="000000"/>
                <w:sz w:val="18"/>
                <w:szCs w:val="18"/>
              </w:rPr>
              <w:t>Kwota wzrostu (+)/spadku (-)kwoty długu wynikająca z operacji niekasowych (m.in. umorzenia, różnice kursowe)</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B968C99"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99C7D9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0A4BCB1A" w14:textId="77777777" w:rsidTr="0086590F">
        <w:trPr>
          <w:trHeight w:val="443"/>
        </w:trPr>
        <w:tc>
          <w:tcPr>
            <w:tcW w:w="328" w:type="pct"/>
            <w:tcBorders>
              <w:top w:val="single" w:sz="4" w:space="0" w:color="auto"/>
              <w:left w:val="single" w:sz="4" w:space="0" w:color="auto"/>
              <w:bottom w:val="nil"/>
              <w:right w:val="single" w:sz="4" w:space="0" w:color="auto"/>
            </w:tcBorders>
            <w:shd w:val="clear" w:color="auto" w:fill="auto"/>
            <w:noWrap/>
            <w:vAlign w:val="center"/>
            <w:hideMark/>
          </w:tcPr>
          <w:p w14:paraId="2724B5E3" w14:textId="77777777" w:rsidR="0086590F" w:rsidRPr="0086590F" w:rsidRDefault="0086590F" w:rsidP="0086590F">
            <w:pPr>
              <w:outlineLvl w:val="1"/>
              <w:rPr>
                <w:color w:val="000000"/>
                <w:sz w:val="18"/>
                <w:szCs w:val="18"/>
              </w:rPr>
            </w:pPr>
            <w:r w:rsidRPr="0086590F">
              <w:rPr>
                <w:color w:val="000000"/>
                <w:sz w:val="18"/>
                <w:szCs w:val="18"/>
              </w:rPr>
              <w:t>10.9</w:t>
            </w:r>
          </w:p>
        </w:tc>
        <w:tc>
          <w:tcPr>
            <w:tcW w:w="92" w:type="pct"/>
            <w:tcBorders>
              <w:top w:val="single" w:sz="4" w:space="0" w:color="auto"/>
              <w:left w:val="single" w:sz="4" w:space="0" w:color="auto"/>
              <w:bottom w:val="nil"/>
              <w:right w:val="nil"/>
            </w:tcBorders>
            <w:shd w:val="clear" w:color="auto" w:fill="auto"/>
            <w:noWrap/>
            <w:vAlign w:val="center"/>
            <w:hideMark/>
          </w:tcPr>
          <w:p w14:paraId="46629650"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4F2D5487" w14:textId="77777777" w:rsidR="0086590F" w:rsidRPr="0086590F" w:rsidRDefault="0086590F" w:rsidP="0086590F">
            <w:pPr>
              <w:outlineLvl w:val="1"/>
              <w:rPr>
                <w:color w:val="000000"/>
                <w:sz w:val="18"/>
                <w:szCs w:val="18"/>
              </w:rPr>
            </w:pPr>
            <w:r w:rsidRPr="0086590F">
              <w:rPr>
                <w:color w:val="000000"/>
                <w:sz w:val="18"/>
                <w:szCs w:val="18"/>
              </w:rPr>
              <w:t>Wcześniejsza spłata zobowiązań wyłączona z limitu spłaty zobowiązań, dokonywana w formie wydatków budżetowych</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910943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2C13AFCB"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508BF317" w14:textId="77777777" w:rsidTr="0086590F">
        <w:trPr>
          <w:trHeight w:val="938"/>
        </w:trPr>
        <w:tc>
          <w:tcPr>
            <w:tcW w:w="328" w:type="pct"/>
            <w:tcBorders>
              <w:top w:val="single" w:sz="4" w:space="0" w:color="auto"/>
              <w:left w:val="single" w:sz="4" w:space="0" w:color="auto"/>
              <w:bottom w:val="nil"/>
              <w:right w:val="single" w:sz="4" w:space="0" w:color="auto"/>
            </w:tcBorders>
            <w:shd w:val="clear" w:color="auto" w:fill="auto"/>
            <w:noWrap/>
            <w:vAlign w:val="center"/>
            <w:hideMark/>
          </w:tcPr>
          <w:p w14:paraId="18BB5B72" w14:textId="77777777" w:rsidR="0086590F" w:rsidRPr="0086590F" w:rsidRDefault="0086590F" w:rsidP="0086590F">
            <w:pPr>
              <w:outlineLvl w:val="1"/>
              <w:rPr>
                <w:color w:val="000000"/>
                <w:sz w:val="18"/>
                <w:szCs w:val="18"/>
              </w:rPr>
            </w:pPr>
            <w:r w:rsidRPr="0086590F">
              <w:rPr>
                <w:color w:val="000000"/>
                <w:sz w:val="18"/>
                <w:szCs w:val="18"/>
              </w:rPr>
              <w:t>10.10</w:t>
            </w:r>
          </w:p>
        </w:tc>
        <w:tc>
          <w:tcPr>
            <w:tcW w:w="92" w:type="pct"/>
            <w:tcBorders>
              <w:top w:val="single" w:sz="4" w:space="0" w:color="auto"/>
              <w:left w:val="single" w:sz="4" w:space="0" w:color="auto"/>
              <w:bottom w:val="nil"/>
              <w:right w:val="nil"/>
            </w:tcBorders>
            <w:shd w:val="clear" w:color="auto" w:fill="auto"/>
            <w:noWrap/>
            <w:vAlign w:val="center"/>
            <w:hideMark/>
          </w:tcPr>
          <w:p w14:paraId="66AFE453"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vAlign w:val="center"/>
            <w:hideMark/>
          </w:tcPr>
          <w:p w14:paraId="04D74209" w14:textId="77777777" w:rsidR="0086590F" w:rsidRPr="0086590F" w:rsidRDefault="0086590F" w:rsidP="0086590F">
            <w:pPr>
              <w:outlineLvl w:val="1"/>
              <w:rPr>
                <w:color w:val="000000"/>
                <w:sz w:val="18"/>
                <w:szCs w:val="18"/>
              </w:rPr>
            </w:pPr>
            <w:r w:rsidRPr="0086590F">
              <w:rPr>
                <w:color w:val="000000"/>
                <w:sz w:val="18"/>
                <w:szCs w:val="18"/>
              </w:rPr>
              <w:t>Wykup papierów wartościowych, spłat rat kredytów i pożyczek wraz z należnymi odsetkami i dyskontem odpowiednio emitowanych lub zaciągniętych do równowartości kwoty ubytku w wykonanych dochodach jst będącego skutkiem wystąpienia COVID - 19</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10D0CBD"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CAE94B6"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r w:rsidR="0086590F" w:rsidRPr="0086590F" w14:paraId="43C23D47" w14:textId="77777777" w:rsidTr="0086590F">
        <w:trPr>
          <w:trHeight w:val="278"/>
        </w:trPr>
        <w:tc>
          <w:tcPr>
            <w:tcW w:w="328" w:type="pct"/>
            <w:tcBorders>
              <w:top w:val="single" w:sz="4" w:space="0" w:color="auto"/>
              <w:left w:val="single" w:sz="4" w:space="0" w:color="auto"/>
              <w:bottom w:val="nil"/>
              <w:right w:val="single" w:sz="4" w:space="0" w:color="auto"/>
            </w:tcBorders>
            <w:shd w:val="clear" w:color="auto" w:fill="auto"/>
            <w:noWrap/>
            <w:vAlign w:val="center"/>
            <w:hideMark/>
          </w:tcPr>
          <w:p w14:paraId="23F9A5A1" w14:textId="77777777" w:rsidR="0086590F" w:rsidRPr="0086590F" w:rsidRDefault="0086590F" w:rsidP="0086590F">
            <w:pPr>
              <w:outlineLvl w:val="1"/>
              <w:rPr>
                <w:color w:val="000000"/>
                <w:sz w:val="18"/>
                <w:szCs w:val="18"/>
              </w:rPr>
            </w:pPr>
            <w:r w:rsidRPr="0086590F">
              <w:rPr>
                <w:color w:val="000000"/>
                <w:sz w:val="18"/>
                <w:szCs w:val="18"/>
              </w:rPr>
              <w:t>10.11</w:t>
            </w:r>
          </w:p>
        </w:tc>
        <w:tc>
          <w:tcPr>
            <w:tcW w:w="92" w:type="pct"/>
            <w:tcBorders>
              <w:top w:val="single" w:sz="4" w:space="0" w:color="auto"/>
              <w:left w:val="single" w:sz="4" w:space="0" w:color="auto"/>
              <w:bottom w:val="nil"/>
              <w:right w:val="nil"/>
            </w:tcBorders>
            <w:shd w:val="clear" w:color="auto" w:fill="auto"/>
            <w:noWrap/>
            <w:vAlign w:val="center"/>
            <w:hideMark/>
          </w:tcPr>
          <w:p w14:paraId="3B53D706" w14:textId="77777777" w:rsidR="0086590F" w:rsidRPr="0086590F" w:rsidRDefault="0086590F" w:rsidP="0086590F">
            <w:pPr>
              <w:jc w:val="right"/>
              <w:outlineLvl w:val="1"/>
              <w:rPr>
                <w:color w:val="000000"/>
                <w:sz w:val="18"/>
                <w:szCs w:val="18"/>
              </w:rPr>
            </w:pPr>
            <w:r w:rsidRPr="0086590F">
              <w:rPr>
                <w:color w:val="000000"/>
                <w:sz w:val="18"/>
                <w:szCs w:val="18"/>
              </w:rPr>
              <w:t> </w:t>
            </w:r>
          </w:p>
        </w:tc>
        <w:tc>
          <w:tcPr>
            <w:tcW w:w="3236"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6CCA3D" w14:textId="77777777" w:rsidR="0086590F" w:rsidRPr="0086590F" w:rsidRDefault="0086590F" w:rsidP="0086590F">
            <w:pPr>
              <w:outlineLvl w:val="1"/>
              <w:rPr>
                <w:color w:val="000000"/>
                <w:sz w:val="18"/>
                <w:szCs w:val="18"/>
              </w:rPr>
            </w:pPr>
            <w:r w:rsidRPr="0086590F">
              <w:rPr>
                <w:color w:val="000000"/>
                <w:sz w:val="18"/>
                <w:szCs w:val="18"/>
              </w:rPr>
              <w:t>Wydatki bieżące podlegające ustawowemu wyłączeniu z limitu spłaty zobowiązań</w:t>
            </w:r>
          </w:p>
        </w:tc>
        <w:tc>
          <w:tcPr>
            <w:tcW w:w="69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A973D75"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c>
          <w:tcPr>
            <w:tcW w:w="653" w:type="pct"/>
            <w:tcBorders>
              <w:top w:val="single" w:sz="4" w:space="0" w:color="auto"/>
              <w:left w:val="nil"/>
              <w:bottom w:val="single" w:sz="4" w:space="0" w:color="auto"/>
              <w:right w:val="single" w:sz="4" w:space="0" w:color="auto"/>
            </w:tcBorders>
            <w:shd w:val="clear" w:color="000000" w:fill="C5D9F1"/>
            <w:noWrap/>
            <w:vAlign w:val="center"/>
            <w:hideMark/>
          </w:tcPr>
          <w:p w14:paraId="771D8D4A" w14:textId="77777777" w:rsidR="0086590F" w:rsidRPr="0086590F" w:rsidRDefault="0086590F" w:rsidP="0086590F">
            <w:pPr>
              <w:jc w:val="right"/>
              <w:outlineLvl w:val="1"/>
              <w:rPr>
                <w:color w:val="000000"/>
                <w:sz w:val="18"/>
                <w:szCs w:val="18"/>
              </w:rPr>
            </w:pPr>
            <w:r w:rsidRPr="0086590F">
              <w:rPr>
                <w:color w:val="000000"/>
                <w:sz w:val="18"/>
                <w:szCs w:val="18"/>
              </w:rPr>
              <w:t xml:space="preserve">0,00 </w:t>
            </w:r>
          </w:p>
        </w:tc>
      </w:tr>
    </w:tbl>
    <w:p w14:paraId="150F0070" w14:textId="77777777" w:rsidR="0086590F" w:rsidRDefault="0086590F" w:rsidP="0086590F">
      <w:pPr>
        <w:spacing w:line="276" w:lineRule="auto"/>
        <w:rPr>
          <w:rFonts w:ascii="Calibri" w:eastAsiaTheme="minorHAnsi" w:hAnsi="Calibri" w:cstheme="minorBidi"/>
          <w:sz w:val="22"/>
          <w:szCs w:val="22"/>
          <w:lang w:eastAsia="en-US"/>
        </w:rPr>
      </w:pPr>
    </w:p>
    <w:p w14:paraId="7B9093B0" w14:textId="77777777" w:rsidR="0086590F" w:rsidRDefault="0086590F" w:rsidP="0086590F">
      <w:pPr>
        <w:spacing w:line="276" w:lineRule="auto"/>
        <w:rPr>
          <w:rFonts w:ascii="Calibri" w:eastAsiaTheme="minorHAnsi" w:hAnsi="Calibri" w:cstheme="minorBidi"/>
          <w:sz w:val="22"/>
          <w:szCs w:val="22"/>
          <w:lang w:eastAsia="en-US"/>
        </w:rPr>
      </w:pPr>
    </w:p>
    <w:p w14:paraId="751F7A05" w14:textId="77777777" w:rsidR="00AF569D" w:rsidRPr="000250F8" w:rsidRDefault="00AF569D" w:rsidP="004903BA">
      <w:pPr>
        <w:pStyle w:val="Akapitzlist"/>
        <w:numPr>
          <w:ilvl w:val="0"/>
          <w:numId w:val="4"/>
        </w:numPr>
        <w:spacing w:after="200" w:line="276" w:lineRule="auto"/>
        <w:rPr>
          <w:rFonts w:ascii="Calibri" w:eastAsia="Calibri" w:hAnsi="Calibri" w:cs="Calibri"/>
          <w:b/>
          <w:sz w:val="22"/>
          <w:szCs w:val="22"/>
          <w:lang w:eastAsia="en-US"/>
        </w:rPr>
      </w:pPr>
      <w:r w:rsidRPr="000250F8">
        <w:rPr>
          <w:rFonts w:ascii="Calibri" w:eastAsia="Calibri" w:hAnsi="Calibri" w:cs="Calibri"/>
          <w:b/>
          <w:sz w:val="22"/>
          <w:szCs w:val="22"/>
          <w:lang w:eastAsia="en-US"/>
        </w:rPr>
        <w:t>Dochody i wydatki budżetu</w:t>
      </w:r>
    </w:p>
    <w:p w14:paraId="53990521" w14:textId="030A3432" w:rsidR="00AF569D" w:rsidRPr="009D0C08" w:rsidRDefault="00AF569D"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sidRPr="009D0C08">
        <w:rPr>
          <w:rFonts w:ascii="Calibri" w:eastAsia="Calibri" w:hAnsi="Calibri" w:cs="Calibri"/>
          <w:sz w:val="22"/>
          <w:szCs w:val="22"/>
          <w:lang w:eastAsia="en-US"/>
        </w:rPr>
        <w:t xml:space="preserve">W Wieloletniej Prognozie Finansowej zaplanowano dochody w latach </w:t>
      </w:r>
      <w:r w:rsidR="00885B1A">
        <w:rPr>
          <w:rFonts w:ascii="Calibri" w:eastAsia="Calibri" w:hAnsi="Calibri" w:cs="Calibri"/>
          <w:sz w:val="22"/>
          <w:szCs w:val="22"/>
          <w:lang w:eastAsia="en-US"/>
        </w:rPr>
        <w:t>2022</w:t>
      </w:r>
      <w:r w:rsidRPr="009D0C08">
        <w:rPr>
          <w:rFonts w:ascii="Calibri" w:eastAsia="Calibri" w:hAnsi="Calibri" w:cs="Calibri"/>
          <w:sz w:val="22"/>
          <w:szCs w:val="22"/>
          <w:lang w:eastAsia="en-US"/>
        </w:rPr>
        <w:t>-20</w:t>
      </w:r>
      <w:r w:rsidR="00F625DF" w:rsidRPr="009D0C08">
        <w:rPr>
          <w:rFonts w:ascii="Calibri" w:eastAsia="Calibri" w:hAnsi="Calibri" w:cs="Calibri"/>
          <w:sz w:val="22"/>
          <w:szCs w:val="22"/>
          <w:lang w:eastAsia="en-US"/>
        </w:rPr>
        <w:t>2</w:t>
      </w:r>
      <w:r w:rsidR="009B75B7">
        <w:rPr>
          <w:rFonts w:ascii="Calibri" w:eastAsia="Calibri" w:hAnsi="Calibri" w:cs="Calibri"/>
          <w:sz w:val="22"/>
          <w:szCs w:val="22"/>
          <w:lang w:eastAsia="en-US"/>
        </w:rPr>
        <w:t>5</w:t>
      </w:r>
      <w:r w:rsidRPr="009D0C08">
        <w:rPr>
          <w:rFonts w:ascii="Calibri" w:eastAsia="Calibri" w:hAnsi="Calibri" w:cs="Calibri"/>
          <w:sz w:val="22"/>
          <w:szCs w:val="22"/>
          <w:lang w:eastAsia="en-US"/>
        </w:rPr>
        <w:t xml:space="preserve"> z tytułu opłaty za gosp</w:t>
      </w:r>
      <w:r w:rsidR="009D0C08" w:rsidRPr="009D0C08">
        <w:rPr>
          <w:rFonts w:ascii="Calibri" w:eastAsia="Calibri" w:hAnsi="Calibri" w:cs="Calibri"/>
          <w:sz w:val="22"/>
          <w:szCs w:val="22"/>
          <w:lang w:eastAsia="en-US"/>
        </w:rPr>
        <w:t>odarowanie odpadami komunalnymi</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odsetki od nieterminowych </w:t>
      </w:r>
      <w:r w:rsidR="009D0C08" w:rsidRPr="009D0C08">
        <w:rPr>
          <w:rFonts w:ascii="Calibri" w:eastAsia="Calibri" w:hAnsi="Calibri" w:cs="Calibri"/>
          <w:sz w:val="22"/>
          <w:szCs w:val="22"/>
          <w:lang w:eastAsia="en-US"/>
        </w:rPr>
        <w:t>wpłat</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w:t>
      </w:r>
      <w:r w:rsidR="009D0C08" w:rsidRPr="009D0C08">
        <w:rPr>
          <w:rFonts w:ascii="Calibri" w:hAnsi="Calibri" w:cs="Calibri"/>
          <w:color w:val="000000"/>
          <w:sz w:val="22"/>
          <w:szCs w:val="22"/>
        </w:rPr>
        <w:t>opłat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i koszt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sądow</w:t>
      </w:r>
      <w:r w:rsidR="00514403">
        <w:rPr>
          <w:rFonts w:ascii="Calibri" w:hAnsi="Calibri" w:cs="Calibri"/>
          <w:color w:val="000000"/>
          <w:sz w:val="22"/>
          <w:szCs w:val="22"/>
        </w:rPr>
        <w:t>e</w:t>
      </w:r>
      <w:r w:rsidR="009D0C08" w:rsidRPr="009D0C08">
        <w:rPr>
          <w:rFonts w:ascii="Calibri" w:hAnsi="Calibri" w:cs="Calibri"/>
          <w:color w:val="000000"/>
          <w:sz w:val="22"/>
          <w:szCs w:val="22"/>
        </w:rPr>
        <w:t xml:space="preserve"> oraz inn</w:t>
      </w:r>
      <w:r w:rsidR="00514403">
        <w:rPr>
          <w:rFonts w:ascii="Calibri" w:hAnsi="Calibri" w:cs="Calibri"/>
          <w:color w:val="000000"/>
          <w:sz w:val="22"/>
          <w:szCs w:val="22"/>
        </w:rPr>
        <w:t>e</w:t>
      </w:r>
      <w:r w:rsidR="009D0C08" w:rsidRPr="009D0C08">
        <w:rPr>
          <w:rFonts w:ascii="Calibri" w:hAnsi="Calibri" w:cs="Calibri"/>
          <w:color w:val="000000"/>
          <w:sz w:val="22"/>
          <w:szCs w:val="22"/>
        </w:rPr>
        <w:t xml:space="preserve"> opłat</w:t>
      </w:r>
      <w:r w:rsidR="00514403">
        <w:rPr>
          <w:rFonts w:ascii="Calibri" w:hAnsi="Calibri" w:cs="Calibri"/>
          <w:color w:val="000000"/>
          <w:sz w:val="22"/>
          <w:szCs w:val="22"/>
        </w:rPr>
        <w:t>y</w:t>
      </w:r>
      <w:r w:rsidR="009D0C08" w:rsidRPr="009D0C08">
        <w:rPr>
          <w:rFonts w:ascii="Calibri" w:hAnsi="Calibri" w:cs="Calibri"/>
          <w:color w:val="000000"/>
          <w:sz w:val="22"/>
          <w:szCs w:val="22"/>
        </w:rPr>
        <w:t xml:space="preserve"> z tytułu postępowania sądowego i prokuratorskiego</w:t>
      </w:r>
      <w:r w:rsidR="00514403">
        <w:rPr>
          <w:rFonts w:ascii="Calibri" w:hAnsi="Calibri" w:cs="Calibri"/>
          <w:color w:val="000000"/>
          <w:sz w:val="22"/>
          <w:szCs w:val="22"/>
        </w:rPr>
        <w:t>,</w:t>
      </w:r>
      <w:r w:rsidR="009D0C08" w:rsidRPr="009D0C08">
        <w:rPr>
          <w:rFonts w:ascii="Calibri" w:hAnsi="Calibri" w:cs="Calibri"/>
          <w:color w:val="000000"/>
          <w:sz w:val="22"/>
          <w:szCs w:val="22"/>
        </w:rPr>
        <w:t xml:space="preserve"> </w:t>
      </w:r>
      <w:r w:rsidR="00514403">
        <w:rPr>
          <w:rFonts w:ascii="Calibri" w:hAnsi="Calibri" w:cs="Calibri"/>
          <w:color w:val="000000"/>
          <w:sz w:val="22"/>
          <w:szCs w:val="22"/>
        </w:rPr>
        <w:t>koszty e</w:t>
      </w:r>
      <w:r w:rsidR="009D0C08" w:rsidRPr="009D0C08">
        <w:rPr>
          <w:rFonts w:ascii="Calibri" w:hAnsi="Calibri" w:cs="Calibri"/>
          <w:color w:val="000000"/>
          <w:sz w:val="22"/>
          <w:szCs w:val="22"/>
        </w:rPr>
        <w:t>gzekucyjn</w:t>
      </w:r>
      <w:r w:rsidR="00514403">
        <w:rPr>
          <w:rFonts w:ascii="Calibri" w:hAnsi="Calibri" w:cs="Calibri"/>
          <w:color w:val="000000"/>
          <w:sz w:val="22"/>
          <w:szCs w:val="22"/>
        </w:rPr>
        <w:t>e</w:t>
      </w:r>
      <w:r w:rsidR="009D0C08" w:rsidRPr="009D0C08">
        <w:rPr>
          <w:rFonts w:ascii="Calibri" w:hAnsi="Calibri" w:cs="Calibri"/>
          <w:color w:val="000000"/>
          <w:sz w:val="22"/>
          <w:szCs w:val="22"/>
        </w:rPr>
        <w:t>, opłaty komornicze i koszt</w:t>
      </w:r>
      <w:r w:rsidR="000F3FD0">
        <w:rPr>
          <w:rFonts w:ascii="Calibri" w:hAnsi="Calibri" w:cs="Calibri"/>
          <w:color w:val="000000"/>
          <w:sz w:val="22"/>
          <w:szCs w:val="22"/>
        </w:rPr>
        <w:t>y</w:t>
      </w:r>
      <w:r w:rsidR="009D0C08" w:rsidRPr="009D0C08">
        <w:rPr>
          <w:rFonts w:ascii="Calibri" w:hAnsi="Calibri" w:cs="Calibri"/>
          <w:color w:val="000000"/>
          <w:sz w:val="22"/>
          <w:szCs w:val="22"/>
        </w:rPr>
        <w:t xml:space="preserve"> upomnień, wpływy z rozliczeń/zwrotów z lat ubiegłych</w:t>
      </w:r>
      <w:r w:rsidR="00514403">
        <w:rPr>
          <w:rFonts w:ascii="Calibri" w:eastAsia="Calibri" w:hAnsi="Calibri" w:cs="Calibri"/>
          <w:sz w:val="22"/>
          <w:szCs w:val="22"/>
          <w:lang w:eastAsia="en-US"/>
        </w:rPr>
        <w:t>,</w:t>
      </w:r>
      <w:r w:rsidR="009D0C08" w:rsidRPr="009D0C08">
        <w:rPr>
          <w:rFonts w:ascii="Calibri" w:eastAsia="Calibri" w:hAnsi="Calibri" w:cs="Calibri"/>
          <w:sz w:val="22"/>
          <w:szCs w:val="22"/>
          <w:lang w:eastAsia="en-US"/>
        </w:rPr>
        <w:t xml:space="preserve"> </w:t>
      </w:r>
      <w:r w:rsidRPr="009D0C08">
        <w:rPr>
          <w:rFonts w:ascii="Calibri" w:eastAsia="Calibri" w:hAnsi="Calibri" w:cs="Calibri"/>
          <w:sz w:val="22"/>
          <w:szCs w:val="22"/>
          <w:lang w:eastAsia="en-US"/>
        </w:rPr>
        <w:t>grzywny i kary pieniężne od osób prawnych i innyc</w:t>
      </w:r>
      <w:r w:rsidR="009D0C08" w:rsidRPr="009D0C08">
        <w:rPr>
          <w:rFonts w:ascii="Calibri" w:eastAsia="Calibri" w:hAnsi="Calibri" w:cs="Calibri"/>
          <w:sz w:val="22"/>
          <w:szCs w:val="22"/>
          <w:lang w:eastAsia="en-US"/>
        </w:rPr>
        <w:t>h jednostek organizacyjnych</w:t>
      </w:r>
      <w:r w:rsidR="00514403">
        <w:rPr>
          <w:rFonts w:ascii="Calibri" w:eastAsia="Calibri" w:hAnsi="Calibri" w:cs="Calibri"/>
          <w:sz w:val="22"/>
          <w:szCs w:val="22"/>
          <w:lang w:eastAsia="en-US"/>
        </w:rPr>
        <w:t>,</w:t>
      </w:r>
      <w:r w:rsidRPr="009D0C08">
        <w:rPr>
          <w:rFonts w:ascii="Calibri" w:eastAsia="Calibri" w:hAnsi="Calibri" w:cs="Calibri"/>
          <w:sz w:val="22"/>
          <w:szCs w:val="22"/>
          <w:lang w:eastAsia="en-US"/>
        </w:rPr>
        <w:t xml:space="preserve"> </w:t>
      </w:r>
      <w:r w:rsidR="005C3082">
        <w:rPr>
          <w:rFonts w:ascii="Calibri" w:eastAsia="Calibri" w:hAnsi="Calibri" w:cs="Calibri"/>
          <w:sz w:val="22"/>
          <w:szCs w:val="22"/>
          <w:lang w:eastAsia="en-US"/>
        </w:rPr>
        <w:t>wpływy z tytułu dotacji WFOŚiGW</w:t>
      </w:r>
      <w:r w:rsidR="0003327B">
        <w:rPr>
          <w:rFonts w:ascii="Calibri" w:eastAsia="Calibri" w:hAnsi="Calibri" w:cs="Calibri"/>
          <w:sz w:val="22"/>
          <w:szCs w:val="22"/>
          <w:lang w:eastAsia="en-US"/>
        </w:rPr>
        <w:t xml:space="preserve"> </w:t>
      </w:r>
      <w:r w:rsidR="00F43880">
        <w:rPr>
          <w:rFonts w:ascii="Calibri" w:eastAsia="Calibri" w:hAnsi="Calibri" w:cs="Calibri"/>
          <w:sz w:val="22"/>
          <w:szCs w:val="22"/>
          <w:lang w:eastAsia="en-US"/>
        </w:rPr>
        <w:t>oraz</w:t>
      </w:r>
      <w:r w:rsidR="00C07078">
        <w:rPr>
          <w:rFonts w:ascii="Calibri" w:eastAsia="Calibri" w:hAnsi="Calibri" w:cs="Calibri"/>
          <w:sz w:val="22"/>
          <w:szCs w:val="22"/>
          <w:lang w:eastAsia="en-US"/>
        </w:rPr>
        <w:t xml:space="preserve"> </w:t>
      </w:r>
      <w:r w:rsidRPr="009D0C08">
        <w:rPr>
          <w:rFonts w:ascii="Calibri" w:eastAsia="Calibri" w:hAnsi="Calibri" w:cs="Calibri"/>
          <w:sz w:val="22"/>
          <w:szCs w:val="22"/>
          <w:lang w:eastAsia="en-US"/>
        </w:rPr>
        <w:t>pozostałe dochody.</w:t>
      </w:r>
    </w:p>
    <w:p w14:paraId="3066B1CF" w14:textId="18AA1BFA" w:rsidR="00AF569D" w:rsidRDefault="00AF569D"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sidRPr="00073FDA">
        <w:rPr>
          <w:rFonts w:ascii="Calibri" w:eastAsia="Calibri" w:hAnsi="Calibri" w:cs="Calibri"/>
          <w:sz w:val="22"/>
          <w:szCs w:val="22"/>
          <w:lang w:eastAsia="en-US"/>
        </w:rPr>
        <w:t xml:space="preserve">Dochody bieżące </w:t>
      </w:r>
      <w:r w:rsidR="00F625DF">
        <w:rPr>
          <w:rFonts w:ascii="Calibri" w:eastAsia="Calibri" w:hAnsi="Calibri" w:cs="Calibri"/>
          <w:sz w:val="22"/>
          <w:szCs w:val="22"/>
          <w:lang w:eastAsia="en-US"/>
        </w:rPr>
        <w:t xml:space="preserve">i majątkowe </w:t>
      </w:r>
      <w:r w:rsidRPr="00073FDA">
        <w:rPr>
          <w:rFonts w:ascii="Calibri" w:eastAsia="Calibri" w:hAnsi="Calibri" w:cs="Calibri"/>
          <w:sz w:val="22"/>
          <w:szCs w:val="22"/>
          <w:lang w:eastAsia="en-US"/>
        </w:rPr>
        <w:t xml:space="preserve">na lata objęte prognozą oszacowano w oparciu o </w:t>
      </w:r>
      <w:r w:rsidR="00BB66EF">
        <w:rPr>
          <w:rFonts w:ascii="Calibri" w:eastAsia="Calibri" w:hAnsi="Calibri" w:cs="Calibri"/>
          <w:sz w:val="22"/>
          <w:szCs w:val="22"/>
          <w:lang w:eastAsia="en-US"/>
        </w:rPr>
        <w:t xml:space="preserve">zmianę stawki opłaty za gospodarowanie odpadami komunalnymi, a także </w:t>
      </w:r>
      <w:r w:rsidRPr="00073FDA">
        <w:rPr>
          <w:rFonts w:ascii="Calibri" w:eastAsia="Calibri" w:hAnsi="Calibri" w:cs="Calibri"/>
          <w:sz w:val="22"/>
          <w:szCs w:val="22"/>
          <w:lang w:eastAsia="en-US"/>
        </w:rPr>
        <w:t xml:space="preserve">wskaźnik inflacji i PKB. Na lata </w:t>
      </w:r>
      <w:r w:rsidR="00885B1A">
        <w:rPr>
          <w:rFonts w:ascii="Calibri" w:eastAsia="Calibri" w:hAnsi="Calibri" w:cs="Calibri"/>
          <w:sz w:val="22"/>
          <w:szCs w:val="22"/>
          <w:lang w:eastAsia="en-US"/>
        </w:rPr>
        <w:t>2022</w:t>
      </w:r>
      <w:r w:rsidR="00F625DF">
        <w:rPr>
          <w:rFonts w:ascii="Calibri" w:eastAsia="Calibri" w:hAnsi="Calibri" w:cs="Calibri"/>
          <w:sz w:val="22"/>
          <w:szCs w:val="22"/>
          <w:lang w:eastAsia="en-US"/>
        </w:rPr>
        <w:t>-202</w:t>
      </w:r>
      <w:r w:rsidR="009B75B7">
        <w:rPr>
          <w:rFonts w:ascii="Calibri" w:eastAsia="Calibri" w:hAnsi="Calibri" w:cs="Calibri"/>
          <w:sz w:val="22"/>
          <w:szCs w:val="22"/>
          <w:lang w:eastAsia="en-US"/>
        </w:rPr>
        <w:t>5</w:t>
      </w:r>
      <w:r w:rsidR="00F625DF">
        <w:rPr>
          <w:rFonts w:ascii="Calibri" w:eastAsia="Calibri" w:hAnsi="Calibri" w:cs="Calibri"/>
          <w:sz w:val="22"/>
          <w:szCs w:val="22"/>
          <w:lang w:eastAsia="en-US"/>
        </w:rPr>
        <w:t xml:space="preserve"> </w:t>
      </w:r>
      <w:r w:rsidRPr="00073FDA">
        <w:rPr>
          <w:rFonts w:ascii="Calibri" w:eastAsia="Calibri" w:hAnsi="Calibri" w:cs="Calibri"/>
          <w:sz w:val="22"/>
          <w:szCs w:val="22"/>
          <w:lang w:eastAsia="en-US"/>
        </w:rPr>
        <w:t>nie plan</w:t>
      </w:r>
      <w:r>
        <w:rPr>
          <w:rFonts w:ascii="Calibri" w:eastAsia="Calibri" w:hAnsi="Calibri" w:cs="Calibri"/>
          <w:sz w:val="22"/>
          <w:szCs w:val="22"/>
          <w:lang w:eastAsia="en-US"/>
        </w:rPr>
        <w:t xml:space="preserve">owano </w:t>
      </w:r>
      <w:r w:rsidRPr="00073FDA">
        <w:rPr>
          <w:rFonts w:ascii="Calibri" w:eastAsia="Calibri" w:hAnsi="Calibri" w:cs="Calibri"/>
          <w:sz w:val="22"/>
          <w:szCs w:val="22"/>
          <w:lang w:eastAsia="en-US"/>
        </w:rPr>
        <w:t>wpłat gmin na rzecz Związku</w:t>
      </w:r>
      <w:r>
        <w:rPr>
          <w:rFonts w:ascii="Calibri" w:eastAsia="Calibri" w:hAnsi="Calibri" w:cs="Calibri"/>
          <w:sz w:val="22"/>
          <w:szCs w:val="22"/>
          <w:lang w:eastAsia="en-US"/>
        </w:rPr>
        <w:t>. Wieloletnia Prognoza Finansowa obejmuje planowane kwoty dochodów bieżących</w:t>
      </w:r>
      <w:r w:rsidR="009B75B7">
        <w:rPr>
          <w:rFonts w:ascii="Calibri" w:eastAsia="Calibri" w:hAnsi="Calibri" w:cs="Calibri"/>
          <w:sz w:val="22"/>
          <w:szCs w:val="22"/>
          <w:lang w:eastAsia="en-US"/>
        </w:rPr>
        <w:t xml:space="preserve"> i majątkowych</w:t>
      </w:r>
      <w:r w:rsidR="009D0C08">
        <w:rPr>
          <w:rFonts w:ascii="Calibri" w:eastAsia="Calibri" w:hAnsi="Calibri" w:cs="Calibri"/>
          <w:sz w:val="22"/>
          <w:szCs w:val="22"/>
          <w:lang w:eastAsia="en-US"/>
        </w:rPr>
        <w:t xml:space="preserve">. </w:t>
      </w:r>
      <w:r>
        <w:rPr>
          <w:rFonts w:ascii="Calibri" w:eastAsia="Calibri" w:hAnsi="Calibri" w:cs="Calibri"/>
          <w:sz w:val="22"/>
          <w:szCs w:val="22"/>
          <w:lang w:eastAsia="en-US"/>
        </w:rPr>
        <w:t xml:space="preserve">Zgodnie z art. 235 pkt 2. Ustawy o finansach publicznych „Przez dochody bieżące budżetu jednostki samorządu terytorialnego rozumie się dochody budżetowe niebędące dochodami majątkowymi”. W </w:t>
      </w:r>
      <w:r w:rsidR="00885B1A">
        <w:rPr>
          <w:rFonts w:ascii="Calibri" w:eastAsia="Calibri" w:hAnsi="Calibri" w:cs="Calibri"/>
          <w:sz w:val="22"/>
          <w:szCs w:val="22"/>
          <w:lang w:eastAsia="en-US"/>
        </w:rPr>
        <w:t>2022</w:t>
      </w:r>
      <w:r w:rsidR="005324DB">
        <w:rPr>
          <w:rFonts w:ascii="Calibri" w:eastAsia="Calibri" w:hAnsi="Calibri" w:cs="Calibri"/>
          <w:sz w:val="22"/>
          <w:szCs w:val="22"/>
          <w:lang w:eastAsia="en-US"/>
        </w:rPr>
        <w:t xml:space="preserve"> r.</w:t>
      </w:r>
      <w:r w:rsidR="00F625DF">
        <w:rPr>
          <w:rFonts w:ascii="Calibri" w:eastAsia="Calibri" w:hAnsi="Calibri" w:cs="Calibri"/>
          <w:sz w:val="22"/>
          <w:szCs w:val="22"/>
          <w:lang w:eastAsia="en-US"/>
        </w:rPr>
        <w:t xml:space="preserve"> planowano </w:t>
      </w:r>
      <w:r w:rsidR="009B75B7">
        <w:rPr>
          <w:rFonts w:ascii="Calibri" w:eastAsia="Calibri" w:hAnsi="Calibri" w:cs="Calibri"/>
          <w:sz w:val="22"/>
          <w:szCs w:val="22"/>
          <w:lang w:eastAsia="en-US"/>
        </w:rPr>
        <w:t xml:space="preserve">dochody bieżące w kwocie 85.962.700zł oraz dochody majątkowe w kwocie 64.800zł. </w:t>
      </w:r>
      <w:r>
        <w:rPr>
          <w:rFonts w:ascii="Calibri" w:eastAsia="Calibri" w:hAnsi="Calibri" w:cs="Calibri"/>
          <w:sz w:val="22"/>
          <w:szCs w:val="22"/>
          <w:lang w:eastAsia="en-US"/>
        </w:rPr>
        <w:t xml:space="preserve">Związek Międzygminny w Wieloletniej Prognozie Finansowej na lata </w:t>
      </w:r>
      <w:r w:rsidR="00885B1A">
        <w:rPr>
          <w:rFonts w:ascii="Calibri" w:eastAsia="Calibri" w:hAnsi="Calibri" w:cs="Calibri"/>
          <w:sz w:val="22"/>
          <w:szCs w:val="22"/>
          <w:lang w:eastAsia="en-US"/>
        </w:rPr>
        <w:t>2022</w:t>
      </w:r>
      <w:r w:rsidR="009D0C08">
        <w:rPr>
          <w:rFonts w:ascii="Calibri" w:eastAsia="Calibri" w:hAnsi="Calibri" w:cs="Calibri"/>
          <w:sz w:val="22"/>
          <w:szCs w:val="22"/>
          <w:lang w:eastAsia="en-US"/>
        </w:rPr>
        <w:t xml:space="preserve"> – 202</w:t>
      </w:r>
      <w:r w:rsidR="009B75B7">
        <w:rPr>
          <w:rFonts w:ascii="Calibri" w:eastAsia="Calibri" w:hAnsi="Calibri" w:cs="Calibri"/>
          <w:sz w:val="22"/>
          <w:szCs w:val="22"/>
          <w:lang w:eastAsia="en-US"/>
        </w:rPr>
        <w:t>5</w:t>
      </w:r>
      <w:r>
        <w:rPr>
          <w:rFonts w:ascii="Calibri" w:eastAsia="Calibri" w:hAnsi="Calibri" w:cs="Calibri"/>
          <w:sz w:val="22"/>
          <w:szCs w:val="22"/>
          <w:lang w:eastAsia="en-US"/>
        </w:rPr>
        <w:t xml:space="preserve"> (wg stanu na dzień 31 grudnia </w:t>
      </w:r>
      <w:r w:rsidR="00885B1A">
        <w:rPr>
          <w:rFonts w:ascii="Calibri" w:eastAsia="Calibri" w:hAnsi="Calibri" w:cs="Calibri"/>
          <w:sz w:val="22"/>
          <w:szCs w:val="22"/>
          <w:lang w:eastAsia="en-US"/>
        </w:rPr>
        <w:t>2022</w:t>
      </w:r>
      <w:r>
        <w:rPr>
          <w:rFonts w:ascii="Calibri" w:eastAsia="Calibri" w:hAnsi="Calibri" w:cs="Calibri"/>
          <w:sz w:val="22"/>
          <w:szCs w:val="22"/>
          <w:lang w:eastAsia="en-US"/>
        </w:rPr>
        <w:t xml:space="preserve"> r.) określił prognozowane  dochody w następujących wysokościach:</w:t>
      </w:r>
    </w:p>
    <w:p w14:paraId="6EC01E79" w14:textId="3041CC88" w:rsidR="00AF569D" w:rsidRDefault="00AF569D"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nr 1</w:t>
      </w:r>
      <w:r w:rsidR="009D0C08">
        <w:rPr>
          <w:rFonts w:ascii="Calibri" w:eastAsia="Calibri" w:hAnsi="Calibri" w:cs="Calibri"/>
          <w:sz w:val="22"/>
          <w:szCs w:val="22"/>
          <w:lang w:eastAsia="en-US"/>
        </w:rPr>
        <w:t>7</w:t>
      </w:r>
    </w:p>
    <w:tbl>
      <w:tblPr>
        <w:tblW w:w="5000" w:type="pct"/>
        <w:tblCellMar>
          <w:left w:w="70" w:type="dxa"/>
          <w:right w:w="70" w:type="dxa"/>
        </w:tblCellMar>
        <w:tblLook w:val="04A0" w:firstRow="1" w:lastRow="0" w:firstColumn="1" w:lastColumn="0" w:noHBand="0" w:noVBand="1"/>
      </w:tblPr>
      <w:tblGrid>
        <w:gridCol w:w="2171"/>
        <w:gridCol w:w="1879"/>
        <w:gridCol w:w="1732"/>
        <w:gridCol w:w="1634"/>
        <w:gridCol w:w="1634"/>
      </w:tblGrid>
      <w:tr w:rsidR="006442B3" w:rsidRPr="006442B3" w14:paraId="7AC3E8A8" w14:textId="77777777" w:rsidTr="006442B3">
        <w:trPr>
          <w:trHeight w:val="405"/>
        </w:trPr>
        <w:tc>
          <w:tcPr>
            <w:tcW w:w="1199"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6DE90127" w14:textId="77777777" w:rsidR="006442B3" w:rsidRPr="006442B3" w:rsidRDefault="006442B3" w:rsidP="006442B3">
            <w:pPr>
              <w:jc w:val="both"/>
              <w:rPr>
                <w:rFonts w:ascii="Calibri" w:hAnsi="Calibri" w:cs="Calibri"/>
                <w:b/>
                <w:bCs/>
                <w:color w:val="000000"/>
                <w:sz w:val="16"/>
                <w:szCs w:val="16"/>
              </w:rPr>
            </w:pPr>
            <w:r w:rsidRPr="006442B3">
              <w:rPr>
                <w:rFonts w:ascii="Calibri" w:hAnsi="Calibri" w:cs="Calibri"/>
                <w:b/>
                <w:bCs/>
                <w:color w:val="000000"/>
                <w:sz w:val="16"/>
                <w:szCs w:val="16"/>
              </w:rPr>
              <w:lastRenderedPageBreak/>
              <w:t xml:space="preserve">Wyszczególnienie </w:t>
            </w:r>
          </w:p>
        </w:tc>
        <w:tc>
          <w:tcPr>
            <w:tcW w:w="1038" w:type="pct"/>
            <w:tcBorders>
              <w:top w:val="single" w:sz="8" w:space="0" w:color="auto"/>
              <w:left w:val="nil"/>
              <w:bottom w:val="single" w:sz="8" w:space="0" w:color="auto"/>
              <w:right w:val="single" w:sz="8" w:space="0" w:color="auto"/>
            </w:tcBorders>
            <w:shd w:val="clear" w:color="000000" w:fill="99CC00"/>
            <w:vAlign w:val="center"/>
            <w:hideMark/>
          </w:tcPr>
          <w:p w14:paraId="1EDE256A"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2022</w:t>
            </w:r>
          </w:p>
        </w:tc>
        <w:tc>
          <w:tcPr>
            <w:tcW w:w="957" w:type="pct"/>
            <w:tcBorders>
              <w:top w:val="single" w:sz="8" w:space="0" w:color="auto"/>
              <w:left w:val="nil"/>
              <w:bottom w:val="single" w:sz="8" w:space="0" w:color="auto"/>
              <w:right w:val="nil"/>
            </w:tcBorders>
            <w:shd w:val="clear" w:color="000000" w:fill="99CC00"/>
            <w:vAlign w:val="center"/>
            <w:hideMark/>
          </w:tcPr>
          <w:p w14:paraId="4B4E0ABB"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2023</w:t>
            </w:r>
          </w:p>
        </w:tc>
        <w:tc>
          <w:tcPr>
            <w:tcW w:w="903"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0BFE7CC2"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2024</w:t>
            </w:r>
          </w:p>
        </w:tc>
        <w:tc>
          <w:tcPr>
            <w:tcW w:w="903" w:type="pct"/>
            <w:tcBorders>
              <w:top w:val="single" w:sz="8" w:space="0" w:color="auto"/>
              <w:left w:val="nil"/>
              <w:bottom w:val="nil"/>
              <w:right w:val="single" w:sz="8" w:space="0" w:color="auto"/>
            </w:tcBorders>
            <w:shd w:val="clear" w:color="000000" w:fill="99CC00"/>
            <w:vAlign w:val="center"/>
            <w:hideMark/>
          </w:tcPr>
          <w:p w14:paraId="3D04C344"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2025</w:t>
            </w:r>
          </w:p>
        </w:tc>
      </w:tr>
      <w:tr w:rsidR="006442B3" w:rsidRPr="006442B3" w14:paraId="74C024DC" w14:textId="77777777" w:rsidTr="006442B3">
        <w:trPr>
          <w:trHeight w:val="435"/>
        </w:trPr>
        <w:tc>
          <w:tcPr>
            <w:tcW w:w="1199" w:type="pct"/>
            <w:tcBorders>
              <w:top w:val="nil"/>
              <w:left w:val="single" w:sz="8" w:space="0" w:color="auto"/>
              <w:bottom w:val="single" w:sz="8" w:space="0" w:color="auto"/>
              <w:right w:val="single" w:sz="8" w:space="0" w:color="auto"/>
            </w:tcBorders>
            <w:shd w:val="clear" w:color="auto" w:fill="auto"/>
            <w:vAlign w:val="center"/>
            <w:hideMark/>
          </w:tcPr>
          <w:p w14:paraId="48C176E2"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t>Dochody bieżące</w:t>
            </w:r>
          </w:p>
        </w:tc>
        <w:tc>
          <w:tcPr>
            <w:tcW w:w="1038" w:type="pct"/>
            <w:tcBorders>
              <w:top w:val="nil"/>
              <w:left w:val="nil"/>
              <w:bottom w:val="single" w:sz="8" w:space="0" w:color="auto"/>
              <w:right w:val="single" w:sz="8" w:space="0" w:color="auto"/>
            </w:tcBorders>
            <w:shd w:val="clear" w:color="auto" w:fill="auto"/>
            <w:vAlign w:val="center"/>
            <w:hideMark/>
          </w:tcPr>
          <w:p w14:paraId="40FA8DB3"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85 962 700,00</w:t>
            </w:r>
          </w:p>
        </w:tc>
        <w:tc>
          <w:tcPr>
            <w:tcW w:w="957" w:type="pct"/>
            <w:tcBorders>
              <w:top w:val="nil"/>
              <w:left w:val="nil"/>
              <w:bottom w:val="single" w:sz="8" w:space="0" w:color="auto"/>
              <w:right w:val="single" w:sz="8" w:space="0" w:color="auto"/>
            </w:tcBorders>
            <w:shd w:val="clear" w:color="auto" w:fill="auto"/>
            <w:vAlign w:val="center"/>
            <w:hideMark/>
          </w:tcPr>
          <w:p w14:paraId="671ADE72"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88 148 000,00</w:t>
            </w:r>
          </w:p>
        </w:tc>
        <w:tc>
          <w:tcPr>
            <w:tcW w:w="903" w:type="pct"/>
            <w:tcBorders>
              <w:top w:val="nil"/>
              <w:left w:val="nil"/>
              <w:bottom w:val="single" w:sz="8" w:space="0" w:color="auto"/>
              <w:right w:val="single" w:sz="8" w:space="0" w:color="auto"/>
            </w:tcBorders>
            <w:shd w:val="clear" w:color="auto" w:fill="auto"/>
            <w:vAlign w:val="center"/>
            <w:hideMark/>
          </w:tcPr>
          <w:p w14:paraId="0CD4B421"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92 379 104,00</w:t>
            </w:r>
          </w:p>
        </w:tc>
        <w:tc>
          <w:tcPr>
            <w:tcW w:w="903" w:type="pct"/>
            <w:tcBorders>
              <w:top w:val="single" w:sz="8" w:space="0" w:color="auto"/>
              <w:left w:val="nil"/>
              <w:bottom w:val="single" w:sz="8" w:space="0" w:color="auto"/>
              <w:right w:val="single" w:sz="8" w:space="0" w:color="auto"/>
            </w:tcBorders>
            <w:shd w:val="clear" w:color="auto" w:fill="auto"/>
            <w:vAlign w:val="center"/>
            <w:hideMark/>
          </w:tcPr>
          <w:p w14:paraId="570EFB00"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95 242 856,00</w:t>
            </w:r>
          </w:p>
        </w:tc>
      </w:tr>
      <w:tr w:rsidR="006442B3" w:rsidRPr="006442B3" w14:paraId="55C64F02" w14:textId="77777777" w:rsidTr="006442B3">
        <w:trPr>
          <w:trHeight w:val="420"/>
        </w:trPr>
        <w:tc>
          <w:tcPr>
            <w:tcW w:w="1199" w:type="pct"/>
            <w:tcBorders>
              <w:top w:val="nil"/>
              <w:left w:val="single" w:sz="8" w:space="0" w:color="auto"/>
              <w:bottom w:val="single" w:sz="8" w:space="0" w:color="auto"/>
              <w:right w:val="single" w:sz="8" w:space="0" w:color="auto"/>
            </w:tcBorders>
            <w:shd w:val="clear" w:color="auto" w:fill="auto"/>
            <w:vAlign w:val="center"/>
            <w:hideMark/>
          </w:tcPr>
          <w:p w14:paraId="0A53016A"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t>Dochody majątkowe</w:t>
            </w:r>
          </w:p>
        </w:tc>
        <w:tc>
          <w:tcPr>
            <w:tcW w:w="1038" w:type="pct"/>
            <w:tcBorders>
              <w:top w:val="nil"/>
              <w:left w:val="nil"/>
              <w:bottom w:val="single" w:sz="8" w:space="0" w:color="auto"/>
              <w:right w:val="single" w:sz="8" w:space="0" w:color="auto"/>
            </w:tcBorders>
            <w:shd w:val="clear" w:color="auto" w:fill="auto"/>
            <w:vAlign w:val="center"/>
            <w:hideMark/>
          </w:tcPr>
          <w:p w14:paraId="2D69EBCB"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64 800,00</w:t>
            </w:r>
          </w:p>
        </w:tc>
        <w:tc>
          <w:tcPr>
            <w:tcW w:w="957" w:type="pct"/>
            <w:tcBorders>
              <w:top w:val="nil"/>
              <w:left w:val="nil"/>
              <w:bottom w:val="single" w:sz="8" w:space="0" w:color="auto"/>
              <w:right w:val="single" w:sz="8" w:space="0" w:color="auto"/>
            </w:tcBorders>
            <w:shd w:val="clear" w:color="auto" w:fill="auto"/>
            <w:vAlign w:val="center"/>
            <w:hideMark/>
          </w:tcPr>
          <w:p w14:paraId="53878BA2"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903" w:type="pct"/>
            <w:tcBorders>
              <w:top w:val="nil"/>
              <w:left w:val="nil"/>
              <w:bottom w:val="single" w:sz="8" w:space="0" w:color="auto"/>
              <w:right w:val="single" w:sz="8" w:space="0" w:color="auto"/>
            </w:tcBorders>
            <w:shd w:val="clear" w:color="auto" w:fill="auto"/>
            <w:vAlign w:val="center"/>
            <w:hideMark/>
          </w:tcPr>
          <w:p w14:paraId="1204AB3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903" w:type="pct"/>
            <w:tcBorders>
              <w:top w:val="nil"/>
              <w:left w:val="nil"/>
              <w:bottom w:val="single" w:sz="8" w:space="0" w:color="auto"/>
              <w:right w:val="single" w:sz="8" w:space="0" w:color="auto"/>
            </w:tcBorders>
            <w:shd w:val="clear" w:color="auto" w:fill="auto"/>
            <w:vAlign w:val="center"/>
            <w:hideMark/>
          </w:tcPr>
          <w:p w14:paraId="5829C70E"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r>
      <w:tr w:rsidR="006442B3" w:rsidRPr="006442B3" w14:paraId="451EA77A" w14:textId="77777777" w:rsidTr="006442B3">
        <w:trPr>
          <w:trHeight w:val="405"/>
        </w:trPr>
        <w:tc>
          <w:tcPr>
            <w:tcW w:w="1199" w:type="pct"/>
            <w:tcBorders>
              <w:top w:val="nil"/>
              <w:left w:val="single" w:sz="8" w:space="0" w:color="auto"/>
              <w:bottom w:val="single" w:sz="8" w:space="0" w:color="auto"/>
              <w:right w:val="single" w:sz="8" w:space="0" w:color="auto"/>
            </w:tcBorders>
            <w:shd w:val="clear" w:color="000000" w:fill="669900"/>
            <w:vAlign w:val="center"/>
            <w:hideMark/>
          </w:tcPr>
          <w:p w14:paraId="33D1E149" w14:textId="77777777" w:rsidR="006442B3" w:rsidRPr="006442B3" w:rsidRDefault="006442B3" w:rsidP="006442B3">
            <w:pPr>
              <w:jc w:val="both"/>
              <w:rPr>
                <w:rFonts w:ascii="Calibri" w:hAnsi="Calibri" w:cs="Calibri"/>
                <w:b/>
                <w:bCs/>
                <w:color w:val="000000"/>
                <w:sz w:val="16"/>
                <w:szCs w:val="16"/>
              </w:rPr>
            </w:pPr>
            <w:r w:rsidRPr="006442B3">
              <w:rPr>
                <w:rFonts w:ascii="Calibri" w:hAnsi="Calibri" w:cs="Calibri"/>
                <w:b/>
                <w:bCs/>
                <w:color w:val="000000"/>
                <w:sz w:val="16"/>
                <w:szCs w:val="16"/>
              </w:rPr>
              <w:t>Razem dochody</w:t>
            </w:r>
          </w:p>
        </w:tc>
        <w:tc>
          <w:tcPr>
            <w:tcW w:w="1038" w:type="pct"/>
            <w:tcBorders>
              <w:top w:val="nil"/>
              <w:left w:val="nil"/>
              <w:bottom w:val="single" w:sz="8" w:space="0" w:color="auto"/>
              <w:right w:val="single" w:sz="8" w:space="0" w:color="auto"/>
            </w:tcBorders>
            <w:shd w:val="clear" w:color="000000" w:fill="669900"/>
            <w:vAlign w:val="center"/>
            <w:hideMark/>
          </w:tcPr>
          <w:p w14:paraId="15BC7408"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86 027 500,00</w:t>
            </w:r>
          </w:p>
        </w:tc>
        <w:tc>
          <w:tcPr>
            <w:tcW w:w="957" w:type="pct"/>
            <w:tcBorders>
              <w:top w:val="nil"/>
              <w:left w:val="nil"/>
              <w:bottom w:val="single" w:sz="8" w:space="0" w:color="auto"/>
              <w:right w:val="single" w:sz="8" w:space="0" w:color="auto"/>
            </w:tcBorders>
            <w:shd w:val="clear" w:color="000000" w:fill="669900"/>
            <w:vAlign w:val="center"/>
            <w:hideMark/>
          </w:tcPr>
          <w:p w14:paraId="79BC0775"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88 148 000,00</w:t>
            </w:r>
          </w:p>
        </w:tc>
        <w:tc>
          <w:tcPr>
            <w:tcW w:w="903" w:type="pct"/>
            <w:tcBorders>
              <w:top w:val="nil"/>
              <w:left w:val="nil"/>
              <w:bottom w:val="single" w:sz="8" w:space="0" w:color="auto"/>
              <w:right w:val="single" w:sz="8" w:space="0" w:color="auto"/>
            </w:tcBorders>
            <w:shd w:val="clear" w:color="000000" w:fill="669900"/>
            <w:vAlign w:val="center"/>
            <w:hideMark/>
          </w:tcPr>
          <w:p w14:paraId="3D770851"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92 379 104,00</w:t>
            </w:r>
          </w:p>
        </w:tc>
        <w:tc>
          <w:tcPr>
            <w:tcW w:w="903" w:type="pct"/>
            <w:tcBorders>
              <w:top w:val="nil"/>
              <w:left w:val="nil"/>
              <w:bottom w:val="single" w:sz="8" w:space="0" w:color="auto"/>
              <w:right w:val="single" w:sz="8" w:space="0" w:color="auto"/>
            </w:tcBorders>
            <w:shd w:val="clear" w:color="000000" w:fill="669900"/>
            <w:vAlign w:val="center"/>
            <w:hideMark/>
          </w:tcPr>
          <w:p w14:paraId="1A86EC29"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95 242 856,00</w:t>
            </w:r>
          </w:p>
        </w:tc>
      </w:tr>
    </w:tbl>
    <w:p w14:paraId="3F58EC02" w14:textId="2C5DD7F3" w:rsidR="00AF569D" w:rsidRDefault="006442B3" w:rsidP="00AF569D">
      <w:pPr>
        <w:widowControl w:val="0"/>
        <w:adjustRightInd w:val="0"/>
        <w:spacing w:line="276" w:lineRule="auto"/>
        <w:ind w:firstLine="357"/>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N</w:t>
      </w:r>
      <w:r w:rsidR="00AF569D">
        <w:rPr>
          <w:rFonts w:ascii="Calibri" w:eastAsia="Calibri" w:hAnsi="Calibri" w:cs="Calibri"/>
          <w:sz w:val="22"/>
          <w:szCs w:val="22"/>
          <w:lang w:eastAsia="en-US"/>
        </w:rPr>
        <w:t>a dzień sporządzenia informacji o kształtowaniu się Wieloletniej Prognozy Finansowej Komunalnego Związku Gmin Regionu Leszczyńskiego (tj. na dzień 3</w:t>
      </w:r>
      <w:r w:rsidR="0080426F">
        <w:rPr>
          <w:rFonts w:ascii="Calibri" w:eastAsia="Calibri" w:hAnsi="Calibri" w:cs="Calibri"/>
          <w:sz w:val="22"/>
          <w:szCs w:val="22"/>
          <w:lang w:eastAsia="en-US"/>
        </w:rPr>
        <w:t xml:space="preserve">1 grudnia </w:t>
      </w:r>
      <w:r w:rsidR="00885B1A">
        <w:rPr>
          <w:rFonts w:ascii="Calibri" w:eastAsia="Calibri" w:hAnsi="Calibri" w:cs="Calibri"/>
          <w:sz w:val="22"/>
          <w:szCs w:val="22"/>
          <w:lang w:eastAsia="en-US"/>
        </w:rPr>
        <w:t>2022</w:t>
      </w:r>
      <w:r w:rsidR="00AE5420">
        <w:rPr>
          <w:rFonts w:ascii="Calibri" w:eastAsia="Calibri" w:hAnsi="Calibri" w:cs="Calibri"/>
          <w:sz w:val="22"/>
          <w:szCs w:val="22"/>
          <w:lang w:eastAsia="en-US"/>
        </w:rPr>
        <w:t xml:space="preserve"> r.), wykonane dochody ogółem</w:t>
      </w:r>
      <w:r w:rsidR="00AF569D">
        <w:rPr>
          <w:rFonts w:ascii="Calibri" w:eastAsia="Calibri" w:hAnsi="Calibri" w:cs="Calibri"/>
          <w:sz w:val="22"/>
          <w:szCs w:val="22"/>
          <w:lang w:eastAsia="en-US"/>
        </w:rPr>
        <w:t xml:space="preserve"> Związku Międz</w:t>
      </w:r>
      <w:r w:rsidR="0080426F">
        <w:rPr>
          <w:rFonts w:ascii="Calibri" w:eastAsia="Calibri" w:hAnsi="Calibri" w:cs="Calibri"/>
          <w:sz w:val="22"/>
          <w:szCs w:val="22"/>
          <w:lang w:eastAsia="en-US"/>
        </w:rPr>
        <w:t xml:space="preserve">ygminnego wynosiły </w:t>
      </w:r>
      <w:r w:rsidR="009B75B7">
        <w:rPr>
          <w:rFonts w:ascii="Calibri" w:eastAsia="Calibri" w:hAnsi="Calibri" w:cs="Calibri"/>
          <w:sz w:val="22"/>
          <w:szCs w:val="22"/>
          <w:lang w:eastAsia="en-US"/>
        </w:rPr>
        <w:t>86.312.061,13</w:t>
      </w:r>
      <w:r w:rsidR="00AF569D">
        <w:rPr>
          <w:rFonts w:ascii="Calibri" w:eastAsia="Calibri" w:hAnsi="Calibri" w:cs="Calibri"/>
          <w:sz w:val="22"/>
          <w:szCs w:val="22"/>
          <w:lang w:eastAsia="en-US"/>
        </w:rPr>
        <w:t xml:space="preserve"> zł (z tego </w:t>
      </w:r>
      <w:r w:rsidR="009B75B7">
        <w:rPr>
          <w:rFonts w:ascii="Calibri" w:eastAsia="Calibri" w:hAnsi="Calibri" w:cs="Calibri"/>
          <w:sz w:val="22"/>
          <w:szCs w:val="22"/>
          <w:lang w:eastAsia="en-US"/>
        </w:rPr>
        <w:t>85.030.018,52</w:t>
      </w:r>
      <w:r w:rsidR="006461B5">
        <w:rPr>
          <w:rFonts w:ascii="Calibri" w:eastAsia="Calibri" w:hAnsi="Calibri" w:cs="Calibri"/>
          <w:sz w:val="22"/>
          <w:szCs w:val="22"/>
          <w:lang w:eastAsia="en-US"/>
        </w:rPr>
        <w:t xml:space="preserve"> </w:t>
      </w:r>
      <w:r w:rsidR="00AF569D">
        <w:rPr>
          <w:rFonts w:ascii="Calibri" w:eastAsia="Calibri" w:hAnsi="Calibri" w:cs="Calibri"/>
          <w:sz w:val="22"/>
          <w:szCs w:val="22"/>
          <w:lang w:eastAsia="en-US"/>
        </w:rPr>
        <w:t>zł stanowiły dochody pochodzące z opłat za gospodarowanie odpadami komunalnymi).  Szczegółowe informacje dotyczące wykonania dochodów bieżą</w:t>
      </w:r>
      <w:r w:rsidR="00BB66EF">
        <w:rPr>
          <w:rFonts w:ascii="Calibri" w:eastAsia="Calibri" w:hAnsi="Calibri" w:cs="Calibri"/>
          <w:sz w:val="22"/>
          <w:szCs w:val="22"/>
          <w:lang w:eastAsia="en-US"/>
        </w:rPr>
        <w:t>cych i majątkowych</w:t>
      </w:r>
      <w:r w:rsidR="00AF569D">
        <w:rPr>
          <w:rFonts w:ascii="Calibri" w:eastAsia="Calibri" w:hAnsi="Calibri" w:cs="Calibri"/>
          <w:sz w:val="22"/>
          <w:szCs w:val="22"/>
          <w:lang w:eastAsia="en-US"/>
        </w:rPr>
        <w:t xml:space="preserve"> zostały zawarte w informacji o wykonaniu budżetu za </w:t>
      </w:r>
      <w:r w:rsidR="00885B1A">
        <w:rPr>
          <w:rFonts w:ascii="Calibri" w:eastAsia="Calibri" w:hAnsi="Calibri" w:cs="Calibri"/>
          <w:sz w:val="22"/>
          <w:szCs w:val="22"/>
          <w:lang w:eastAsia="en-US"/>
        </w:rPr>
        <w:t>2022</w:t>
      </w:r>
      <w:r w:rsidR="00AF569D">
        <w:rPr>
          <w:rFonts w:ascii="Calibri" w:eastAsia="Calibri" w:hAnsi="Calibri" w:cs="Calibri"/>
          <w:sz w:val="22"/>
          <w:szCs w:val="22"/>
          <w:lang w:eastAsia="en-US"/>
        </w:rPr>
        <w:t xml:space="preserve"> r. Poniższa tabela przedstawia jak kształtowały się dochody bieżące </w:t>
      </w:r>
      <w:r w:rsidR="009B75B7">
        <w:rPr>
          <w:rFonts w:ascii="Calibri" w:eastAsia="Calibri" w:hAnsi="Calibri" w:cs="Calibri"/>
          <w:sz w:val="22"/>
          <w:szCs w:val="22"/>
          <w:lang w:eastAsia="en-US"/>
        </w:rPr>
        <w:t xml:space="preserve">i majątkowe </w:t>
      </w:r>
      <w:r w:rsidR="00AF569D">
        <w:rPr>
          <w:rFonts w:ascii="Calibri" w:eastAsia="Calibri" w:hAnsi="Calibri" w:cs="Calibri"/>
          <w:sz w:val="22"/>
          <w:szCs w:val="22"/>
          <w:lang w:eastAsia="en-US"/>
        </w:rPr>
        <w:t>Zw</w:t>
      </w:r>
      <w:r w:rsidR="00EA3499">
        <w:rPr>
          <w:rFonts w:ascii="Calibri" w:eastAsia="Calibri" w:hAnsi="Calibri" w:cs="Calibri"/>
          <w:sz w:val="22"/>
          <w:szCs w:val="22"/>
          <w:lang w:eastAsia="en-US"/>
        </w:rPr>
        <w:t>iązku Międzygminnego w</w:t>
      </w:r>
      <w:r w:rsidR="00ED3B62">
        <w:rPr>
          <w:rFonts w:ascii="Calibri" w:eastAsia="Calibri" w:hAnsi="Calibri" w:cs="Calibri"/>
          <w:sz w:val="22"/>
          <w:szCs w:val="22"/>
          <w:lang w:eastAsia="en-US"/>
        </w:rPr>
        <w:t xml:space="preserve"> 20</w:t>
      </w:r>
      <w:r w:rsidR="007521CE">
        <w:rPr>
          <w:rFonts w:ascii="Calibri" w:eastAsia="Calibri" w:hAnsi="Calibri" w:cs="Calibri"/>
          <w:sz w:val="22"/>
          <w:szCs w:val="22"/>
          <w:lang w:eastAsia="en-US"/>
        </w:rPr>
        <w:t>19</w:t>
      </w:r>
      <w:r w:rsidR="00ED3B62">
        <w:rPr>
          <w:rFonts w:ascii="Calibri" w:eastAsia="Calibri" w:hAnsi="Calibri" w:cs="Calibri"/>
          <w:sz w:val="22"/>
          <w:szCs w:val="22"/>
          <w:lang w:eastAsia="en-US"/>
        </w:rPr>
        <w:t>r.</w:t>
      </w:r>
      <w:r w:rsidR="00AE5420">
        <w:rPr>
          <w:rFonts w:ascii="Calibri" w:eastAsia="Calibri" w:hAnsi="Calibri" w:cs="Calibri"/>
          <w:sz w:val="22"/>
          <w:szCs w:val="22"/>
          <w:lang w:eastAsia="en-US"/>
        </w:rPr>
        <w:t xml:space="preserve"> </w:t>
      </w:r>
      <w:r w:rsidR="00D243CB">
        <w:rPr>
          <w:rFonts w:ascii="Calibri" w:eastAsia="Calibri" w:hAnsi="Calibri" w:cs="Calibri"/>
          <w:sz w:val="22"/>
          <w:szCs w:val="22"/>
          <w:lang w:eastAsia="en-US"/>
        </w:rPr>
        <w:t>, 20</w:t>
      </w:r>
      <w:r w:rsidR="007521CE">
        <w:rPr>
          <w:rFonts w:ascii="Calibri" w:eastAsia="Calibri" w:hAnsi="Calibri" w:cs="Calibri"/>
          <w:sz w:val="22"/>
          <w:szCs w:val="22"/>
          <w:lang w:eastAsia="en-US"/>
        </w:rPr>
        <w:t>20</w:t>
      </w:r>
      <w:r w:rsidR="00D243CB">
        <w:rPr>
          <w:rFonts w:ascii="Calibri" w:eastAsia="Calibri" w:hAnsi="Calibri" w:cs="Calibri"/>
          <w:sz w:val="22"/>
          <w:szCs w:val="22"/>
          <w:lang w:eastAsia="en-US"/>
        </w:rPr>
        <w:t>r.</w:t>
      </w:r>
      <w:r w:rsidR="006461B5">
        <w:rPr>
          <w:rFonts w:ascii="Calibri" w:eastAsia="Calibri" w:hAnsi="Calibri" w:cs="Calibri"/>
          <w:sz w:val="22"/>
          <w:szCs w:val="22"/>
          <w:lang w:eastAsia="en-US"/>
        </w:rPr>
        <w:t>, 20</w:t>
      </w:r>
      <w:r w:rsidR="007521CE">
        <w:rPr>
          <w:rFonts w:ascii="Calibri" w:eastAsia="Calibri" w:hAnsi="Calibri" w:cs="Calibri"/>
          <w:sz w:val="22"/>
          <w:szCs w:val="22"/>
          <w:lang w:eastAsia="en-US"/>
        </w:rPr>
        <w:t>21</w:t>
      </w:r>
      <w:r w:rsidR="006461B5">
        <w:rPr>
          <w:rFonts w:ascii="Calibri" w:eastAsia="Calibri" w:hAnsi="Calibri" w:cs="Calibri"/>
          <w:sz w:val="22"/>
          <w:szCs w:val="22"/>
          <w:lang w:eastAsia="en-US"/>
        </w:rPr>
        <w:t>r.</w:t>
      </w:r>
      <w:r w:rsidR="00D243CB">
        <w:rPr>
          <w:rFonts w:ascii="Calibri" w:eastAsia="Calibri" w:hAnsi="Calibri" w:cs="Calibri"/>
          <w:sz w:val="22"/>
          <w:szCs w:val="22"/>
          <w:lang w:eastAsia="en-US"/>
        </w:rPr>
        <w:t xml:space="preserve"> </w:t>
      </w:r>
      <w:r w:rsidR="00AE5420">
        <w:rPr>
          <w:rFonts w:ascii="Calibri" w:eastAsia="Calibri" w:hAnsi="Calibri" w:cs="Calibri"/>
          <w:sz w:val="22"/>
          <w:szCs w:val="22"/>
          <w:lang w:eastAsia="en-US"/>
        </w:rPr>
        <w:t xml:space="preserve">i </w:t>
      </w:r>
      <w:r w:rsidR="00885B1A">
        <w:rPr>
          <w:rFonts w:ascii="Calibri" w:eastAsia="Calibri" w:hAnsi="Calibri" w:cs="Calibri"/>
          <w:sz w:val="22"/>
          <w:szCs w:val="22"/>
          <w:lang w:eastAsia="en-US"/>
        </w:rPr>
        <w:t>2022</w:t>
      </w:r>
      <w:r w:rsidR="00AE5420">
        <w:rPr>
          <w:rFonts w:ascii="Calibri" w:eastAsia="Calibri" w:hAnsi="Calibri" w:cs="Calibri"/>
          <w:sz w:val="22"/>
          <w:szCs w:val="22"/>
          <w:lang w:eastAsia="en-US"/>
        </w:rPr>
        <w:t xml:space="preserve"> r.</w:t>
      </w:r>
    </w:p>
    <w:p w14:paraId="5162DEE5" w14:textId="26663E43" w:rsidR="00AF569D" w:rsidRDefault="00EA3499" w:rsidP="00AF569D">
      <w:pPr>
        <w:widowControl w:val="0"/>
        <w:adjustRightInd w:val="0"/>
        <w:spacing w:line="276" w:lineRule="auto"/>
        <w:ind w:firstLine="357"/>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nr 18</w:t>
      </w:r>
    </w:p>
    <w:tbl>
      <w:tblPr>
        <w:tblW w:w="5000" w:type="pct"/>
        <w:tblCellMar>
          <w:left w:w="70" w:type="dxa"/>
          <w:right w:w="70" w:type="dxa"/>
        </w:tblCellMar>
        <w:tblLook w:val="04A0" w:firstRow="1" w:lastRow="0" w:firstColumn="1" w:lastColumn="0" w:noHBand="0" w:noVBand="1"/>
      </w:tblPr>
      <w:tblGrid>
        <w:gridCol w:w="1756"/>
        <w:gridCol w:w="1519"/>
        <w:gridCol w:w="1421"/>
        <w:gridCol w:w="1444"/>
        <w:gridCol w:w="1520"/>
        <w:gridCol w:w="1390"/>
      </w:tblGrid>
      <w:tr w:rsidR="006442B3" w:rsidRPr="006442B3" w14:paraId="4A19D9A5" w14:textId="77777777" w:rsidTr="006442B3">
        <w:trPr>
          <w:trHeight w:val="552"/>
        </w:trPr>
        <w:tc>
          <w:tcPr>
            <w:tcW w:w="970"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62774B07"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Wyszczególnienie </w:t>
            </w:r>
          </w:p>
        </w:tc>
        <w:tc>
          <w:tcPr>
            <w:tcW w:w="839" w:type="pct"/>
            <w:tcBorders>
              <w:top w:val="single" w:sz="8" w:space="0" w:color="auto"/>
              <w:left w:val="nil"/>
              <w:bottom w:val="single" w:sz="8" w:space="0" w:color="auto"/>
              <w:right w:val="single" w:sz="8" w:space="0" w:color="auto"/>
            </w:tcBorders>
            <w:shd w:val="clear" w:color="000000" w:fill="99CC00"/>
            <w:vAlign w:val="center"/>
            <w:hideMark/>
          </w:tcPr>
          <w:p w14:paraId="445F47B6" w14:textId="77777777" w:rsid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Wykonanie      </w:t>
            </w:r>
          </w:p>
          <w:p w14:paraId="158634AC" w14:textId="164EEF61"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2019 r. </w:t>
            </w:r>
          </w:p>
        </w:tc>
        <w:tc>
          <w:tcPr>
            <w:tcW w:w="785" w:type="pct"/>
            <w:tcBorders>
              <w:top w:val="single" w:sz="8" w:space="0" w:color="auto"/>
              <w:left w:val="nil"/>
              <w:bottom w:val="single" w:sz="8" w:space="0" w:color="auto"/>
              <w:right w:val="single" w:sz="8" w:space="0" w:color="auto"/>
            </w:tcBorders>
            <w:shd w:val="clear" w:color="000000" w:fill="99CC00"/>
            <w:vAlign w:val="center"/>
            <w:hideMark/>
          </w:tcPr>
          <w:p w14:paraId="589F57E4"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Wykonanie            2020 r.</w:t>
            </w:r>
          </w:p>
        </w:tc>
        <w:tc>
          <w:tcPr>
            <w:tcW w:w="798" w:type="pct"/>
            <w:tcBorders>
              <w:top w:val="single" w:sz="8" w:space="0" w:color="auto"/>
              <w:left w:val="nil"/>
              <w:bottom w:val="single" w:sz="8" w:space="0" w:color="auto"/>
              <w:right w:val="single" w:sz="8" w:space="0" w:color="auto"/>
            </w:tcBorders>
            <w:shd w:val="clear" w:color="000000" w:fill="99CC00"/>
            <w:vAlign w:val="center"/>
            <w:hideMark/>
          </w:tcPr>
          <w:p w14:paraId="6D42230B" w14:textId="77777777" w:rsid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Wykonanie </w:t>
            </w:r>
          </w:p>
          <w:p w14:paraId="73FBA283" w14:textId="1D474FCA"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2021 r.</w:t>
            </w:r>
          </w:p>
        </w:tc>
        <w:tc>
          <w:tcPr>
            <w:tcW w:w="840" w:type="pct"/>
            <w:tcBorders>
              <w:top w:val="single" w:sz="8" w:space="0" w:color="auto"/>
              <w:left w:val="nil"/>
              <w:bottom w:val="single" w:sz="8" w:space="0" w:color="auto"/>
              <w:right w:val="single" w:sz="8" w:space="0" w:color="auto"/>
            </w:tcBorders>
            <w:shd w:val="clear" w:color="000000" w:fill="99CC00"/>
            <w:vAlign w:val="center"/>
            <w:hideMark/>
          </w:tcPr>
          <w:p w14:paraId="53CCB659" w14:textId="77777777" w:rsid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Plan </w:t>
            </w:r>
          </w:p>
          <w:p w14:paraId="17966FE2" w14:textId="6F7C567C"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2022 r.</w:t>
            </w:r>
          </w:p>
        </w:tc>
        <w:tc>
          <w:tcPr>
            <w:tcW w:w="769" w:type="pct"/>
            <w:tcBorders>
              <w:top w:val="single" w:sz="8" w:space="0" w:color="auto"/>
              <w:left w:val="nil"/>
              <w:bottom w:val="single" w:sz="8" w:space="0" w:color="auto"/>
              <w:right w:val="single" w:sz="8" w:space="0" w:color="auto"/>
            </w:tcBorders>
            <w:shd w:val="clear" w:color="000000" w:fill="99CC00"/>
            <w:vAlign w:val="center"/>
            <w:hideMark/>
          </w:tcPr>
          <w:p w14:paraId="014EE0FC"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Wykonanie na dzień 31.12.2022 r.</w:t>
            </w:r>
          </w:p>
        </w:tc>
      </w:tr>
      <w:tr w:rsidR="006442B3" w:rsidRPr="006442B3" w14:paraId="56F2B5C8" w14:textId="77777777" w:rsidTr="006442B3">
        <w:trPr>
          <w:trHeight w:val="338"/>
        </w:trPr>
        <w:tc>
          <w:tcPr>
            <w:tcW w:w="970" w:type="pct"/>
            <w:tcBorders>
              <w:top w:val="nil"/>
              <w:left w:val="single" w:sz="8" w:space="0" w:color="auto"/>
              <w:bottom w:val="single" w:sz="8" w:space="0" w:color="auto"/>
              <w:right w:val="single" w:sz="8" w:space="0" w:color="auto"/>
            </w:tcBorders>
            <w:shd w:val="clear" w:color="auto" w:fill="auto"/>
            <w:vAlign w:val="center"/>
            <w:hideMark/>
          </w:tcPr>
          <w:p w14:paraId="5CBF6E53" w14:textId="77777777" w:rsidR="006442B3" w:rsidRPr="006442B3" w:rsidRDefault="006442B3" w:rsidP="006442B3">
            <w:pPr>
              <w:rPr>
                <w:rFonts w:ascii="Calibri" w:hAnsi="Calibri" w:cs="Calibri"/>
                <w:color w:val="000000"/>
                <w:sz w:val="16"/>
                <w:szCs w:val="16"/>
              </w:rPr>
            </w:pPr>
            <w:r w:rsidRPr="006442B3">
              <w:rPr>
                <w:rFonts w:ascii="Calibri" w:hAnsi="Calibri" w:cs="Calibri"/>
                <w:color w:val="000000"/>
                <w:sz w:val="16"/>
                <w:szCs w:val="16"/>
              </w:rPr>
              <w:t>Dochody bieżące</w:t>
            </w:r>
          </w:p>
        </w:tc>
        <w:tc>
          <w:tcPr>
            <w:tcW w:w="839" w:type="pct"/>
            <w:tcBorders>
              <w:top w:val="nil"/>
              <w:left w:val="nil"/>
              <w:bottom w:val="nil"/>
              <w:right w:val="single" w:sz="8" w:space="0" w:color="auto"/>
            </w:tcBorders>
            <w:shd w:val="clear" w:color="auto" w:fill="auto"/>
            <w:noWrap/>
            <w:vAlign w:val="center"/>
            <w:hideMark/>
          </w:tcPr>
          <w:p w14:paraId="36F85439"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47 941 808,72</w:t>
            </w:r>
          </w:p>
        </w:tc>
        <w:tc>
          <w:tcPr>
            <w:tcW w:w="785" w:type="pct"/>
            <w:tcBorders>
              <w:top w:val="nil"/>
              <w:left w:val="nil"/>
              <w:bottom w:val="nil"/>
              <w:right w:val="single" w:sz="8" w:space="0" w:color="auto"/>
            </w:tcBorders>
            <w:shd w:val="clear" w:color="auto" w:fill="auto"/>
            <w:noWrap/>
            <w:vAlign w:val="center"/>
            <w:hideMark/>
          </w:tcPr>
          <w:p w14:paraId="6FC3E206"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68 822 532,57</w:t>
            </w:r>
          </w:p>
        </w:tc>
        <w:tc>
          <w:tcPr>
            <w:tcW w:w="798" w:type="pct"/>
            <w:tcBorders>
              <w:top w:val="nil"/>
              <w:left w:val="nil"/>
              <w:bottom w:val="nil"/>
              <w:right w:val="single" w:sz="8" w:space="0" w:color="auto"/>
            </w:tcBorders>
            <w:shd w:val="clear" w:color="auto" w:fill="auto"/>
            <w:noWrap/>
            <w:vAlign w:val="center"/>
            <w:hideMark/>
          </w:tcPr>
          <w:p w14:paraId="48C2FFC8"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72 857 158,30</w:t>
            </w:r>
          </w:p>
        </w:tc>
        <w:tc>
          <w:tcPr>
            <w:tcW w:w="840" w:type="pct"/>
            <w:tcBorders>
              <w:top w:val="nil"/>
              <w:left w:val="nil"/>
              <w:bottom w:val="nil"/>
              <w:right w:val="single" w:sz="8" w:space="0" w:color="auto"/>
            </w:tcBorders>
            <w:shd w:val="clear" w:color="auto" w:fill="auto"/>
            <w:noWrap/>
            <w:vAlign w:val="center"/>
            <w:hideMark/>
          </w:tcPr>
          <w:p w14:paraId="7BDB8261"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85 962 700,00</w:t>
            </w:r>
          </w:p>
        </w:tc>
        <w:tc>
          <w:tcPr>
            <w:tcW w:w="769" w:type="pct"/>
            <w:tcBorders>
              <w:top w:val="nil"/>
              <w:left w:val="nil"/>
              <w:bottom w:val="nil"/>
              <w:right w:val="single" w:sz="8" w:space="0" w:color="auto"/>
            </w:tcBorders>
            <w:shd w:val="clear" w:color="auto" w:fill="auto"/>
            <w:noWrap/>
            <w:vAlign w:val="center"/>
            <w:hideMark/>
          </w:tcPr>
          <w:p w14:paraId="2F25C491"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86 247 260,83</w:t>
            </w:r>
          </w:p>
        </w:tc>
      </w:tr>
      <w:tr w:rsidR="006442B3" w:rsidRPr="006442B3" w14:paraId="6EB2E759" w14:textId="77777777" w:rsidTr="006442B3">
        <w:trPr>
          <w:trHeight w:val="323"/>
        </w:trPr>
        <w:tc>
          <w:tcPr>
            <w:tcW w:w="970" w:type="pct"/>
            <w:tcBorders>
              <w:top w:val="nil"/>
              <w:left w:val="single" w:sz="8" w:space="0" w:color="auto"/>
              <w:bottom w:val="single" w:sz="8" w:space="0" w:color="auto"/>
              <w:right w:val="single" w:sz="8" w:space="0" w:color="auto"/>
            </w:tcBorders>
            <w:shd w:val="clear" w:color="auto" w:fill="auto"/>
            <w:vAlign w:val="center"/>
            <w:hideMark/>
          </w:tcPr>
          <w:p w14:paraId="3834A1F5" w14:textId="77777777" w:rsidR="006442B3" w:rsidRPr="006442B3" w:rsidRDefault="006442B3" w:rsidP="006442B3">
            <w:pPr>
              <w:rPr>
                <w:rFonts w:ascii="Calibri" w:hAnsi="Calibri" w:cs="Calibri"/>
                <w:color w:val="000000"/>
                <w:sz w:val="16"/>
                <w:szCs w:val="16"/>
              </w:rPr>
            </w:pPr>
            <w:r w:rsidRPr="006442B3">
              <w:rPr>
                <w:rFonts w:ascii="Calibri" w:hAnsi="Calibri" w:cs="Calibri"/>
                <w:color w:val="000000"/>
                <w:sz w:val="16"/>
                <w:szCs w:val="16"/>
              </w:rPr>
              <w:t>Dochody majątkowe</w:t>
            </w:r>
          </w:p>
        </w:tc>
        <w:tc>
          <w:tcPr>
            <w:tcW w:w="839" w:type="pct"/>
            <w:tcBorders>
              <w:top w:val="single" w:sz="8" w:space="0" w:color="auto"/>
              <w:left w:val="nil"/>
              <w:bottom w:val="single" w:sz="8" w:space="0" w:color="auto"/>
              <w:right w:val="single" w:sz="8" w:space="0" w:color="auto"/>
            </w:tcBorders>
            <w:shd w:val="clear" w:color="auto" w:fill="auto"/>
            <w:vAlign w:val="center"/>
            <w:hideMark/>
          </w:tcPr>
          <w:p w14:paraId="563607D9"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785" w:type="pct"/>
            <w:tcBorders>
              <w:top w:val="single" w:sz="8" w:space="0" w:color="auto"/>
              <w:left w:val="nil"/>
              <w:bottom w:val="single" w:sz="8" w:space="0" w:color="auto"/>
              <w:right w:val="single" w:sz="8" w:space="0" w:color="auto"/>
            </w:tcBorders>
            <w:shd w:val="clear" w:color="auto" w:fill="auto"/>
            <w:vAlign w:val="center"/>
            <w:hideMark/>
          </w:tcPr>
          <w:p w14:paraId="71D7F37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798" w:type="pct"/>
            <w:tcBorders>
              <w:top w:val="single" w:sz="8" w:space="0" w:color="auto"/>
              <w:left w:val="nil"/>
              <w:bottom w:val="single" w:sz="8" w:space="0" w:color="auto"/>
              <w:right w:val="single" w:sz="8" w:space="0" w:color="auto"/>
            </w:tcBorders>
            <w:shd w:val="clear" w:color="auto" w:fill="auto"/>
            <w:vAlign w:val="center"/>
            <w:hideMark/>
          </w:tcPr>
          <w:p w14:paraId="04A4CC38"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840" w:type="pct"/>
            <w:tcBorders>
              <w:top w:val="single" w:sz="8" w:space="0" w:color="auto"/>
              <w:left w:val="nil"/>
              <w:bottom w:val="single" w:sz="8" w:space="0" w:color="auto"/>
              <w:right w:val="single" w:sz="8" w:space="0" w:color="auto"/>
            </w:tcBorders>
            <w:shd w:val="clear" w:color="auto" w:fill="auto"/>
            <w:vAlign w:val="center"/>
            <w:hideMark/>
          </w:tcPr>
          <w:p w14:paraId="413B30A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64 800,00</w:t>
            </w:r>
          </w:p>
        </w:tc>
        <w:tc>
          <w:tcPr>
            <w:tcW w:w="769" w:type="pct"/>
            <w:tcBorders>
              <w:top w:val="single" w:sz="8" w:space="0" w:color="auto"/>
              <w:left w:val="nil"/>
              <w:bottom w:val="single" w:sz="8" w:space="0" w:color="auto"/>
              <w:right w:val="single" w:sz="8" w:space="0" w:color="auto"/>
            </w:tcBorders>
            <w:shd w:val="clear" w:color="auto" w:fill="auto"/>
            <w:noWrap/>
            <w:vAlign w:val="center"/>
            <w:hideMark/>
          </w:tcPr>
          <w:p w14:paraId="16C71665"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64 800,30</w:t>
            </w:r>
          </w:p>
        </w:tc>
      </w:tr>
      <w:tr w:rsidR="006442B3" w:rsidRPr="006442B3" w14:paraId="2641C640" w14:textId="77777777" w:rsidTr="006442B3">
        <w:trPr>
          <w:trHeight w:val="323"/>
        </w:trPr>
        <w:tc>
          <w:tcPr>
            <w:tcW w:w="970" w:type="pct"/>
            <w:tcBorders>
              <w:top w:val="nil"/>
              <w:left w:val="single" w:sz="8" w:space="0" w:color="auto"/>
              <w:bottom w:val="single" w:sz="8" w:space="0" w:color="auto"/>
              <w:right w:val="single" w:sz="8" w:space="0" w:color="auto"/>
            </w:tcBorders>
            <w:shd w:val="clear" w:color="000000" w:fill="669900"/>
            <w:vAlign w:val="center"/>
            <w:hideMark/>
          </w:tcPr>
          <w:p w14:paraId="6062262F"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Razem dochody</w:t>
            </w:r>
          </w:p>
        </w:tc>
        <w:tc>
          <w:tcPr>
            <w:tcW w:w="839" w:type="pct"/>
            <w:tcBorders>
              <w:top w:val="nil"/>
              <w:left w:val="nil"/>
              <w:bottom w:val="single" w:sz="8" w:space="0" w:color="auto"/>
              <w:right w:val="single" w:sz="8" w:space="0" w:color="auto"/>
            </w:tcBorders>
            <w:shd w:val="clear" w:color="000000" w:fill="669900"/>
            <w:vAlign w:val="center"/>
            <w:hideMark/>
          </w:tcPr>
          <w:p w14:paraId="305FC5A6"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47 941 808,72</w:t>
            </w:r>
          </w:p>
        </w:tc>
        <w:tc>
          <w:tcPr>
            <w:tcW w:w="785" w:type="pct"/>
            <w:tcBorders>
              <w:top w:val="nil"/>
              <w:left w:val="nil"/>
              <w:bottom w:val="single" w:sz="8" w:space="0" w:color="auto"/>
              <w:right w:val="single" w:sz="8" w:space="0" w:color="auto"/>
            </w:tcBorders>
            <w:shd w:val="clear" w:color="000000" w:fill="669900"/>
            <w:vAlign w:val="center"/>
            <w:hideMark/>
          </w:tcPr>
          <w:p w14:paraId="652E2C59"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68 822 532,57</w:t>
            </w:r>
          </w:p>
        </w:tc>
        <w:tc>
          <w:tcPr>
            <w:tcW w:w="798" w:type="pct"/>
            <w:tcBorders>
              <w:top w:val="nil"/>
              <w:left w:val="nil"/>
              <w:bottom w:val="single" w:sz="8" w:space="0" w:color="auto"/>
              <w:right w:val="single" w:sz="8" w:space="0" w:color="auto"/>
            </w:tcBorders>
            <w:shd w:val="clear" w:color="000000" w:fill="669900"/>
            <w:vAlign w:val="center"/>
            <w:hideMark/>
          </w:tcPr>
          <w:p w14:paraId="37683144"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72 857 158,30</w:t>
            </w:r>
          </w:p>
        </w:tc>
        <w:tc>
          <w:tcPr>
            <w:tcW w:w="840" w:type="pct"/>
            <w:tcBorders>
              <w:top w:val="nil"/>
              <w:left w:val="nil"/>
              <w:bottom w:val="single" w:sz="8" w:space="0" w:color="auto"/>
              <w:right w:val="single" w:sz="8" w:space="0" w:color="auto"/>
            </w:tcBorders>
            <w:shd w:val="clear" w:color="000000" w:fill="669900"/>
            <w:vAlign w:val="center"/>
            <w:hideMark/>
          </w:tcPr>
          <w:p w14:paraId="3336DCDD"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86 027 500,00</w:t>
            </w:r>
          </w:p>
        </w:tc>
        <w:tc>
          <w:tcPr>
            <w:tcW w:w="769" w:type="pct"/>
            <w:tcBorders>
              <w:top w:val="nil"/>
              <w:left w:val="nil"/>
              <w:bottom w:val="single" w:sz="8" w:space="0" w:color="auto"/>
              <w:right w:val="single" w:sz="8" w:space="0" w:color="auto"/>
            </w:tcBorders>
            <w:shd w:val="clear" w:color="000000" w:fill="669900"/>
            <w:vAlign w:val="center"/>
            <w:hideMark/>
          </w:tcPr>
          <w:p w14:paraId="5AC3D7FC"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86 312 061,13</w:t>
            </w:r>
          </w:p>
        </w:tc>
      </w:tr>
    </w:tbl>
    <w:p w14:paraId="20002EB2" w14:textId="77777777" w:rsidR="006442B3" w:rsidRDefault="006442B3" w:rsidP="006442B3">
      <w:pPr>
        <w:widowControl w:val="0"/>
        <w:adjustRightInd w:val="0"/>
        <w:spacing w:line="276" w:lineRule="auto"/>
        <w:textAlignment w:val="baseline"/>
        <w:rPr>
          <w:rFonts w:ascii="Calibri" w:eastAsia="Calibri" w:hAnsi="Calibri" w:cs="Calibri"/>
          <w:sz w:val="22"/>
          <w:szCs w:val="22"/>
          <w:lang w:eastAsia="en-US"/>
        </w:rPr>
      </w:pPr>
    </w:p>
    <w:p w14:paraId="0E4E5CC5" w14:textId="14B8B5B4" w:rsidR="00AF569D" w:rsidRPr="004962A0" w:rsidRDefault="00621750" w:rsidP="00AF569D">
      <w:pPr>
        <w:widowControl w:val="0"/>
        <w:adjustRightInd w:val="0"/>
        <w:spacing w:line="276" w:lineRule="auto"/>
        <w:ind w:firstLine="360"/>
        <w:jc w:val="both"/>
        <w:textAlignment w:val="baseline"/>
        <w:rPr>
          <w:rFonts w:ascii="Calibri" w:hAnsi="Calibri" w:cs="Calibri"/>
          <w:sz w:val="22"/>
          <w:szCs w:val="22"/>
          <w:lang w:eastAsia="en-US"/>
        </w:rPr>
      </w:pPr>
      <w:r>
        <w:rPr>
          <w:rFonts w:ascii="Calibri" w:hAnsi="Calibri" w:cs="Calibri"/>
          <w:sz w:val="22"/>
          <w:szCs w:val="22"/>
          <w:lang w:eastAsia="en-US"/>
        </w:rPr>
        <w:t>W</w:t>
      </w:r>
      <w:r w:rsidR="00AF569D" w:rsidRPr="004962A0">
        <w:rPr>
          <w:rFonts w:ascii="Calibri" w:hAnsi="Calibri" w:cs="Calibri"/>
          <w:sz w:val="22"/>
          <w:szCs w:val="22"/>
          <w:lang w:eastAsia="en-US"/>
        </w:rPr>
        <w:t xml:space="preserve"> grupie wydatków bieżących zaplanowano w poszczególnych latach wydatki na: </w:t>
      </w:r>
      <w:r>
        <w:rPr>
          <w:rFonts w:ascii="Calibri" w:hAnsi="Calibri" w:cs="Calibri"/>
          <w:sz w:val="22"/>
          <w:szCs w:val="22"/>
          <w:lang w:eastAsia="en-US"/>
        </w:rPr>
        <w:t xml:space="preserve">usługi związane z gospodarką odpadami komunalnymi, </w:t>
      </w:r>
      <w:r w:rsidR="00AF569D" w:rsidRPr="004962A0">
        <w:rPr>
          <w:rFonts w:ascii="Calibri" w:hAnsi="Calibri" w:cs="Calibri"/>
          <w:sz w:val="22"/>
          <w:szCs w:val="22"/>
          <w:lang w:eastAsia="en-US"/>
        </w:rPr>
        <w:t xml:space="preserve">wynagrodzenia i pochodne od wynagrodzeń, pozostałe wydatki związane z obsługą </w:t>
      </w:r>
      <w:r w:rsidR="000C7419">
        <w:rPr>
          <w:rFonts w:ascii="Calibri" w:hAnsi="Calibri" w:cs="Calibri"/>
          <w:sz w:val="22"/>
          <w:szCs w:val="22"/>
          <w:lang w:eastAsia="en-US"/>
        </w:rPr>
        <w:t>Związku</w:t>
      </w:r>
      <w:r w:rsidR="00AF569D" w:rsidRPr="004962A0">
        <w:rPr>
          <w:rFonts w:ascii="Calibri" w:hAnsi="Calibri" w:cs="Calibri"/>
          <w:sz w:val="22"/>
          <w:szCs w:val="22"/>
          <w:lang w:eastAsia="en-US"/>
        </w:rPr>
        <w:t>. Zaplanowane wydatki dotyczyły funkcjonowania Związku oraz zapewnia</w:t>
      </w:r>
      <w:r>
        <w:rPr>
          <w:rFonts w:ascii="Calibri" w:hAnsi="Calibri" w:cs="Calibri"/>
          <w:sz w:val="22"/>
          <w:szCs w:val="22"/>
          <w:lang w:eastAsia="en-US"/>
        </w:rPr>
        <w:t>ły</w:t>
      </w:r>
      <w:r w:rsidR="00AF569D" w:rsidRPr="004962A0">
        <w:rPr>
          <w:rFonts w:ascii="Calibri" w:hAnsi="Calibri" w:cs="Calibri"/>
          <w:sz w:val="22"/>
          <w:szCs w:val="22"/>
          <w:lang w:eastAsia="en-US"/>
        </w:rPr>
        <w:t xml:space="preserve"> realizację systemu gospodarki odpadami komunalnymi.</w:t>
      </w:r>
    </w:p>
    <w:p w14:paraId="6F49B021" w14:textId="1B0480EC" w:rsidR="00AF569D" w:rsidRPr="004962A0" w:rsidRDefault="00AF569D" w:rsidP="00AF569D">
      <w:pPr>
        <w:widowControl w:val="0"/>
        <w:adjustRightInd w:val="0"/>
        <w:spacing w:line="276" w:lineRule="auto"/>
        <w:ind w:firstLine="360"/>
        <w:jc w:val="both"/>
        <w:textAlignment w:val="baseline"/>
        <w:rPr>
          <w:rFonts w:ascii="Calibri" w:hAnsi="Calibri" w:cs="Calibri"/>
          <w:sz w:val="22"/>
          <w:szCs w:val="22"/>
          <w:lang w:eastAsia="en-US"/>
        </w:rPr>
      </w:pPr>
      <w:r w:rsidRPr="004962A0">
        <w:rPr>
          <w:rFonts w:ascii="Calibri" w:hAnsi="Calibri" w:cs="Calibri"/>
          <w:sz w:val="22"/>
          <w:szCs w:val="22"/>
          <w:lang w:eastAsia="en-US"/>
        </w:rPr>
        <w:t xml:space="preserve">Związek Międzygminny w Wieloletniej Prognozie Finansowej na lata </w:t>
      </w:r>
      <w:r w:rsidR="00885B1A">
        <w:rPr>
          <w:rFonts w:ascii="Calibri" w:hAnsi="Calibri" w:cs="Calibri"/>
          <w:sz w:val="22"/>
          <w:szCs w:val="22"/>
          <w:lang w:eastAsia="en-US"/>
        </w:rPr>
        <w:t>2022</w:t>
      </w:r>
      <w:r w:rsidRPr="004962A0">
        <w:rPr>
          <w:rFonts w:ascii="Calibri" w:hAnsi="Calibri" w:cs="Calibri"/>
          <w:sz w:val="22"/>
          <w:szCs w:val="22"/>
          <w:lang w:eastAsia="en-US"/>
        </w:rPr>
        <w:t xml:space="preserve"> – 20</w:t>
      </w:r>
      <w:r w:rsidR="000C7419">
        <w:rPr>
          <w:rFonts w:ascii="Calibri" w:hAnsi="Calibri" w:cs="Calibri"/>
          <w:sz w:val="22"/>
          <w:szCs w:val="22"/>
          <w:lang w:eastAsia="en-US"/>
        </w:rPr>
        <w:t>2</w:t>
      </w:r>
      <w:r w:rsidR="007521CE">
        <w:rPr>
          <w:rFonts w:ascii="Calibri" w:hAnsi="Calibri" w:cs="Calibri"/>
          <w:sz w:val="22"/>
          <w:szCs w:val="22"/>
          <w:lang w:eastAsia="en-US"/>
        </w:rPr>
        <w:t>5</w:t>
      </w:r>
      <w:r w:rsidRPr="004962A0">
        <w:rPr>
          <w:rFonts w:ascii="Calibri" w:hAnsi="Calibri" w:cs="Calibri"/>
          <w:sz w:val="22"/>
          <w:szCs w:val="22"/>
          <w:lang w:eastAsia="en-US"/>
        </w:rPr>
        <w:t xml:space="preserve"> (wg stanu na dzień </w:t>
      </w:r>
      <w:r w:rsidR="0080426F">
        <w:rPr>
          <w:rFonts w:ascii="Calibri" w:hAnsi="Calibri" w:cs="Calibri"/>
          <w:sz w:val="22"/>
          <w:szCs w:val="22"/>
          <w:lang w:eastAsia="en-US"/>
        </w:rPr>
        <w:t>31 grudnia</w:t>
      </w:r>
      <w:r>
        <w:rPr>
          <w:rFonts w:ascii="Calibri" w:hAnsi="Calibri" w:cs="Calibri"/>
          <w:sz w:val="22"/>
          <w:szCs w:val="22"/>
          <w:lang w:eastAsia="en-US"/>
        </w:rPr>
        <w:t xml:space="preserve"> </w:t>
      </w:r>
      <w:r w:rsidR="00885B1A">
        <w:rPr>
          <w:rFonts w:ascii="Calibri" w:hAnsi="Calibri" w:cs="Calibri"/>
          <w:sz w:val="22"/>
          <w:szCs w:val="22"/>
          <w:lang w:eastAsia="en-US"/>
        </w:rPr>
        <w:t>2022</w:t>
      </w:r>
      <w:r w:rsidRPr="004962A0">
        <w:rPr>
          <w:rFonts w:ascii="Calibri" w:hAnsi="Calibri" w:cs="Calibri"/>
          <w:sz w:val="22"/>
          <w:szCs w:val="22"/>
          <w:lang w:eastAsia="en-US"/>
        </w:rPr>
        <w:t xml:space="preserve"> r.) określił prognozowane  wydatki w następujących wysokościach:</w:t>
      </w:r>
    </w:p>
    <w:p w14:paraId="78F6D586" w14:textId="75E532C6" w:rsidR="00AF569D" w:rsidRDefault="000C7419" w:rsidP="00AF569D">
      <w:pPr>
        <w:widowControl w:val="0"/>
        <w:adjustRightInd w:val="0"/>
        <w:spacing w:line="360"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nr 19</w:t>
      </w:r>
    </w:p>
    <w:tbl>
      <w:tblPr>
        <w:tblW w:w="5000" w:type="pct"/>
        <w:tblCellMar>
          <w:left w:w="70" w:type="dxa"/>
          <w:right w:w="70" w:type="dxa"/>
        </w:tblCellMar>
        <w:tblLook w:val="04A0" w:firstRow="1" w:lastRow="0" w:firstColumn="1" w:lastColumn="0" w:noHBand="0" w:noVBand="1"/>
      </w:tblPr>
      <w:tblGrid>
        <w:gridCol w:w="2171"/>
        <w:gridCol w:w="1879"/>
        <w:gridCol w:w="1732"/>
        <w:gridCol w:w="1634"/>
        <w:gridCol w:w="1634"/>
      </w:tblGrid>
      <w:tr w:rsidR="006442B3" w:rsidRPr="006442B3" w14:paraId="50E0A276" w14:textId="77777777" w:rsidTr="006442B3">
        <w:trPr>
          <w:trHeight w:val="420"/>
        </w:trPr>
        <w:tc>
          <w:tcPr>
            <w:tcW w:w="1199"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44ACA21C" w14:textId="77777777" w:rsidR="006442B3" w:rsidRPr="006442B3" w:rsidRDefault="006442B3" w:rsidP="006442B3">
            <w:pPr>
              <w:jc w:val="both"/>
              <w:rPr>
                <w:rFonts w:ascii="Calibri" w:hAnsi="Calibri" w:cs="Calibri"/>
                <w:b/>
                <w:bCs/>
                <w:color w:val="000000"/>
                <w:sz w:val="16"/>
                <w:szCs w:val="16"/>
              </w:rPr>
            </w:pPr>
            <w:r w:rsidRPr="006442B3">
              <w:rPr>
                <w:rFonts w:ascii="Calibri" w:hAnsi="Calibri" w:cs="Calibri"/>
                <w:b/>
                <w:bCs/>
                <w:color w:val="000000"/>
                <w:sz w:val="16"/>
                <w:szCs w:val="16"/>
              </w:rPr>
              <w:t xml:space="preserve">Wyszczególnienie </w:t>
            </w:r>
          </w:p>
        </w:tc>
        <w:tc>
          <w:tcPr>
            <w:tcW w:w="1038" w:type="pct"/>
            <w:tcBorders>
              <w:top w:val="single" w:sz="8" w:space="0" w:color="auto"/>
              <w:left w:val="nil"/>
              <w:bottom w:val="single" w:sz="8" w:space="0" w:color="auto"/>
              <w:right w:val="single" w:sz="8" w:space="0" w:color="auto"/>
            </w:tcBorders>
            <w:shd w:val="clear" w:color="000000" w:fill="99CC00"/>
            <w:vAlign w:val="center"/>
            <w:hideMark/>
          </w:tcPr>
          <w:p w14:paraId="2DD3F752"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2022</w:t>
            </w:r>
          </w:p>
        </w:tc>
        <w:tc>
          <w:tcPr>
            <w:tcW w:w="957" w:type="pct"/>
            <w:tcBorders>
              <w:top w:val="single" w:sz="8" w:space="0" w:color="auto"/>
              <w:left w:val="nil"/>
              <w:bottom w:val="single" w:sz="8" w:space="0" w:color="auto"/>
              <w:right w:val="nil"/>
            </w:tcBorders>
            <w:shd w:val="clear" w:color="000000" w:fill="99CC00"/>
            <w:vAlign w:val="center"/>
            <w:hideMark/>
          </w:tcPr>
          <w:p w14:paraId="37C3D4E3"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2023</w:t>
            </w:r>
          </w:p>
        </w:tc>
        <w:tc>
          <w:tcPr>
            <w:tcW w:w="903"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6ECAE8F8"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2024</w:t>
            </w:r>
          </w:p>
        </w:tc>
        <w:tc>
          <w:tcPr>
            <w:tcW w:w="903" w:type="pct"/>
            <w:tcBorders>
              <w:top w:val="single" w:sz="8" w:space="0" w:color="auto"/>
              <w:left w:val="nil"/>
              <w:bottom w:val="nil"/>
              <w:right w:val="single" w:sz="8" w:space="0" w:color="auto"/>
            </w:tcBorders>
            <w:shd w:val="clear" w:color="000000" w:fill="99CC00"/>
            <w:vAlign w:val="center"/>
            <w:hideMark/>
          </w:tcPr>
          <w:p w14:paraId="7958707F"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2025</w:t>
            </w:r>
          </w:p>
        </w:tc>
      </w:tr>
      <w:tr w:rsidR="006442B3" w:rsidRPr="006442B3" w14:paraId="2579CE8C" w14:textId="77777777" w:rsidTr="006442B3">
        <w:trPr>
          <w:trHeight w:val="405"/>
        </w:trPr>
        <w:tc>
          <w:tcPr>
            <w:tcW w:w="1199" w:type="pct"/>
            <w:tcBorders>
              <w:top w:val="nil"/>
              <w:left w:val="single" w:sz="8" w:space="0" w:color="auto"/>
              <w:bottom w:val="single" w:sz="8" w:space="0" w:color="auto"/>
              <w:right w:val="single" w:sz="8" w:space="0" w:color="auto"/>
            </w:tcBorders>
            <w:shd w:val="clear" w:color="auto" w:fill="auto"/>
            <w:vAlign w:val="center"/>
            <w:hideMark/>
          </w:tcPr>
          <w:p w14:paraId="54C5591D"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t>Wydatki bieżące</w:t>
            </w:r>
          </w:p>
        </w:tc>
        <w:tc>
          <w:tcPr>
            <w:tcW w:w="1038" w:type="pct"/>
            <w:tcBorders>
              <w:top w:val="nil"/>
              <w:left w:val="nil"/>
              <w:bottom w:val="single" w:sz="8" w:space="0" w:color="auto"/>
              <w:right w:val="single" w:sz="8" w:space="0" w:color="auto"/>
            </w:tcBorders>
            <w:shd w:val="clear" w:color="auto" w:fill="auto"/>
            <w:vAlign w:val="center"/>
            <w:hideMark/>
          </w:tcPr>
          <w:p w14:paraId="31F89BFB"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85 904 561,00</w:t>
            </w:r>
          </w:p>
        </w:tc>
        <w:tc>
          <w:tcPr>
            <w:tcW w:w="957" w:type="pct"/>
            <w:tcBorders>
              <w:top w:val="nil"/>
              <w:left w:val="nil"/>
              <w:bottom w:val="single" w:sz="8" w:space="0" w:color="auto"/>
              <w:right w:val="single" w:sz="8" w:space="0" w:color="auto"/>
            </w:tcBorders>
            <w:shd w:val="clear" w:color="auto" w:fill="auto"/>
            <w:vAlign w:val="center"/>
            <w:hideMark/>
          </w:tcPr>
          <w:p w14:paraId="2984BBF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87 828 000,00</w:t>
            </w:r>
          </w:p>
        </w:tc>
        <w:tc>
          <w:tcPr>
            <w:tcW w:w="903" w:type="pct"/>
            <w:tcBorders>
              <w:top w:val="nil"/>
              <w:left w:val="nil"/>
              <w:bottom w:val="single" w:sz="8" w:space="0" w:color="auto"/>
              <w:right w:val="single" w:sz="8" w:space="0" w:color="auto"/>
            </w:tcBorders>
            <w:shd w:val="clear" w:color="auto" w:fill="auto"/>
            <w:vAlign w:val="center"/>
            <w:hideMark/>
          </w:tcPr>
          <w:p w14:paraId="642C772E"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92 379 104,00</w:t>
            </w:r>
          </w:p>
        </w:tc>
        <w:tc>
          <w:tcPr>
            <w:tcW w:w="903" w:type="pct"/>
            <w:tcBorders>
              <w:top w:val="single" w:sz="8" w:space="0" w:color="auto"/>
              <w:left w:val="nil"/>
              <w:bottom w:val="single" w:sz="8" w:space="0" w:color="auto"/>
              <w:right w:val="single" w:sz="8" w:space="0" w:color="auto"/>
            </w:tcBorders>
            <w:shd w:val="clear" w:color="auto" w:fill="auto"/>
            <w:vAlign w:val="center"/>
            <w:hideMark/>
          </w:tcPr>
          <w:p w14:paraId="18E5083D"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95 242 856,00</w:t>
            </w:r>
          </w:p>
        </w:tc>
      </w:tr>
      <w:tr w:rsidR="006442B3" w:rsidRPr="006442B3" w14:paraId="613B8DE6" w14:textId="77777777" w:rsidTr="006442B3">
        <w:trPr>
          <w:trHeight w:val="420"/>
        </w:trPr>
        <w:tc>
          <w:tcPr>
            <w:tcW w:w="1199" w:type="pct"/>
            <w:tcBorders>
              <w:top w:val="nil"/>
              <w:left w:val="single" w:sz="8" w:space="0" w:color="auto"/>
              <w:bottom w:val="single" w:sz="8" w:space="0" w:color="auto"/>
              <w:right w:val="single" w:sz="8" w:space="0" w:color="auto"/>
            </w:tcBorders>
            <w:shd w:val="clear" w:color="auto" w:fill="auto"/>
            <w:vAlign w:val="center"/>
            <w:hideMark/>
          </w:tcPr>
          <w:p w14:paraId="4CF5A826"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t>Wydatki majątkowe</w:t>
            </w:r>
          </w:p>
        </w:tc>
        <w:tc>
          <w:tcPr>
            <w:tcW w:w="1038" w:type="pct"/>
            <w:tcBorders>
              <w:top w:val="nil"/>
              <w:left w:val="nil"/>
              <w:bottom w:val="single" w:sz="8" w:space="0" w:color="auto"/>
              <w:right w:val="single" w:sz="8" w:space="0" w:color="auto"/>
            </w:tcBorders>
            <w:shd w:val="clear" w:color="auto" w:fill="auto"/>
            <w:vAlign w:val="center"/>
            <w:hideMark/>
          </w:tcPr>
          <w:p w14:paraId="0740AB1A"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122 939,00</w:t>
            </w:r>
          </w:p>
        </w:tc>
        <w:tc>
          <w:tcPr>
            <w:tcW w:w="957" w:type="pct"/>
            <w:tcBorders>
              <w:top w:val="nil"/>
              <w:left w:val="nil"/>
              <w:bottom w:val="single" w:sz="8" w:space="0" w:color="auto"/>
              <w:right w:val="single" w:sz="8" w:space="0" w:color="auto"/>
            </w:tcBorders>
            <w:shd w:val="clear" w:color="auto" w:fill="auto"/>
            <w:vAlign w:val="center"/>
            <w:hideMark/>
          </w:tcPr>
          <w:p w14:paraId="56F0AA22"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320 000,00</w:t>
            </w:r>
          </w:p>
        </w:tc>
        <w:tc>
          <w:tcPr>
            <w:tcW w:w="903" w:type="pct"/>
            <w:tcBorders>
              <w:top w:val="nil"/>
              <w:left w:val="nil"/>
              <w:bottom w:val="single" w:sz="8" w:space="0" w:color="auto"/>
              <w:right w:val="single" w:sz="8" w:space="0" w:color="auto"/>
            </w:tcBorders>
            <w:shd w:val="clear" w:color="auto" w:fill="auto"/>
            <w:vAlign w:val="center"/>
            <w:hideMark/>
          </w:tcPr>
          <w:p w14:paraId="69BBC233"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c>
          <w:tcPr>
            <w:tcW w:w="903" w:type="pct"/>
            <w:tcBorders>
              <w:top w:val="nil"/>
              <w:left w:val="nil"/>
              <w:bottom w:val="single" w:sz="8" w:space="0" w:color="auto"/>
              <w:right w:val="single" w:sz="8" w:space="0" w:color="auto"/>
            </w:tcBorders>
            <w:shd w:val="clear" w:color="auto" w:fill="auto"/>
            <w:vAlign w:val="center"/>
            <w:hideMark/>
          </w:tcPr>
          <w:p w14:paraId="63161549"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0,00</w:t>
            </w:r>
          </w:p>
        </w:tc>
      </w:tr>
      <w:tr w:rsidR="006442B3" w:rsidRPr="006442B3" w14:paraId="2D054B70" w14:textId="77777777" w:rsidTr="006442B3">
        <w:trPr>
          <w:trHeight w:val="405"/>
        </w:trPr>
        <w:tc>
          <w:tcPr>
            <w:tcW w:w="1199" w:type="pct"/>
            <w:tcBorders>
              <w:top w:val="nil"/>
              <w:left w:val="single" w:sz="8" w:space="0" w:color="auto"/>
              <w:bottom w:val="single" w:sz="8" w:space="0" w:color="auto"/>
              <w:right w:val="single" w:sz="8" w:space="0" w:color="auto"/>
            </w:tcBorders>
            <w:shd w:val="clear" w:color="000000" w:fill="669900"/>
            <w:vAlign w:val="center"/>
            <w:hideMark/>
          </w:tcPr>
          <w:p w14:paraId="44BF9E79" w14:textId="77777777" w:rsidR="006442B3" w:rsidRPr="006442B3" w:rsidRDefault="006442B3" w:rsidP="006442B3">
            <w:pPr>
              <w:jc w:val="both"/>
              <w:rPr>
                <w:rFonts w:ascii="Calibri" w:hAnsi="Calibri" w:cs="Calibri"/>
                <w:b/>
                <w:bCs/>
                <w:color w:val="000000"/>
                <w:sz w:val="16"/>
                <w:szCs w:val="16"/>
              </w:rPr>
            </w:pPr>
            <w:r w:rsidRPr="006442B3">
              <w:rPr>
                <w:rFonts w:ascii="Calibri" w:hAnsi="Calibri" w:cs="Calibri"/>
                <w:b/>
                <w:bCs/>
                <w:color w:val="000000"/>
                <w:sz w:val="16"/>
                <w:szCs w:val="16"/>
              </w:rPr>
              <w:t>Razem wydatki</w:t>
            </w:r>
          </w:p>
        </w:tc>
        <w:tc>
          <w:tcPr>
            <w:tcW w:w="1038" w:type="pct"/>
            <w:tcBorders>
              <w:top w:val="nil"/>
              <w:left w:val="nil"/>
              <w:bottom w:val="single" w:sz="8" w:space="0" w:color="auto"/>
              <w:right w:val="single" w:sz="8" w:space="0" w:color="auto"/>
            </w:tcBorders>
            <w:shd w:val="clear" w:color="000000" w:fill="669900"/>
            <w:vAlign w:val="center"/>
            <w:hideMark/>
          </w:tcPr>
          <w:p w14:paraId="062F73B5"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86 027 500,00</w:t>
            </w:r>
          </w:p>
        </w:tc>
        <w:tc>
          <w:tcPr>
            <w:tcW w:w="957" w:type="pct"/>
            <w:tcBorders>
              <w:top w:val="nil"/>
              <w:left w:val="nil"/>
              <w:bottom w:val="single" w:sz="8" w:space="0" w:color="auto"/>
              <w:right w:val="single" w:sz="8" w:space="0" w:color="auto"/>
            </w:tcBorders>
            <w:shd w:val="clear" w:color="000000" w:fill="669900"/>
            <w:vAlign w:val="center"/>
            <w:hideMark/>
          </w:tcPr>
          <w:p w14:paraId="6576A1DF"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88 148 000,00</w:t>
            </w:r>
          </w:p>
        </w:tc>
        <w:tc>
          <w:tcPr>
            <w:tcW w:w="903" w:type="pct"/>
            <w:tcBorders>
              <w:top w:val="nil"/>
              <w:left w:val="nil"/>
              <w:bottom w:val="single" w:sz="8" w:space="0" w:color="auto"/>
              <w:right w:val="single" w:sz="8" w:space="0" w:color="auto"/>
            </w:tcBorders>
            <w:shd w:val="clear" w:color="000000" w:fill="669900"/>
            <w:vAlign w:val="center"/>
            <w:hideMark/>
          </w:tcPr>
          <w:p w14:paraId="132CCDEB"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92 379 104,00</w:t>
            </w:r>
          </w:p>
        </w:tc>
        <w:tc>
          <w:tcPr>
            <w:tcW w:w="903" w:type="pct"/>
            <w:tcBorders>
              <w:top w:val="nil"/>
              <w:left w:val="nil"/>
              <w:bottom w:val="single" w:sz="8" w:space="0" w:color="auto"/>
              <w:right w:val="single" w:sz="8" w:space="0" w:color="auto"/>
            </w:tcBorders>
            <w:shd w:val="clear" w:color="000000" w:fill="669900"/>
            <w:vAlign w:val="center"/>
            <w:hideMark/>
          </w:tcPr>
          <w:p w14:paraId="38E4650C"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95 242 856,00</w:t>
            </w:r>
          </w:p>
        </w:tc>
      </w:tr>
    </w:tbl>
    <w:p w14:paraId="16D28D18" w14:textId="77777777" w:rsidR="007521CE" w:rsidRDefault="007521CE" w:rsidP="007521CE">
      <w:pPr>
        <w:widowControl w:val="0"/>
        <w:adjustRightInd w:val="0"/>
        <w:spacing w:line="360" w:lineRule="auto"/>
        <w:textAlignment w:val="baseline"/>
        <w:rPr>
          <w:rFonts w:ascii="Calibri" w:eastAsia="Calibri" w:hAnsi="Calibri" w:cs="Calibri"/>
          <w:sz w:val="22"/>
          <w:szCs w:val="22"/>
          <w:lang w:eastAsia="en-US"/>
        </w:rPr>
      </w:pPr>
    </w:p>
    <w:p w14:paraId="11D7BD6B" w14:textId="24C7CC95" w:rsidR="00AF569D" w:rsidRDefault="00AF569D" w:rsidP="00AF569D">
      <w:pPr>
        <w:widowControl w:val="0"/>
        <w:adjustRightInd w:val="0"/>
        <w:spacing w:line="276" w:lineRule="auto"/>
        <w:ind w:firstLine="360"/>
        <w:jc w:val="both"/>
        <w:textAlignment w:val="baseline"/>
        <w:rPr>
          <w:rFonts w:ascii="Calibri" w:eastAsia="Calibri" w:hAnsi="Calibri" w:cs="Calibri"/>
          <w:sz w:val="22"/>
          <w:szCs w:val="22"/>
          <w:lang w:eastAsia="en-US"/>
        </w:rPr>
      </w:pPr>
      <w:r w:rsidRPr="0046367E">
        <w:rPr>
          <w:rFonts w:ascii="Calibri" w:eastAsia="Calibri" w:hAnsi="Calibri" w:cs="Calibri"/>
          <w:sz w:val="22"/>
          <w:szCs w:val="22"/>
          <w:lang w:eastAsia="en-US"/>
        </w:rPr>
        <w:t>Na dzień sporządzenia informacji o kształtowaniu się Wieloletniej Prognozy Finansowej Komunalnego Związku Gmin Regionu Leszczyńskiego (tj. na dzień 3</w:t>
      </w:r>
      <w:r w:rsidR="00791227">
        <w:rPr>
          <w:rFonts w:ascii="Calibri" w:eastAsia="Calibri" w:hAnsi="Calibri" w:cs="Calibri"/>
          <w:sz w:val="22"/>
          <w:szCs w:val="22"/>
          <w:lang w:eastAsia="en-US"/>
        </w:rPr>
        <w:t xml:space="preserve">1 grudnia </w:t>
      </w:r>
      <w:r w:rsidR="00885B1A">
        <w:rPr>
          <w:rFonts w:ascii="Calibri" w:eastAsia="Calibri" w:hAnsi="Calibri" w:cs="Calibri"/>
          <w:sz w:val="22"/>
          <w:szCs w:val="22"/>
          <w:lang w:eastAsia="en-US"/>
        </w:rPr>
        <w:t>2022</w:t>
      </w:r>
      <w:r w:rsidRPr="0046367E">
        <w:rPr>
          <w:rFonts w:ascii="Calibri" w:eastAsia="Calibri" w:hAnsi="Calibri" w:cs="Calibri"/>
          <w:sz w:val="22"/>
          <w:szCs w:val="22"/>
          <w:lang w:eastAsia="en-US"/>
        </w:rPr>
        <w:t xml:space="preserve"> r.), wydatki bieżące Związku Międzygminnego wynosiły</w:t>
      </w:r>
      <w:r w:rsidR="006708E7">
        <w:rPr>
          <w:rFonts w:ascii="Calibri" w:eastAsia="Calibri" w:hAnsi="Calibri" w:cs="Calibri"/>
          <w:sz w:val="22"/>
          <w:szCs w:val="22"/>
          <w:lang w:eastAsia="en-US"/>
        </w:rPr>
        <w:t xml:space="preserve"> </w:t>
      </w:r>
      <w:r w:rsidR="007521CE">
        <w:rPr>
          <w:rFonts w:ascii="Calibri" w:eastAsia="Calibri" w:hAnsi="Calibri" w:cs="Calibri"/>
          <w:sz w:val="22"/>
          <w:szCs w:val="22"/>
          <w:lang w:eastAsia="en-US"/>
        </w:rPr>
        <w:t>74.886.</w:t>
      </w:r>
      <w:r w:rsidR="006442B3">
        <w:rPr>
          <w:rFonts w:ascii="Calibri" w:eastAsia="Calibri" w:hAnsi="Calibri" w:cs="Calibri"/>
          <w:sz w:val="22"/>
          <w:szCs w:val="22"/>
          <w:lang w:eastAsia="en-US"/>
        </w:rPr>
        <w:t>912,61</w:t>
      </w:r>
      <w:r w:rsidR="000C7419">
        <w:rPr>
          <w:rFonts w:ascii="Calibri" w:eastAsia="Calibri" w:hAnsi="Calibri" w:cs="Calibri"/>
          <w:sz w:val="22"/>
          <w:szCs w:val="22"/>
          <w:lang w:eastAsia="en-US"/>
        </w:rPr>
        <w:t xml:space="preserve"> </w:t>
      </w:r>
      <w:r w:rsidR="006708E7">
        <w:rPr>
          <w:rFonts w:ascii="Calibri" w:eastAsia="Calibri" w:hAnsi="Calibri" w:cs="Calibri"/>
          <w:sz w:val="22"/>
          <w:szCs w:val="22"/>
          <w:lang w:eastAsia="en-US"/>
        </w:rPr>
        <w:t>zł</w:t>
      </w:r>
      <w:r w:rsidRPr="0046367E">
        <w:rPr>
          <w:rFonts w:ascii="Calibri" w:eastAsia="Calibri" w:hAnsi="Calibri" w:cs="Calibri"/>
          <w:sz w:val="22"/>
          <w:szCs w:val="22"/>
          <w:lang w:eastAsia="en-US"/>
        </w:rPr>
        <w:t xml:space="preserve">, wydatki majątkowe </w:t>
      </w:r>
      <w:r w:rsidR="006442B3">
        <w:rPr>
          <w:rFonts w:ascii="Calibri" w:eastAsia="Calibri" w:hAnsi="Calibri" w:cs="Calibri"/>
          <w:sz w:val="22"/>
          <w:szCs w:val="22"/>
          <w:lang w:eastAsia="en-US"/>
        </w:rPr>
        <w:t>122.938,50</w:t>
      </w:r>
      <w:r w:rsidRPr="0046367E">
        <w:rPr>
          <w:rFonts w:ascii="Calibri" w:eastAsia="Calibri" w:hAnsi="Calibri" w:cs="Calibri"/>
          <w:sz w:val="22"/>
          <w:szCs w:val="22"/>
          <w:lang w:eastAsia="en-US"/>
        </w:rPr>
        <w:t xml:space="preserve"> zł.  Szczegółowe informacje dotyczące wykonania wydatków bieżących i majątkowych w </w:t>
      </w:r>
      <w:r w:rsidR="00885B1A">
        <w:rPr>
          <w:rFonts w:ascii="Calibri" w:eastAsia="Calibri" w:hAnsi="Calibri" w:cs="Calibri"/>
          <w:sz w:val="22"/>
          <w:szCs w:val="22"/>
          <w:lang w:eastAsia="en-US"/>
        </w:rPr>
        <w:t>2022</w:t>
      </w:r>
      <w:r w:rsidR="006708E7">
        <w:rPr>
          <w:rFonts w:ascii="Calibri" w:eastAsia="Calibri" w:hAnsi="Calibri" w:cs="Calibri"/>
          <w:sz w:val="22"/>
          <w:szCs w:val="22"/>
          <w:lang w:eastAsia="en-US"/>
        </w:rPr>
        <w:t xml:space="preserve"> </w:t>
      </w:r>
      <w:r w:rsidRPr="0046367E">
        <w:rPr>
          <w:rFonts w:ascii="Calibri" w:eastAsia="Calibri" w:hAnsi="Calibri" w:cs="Calibri"/>
          <w:sz w:val="22"/>
          <w:szCs w:val="22"/>
          <w:lang w:eastAsia="en-US"/>
        </w:rPr>
        <w:t xml:space="preserve">r. zostały zawarte w informacji o wykonaniu budżetu za </w:t>
      </w:r>
      <w:r w:rsidR="00885B1A">
        <w:rPr>
          <w:rFonts w:ascii="Calibri" w:eastAsia="Calibri" w:hAnsi="Calibri" w:cs="Calibri"/>
          <w:sz w:val="22"/>
          <w:szCs w:val="22"/>
          <w:lang w:eastAsia="en-US"/>
        </w:rPr>
        <w:t>2022</w:t>
      </w:r>
      <w:r>
        <w:rPr>
          <w:rFonts w:ascii="Calibri" w:eastAsia="Calibri" w:hAnsi="Calibri" w:cs="Calibri"/>
          <w:sz w:val="22"/>
          <w:szCs w:val="22"/>
          <w:lang w:eastAsia="en-US"/>
        </w:rPr>
        <w:t xml:space="preserve"> </w:t>
      </w:r>
      <w:r w:rsidRPr="0046367E">
        <w:rPr>
          <w:rFonts w:ascii="Calibri" w:eastAsia="Calibri" w:hAnsi="Calibri" w:cs="Calibri"/>
          <w:sz w:val="22"/>
          <w:szCs w:val="22"/>
          <w:lang w:eastAsia="en-US"/>
        </w:rPr>
        <w:t>r. Poniższa tabela</w:t>
      </w:r>
      <w:r>
        <w:rPr>
          <w:rFonts w:ascii="Calibri" w:eastAsia="Calibri" w:hAnsi="Calibri" w:cs="Calibri"/>
          <w:sz w:val="22"/>
          <w:szCs w:val="22"/>
          <w:lang w:eastAsia="en-US"/>
        </w:rPr>
        <w:t xml:space="preserve"> przedstawia jak kształtowały się wydatki Związku Międzygminn</w:t>
      </w:r>
      <w:r w:rsidR="006708E7">
        <w:rPr>
          <w:rFonts w:ascii="Calibri" w:eastAsia="Calibri" w:hAnsi="Calibri" w:cs="Calibri"/>
          <w:sz w:val="22"/>
          <w:szCs w:val="22"/>
          <w:lang w:eastAsia="en-US"/>
        </w:rPr>
        <w:t>ego w</w:t>
      </w:r>
      <w:r w:rsidR="00ED3B62">
        <w:rPr>
          <w:rFonts w:ascii="Calibri" w:eastAsia="Calibri" w:hAnsi="Calibri" w:cs="Calibri"/>
          <w:sz w:val="22"/>
          <w:szCs w:val="22"/>
          <w:lang w:eastAsia="en-US"/>
        </w:rPr>
        <w:t xml:space="preserve"> 20</w:t>
      </w:r>
      <w:r w:rsidR="00681282">
        <w:rPr>
          <w:rFonts w:ascii="Calibri" w:eastAsia="Calibri" w:hAnsi="Calibri" w:cs="Calibri"/>
          <w:sz w:val="22"/>
          <w:szCs w:val="22"/>
          <w:lang w:eastAsia="en-US"/>
        </w:rPr>
        <w:t>1</w:t>
      </w:r>
      <w:r w:rsidR="006442B3">
        <w:rPr>
          <w:rFonts w:ascii="Calibri" w:eastAsia="Calibri" w:hAnsi="Calibri" w:cs="Calibri"/>
          <w:sz w:val="22"/>
          <w:szCs w:val="22"/>
          <w:lang w:eastAsia="en-US"/>
        </w:rPr>
        <w:t>9</w:t>
      </w:r>
      <w:r w:rsidR="00ED3B62">
        <w:rPr>
          <w:rFonts w:ascii="Calibri" w:eastAsia="Calibri" w:hAnsi="Calibri" w:cs="Calibri"/>
          <w:sz w:val="22"/>
          <w:szCs w:val="22"/>
          <w:lang w:eastAsia="en-US"/>
        </w:rPr>
        <w:t xml:space="preserve"> r.</w:t>
      </w:r>
      <w:r w:rsidR="00915201">
        <w:rPr>
          <w:rFonts w:ascii="Calibri" w:eastAsia="Calibri" w:hAnsi="Calibri" w:cs="Calibri"/>
          <w:sz w:val="22"/>
          <w:szCs w:val="22"/>
          <w:lang w:eastAsia="en-US"/>
        </w:rPr>
        <w:t>, 20</w:t>
      </w:r>
      <w:r w:rsidR="006442B3">
        <w:rPr>
          <w:rFonts w:ascii="Calibri" w:eastAsia="Calibri" w:hAnsi="Calibri" w:cs="Calibri"/>
          <w:sz w:val="22"/>
          <w:szCs w:val="22"/>
          <w:lang w:eastAsia="en-US"/>
        </w:rPr>
        <w:t>20</w:t>
      </w:r>
      <w:r w:rsidR="00915201">
        <w:rPr>
          <w:rFonts w:ascii="Calibri" w:eastAsia="Calibri" w:hAnsi="Calibri" w:cs="Calibri"/>
          <w:sz w:val="22"/>
          <w:szCs w:val="22"/>
          <w:lang w:eastAsia="en-US"/>
        </w:rPr>
        <w:t xml:space="preserve"> r.</w:t>
      </w:r>
      <w:r w:rsidR="00621750">
        <w:rPr>
          <w:rFonts w:ascii="Calibri" w:eastAsia="Calibri" w:hAnsi="Calibri" w:cs="Calibri"/>
          <w:sz w:val="22"/>
          <w:szCs w:val="22"/>
          <w:lang w:eastAsia="en-US"/>
        </w:rPr>
        <w:t>, 20</w:t>
      </w:r>
      <w:r w:rsidR="006442B3">
        <w:rPr>
          <w:rFonts w:ascii="Calibri" w:eastAsia="Calibri" w:hAnsi="Calibri" w:cs="Calibri"/>
          <w:sz w:val="22"/>
          <w:szCs w:val="22"/>
          <w:lang w:eastAsia="en-US"/>
        </w:rPr>
        <w:t>21</w:t>
      </w:r>
      <w:r w:rsidR="00681282">
        <w:rPr>
          <w:rFonts w:ascii="Calibri" w:eastAsia="Calibri" w:hAnsi="Calibri" w:cs="Calibri"/>
          <w:sz w:val="22"/>
          <w:szCs w:val="22"/>
          <w:lang w:eastAsia="en-US"/>
        </w:rPr>
        <w:t xml:space="preserve"> </w:t>
      </w:r>
      <w:r w:rsidR="00621750">
        <w:rPr>
          <w:rFonts w:ascii="Calibri" w:eastAsia="Calibri" w:hAnsi="Calibri" w:cs="Calibri"/>
          <w:sz w:val="22"/>
          <w:szCs w:val="22"/>
          <w:lang w:eastAsia="en-US"/>
        </w:rPr>
        <w:t>r.</w:t>
      </w:r>
      <w:r w:rsidR="00BB66EF">
        <w:rPr>
          <w:rFonts w:ascii="Calibri" w:eastAsia="Calibri" w:hAnsi="Calibri" w:cs="Calibri"/>
          <w:sz w:val="22"/>
          <w:szCs w:val="22"/>
          <w:lang w:eastAsia="en-US"/>
        </w:rPr>
        <w:t xml:space="preserve"> i </w:t>
      </w:r>
      <w:r w:rsidR="00885B1A">
        <w:rPr>
          <w:rFonts w:ascii="Calibri" w:eastAsia="Calibri" w:hAnsi="Calibri" w:cs="Calibri"/>
          <w:sz w:val="22"/>
          <w:szCs w:val="22"/>
          <w:lang w:eastAsia="en-US"/>
        </w:rPr>
        <w:t>2022</w:t>
      </w:r>
      <w:r w:rsidR="006708E7">
        <w:rPr>
          <w:rFonts w:ascii="Calibri" w:eastAsia="Calibri" w:hAnsi="Calibri" w:cs="Calibri"/>
          <w:sz w:val="22"/>
          <w:szCs w:val="22"/>
          <w:lang w:eastAsia="en-US"/>
        </w:rPr>
        <w:t>r.</w:t>
      </w:r>
    </w:p>
    <w:p w14:paraId="1C8A7C21" w14:textId="0DBE7AE0" w:rsidR="00AF569D" w:rsidRDefault="00791227" w:rsidP="00AF569D">
      <w:pPr>
        <w:widowControl w:val="0"/>
        <w:adjustRightInd w:val="0"/>
        <w:spacing w:line="276" w:lineRule="auto"/>
        <w:ind w:firstLine="360"/>
        <w:jc w:val="right"/>
        <w:textAlignment w:val="baseline"/>
        <w:rPr>
          <w:rFonts w:ascii="Calibri" w:eastAsia="Calibri" w:hAnsi="Calibri" w:cs="Calibri"/>
          <w:sz w:val="22"/>
          <w:szCs w:val="22"/>
          <w:lang w:eastAsia="en-US"/>
        </w:rPr>
      </w:pPr>
      <w:r>
        <w:rPr>
          <w:rFonts w:ascii="Calibri" w:eastAsia="Calibri" w:hAnsi="Calibri" w:cs="Calibri"/>
          <w:sz w:val="22"/>
          <w:szCs w:val="22"/>
          <w:lang w:eastAsia="en-US"/>
        </w:rPr>
        <w:t>Tabela n</w:t>
      </w:r>
      <w:r w:rsidR="000C7419">
        <w:rPr>
          <w:rFonts w:ascii="Calibri" w:eastAsia="Calibri" w:hAnsi="Calibri" w:cs="Calibri"/>
          <w:sz w:val="22"/>
          <w:szCs w:val="22"/>
          <w:lang w:eastAsia="en-US"/>
        </w:rPr>
        <w:t>r 20</w:t>
      </w:r>
    </w:p>
    <w:tbl>
      <w:tblPr>
        <w:tblW w:w="5000" w:type="pct"/>
        <w:tblCellMar>
          <w:left w:w="70" w:type="dxa"/>
          <w:right w:w="70" w:type="dxa"/>
        </w:tblCellMar>
        <w:tblLook w:val="04A0" w:firstRow="1" w:lastRow="0" w:firstColumn="1" w:lastColumn="0" w:noHBand="0" w:noVBand="1"/>
      </w:tblPr>
      <w:tblGrid>
        <w:gridCol w:w="1755"/>
        <w:gridCol w:w="1444"/>
        <w:gridCol w:w="1495"/>
        <w:gridCol w:w="1444"/>
        <w:gridCol w:w="1520"/>
        <w:gridCol w:w="1392"/>
      </w:tblGrid>
      <w:tr w:rsidR="006442B3" w:rsidRPr="006442B3" w14:paraId="0E0777B5" w14:textId="77777777" w:rsidTr="002F6915">
        <w:trPr>
          <w:trHeight w:val="469"/>
        </w:trPr>
        <w:tc>
          <w:tcPr>
            <w:tcW w:w="969"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0F6ACC7A"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Wyszczególnienie </w:t>
            </w:r>
          </w:p>
        </w:tc>
        <w:tc>
          <w:tcPr>
            <w:tcW w:w="798" w:type="pct"/>
            <w:tcBorders>
              <w:top w:val="single" w:sz="8" w:space="0" w:color="auto"/>
              <w:left w:val="nil"/>
              <w:bottom w:val="single" w:sz="8" w:space="0" w:color="auto"/>
              <w:right w:val="single" w:sz="8" w:space="0" w:color="auto"/>
            </w:tcBorders>
            <w:shd w:val="clear" w:color="000000" w:fill="99CC00"/>
            <w:vAlign w:val="center"/>
            <w:hideMark/>
          </w:tcPr>
          <w:p w14:paraId="0F332E5A"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 xml:space="preserve">Wykonanie 2019 r. </w:t>
            </w:r>
          </w:p>
        </w:tc>
        <w:tc>
          <w:tcPr>
            <w:tcW w:w="826" w:type="pct"/>
            <w:tcBorders>
              <w:top w:val="single" w:sz="8" w:space="0" w:color="auto"/>
              <w:left w:val="nil"/>
              <w:bottom w:val="single" w:sz="8" w:space="0" w:color="auto"/>
              <w:right w:val="single" w:sz="8" w:space="0" w:color="auto"/>
            </w:tcBorders>
            <w:shd w:val="clear" w:color="000000" w:fill="99CC00"/>
            <w:vAlign w:val="center"/>
            <w:hideMark/>
          </w:tcPr>
          <w:p w14:paraId="3985F7DB"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Wykonanie 2020 r.</w:t>
            </w:r>
          </w:p>
        </w:tc>
        <w:tc>
          <w:tcPr>
            <w:tcW w:w="798" w:type="pct"/>
            <w:tcBorders>
              <w:top w:val="single" w:sz="8" w:space="0" w:color="auto"/>
              <w:left w:val="nil"/>
              <w:bottom w:val="single" w:sz="8" w:space="0" w:color="auto"/>
              <w:right w:val="single" w:sz="8" w:space="0" w:color="auto"/>
            </w:tcBorders>
            <w:shd w:val="clear" w:color="000000" w:fill="99CC00"/>
            <w:vAlign w:val="center"/>
            <w:hideMark/>
          </w:tcPr>
          <w:p w14:paraId="63825922"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Wykonanie 2021 r.</w:t>
            </w:r>
          </w:p>
        </w:tc>
        <w:tc>
          <w:tcPr>
            <w:tcW w:w="840" w:type="pct"/>
            <w:tcBorders>
              <w:top w:val="single" w:sz="8" w:space="0" w:color="auto"/>
              <w:left w:val="nil"/>
              <w:bottom w:val="single" w:sz="8" w:space="0" w:color="auto"/>
              <w:right w:val="single" w:sz="8" w:space="0" w:color="auto"/>
            </w:tcBorders>
            <w:shd w:val="clear" w:color="000000" w:fill="99CC00"/>
            <w:vAlign w:val="center"/>
            <w:hideMark/>
          </w:tcPr>
          <w:p w14:paraId="1AA25F9F"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Plan 2022 r.</w:t>
            </w:r>
          </w:p>
        </w:tc>
        <w:tc>
          <w:tcPr>
            <w:tcW w:w="769" w:type="pct"/>
            <w:tcBorders>
              <w:top w:val="single" w:sz="8" w:space="0" w:color="auto"/>
              <w:left w:val="nil"/>
              <w:bottom w:val="single" w:sz="8" w:space="0" w:color="auto"/>
              <w:right w:val="single" w:sz="8" w:space="0" w:color="auto"/>
            </w:tcBorders>
            <w:shd w:val="clear" w:color="000000" w:fill="99CC00"/>
            <w:vAlign w:val="center"/>
            <w:hideMark/>
          </w:tcPr>
          <w:p w14:paraId="623B0A50" w14:textId="77777777" w:rsidR="006442B3" w:rsidRPr="006442B3" w:rsidRDefault="006442B3" w:rsidP="006442B3">
            <w:pPr>
              <w:jc w:val="center"/>
              <w:rPr>
                <w:rFonts w:ascii="Calibri" w:hAnsi="Calibri" w:cs="Calibri"/>
                <w:b/>
                <w:bCs/>
                <w:color w:val="000000"/>
                <w:sz w:val="16"/>
                <w:szCs w:val="16"/>
              </w:rPr>
            </w:pPr>
            <w:r w:rsidRPr="006442B3">
              <w:rPr>
                <w:rFonts w:ascii="Calibri" w:hAnsi="Calibri" w:cs="Calibri"/>
                <w:b/>
                <w:bCs/>
                <w:color w:val="000000"/>
                <w:sz w:val="16"/>
                <w:szCs w:val="16"/>
              </w:rPr>
              <w:t>Wykonanie na dzień 31.12.2022 r.</w:t>
            </w:r>
          </w:p>
        </w:tc>
      </w:tr>
      <w:tr w:rsidR="006442B3" w:rsidRPr="006442B3" w14:paraId="10619297" w14:textId="77777777" w:rsidTr="002F6915">
        <w:trPr>
          <w:trHeight w:val="372"/>
        </w:trPr>
        <w:tc>
          <w:tcPr>
            <w:tcW w:w="969" w:type="pct"/>
            <w:tcBorders>
              <w:top w:val="nil"/>
              <w:left w:val="single" w:sz="8" w:space="0" w:color="auto"/>
              <w:bottom w:val="single" w:sz="8" w:space="0" w:color="auto"/>
              <w:right w:val="single" w:sz="8" w:space="0" w:color="auto"/>
            </w:tcBorders>
            <w:shd w:val="clear" w:color="auto" w:fill="auto"/>
            <w:vAlign w:val="center"/>
            <w:hideMark/>
          </w:tcPr>
          <w:p w14:paraId="4F8809A9"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t>Wydatki bieżące</w:t>
            </w:r>
          </w:p>
        </w:tc>
        <w:tc>
          <w:tcPr>
            <w:tcW w:w="798" w:type="pct"/>
            <w:tcBorders>
              <w:top w:val="nil"/>
              <w:left w:val="nil"/>
              <w:bottom w:val="single" w:sz="8" w:space="0" w:color="auto"/>
              <w:right w:val="single" w:sz="8" w:space="0" w:color="auto"/>
            </w:tcBorders>
            <w:shd w:val="clear" w:color="auto" w:fill="auto"/>
            <w:noWrap/>
            <w:vAlign w:val="center"/>
            <w:hideMark/>
          </w:tcPr>
          <w:p w14:paraId="30E766FF"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51 930 743,13</w:t>
            </w:r>
          </w:p>
        </w:tc>
        <w:tc>
          <w:tcPr>
            <w:tcW w:w="826" w:type="pct"/>
            <w:tcBorders>
              <w:top w:val="nil"/>
              <w:left w:val="nil"/>
              <w:bottom w:val="single" w:sz="8" w:space="0" w:color="auto"/>
              <w:right w:val="single" w:sz="8" w:space="0" w:color="auto"/>
            </w:tcBorders>
            <w:shd w:val="clear" w:color="auto" w:fill="auto"/>
            <w:noWrap/>
            <w:vAlign w:val="center"/>
            <w:hideMark/>
          </w:tcPr>
          <w:p w14:paraId="38670CDE"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74 230 868,95</w:t>
            </w:r>
          </w:p>
        </w:tc>
        <w:tc>
          <w:tcPr>
            <w:tcW w:w="798" w:type="pct"/>
            <w:tcBorders>
              <w:top w:val="nil"/>
              <w:left w:val="nil"/>
              <w:bottom w:val="single" w:sz="8" w:space="0" w:color="auto"/>
              <w:right w:val="single" w:sz="8" w:space="0" w:color="auto"/>
            </w:tcBorders>
            <w:shd w:val="clear" w:color="auto" w:fill="auto"/>
            <w:noWrap/>
            <w:vAlign w:val="center"/>
            <w:hideMark/>
          </w:tcPr>
          <w:p w14:paraId="64657E62"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73 086 603,86</w:t>
            </w:r>
          </w:p>
        </w:tc>
        <w:tc>
          <w:tcPr>
            <w:tcW w:w="840" w:type="pct"/>
            <w:tcBorders>
              <w:top w:val="nil"/>
              <w:left w:val="nil"/>
              <w:bottom w:val="single" w:sz="8" w:space="0" w:color="auto"/>
              <w:right w:val="single" w:sz="8" w:space="0" w:color="auto"/>
            </w:tcBorders>
            <w:shd w:val="clear" w:color="auto" w:fill="auto"/>
            <w:noWrap/>
            <w:vAlign w:val="center"/>
            <w:hideMark/>
          </w:tcPr>
          <w:p w14:paraId="24AE585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85 904 561,00</w:t>
            </w:r>
          </w:p>
        </w:tc>
        <w:tc>
          <w:tcPr>
            <w:tcW w:w="769" w:type="pct"/>
            <w:tcBorders>
              <w:top w:val="nil"/>
              <w:left w:val="nil"/>
              <w:bottom w:val="nil"/>
              <w:right w:val="single" w:sz="8" w:space="0" w:color="auto"/>
            </w:tcBorders>
            <w:shd w:val="clear" w:color="auto" w:fill="auto"/>
            <w:noWrap/>
            <w:vAlign w:val="center"/>
            <w:hideMark/>
          </w:tcPr>
          <w:p w14:paraId="4F808455"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74 886 912,61</w:t>
            </w:r>
          </w:p>
        </w:tc>
      </w:tr>
      <w:tr w:rsidR="006442B3" w:rsidRPr="006442B3" w14:paraId="692D436C" w14:textId="77777777" w:rsidTr="002F6915">
        <w:trPr>
          <w:trHeight w:val="338"/>
        </w:trPr>
        <w:tc>
          <w:tcPr>
            <w:tcW w:w="969" w:type="pct"/>
            <w:tcBorders>
              <w:top w:val="nil"/>
              <w:left w:val="single" w:sz="8" w:space="0" w:color="auto"/>
              <w:bottom w:val="single" w:sz="8" w:space="0" w:color="auto"/>
              <w:right w:val="single" w:sz="8" w:space="0" w:color="auto"/>
            </w:tcBorders>
            <w:shd w:val="clear" w:color="auto" w:fill="auto"/>
            <w:vAlign w:val="center"/>
            <w:hideMark/>
          </w:tcPr>
          <w:p w14:paraId="0A4158F1" w14:textId="77777777" w:rsidR="006442B3" w:rsidRPr="006442B3" w:rsidRDefault="006442B3" w:rsidP="006442B3">
            <w:pPr>
              <w:jc w:val="both"/>
              <w:rPr>
                <w:rFonts w:ascii="Calibri" w:hAnsi="Calibri" w:cs="Calibri"/>
                <w:color w:val="000000"/>
                <w:sz w:val="16"/>
                <w:szCs w:val="16"/>
              </w:rPr>
            </w:pPr>
            <w:r w:rsidRPr="006442B3">
              <w:rPr>
                <w:rFonts w:ascii="Calibri" w:hAnsi="Calibri" w:cs="Calibri"/>
                <w:color w:val="000000"/>
                <w:sz w:val="16"/>
                <w:szCs w:val="16"/>
              </w:rPr>
              <w:lastRenderedPageBreak/>
              <w:t>Wydatki majątkowe</w:t>
            </w:r>
          </w:p>
        </w:tc>
        <w:tc>
          <w:tcPr>
            <w:tcW w:w="798" w:type="pct"/>
            <w:tcBorders>
              <w:top w:val="nil"/>
              <w:left w:val="nil"/>
              <w:bottom w:val="single" w:sz="8" w:space="0" w:color="auto"/>
              <w:right w:val="single" w:sz="8" w:space="0" w:color="auto"/>
            </w:tcBorders>
            <w:shd w:val="clear" w:color="auto" w:fill="auto"/>
            <w:noWrap/>
            <w:vAlign w:val="center"/>
            <w:hideMark/>
          </w:tcPr>
          <w:p w14:paraId="07FDBDDE"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30 627,00</w:t>
            </w:r>
          </w:p>
        </w:tc>
        <w:tc>
          <w:tcPr>
            <w:tcW w:w="826" w:type="pct"/>
            <w:tcBorders>
              <w:top w:val="nil"/>
              <w:left w:val="nil"/>
              <w:bottom w:val="single" w:sz="8" w:space="0" w:color="auto"/>
              <w:right w:val="single" w:sz="8" w:space="0" w:color="auto"/>
            </w:tcBorders>
            <w:shd w:val="clear" w:color="auto" w:fill="auto"/>
            <w:noWrap/>
            <w:vAlign w:val="center"/>
            <w:hideMark/>
          </w:tcPr>
          <w:p w14:paraId="2C69967C"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67 501,17</w:t>
            </w:r>
          </w:p>
        </w:tc>
        <w:tc>
          <w:tcPr>
            <w:tcW w:w="798" w:type="pct"/>
            <w:tcBorders>
              <w:top w:val="nil"/>
              <w:left w:val="nil"/>
              <w:bottom w:val="single" w:sz="8" w:space="0" w:color="auto"/>
              <w:right w:val="single" w:sz="8" w:space="0" w:color="auto"/>
            </w:tcBorders>
            <w:shd w:val="clear" w:color="auto" w:fill="auto"/>
            <w:noWrap/>
            <w:vAlign w:val="center"/>
            <w:hideMark/>
          </w:tcPr>
          <w:p w14:paraId="69BEECA9"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487 756,00</w:t>
            </w:r>
          </w:p>
        </w:tc>
        <w:tc>
          <w:tcPr>
            <w:tcW w:w="840" w:type="pct"/>
            <w:tcBorders>
              <w:top w:val="nil"/>
              <w:left w:val="nil"/>
              <w:bottom w:val="single" w:sz="8" w:space="0" w:color="auto"/>
              <w:right w:val="single" w:sz="8" w:space="0" w:color="auto"/>
            </w:tcBorders>
            <w:shd w:val="clear" w:color="auto" w:fill="auto"/>
            <w:noWrap/>
            <w:vAlign w:val="center"/>
            <w:hideMark/>
          </w:tcPr>
          <w:p w14:paraId="5C89F286"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122 939,00</w:t>
            </w:r>
          </w:p>
        </w:tc>
        <w:tc>
          <w:tcPr>
            <w:tcW w:w="769" w:type="pct"/>
            <w:tcBorders>
              <w:top w:val="single" w:sz="8" w:space="0" w:color="auto"/>
              <w:left w:val="nil"/>
              <w:bottom w:val="single" w:sz="8" w:space="0" w:color="auto"/>
              <w:right w:val="single" w:sz="8" w:space="0" w:color="auto"/>
            </w:tcBorders>
            <w:shd w:val="clear" w:color="auto" w:fill="auto"/>
            <w:noWrap/>
            <w:vAlign w:val="center"/>
            <w:hideMark/>
          </w:tcPr>
          <w:p w14:paraId="3329E46F" w14:textId="77777777" w:rsidR="006442B3" w:rsidRPr="006442B3" w:rsidRDefault="006442B3" w:rsidP="006442B3">
            <w:pPr>
              <w:jc w:val="right"/>
              <w:rPr>
                <w:rFonts w:ascii="Calibri" w:hAnsi="Calibri" w:cs="Calibri"/>
                <w:color w:val="000000"/>
                <w:sz w:val="16"/>
                <w:szCs w:val="16"/>
              </w:rPr>
            </w:pPr>
            <w:r w:rsidRPr="006442B3">
              <w:rPr>
                <w:rFonts w:ascii="Calibri" w:hAnsi="Calibri" w:cs="Calibri"/>
                <w:color w:val="000000"/>
                <w:sz w:val="16"/>
                <w:szCs w:val="16"/>
              </w:rPr>
              <w:t>122 938,50</w:t>
            </w:r>
          </w:p>
        </w:tc>
      </w:tr>
      <w:tr w:rsidR="006442B3" w:rsidRPr="006442B3" w14:paraId="6CFBE1EC" w14:textId="77777777" w:rsidTr="002F6915">
        <w:trPr>
          <w:trHeight w:val="349"/>
        </w:trPr>
        <w:tc>
          <w:tcPr>
            <w:tcW w:w="969" w:type="pct"/>
            <w:tcBorders>
              <w:top w:val="nil"/>
              <w:left w:val="single" w:sz="8" w:space="0" w:color="auto"/>
              <w:bottom w:val="single" w:sz="8" w:space="0" w:color="auto"/>
              <w:right w:val="single" w:sz="8" w:space="0" w:color="auto"/>
            </w:tcBorders>
            <w:shd w:val="clear" w:color="000000" w:fill="669900"/>
            <w:noWrap/>
            <w:vAlign w:val="center"/>
            <w:hideMark/>
          </w:tcPr>
          <w:p w14:paraId="088082EB" w14:textId="77777777" w:rsidR="006442B3" w:rsidRPr="006442B3" w:rsidRDefault="006442B3" w:rsidP="006442B3">
            <w:pPr>
              <w:rPr>
                <w:rFonts w:ascii="Calibri" w:hAnsi="Calibri" w:cs="Calibri"/>
                <w:b/>
                <w:bCs/>
                <w:color w:val="000000"/>
                <w:sz w:val="16"/>
                <w:szCs w:val="16"/>
              </w:rPr>
            </w:pPr>
            <w:r w:rsidRPr="006442B3">
              <w:rPr>
                <w:rFonts w:ascii="Calibri" w:hAnsi="Calibri" w:cs="Calibri"/>
                <w:b/>
                <w:bCs/>
                <w:color w:val="000000"/>
                <w:sz w:val="16"/>
                <w:szCs w:val="16"/>
              </w:rPr>
              <w:t>Razem wydatki</w:t>
            </w:r>
          </w:p>
        </w:tc>
        <w:tc>
          <w:tcPr>
            <w:tcW w:w="798" w:type="pct"/>
            <w:tcBorders>
              <w:top w:val="single" w:sz="4" w:space="0" w:color="auto"/>
              <w:left w:val="nil"/>
              <w:bottom w:val="single" w:sz="8" w:space="0" w:color="auto"/>
              <w:right w:val="nil"/>
            </w:tcBorders>
            <w:shd w:val="clear" w:color="000000" w:fill="669900"/>
            <w:noWrap/>
            <w:vAlign w:val="center"/>
            <w:hideMark/>
          </w:tcPr>
          <w:p w14:paraId="452B2E70"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51 961 370,13</w:t>
            </w:r>
          </w:p>
        </w:tc>
        <w:tc>
          <w:tcPr>
            <w:tcW w:w="826" w:type="pct"/>
            <w:tcBorders>
              <w:top w:val="single" w:sz="4" w:space="0" w:color="auto"/>
              <w:left w:val="single" w:sz="8" w:space="0" w:color="auto"/>
              <w:bottom w:val="single" w:sz="8" w:space="0" w:color="auto"/>
              <w:right w:val="nil"/>
            </w:tcBorders>
            <w:shd w:val="clear" w:color="000000" w:fill="669900"/>
            <w:noWrap/>
            <w:vAlign w:val="center"/>
            <w:hideMark/>
          </w:tcPr>
          <w:p w14:paraId="24A159F4"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74 298 370,12</w:t>
            </w:r>
          </w:p>
        </w:tc>
        <w:tc>
          <w:tcPr>
            <w:tcW w:w="798" w:type="pct"/>
            <w:tcBorders>
              <w:top w:val="single" w:sz="4" w:space="0" w:color="auto"/>
              <w:left w:val="single" w:sz="8" w:space="0" w:color="auto"/>
              <w:bottom w:val="single" w:sz="8" w:space="0" w:color="auto"/>
              <w:right w:val="nil"/>
            </w:tcBorders>
            <w:shd w:val="clear" w:color="000000" w:fill="669900"/>
            <w:noWrap/>
            <w:vAlign w:val="center"/>
            <w:hideMark/>
          </w:tcPr>
          <w:p w14:paraId="5D04A242"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73 574 359,86</w:t>
            </w:r>
          </w:p>
        </w:tc>
        <w:tc>
          <w:tcPr>
            <w:tcW w:w="840" w:type="pct"/>
            <w:tcBorders>
              <w:top w:val="single" w:sz="4" w:space="0" w:color="auto"/>
              <w:left w:val="single" w:sz="8" w:space="0" w:color="auto"/>
              <w:bottom w:val="single" w:sz="8" w:space="0" w:color="auto"/>
              <w:right w:val="nil"/>
            </w:tcBorders>
            <w:shd w:val="clear" w:color="000000" w:fill="669900"/>
            <w:noWrap/>
            <w:vAlign w:val="center"/>
            <w:hideMark/>
          </w:tcPr>
          <w:p w14:paraId="15D195CC"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86 027 500,00</w:t>
            </w:r>
          </w:p>
        </w:tc>
        <w:tc>
          <w:tcPr>
            <w:tcW w:w="769" w:type="pct"/>
            <w:tcBorders>
              <w:top w:val="nil"/>
              <w:left w:val="single" w:sz="8" w:space="0" w:color="auto"/>
              <w:bottom w:val="single" w:sz="8" w:space="0" w:color="auto"/>
              <w:right w:val="single" w:sz="8" w:space="0" w:color="auto"/>
            </w:tcBorders>
            <w:shd w:val="clear" w:color="000000" w:fill="669900"/>
            <w:noWrap/>
            <w:vAlign w:val="center"/>
            <w:hideMark/>
          </w:tcPr>
          <w:p w14:paraId="246C6217" w14:textId="77777777" w:rsidR="006442B3" w:rsidRPr="006442B3" w:rsidRDefault="006442B3" w:rsidP="006442B3">
            <w:pPr>
              <w:jc w:val="right"/>
              <w:rPr>
                <w:rFonts w:ascii="Calibri" w:hAnsi="Calibri" w:cs="Calibri"/>
                <w:b/>
                <w:bCs/>
                <w:color w:val="000000"/>
                <w:sz w:val="16"/>
                <w:szCs w:val="16"/>
              </w:rPr>
            </w:pPr>
            <w:r w:rsidRPr="006442B3">
              <w:rPr>
                <w:rFonts w:ascii="Calibri" w:hAnsi="Calibri" w:cs="Calibri"/>
                <w:b/>
                <w:bCs/>
                <w:color w:val="000000"/>
                <w:sz w:val="16"/>
                <w:szCs w:val="16"/>
              </w:rPr>
              <w:t>75 009 851,11</w:t>
            </w:r>
          </w:p>
        </w:tc>
      </w:tr>
    </w:tbl>
    <w:p w14:paraId="3D057E64" w14:textId="77777777" w:rsidR="006442B3" w:rsidRDefault="006442B3" w:rsidP="006442B3">
      <w:pPr>
        <w:widowControl w:val="0"/>
        <w:adjustRightInd w:val="0"/>
        <w:spacing w:line="276" w:lineRule="auto"/>
        <w:textAlignment w:val="baseline"/>
        <w:rPr>
          <w:rFonts w:ascii="Calibri" w:eastAsia="Calibri" w:hAnsi="Calibri" w:cs="Calibri"/>
          <w:sz w:val="22"/>
          <w:szCs w:val="22"/>
          <w:lang w:eastAsia="en-US"/>
        </w:rPr>
      </w:pPr>
    </w:p>
    <w:p w14:paraId="3FED5240" w14:textId="6DC357E2" w:rsidR="00AF569D" w:rsidRDefault="00AF569D" w:rsidP="00AF569D">
      <w:pPr>
        <w:spacing w:line="276" w:lineRule="auto"/>
        <w:jc w:val="both"/>
        <w:rPr>
          <w:rFonts w:ascii="Calibri" w:hAnsi="Calibri" w:cs="Calibri"/>
          <w:sz w:val="22"/>
          <w:szCs w:val="22"/>
          <w:lang w:eastAsia="en-US"/>
        </w:rPr>
      </w:pPr>
      <w:r w:rsidRPr="00982AA8">
        <w:rPr>
          <w:rFonts w:ascii="Calibri" w:hAnsi="Calibri" w:cs="Calibri"/>
          <w:sz w:val="22"/>
          <w:szCs w:val="22"/>
          <w:lang w:eastAsia="en-US"/>
        </w:rPr>
        <w:t xml:space="preserve">Wydatki </w:t>
      </w:r>
      <w:r w:rsidR="00BB66EF" w:rsidRPr="00982AA8">
        <w:rPr>
          <w:rFonts w:ascii="Calibri" w:hAnsi="Calibri" w:cs="Calibri"/>
          <w:sz w:val="22"/>
          <w:szCs w:val="22"/>
          <w:lang w:eastAsia="en-US"/>
        </w:rPr>
        <w:t>Związku Międzygminnego</w:t>
      </w:r>
      <w:r w:rsidRPr="00982AA8">
        <w:rPr>
          <w:rFonts w:ascii="Calibri" w:hAnsi="Calibri" w:cs="Calibri"/>
          <w:sz w:val="22"/>
          <w:szCs w:val="22"/>
          <w:lang w:eastAsia="en-US"/>
        </w:rPr>
        <w:t xml:space="preserve"> w </w:t>
      </w:r>
      <w:r w:rsidR="00885B1A">
        <w:rPr>
          <w:rFonts w:ascii="Calibri" w:hAnsi="Calibri" w:cs="Calibri"/>
          <w:sz w:val="22"/>
          <w:szCs w:val="22"/>
          <w:lang w:eastAsia="en-US"/>
        </w:rPr>
        <w:t>2022</w:t>
      </w:r>
      <w:r w:rsidR="00F91901">
        <w:rPr>
          <w:rFonts w:ascii="Calibri" w:hAnsi="Calibri" w:cs="Calibri"/>
          <w:sz w:val="22"/>
          <w:szCs w:val="22"/>
          <w:lang w:eastAsia="en-US"/>
        </w:rPr>
        <w:t xml:space="preserve">r. były w </w:t>
      </w:r>
      <w:r w:rsidR="00C74F33" w:rsidRPr="00982AA8">
        <w:rPr>
          <w:rFonts w:ascii="Calibri" w:hAnsi="Calibri" w:cs="Calibri"/>
          <w:sz w:val="22"/>
          <w:szCs w:val="22"/>
          <w:lang w:eastAsia="en-US"/>
        </w:rPr>
        <w:t>9</w:t>
      </w:r>
      <w:r w:rsidR="002F6915">
        <w:rPr>
          <w:rFonts w:ascii="Calibri" w:hAnsi="Calibri" w:cs="Calibri"/>
          <w:sz w:val="22"/>
          <w:szCs w:val="22"/>
          <w:lang w:eastAsia="en-US"/>
        </w:rPr>
        <w:t>3,35</w:t>
      </w:r>
      <w:r w:rsidR="00540F08" w:rsidRPr="00982AA8">
        <w:rPr>
          <w:rFonts w:ascii="Calibri" w:hAnsi="Calibri" w:cs="Calibri"/>
          <w:sz w:val="22"/>
          <w:szCs w:val="22"/>
          <w:lang w:eastAsia="en-US"/>
        </w:rPr>
        <w:t xml:space="preserve"> </w:t>
      </w:r>
      <w:r w:rsidRPr="00982AA8">
        <w:rPr>
          <w:rFonts w:ascii="Calibri" w:hAnsi="Calibri" w:cs="Calibri"/>
          <w:sz w:val="22"/>
          <w:szCs w:val="22"/>
          <w:lang w:eastAsia="en-US"/>
        </w:rPr>
        <w:t xml:space="preserve">% związane </w:t>
      </w:r>
      <w:r w:rsidR="000C2093" w:rsidRPr="00982AA8">
        <w:rPr>
          <w:rFonts w:ascii="Calibri" w:hAnsi="Calibri" w:cs="Calibri"/>
          <w:sz w:val="22"/>
          <w:szCs w:val="22"/>
          <w:lang w:eastAsia="en-US"/>
        </w:rPr>
        <w:t xml:space="preserve">bezpośrednio </w:t>
      </w:r>
      <w:r w:rsidRPr="00982AA8">
        <w:rPr>
          <w:rFonts w:ascii="Calibri" w:hAnsi="Calibri" w:cs="Calibri"/>
          <w:sz w:val="22"/>
          <w:szCs w:val="22"/>
          <w:lang w:eastAsia="en-US"/>
        </w:rPr>
        <w:t>z gospodarką odpadami</w:t>
      </w:r>
      <w:r w:rsidRPr="00CD7F8B">
        <w:rPr>
          <w:rFonts w:ascii="Calibri" w:hAnsi="Calibri" w:cs="Calibri"/>
          <w:sz w:val="22"/>
          <w:szCs w:val="22"/>
          <w:lang w:eastAsia="en-US"/>
        </w:rPr>
        <w:t xml:space="preserve"> komunalnymi, w tym m.in. wydatkami dotyczącymi odbioru, transportu i zagospodarowania odpadów komunalnych, a także prowadzenia punktów selektywnego zbierania odpadów komunalnych.  </w:t>
      </w:r>
    </w:p>
    <w:p w14:paraId="6BBED715" w14:textId="77777777" w:rsidR="00F77F3E" w:rsidRDefault="00F77F3E" w:rsidP="00AF569D">
      <w:pPr>
        <w:spacing w:line="276" w:lineRule="auto"/>
        <w:jc w:val="center"/>
        <w:rPr>
          <w:rFonts w:ascii="Calibri" w:eastAsia="Calibri" w:hAnsi="Calibri" w:cs="Calibri"/>
          <w:b/>
          <w:i/>
          <w:sz w:val="22"/>
          <w:szCs w:val="22"/>
          <w:lang w:eastAsia="en-US"/>
        </w:rPr>
      </w:pPr>
    </w:p>
    <w:p w14:paraId="64665792" w14:textId="597B56D4" w:rsidR="00AF569D" w:rsidRDefault="00AF569D" w:rsidP="00AF569D">
      <w:pPr>
        <w:spacing w:line="276" w:lineRule="auto"/>
        <w:jc w:val="center"/>
        <w:rPr>
          <w:rFonts w:ascii="Calibri" w:eastAsia="Calibri" w:hAnsi="Calibri" w:cs="Calibri"/>
          <w:b/>
          <w:i/>
          <w:sz w:val="22"/>
          <w:szCs w:val="22"/>
          <w:lang w:eastAsia="en-US"/>
        </w:rPr>
      </w:pPr>
      <w:r w:rsidRPr="00333D53">
        <w:rPr>
          <w:rFonts w:ascii="Calibri" w:eastAsia="Calibri" w:hAnsi="Calibri" w:cs="Calibri"/>
          <w:b/>
          <w:i/>
          <w:sz w:val="22"/>
          <w:szCs w:val="22"/>
          <w:lang w:eastAsia="en-US"/>
        </w:rPr>
        <w:t xml:space="preserve">Podsumowanie informacji </w:t>
      </w:r>
      <w:r>
        <w:rPr>
          <w:rFonts w:ascii="Calibri" w:eastAsia="Calibri" w:hAnsi="Calibri" w:cs="Calibri"/>
          <w:b/>
          <w:i/>
          <w:sz w:val="22"/>
          <w:szCs w:val="22"/>
          <w:lang w:eastAsia="en-US"/>
        </w:rPr>
        <w:t>o kształtowaniu się Wieloletniej Prognozy Finansowej</w:t>
      </w:r>
    </w:p>
    <w:p w14:paraId="453A5ECB" w14:textId="77777777" w:rsidR="00AF569D" w:rsidRDefault="00AF569D" w:rsidP="00AF569D">
      <w:pPr>
        <w:spacing w:line="276" w:lineRule="auto"/>
        <w:jc w:val="center"/>
        <w:rPr>
          <w:rFonts w:ascii="Calibri" w:eastAsia="Calibri" w:hAnsi="Calibri" w:cs="Calibri"/>
          <w:b/>
          <w:i/>
          <w:sz w:val="22"/>
          <w:szCs w:val="22"/>
          <w:lang w:eastAsia="en-US"/>
        </w:rPr>
      </w:pPr>
      <w:r>
        <w:rPr>
          <w:rFonts w:ascii="Calibri" w:eastAsia="Calibri" w:hAnsi="Calibri" w:cs="Calibri"/>
          <w:b/>
          <w:i/>
          <w:sz w:val="22"/>
          <w:szCs w:val="22"/>
          <w:lang w:eastAsia="en-US"/>
        </w:rPr>
        <w:t xml:space="preserve"> w zakresie </w:t>
      </w:r>
      <w:r w:rsidRPr="00333D53">
        <w:rPr>
          <w:rFonts w:ascii="Calibri" w:eastAsia="Calibri" w:hAnsi="Calibri" w:cs="Calibri"/>
          <w:b/>
          <w:i/>
          <w:sz w:val="22"/>
          <w:szCs w:val="22"/>
          <w:lang w:eastAsia="en-US"/>
        </w:rPr>
        <w:t>dochodów i wydatków</w:t>
      </w:r>
    </w:p>
    <w:p w14:paraId="6B537B05" w14:textId="77777777" w:rsidR="00AF569D" w:rsidRDefault="00AF569D" w:rsidP="00AF569D">
      <w:pPr>
        <w:spacing w:line="276" w:lineRule="auto"/>
        <w:jc w:val="center"/>
        <w:rPr>
          <w:rFonts w:ascii="Calibri" w:eastAsia="Calibri" w:hAnsi="Calibri" w:cs="Calibri"/>
          <w:b/>
          <w:i/>
          <w:sz w:val="22"/>
          <w:szCs w:val="22"/>
          <w:lang w:eastAsia="en-US"/>
        </w:rPr>
      </w:pPr>
      <w:r w:rsidRPr="00333D53">
        <w:rPr>
          <w:rFonts w:ascii="Calibri" w:eastAsia="Calibri" w:hAnsi="Calibri" w:cs="Calibri"/>
          <w:b/>
          <w:i/>
          <w:sz w:val="22"/>
          <w:szCs w:val="22"/>
          <w:lang w:eastAsia="en-US"/>
        </w:rPr>
        <w:t>Komunalnego Związku Gmin Regionu Leszczyńskieg</w:t>
      </w:r>
      <w:r>
        <w:rPr>
          <w:rFonts w:ascii="Calibri" w:eastAsia="Calibri" w:hAnsi="Calibri" w:cs="Calibri"/>
          <w:b/>
          <w:i/>
          <w:sz w:val="22"/>
          <w:szCs w:val="22"/>
          <w:lang w:eastAsia="en-US"/>
        </w:rPr>
        <w:t>o.</w:t>
      </w:r>
    </w:p>
    <w:p w14:paraId="7CA35085" w14:textId="3037488C" w:rsidR="007726FE" w:rsidRDefault="004618CB" w:rsidP="004618CB">
      <w:pPr>
        <w:spacing w:line="276" w:lineRule="auto"/>
        <w:jc w:val="right"/>
        <w:rPr>
          <w:rFonts w:ascii="Calibri" w:eastAsia="Calibri" w:hAnsi="Calibri" w:cs="Calibri"/>
          <w:sz w:val="22"/>
          <w:szCs w:val="22"/>
          <w:lang w:eastAsia="en-US"/>
        </w:rPr>
      </w:pPr>
      <w:r>
        <w:rPr>
          <w:rFonts w:ascii="Calibri" w:eastAsia="Calibri" w:hAnsi="Calibri" w:cs="Calibri"/>
          <w:sz w:val="22"/>
          <w:szCs w:val="22"/>
          <w:lang w:eastAsia="en-US"/>
        </w:rPr>
        <w:t>Tabela 21</w:t>
      </w:r>
    </w:p>
    <w:p w14:paraId="398118F0" w14:textId="77777777" w:rsidR="00E9342E" w:rsidRDefault="00E9342E" w:rsidP="00E9342E">
      <w:pPr>
        <w:spacing w:line="276" w:lineRule="auto"/>
        <w:rPr>
          <w:rFonts w:ascii="Calibri" w:eastAsia="Calibri" w:hAnsi="Calibri" w:cs="Calibri"/>
          <w:sz w:val="22"/>
          <w:szCs w:val="22"/>
          <w:lang w:eastAsia="en-US"/>
        </w:rPr>
      </w:pPr>
    </w:p>
    <w:p w14:paraId="28A68090" w14:textId="682F0A15" w:rsidR="00E9342E" w:rsidRDefault="00D752D4" w:rsidP="00E9342E">
      <w:pPr>
        <w:spacing w:line="276" w:lineRule="auto"/>
        <w:rPr>
          <w:rFonts w:ascii="Calibri" w:eastAsia="Calibri" w:hAnsi="Calibri" w:cs="Calibri"/>
          <w:sz w:val="22"/>
          <w:szCs w:val="22"/>
          <w:lang w:eastAsia="en-US"/>
        </w:rPr>
      </w:pPr>
      <w:r w:rsidRPr="00D752D4">
        <w:rPr>
          <w:rFonts w:eastAsia="Calibri"/>
          <w:noProof/>
        </w:rPr>
        <w:drawing>
          <wp:inline distT="0" distB="0" distL="0" distR="0" wp14:anchorId="1A130B76" wp14:editId="5C06CB7F">
            <wp:extent cx="5759450" cy="1959157"/>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959157"/>
                    </a:xfrm>
                    <a:prstGeom prst="rect">
                      <a:avLst/>
                    </a:prstGeom>
                    <a:noFill/>
                    <a:ln>
                      <a:noFill/>
                    </a:ln>
                  </pic:spPr>
                </pic:pic>
              </a:graphicData>
            </a:graphic>
          </wp:inline>
        </w:drawing>
      </w:r>
    </w:p>
    <w:p w14:paraId="169EE8D6" w14:textId="77777777" w:rsidR="00E9342E" w:rsidRDefault="00E9342E" w:rsidP="00E9342E">
      <w:pPr>
        <w:spacing w:line="276" w:lineRule="auto"/>
        <w:rPr>
          <w:rFonts w:ascii="Calibri" w:eastAsia="Calibri" w:hAnsi="Calibri" w:cs="Calibri"/>
          <w:sz w:val="22"/>
          <w:szCs w:val="22"/>
          <w:lang w:eastAsia="en-US"/>
        </w:rPr>
      </w:pPr>
    </w:p>
    <w:p w14:paraId="72E8AC0A" w14:textId="77777777" w:rsidR="00AF569D" w:rsidRPr="000250F8" w:rsidRDefault="00AF569D" w:rsidP="004903BA">
      <w:pPr>
        <w:pStyle w:val="Akapitzlist"/>
        <w:numPr>
          <w:ilvl w:val="0"/>
          <w:numId w:val="4"/>
        </w:numPr>
        <w:spacing w:line="276" w:lineRule="auto"/>
        <w:jc w:val="both"/>
        <w:rPr>
          <w:rFonts w:ascii="Calibri" w:eastAsia="Calibri" w:hAnsi="Calibri" w:cs="Calibri"/>
          <w:b/>
          <w:sz w:val="22"/>
          <w:szCs w:val="22"/>
          <w:lang w:eastAsia="en-US"/>
        </w:rPr>
      </w:pPr>
      <w:r w:rsidRPr="000250F8">
        <w:rPr>
          <w:rFonts w:ascii="Calibri" w:eastAsia="Calibri" w:hAnsi="Calibri" w:cs="Calibri"/>
          <w:b/>
          <w:sz w:val="22"/>
          <w:szCs w:val="22"/>
          <w:lang w:eastAsia="en-US"/>
        </w:rPr>
        <w:t>Wynik budżetu.</w:t>
      </w:r>
    </w:p>
    <w:p w14:paraId="631CF7A3" w14:textId="6CF3D662" w:rsidR="004618CB" w:rsidRDefault="004618CB" w:rsidP="00316A0B">
      <w:pPr>
        <w:spacing w:line="276" w:lineRule="auto"/>
        <w:ind w:firstLine="708"/>
        <w:jc w:val="both"/>
        <w:rPr>
          <w:rFonts w:asciiTheme="minorHAnsi" w:eastAsia="Calibri" w:hAnsiTheme="minorHAnsi" w:cstheme="minorHAnsi"/>
          <w:sz w:val="22"/>
          <w:szCs w:val="22"/>
        </w:rPr>
      </w:pPr>
      <w:bookmarkStart w:id="14" w:name="_Hlk34215724"/>
      <w:r w:rsidRPr="00316A0B">
        <w:rPr>
          <w:rFonts w:asciiTheme="minorHAnsi" w:eastAsia="Calibri" w:hAnsiTheme="minorHAnsi" w:cstheme="minorHAnsi"/>
          <w:sz w:val="22"/>
          <w:szCs w:val="22"/>
        </w:rPr>
        <w:t xml:space="preserve">W roku </w:t>
      </w:r>
      <w:r w:rsidR="00885B1A">
        <w:rPr>
          <w:rFonts w:asciiTheme="minorHAnsi" w:eastAsia="Calibri" w:hAnsiTheme="minorHAnsi" w:cstheme="minorHAnsi"/>
          <w:sz w:val="22"/>
          <w:szCs w:val="22"/>
        </w:rPr>
        <w:t>2022</w:t>
      </w:r>
      <w:r w:rsidRPr="00316A0B">
        <w:rPr>
          <w:rFonts w:asciiTheme="minorHAnsi" w:eastAsia="Calibri" w:hAnsiTheme="minorHAnsi" w:cstheme="minorHAnsi"/>
          <w:sz w:val="22"/>
          <w:szCs w:val="22"/>
        </w:rPr>
        <w:t xml:space="preserve"> planowane wydatki ogółem równ</w:t>
      </w:r>
      <w:r w:rsidR="0084715C">
        <w:rPr>
          <w:rFonts w:asciiTheme="minorHAnsi" w:eastAsia="Calibri" w:hAnsiTheme="minorHAnsi" w:cstheme="minorHAnsi"/>
          <w:sz w:val="22"/>
          <w:szCs w:val="22"/>
        </w:rPr>
        <w:t>e są planowanym dochodom ogółem</w:t>
      </w:r>
      <w:r w:rsidRPr="00316A0B">
        <w:rPr>
          <w:rFonts w:asciiTheme="minorHAnsi" w:eastAsia="Calibri" w:hAnsiTheme="minorHAnsi" w:cstheme="minorHAnsi"/>
          <w:sz w:val="22"/>
          <w:szCs w:val="22"/>
        </w:rPr>
        <w:t xml:space="preserve">. Dochody planowane w </w:t>
      </w:r>
      <w:r w:rsidR="00885B1A">
        <w:rPr>
          <w:rFonts w:asciiTheme="minorHAnsi" w:eastAsia="Calibri" w:hAnsiTheme="minorHAnsi" w:cstheme="minorHAnsi"/>
          <w:sz w:val="22"/>
          <w:szCs w:val="22"/>
        </w:rPr>
        <w:t>2022</w:t>
      </w:r>
      <w:r w:rsidRPr="00316A0B">
        <w:rPr>
          <w:rFonts w:asciiTheme="minorHAnsi" w:eastAsia="Calibri" w:hAnsiTheme="minorHAnsi" w:cstheme="minorHAnsi"/>
          <w:sz w:val="22"/>
          <w:szCs w:val="22"/>
        </w:rPr>
        <w:t xml:space="preserve"> r. wynos</w:t>
      </w:r>
      <w:r w:rsidR="0084715C">
        <w:rPr>
          <w:rFonts w:asciiTheme="minorHAnsi" w:eastAsia="Calibri" w:hAnsiTheme="minorHAnsi" w:cstheme="minorHAnsi"/>
          <w:sz w:val="22"/>
          <w:szCs w:val="22"/>
        </w:rPr>
        <w:t>iły 86.027.500</w:t>
      </w:r>
      <w:r w:rsidRPr="00316A0B">
        <w:rPr>
          <w:rFonts w:asciiTheme="minorHAnsi" w:eastAsia="Calibri" w:hAnsiTheme="minorHAnsi" w:cstheme="minorHAnsi"/>
          <w:sz w:val="22"/>
          <w:szCs w:val="22"/>
        </w:rPr>
        <w:t xml:space="preserve"> zł (w tym bieżące </w:t>
      </w:r>
      <w:r w:rsidR="0084715C">
        <w:rPr>
          <w:rFonts w:asciiTheme="minorHAnsi" w:eastAsia="Calibri" w:hAnsiTheme="minorHAnsi" w:cstheme="minorHAnsi"/>
          <w:sz w:val="22"/>
          <w:szCs w:val="22"/>
        </w:rPr>
        <w:t>85.962.700</w:t>
      </w:r>
      <w:r w:rsidRPr="00316A0B">
        <w:rPr>
          <w:rFonts w:asciiTheme="minorHAnsi" w:eastAsia="Calibri" w:hAnsiTheme="minorHAnsi" w:cstheme="minorHAnsi"/>
          <w:sz w:val="22"/>
          <w:szCs w:val="22"/>
        </w:rPr>
        <w:t xml:space="preserve"> zł, majątkowe</w:t>
      </w:r>
      <w:r w:rsidR="00D752D4">
        <w:rPr>
          <w:rFonts w:asciiTheme="minorHAnsi" w:eastAsia="Calibri" w:hAnsiTheme="minorHAnsi" w:cstheme="minorHAnsi"/>
          <w:sz w:val="22"/>
          <w:szCs w:val="22"/>
        </w:rPr>
        <w:t xml:space="preserve"> </w:t>
      </w:r>
      <w:r w:rsidR="0084715C">
        <w:rPr>
          <w:rFonts w:asciiTheme="minorHAnsi" w:eastAsia="Calibri" w:hAnsiTheme="minorHAnsi" w:cstheme="minorHAnsi"/>
          <w:sz w:val="22"/>
          <w:szCs w:val="22"/>
        </w:rPr>
        <w:t>64.800</w:t>
      </w:r>
      <w:r w:rsidRPr="00316A0B">
        <w:rPr>
          <w:rFonts w:asciiTheme="minorHAnsi" w:eastAsia="Calibri" w:hAnsiTheme="minorHAnsi" w:cstheme="minorHAnsi"/>
          <w:sz w:val="22"/>
          <w:szCs w:val="22"/>
        </w:rPr>
        <w:t xml:space="preserve"> zł). Planowane wydatki na </w:t>
      </w:r>
      <w:r w:rsidR="00885B1A">
        <w:rPr>
          <w:rFonts w:asciiTheme="minorHAnsi" w:eastAsia="Calibri" w:hAnsiTheme="minorHAnsi" w:cstheme="minorHAnsi"/>
          <w:sz w:val="22"/>
          <w:szCs w:val="22"/>
        </w:rPr>
        <w:t>2022</w:t>
      </w:r>
      <w:r w:rsidRPr="00316A0B">
        <w:rPr>
          <w:rFonts w:asciiTheme="minorHAnsi" w:eastAsia="Calibri" w:hAnsiTheme="minorHAnsi" w:cstheme="minorHAnsi"/>
          <w:sz w:val="22"/>
          <w:szCs w:val="22"/>
        </w:rPr>
        <w:t xml:space="preserve"> r. określono w wysokości </w:t>
      </w:r>
      <w:r w:rsidR="0084715C">
        <w:rPr>
          <w:rFonts w:asciiTheme="minorHAnsi" w:eastAsia="Calibri" w:hAnsiTheme="minorHAnsi" w:cstheme="minorHAnsi"/>
          <w:sz w:val="22"/>
          <w:szCs w:val="22"/>
        </w:rPr>
        <w:t>86.027.500</w:t>
      </w:r>
      <w:r w:rsidRPr="00316A0B">
        <w:rPr>
          <w:rFonts w:asciiTheme="minorHAnsi" w:eastAsia="Calibri" w:hAnsiTheme="minorHAnsi" w:cstheme="minorHAnsi"/>
          <w:sz w:val="22"/>
          <w:szCs w:val="22"/>
        </w:rPr>
        <w:t xml:space="preserve"> </w:t>
      </w:r>
      <w:r w:rsidR="0084715C">
        <w:rPr>
          <w:rFonts w:asciiTheme="minorHAnsi" w:eastAsia="Calibri" w:hAnsiTheme="minorHAnsi" w:cstheme="minorHAnsi"/>
          <w:sz w:val="22"/>
          <w:szCs w:val="22"/>
        </w:rPr>
        <w:t>zł (w tym bieżące 85.904.561</w:t>
      </w:r>
      <w:r w:rsidRPr="00316A0B">
        <w:rPr>
          <w:rFonts w:asciiTheme="minorHAnsi" w:eastAsia="Calibri" w:hAnsiTheme="minorHAnsi" w:cstheme="minorHAnsi"/>
          <w:sz w:val="22"/>
          <w:szCs w:val="22"/>
        </w:rPr>
        <w:t xml:space="preserve"> zł, majątkowe </w:t>
      </w:r>
      <w:r w:rsidR="0084715C">
        <w:rPr>
          <w:rFonts w:asciiTheme="minorHAnsi" w:eastAsia="Calibri" w:hAnsiTheme="minorHAnsi" w:cstheme="minorHAnsi"/>
          <w:sz w:val="22"/>
          <w:szCs w:val="22"/>
        </w:rPr>
        <w:t>122.939</w:t>
      </w:r>
      <w:r>
        <w:rPr>
          <w:rFonts w:asciiTheme="minorHAnsi" w:eastAsia="Calibri" w:hAnsiTheme="minorHAnsi" w:cstheme="minorHAnsi"/>
          <w:sz w:val="22"/>
          <w:szCs w:val="22"/>
        </w:rPr>
        <w:t xml:space="preserve"> zł</w:t>
      </w:r>
      <w:r w:rsidRPr="00316A0B">
        <w:rPr>
          <w:rFonts w:asciiTheme="minorHAnsi" w:eastAsia="Calibri" w:hAnsiTheme="minorHAnsi" w:cstheme="minorHAnsi"/>
          <w:sz w:val="22"/>
          <w:szCs w:val="22"/>
        </w:rPr>
        <w:t xml:space="preserve">). </w:t>
      </w:r>
    </w:p>
    <w:bookmarkEnd w:id="14"/>
    <w:p w14:paraId="00C8FBE5" w14:textId="1ED97CBF" w:rsidR="00316A0B" w:rsidRPr="00316A0B" w:rsidRDefault="00316A0B" w:rsidP="00316A0B">
      <w:pPr>
        <w:spacing w:line="276" w:lineRule="auto"/>
        <w:ind w:firstLine="360"/>
        <w:jc w:val="both"/>
        <w:rPr>
          <w:rFonts w:asciiTheme="minorHAnsi" w:eastAsia="Calibri" w:hAnsiTheme="minorHAnsi" w:cstheme="minorHAnsi"/>
          <w:sz w:val="22"/>
          <w:szCs w:val="22"/>
        </w:rPr>
      </w:pPr>
      <w:r w:rsidRPr="00316A0B">
        <w:rPr>
          <w:rFonts w:asciiTheme="minorHAnsi" w:eastAsia="Calibri" w:hAnsiTheme="minorHAnsi" w:cstheme="minorHAnsi"/>
          <w:sz w:val="22"/>
          <w:szCs w:val="22"/>
        </w:rPr>
        <w:t xml:space="preserve">W latach </w:t>
      </w:r>
      <w:r w:rsidR="00885B1A">
        <w:rPr>
          <w:rFonts w:asciiTheme="minorHAnsi" w:eastAsia="Calibri" w:hAnsiTheme="minorHAnsi" w:cstheme="minorHAnsi"/>
          <w:sz w:val="22"/>
          <w:szCs w:val="22"/>
        </w:rPr>
        <w:t>2023</w:t>
      </w:r>
      <w:r w:rsidRPr="00316A0B">
        <w:rPr>
          <w:rFonts w:asciiTheme="minorHAnsi" w:eastAsia="Calibri" w:hAnsiTheme="minorHAnsi" w:cstheme="minorHAnsi"/>
          <w:sz w:val="22"/>
          <w:szCs w:val="22"/>
        </w:rPr>
        <w:t>-202</w:t>
      </w:r>
      <w:r w:rsidR="0084715C">
        <w:rPr>
          <w:rFonts w:asciiTheme="minorHAnsi" w:eastAsia="Calibri" w:hAnsiTheme="minorHAnsi" w:cstheme="minorHAnsi"/>
          <w:sz w:val="22"/>
          <w:szCs w:val="22"/>
        </w:rPr>
        <w:t>5</w:t>
      </w:r>
      <w:r w:rsidRPr="00316A0B">
        <w:rPr>
          <w:rFonts w:asciiTheme="minorHAnsi" w:eastAsia="Calibri" w:hAnsiTheme="minorHAnsi" w:cstheme="minorHAnsi"/>
          <w:sz w:val="22"/>
          <w:szCs w:val="22"/>
        </w:rPr>
        <w:t xml:space="preserve"> zaplanowane dochody równe są planowanym wydatkom, wobec powyższego nie planuje się ani nadwyżki ani deficytu budżetowego. Z uwagi na planowany zrównoważony budżet nie przewidziano możliwości zaciągania zobowiązań długoterminowych, jak również konieczności ich spłaty. </w:t>
      </w:r>
    </w:p>
    <w:p w14:paraId="39743551" w14:textId="0EDCEB6B" w:rsidR="0055225B" w:rsidRDefault="0055225B" w:rsidP="00316A0B">
      <w:pPr>
        <w:spacing w:line="276" w:lineRule="auto"/>
        <w:ind w:firstLine="360"/>
        <w:jc w:val="both"/>
        <w:rPr>
          <w:rFonts w:ascii="Calibri" w:eastAsia="Calibri" w:hAnsi="Calibri" w:cs="Calibri"/>
          <w:sz w:val="22"/>
          <w:szCs w:val="22"/>
        </w:rPr>
      </w:pPr>
      <w:r w:rsidRPr="0055225B">
        <w:rPr>
          <w:rFonts w:ascii="Calibri" w:eastAsia="Calibri" w:hAnsi="Calibri" w:cs="Calibri"/>
          <w:sz w:val="22"/>
          <w:szCs w:val="22"/>
        </w:rPr>
        <w:t xml:space="preserve">Ostatecznie na dzień </w:t>
      </w:r>
      <w:r>
        <w:rPr>
          <w:rFonts w:ascii="Calibri" w:eastAsia="Calibri" w:hAnsi="Calibri" w:cs="Calibri"/>
          <w:sz w:val="22"/>
          <w:szCs w:val="22"/>
        </w:rPr>
        <w:t>31 grudnia</w:t>
      </w:r>
      <w:r w:rsidRPr="0055225B">
        <w:rPr>
          <w:rFonts w:ascii="Calibri" w:eastAsia="Calibri" w:hAnsi="Calibri" w:cs="Calibri"/>
          <w:sz w:val="22"/>
          <w:szCs w:val="22"/>
        </w:rPr>
        <w:t xml:space="preserve"> </w:t>
      </w:r>
      <w:r w:rsidR="00885B1A">
        <w:rPr>
          <w:rFonts w:ascii="Calibri" w:eastAsia="Calibri" w:hAnsi="Calibri" w:cs="Calibri"/>
          <w:sz w:val="22"/>
          <w:szCs w:val="22"/>
        </w:rPr>
        <w:t>2022</w:t>
      </w:r>
      <w:r w:rsidRPr="0055225B">
        <w:rPr>
          <w:rFonts w:ascii="Calibri" w:eastAsia="Calibri" w:hAnsi="Calibri" w:cs="Calibri"/>
          <w:sz w:val="22"/>
          <w:szCs w:val="22"/>
        </w:rPr>
        <w:t xml:space="preserve"> r. zrealizowany wynik budżetu stanowił </w:t>
      </w:r>
      <w:r w:rsidR="0084715C">
        <w:rPr>
          <w:rFonts w:ascii="Calibri" w:eastAsia="Calibri" w:hAnsi="Calibri" w:cs="Calibri"/>
          <w:sz w:val="22"/>
          <w:szCs w:val="22"/>
        </w:rPr>
        <w:t xml:space="preserve">nadwyżkę </w:t>
      </w:r>
      <w:r w:rsidRPr="0055225B">
        <w:rPr>
          <w:rFonts w:ascii="Calibri" w:eastAsia="Calibri" w:hAnsi="Calibri" w:cs="Calibri"/>
          <w:sz w:val="22"/>
          <w:szCs w:val="22"/>
        </w:rPr>
        <w:t xml:space="preserve">budżetu w kwocie </w:t>
      </w:r>
      <w:r w:rsidR="0084715C">
        <w:rPr>
          <w:rFonts w:ascii="Calibri" w:eastAsia="Calibri" w:hAnsi="Calibri" w:cs="Calibri"/>
          <w:sz w:val="22"/>
          <w:szCs w:val="22"/>
        </w:rPr>
        <w:t>11.302.210,02</w:t>
      </w:r>
      <w:r w:rsidRPr="0055225B">
        <w:rPr>
          <w:rFonts w:ascii="Calibri" w:eastAsia="Calibri" w:hAnsi="Calibri" w:cs="Calibri"/>
          <w:sz w:val="22"/>
          <w:szCs w:val="22"/>
        </w:rPr>
        <w:t xml:space="preserve"> zł. Główną przyczyną powstania </w:t>
      </w:r>
      <w:r w:rsidR="0084715C">
        <w:rPr>
          <w:rFonts w:ascii="Calibri" w:eastAsia="Calibri" w:hAnsi="Calibri" w:cs="Calibri"/>
          <w:sz w:val="22"/>
          <w:szCs w:val="22"/>
        </w:rPr>
        <w:t>nadwyżki</w:t>
      </w:r>
      <w:r w:rsidRPr="0055225B">
        <w:rPr>
          <w:rFonts w:ascii="Calibri" w:eastAsia="Calibri" w:hAnsi="Calibri" w:cs="Calibri"/>
          <w:sz w:val="22"/>
          <w:szCs w:val="22"/>
        </w:rPr>
        <w:t xml:space="preserve"> </w:t>
      </w:r>
      <w:r w:rsidR="00036D70">
        <w:rPr>
          <w:rFonts w:ascii="Calibri" w:eastAsia="Calibri" w:hAnsi="Calibri" w:cs="Calibri"/>
          <w:sz w:val="22"/>
          <w:szCs w:val="22"/>
        </w:rPr>
        <w:t>był</w:t>
      </w:r>
      <w:r w:rsidR="0084715C">
        <w:rPr>
          <w:rFonts w:ascii="Calibri" w:eastAsia="Calibri" w:hAnsi="Calibri" w:cs="Calibri"/>
          <w:sz w:val="22"/>
          <w:szCs w:val="22"/>
        </w:rPr>
        <w:t xml:space="preserve"> spadek</w:t>
      </w:r>
      <w:r w:rsidRPr="0055225B">
        <w:rPr>
          <w:rFonts w:ascii="Calibri" w:eastAsia="Calibri" w:hAnsi="Calibri" w:cs="Calibri"/>
          <w:sz w:val="22"/>
          <w:szCs w:val="22"/>
        </w:rPr>
        <w:t xml:space="preserve"> </w:t>
      </w:r>
      <w:r w:rsidR="00E06B88">
        <w:rPr>
          <w:rFonts w:ascii="Calibri" w:eastAsia="Calibri" w:hAnsi="Calibri" w:cs="Calibri"/>
          <w:sz w:val="22"/>
          <w:szCs w:val="22"/>
        </w:rPr>
        <w:t xml:space="preserve">wydatków związanych z gospodarką odpadami komunalnymi. </w:t>
      </w:r>
      <w:r w:rsidRPr="0055225B">
        <w:rPr>
          <w:rFonts w:ascii="Calibri" w:eastAsia="Calibri" w:hAnsi="Calibri" w:cs="Calibri"/>
          <w:sz w:val="22"/>
          <w:szCs w:val="22"/>
        </w:rPr>
        <w:t xml:space="preserve"> Wynik finansowy budżetu na </w:t>
      </w:r>
      <w:r w:rsidR="00885B1A">
        <w:rPr>
          <w:rFonts w:ascii="Calibri" w:eastAsia="Calibri" w:hAnsi="Calibri" w:cs="Calibri"/>
          <w:sz w:val="22"/>
          <w:szCs w:val="22"/>
        </w:rPr>
        <w:t>2022</w:t>
      </w:r>
      <w:r w:rsidRPr="0055225B">
        <w:rPr>
          <w:rFonts w:ascii="Calibri" w:eastAsia="Calibri" w:hAnsi="Calibri" w:cs="Calibri"/>
          <w:sz w:val="22"/>
          <w:szCs w:val="22"/>
        </w:rPr>
        <w:t xml:space="preserve">r. pokazuje </w:t>
      </w:r>
      <w:r>
        <w:rPr>
          <w:rFonts w:ascii="Calibri" w:eastAsia="Calibri" w:hAnsi="Calibri" w:cs="Calibri"/>
          <w:sz w:val="22"/>
          <w:szCs w:val="22"/>
        </w:rPr>
        <w:t>poniższa tabela</w:t>
      </w:r>
      <w:r w:rsidRPr="0055225B">
        <w:rPr>
          <w:rFonts w:ascii="Calibri" w:eastAsia="Calibri" w:hAnsi="Calibri" w:cs="Calibri"/>
          <w:sz w:val="22"/>
          <w:szCs w:val="22"/>
        </w:rPr>
        <w:t>.</w:t>
      </w:r>
    </w:p>
    <w:p w14:paraId="18B3D3C2" w14:textId="77777777" w:rsidR="00E8547C" w:rsidRDefault="00E8547C" w:rsidP="0055225B">
      <w:pPr>
        <w:spacing w:line="276" w:lineRule="auto"/>
        <w:jc w:val="both"/>
        <w:rPr>
          <w:rFonts w:ascii="Calibri" w:eastAsia="Calibri" w:hAnsi="Calibri" w:cs="Calibri"/>
          <w:sz w:val="22"/>
          <w:szCs w:val="22"/>
        </w:rPr>
      </w:pPr>
    </w:p>
    <w:p w14:paraId="19D88232" w14:textId="18665F1F" w:rsidR="00AF569D" w:rsidRDefault="00AF569D" w:rsidP="0055225B">
      <w:pPr>
        <w:spacing w:line="276" w:lineRule="auto"/>
        <w:jc w:val="center"/>
        <w:rPr>
          <w:rFonts w:asciiTheme="minorHAnsi" w:eastAsiaTheme="minorHAnsi" w:hAnsiTheme="minorHAnsi" w:cstheme="minorBidi"/>
          <w:b/>
          <w:sz w:val="22"/>
          <w:szCs w:val="22"/>
          <w:u w:val="single"/>
          <w:lang w:eastAsia="en-US"/>
        </w:rPr>
      </w:pPr>
      <w:r w:rsidRPr="0046367E">
        <w:rPr>
          <w:rFonts w:asciiTheme="minorHAnsi" w:eastAsiaTheme="minorHAnsi" w:hAnsiTheme="minorHAnsi" w:cstheme="minorBidi"/>
          <w:b/>
          <w:sz w:val="22"/>
          <w:szCs w:val="22"/>
          <w:u w:val="single"/>
          <w:lang w:eastAsia="en-US"/>
        </w:rPr>
        <w:t xml:space="preserve">Wynik finansowy budżetu za </w:t>
      </w:r>
      <w:r w:rsidR="00885B1A">
        <w:rPr>
          <w:rFonts w:asciiTheme="minorHAnsi" w:eastAsiaTheme="minorHAnsi" w:hAnsiTheme="minorHAnsi" w:cstheme="minorBidi"/>
          <w:b/>
          <w:sz w:val="22"/>
          <w:szCs w:val="22"/>
          <w:u w:val="single"/>
          <w:lang w:eastAsia="en-US"/>
        </w:rPr>
        <w:t>2022</w:t>
      </w:r>
      <w:r w:rsidRPr="0046367E">
        <w:rPr>
          <w:rFonts w:asciiTheme="minorHAnsi" w:eastAsiaTheme="minorHAnsi" w:hAnsiTheme="minorHAnsi" w:cstheme="minorBidi"/>
          <w:b/>
          <w:sz w:val="22"/>
          <w:szCs w:val="22"/>
          <w:u w:val="single"/>
          <w:lang w:eastAsia="en-US"/>
        </w:rPr>
        <w:t xml:space="preserve"> r.</w:t>
      </w:r>
    </w:p>
    <w:p w14:paraId="5313D6B0" w14:textId="12843394" w:rsidR="00132B31" w:rsidRDefault="00AF569D" w:rsidP="00132B31">
      <w:pPr>
        <w:spacing w:after="200"/>
        <w:jc w:val="right"/>
        <w:rPr>
          <w:rFonts w:asciiTheme="minorHAnsi" w:eastAsiaTheme="minorHAnsi" w:hAnsiTheme="minorHAnsi" w:cstheme="minorBidi"/>
          <w:sz w:val="22"/>
          <w:szCs w:val="22"/>
          <w:lang w:eastAsia="en-US"/>
        </w:rPr>
      </w:pPr>
      <w:r w:rsidRPr="0046367E">
        <w:rPr>
          <w:rFonts w:asciiTheme="minorHAnsi" w:eastAsiaTheme="minorHAnsi" w:hAnsiTheme="minorHAnsi" w:cstheme="minorBidi"/>
          <w:sz w:val="22"/>
          <w:szCs w:val="22"/>
          <w:lang w:eastAsia="en-US"/>
        </w:rPr>
        <w:t xml:space="preserve">Tabela nr </w:t>
      </w:r>
      <w:r w:rsidR="0055225B">
        <w:rPr>
          <w:rFonts w:asciiTheme="minorHAnsi" w:eastAsiaTheme="minorHAnsi" w:hAnsiTheme="minorHAnsi" w:cstheme="minorBidi"/>
          <w:sz w:val="22"/>
          <w:szCs w:val="22"/>
          <w:lang w:eastAsia="en-US"/>
        </w:rPr>
        <w:t>22</w:t>
      </w:r>
    </w:p>
    <w:tbl>
      <w:tblPr>
        <w:tblW w:w="5000" w:type="pct"/>
        <w:tblCellMar>
          <w:left w:w="70" w:type="dxa"/>
          <w:right w:w="70" w:type="dxa"/>
        </w:tblCellMar>
        <w:tblLook w:val="04A0" w:firstRow="1" w:lastRow="0" w:firstColumn="1" w:lastColumn="0" w:noHBand="0" w:noVBand="1"/>
      </w:tblPr>
      <w:tblGrid>
        <w:gridCol w:w="3822"/>
        <w:gridCol w:w="2053"/>
        <w:gridCol w:w="2138"/>
        <w:gridCol w:w="1037"/>
      </w:tblGrid>
      <w:tr w:rsidR="0084715C" w:rsidRPr="0084715C" w14:paraId="5757882A" w14:textId="77777777" w:rsidTr="0084715C">
        <w:trPr>
          <w:trHeight w:val="360"/>
        </w:trPr>
        <w:tc>
          <w:tcPr>
            <w:tcW w:w="2112" w:type="pct"/>
            <w:tcBorders>
              <w:top w:val="single" w:sz="8" w:space="0" w:color="auto"/>
              <w:left w:val="single" w:sz="8" w:space="0" w:color="auto"/>
              <w:bottom w:val="single" w:sz="8" w:space="0" w:color="auto"/>
              <w:right w:val="single" w:sz="8" w:space="0" w:color="auto"/>
            </w:tcBorders>
            <w:shd w:val="clear" w:color="000000" w:fill="99CC00"/>
            <w:vAlign w:val="bottom"/>
            <w:hideMark/>
          </w:tcPr>
          <w:p w14:paraId="3F3294BE" w14:textId="77777777" w:rsidR="0084715C" w:rsidRPr="0084715C" w:rsidRDefault="0084715C" w:rsidP="0084715C">
            <w:pPr>
              <w:jc w:val="center"/>
              <w:rPr>
                <w:rFonts w:ascii="Calibri" w:hAnsi="Calibri" w:cs="Calibri"/>
                <w:b/>
                <w:bCs/>
                <w:color w:val="000000"/>
                <w:sz w:val="16"/>
                <w:szCs w:val="16"/>
              </w:rPr>
            </w:pPr>
            <w:r w:rsidRPr="0084715C">
              <w:rPr>
                <w:rFonts w:ascii="Calibri" w:hAnsi="Calibri" w:cs="Calibri"/>
                <w:b/>
                <w:bCs/>
                <w:color w:val="000000"/>
                <w:sz w:val="16"/>
                <w:szCs w:val="16"/>
              </w:rPr>
              <w:t>Wyszczególnienie</w:t>
            </w:r>
          </w:p>
        </w:tc>
        <w:tc>
          <w:tcPr>
            <w:tcW w:w="1134" w:type="pct"/>
            <w:tcBorders>
              <w:top w:val="single" w:sz="8" w:space="0" w:color="auto"/>
              <w:left w:val="nil"/>
              <w:bottom w:val="single" w:sz="8" w:space="0" w:color="auto"/>
              <w:right w:val="single" w:sz="8" w:space="0" w:color="auto"/>
            </w:tcBorders>
            <w:shd w:val="clear" w:color="000000" w:fill="99CC00"/>
            <w:vAlign w:val="bottom"/>
            <w:hideMark/>
          </w:tcPr>
          <w:p w14:paraId="128105EF" w14:textId="77777777" w:rsidR="0084715C" w:rsidRPr="0084715C" w:rsidRDefault="0084715C" w:rsidP="0084715C">
            <w:pPr>
              <w:jc w:val="center"/>
              <w:rPr>
                <w:rFonts w:ascii="Calibri" w:hAnsi="Calibri" w:cs="Calibri"/>
                <w:b/>
                <w:bCs/>
                <w:color w:val="000000"/>
                <w:sz w:val="16"/>
                <w:szCs w:val="16"/>
              </w:rPr>
            </w:pPr>
            <w:r w:rsidRPr="0084715C">
              <w:rPr>
                <w:rFonts w:ascii="Calibri" w:hAnsi="Calibri" w:cs="Calibri"/>
                <w:b/>
                <w:bCs/>
                <w:color w:val="000000"/>
                <w:sz w:val="16"/>
                <w:szCs w:val="16"/>
              </w:rPr>
              <w:t>Plan 2022 r.</w:t>
            </w:r>
          </w:p>
        </w:tc>
        <w:tc>
          <w:tcPr>
            <w:tcW w:w="1181" w:type="pct"/>
            <w:tcBorders>
              <w:top w:val="single" w:sz="8" w:space="0" w:color="auto"/>
              <w:left w:val="nil"/>
              <w:bottom w:val="single" w:sz="8" w:space="0" w:color="auto"/>
              <w:right w:val="single" w:sz="8" w:space="0" w:color="auto"/>
            </w:tcBorders>
            <w:shd w:val="clear" w:color="000000" w:fill="99CC00"/>
            <w:vAlign w:val="bottom"/>
            <w:hideMark/>
          </w:tcPr>
          <w:p w14:paraId="7ACD4B2E" w14:textId="77777777" w:rsidR="0084715C" w:rsidRPr="0084715C" w:rsidRDefault="0084715C" w:rsidP="0084715C">
            <w:pPr>
              <w:jc w:val="center"/>
              <w:rPr>
                <w:rFonts w:ascii="Calibri" w:hAnsi="Calibri" w:cs="Calibri"/>
                <w:b/>
                <w:bCs/>
                <w:color w:val="000000"/>
                <w:sz w:val="16"/>
                <w:szCs w:val="16"/>
              </w:rPr>
            </w:pPr>
            <w:r w:rsidRPr="0084715C">
              <w:rPr>
                <w:rFonts w:ascii="Calibri" w:hAnsi="Calibri" w:cs="Calibri"/>
                <w:b/>
                <w:bCs/>
                <w:color w:val="000000"/>
                <w:sz w:val="16"/>
                <w:szCs w:val="16"/>
              </w:rPr>
              <w:t>Wykonanie (wg stanu na dzień 31.12.2022r.)</w:t>
            </w:r>
          </w:p>
        </w:tc>
        <w:tc>
          <w:tcPr>
            <w:tcW w:w="573" w:type="pct"/>
            <w:tcBorders>
              <w:top w:val="single" w:sz="8" w:space="0" w:color="auto"/>
              <w:left w:val="nil"/>
              <w:bottom w:val="single" w:sz="8" w:space="0" w:color="auto"/>
              <w:right w:val="single" w:sz="8" w:space="0" w:color="auto"/>
            </w:tcBorders>
            <w:shd w:val="clear" w:color="000000" w:fill="99CC00"/>
            <w:vAlign w:val="bottom"/>
            <w:hideMark/>
          </w:tcPr>
          <w:p w14:paraId="30CA2E1B" w14:textId="77777777" w:rsidR="0084715C" w:rsidRPr="0084715C" w:rsidRDefault="0084715C" w:rsidP="0084715C">
            <w:pPr>
              <w:jc w:val="center"/>
              <w:rPr>
                <w:rFonts w:ascii="Calibri" w:hAnsi="Calibri" w:cs="Calibri"/>
                <w:b/>
                <w:bCs/>
                <w:color w:val="000000"/>
                <w:sz w:val="16"/>
                <w:szCs w:val="16"/>
              </w:rPr>
            </w:pPr>
            <w:r w:rsidRPr="0084715C">
              <w:rPr>
                <w:rFonts w:ascii="Calibri" w:hAnsi="Calibri" w:cs="Calibri"/>
                <w:b/>
                <w:bCs/>
                <w:color w:val="000000"/>
                <w:sz w:val="16"/>
                <w:szCs w:val="16"/>
              </w:rPr>
              <w:t>% wykonania</w:t>
            </w:r>
          </w:p>
        </w:tc>
      </w:tr>
      <w:tr w:rsidR="0084715C" w:rsidRPr="0084715C" w14:paraId="78BD0202" w14:textId="77777777" w:rsidTr="0084715C">
        <w:trPr>
          <w:trHeight w:val="349"/>
        </w:trPr>
        <w:tc>
          <w:tcPr>
            <w:tcW w:w="2112" w:type="pct"/>
            <w:tcBorders>
              <w:top w:val="nil"/>
              <w:left w:val="single" w:sz="8" w:space="0" w:color="auto"/>
              <w:bottom w:val="single" w:sz="8" w:space="0" w:color="auto"/>
              <w:right w:val="single" w:sz="8" w:space="0" w:color="auto"/>
            </w:tcBorders>
            <w:shd w:val="clear" w:color="auto" w:fill="auto"/>
            <w:hideMark/>
          </w:tcPr>
          <w:p w14:paraId="540FA29A" w14:textId="77777777" w:rsidR="0084715C" w:rsidRPr="0084715C" w:rsidRDefault="0084715C" w:rsidP="0084715C">
            <w:pPr>
              <w:ind w:firstLineChars="400" w:firstLine="640"/>
              <w:rPr>
                <w:rFonts w:ascii="Calibri" w:hAnsi="Calibri" w:cs="Calibri"/>
                <w:color w:val="000000"/>
                <w:sz w:val="16"/>
                <w:szCs w:val="16"/>
              </w:rPr>
            </w:pPr>
            <w:r w:rsidRPr="0084715C">
              <w:rPr>
                <w:rFonts w:ascii="Calibri" w:hAnsi="Calibri" w:cs="Calibri"/>
                <w:color w:val="000000"/>
                <w:sz w:val="16"/>
                <w:szCs w:val="16"/>
              </w:rPr>
              <w:t>A.</w:t>
            </w:r>
            <w:r w:rsidRPr="0084715C">
              <w:rPr>
                <w:color w:val="000000"/>
                <w:sz w:val="16"/>
                <w:szCs w:val="16"/>
              </w:rPr>
              <w:t xml:space="preserve">     </w:t>
            </w:r>
            <w:r w:rsidRPr="0084715C">
              <w:rPr>
                <w:rFonts w:ascii="Calibri" w:hAnsi="Calibri" w:cs="Calibri"/>
                <w:color w:val="000000"/>
                <w:sz w:val="16"/>
                <w:szCs w:val="16"/>
              </w:rPr>
              <w:t>Dochody</w:t>
            </w:r>
          </w:p>
        </w:tc>
        <w:tc>
          <w:tcPr>
            <w:tcW w:w="1134" w:type="pct"/>
            <w:tcBorders>
              <w:top w:val="nil"/>
              <w:left w:val="nil"/>
              <w:bottom w:val="single" w:sz="8" w:space="0" w:color="auto"/>
              <w:right w:val="single" w:sz="8" w:space="0" w:color="auto"/>
            </w:tcBorders>
            <w:shd w:val="clear" w:color="auto" w:fill="auto"/>
            <w:hideMark/>
          </w:tcPr>
          <w:p w14:paraId="76DDC4A2"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86 027 500,00</w:t>
            </w:r>
          </w:p>
        </w:tc>
        <w:tc>
          <w:tcPr>
            <w:tcW w:w="1181" w:type="pct"/>
            <w:tcBorders>
              <w:top w:val="nil"/>
              <w:left w:val="nil"/>
              <w:bottom w:val="single" w:sz="8" w:space="0" w:color="auto"/>
              <w:right w:val="single" w:sz="8" w:space="0" w:color="auto"/>
            </w:tcBorders>
            <w:shd w:val="clear" w:color="auto" w:fill="auto"/>
            <w:hideMark/>
          </w:tcPr>
          <w:p w14:paraId="34CD8120"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86 312 061,13</w:t>
            </w:r>
          </w:p>
        </w:tc>
        <w:tc>
          <w:tcPr>
            <w:tcW w:w="573" w:type="pct"/>
            <w:tcBorders>
              <w:top w:val="nil"/>
              <w:left w:val="nil"/>
              <w:bottom w:val="single" w:sz="8" w:space="0" w:color="auto"/>
              <w:right w:val="single" w:sz="8" w:space="0" w:color="auto"/>
            </w:tcBorders>
            <w:shd w:val="clear" w:color="auto" w:fill="auto"/>
            <w:hideMark/>
          </w:tcPr>
          <w:p w14:paraId="4ADF6F48"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100,33</w:t>
            </w:r>
          </w:p>
        </w:tc>
      </w:tr>
      <w:tr w:rsidR="0084715C" w:rsidRPr="0084715C" w14:paraId="20069E88" w14:textId="77777777" w:rsidTr="0084715C">
        <w:trPr>
          <w:trHeight w:val="338"/>
        </w:trPr>
        <w:tc>
          <w:tcPr>
            <w:tcW w:w="2112" w:type="pct"/>
            <w:tcBorders>
              <w:top w:val="nil"/>
              <w:left w:val="single" w:sz="8" w:space="0" w:color="auto"/>
              <w:bottom w:val="single" w:sz="8" w:space="0" w:color="auto"/>
              <w:right w:val="single" w:sz="8" w:space="0" w:color="auto"/>
            </w:tcBorders>
            <w:shd w:val="clear" w:color="auto" w:fill="auto"/>
            <w:hideMark/>
          </w:tcPr>
          <w:p w14:paraId="0602F34D" w14:textId="77777777" w:rsidR="0084715C" w:rsidRPr="0084715C" w:rsidRDefault="0084715C" w:rsidP="0084715C">
            <w:pPr>
              <w:ind w:firstLineChars="400" w:firstLine="640"/>
              <w:rPr>
                <w:rFonts w:ascii="Calibri" w:hAnsi="Calibri" w:cs="Calibri"/>
                <w:color w:val="000000"/>
                <w:sz w:val="16"/>
                <w:szCs w:val="16"/>
              </w:rPr>
            </w:pPr>
            <w:r w:rsidRPr="0084715C">
              <w:rPr>
                <w:rFonts w:ascii="Calibri" w:hAnsi="Calibri" w:cs="Calibri"/>
                <w:color w:val="000000"/>
                <w:sz w:val="16"/>
                <w:szCs w:val="16"/>
              </w:rPr>
              <w:t>B.</w:t>
            </w:r>
            <w:r w:rsidRPr="0084715C">
              <w:rPr>
                <w:color w:val="000000"/>
                <w:sz w:val="16"/>
                <w:szCs w:val="16"/>
              </w:rPr>
              <w:t xml:space="preserve">      </w:t>
            </w:r>
            <w:r w:rsidRPr="0084715C">
              <w:rPr>
                <w:rFonts w:ascii="Calibri" w:hAnsi="Calibri" w:cs="Calibri"/>
                <w:color w:val="000000"/>
                <w:sz w:val="16"/>
                <w:szCs w:val="16"/>
              </w:rPr>
              <w:t>Wydatki</w:t>
            </w:r>
          </w:p>
        </w:tc>
        <w:tc>
          <w:tcPr>
            <w:tcW w:w="1134" w:type="pct"/>
            <w:tcBorders>
              <w:top w:val="nil"/>
              <w:left w:val="nil"/>
              <w:bottom w:val="single" w:sz="8" w:space="0" w:color="auto"/>
              <w:right w:val="single" w:sz="8" w:space="0" w:color="auto"/>
            </w:tcBorders>
            <w:shd w:val="clear" w:color="auto" w:fill="auto"/>
            <w:hideMark/>
          </w:tcPr>
          <w:p w14:paraId="3A3C8C17"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86 027 500,00</w:t>
            </w:r>
          </w:p>
        </w:tc>
        <w:tc>
          <w:tcPr>
            <w:tcW w:w="1181" w:type="pct"/>
            <w:tcBorders>
              <w:top w:val="nil"/>
              <w:left w:val="nil"/>
              <w:bottom w:val="single" w:sz="8" w:space="0" w:color="auto"/>
              <w:right w:val="single" w:sz="8" w:space="0" w:color="auto"/>
            </w:tcBorders>
            <w:shd w:val="clear" w:color="auto" w:fill="auto"/>
            <w:hideMark/>
          </w:tcPr>
          <w:p w14:paraId="3FD73442"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75 009 851,11</w:t>
            </w:r>
          </w:p>
        </w:tc>
        <w:tc>
          <w:tcPr>
            <w:tcW w:w="573" w:type="pct"/>
            <w:tcBorders>
              <w:top w:val="nil"/>
              <w:left w:val="nil"/>
              <w:bottom w:val="single" w:sz="8" w:space="0" w:color="auto"/>
              <w:right w:val="single" w:sz="8" w:space="0" w:color="auto"/>
            </w:tcBorders>
            <w:shd w:val="clear" w:color="auto" w:fill="auto"/>
            <w:hideMark/>
          </w:tcPr>
          <w:p w14:paraId="3DFCA304" w14:textId="77777777" w:rsidR="0084715C" w:rsidRPr="0084715C" w:rsidRDefault="0084715C" w:rsidP="0084715C">
            <w:pPr>
              <w:jc w:val="right"/>
              <w:rPr>
                <w:rFonts w:ascii="Calibri" w:hAnsi="Calibri" w:cs="Calibri"/>
                <w:color w:val="000000"/>
                <w:sz w:val="16"/>
                <w:szCs w:val="16"/>
              </w:rPr>
            </w:pPr>
            <w:r w:rsidRPr="0084715C">
              <w:rPr>
                <w:rFonts w:ascii="Calibri" w:hAnsi="Calibri" w:cs="Calibri"/>
                <w:color w:val="000000"/>
                <w:sz w:val="16"/>
                <w:szCs w:val="16"/>
              </w:rPr>
              <w:t>87,19</w:t>
            </w:r>
          </w:p>
        </w:tc>
      </w:tr>
      <w:tr w:rsidR="0084715C" w:rsidRPr="0084715C" w14:paraId="4BD9A820" w14:textId="77777777" w:rsidTr="0084715C">
        <w:trPr>
          <w:trHeight w:val="360"/>
        </w:trPr>
        <w:tc>
          <w:tcPr>
            <w:tcW w:w="2112" w:type="pct"/>
            <w:tcBorders>
              <w:top w:val="nil"/>
              <w:left w:val="single" w:sz="8" w:space="0" w:color="auto"/>
              <w:bottom w:val="single" w:sz="8" w:space="0" w:color="auto"/>
              <w:right w:val="single" w:sz="8" w:space="0" w:color="auto"/>
            </w:tcBorders>
            <w:shd w:val="clear" w:color="000000" w:fill="669900"/>
            <w:hideMark/>
          </w:tcPr>
          <w:p w14:paraId="38FC8539" w14:textId="77777777" w:rsidR="0084715C" w:rsidRPr="0084715C" w:rsidRDefault="0084715C" w:rsidP="0084715C">
            <w:pPr>
              <w:ind w:firstLineChars="400" w:firstLine="643"/>
              <w:rPr>
                <w:rFonts w:ascii="Calibri" w:hAnsi="Calibri" w:cs="Calibri"/>
                <w:b/>
                <w:bCs/>
                <w:color w:val="000000"/>
                <w:sz w:val="16"/>
                <w:szCs w:val="16"/>
              </w:rPr>
            </w:pPr>
            <w:r w:rsidRPr="0084715C">
              <w:rPr>
                <w:rFonts w:ascii="Calibri" w:hAnsi="Calibri" w:cs="Calibri"/>
                <w:b/>
                <w:bCs/>
                <w:color w:val="000000"/>
                <w:sz w:val="16"/>
                <w:szCs w:val="16"/>
              </w:rPr>
              <w:t>C.</w:t>
            </w:r>
            <w:r w:rsidRPr="0084715C">
              <w:rPr>
                <w:b/>
                <w:bCs/>
                <w:color w:val="000000"/>
                <w:sz w:val="16"/>
                <w:szCs w:val="16"/>
              </w:rPr>
              <w:t xml:space="preserve">      </w:t>
            </w:r>
            <w:r w:rsidRPr="0084715C">
              <w:rPr>
                <w:rFonts w:ascii="Calibri" w:hAnsi="Calibri" w:cs="Calibri"/>
                <w:b/>
                <w:bCs/>
                <w:color w:val="000000"/>
                <w:sz w:val="16"/>
                <w:szCs w:val="16"/>
              </w:rPr>
              <w:t>Wynik finansowy</w:t>
            </w:r>
          </w:p>
        </w:tc>
        <w:tc>
          <w:tcPr>
            <w:tcW w:w="1134" w:type="pct"/>
            <w:tcBorders>
              <w:top w:val="nil"/>
              <w:left w:val="nil"/>
              <w:bottom w:val="single" w:sz="8" w:space="0" w:color="auto"/>
              <w:right w:val="single" w:sz="8" w:space="0" w:color="auto"/>
            </w:tcBorders>
            <w:shd w:val="clear" w:color="000000" w:fill="669900"/>
            <w:hideMark/>
          </w:tcPr>
          <w:p w14:paraId="4A8FAFED" w14:textId="77777777" w:rsidR="0084715C" w:rsidRPr="0084715C" w:rsidRDefault="0084715C" w:rsidP="0084715C">
            <w:pPr>
              <w:jc w:val="right"/>
              <w:rPr>
                <w:rFonts w:ascii="Calibri" w:hAnsi="Calibri" w:cs="Calibri"/>
                <w:b/>
                <w:bCs/>
                <w:color w:val="000000"/>
                <w:sz w:val="16"/>
                <w:szCs w:val="16"/>
              </w:rPr>
            </w:pPr>
            <w:r w:rsidRPr="0084715C">
              <w:rPr>
                <w:rFonts w:ascii="Calibri" w:hAnsi="Calibri" w:cs="Calibri"/>
                <w:b/>
                <w:bCs/>
                <w:color w:val="000000"/>
                <w:sz w:val="16"/>
                <w:szCs w:val="16"/>
              </w:rPr>
              <w:t>0,00</w:t>
            </w:r>
          </w:p>
        </w:tc>
        <w:tc>
          <w:tcPr>
            <w:tcW w:w="1181" w:type="pct"/>
            <w:tcBorders>
              <w:top w:val="nil"/>
              <w:left w:val="nil"/>
              <w:bottom w:val="single" w:sz="8" w:space="0" w:color="auto"/>
              <w:right w:val="single" w:sz="8" w:space="0" w:color="auto"/>
            </w:tcBorders>
            <w:shd w:val="clear" w:color="000000" w:fill="669900"/>
            <w:hideMark/>
          </w:tcPr>
          <w:p w14:paraId="055CF73C" w14:textId="77777777" w:rsidR="0084715C" w:rsidRPr="0084715C" w:rsidRDefault="0084715C" w:rsidP="0084715C">
            <w:pPr>
              <w:jc w:val="right"/>
              <w:rPr>
                <w:rFonts w:ascii="Calibri" w:hAnsi="Calibri" w:cs="Calibri"/>
                <w:b/>
                <w:bCs/>
                <w:color w:val="000000"/>
                <w:sz w:val="16"/>
                <w:szCs w:val="16"/>
              </w:rPr>
            </w:pPr>
            <w:r w:rsidRPr="0084715C">
              <w:rPr>
                <w:rFonts w:ascii="Calibri" w:hAnsi="Calibri" w:cs="Calibri"/>
                <w:b/>
                <w:bCs/>
                <w:color w:val="000000"/>
                <w:sz w:val="16"/>
                <w:szCs w:val="16"/>
              </w:rPr>
              <w:t>11 302 210,02</w:t>
            </w:r>
          </w:p>
        </w:tc>
        <w:tc>
          <w:tcPr>
            <w:tcW w:w="573" w:type="pct"/>
            <w:tcBorders>
              <w:top w:val="nil"/>
              <w:left w:val="nil"/>
              <w:bottom w:val="single" w:sz="8" w:space="0" w:color="auto"/>
              <w:right w:val="single" w:sz="8" w:space="0" w:color="auto"/>
            </w:tcBorders>
            <w:shd w:val="clear" w:color="000000" w:fill="669900"/>
            <w:hideMark/>
          </w:tcPr>
          <w:p w14:paraId="5A856DFF" w14:textId="77777777" w:rsidR="0084715C" w:rsidRPr="0084715C" w:rsidRDefault="0084715C" w:rsidP="0084715C">
            <w:pPr>
              <w:jc w:val="right"/>
              <w:rPr>
                <w:rFonts w:ascii="Calibri" w:hAnsi="Calibri" w:cs="Calibri"/>
                <w:b/>
                <w:bCs/>
                <w:color w:val="000000"/>
                <w:sz w:val="16"/>
                <w:szCs w:val="16"/>
              </w:rPr>
            </w:pPr>
            <w:r w:rsidRPr="0084715C">
              <w:rPr>
                <w:rFonts w:ascii="Calibri" w:hAnsi="Calibri" w:cs="Calibri"/>
                <w:b/>
                <w:bCs/>
                <w:color w:val="000000"/>
                <w:sz w:val="16"/>
                <w:szCs w:val="16"/>
              </w:rPr>
              <w:t>x</w:t>
            </w:r>
          </w:p>
        </w:tc>
      </w:tr>
    </w:tbl>
    <w:p w14:paraId="4C4018E0" w14:textId="77777777" w:rsidR="0084715C" w:rsidRDefault="0084715C" w:rsidP="0084715C">
      <w:pPr>
        <w:spacing w:after="200"/>
        <w:rPr>
          <w:rFonts w:asciiTheme="minorHAnsi" w:eastAsiaTheme="minorHAnsi" w:hAnsiTheme="minorHAnsi" w:cstheme="minorBidi"/>
          <w:sz w:val="22"/>
          <w:szCs w:val="22"/>
          <w:lang w:eastAsia="en-US"/>
        </w:rPr>
      </w:pPr>
    </w:p>
    <w:p w14:paraId="3EA8F262" w14:textId="77777777" w:rsidR="00AF569D" w:rsidRPr="002311EB" w:rsidRDefault="00AF569D" w:rsidP="004903BA">
      <w:pPr>
        <w:pStyle w:val="Akapitzlist"/>
        <w:numPr>
          <w:ilvl w:val="0"/>
          <w:numId w:val="4"/>
        </w:numPr>
        <w:spacing w:after="200"/>
        <w:rPr>
          <w:rFonts w:asciiTheme="minorHAnsi" w:eastAsiaTheme="minorHAnsi" w:hAnsiTheme="minorHAnsi" w:cstheme="minorBidi"/>
          <w:b/>
          <w:i/>
          <w:iCs/>
          <w:sz w:val="22"/>
          <w:szCs w:val="22"/>
          <w:lang w:eastAsia="en-US"/>
        </w:rPr>
      </w:pPr>
      <w:r w:rsidRPr="002311EB">
        <w:rPr>
          <w:rFonts w:asciiTheme="minorHAnsi" w:eastAsiaTheme="minorHAnsi" w:hAnsiTheme="minorHAnsi" w:cstheme="minorBidi"/>
          <w:b/>
          <w:i/>
          <w:iCs/>
          <w:sz w:val="22"/>
          <w:szCs w:val="22"/>
          <w:lang w:eastAsia="en-US"/>
        </w:rPr>
        <w:t>Przeznaczenie nadwyżki albo sposób sfinansowania deficytu.</w:t>
      </w:r>
    </w:p>
    <w:p w14:paraId="72676427" w14:textId="77777777" w:rsidR="00AF569D" w:rsidRPr="0046367E" w:rsidRDefault="00AF569D" w:rsidP="00AF569D">
      <w:pPr>
        <w:pStyle w:val="Tekstpodstawowywcity"/>
        <w:spacing w:after="0" w:line="276" w:lineRule="auto"/>
        <w:ind w:left="0"/>
        <w:jc w:val="both"/>
        <w:rPr>
          <w:rFonts w:asciiTheme="minorHAnsi" w:hAnsiTheme="minorHAnsi"/>
          <w:sz w:val="22"/>
          <w:szCs w:val="22"/>
        </w:rPr>
      </w:pPr>
      <w:r w:rsidRPr="0046367E">
        <w:rPr>
          <w:rFonts w:asciiTheme="minorHAnsi" w:hAnsiTheme="minorHAnsi"/>
          <w:sz w:val="22"/>
          <w:szCs w:val="22"/>
        </w:rPr>
        <w:t>Oprócz dochodów po stronie wpływów w budżetach samorządowych znajdują się także przychody, zgodnie z treścią art. 217 ust. 2  ustawy o finansach publicznych są to wpływy zwrotne pochodzące ze:</w:t>
      </w:r>
    </w:p>
    <w:p w14:paraId="037A221C"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sprzedaży papierów wartościowych wyemitowanych przez j.s.t.,</w:t>
      </w:r>
    </w:p>
    <w:p w14:paraId="7F7B3C0C"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kredytów,</w:t>
      </w:r>
    </w:p>
    <w:p w14:paraId="35BB9B2F"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pożyczek,</w:t>
      </w:r>
    </w:p>
    <w:p w14:paraId="793D399B"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xml:space="preserve">- prywatyzacji majątku j.s.t., </w:t>
      </w:r>
    </w:p>
    <w:p w14:paraId="3CD7DFDA" w14:textId="77777777" w:rsidR="00AF569D" w:rsidRPr="0046367E"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nadwyżki budżetu j.s.t. z lat ubiegłych,</w:t>
      </w:r>
    </w:p>
    <w:p w14:paraId="40B38171" w14:textId="15FC9B0A" w:rsidR="00AF569D" w:rsidRDefault="00AF569D" w:rsidP="00AF569D">
      <w:pPr>
        <w:pStyle w:val="Tekstpodstawowywcity"/>
        <w:spacing w:after="0" w:line="276" w:lineRule="auto"/>
        <w:jc w:val="both"/>
        <w:rPr>
          <w:rFonts w:asciiTheme="minorHAnsi" w:hAnsiTheme="minorHAnsi"/>
          <w:sz w:val="22"/>
          <w:szCs w:val="22"/>
        </w:rPr>
      </w:pPr>
      <w:r w:rsidRPr="0046367E">
        <w:rPr>
          <w:rFonts w:asciiTheme="minorHAnsi" w:hAnsiTheme="minorHAnsi"/>
          <w:sz w:val="22"/>
          <w:szCs w:val="22"/>
        </w:rPr>
        <w:t>- wolnych środków jako nadwyżki środków pieniężnych na rachunku bieżącym budżetu jst., wynikających z rozliczeń wyemitowanych papierów wartościowych, kredytów i pożyczek z lat ubiegłych</w:t>
      </w:r>
      <w:r w:rsidR="00132B31">
        <w:rPr>
          <w:rFonts w:asciiTheme="minorHAnsi" w:hAnsiTheme="minorHAnsi"/>
          <w:sz w:val="22"/>
          <w:szCs w:val="22"/>
        </w:rPr>
        <w:t xml:space="preserve">, </w:t>
      </w:r>
    </w:p>
    <w:p w14:paraId="16D49D76" w14:textId="4C219BE0" w:rsidR="00132B31" w:rsidRDefault="00132B31" w:rsidP="00AF569D">
      <w:pPr>
        <w:pStyle w:val="Tekstpodstawowywcity"/>
        <w:spacing w:after="0" w:line="276" w:lineRule="auto"/>
        <w:jc w:val="both"/>
        <w:rPr>
          <w:rFonts w:asciiTheme="minorHAnsi" w:hAnsiTheme="minorHAnsi"/>
          <w:sz w:val="22"/>
          <w:szCs w:val="22"/>
        </w:rPr>
      </w:pPr>
      <w:r>
        <w:rPr>
          <w:rFonts w:asciiTheme="minorHAnsi" w:hAnsiTheme="minorHAnsi"/>
          <w:sz w:val="22"/>
          <w:szCs w:val="22"/>
        </w:rPr>
        <w:t>- spłaty udzielonych pożyczek w latach poprzednich,</w:t>
      </w:r>
    </w:p>
    <w:p w14:paraId="4065D09E" w14:textId="0C23DC90" w:rsidR="00132B31" w:rsidRPr="0046367E" w:rsidRDefault="00132B31" w:rsidP="00AF569D">
      <w:pPr>
        <w:pStyle w:val="Tekstpodstawowywcity"/>
        <w:spacing w:after="0" w:line="276" w:lineRule="auto"/>
        <w:jc w:val="both"/>
        <w:rPr>
          <w:rFonts w:asciiTheme="minorHAnsi" w:hAnsiTheme="minorHAnsi"/>
          <w:b/>
          <w:sz w:val="22"/>
          <w:szCs w:val="22"/>
        </w:rPr>
      </w:pPr>
      <w:r>
        <w:rPr>
          <w:rFonts w:asciiTheme="minorHAnsi" w:hAnsiTheme="minorHAnsi"/>
          <w:sz w:val="22"/>
          <w:szCs w:val="22"/>
        </w:rPr>
        <w:t xml:space="preserve">- niewykorzystanych środków </w:t>
      </w:r>
      <w:r w:rsidR="00006A06">
        <w:rPr>
          <w:rFonts w:asciiTheme="minorHAnsi" w:hAnsiTheme="minorHAnsi"/>
          <w:sz w:val="22"/>
          <w:szCs w:val="22"/>
        </w:rPr>
        <w:t>pieniężnych na rachunku bieżącym budżetu, wynikających z rozliczeń dochodów i wydatków nimi finansowanych związanych ze szczegółowymi zasadami wykonywania budżetu określonymi w odrębnych ustawach oraz wynikających z rozliczenia środków określonych w art. 5 ust. 1 pkt 2 i dotacji na realizację programu, projektu lub zadania finansowanego z udziałem tych środków.</w:t>
      </w:r>
    </w:p>
    <w:p w14:paraId="613379BF" w14:textId="77777777" w:rsidR="0084715C" w:rsidRPr="00AB6C1D" w:rsidRDefault="004B5F93" w:rsidP="0084715C">
      <w:pPr>
        <w:pStyle w:val="Tekstpodstawowywcity"/>
        <w:spacing w:after="0" w:line="276" w:lineRule="auto"/>
        <w:ind w:left="0" w:firstLine="283"/>
        <w:jc w:val="both"/>
        <w:rPr>
          <w:rFonts w:asciiTheme="minorHAnsi" w:hAnsiTheme="minorHAnsi" w:cstheme="minorHAnsi"/>
          <w:sz w:val="22"/>
          <w:szCs w:val="22"/>
        </w:rPr>
      </w:pPr>
      <w:r w:rsidRPr="00BD0D27">
        <w:rPr>
          <w:rFonts w:asciiTheme="minorHAnsi" w:hAnsiTheme="minorHAnsi"/>
          <w:sz w:val="22"/>
          <w:szCs w:val="22"/>
        </w:rPr>
        <w:t xml:space="preserve">Komunalny Związek Gmin Regionu Leszczyńskiego w </w:t>
      </w:r>
      <w:r w:rsidR="00885B1A">
        <w:rPr>
          <w:rFonts w:asciiTheme="minorHAnsi" w:hAnsiTheme="minorHAnsi"/>
          <w:sz w:val="22"/>
          <w:szCs w:val="22"/>
        </w:rPr>
        <w:t>2022</w:t>
      </w:r>
      <w:r w:rsidRPr="00BD0D27">
        <w:rPr>
          <w:rFonts w:asciiTheme="minorHAnsi" w:hAnsiTheme="minorHAnsi"/>
          <w:sz w:val="22"/>
          <w:szCs w:val="22"/>
        </w:rPr>
        <w:t xml:space="preserve"> </w:t>
      </w:r>
      <w:r w:rsidR="0084715C">
        <w:rPr>
          <w:rFonts w:asciiTheme="minorHAnsi" w:hAnsiTheme="minorHAnsi"/>
          <w:sz w:val="22"/>
          <w:szCs w:val="22"/>
        </w:rPr>
        <w:t xml:space="preserve">osiągnął nadwyżkę budżetową w kwocie 11.302.210,02 zł, która </w:t>
      </w:r>
      <w:r w:rsidR="0084715C">
        <w:rPr>
          <w:rFonts w:asciiTheme="minorHAnsi" w:hAnsiTheme="minorHAnsi" w:cstheme="minorHAnsi"/>
          <w:sz w:val="23"/>
          <w:szCs w:val="23"/>
        </w:rPr>
        <w:t xml:space="preserve">przeznaczona zostanie </w:t>
      </w:r>
      <w:r w:rsidR="0084715C" w:rsidRPr="00AB6C1D">
        <w:rPr>
          <w:rFonts w:asciiTheme="minorHAnsi" w:hAnsiTheme="minorHAnsi" w:cstheme="minorHAnsi"/>
          <w:sz w:val="23"/>
          <w:szCs w:val="23"/>
        </w:rPr>
        <w:t>na pokrycie kosztów funkcjonowania systemu gosp</w:t>
      </w:r>
      <w:r w:rsidR="0084715C">
        <w:rPr>
          <w:rFonts w:asciiTheme="minorHAnsi" w:hAnsiTheme="minorHAnsi" w:cstheme="minorHAnsi"/>
          <w:sz w:val="23"/>
          <w:szCs w:val="23"/>
        </w:rPr>
        <w:t>odarowania odpadami komunalnymi w latach następnych.</w:t>
      </w:r>
    </w:p>
    <w:p w14:paraId="71BB9A8F" w14:textId="0ED27400" w:rsidR="004B0FC3" w:rsidRPr="00AB6C1D" w:rsidRDefault="00AB6C1D" w:rsidP="00AB6C1D">
      <w:pPr>
        <w:pStyle w:val="Tekstpodstawowywcity"/>
        <w:spacing w:after="0" w:line="276" w:lineRule="auto"/>
        <w:ind w:left="0" w:firstLine="283"/>
        <w:jc w:val="both"/>
        <w:rPr>
          <w:rFonts w:asciiTheme="minorHAnsi" w:hAnsiTheme="minorHAnsi" w:cstheme="minorHAnsi"/>
          <w:sz w:val="22"/>
          <w:szCs w:val="22"/>
        </w:rPr>
      </w:pPr>
      <w:r w:rsidRPr="00AB6C1D">
        <w:rPr>
          <w:rFonts w:asciiTheme="minorHAnsi" w:hAnsiTheme="minorHAnsi" w:cstheme="minorHAnsi"/>
          <w:sz w:val="22"/>
          <w:szCs w:val="22"/>
        </w:rPr>
        <w:t>Zgodnie z art. 6r ust 2c ustawy o utrzymaniu</w:t>
      </w:r>
      <w:r w:rsidR="00E32EE9">
        <w:rPr>
          <w:rFonts w:asciiTheme="minorHAnsi" w:hAnsiTheme="minorHAnsi" w:cstheme="minorHAnsi"/>
          <w:sz w:val="22"/>
          <w:szCs w:val="22"/>
        </w:rPr>
        <w:t xml:space="preserve"> czystości i porządku w gminach: „</w:t>
      </w:r>
      <w:r w:rsidRPr="00AB6C1D">
        <w:rPr>
          <w:rFonts w:asciiTheme="minorHAnsi" w:hAnsiTheme="minorHAnsi" w:cstheme="minorHAnsi"/>
          <w:sz w:val="23"/>
          <w:szCs w:val="23"/>
        </w:rPr>
        <w:t>Środki pochodzące z opłat za gospodarowanie odpadami komunalnymi, które nie zostały wykorzystane w poprzednim roku budżetowym, gmina wykorzystuje na pokrycie kosztów funkcjonowania systemu gospodarowania odpadami komunalnymi, w tym kosztów, o których mowa w ust. 2a, 2aa i 2b, a także kosztów wyposażenia terenów przeznaczonych do użytku publicznego w pojemniki lub worki, przeznaczone do zbierania odpadów komunalnych, ich opróżnianie oraz utrzymywanie tych pojemników w odpowiednim stanie sanitarnym, porządkowym i technicznym oraz organizacji i utrzymania w odpowiednim stanie sanitarnym i porządkowym miejsc gromadzenia odpadów</w:t>
      </w:r>
      <w:r w:rsidR="00E32EE9">
        <w:rPr>
          <w:rFonts w:asciiTheme="minorHAnsi" w:hAnsiTheme="minorHAnsi" w:cstheme="minorHAnsi"/>
          <w:sz w:val="23"/>
          <w:szCs w:val="23"/>
        </w:rPr>
        <w:t>”.</w:t>
      </w:r>
      <w:r w:rsidR="0084715C">
        <w:rPr>
          <w:rFonts w:asciiTheme="minorHAnsi" w:hAnsiTheme="minorHAnsi" w:cstheme="minorHAnsi"/>
          <w:sz w:val="23"/>
          <w:szCs w:val="23"/>
        </w:rPr>
        <w:t xml:space="preserve"> </w:t>
      </w:r>
    </w:p>
    <w:p w14:paraId="452559EF" w14:textId="77777777" w:rsidR="004B0FC3" w:rsidRDefault="004B0FC3" w:rsidP="004B0FC3">
      <w:pPr>
        <w:pStyle w:val="Tekstpodstawowywcity"/>
        <w:spacing w:after="0" w:line="276" w:lineRule="auto"/>
        <w:ind w:left="0"/>
        <w:jc w:val="both"/>
        <w:rPr>
          <w:rFonts w:asciiTheme="minorHAnsi" w:hAnsiTheme="minorHAnsi"/>
          <w:sz w:val="22"/>
          <w:szCs w:val="22"/>
        </w:rPr>
      </w:pPr>
    </w:p>
    <w:p w14:paraId="44F7F493" w14:textId="77777777" w:rsidR="00AF569D" w:rsidRPr="002311EB" w:rsidRDefault="00AF569D" w:rsidP="004903BA">
      <w:pPr>
        <w:pStyle w:val="Tekstpodstawowywcity"/>
        <w:numPr>
          <w:ilvl w:val="0"/>
          <w:numId w:val="4"/>
        </w:numPr>
        <w:spacing w:after="0" w:line="276" w:lineRule="auto"/>
        <w:jc w:val="both"/>
        <w:rPr>
          <w:rFonts w:asciiTheme="minorHAnsi" w:hAnsiTheme="minorHAnsi"/>
          <w:b/>
          <w:i/>
          <w:iCs/>
          <w:sz w:val="22"/>
          <w:szCs w:val="22"/>
        </w:rPr>
      </w:pPr>
      <w:r w:rsidRPr="002311EB">
        <w:rPr>
          <w:rFonts w:asciiTheme="minorHAnsi" w:hAnsiTheme="minorHAnsi"/>
          <w:b/>
          <w:i/>
          <w:iCs/>
          <w:sz w:val="22"/>
          <w:szCs w:val="22"/>
        </w:rPr>
        <w:t>Przychody i rozchody budżetu, z uwzględnieniem długu zaciągniętego oraz planowanego do zaciągnięcia.</w:t>
      </w:r>
    </w:p>
    <w:p w14:paraId="776E8191" w14:textId="21E81339" w:rsidR="00AF569D" w:rsidRDefault="00AF569D" w:rsidP="00AF569D">
      <w:pPr>
        <w:pStyle w:val="Tekstpodstawowywcity"/>
        <w:spacing w:after="0" w:line="276" w:lineRule="auto"/>
        <w:ind w:left="0"/>
        <w:jc w:val="both"/>
        <w:rPr>
          <w:rFonts w:asciiTheme="minorHAnsi" w:eastAsiaTheme="minorHAnsi" w:hAnsiTheme="minorHAnsi" w:cstheme="minorBidi"/>
          <w:sz w:val="22"/>
          <w:szCs w:val="22"/>
          <w:lang w:eastAsia="en-US"/>
        </w:rPr>
      </w:pPr>
      <w:r w:rsidRPr="0046367E">
        <w:rPr>
          <w:rFonts w:asciiTheme="minorHAnsi" w:hAnsiTheme="minorHAnsi"/>
          <w:sz w:val="22"/>
          <w:szCs w:val="22"/>
        </w:rPr>
        <w:t>Przychody i rozchody budżetu mają na celu zapewnienie równowagi finansowej</w:t>
      </w:r>
      <w:r w:rsidR="000C2093">
        <w:rPr>
          <w:rFonts w:asciiTheme="minorHAnsi" w:hAnsiTheme="minorHAnsi"/>
          <w:sz w:val="22"/>
          <w:szCs w:val="22"/>
        </w:rPr>
        <w:t>,</w:t>
      </w:r>
      <w:r w:rsidRPr="0046367E">
        <w:rPr>
          <w:rFonts w:asciiTheme="minorHAnsi" w:hAnsiTheme="minorHAnsi"/>
          <w:sz w:val="22"/>
          <w:szCs w:val="22"/>
        </w:rPr>
        <w:t xml:space="preserve"> spowodowane brakiem zbilansowania dochodów i wydatków. </w:t>
      </w:r>
      <w:r w:rsidRPr="0046367E">
        <w:rPr>
          <w:rFonts w:asciiTheme="minorHAnsi" w:eastAsiaTheme="minorHAnsi" w:hAnsiTheme="minorHAnsi" w:cstheme="minorBidi"/>
          <w:sz w:val="22"/>
          <w:szCs w:val="22"/>
          <w:lang w:eastAsia="en-US"/>
        </w:rPr>
        <w:t xml:space="preserve">Plan i wykonanie przychodów </w:t>
      </w:r>
      <w:r w:rsidR="0088424C">
        <w:rPr>
          <w:rFonts w:asciiTheme="minorHAnsi" w:eastAsiaTheme="minorHAnsi" w:hAnsiTheme="minorHAnsi" w:cstheme="minorBidi"/>
          <w:sz w:val="22"/>
          <w:szCs w:val="22"/>
          <w:lang w:eastAsia="en-US"/>
        </w:rPr>
        <w:t>i rozchodów za</w:t>
      </w:r>
      <w:r w:rsidRPr="0046367E">
        <w:rPr>
          <w:rFonts w:asciiTheme="minorHAnsi" w:eastAsiaTheme="minorHAnsi" w:hAnsiTheme="minorHAnsi" w:cstheme="minorBidi"/>
          <w:sz w:val="22"/>
          <w:szCs w:val="22"/>
          <w:lang w:eastAsia="en-US"/>
        </w:rPr>
        <w:t xml:space="preserve"> </w:t>
      </w:r>
      <w:r w:rsidR="00885B1A">
        <w:rPr>
          <w:rFonts w:asciiTheme="minorHAnsi" w:eastAsiaTheme="minorHAnsi" w:hAnsiTheme="minorHAnsi" w:cstheme="minorBidi"/>
          <w:sz w:val="22"/>
          <w:szCs w:val="22"/>
          <w:lang w:eastAsia="en-US"/>
        </w:rPr>
        <w:t>2022</w:t>
      </w:r>
      <w:r w:rsidR="0088424C">
        <w:rPr>
          <w:rFonts w:asciiTheme="minorHAnsi" w:eastAsiaTheme="minorHAnsi" w:hAnsiTheme="minorHAnsi" w:cstheme="minorBidi"/>
          <w:sz w:val="22"/>
          <w:szCs w:val="22"/>
          <w:lang w:eastAsia="en-US"/>
        </w:rPr>
        <w:t xml:space="preserve"> r. przedstawia </w:t>
      </w:r>
      <w:r w:rsidR="00B3391B">
        <w:rPr>
          <w:rFonts w:asciiTheme="minorHAnsi" w:eastAsiaTheme="minorHAnsi" w:hAnsiTheme="minorHAnsi" w:cstheme="minorBidi"/>
          <w:sz w:val="22"/>
          <w:szCs w:val="22"/>
          <w:lang w:eastAsia="en-US"/>
        </w:rPr>
        <w:t>poniższa tabela.</w:t>
      </w:r>
    </w:p>
    <w:p w14:paraId="44737D35" w14:textId="77777777" w:rsidR="00E8547C" w:rsidRDefault="00E8547C" w:rsidP="00AF569D">
      <w:pPr>
        <w:spacing w:after="200"/>
        <w:jc w:val="center"/>
        <w:rPr>
          <w:rFonts w:asciiTheme="minorHAnsi" w:eastAsiaTheme="minorHAnsi" w:hAnsiTheme="minorHAnsi" w:cstheme="minorBidi"/>
          <w:b/>
          <w:sz w:val="22"/>
          <w:szCs w:val="22"/>
          <w:u w:val="single"/>
          <w:lang w:eastAsia="en-US"/>
        </w:rPr>
      </w:pPr>
    </w:p>
    <w:p w14:paraId="656D9388" w14:textId="3D2BB781" w:rsidR="00AF569D" w:rsidRPr="0046367E" w:rsidRDefault="00AF569D" w:rsidP="00AF569D">
      <w:pPr>
        <w:spacing w:after="200"/>
        <w:jc w:val="center"/>
        <w:rPr>
          <w:rFonts w:asciiTheme="minorHAnsi" w:eastAsiaTheme="minorHAnsi" w:hAnsiTheme="minorHAnsi" w:cstheme="minorBidi"/>
          <w:b/>
          <w:sz w:val="22"/>
          <w:szCs w:val="22"/>
          <w:u w:val="single"/>
          <w:lang w:eastAsia="en-US"/>
        </w:rPr>
      </w:pPr>
      <w:r w:rsidRPr="0046367E">
        <w:rPr>
          <w:rFonts w:asciiTheme="minorHAnsi" w:eastAsiaTheme="minorHAnsi" w:hAnsiTheme="minorHAnsi" w:cstheme="minorBidi"/>
          <w:b/>
          <w:sz w:val="22"/>
          <w:szCs w:val="22"/>
          <w:u w:val="single"/>
          <w:lang w:eastAsia="en-US"/>
        </w:rPr>
        <w:t xml:space="preserve">Plan i wykonanie przychodów i rozchodów za </w:t>
      </w:r>
      <w:r w:rsidR="00885B1A">
        <w:rPr>
          <w:rFonts w:asciiTheme="minorHAnsi" w:eastAsiaTheme="minorHAnsi" w:hAnsiTheme="minorHAnsi" w:cstheme="minorBidi"/>
          <w:b/>
          <w:sz w:val="22"/>
          <w:szCs w:val="22"/>
          <w:u w:val="single"/>
          <w:lang w:eastAsia="en-US"/>
        </w:rPr>
        <w:t>2022</w:t>
      </w:r>
      <w:r w:rsidRPr="0046367E">
        <w:rPr>
          <w:rFonts w:asciiTheme="minorHAnsi" w:eastAsiaTheme="minorHAnsi" w:hAnsiTheme="minorHAnsi" w:cstheme="minorBidi"/>
          <w:b/>
          <w:sz w:val="22"/>
          <w:szCs w:val="22"/>
          <w:u w:val="single"/>
          <w:lang w:eastAsia="en-US"/>
        </w:rPr>
        <w:t xml:space="preserve"> r.</w:t>
      </w:r>
    </w:p>
    <w:p w14:paraId="37C1ABFD" w14:textId="49A3C682" w:rsidR="008C0946" w:rsidRDefault="004B5F93" w:rsidP="008D015E">
      <w:pPr>
        <w:spacing w:line="276" w:lineRule="auto"/>
        <w:jc w:val="righ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Tabela nr 23</w:t>
      </w:r>
    </w:p>
    <w:tbl>
      <w:tblPr>
        <w:tblW w:w="5000" w:type="pct"/>
        <w:tblCellMar>
          <w:left w:w="70" w:type="dxa"/>
          <w:right w:w="70" w:type="dxa"/>
        </w:tblCellMar>
        <w:tblLook w:val="04A0" w:firstRow="1" w:lastRow="0" w:firstColumn="1" w:lastColumn="0" w:noHBand="0" w:noVBand="1"/>
      </w:tblPr>
      <w:tblGrid>
        <w:gridCol w:w="3822"/>
        <w:gridCol w:w="2053"/>
        <w:gridCol w:w="2138"/>
        <w:gridCol w:w="1037"/>
      </w:tblGrid>
      <w:tr w:rsidR="00C82A5D" w:rsidRPr="00C82A5D" w14:paraId="62AFD411" w14:textId="77777777" w:rsidTr="00C82A5D">
        <w:trPr>
          <w:trHeight w:val="465"/>
        </w:trPr>
        <w:tc>
          <w:tcPr>
            <w:tcW w:w="2112" w:type="pct"/>
            <w:tcBorders>
              <w:top w:val="single" w:sz="8" w:space="0" w:color="auto"/>
              <w:left w:val="single" w:sz="8" w:space="0" w:color="auto"/>
              <w:bottom w:val="single" w:sz="8" w:space="0" w:color="auto"/>
              <w:right w:val="single" w:sz="8" w:space="0" w:color="auto"/>
            </w:tcBorders>
            <w:shd w:val="clear" w:color="000000" w:fill="99CC00"/>
            <w:vAlign w:val="center"/>
            <w:hideMark/>
          </w:tcPr>
          <w:p w14:paraId="31166DCD"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Wyszczególnienie</w:t>
            </w:r>
          </w:p>
        </w:tc>
        <w:tc>
          <w:tcPr>
            <w:tcW w:w="1134" w:type="pct"/>
            <w:tcBorders>
              <w:top w:val="single" w:sz="8" w:space="0" w:color="auto"/>
              <w:left w:val="nil"/>
              <w:bottom w:val="single" w:sz="8" w:space="0" w:color="auto"/>
              <w:right w:val="single" w:sz="8" w:space="0" w:color="auto"/>
            </w:tcBorders>
            <w:shd w:val="clear" w:color="000000" w:fill="99CC00"/>
            <w:vAlign w:val="center"/>
            <w:hideMark/>
          </w:tcPr>
          <w:p w14:paraId="447F0DB7"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Plan na 2022 r.</w:t>
            </w:r>
          </w:p>
        </w:tc>
        <w:tc>
          <w:tcPr>
            <w:tcW w:w="1181" w:type="pct"/>
            <w:tcBorders>
              <w:top w:val="single" w:sz="8" w:space="0" w:color="auto"/>
              <w:left w:val="nil"/>
              <w:bottom w:val="single" w:sz="8" w:space="0" w:color="auto"/>
              <w:right w:val="single" w:sz="8" w:space="0" w:color="auto"/>
            </w:tcBorders>
            <w:shd w:val="clear" w:color="000000" w:fill="99CC00"/>
            <w:vAlign w:val="center"/>
            <w:hideMark/>
          </w:tcPr>
          <w:p w14:paraId="593E00D1"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Wykonanie wg staniu na dzień 31.12.2022 r.</w:t>
            </w:r>
          </w:p>
        </w:tc>
        <w:tc>
          <w:tcPr>
            <w:tcW w:w="573" w:type="pct"/>
            <w:tcBorders>
              <w:top w:val="single" w:sz="8" w:space="0" w:color="auto"/>
              <w:left w:val="nil"/>
              <w:bottom w:val="single" w:sz="8" w:space="0" w:color="auto"/>
              <w:right w:val="single" w:sz="8" w:space="0" w:color="auto"/>
            </w:tcBorders>
            <w:shd w:val="clear" w:color="000000" w:fill="99CC00"/>
            <w:vAlign w:val="center"/>
            <w:hideMark/>
          </w:tcPr>
          <w:p w14:paraId="3AB23BE0"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 wykonania</w:t>
            </w:r>
          </w:p>
        </w:tc>
      </w:tr>
      <w:tr w:rsidR="00C82A5D" w:rsidRPr="00C82A5D" w14:paraId="7609EF97" w14:textId="77777777" w:rsidTr="00C82A5D">
        <w:trPr>
          <w:trHeight w:val="315"/>
        </w:trPr>
        <w:tc>
          <w:tcPr>
            <w:tcW w:w="2112" w:type="pct"/>
            <w:tcBorders>
              <w:top w:val="nil"/>
              <w:left w:val="single" w:sz="8" w:space="0" w:color="auto"/>
              <w:bottom w:val="single" w:sz="8" w:space="0" w:color="auto"/>
              <w:right w:val="single" w:sz="8" w:space="0" w:color="auto"/>
            </w:tcBorders>
            <w:shd w:val="clear" w:color="000000" w:fill="669900"/>
            <w:vAlign w:val="center"/>
            <w:hideMark/>
          </w:tcPr>
          <w:p w14:paraId="0E678C43" w14:textId="77777777" w:rsidR="00C82A5D" w:rsidRPr="00C82A5D" w:rsidRDefault="00C82A5D" w:rsidP="00C82A5D">
            <w:pPr>
              <w:jc w:val="both"/>
              <w:rPr>
                <w:rFonts w:ascii="Calibri" w:hAnsi="Calibri" w:cs="Calibri"/>
                <w:b/>
                <w:bCs/>
                <w:i/>
                <w:iCs/>
                <w:color w:val="000000"/>
                <w:sz w:val="16"/>
                <w:szCs w:val="16"/>
              </w:rPr>
            </w:pPr>
            <w:r w:rsidRPr="00C82A5D">
              <w:rPr>
                <w:rFonts w:ascii="Calibri" w:hAnsi="Calibri" w:cs="Calibri"/>
                <w:b/>
                <w:bCs/>
                <w:i/>
                <w:iCs/>
                <w:color w:val="000000"/>
                <w:sz w:val="16"/>
                <w:szCs w:val="16"/>
              </w:rPr>
              <w:t>A.      Przychody, w tym:</w:t>
            </w:r>
          </w:p>
        </w:tc>
        <w:tc>
          <w:tcPr>
            <w:tcW w:w="1134" w:type="pct"/>
            <w:tcBorders>
              <w:top w:val="nil"/>
              <w:left w:val="nil"/>
              <w:bottom w:val="single" w:sz="8" w:space="0" w:color="auto"/>
              <w:right w:val="single" w:sz="8" w:space="0" w:color="auto"/>
            </w:tcBorders>
            <w:shd w:val="clear" w:color="000000" w:fill="669900"/>
            <w:vAlign w:val="center"/>
            <w:hideMark/>
          </w:tcPr>
          <w:p w14:paraId="357C9206"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0,00</w:t>
            </w:r>
          </w:p>
        </w:tc>
        <w:tc>
          <w:tcPr>
            <w:tcW w:w="1181" w:type="pct"/>
            <w:tcBorders>
              <w:top w:val="nil"/>
              <w:left w:val="nil"/>
              <w:bottom w:val="single" w:sz="8" w:space="0" w:color="auto"/>
              <w:right w:val="single" w:sz="8" w:space="0" w:color="auto"/>
            </w:tcBorders>
            <w:shd w:val="clear" w:color="000000" w:fill="669900"/>
            <w:vAlign w:val="center"/>
            <w:hideMark/>
          </w:tcPr>
          <w:p w14:paraId="06FAC60D"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1 393 242,25</w:t>
            </w:r>
          </w:p>
        </w:tc>
        <w:tc>
          <w:tcPr>
            <w:tcW w:w="573" w:type="pct"/>
            <w:tcBorders>
              <w:top w:val="nil"/>
              <w:left w:val="nil"/>
              <w:bottom w:val="single" w:sz="8" w:space="0" w:color="auto"/>
              <w:right w:val="single" w:sz="8" w:space="0" w:color="auto"/>
            </w:tcBorders>
            <w:shd w:val="clear" w:color="000000" w:fill="669900"/>
            <w:vAlign w:val="center"/>
            <w:hideMark/>
          </w:tcPr>
          <w:p w14:paraId="5D8C9A57"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0,00</w:t>
            </w:r>
          </w:p>
        </w:tc>
      </w:tr>
      <w:tr w:rsidR="00C82A5D" w:rsidRPr="00C82A5D" w14:paraId="07AE37FD" w14:textId="77777777" w:rsidTr="00C82A5D">
        <w:trPr>
          <w:trHeight w:val="432"/>
        </w:trPr>
        <w:tc>
          <w:tcPr>
            <w:tcW w:w="2112" w:type="pct"/>
            <w:tcBorders>
              <w:top w:val="nil"/>
              <w:left w:val="single" w:sz="8" w:space="0" w:color="auto"/>
              <w:bottom w:val="nil"/>
              <w:right w:val="single" w:sz="8" w:space="0" w:color="auto"/>
            </w:tcBorders>
            <w:shd w:val="clear" w:color="auto" w:fill="auto"/>
            <w:vAlign w:val="center"/>
            <w:hideMark/>
          </w:tcPr>
          <w:p w14:paraId="76397AF3" w14:textId="77777777" w:rsidR="00C82A5D" w:rsidRPr="00C82A5D" w:rsidRDefault="00C82A5D" w:rsidP="00C82A5D">
            <w:pPr>
              <w:jc w:val="both"/>
              <w:rPr>
                <w:rFonts w:ascii="Calibri" w:hAnsi="Calibri" w:cs="Calibri"/>
                <w:color w:val="000000"/>
                <w:sz w:val="16"/>
                <w:szCs w:val="16"/>
              </w:rPr>
            </w:pPr>
            <w:r w:rsidRPr="00C82A5D">
              <w:rPr>
                <w:rFonts w:ascii="Calibri" w:hAnsi="Calibri" w:cs="Calibri"/>
                <w:color w:val="000000"/>
                <w:sz w:val="16"/>
                <w:szCs w:val="16"/>
              </w:rPr>
              <w:t>§ 957 - Przychody pochodzące z nadwyżki z lat ubiegłych, w tym:</w:t>
            </w:r>
          </w:p>
        </w:tc>
        <w:tc>
          <w:tcPr>
            <w:tcW w:w="1134" w:type="pct"/>
            <w:tcBorders>
              <w:top w:val="nil"/>
              <w:left w:val="nil"/>
              <w:bottom w:val="nil"/>
              <w:right w:val="single" w:sz="8" w:space="0" w:color="auto"/>
            </w:tcBorders>
            <w:shd w:val="clear" w:color="auto" w:fill="auto"/>
            <w:vAlign w:val="center"/>
            <w:hideMark/>
          </w:tcPr>
          <w:p w14:paraId="162EA94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0,00</w:t>
            </w:r>
          </w:p>
        </w:tc>
        <w:tc>
          <w:tcPr>
            <w:tcW w:w="1181" w:type="pct"/>
            <w:tcBorders>
              <w:top w:val="nil"/>
              <w:left w:val="nil"/>
              <w:bottom w:val="nil"/>
              <w:right w:val="single" w:sz="8" w:space="0" w:color="auto"/>
            </w:tcBorders>
            <w:shd w:val="clear" w:color="000000" w:fill="FFFFFF"/>
            <w:vAlign w:val="center"/>
            <w:hideMark/>
          </w:tcPr>
          <w:p w14:paraId="1721AD8A"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1 393 242,25</w:t>
            </w:r>
          </w:p>
        </w:tc>
        <w:tc>
          <w:tcPr>
            <w:tcW w:w="573" w:type="pct"/>
            <w:tcBorders>
              <w:top w:val="nil"/>
              <w:left w:val="nil"/>
              <w:bottom w:val="nil"/>
              <w:right w:val="single" w:sz="8" w:space="0" w:color="auto"/>
            </w:tcBorders>
            <w:shd w:val="clear" w:color="000000" w:fill="FFFFFF"/>
            <w:vAlign w:val="center"/>
            <w:hideMark/>
          </w:tcPr>
          <w:p w14:paraId="020B5450"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0,00</w:t>
            </w:r>
          </w:p>
        </w:tc>
      </w:tr>
      <w:tr w:rsidR="00C82A5D" w:rsidRPr="00C82A5D" w14:paraId="252432FA" w14:textId="77777777" w:rsidTr="00C82A5D">
        <w:trPr>
          <w:trHeight w:val="323"/>
        </w:trPr>
        <w:tc>
          <w:tcPr>
            <w:tcW w:w="211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A69DDC" w14:textId="77777777" w:rsidR="00C82A5D" w:rsidRPr="00C82A5D" w:rsidRDefault="00C82A5D" w:rsidP="00C82A5D">
            <w:pPr>
              <w:jc w:val="both"/>
              <w:rPr>
                <w:rFonts w:ascii="Calibri" w:hAnsi="Calibri" w:cs="Calibri"/>
                <w:color w:val="000000"/>
                <w:sz w:val="16"/>
                <w:szCs w:val="16"/>
              </w:rPr>
            </w:pPr>
            <w:r w:rsidRPr="00C82A5D">
              <w:rPr>
                <w:rFonts w:ascii="Calibri" w:hAnsi="Calibri" w:cs="Calibri"/>
                <w:color w:val="000000"/>
                <w:sz w:val="16"/>
                <w:szCs w:val="16"/>
              </w:rPr>
              <w:lastRenderedPageBreak/>
              <w:t>- sfinansowanie deficytu budżetowego</w:t>
            </w:r>
          </w:p>
        </w:tc>
        <w:tc>
          <w:tcPr>
            <w:tcW w:w="1134" w:type="pct"/>
            <w:tcBorders>
              <w:top w:val="single" w:sz="8" w:space="0" w:color="auto"/>
              <w:left w:val="nil"/>
              <w:bottom w:val="single" w:sz="8" w:space="0" w:color="auto"/>
              <w:right w:val="single" w:sz="8" w:space="0" w:color="auto"/>
            </w:tcBorders>
            <w:shd w:val="clear" w:color="auto" w:fill="auto"/>
            <w:vAlign w:val="center"/>
            <w:hideMark/>
          </w:tcPr>
          <w:p w14:paraId="3002CD31"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0,00</w:t>
            </w:r>
          </w:p>
        </w:tc>
        <w:tc>
          <w:tcPr>
            <w:tcW w:w="1181" w:type="pct"/>
            <w:tcBorders>
              <w:top w:val="single" w:sz="8" w:space="0" w:color="auto"/>
              <w:left w:val="nil"/>
              <w:bottom w:val="single" w:sz="8" w:space="0" w:color="auto"/>
              <w:right w:val="single" w:sz="8" w:space="0" w:color="auto"/>
            </w:tcBorders>
            <w:shd w:val="clear" w:color="000000" w:fill="FFFFFF"/>
            <w:vAlign w:val="center"/>
            <w:hideMark/>
          </w:tcPr>
          <w:p w14:paraId="768697E8" w14:textId="77777777" w:rsidR="00C82A5D" w:rsidRPr="00C82A5D" w:rsidRDefault="00C82A5D" w:rsidP="00C82A5D">
            <w:pPr>
              <w:jc w:val="right"/>
              <w:rPr>
                <w:rFonts w:ascii="Calibri" w:hAnsi="Calibri" w:cs="Calibri"/>
                <w:i/>
                <w:iCs/>
                <w:color w:val="000000"/>
                <w:sz w:val="16"/>
                <w:szCs w:val="16"/>
              </w:rPr>
            </w:pPr>
            <w:r w:rsidRPr="00C82A5D">
              <w:rPr>
                <w:rFonts w:ascii="Calibri" w:hAnsi="Calibri" w:cs="Calibri"/>
                <w:i/>
                <w:iCs/>
                <w:color w:val="000000"/>
                <w:sz w:val="16"/>
                <w:szCs w:val="16"/>
              </w:rPr>
              <w:t>0,00</w:t>
            </w:r>
          </w:p>
        </w:tc>
        <w:tc>
          <w:tcPr>
            <w:tcW w:w="573" w:type="pct"/>
            <w:tcBorders>
              <w:top w:val="single" w:sz="8" w:space="0" w:color="auto"/>
              <w:left w:val="nil"/>
              <w:bottom w:val="single" w:sz="8" w:space="0" w:color="auto"/>
              <w:right w:val="single" w:sz="8" w:space="0" w:color="auto"/>
            </w:tcBorders>
            <w:shd w:val="clear" w:color="000000" w:fill="FFFFFF"/>
            <w:vAlign w:val="center"/>
            <w:hideMark/>
          </w:tcPr>
          <w:p w14:paraId="247E8795" w14:textId="77777777" w:rsidR="00C82A5D" w:rsidRPr="00C82A5D" w:rsidRDefault="00C82A5D" w:rsidP="00C82A5D">
            <w:pPr>
              <w:jc w:val="right"/>
              <w:rPr>
                <w:rFonts w:ascii="Calibri" w:hAnsi="Calibri" w:cs="Calibri"/>
                <w:i/>
                <w:iCs/>
                <w:color w:val="000000"/>
                <w:sz w:val="16"/>
                <w:szCs w:val="16"/>
              </w:rPr>
            </w:pPr>
            <w:r w:rsidRPr="00C82A5D">
              <w:rPr>
                <w:rFonts w:ascii="Calibri" w:hAnsi="Calibri" w:cs="Calibri"/>
                <w:i/>
                <w:iCs/>
                <w:color w:val="000000"/>
                <w:sz w:val="16"/>
                <w:szCs w:val="16"/>
              </w:rPr>
              <w:t>0,00</w:t>
            </w:r>
          </w:p>
        </w:tc>
      </w:tr>
      <w:tr w:rsidR="00C82A5D" w:rsidRPr="00C82A5D" w14:paraId="589C53F9" w14:textId="77777777" w:rsidTr="00C82A5D">
        <w:trPr>
          <w:trHeight w:val="450"/>
        </w:trPr>
        <w:tc>
          <w:tcPr>
            <w:tcW w:w="2112" w:type="pct"/>
            <w:tcBorders>
              <w:top w:val="nil"/>
              <w:left w:val="single" w:sz="8" w:space="0" w:color="auto"/>
              <w:bottom w:val="single" w:sz="8" w:space="0" w:color="auto"/>
              <w:right w:val="single" w:sz="8" w:space="0" w:color="auto"/>
            </w:tcBorders>
            <w:shd w:val="clear" w:color="000000" w:fill="669900"/>
            <w:vAlign w:val="center"/>
            <w:hideMark/>
          </w:tcPr>
          <w:p w14:paraId="78C45E1C" w14:textId="77777777" w:rsidR="00C82A5D" w:rsidRPr="00C82A5D" w:rsidRDefault="00C82A5D" w:rsidP="00C82A5D">
            <w:pPr>
              <w:jc w:val="both"/>
              <w:rPr>
                <w:rFonts w:ascii="Calibri" w:hAnsi="Calibri" w:cs="Calibri"/>
                <w:b/>
                <w:bCs/>
                <w:i/>
                <w:iCs/>
                <w:color w:val="000000"/>
                <w:sz w:val="16"/>
                <w:szCs w:val="16"/>
              </w:rPr>
            </w:pPr>
            <w:r w:rsidRPr="00C82A5D">
              <w:rPr>
                <w:rFonts w:ascii="Calibri" w:hAnsi="Calibri" w:cs="Calibri"/>
                <w:b/>
                <w:bCs/>
                <w:i/>
                <w:iCs/>
                <w:color w:val="000000"/>
                <w:sz w:val="16"/>
                <w:szCs w:val="16"/>
              </w:rPr>
              <w:t>B.      Rozchody</w:t>
            </w:r>
          </w:p>
        </w:tc>
        <w:tc>
          <w:tcPr>
            <w:tcW w:w="1134" w:type="pct"/>
            <w:tcBorders>
              <w:top w:val="nil"/>
              <w:left w:val="nil"/>
              <w:bottom w:val="single" w:sz="8" w:space="0" w:color="auto"/>
              <w:right w:val="single" w:sz="8" w:space="0" w:color="auto"/>
            </w:tcBorders>
            <w:shd w:val="clear" w:color="000000" w:fill="669900"/>
            <w:vAlign w:val="center"/>
            <w:hideMark/>
          </w:tcPr>
          <w:p w14:paraId="205B4857"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0,00</w:t>
            </w:r>
          </w:p>
        </w:tc>
        <w:tc>
          <w:tcPr>
            <w:tcW w:w="1181" w:type="pct"/>
            <w:tcBorders>
              <w:top w:val="nil"/>
              <w:left w:val="nil"/>
              <w:bottom w:val="single" w:sz="8" w:space="0" w:color="auto"/>
              <w:right w:val="single" w:sz="8" w:space="0" w:color="auto"/>
            </w:tcBorders>
            <w:shd w:val="clear" w:color="000000" w:fill="669900"/>
            <w:vAlign w:val="center"/>
            <w:hideMark/>
          </w:tcPr>
          <w:p w14:paraId="68F3084C"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0,00</w:t>
            </w:r>
          </w:p>
        </w:tc>
        <w:tc>
          <w:tcPr>
            <w:tcW w:w="573" w:type="pct"/>
            <w:tcBorders>
              <w:top w:val="nil"/>
              <w:left w:val="nil"/>
              <w:bottom w:val="single" w:sz="8" w:space="0" w:color="auto"/>
              <w:right w:val="single" w:sz="8" w:space="0" w:color="auto"/>
            </w:tcBorders>
            <w:shd w:val="clear" w:color="000000" w:fill="669900"/>
            <w:vAlign w:val="center"/>
            <w:hideMark/>
          </w:tcPr>
          <w:p w14:paraId="4E922B84" w14:textId="77777777" w:rsidR="00C82A5D" w:rsidRPr="00C82A5D" w:rsidRDefault="00C82A5D" w:rsidP="00C82A5D">
            <w:pPr>
              <w:jc w:val="right"/>
              <w:rPr>
                <w:rFonts w:ascii="Calibri" w:hAnsi="Calibri" w:cs="Calibri"/>
                <w:b/>
                <w:bCs/>
                <w:i/>
                <w:iCs/>
                <w:color w:val="000000"/>
                <w:sz w:val="16"/>
                <w:szCs w:val="16"/>
              </w:rPr>
            </w:pPr>
            <w:r w:rsidRPr="00C82A5D">
              <w:rPr>
                <w:rFonts w:ascii="Calibri" w:hAnsi="Calibri" w:cs="Calibri"/>
                <w:b/>
                <w:bCs/>
                <w:i/>
                <w:iCs/>
                <w:color w:val="000000"/>
                <w:sz w:val="16"/>
                <w:szCs w:val="16"/>
              </w:rPr>
              <w:t>0,00</w:t>
            </w:r>
          </w:p>
        </w:tc>
      </w:tr>
    </w:tbl>
    <w:p w14:paraId="5BD63826" w14:textId="77777777" w:rsidR="00C82A5D" w:rsidRDefault="00C82A5D" w:rsidP="00C82A5D">
      <w:pPr>
        <w:spacing w:line="276" w:lineRule="auto"/>
        <w:rPr>
          <w:rFonts w:asciiTheme="minorHAnsi" w:eastAsiaTheme="minorHAnsi" w:hAnsiTheme="minorHAnsi" w:cstheme="minorBidi"/>
          <w:sz w:val="22"/>
          <w:szCs w:val="22"/>
          <w:lang w:eastAsia="en-US"/>
        </w:rPr>
      </w:pPr>
    </w:p>
    <w:p w14:paraId="162CD28E" w14:textId="77777777" w:rsidR="00755D44" w:rsidRDefault="00AF569D" w:rsidP="004903BA">
      <w:pPr>
        <w:pStyle w:val="Akapitzlist"/>
        <w:numPr>
          <w:ilvl w:val="0"/>
          <w:numId w:val="4"/>
        </w:numPr>
        <w:spacing w:after="200"/>
        <w:jc w:val="both"/>
        <w:rPr>
          <w:rFonts w:asciiTheme="minorHAnsi" w:eastAsiaTheme="minorHAnsi" w:hAnsiTheme="minorHAnsi" w:cstheme="minorBidi"/>
          <w:b/>
          <w:i/>
          <w:sz w:val="22"/>
          <w:szCs w:val="22"/>
          <w:lang w:eastAsia="en-US"/>
        </w:rPr>
      </w:pPr>
      <w:r w:rsidRPr="0046367E">
        <w:rPr>
          <w:rFonts w:asciiTheme="minorHAnsi" w:eastAsiaTheme="minorHAnsi" w:hAnsiTheme="minorHAnsi" w:cstheme="minorBidi"/>
          <w:b/>
          <w:i/>
          <w:sz w:val="22"/>
          <w:szCs w:val="22"/>
          <w:lang w:eastAsia="en-US"/>
        </w:rPr>
        <w:t xml:space="preserve">Kwota długu, w tym relacja, o której mowa w art. 243 ustawy o finansach publicznych </w:t>
      </w:r>
    </w:p>
    <w:p w14:paraId="50964CB4" w14:textId="7FCA9CF5" w:rsidR="00AF569D" w:rsidRDefault="00AF569D" w:rsidP="00B01BE7">
      <w:pPr>
        <w:spacing w:after="200"/>
        <w:ind w:firstLine="360"/>
        <w:jc w:val="both"/>
        <w:rPr>
          <w:rFonts w:asciiTheme="minorHAnsi" w:eastAsiaTheme="minorHAnsi" w:hAnsiTheme="minorHAnsi" w:cstheme="minorBidi"/>
          <w:sz w:val="22"/>
          <w:szCs w:val="22"/>
          <w:lang w:eastAsia="en-US"/>
        </w:rPr>
      </w:pPr>
      <w:r w:rsidRPr="00755D44">
        <w:rPr>
          <w:rFonts w:asciiTheme="minorHAnsi" w:eastAsiaTheme="minorHAnsi" w:hAnsiTheme="minorHAnsi" w:cstheme="minorBidi"/>
          <w:sz w:val="22"/>
          <w:szCs w:val="22"/>
          <w:lang w:eastAsia="en-US"/>
        </w:rPr>
        <w:t xml:space="preserve">W Wieloletniej Prognozie Finansowej Komunalnego Związku Gmin Regionu Leszczyńskiego na lata </w:t>
      </w:r>
      <w:r w:rsidR="00885B1A">
        <w:rPr>
          <w:rFonts w:asciiTheme="minorHAnsi" w:eastAsiaTheme="minorHAnsi" w:hAnsiTheme="minorHAnsi" w:cstheme="minorBidi"/>
          <w:sz w:val="22"/>
          <w:szCs w:val="22"/>
          <w:lang w:eastAsia="en-US"/>
        </w:rPr>
        <w:t>2022</w:t>
      </w:r>
      <w:r w:rsidRPr="00755D44">
        <w:rPr>
          <w:rFonts w:asciiTheme="minorHAnsi" w:eastAsiaTheme="minorHAnsi" w:hAnsiTheme="minorHAnsi" w:cstheme="minorBidi"/>
          <w:sz w:val="22"/>
          <w:szCs w:val="22"/>
          <w:lang w:eastAsia="en-US"/>
        </w:rPr>
        <w:t xml:space="preserve"> – 20</w:t>
      </w:r>
      <w:r w:rsidR="004B5F93">
        <w:rPr>
          <w:rFonts w:asciiTheme="minorHAnsi" w:eastAsiaTheme="minorHAnsi" w:hAnsiTheme="minorHAnsi" w:cstheme="minorBidi"/>
          <w:sz w:val="22"/>
          <w:szCs w:val="22"/>
          <w:lang w:eastAsia="en-US"/>
        </w:rPr>
        <w:t>2</w:t>
      </w:r>
      <w:r w:rsidR="00C82A5D">
        <w:rPr>
          <w:rFonts w:asciiTheme="minorHAnsi" w:eastAsiaTheme="minorHAnsi" w:hAnsiTheme="minorHAnsi" w:cstheme="minorBidi"/>
          <w:sz w:val="22"/>
          <w:szCs w:val="22"/>
          <w:lang w:eastAsia="en-US"/>
        </w:rPr>
        <w:t>5</w:t>
      </w:r>
      <w:r w:rsidRPr="00755D44">
        <w:rPr>
          <w:rFonts w:asciiTheme="minorHAnsi" w:eastAsiaTheme="minorHAnsi" w:hAnsiTheme="minorHAnsi" w:cstheme="minorBidi"/>
          <w:sz w:val="22"/>
          <w:szCs w:val="22"/>
          <w:lang w:eastAsia="en-US"/>
        </w:rPr>
        <w:t xml:space="preserve"> kwota długu, o którym mowa w art. 243 ustawy o finansach publicznych, nie występuje. </w:t>
      </w:r>
    </w:p>
    <w:p w14:paraId="31097B4B" w14:textId="77777777" w:rsidR="00AF569D" w:rsidRPr="00B3391B" w:rsidRDefault="00AF569D" w:rsidP="004903BA">
      <w:pPr>
        <w:pStyle w:val="Akapitzlist"/>
        <w:numPr>
          <w:ilvl w:val="0"/>
          <w:numId w:val="4"/>
        </w:numPr>
        <w:spacing w:after="200"/>
        <w:jc w:val="both"/>
        <w:rPr>
          <w:rFonts w:asciiTheme="minorHAnsi" w:eastAsiaTheme="minorHAnsi" w:hAnsiTheme="minorHAnsi" w:cstheme="minorBidi"/>
          <w:b/>
          <w:i/>
          <w:sz w:val="22"/>
          <w:szCs w:val="22"/>
          <w:lang w:eastAsia="en-US"/>
        </w:rPr>
      </w:pPr>
      <w:r w:rsidRPr="00B3391B">
        <w:rPr>
          <w:rFonts w:asciiTheme="minorHAnsi" w:eastAsiaTheme="minorHAnsi" w:hAnsiTheme="minorHAnsi" w:cstheme="minorBidi"/>
          <w:b/>
          <w:i/>
          <w:sz w:val="22"/>
          <w:szCs w:val="22"/>
          <w:lang w:eastAsia="en-US"/>
        </w:rPr>
        <w:t>Kwota wydatków bieżących i majątkowych wynikających z limitów wydatków na planowane i realizowane przedsięwzięcia.</w:t>
      </w:r>
    </w:p>
    <w:p w14:paraId="53CBC748" w14:textId="77777777" w:rsidR="00AF569D"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Calibri" w:eastAsia="Calibri" w:hAnsi="Calibri" w:cs="Calibri"/>
          <w:sz w:val="22"/>
          <w:szCs w:val="22"/>
          <w:lang w:eastAsia="en-US"/>
        </w:rPr>
      </w:pPr>
      <w:r>
        <w:rPr>
          <w:rFonts w:ascii="Calibri" w:eastAsia="Calibri" w:hAnsi="Calibri" w:cs="Calibri"/>
          <w:sz w:val="22"/>
          <w:szCs w:val="22"/>
          <w:lang w:eastAsia="en-US"/>
        </w:rPr>
        <w:tab/>
        <w:t>W</w:t>
      </w:r>
      <w:r w:rsidRPr="000F1AE4">
        <w:rPr>
          <w:rFonts w:ascii="Calibri" w:eastAsia="Calibri" w:hAnsi="Calibri" w:cs="Calibri"/>
          <w:sz w:val="22"/>
          <w:szCs w:val="22"/>
          <w:lang w:eastAsia="en-US"/>
        </w:rPr>
        <w:t>ykaz Przedsięwzięć Wieloletnich obejmuje wydatki na programy, projekty lub zadania pozostałe. W powyżs</w:t>
      </w:r>
      <w:r>
        <w:rPr>
          <w:rFonts w:ascii="Calibri" w:eastAsia="Calibri" w:hAnsi="Calibri" w:cs="Calibri"/>
          <w:sz w:val="22"/>
          <w:szCs w:val="22"/>
          <w:lang w:eastAsia="en-US"/>
        </w:rPr>
        <w:t>zym wykazie wyodrębnione zostały</w:t>
      </w:r>
      <w:r w:rsidRPr="000F1AE4">
        <w:rPr>
          <w:rFonts w:ascii="Calibri" w:eastAsia="Calibri" w:hAnsi="Calibri" w:cs="Calibri"/>
          <w:sz w:val="22"/>
          <w:szCs w:val="22"/>
          <w:lang w:eastAsia="en-US"/>
        </w:rPr>
        <w:t xml:space="preserve"> </w:t>
      </w:r>
      <w:r>
        <w:rPr>
          <w:rFonts w:ascii="Calibri" w:eastAsia="Calibri" w:hAnsi="Calibri" w:cs="Calibri"/>
          <w:sz w:val="22"/>
          <w:szCs w:val="22"/>
          <w:lang w:eastAsia="en-US"/>
        </w:rPr>
        <w:t>następujące zadania:</w:t>
      </w:r>
    </w:p>
    <w:p w14:paraId="2EE1F066" w14:textId="4EB27302" w:rsidR="0032080B" w:rsidRDefault="003935CD" w:rsidP="00B339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right"/>
        <w:rPr>
          <w:rFonts w:ascii="Calibri" w:eastAsia="Calibri" w:hAnsi="Calibri" w:cs="Calibri"/>
          <w:sz w:val="22"/>
          <w:szCs w:val="22"/>
          <w:lang w:eastAsia="en-US"/>
        </w:rPr>
      </w:pPr>
      <w:r>
        <w:rPr>
          <w:rFonts w:ascii="Calibri" w:eastAsia="Calibri" w:hAnsi="Calibri" w:cs="Calibri"/>
          <w:sz w:val="22"/>
          <w:szCs w:val="22"/>
          <w:lang w:eastAsia="en-US"/>
        </w:rPr>
        <w:t>Tabela nr 24</w:t>
      </w:r>
    </w:p>
    <w:tbl>
      <w:tblPr>
        <w:tblW w:w="5000" w:type="pct"/>
        <w:tblCellMar>
          <w:left w:w="70" w:type="dxa"/>
          <w:right w:w="70" w:type="dxa"/>
        </w:tblCellMar>
        <w:tblLook w:val="04A0" w:firstRow="1" w:lastRow="0" w:firstColumn="1" w:lastColumn="0" w:noHBand="0" w:noVBand="1"/>
      </w:tblPr>
      <w:tblGrid>
        <w:gridCol w:w="606"/>
        <w:gridCol w:w="6366"/>
        <w:gridCol w:w="1039"/>
        <w:gridCol w:w="1039"/>
      </w:tblGrid>
      <w:tr w:rsidR="00C82A5D" w:rsidRPr="00C82A5D" w14:paraId="1DEEB5C3" w14:textId="77777777" w:rsidTr="00C82A5D">
        <w:trPr>
          <w:trHeight w:val="1365"/>
        </w:trPr>
        <w:tc>
          <w:tcPr>
            <w:tcW w:w="335" w:type="pct"/>
            <w:tcBorders>
              <w:top w:val="single" w:sz="8" w:space="0" w:color="auto"/>
              <w:left w:val="single" w:sz="8" w:space="0" w:color="auto"/>
              <w:bottom w:val="single" w:sz="8" w:space="0" w:color="auto"/>
              <w:right w:val="single" w:sz="8" w:space="0" w:color="auto"/>
            </w:tcBorders>
            <w:shd w:val="clear" w:color="000000" w:fill="98B94F"/>
            <w:noWrap/>
            <w:vAlign w:val="center"/>
            <w:hideMark/>
          </w:tcPr>
          <w:p w14:paraId="5DAB8F82"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L.p.</w:t>
            </w:r>
          </w:p>
        </w:tc>
        <w:tc>
          <w:tcPr>
            <w:tcW w:w="3517" w:type="pct"/>
            <w:tcBorders>
              <w:top w:val="single" w:sz="8" w:space="0" w:color="auto"/>
              <w:left w:val="nil"/>
              <w:bottom w:val="single" w:sz="8" w:space="0" w:color="auto"/>
              <w:right w:val="single" w:sz="8" w:space="0" w:color="auto"/>
            </w:tcBorders>
            <w:shd w:val="clear" w:color="000000" w:fill="98B94F"/>
            <w:vAlign w:val="center"/>
            <w:hideMark/>
          </w:tcPr>
          <w:p w14:paraId="19AD6943"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Wyszczególnienie przedsięwzięcia</w:t>
            </w:r>
          </w:p>
        </w:tc>
        <w:tc>
          <w:tcPr>
            <w:tcW w:w="574" w:type="pct"/>
            <w:tcBorders>
              <w:top w:val="single" w:sz="8" w:space="0" w:color="auto"/>
              <w:left w:val="nil"/>
              <w:bottom w:val="single" w:sz="8" w:space="0" w:color="auto"/>
              <w:right w:val="single" w:sz="8" w:space="0" w:color="auto"/>
            </w:tcBorders>
            <w:shd w:val="clear" w:color="000000" w:fill="98B94F"/>
            <w:vAlign w:val="center"/>
            <w:hideMark/>
          </w:tcPr>
          <w:p w14:paraId="2CABEC8F"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Okres realizacji</w:t>
            </w:r>
          </w:p>
        </w:tc>
        <w:tc>
          <w:tcPr>
            <w:tcW w:w="574" w:type="pct"/>
            <w:tcBorders>
              <w:top w:val="single" w:sz="8" w:space="0" w:color="auto"/>
              <w:left w:val="nil"/>
              <w:bottom w:val="single" w:sz="8" w:space="0" w:color="auto"/>
              <w:right w:val="single" w:sz="8" w:space="0" w:color="auto"/>
            </w:tcBorders>
            <w:shd w:val="clear" w:color="000000" w:fill="98B94F"/>
            <w:vAlign w:val="center"/>
            <w:hideMark/>
          </w:tcPr>
          <w:p w14:paraId="5A9EECC9" w14:textId="77777777" w:rsidR="00C82A5D" w:rsidRPr="00C82A5D" w:rsidRDefault="00C82A5D" w:rsidP="00C82A5D">
            <w:pPr>
              <w:jc w:val="center"/>
              <w:rPr>
                <w:rFonts w:ascii="Calibri" w:hAnsi="Calibri" w:cs="Calibri"/>
                <w:b/>
                <w:bCs/>
                <w:color w:val="000000"/>
                <w:sz w:val="16"/>
                <w:szCs w:val="16"/>
              </w:rPr>
            </w:pPr>
            <w:r w:rsidRPr="00C82A5D">
              <w:rPr>
                <w:rFonts w:ascii="Calibri" w:hAnsi="Calibri" w:cs="Calibri"/>
                <w:b/>
                <w:bCs/>
                <w:color w:val="000000"/>
                <w:sz w:val="16"/>
                <w:szCs w:val="16"/>
              </w:rPr>
              <w:t>Łączne nakłady finansowe</w:t>
            </w:r>
          </w:p>
        </w:tc>
      </w:tr>
      <w:tr w:rsidR="00C82A5D" w:rsidRPr="00C82A5D" w14:paraId="0E7E17A2"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69BFAC0A"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w:t>
            </w:r>
          </w:p>
        </w:tc>
        <w:tc>
          <w:tcPr>
            <w:tcW w:w="3517" w:type="pct"/>
            <w:tcBorders>
              <w:top w:val="nil"/>
              <w:left w:val="nil"/>
              <w:bottom w:val="single" w:sz="8" w:space="0" w:color="auto"/>
              <w:right w:val="single" w:sz="8" w:space="0" w:color="auto"/>
            </w:tcBorders>
            <w:shd w:val="clear" w:color="auto" w:fill="auto"/>
            <w:vAlign w:val="center"/>
            <w:hideMark/>
          </w:tcPr>
          <w:p w14:paraId="7937F04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574" w:type="pct"/>
            <w:tcBorders>
              <w:top w:val="nil"/>
              <w:left w:val="nil"/>
              <w:bottom w:val="single" w:sz="8" w:space="0" w:color="auto"/>
              <w:right w:val="single" w:sz="8" w:space="0" w:color="auto"/>
            </w:tcBorders>
            <w:shd w:val="clear" w:color="auto" w:fill="auto"/>
            <w:noWrap/>
            <w:vAlign w:val="center"/>
            <w:hideMark/>
          </w:tcPr>
          <w:p w14:paraId="720A6654"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140492B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72 000</w:t>
            </w:r>
          </w:p>
        </w:tc>
      </w:tr>
      <w:tr w:rsidR="00C82A5D" w:rsidRPr="00C82A5D" w14:paraId="7EA6BC0C"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165D5375"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w:t>
            </w:r>
          </w:p>
        </w:tc>
        <w:tc>
          <w:tcPr>
            <w:tcW w:w="3517" w:type="pct"/>
            <w:tcBorders>
              <w:top w:val="nil"/>
              <w:left w:val="nil"/>
              <w:bottom w:val="single" w:sz="8" w:space="0" w:color="auto"/>
              <w:right w:val="single" w:sz="8" w:space="0" w:color="auto"/>
            </w:tcBorders>
            <w:shd w:val="clear" w:color="000000" w:fill="FFFFFF"/>
            <w:vAlign w:val="center"/>
            <w:hideMark/>
          </w:tcPr>
          <w:p w14:paraId="15576C6C"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I"(2021)</w:t>
            </w:r>
          </w:p>
        </w:tc>
        <w:tc>
          <w:tcPr>
            <w:tcW w:w="574" w:type="pct"/>
            <w:tcBorders>
              <w:top w:val="nil"/>
              <w:left w:val="nil"/>
              <w:bottom w:val="single" w:sz="8" w:space="0" w:color="auto"/>
              <w:right w:val="single" w:sz="8" w:space="0" w:color="auto"/>
            </w:tcBorders>
            <w:shd w:val="clear" w:color="000000" w:fill="FFFFFF"/>
            <w:noWrap/>
            <w:vAlign w:val="center"/>
            <w:hideMark/>
          </w:tcPr>
          <w:p w14:paraId="55E7388F"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000000" w:fill="FFFFFF"/>
            <w:noWrap/>
            <w:vAlign w:val="center"/>
            <w:hideMark/>
          </w:tcPr>
          <w:p w14:paraId="2271B12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22 889 015</w:t>
            </w:r>
          </w:p>
        </w:tc>
      </w:tr>
      <w:tr w:rsidR="00C82A5D" w:rsidRPr="00C82A5D" w14:paraId="64CC3702"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D891B1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w:t>
            </w:r>
          </w:p>
        </w:tc>
        <w:tc>
          <w:tcPr>
            <w:tcW w:w="3517" w:type="pct"/>
            <w:tcBorders>
              <w:top w:val="nil"/>
              <w:left w:val="nil"/>
              <w:bottom w:val="single" w:sz="8" w:space="0" w:color="auto"/>
              <w:right w:val="single" w:sz="8" w:space="0" w:color="auto"/>
            </w:tcBorders>
            <w:shd w:val="clear" w:color="000000" w:fill="FFFFFF"/>
            <w:vAlign w:val="center"/>
            <w:hideMark/>
          </w:tcPr>
          <w:p w14:paraId="6FE1D9A9"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II"(2021)</w:t>
            </w:r>
          </w:p>
        </w:tc>
        <w:tc>
          <w:tcPr>
            <w:tcW w:w="574" w:type="pct"/>
            <w:tcBorders>
              <w:top w:val="nil"/>
              <w:left w:val="nil"/>
              <w:bottom w:val="single" w:sz="8" w:space="0" w:color="auto"/>
              <w:right w:val="single" w:sz="8" w:space="0" w:color="auto"/>
            </w:tcBorders>
            <w:shd w:val="clear" w:color="000000" w:fill="FFFFFF"/>
            <w:noWrap/>
            <w:vAlign w:val="center"/>
            <w:hideMark/>
          </w:tcPr>
          <w:p w14:paraId="4668161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22244733"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10 012 954</w:t>
            </w:r>
          </w:p>
        </w:tc>
      </w:tr>
      <w:tr w:rsidR="00C82A5D" w:rsidRPr="00C82A5D" w14:paraId="2662E0F4"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09672C82"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4</w:t>
            </w:r>
          </w:p>
        </w:tc>
        <w:tc>
          <w:tcPr>
            <w:tcW w:w="3517" w:type="pct"/>
            <w:tcBorders>
              <w:top w:val="nil"/>
              <w:left w:val="nil"/>
              <w:bottom w:val="single" w:sz="8" w:space="0" w:color="auto"/>
              <w:right w:val="single" w:sz="8" w:space="0" w:color="auto"/>
            </w:tcBorders>
            <w:shd w:val="clear" w:color="000000" w:fill="FFFFFF"/>
            <w:vAlign w:val="center"/>
            <w:hideMark/>
          </w:tcPr>
          <w:p w14:paraId="5623367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III"(2021)</w:t>
            </w:r>
          </w:p>
        </w:tc>
        <w:tc>
          <w:tcPr>
            <w:tcW w:w="574" w:type="pct"/>
            <w:tcBorders>
              <w:top w:val="nil"/>
              <w:left w:val="nil"/>
              <w:bottom w:val="single" w:sz="8" w:space="0" w:color="auto"/>
              <w:right w:val="single" w:sz="8" w:space="0" w:color="auto"/>
            </w:tcBorders>
            <w:shd w:val="clear" w:color="000000" w:fill="FFFFFF"/>
            <w:noWrap/>
            <w:vAlign w:val="center"/>
            <w:hideMark/>
          </w:tcPr>
          <w:p w14:paraId="1FED58C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6F72E909"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6 804 879</w:t>
            </w:r>
          </w:p>
        </w:tc>
      </w:tr>
      <w:tr w:rsidR="00C82A5D" w:rsidRPr="00C82A5D" w14:paraId="625E4541"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3A5CACA9"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5</w:t>
            </w:r>
          </w:p>
        </w:tc>
        <w:tc>
          <w:tcPr>
            <w:tcW w:w="3517" w:type="pct"/>
            <w:tcBorders>
              <w:top w:val="nil"/>
              <w:left w:val="nil"/>
              <w:bottom w:val="single" w:sz="8" w:space="0" w:color="auto"/>
              <w:right w:val="single" w:sz="8" w:space="0" w:color="auto"/>
            </w:tcBorders>
            <w:shd w:val="clear" w:color="000000" w:fill="FFFFFF"/>
            <w:vAlign w:val="center"/>
            <w:hideMark/>
          </w:tcPr>
          <w:p w14:paraId="105895D5"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IV"(2021)</w:t>
            </w:r>
          </w:p>
        </w:tc>
        <w:tc>
          <w:tcPr>
            <w:tcW w:w="574" w:type="pct"/>
            <w:tcBorders>
              <w:top w:val="nil"/>
              <w:left w:val="nil"/>
              <w:bottom w:val="single" w:sz="8" w:space="0" w:color="auto"/>
              <w:right w:val="single" w:sz="8" w:space="0" w:color="auto"/>
            </w:tcBorders>
            <w:shd w:val="clear" w:color="000000" w:fill="FFFFFF"/>
            <w:noWrap/>
            <w:vAlign w:val="center"/>
            <w:hideMark/>
          </w:tcPr>
          <w:p w14:paraId="3178B5F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7EE9974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3 017 742</w:t>
            </w:r>
          </w:p>
        </w:tc>
      </w:tr>
      <w:tr w:rsidR="00C82A5D" w:rsidRPr="00C82A5D" w14:paraId="7F182CE3"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593B830"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6</w:t>
            </w:r>
          </w:p>
        </w:tc>
        <w:tc>
          <w:tcPr>
            <w:tcW w:w="3517" w:type="pct"/>
            <w:tcBorders>
              <w:top w:val="nil"/>
              <w:left w:val="nil"/>
              <w:bottom w:val="single" w:sz="8" w:space="0" w:color="auto"/>
              <w:right w:val="single" w:sz="8" w:space="0" w:color="auto"/>
            </w:tcBorders>
            <w:shd w:val="clear" w:color="000000" w:fill="FFFFFF"/>
            <w:vAlign w:val="center"/>
            <w:hideMark/>
          </w:tcPr>
          <w:p w14:paraId="1F0DE0A8"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V"(2021)</w:t>
            </w:r>
          </w:p>
        </w:tc>
        <w:tc>
          <w:tcPr>
            <w:tcW w:w="574" w:type="pct"/>
            <w:tcBorders>
              <w:top w:val="nil"/>
              <w:left w:val="nil"/>
              <w:bottom w:val="single" w:sz="8" w:space="0" w:color="auto"/>
              <w:right w:val="single" w:sz="8" w:space="0" w:color="auto"/>
            </w:tcBorders>
            <w:shd w:val="clear" w:color="000000" w:fill="FFFFFF"/>
            <w:noWrap/>
            <w:vAlign w:val="center"/>
            <w:hideMark/>
          </w:tcPr>
          <w:p w14:paraId="727050FD"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59DFF072"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11 843 238</w:t>
            </w:r>
          </w:p>
        </w:tc>
      </w:tr>
      <w:tr w:rsidR="00C82A5D" w:rsidRPr="00C82A5D" w14:paraId="75863126" w14:textId="77777777" w:rsidTr="00C82A5D">
        <w:trPr>
          <w:trHeight w:val="465"/>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D7EFAB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7</w:t>
            </w:r>
          </w:p>
        </w:tc>
        <w:tc>
          <w:tcPr>
            <w:tcW w:w="3517" w:type="pct"/>
            <w:tcBorders>
              <w:top w:val="nil"/>
              <w:left w:val="nil"/>
              <w:bottom w:val="single" w:sz="8" w:space="0" w:color="auto"/>
              <w:right w:val="single" w:sz="8" w:space="0" w:color="auto"/>
            </w:tcBorders>
            <w:shd w:val="clear" w:color="auto" w:fill="auto"/>
            <w:vAlign w:val="center"/>
            <w:hideMark/>
          </w:tcPr>
          <w:p w14:paraId="6B665C0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odpadów"(2021)</w:t>
            </w:r>
          </w:p>
        </w:tc>
        <w:tc>
          <w:tcPr>
            <w:tcW w:w="574" w:type="pct"/>
            <w:tcBorders>
              <w:top w:val="nil"/>
              <w:left w:val="nil"/>
              <w:bottom w:val="single" w:sz="8" w:space="0" w:color="auto"/>
              <w:right w:val="single" w:sz="8" w:space="0" w:color="auto"/>
            </w:tcBorders>
            <w:shd w:val="clear" w:color="000000" w:fill="FFFFFF"/>
            <w:noWrap/>
            <w:vAlign w:val="center"/>
            <w:hideMark/>
          </w:tcPr>
          <w:p w14:paraId="50E4A4C6"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2020-2022</w:t>
            </w:r>
          </w:p>
        </w:tc>
        <w:tc>
          <w:tcPr>
            <w:tcW w:w="574" w:type="pct"/>
            <w:tcBorders>
              <w:top w:val="nil"/>
              <w:left w:val="nil"/>
              <w:bottom w:val="single" w:sz="8" w:space="0" w:color="auto"/>
              <w:right w:val="single" w:sz="8" w:space="0" w:color="auto"/>
            </w:tcBorders>
            <w:shd w:val="clear" w:color="auto" w:fill="auto"/>
            <w:noWrap/>
            <w:vAlign w:val="center"/>
            <w:hideMark/>
          </w:tcPr>
          <w:p w14:paraId="6E9216EB"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14 437 611</w:t>
            </w:r>
          </w:p>
        </w:tc>
      </w:tr>
      <w:tr w:rsidR="00C82A5D" w:rsidRPr="00C82A5D" w14:paraId="4A9866D1"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381881B5"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8</w:t>
            </w:r>
          </w:p>
        </w:tc>
        <w:tc>
          <w:tcPr>
            <w:tcW w:w="3517" w:type="pct"/>
            <w:tcBorders>
              <w:top w:val="nil"/>
              <w:left w:val="nil"/>
              <w:bottom w:val="single" w:sz="8" w:space="0" w:color="auto"/>
              <w:right w:val="single" w:sz="8" w:space="0" w:color="auto"/>
            </w:tcBorders>
            <w:shd w:val="clear" w:color="000000" w:fill="FFFFFF"/>
            <w:vAlign w:val="center"/>
            <w:hideMark/>
          </w:tcPr>
          <w:p w14:paraId="1F34BCD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I"(2022)</w:t>
            </w:r>
          </w:p>
        </w:tc>
        <w:tc>
          <w:tcPr>
            <w:tcW w:w="574" w:type="pct"/>
            <w:tcBorders>
              <w:top w:val="nil"/>
              <w:left w:val="nil"/>
              <w:bottom w:val="single" w:sz="8" w:space="0" w:color="auto"/>
              <w:right w:val="single" w:sz="8" w:space="0" w:color="auto"/>
            </w:tcBorders>
            <w:shd w:val="clear" w:color="000000" w:fill="FFFFFF"/>
            <w:noWrap/>
            <w:vAlign w:val="center"/>
            <w:hideMark/>
          </w:tcPr>
          <w:p w14:paraId="453C8361"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3D88F7D4"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28 327 000</w:t>
            </w:r>
          </w:p>
        </w:tc>
      </w:tr>
      <w:tr w:rsidR="00C82A5D" w:rsidRPr="00C82A5D" w14:paraId="69592F90"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3AD41DB"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9</w:t>
            </w:r>
          </w:p>
        </w:tc>
        <w:tc>
          <w:tcPr>
            <w:tcW w:w="3517" w:type="pct"/>
            <w:tcBorders>
              <w:top w:val="nil"/>
              <w:left w:val="nil"/>
              <w:bottom w:val="single" w:sz="8" w:space="0" w:color="auto"/>
              <w:right w:val="single" w:sz="8" w:space="0" w:color="auto"/>
            </w:tcBorders>
            <w:shd w:val="clear" w:color="000000" w:fill="FFFFFF"/>
            <w:vAlign w:val="center"/>
            <w:hideMark/>
          </w:tcPr>
          <w:p w14:paraId="38C457E9"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II"(2022)</w:t>
            </w:r>
          </w:p>
        </w:tc>
        <w:tc>
          <w:tcPr>
            <w:tcW w:w="574" w:type="pct"/>
            <w:tcBorders>
              <w:top w:val="nil"/>
              <w:left w:val="nil"/>
              <w:bottom w:val="single" w:sz="8" w:space="0" w:color="auto"/>
              <w:right w:val="single" w:sz="8" w:space="0" w:color="auto"/>
            </w:tcBorders>
            <w:shd w:val="clear" w:color="000000" w:fill="FFFFFF"/>
            <w:noWrap/>
            <w:vAlign w:val="center"/>
            <w:hideMark/>
          </w:tcPr>
          <w:p w14:paraId="5F6D47F4"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7E6E5253"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11 035 000</w:t>
            </w:r>
          </w:p>
        </w:tc>
      </w:tr>
      <w:tr w:rsidR="00C82A5D" w:rsidRPr="00C82A5D" w14:paraId="7DC70417"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1D82996E"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10</w:t>
            </w:r>
          </w:p>
        </w:tc>
        <w:tc>
          <w:tcPr>
            <w:tcW w:w="3517" w:type="pct"/>
            <w:tcBorders>
              <w:top w:val="nil"/>
              <w:left w:val="nil"/>
              <w:bottom w:val="single" w:sz="8" w:space="0" w:color="auto"/>
              <w:right w:val="single" w:sz="8" w:space="0" w:color="auto"/>
            </w:tcBorders>
            <w:shd w:val="clear" w:color="000000" w:fill="FFFFFF"/>
            <w:vAlign w:val="center"/>
            <w:hideMark/>
          </w:tcPr>
          <w:p w14:paraId="3644DCF0"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III"(2022)</w:t>
            </w:r>
          </w:p>
        </w:tc>
        <w:tc>
          <w:tcPr>
            <w:tcW w:w="574" w:type="pct"/>
            <w:tcBorders>
              <w:top w:val="nil"/>
              <w:left w:val="nil"/>
              <w:bottom w:val="single" w:sz="8" w:space="0" w:color="auto"/>
              <w:right w:val="single" w:sz="8" w:space="0" w:color="auto"/>
            </w:tcBorders>
            <w:shd w:val="clear" w:color="000000" w:fill="FFFFFF"/>
            <w:noWrap/>
            <w:vAlign w:val="center"/>
            <w:hideMark/>
          </w:tcPr>
          <w:p w14:paraId="0ADCC41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525ABB0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7 057 000</w:t>
            </w:r>
          </w:p>
        </w:tc>
      </w:tr>
      <w:tr w:rsidR="00C82A5D" w:rsidRPr="00C82A5D" w14:paraId="0EA256C1"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6F4D7C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11</w:t>
            </w:r>
          </w:p>
        </w:tc>
        <w:tc>
          <w:tcPr>
            <w:tcW w:w="3517" w:type="pct"/>
            <w:tcBorders>
              <w:top w:val="nil"/>
              <w:left w:val="nil"/>
              <w:bottom w:val="single" w:sz="8" w:space="0" w:color="auto"/>
              <w:right w:val="single" w:sz="8" w:space="0" w:color="auto"/>
            </w:tcBorders>
            <w:shd w:val="clear" w:color="000000" w:fill="FFFFFF"/>
            <w:vAlign w:val="center"/>
            <w:hideMark/>
          </w:tcPr>
          <w:p w14:paraId="0A07871A"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IV"(2022)</w:t>
            </w:r>
          </w:p>
        </w:tc>
        <w:tc>
          <w:tcPr>
            <w:tcW w:w="574" w:type="pct"/>
            <w:tcBorders>
              <w:top w:val="nil"/>
              <w:left w:val="nil"/>
              <w:bottom w:val="single" w:sz="8" w:space="0" w:color="auto"/>
              <w:right w:val="single" w:sz="8" w:space="0" w:color="auto"/>
            </w:tcBorders>
            <w:shd w:val="clear" w:color="000000" w:fill="FFFFFF"/>
            <w:noWrap/>
            <w:vAlign w:val="center"/>
            <w:hideMark/>
          </w:tcPr>
          <w:p w14:paraId="5DD6A9B0"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0F38BC74"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3 678 000</w:t>
            </w:r>
          </w:p>
        </w:tc>
      </w:tr>
      <w:tr w:rsidR="00C82A5D" w:rsidRPr="00C82A5D" w14:paraId="1ED876D9"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04E6EED4"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12</w:t>
            </w:r>
          </w:p>
        </w:tc>
        <w:tc>
          <w:tcPr>
            <w:tcW w:w="3517" w:type="pct"/>
            <w:tcBorders>
              <w:top w:val="nil"/>
              <w:left w:val="nil"/>
              <w:bottom w:val="single" w:sz="8" w:space="0" w:color="auto"/>
              <w:right w:val="single" w:sz="8" w:space="0" w:color="auto"/>
            </w:tcBorders>
            <w:shd w:val="clear" w:color="000000" w:fill="FFFFFF"/>
            <w:vAlign w:val="center"/>
            <w:hideMark/>
          </w:tcPr>
          <w:p w14:paraId="2A64DDC9"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V"(2022)</w:t>
            </w:r>
          </w:p>
        </w:tc>
        <w:tc>
          <w:tcPr>
            <w:tcW w:w="574" w:type="pct"/>
            <w:tcBorders>
              <w:top w:val="nil"/>
              <w:left w:val="nil"/>
              <w:bottom w:val="single" w:sz="8" w:space="0" w:color="auto"/>
              <w:right w:val="single" w:sz="8" w:space="0" w:color="auto"/>
            </w:tcBorders>
            <w:shd w:val="clear" w:color="000000" w:fill="FFFFFF"/>
            <w:noWrap/>
            <w:vAlign w:val="center"/>
            <w:hideMark/>
          </w:tcPr>
          <w:p w14:paraId="7A9D2648"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79D2962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12 170 000</w:t>
            </w:r>
          </w:p>
        </w:tc>
      </w:tr>
      <w:tr w:rsidR="00C82A5D" w:rsidRPr="00C82A5D" w14:paraId="3A41BC1F" w14:textId="77777777" w:rsidTr="00C82A5D">
        <w:trPr>
          <w:trHeight w:val="465"/>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71541A5A"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lastRenderedPageBreak/>
              <w:t>13</w:t>
            </w:r>
          </w:p>
        </w:tc>
        <w:tc>
          <w:tcPr>
            <w:tcW w:w="3517" w:type="pct"/>
            <w:tcBorders>
              <w:top w:val="nil"/>
              <w:left w:val="nil"/>
              <w:bottom w:val="single" w:sz="8" w:space="0" w:color="auto"/>
              <w:right w:val="single" w:sz="8" w:space="0" w:color="auto"/>
            </w:tcBorders>
            <w:shd w:val="clear" w:color="auto" w:fill="auto"/>
            <w:vAlign w:val="center"/>
            <w:hideMark/>
          </w:tcPr>
          <w:p w14:paraId="4283DF6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odpadów"(2022)</w:t>
            </w:r>
          </w:p>
        </w:tc>
        <w:tc>
          <w:tcPr>
            <w:tcW w:w="574" w:type="pct"/>
            <w:tcBorders>
              <w:top w:val="nil"/>
              <w:left w:val="nil"/>
              <w:bottom w:val="single" w:sz="8" w:space="0" w:color="auto"/>
              <w:right w:val="single" w:sz="8" w:space="0" w:color="auto"/>
            </w:tcBorders>
            <w:shd w:val="clear" w:color="000000" w:fill="FFFFFF"/>
            <w:noWrap/>
            <w:vAlign w:val="center"/>
            <w:hideMark/>
          </w:tcPr>
          <w:p w14:paraId="581DB9FF"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07754E19"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17 202 000</w:t>
            </w:r>
          </w:p>
        </w:tc>
      </w:tr>
      <w:tr w:rsidR="00C82A5D" w:rsidRPr="00C82A5D" w14:paraId="496E42EC"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06DABD18"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14</w:t>
            </w:r>
          </w:p>
        </w:tc>
        <w:tc>
          <w:tcPr>
            <w:tcW w:w="3517" w:type="pct"/>
            <w:tcBorders>
              <w:top w:val="nil"/>
              <w:left w:val="nil"/>
              <w:bottom w:val="single" w:sz="8" w:space="0" w:color="auto"/>
              <w:right w:val="single" w:sz="8" w:space="0" w:color="auto"/>
            </w:tcBorders>
            <w:shd w:val="clear" w:color="000000" w:fill="FFFFFF"/>
            <w:vAlign w:val="center"/>
            <w:hideMark/>
          </w:tcPr>
          <w:p w14:paraId="1094EE4E"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I"(2023)</w:t>
            </w:r>
          </w:p>
        </w:tc>
        <w:tc>
          <w:tcPr>
            <w:tcW w:w="574" w:type="pct"/>
            <w:tcBorders>
              <w:top w:val="nil"/>
              <w:left w:val="nil"/>
              <w:bottom w:val="single" w:sz="8" w:space="0" w:color="auto"/>
              <w:right w:val="single" w:sz="8" w:space="0" w:color="auto"/>
            </w:tcBorders>
            <w:shd w:val="clear" w:color="000000" w:fill="FFFFFF"/>
            <w:noWrap/>
            <w:vAlign w:val="center"/>
            <w:hideMark/>
          </w:tcPr>
          <w:p w14:paraId="3C86DCBC"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1CCEED31"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159D7358"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260A3493"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15</w:t>
            </w:r>
          </w:p>
        </w:tc>
        <w:tc>
          <w:tcPr>
            <w:tcW w:w="3517" w:type="pct"/>
            <w:tcBorders>
              <w:top w:val="nil"/>
              <w:left w:val="nil"/>
              <w:bottom w:val="single" w:sz="8" w:space="0" w:color="auto"/>
              <w:right w:val="single" w:sz="8" w:space="0" w:color="auto"/>
            </w:tcBorders>
            <w:shd w:val="clear" w:color="000000" w:fill="FFFFFF"/>
            <w:vAlign w:val="center"/>
            <w:hideMark/>
          </w:tcPr>
          <w:p w14:paraId="708FA0E6"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II"(2023)</w:t>
            </w:r>
          </w:p>
        </w:tc>
        <w:tc>
          <w:tcPr>
            <w:tcW w:w="574" w:type="pct"/>
            <w:tcBorders>
              <w:top w:val="nil"/>
              <w:left w:val="nil"/>
              <w:bottom w:val="single" w:sz="8" w:space="0" w:color="auto"/>
              <w:right w:val="single" w:sz="8" w:space="0" w:color="auto"/>
            </w:tcBorders>
            <w:shd w:val="clear" w:color="000000" w:fill="FFFFFF"/>
            <w:noWrap/>
            <w:vAlign w:val="center"/>
            <w:hideMark/>
          </w:tcPr>
          <w:p w14:paraId="511C8BE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4F3093A8"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6E85849F"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45EAC3E"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16</w:t>
            </w:r>
          </w:p>
        </w:tc>
        <w:tc>
          <w:tcPr>
            <w:tcW w:w="3517" w:type="pct"/>
            <w:tcBorders>
              <w:top w:val="nil"/>
              <w:left w:val="nil"/>
              <w:bottom w:val="single" w:sz="8" w:space="0" w:color="auto"/>
              <w:right w:val="single" w:sz="8" w:space="0" w:color="auto"/>
            </w:tcBorders>
            <w:shd w:val="clear" w:color="000000" w:fill="FFFFFF"/>
            <w:vAlign w:val="center"/>
            <w:hideMark/>
          </w:tcPr>
          <w:p w14:paraId="4F02A5F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III"(2023)</w:t>
            </w:r>
          </w:p>
        </w:tc>
        <w:tc>
          <w:tcPr>
            <w:tcW w:w="574" w:type="pct"/>
            <w:tcBorders>
              <w:top w:val="nil"/>
              <w:left w:val="nil"/>
              <w:bottom w:val="single" w:sz="8" w:space="0" w:color="auto"/>
              <w:right w:val="single" w:sz="8" w:space="0" w:color="auto"/>
            </w:tcBorders>
            <w:shd w:val="clear" w:color="000000" w:fill="FFFFFF"/>
            <w:noWrap/>
            <w:vAlign w:val="center"/>
            <w:hideMark/>
          </w:tcPr>
          <w:p w14:paraId="33A677C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144D24B2"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7C8C69BF"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133DBE4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17</w:t>
            </w:r>
          </w:p>
        </w:tc>
        <w:tc>
          <w:tcPr>
            <w:tcW w:w="3517" w:type="pct"/>
            <w:tcBorders>
              <w:top w:val="nil"/>
              <w:left w:val="nil"/>
              <w:bottom w:val="single" w:sz="8" w:space="0" w:color="auto"/>
              <w:right w:val="single" w:sz="8" w:space="0" w:color="auto"/>
            </w:tcBorders>
            <w:shd w:val="clear" w:color="000000" w:fill="FFFFFF"/>
            <w:vAlign w:val="center"/>
            <w:hideMark/>
          </w:tcPr>
          <w:p w14:paraId="42BA5116"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IV"(2023)</w:t>
            </w:r>
          </w:p>
        </w:tc>
        <w:tc>
          <w:tcPr>
            <w:tcW w:w="574" w:type="pct"/>
            <w:tcBorders>
              <w:top w:val="nil"/>
              <w:left w:val="nil"/>
              <w:bottom w:val="single" w:sz="8" w:space="0" w:color="auto"/>
              <w:right w:val="single" w:sz="8" w:space="0" w:color="auto"/>
            </w:tcBorders>
            <w:shd w:val="clear" w:color="000000" w:fill="FFFFFF"/>
            <w:noWrap/>
            <w:vAlign w:val="center"/>
            <w:hideMark/>
          </w:tcPr>
          <w:p w14:paraId="00C58CE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35BBB145"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363F4E69"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31C1CD35"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18</w:t>
            </w:r>
          </w:p>
        </w:tc>
        <w:tc>
          <w:tcPr>
            <w:tcW w:w="3517" w:type="pct"/>
            <w:tcBorders>
              <w:top w:val="nil"/>
              <w:left w:val="nil"/>
              <w:bottom w:val="single" w:sz="8" w:space="0" w:color="auto"/>
              <w:right w:val="single" w:sz="8" w:space="0" w:color="auto"/>
            </w:tcBorders>
            <w:shd w:val="clear" w:color="000000" w:fill="FFFFFF"/>
            <w:vAlign w:val="center"/>
            <w:hideMark/>
          </w:tcPr>
          <w:p w14:paraId="72EA37A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V"(2023)</w:t>
            </w:r>
          </w:p>
        </w:tc>
        <w:tc>
          <w:tcPr>
            <w:tcW w:w="574" w:type="pct"/>
            <w:tcBorders>
              <w:top w:val="nil"/>
              <w:left w:val="nil"/>
              <w:bottom w:val="single" w:sz="8" w:space="0" w:color="auto"/>
              <w:right w:val="single" w:sz="8" w:space="0" w:color="auto"/>
            </w:tcBorders>
            <w:shd w:val="clear" w:color="000000" w:fill="FFFFFF"/>
            <w:noWrap/>
            <w:vAlign w:val="center"/>
            <w:hideMark/>
          </w:tcPr>
          <w:p w14:paraId="1E65F3DC"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484911DE"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24EED515" w14:textId="77777777" w:rsidTr="00C82A5D">
        <w:trPr>
          <w:trHeight w:val="465"/>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35AFE70A"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19</w:t>
            </w:r>
          </w:p>
        </w:tc>
        <w:tc>
          <w:tcPr>
            <w:tcW w:w="3517" w:type="pct"/>
            <w:tcBorders>
              <w:top w:val="nil"/>
              <w:left w:val="nil"/>
              <w:bottom w:val="single" w:sz="8" w:space="0" w:color="auto"/>
              <w:right w:val="single" w:sz="8" w:space="0" w:color="auto"/>
            </w:tcBorders>
            <w:shd w:val="clear" w:color="auto" w:fill="auto"/>
            <w:vAlign w:val="center"/>
            <w:hideMark/>
          </w:tcPr>
          <w:p w14:paraId="383F3CC1"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odpadów"(2023)</w:t>
            </w:r>
          </w:p>
        </w:tc>
        <w:tc>
          <w:tcPr>
            <w:tcW w:w="574" w:type="pct"/>
            <w:tcBorders>
              <w:top w:val="nil"/>
              <w:left w:val="nil"/>
              <w:bottom w:val="single" w:sz="8" w:space="0" w:color="auto"/>
              <w:right w:val="single" w:sz="8" w:space="0" w:color="auto"/>
            </w:tcBorders>
            <w:shd w:val="clear" w:color="000000" w:fill="FFFFFF"/>
            <w:noWrap/>
            <w:vAlign w:val="center"/>
            <w:hideMark/>
          </w:tcPr>
          <w:p w14:paraId="6D0A94F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4A010A24"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4591E13C"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79713D79"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20</w:t>
            </w:r>
          </w:p>
        </w:tc>
        <w:tc>
          <w:tcPr>
            <w:tcW w:w="3517" w:type="pct"/>
            <w:tcBorders>
              <w:top w:val="nil"/>
              <w:left w:val="nil"/>
              <w:bottom w:val="single" w:sz="8" w:space="0" w:color="auto"/>
              <w:right w:val="single" w:sz="8" w:space="0" w:color="auto"/>
            </w:tcBorders>
            <w:shd w:val="clear" w:color="000000" w:fill="FFFFFF"/>
            <w:vAlign w:val="center"/>
            <w:hideMark/>
          </w:tcPr>
          <w:p w14:paraId="085049AA"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574" w:type="pct"/>
            <w:tcBorders>
              <w:top w:val="nil"/>
              <w:left w:val="nil"/>
              <w:bottom w:val="single" w:sz="8" w:space="0" w:color="auto"/>
              <w:right w:val="single" w:sz="8" w:space="0" w:color="auto"/>
            </w:tcBorders>
            <w:shd w:val="clear" w:color="000000" w:fill="FFFFFF"/>
            <w:noWrap/>
            <w:vAlign w:val="center"/>
            <w:hideMark/>
          </w:tcPr>
          <w:p w14:paraId="0B26B83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2021-2023</w:t>
            </w:r>
          </w:p>
        </w:tc>
        <w:tc>
          <w:tcPr>
            <w:tcW w:w="574" w:type="pct"/>
            <w:tcBorders>
              <w:top w:val="nil"/>
              <w:left w:val="nil"/>
              <w:bottom w:val="single" w:sz="8" w:space="0" w:color="auto"/>
              <w:right w:val="single" w:sz="8" w:space="0" w:color="auto"/>
            </w:tcBorders>
            <w:shd w:val="clear" w:color="auto" w:fill="auto"/>
            <w:noWrap/>
            <w:vAlign w:val="center"/>
            <w:hideMark/>
          </w:tcPr>
          <w:p w14:paraId="67766F1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96 000</w:t>
            </w:r>
          </w:p>
        </w:tc>
      </w:tr>
      <w:tr w:rsidR="00C82A5D" w:rsidRPr="00C82A5D" w14:paraId="64035A2D"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087AA6F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21</w:t>
            </w:r>
          </w:p>
        </w:tc>
        <w:tc>
          <w:tcPr>
            <w:tcW w:w="3517" w:type="pct"/>
            <w:tcBorders>
              <w:top w:val="nil"/>
              <w:left w:val="nil"/>
              <w:bottom w:val="single" w:sz="8" w:space="0" w:color="auto"/>
              <w:right w:val="single" w:sz="8" w:space="0" w:color="auto"/>
            </w:tcBorders>
            <w:shd w:val="clear" w:color="000000" w:fill="FFFFFF"/>
            <w:vAlign w:val="center"/>
            <w:hideMark/>
          </w:tcPr>
          <w:p w14:paraId="6465433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574" w:type="pct"/>
            <w:tcBorders>
              <w:top w:val="nil"/>
              <w:left w:val="nil"/>
              <w:bottom w:val="single" w:sz="8" w:space="0" w:color="auto"/>
              <w:right w:val="single" w:sz="8" w:space="0" w:color="auto"/>
            </w:tcBorders>
            <w:shd w:val="clear" w:color="000000" w:fill="FFFFFF"/>
            <w:noWrap/>
            <w:vAlign w:val="center"/>
            <w:hideMark/>
          </w:tcPr>
          <w:p w14:paraId="1BCFEF1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single" w:sz="8" w:space="0" w:color="auto"/>
              <w:right w:val="single" w:sz="8" w:space="0" w:color="auto"/>
            </w:tcBorders>
            <w:shd w:val="clear" w:color="auto" w:fill="auto"/>
            <w:noWrap/>
            <w:vAlign w:val="center"/>
            <w:hideMark/>
          </w:tcPr>
          <w:p w14:paraId="13133C77"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13D56F21"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6FA74BFB"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22</w:t>
            </w:r>
          </w:p>
        </w:tc>
        <w:tc>
          <w:tcPr>
            <w:tcW w:w="3517" w:type="pct"/>
            <w:tcBorders>
              <w:top w:val="nil"/>
              <w:left w:val="nil"/>
              <w:bottom w:val="single" w:sz="8" w:space="0" w:color="auto"/>
              <w:right w:val="single" w:sz="8" w:space="0" w:color="auto"/>
            </w:tcBorders>
            <w:shd w:val="clear" w:color="000000" w:fill="FFFFFF"/>
            <w:vAlign w:val="center"/>
            <w:hideMark/>
          </w:tcPr>
          <w:p w14:paraId="001AE20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I"(2024)</w:t>
            </w:r>
          </w:p>
        </w:tc>
        <w:tc>
          <w:tcPr>
            <w:tcW w:w="574" w:type="pct"/>
            <w:tcBorders>
              <w:top w:val="nil"/>
              <w:left w:val="nil"/>
              <w:bottom w:val="single" w:sz="8" w:space="0" w:color="auto"/>
              <w:right w:val="single" w:sz="8" w:space="0" w:color="auto"/>
            </w:tcBorders>
            <w:shd w:val="clear" w:color="auto" w:fill="auto"/>
            <w:noWrap/>
            <w:vAlign w:val="center"/>
            <w:hideMark/>
          </w:tcPr>
          <w:p w14:paraId="225D29F0"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nil"/>
              <w:left w:val="nil"/>
              <w:bottom w:val="single" w:sz="8" w:space="0" w:color="auto"/>
              <w:right w:val="single" w:sz="8" w:space="0" w:color="auto"/>
            </w:tcBorders>
            <w:shd w:val="clear" w:color="auto" w:fill="auto"/>
            <w:noWrap/>
            <w:vAlign w:val="center"/>
            <w:hideMark/>
          </w:tcPr>
          <w:p w14:paraId="6B1EB367"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3AD83EEE"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7E151070"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23</w:t>
            </w:r>
          </w:p>
        </w:tc>
        <w:tc>
          <w:tcPr>
            <w:tcW w:w="3517" w:type="pct"/>
            <w:tcBorders>
              <w:top w:val="nil"/>
              <w:left w:val="nil"/>
              <w:bottom w:val="single" w:sz="8" w:space="0" w:color="auto"/>
              <w:right w:val="single" w:sz="8" w:space="0" w:color="auto"/>
            </w:tcBorders>
            <w:shd w:val="clear" w:color="000000" w:fill="FFFFFF"/>
            <w:vAlign w:val="center"/>
            <w:hideMark/>
          </w:tcPr>
          <w:p w14:paraId="09249586"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II"(2024)</w:t>
            </w:r>
          </w:p>
        </w:tc>
        <w:tc>
          <w:tcPr>
            <w:tcW w:w="574" w:type="pct"/>
            <w:tcBorders>
              <w:top w:val="nil"/>
              <w:left w:val="nil"/>
              <w:bottom w:val="single" w:sz="8" w:space="0" w:color="auto"/>
              <w:right w:val="single" w:sz="8" w:space="0" w:color="auto"/>
            </w:tcBorders>
            <w:shd w:val="clear" w:color="auto" w:fill="auto"/>
            <w:noWrap/>
            <w:vAlign w:val="center"/>
            <w:hideMark/>
          </w:tcPr>
          <w:p w14:paraId="5B88DA51"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nil"/>
              <w:left w:val="nil"/>
              <w:bottom w:val="nil"/>
              <w:right w:val="single" w:sz="8" w:space="0" w:color="auto"/>
            </w:tcBorders>
            <w:shd w:val="clear" w:color="auto" w:fill="auto"/>
            <w:noWrap/>
            <w:vAlign w:val="center"/>
            <w:hideMark/>
          </w:tcPr>
          <w:p w14:paraId="2C2C4ED0"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09FEE6EB"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14F3013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24</w:t>
            </w:r>
          </w:p>
        </w:tc>
        <w:tc>
          <w:tcPr>
            <w:tcW w:w="3517" w:type="pct"/>
            <w:tcBorders>
              <w:top w:val="nil"/>
              <w:left w:val="nil"/>
              <w:bottom w:val="single" w:sz="8" w:space="0" w:color="auto"/>
              <w:right w:val="single" w:sz="8" w:space="0" w:color="auto"/>
            </w:tcBorders>
            <w:shd w:val="clear" w:color="000000" w:fill="FFFFFF"/>
            <w:vAlign w:val="center"/>
            <w:hideMark/>
          </w:tcPr>
          <w:p w14:paraId="49832D4B"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III"(2024)</w:t>
            </w:r>
          </w:p>
        </w:tc>
        <w:tc>
          <w:tcPr>
            <w:tcW w:w="574" w:type="pct"/>
            <w:tcBorders>
              <w:top w:val="nil"/>
              <w:left w:val="nil"/>
              <w:bottom w:val="single" w:sz="8" w:space="0" w:color="auto"/>
              <w:right w:val="single" w:sz="8" w:space="0" w:color="auto"/>
            </w:tcBorders>
            <w:shd w:val="clear" w:color="auto" w:fill="auto"/>
            <w:noWrap/>
            <w:vAlign w:val="center"/>
            <w:hideMark/>
          </w:tcPr>
          <w:p w14:paraId="486D6F8F"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295DAE92"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14136EC0"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12ED6A9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25</w:t>
            </w:r>
          </w:p>
        </w:tc>
        <w:tc>
          <w:tcPr>
            <w:tcW w:w="3517" w:type="pct"/>
            <w:tcBorders>
              <w:top w:val="nil"/>
              <w:left w:val="nil"/>
              <w:bottom w:val="single" w:sz="8" w:space="0" w:color="auto"/>
              <w:right w:val="single" w:sz="8" w:space="0" w:color="auto"/>
            </w:tcBorders>
            <w:shd w:val="clear" w:color="000000" w:fill="FFFFFF"/>
            <w:vAlign w:val="center"/>
            <w:hideMark/>
          </w:tcPr>
          <w:p w14:paraId="391FC714"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IV"(2024)</w:t>
            </w:r>
          </w:p>
        </w:tc>
        <w:tc>
          <w:tcPr>
            <w:tcW w:w="574" w:type="pct"/>
            <w:tcBorders>
              <w:top w:val="nil"/>
              <w:left w:val="nil"/>
              <w:bottom w:val="single" w:sz="8" w:space="0" w:color="auto"/>
              <w:right w:val="single" w:sz="8" w:space="0" w:color="auto"/>
            </w:tcBorders>
            <w:shd w:val="clear" w:color="auto" w:fill="auto"/>
            <w:noWrap/>
            <w:vAlign w:val="center"/>
            <w:hideMark/>
          </w:tcPr>
          <w:p w14:paraId="13250D08"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nil"/>
              <w:left w:val="nil"/>
              <w:bottom w:val="nil"/>
              <w:right w:val="single" w:sz="8" w:space="0" w:color="auto"/>
            </w:tcBorders>
            <w:shd w:val="clear" w:color="auto" w:fill="auto"/>
            <w:noWrap/>
            <w:vAlign w:val="center"/>
            <w:hideMark/>
          </w:tcPr>
          <w:p w14:paraId="0F719951"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73C46C4D"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488C89A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26</w:t>
            </w:r>
          </w:p>
        </w:tc>
        <w:tc>
          <w:tcPr>
            <w:tcW w:w="3517" w:type="pct"/>
            <w:tcBorders>
              <w:top w:val="nil"/>
              <w:left w:val="nil"/>
              <w:bottom w:val="single" w:sz="8" w:space="0" w:color="auto"/>
              <w:right w:val="single" w:sz="8" w:space="0" w:color="auto"/>
            </w:tcBorders>
            <w:shd w:val="clear" w:color="000000" w:fill="FFFFFF"/>
            <w:vAlign w:val="center"/>
            <w:hideMark/>
          </w:tcPr>
          <w:p w14:paraId="528A881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V"(2024)</w:t>
            </w:r>
          </w:p>
        </w:tc>
        <w:tc>
          <w:tcPr>
            <w:tcW w:w="574" w:type="pct"/>
            <w:tcBorders>
              <w:top w:val="nil"/>
              <w:left w:val="nil"/>
              <w:bottom w:val="single" w:sz="8" w:space="0" w:color="auto"/>
              <w:right w:val="single" w:sz="8" w:space="0" w:color="auto"/>
            </w:tcBorders>
            <w:shd w:val="clear" w:color="auto" w:fill="auto"/>
            <w:noWrap/>
            <w:vAlign w:val="center"/>
            <w:hideMark/>
          </w:tcPr>
          <w:p w14:paraId="2793B6D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68D94F4F"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0F1A5806" w14:textId="77777777" w:rsidTr="00C82A5D">
        <w:trPr>
          <w:trHeight w:val="465"/>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517BC7A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27</w:t>
            </w:r>
          </w:p>
        </w:tc>
        <w:tc>
          <w:tcPr>
            <w:tcW w:w="3517" w:type="pct"/>
            <w:tcBorders>
              <w:top w:val="nil"/>
              <w:left w:val="nil"/>
              <w:bottom w:val="single" w:sz="8" w:space="0" w:color="auto"/>
              <w:right w:val="single" w:sz="8" w:space="0" w:color="auto"/>
            </w:tcBorders>
            <w:shd w:val="clear" w:color="auto" w:fill="auto"/>
            <w:vAlign w:val="center"/>
            <w:hideMark/>
          </w:tcPr>
          <w:p w14:paraId="14A7FB8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odpadów"(2024)</w:t>
            </w:r>
          </w:p>
        </w:tc>
        <w:tc>
          <w:tcPr>
            <w:tcW w:w="574" w:type="pct"/>
            <w:tcBorders>
              <w:top w:val="nil"/>
              <w:left w:val="nil"/>
              <w:bottom w:val="nil"/>
              <w:right w:val="single" w:sz="8" w:space="0" w:color="auto"/>
            </w:tcBorders>
            <w:shd w:val="clear" w:color="auto" w:fill="auto"/>
            <w:noWrap/>
            <w:vAlign w:val="center"/>
            <w:hideMark/>
          </w:tcPr>
          <w:p w14:paraId="0B6884E5"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nil"/>
              <w:left w:val="nil"/>
              <w:bottom w:val="nil"/>
              <w:right w:val="single" w:sz="8" w:space="0" w:color="auto"/>
            </w:tcBorders>
            <w:shd w:val="clear" w:color="auto" w:fill="auto"/>
            <w:noWrap/>
            <w:vAlign w:val="center"/>
            <w:hideMark/>
          </w:tcPr>
          <w:p w14:paraId="43BEF06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0</w:t>
            </w:r>
          </w:p>
        </w:tc>
      </w:tr>
      <w:tr w:rsidR="00C82A5D" w:rsidRPr="00C82A5D" w14:paraId="07287C2C"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00AF8A2B"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28</w:t>
            </w:r>
          </w:p>
        </w:tc>
        <w:tc>
          <w:tcPr>
            <w:tcW w:w="3517" w:type="pct"/>
            <w:tcBorders>
              <w:top w:val="nil"/>
              <w:left w:val="nil"/>
              <w:bottom w:val="single" w:sz="8" w:space="0" w:color="auto"/>
              <w:right w:val="single" w:sz="8" w:space="0" w:color="auto"/>
            </w:tcBorders>
            <w:shd w:val="clear" w:color="auto" w:fill="auto"/>
            <w:vAlign w:val="center"/>
            <w:hideMark/>
          </w:tcPr>
          <w:p w14:paraId="695438A2"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odpadów"(2023 i I połowa 2024)</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5F0D94B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270F0B12"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24 281 000</w:t>
            </w:r>
          </w:p>
        </w:tc>
      </w:tr>
      <w:tr w:rsidR="00C82A5D" w:rsidRPr="00C82A5D" w14:paraId="38172BCC"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3730542A"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29</w:t>
            </w:r>
          </w:p>
        </w:tc>
        <w:tc>
          <w:tcPr>
            <w:tcW w:w="3517" w:type="pct"/>
            <w:tcBorders>
              <w:top w:val="nil"/>
              <w:left w:val="nil"/>
              <w:bottom w:val="single" w:sz="8" w:space="0" w:color="auto"/>
              <w:right w:val="single" w:sz="8" w:space="0" w:color="auto"/>
            </w:tcBorders>
            <w:shd w:val="clear" w:color="auto" w:fill="auto"/>
            <w:vAlign w:val="center"/>
            <w:hideMark/>
          </w:tcPr>
          <w:p w14:paraId="5419A13A"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"Utworzenie i prowadzenie punktów selektywnego zbierania odpadów komunalnych wraz z zagospodarowaniem zgromadzonych odpadów"(II półrocze 2024 i I półrocze 2025)</w:t>
            </w:r>
          </w:p>
        </w:tc>
        <w:tc>
          <w:tcPr>
            <w:tcW w:w="574" w:type="pct"/>
            <w:tcBorders>
              <w:top w:val="nil"/>
              <w:left w:val="nil"/>
              <w:bottom w:val="nil"/>
              <w:right w:val="single" w:sz="8" w:space="0" w:color="auto"/>
            </w:tcBorders>
            <w:shd w:val="clear" w:color="auto" w:fill="auto"/>
            <w:noWrap/>
            <w:vAlign w:val="center"/>
            <w:hideMark/>
          </w:tcPr>
          <w:p w14:paraId="764B2355"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2024-2025</w:t>
            </w:r>
          </w:p>
        </w:tc>
        <w:tc>
          <w:tcPr>
            <w:tcW w:w="574" w:type="pct"/>
            <w:tcBorders>
              <w:top w:val="nil"/>
              <w:left w:val="nil"/>
              <w:bottom w:val="nil"/>
              <w:right w:val="single" w:sz="8" w:space="0" w:color="auto"/>
            </w:tcBorders>
            <w:shd w:val="clear" w:color="auto" w:fill="auto"/>
            <w:noWrap/>
            <w:vAlign w:val="center"/>
            <w:hideMark/>
          </w:tcPr>
          <w:p w14:paraId="3B9757F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16 187 300</w:t>
            </w:r>
          </w:p>
        </w:tc>
      </w:tr>
      <w:tr w:rsidR="00C82A5D" w:rsidRPr="00C82A5D" w14:paraId="39B85E44"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6BF8155C"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30</w:t>
            </w:r>
          </w:p>
        </w:tc>
        <w:tc>
          <w:tcPr>
            <w:tcW w:w="3517" w:type="pct"/>
            <w:tcBorders>
              <w:top w:val="nil"/>
              <w:left w:val="nil"/>
              <w:bottom w:val="single" w:sz="8" w:space="0" w:color="auto"/>
              <w:right w:val="single" w:sz="8" w:space="0" w:color="auto"/>
            </w:tcBorders>
            <w:shd w:val="clear" w:color="auto" w:fill="auto"/>
            <w:vAlign w:val="center"/>
            <w:hideMark/>
          </w:tcPr>
          <w:p w14:paraId="27586BFA"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transport i unieszkodliwienie przeterminowanych leków z aptek działających na terenie Komunalnego Związku Gmin Regionu Leszczyńskiego 2023-2024</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06330B8C"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2022-2025</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6F4EB666"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288 000</w:t>
            </w:r>
          </w:p>
        </w:tc>
      </w:tr>
      <w:tr w:rsidR="00C82A5D" w:rsidRPr="00C82A5D" w14:paraId="40785F93" w14:textId="77777777" w:rsidTr="00C82A5D">
        <w:trPr>
          <w:trHeight w:val="315"/>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7105303D"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31</w:t>
            </w:r>
          </w:p>
        </w:tc>
        <w:tc>
          <w:tcPr>
            <w:tcW w:w="3517" w:type="pct"/>
            <w:tcBorders>
              <w:top w:val="nil"/>
              <w:left w:val="nil"/>
              <w:bottom w:val="single" w:sz="8" w:space="0" w:color="auto"/>
              <w:right w:val="single" w:sz="8" w:space="0" w:color="auto"/>
            </w:tcBorders>
            <w:shd w:val="clear" w:color="auto" w:fill="auto"/>
            <w:vAlign w:val="center"/>
            <w:hideMark/>
          </w:tcPr>
          <w:p w14:paraId="6F1896AF"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Przeprowadzenie audytu wewnętrznego 2022-2023</w:t>
            </w:r>
          </w:p>
        </w:tc>
        <w:tc>
          <w:tcPr>
            <w:tcW w:w="574" w:type="pct"/>
            <w:tcBorders>
              <w:top w:val="nil"/>
              <w:left w:val="nil"/>
              <w:bottom w:val="nil"/>
              <w:right w:val="single" w:sz="8" w:space="0" w:color="auto"/>
            </w:tcBorders>
            <w:shd w:val="clear" w:color="auto" w:fill="auto"/>
            <w:noWrap/>
            <w:vAlign w:val="center"/>
            <w:hideMark/>
          </w:tcPr>
          <w:p w14:paraId="1D59A173"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nil"/>
              <w:left w:val="nil"/>
              <w:bottom w:val="nil"/>
              <w:right w:val="single" w:sz="8" w:space="0" w:color="auto"/>
            </w:tcBorders>
            <w:shd w:val="clear" w:color="auto" w:fill="auto"/>
            <w:noWrap/>
            <w:vAlign w:val="center"/>
            <w:hideMark/>
          </w:tcPr>
          <w:p w14:paraId="12938595"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26 000</w:t>
            </w:r>
          </w:p>
        </w:tc>
      </w:tr>
      <w:tr w:rsidR="00C82A5D" w:rsidRPr="00C82A5D" w14:paraId="4F5AFEAB"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64F757F4"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32</w:t>
            </w:r>
          </w:p>
        </w:tc>
        <w:tc>
          <w:tcPr>
            <w:tcW w:w="3517" w:type="pct"/>
            <w:tcBorders>
              <w:top w:val="nil"/>
              <w:left w:val="nil"/>
              <w:bottom w:val="single" w:sz="8" w:space="0" w:color="auto"/>
              <w:right w:val="single" w:sz="8" w:space="0" w:color="auto"/>
            </w:tcBorders>
            <w:shd w:val="clear" w:color="000000" w:fill="FFFFFF"/>
            <w:vAlign w:val="center"/>
            <w:hideMark/>
          </w:tcPr>
          <w:p w14:paraId="7FF60567"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V"(2023)</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1C3A317D"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2022-2024</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14:paraId="7F893FA1"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65 618 000</w:t>
            </w:r>
          </w:p>
        </w:tc>
      </w:tr>
      <w:tr w:rsidR="00C82A5D" w:rsidRPr="00C82A5D" w14:paraId="2BDED923" w14:textId="77777777" w:rsidTr="00C82A5D">
        <w:trPr>
          <w:trHeight w:val="690"/>
        </w:trPr>
        <w:tc>
          <w:tcPr>
            <w:tcW w:w="335" w:type="pct"/>
            <w:tcBorders>
              <w:top w:val="nil"/>
              <w:left w:val="single" w:sz="8" w:space="0" w:color="auto"/>
              <w:bottom w:val="single" w:sz="8" w:space="0" w:color="auto"/>
              <w:right w:val="single" w:sz="8" w:space="0" w:color="auto"/>
            </w:tcBorders>
            <w:shd w:val="clear" w:color="000000" w:fill="FFFFFF"/>
            <w:noWrap/>
            <w:vAlign w:val="center"/>
            <w:hideMark/>
          </w:tcPr>
          <w:p w14:paraId="70E8D7A3"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33</w:t>
            </w:r>
          </w:p>
        </w:tc>
        <w:tc>
          <w:tcPr>
            <w:tcW w:w="3517" w:type="pct"/>
            <w:tcBorders>
              <w:top w:val="nil"/>
              <w:left w:val="nil"/>
              <w:bottom w:val="single" w:sz="8" w:space="0" w:color="auto"/>
              <w:right w:val="single" w:sz="8" w:space="0" w:color="auto"/>
            </w:tcBorders>
            <w:shd w:val="clear" w:color="000000" w:fill="FFFFFF"/>
            <w:vAlign w:val="center"/>
            <w:hideMark/>
          </w:tcPr>
          <w:p w14:paraId="2FA5692C"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V"(2024)</w:t>
            </w:r>
          </w:p>
        </w:tc>
        <w:tc>
          <w:tcPr>
            <w:tcW w:w="574" w:type="pct"/>
            <w:tcBorders>
              <w:top w:val="nil"/>
              <w:left w:val="nil"/>
              <w:bottom w:val="nil"/>
              <w:right w:val="single" w:sz="8" w:space="0" w:color="auto"/>
            </w:tcBorders>
            <w:shd w:val="clear" w:color="auto" w:fill="auto"/>
            <w:noWrap/>
            <w:vAlign w:val="center"/>
            <w:hideMark/>
          </w:tcPr>
          <w:p w14:paraId="77C09878" w14:textId="77777777" w:rsidR="00C82A5D" w:rsidRPr="00C82A5D" w:rsidRDefault="00C82A5D" w:rsidP="00C82A5D">
            <w:pPr>
              <w:rPr>
                <w:rFonts w:ascii="Calibri" w:hAnsi="Calibri" w:cs="Calibri"/>
                <w:color w:val="000000"/>
                <w:sz w:val="16"/>
                <w:szCs w:val="16"/>
              </w:rPr>
            </w:pPr>
            <w:r w:rsidRPr="00C82A5D">
              <w:rPr>
                <w:rFonts w:ascii="Calibri" w:hAnsi="Calibri" w:cs="Calibri"/>
                <w:color w:val="000000"/>
                <w:sz w:val="16"/>
                <w:szCs w:val="16"/>
              </w:rPr>
              <w:t>2023-2025</w:t>
            </w:r>
          </w:p>
        </w:tc>
        <w:tc>
          <w:tcPr>
            <w:tcW w:w="574" w:type="pct"/>
            <w:tcBorders>
              <w:top w:val="nil"/>
              <w:left w:val="nil"/>
              <w:bottom w:val="nil"/>
              <w:right w:val="single" w:sz="8" w:space="0" w:color="auto"/>
            </w:tcBorders>
            <w:shd w:val="clear" w:color="auto" w:fill="auto"/>
            <w:noWrap/>
            <w:vAlign w:val="center"/>
            <w:hideMark/>
          </w:tcPr>
          <w:p w14:paraId="32A62B7B" w14:textId="77777777" w:rsidR="00C82A5D" w:rsidRPr="00C82A5D" w:rsidRDefault="00C82A5D" w:rsidP="00C82A5D">
            <w:pPr>
              <w:jc w:val="right"/>
              <w:rPr>
                <w:rFonts w:ascii="Calibri" w:hAnsi="Calibri" w:cs="Calibri"/>
                <w:color w:val="000000"/>
                <w:sz w:val="16"/>
                <w:szCs w:val="16"/>
              </w:rPr>
            </w:pPr>
            <w:r w:rsidRPr="00C82A5D">
              <w:rPr>
                <w:rFonts w:ascii="Calibri" w:hAnsi="Calibri" w:cs="Calibri"/>
                <w:color w:val="000000"/>
                <w:sz w:val="16"/>
                <w:szCs w:val="16"/>
              </w:rPr>
              <w:t>65 618 000</w:t>
            </w:r>
          </w:p>
        </w:tc>
      </w:tr>
      <w:tr w:rsidR="00C82A5D" w:rsidRPr="00C82A5D" w14:paraId="43208619" w14:textId="77777777" w:rsidTr="00C82A5D">
        <w:trPr>
          <w:trHeight w:val="315"/>
        </w:trPr>
        <w:tc>
          <w:tcPr>
            <w:tcW w:w="335" w:type="pct"/>
            <w:tcBorders>
              <w:top w:val="nil"/>
              <w:left w:val="single" w:sz="8" w:space="0" w:color="auto"/>
              <w:bottom w:val="single" w:sz="8" w:space="0" w:color="auto"/>
              <w:right w:val="single" w:sz="8" w:space="0" w:color="auto"/>
            </w:tcBorders>
            <w:shd w:val="clear" w:color="000000" w:fill="2CE818"/>
            <w:noWrap/>
            <w:vAlign w:val="center"/>
            <w:hideMark/>
          </w:tcPr>
          <w:p w14:paraId="1F3CEA2F" w14:textId="77777777" w:rsidR="00C82A5D" w:rsidRPr="00C82A5D" w:rsidRDefault="00C82A5D" w:rsidP="00C82A5D">
            <w:pPr>
              <w:rPr>
                <w:rFonts w:ascii="Calibri" w:hAnsi="Calibri" w:cs="Calibri"/>
                <w:b/>
                <w:bCs/>
                <w:color w:val="000000"/>
                <w:sz w:val="16"/>
                <w:szCs w:val="16"/>
              </w:rPr>
            </w:pPr>
            <w:r w:rsidRPr="00C82A5D">
              <w:rPr>
                <w:rFonts w:ascii="Calibri" w:hAnsi="Calibri" w:cs="Calibri"/>
                <w:b/>
                <w:bCs/>
                <w:color w:val="000000"/>
                <w:sz w:val="16"/>
                <w:szCs w:val="16"/>
              </w:rPr>
              <w:lastRenderedPageBreak/>
              <w:t> </w:t>
            </w:r>
          </w:p>
        </w:tc>
        <w:tc>
          <w:tcPr>
            <w:tcW w:w="3517" w:type="pct"/>
            <w:tcBorders>
              <w:top w:val="nil"/>
              <w:left w:val="nil"/>
              <w:bottom w:val="single" w:sz="8" w:space="0" w:color="auto"/>
              <w:right w:val="single" w:sz="8" w:space="0" w:color="auto"/>
            </w:tcBorders>
            <w:shd w:val="clear" w:color="000000" w:fill="2CE818"/>
            <w:vAlign w:val="center"/>
            <w:hideMark/>
          </w:tcPr>
          <w:p w14:paraId="7EF0D813" w14:textId="77777777" w:rsidR="00C82A5D" w:rsidRPr="00C82A5D" w:rsidRDefault="00C82A5D" w:rsidP="00C82A5D">
            <w:pPr>
              <w:rPr>
                <w:rFonts w:ascii="Calibri" w:hAnsi="Calibri" w:cs="Calibri"/>
                <w:b/>
                <w:bCs/>
                <w:color w:val="000000"/>
                <w:sz w:val="16"/>
                <w:szCs w:val="16"/>
              </w:rPr>
            </w:pPr>
            <w:r w:rsidRPr="00C82A5D">
              <w:rPr>
                <w:rFonts w:ascii="Calibri" w:hAnsi="Calibri" w:cs="Calibri"/>
                <w:b/>
                <w:bCs/>
                <w:color w:val="000000"/>
                <w:sz w:val="16"/>
                <w:szCs w:val="16"/>
              </w:rPr>
              <w:t>Razem</w:t>
            </w:r>
          </w:p>
        </w:tc>
        <w:tc>
          <w:tcPr>
            <w:tcW w:w="574" w:type="pct"/>
            <w:tcBorders>
              <w:top w:val="single" w:sz="8" w:space="0" w:color="auto"/>
              <w:left w:val="nil"/>
              <w:bottom w:val="single" w:sz="8" w:space="0" w:color="auto"/>
              <w:right w:val="single" w:sz="8" w:space="0" w:color="auto"/>
            </w:tcBorders>
            <w:shd w:val="clear" w:color="000000" w:fill="2CE818"/>
            <w:noWrap/>
            <w:vAlign w:val="center"/>
            <w:hideMark/>
          </w:tcPr>
          <w:p w14:paraId="789E4A48" w14:textId="77777777" w:rsidR="00C82A5D" w:rsidRPr="00C82A5D" w:rsidRDefault="00C82A5D" w:rsidP="00C82A5D">
            <w:pPr>
              <w:jc w:val="center"/>
              <w:rPr>
                <w:rFonts w:ascii="Calibri" w:hAnsi="Calibri" w:cs="Calibri"/>
                <w:color w:val="000000"/>
                <w:sz w:val="16"/>
                <w:szCs w:val="16"/>
              </w:rPr>
            </w:pPr>
            <w:r w:rsidRPr="00C82A5D">
              <w:rPr>
                <w:rFonts w:ascii="Calibri" w:hAnsi="Calibri" w:cs="Calibri"/>
                <w:color w:val="000000"/>
                <w:sz w:val="16"/>
                <w:szCs w:val="16"/>
              </w:rPr>
              <w:t>x</w:t>
            </w:r>
          </w:p>
        </w:tc>
        <w:tc>
          <w:tcPr>
            <w:tcW w:w="574" w:type="pct"/>
            <w:tcBorders>
              <w:top w:val="single" w:sz="8" w:space="0" w:color="auto"/>
              <w:left w:val="nil"/>
              <w:bottom w:val="single" w:sz="8" w:space="0" w:color="auto"/>
              <w:right w:val="single" w:sz="8" w:space="0" w:color="auto"/>
            </w:tcBorders>
            <w:shd w:val="clear" w:color="000000" w:fill="2CE818"/>
            <w:noWrap/>
            <w:vAlign w:val="center"/>
            <w:hideMark/>
          </w:tcPr>
          <w:p w14:paraId="6B94B63F" w14:textId="77777777" w:rsidR="00C82A5D" w:rsidRPr="00C82A5D" w:rsidRDefault="00C82A5D" w:rsidP="00C82A5D">
            <w:pPr>
              <w:jc w:val="right"/>
              <w:rPr>
                <w:rFonts w:ascii="Calibri" w:hAnsi="Calibri" w:cs="Calibri"/>
                <w:b/>
                <w:bCs/>
                <w:color w:val="000000"/>
                <w:sz w:val="16"/>
                <w:szCs w:val="16"/>
              </w:rPr>
            </w:pPr>
            <w:r w:rsidRPr="00C82A5D">
              <w:rPr>
                <w:rFonts w:ascii="Calibri" w:hAnsi="Calibri" w:cs="Calibri"/>
                <w:b/>
                <w:bCs/>
                <w:color w:val="000000"/>
                <w:sz w:val="16"/>
                <w:szCs w:val="16"/>
              </w:rPr>
              <w:t>320 660 739</w:t>
            </w:r>
          </w:p>
        </w:tc>
      </w:tr>
    </w:tbl>
    <w:p w14:paraId="1AF4508D" w14:textId="77777777" w:rsidR="00C82A5D" w:rsidRDefault="00C82A5D" w:rsidP="00C82A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ascii="Calibri" w:eastAsia="Calibri" w:hAnsi="Calibri" w:cs="Calibri"/>
          <w:sz w:val="22"/>
          <w:szCs w:val="22"/>
          <w:lang w:eastAsia="en-US"/>
        </w:rPr>
      </w:pPr>
    </w:p>
    <w:p w14:paraId="101C0E1B" w14:textId="391E3722" w:rsidR="00AF569D" w:rsidRDefault="00AF569D" w:rsidP="00AF569D">
      <w:pPr>
        <w:spacing w:line="276" w:lineRule="auto"/>
        <w:jc w:val="both"/>
        <w:rPr>
          <w:rFonts w:asciiTheme="minorHAnsi" w:eastAsiaTheme="minorHAnsi" w:hAnsiTheme="minorHAnsi" w:cstheme="minorBidi"/>
          <w:sz w:val="22"/>
          <w:szCs w:val="22"/>
          <w:lang w:eastAsia="en-US"/>
        </w:rPr>
      </w:pPr>
      <w:r w:rsidRPr="008A0072">
        <w:rPr>
          <w:rFonts w:asciiTheme="minorHAnsi" w:eastAsiaTheme="minorHAnsi" w:hAnsiTheme="minorHAnsi" w:cstheme="minorBidi"/>
          <w:sz w:val="22"/>
          <w:szCs w:val="22"/>
          <w:lang w:eastAsia="en-US"/>
        </w:rPr>
        <w:t xml:space="preserve">Uchwałą Nr </w:t>
      </w:r>
      <w:r w:rsidR="00C82A5D">
        <w:rPr>
          <w:rFonts w:asciiTheme="minorHAnsi" w:eastAsiaTheme="minorHAnsi" w:hAnsiTheme="minorHAnsi" w:cstheme="minorBidi"/>
          <w:sz w:val="22"/>
          <w:szCs w:val="22"/>
          <w:lang w:eastAsia="en-US"/>
        </w:rPr>
        <w:t>XLIII/6/2021</w:t>
      </w:r>
      <w:r w:rsidRPr="008A0072">
        <w:rPr>
          <w:rFonts w:asciiTheme="minorHAnsi" w:eastAsiaTheme="minorHAnsi" w:hAnsiTheme="minorHAnsi" w:cstheme="minorBidi"/>
          <w:sz w:val="22"/>
          <w:szCs w:val="22"/>
          <w:lang w:eastAsia="en-US"/>
        </w:rPr>
        <w:t xml:space="preserve"> z dnia 1</w:t>
      </w:r>
      <w:r w:rsidR="00C82A5D">
        <w:rPr>
          <w:rFonts w:asciiTheme="minorHAnsi" w:eastAsiaTheme="minorHAnsi" w:hAnsiTheme="minorHAnsi" w:cstheme="minorBidi"/>
          <w:sz w:val="22"/>
          <w:szCs w:val="22"/>
          <w:lang w:eastAsia="en-US"/>
        </w:rPr>
        <w:t>7</w:t>
      </w:r>
      <w:r w:rsidR="006E42AA">
        <w:rPr>
          <w:rFonts w:asciiTheme="minorHAnsi" w:eastAsiaTheme="minorHAnsi" w:hAnsiTheme="minorHAnsi" w:cstheme="minorBidi"/>
          <w:sz w:val="22"/>
          <w:szCs w:val="22"/>
          <w:lang w:eastAsia="en-US"/>
        </w:rPr>
        <w:t xml:space="preserve"> </w:t>
      </w:r>
      <w:r w:rsidR="009B49F5">
        <w:rPr>
          <w:rFonts w:asciiTheme="minorHAnsi" w:eastAsiaTheme="minorHAnsi" w:hAnsiTheme="minorHAnsi" w:cstheme="minorBidi"/>
          <w:sz w:val="22"/>
          <w:szCs w:val="22"/>
          <w:lang w:eastAsia="en-US"/>
        </w:rPr>
        <w:t>grudnia  20</w:t>
      </w:r>
      <w:r w:rsidR="00C82A5D">
        <w:rPr>
          <w:rFonts w:asciiTheme="minorHAnsi" w:eastAsiaTheme="minorHAnsi" w:hAnsiTheme="minorHAnsi" w:cstheme="minorBidi"/>
          <w:sz w:val="22"/>
          <w:szCs w:val="22"/>
          <w:lang w:eastAsia="en-US"/>
        </w:rPr>
        <w:t>21</w:t>
      </w:r>
      <w:r w:rsidRPr="008A0072">
        <w:rPr>
          <w:rFonts w:asciiTheme="minorHAnsi" w:eastAsiaTheme="minorHAnsi" w:hAnsiTheme="minorHAnsi" w:cstheme="minorBidi"/>
          <w:sz w:val="22"/>
          <w:szCs w:val="22"/>
          <w:lang w:eastAsia="en-US"/>
        </w:rPr>
        <w:t xml:space="preserve"> r.</w:t>
      </w:r>
      <w:r w:rsidR="000C2093">
        <w:rPr>
          <w:rFonts w:asciiTheme="minorHAnsi" w:eastAsiaTheme="minorHAnsi" w:hAnsiTheme="minorHAnsi" w:cstheme="minorBidi"/>
          <w:sz w:val="22"/>
          <w:szCs w:val="22"/>
          <w:lang w:eastAsia="en-US"/>
        </w:rPr>
        <w:t xml:space="preserve"> (ze zmianami)</w:t>
      </w:r>
      <w:r w:rsidRPr="008A007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 sprawie uchwalenia Wieloletniej Prognozy Finansowej </w:t>
      </w:r>
      <w:r w:rsidRPr="008A0072">
        <w:rPr>
          <w:rFonts w:asciiTheme="minorHAnsi" w:eastAsiaTheme="minorHAnsi" w:hAnsiTheme="minorHAnsi" w:cstheme="minorBidi"/>
          <w:sz w:val="22"/>
          <w:szCs w:val="22"/>
          <w:lang w:eastAsia="en-US"/>
        </w:rPr>
        <w:t>Zgromadzenie Związku Międzygminnego „Komunalny Związek Gmin Regionu Leszczyńskiego”</w:t>
      </w:r>
      <w:r w:rsidRPr="008A0072">
        <w:rPr>
          <w:rFonts w:asciiTheme="minorHAnsi" w:hAnsiTheme="minorHAnsi"/>
          <w:sz w:val="22"/>
          <w:szCs w:val="22"/>
        </w:rPr>
        <w:t xml:space="preserve"> upoważniło Zarząd Związku Międzygminnego „Komunalny Związek Gmin Regionu Leszczyńskiego” do zaciągania zobowiązań związanych z realizacją przedsięwzięć zamieszczonych w Wykazie Przedsięwzięć Wieloletnich. </w:t>
      </w:r>
      <w:r>
        <w:rPr>
          <w:rFonts w:asciiTheme="minorHAnsi" w:hAnsiTheme="minorHAnsi"/>
          <w:sz w:val="22"/>
          <w:szCs w:val="22"/>
        </w:rPr>
        <w:t xml:space="preserve">Poniższa tabela przedstawia wykaz </w:t>
      </w:r>
      <w:r w:rsidRPr="00F02F1B">
        <w:rPr>
          <w:rFonts w:asciiTheme="minorHAnsi" w:eastAsiaTheme="minorHAnsi" w:hAnsiTheme="minorHAnsi" w:cstheme="minorBidi"/>
          <w:sz w:val="22"/>
          <w:szCs w:val="22"/>
          <w:lang w:eastAsia="en-US"/>
        </w:rPr>
        <w:t xml:space="preserve">przedsięwzięć objętych </w:t>
      </w:r>
      <w:r>
        <w:rPr>
          <w:rFonts w:asciiTheme="minorHAnsi" w:eastAsiaTheme="minorHAnsi" w:hAnsiTheme="minorHAnsi" w:cstheme="minorBidi"/>
          <w:sz w:val="22"/>
          <w:szCs w:val="22"/>
          <w:lang w:eastAsia="en-US"/>
        </w:rPr>
        <w:t xml:space="preserve">prognozą wraz z wartościami dotyczącymi poniesionych wydatków na ten cel w </w:t>
      </w:r>
      <w:r w:rsidR="00885B1A">
        <w:rPr>
          <w:rFonts w:asciiTheme="minorHAnsi" w:eastAsiaTheme="minorHAnsi" w:hAnsiTheme="minorHAnsi" w:cstheme="minorBidi"/>
          <w:sz w:val="22"/>
          <w:szCs w:val="22"/>
          <w:lang w:eastAsia="en-US"/>
        </w:rPr>
        <w:t>2022</w:t>
      </w:r>
      <w:r w:rsidR="00E11A6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r.</w:t>
      </w:r>
    </w:p>
    <w:p w14:paraId="0434AC4E" w14:textId="77777777" w:rsidR="00840A29" w:rsidRDefault="00840A29" w:rsidP="00AF569D">
      <w:pPr>
        <w:spacing w:line="276" w:lineRule="auto"/>
        <w:jc w:val="both"/>
        <w:rPr>
          <w:rFonts w:asciiTheme="minorHAnsi" w:eastAsiaTheme="minorHAnsi" w:hAnsiTheme="minorHAnsi" w:cstheme="minorBidi"/>
          <w:sz w:val="22"/>
          <w:szCs w:val="22"/>
          <w:lang w:eastAsia="en-US"/>
        </w:rPr>
      </w:pPr>
    </w:p>
    <w:p w14:paraId="3AE14352" w14:textId="776E3028" w:rsidR="00AF569D" w:rsidRPr="001F1794"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284"/>
        <w:jc w:val="center"/>
        <w:rPr>
          <w:rFonts w:asciiTheme="minorHAnsi" w:eastAsiaTheme="minorHAnsi" w:hAnsiTheme="minorHAnsi" w:cstheme="minorBidi"/>
          <w:b/>
          <w:sz w:val="22"/>
          <w:szCs w:val="22"/>
          <w:u w:val="single"/>
          <w:lang w:eastAsia="en-US"/>
        </w:rPr>
      </w:pPr>
      <w:r w:rsidRPr="001F1794">
        <w:rPr>
          <w:rFonts w:asciiTheme="minorHAnsi" w:eastAsiaTheme="minorHAnsi" w:hAnsiTheme="minorHAnsi" w:cstheme="minorBidi"/>
          <w:b/>
          <w:sz w:val="22"/>
          <w:szCs w:val="22"/>
          <w:u w:val="single"/>
          <w:lang w:eastAsia="en-US"/>
        </w:rPr>
        <w:t>Sprawozdanie z realizacji przedsięwzięć objętych Wyk</w:t>
      </w:r>
      <w:r>
        <w:rPr>
          <w:rFonts w:asciiTheme="minorHAnsi" w:eastAsiaTheme="minorHAnsi" w:hAnsiTheme="minorHAnsi" w:cstheme="minorBidi"/>
          <w:b/>
          <w:sz w:val="22"/>
          <w:szCs w:val="22"/>
          <w:u w:val="single"/>
          <w:lang w:eastAsia="en-US"/>
        </w:rPr>
        <w:t>azem Przedsięwzięć Wieloletnich</w:t>
      </w:r>
    </w:p>
    <w:p w14:paraId="6EE07E4C" w14:textId="6C4824CA" w:rsidR="00AF569D" w:rsidRDefault="00AF569D" w:rsidP="00AF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284"/>
        <w:jc w:val="right"/>
        <w:rPr>
          <w:rFonts w:asciiTheme="minorHAnsi" w:eastAsiaTheme="minorHAnsi" w:hAnsiTheme="minorHAnsi" w:cstheme="minorBidi"/>
          <w:sz w:val="22"/>
          <w:szCs w:val="22"/>
          <w:lang w:eastAsia="en-US"/>
        </w:rPr>
      </w:pPr>
      <w:r w:rsidRPr="000B6F4C">
        <w:rPr>
          <w:rFonts w:asciiTheme="minorHAnsi" w:eastAsiaTheme="minorHAnsi" w:hAnsiTheme="minorHAnsi" w:cstheme="minorBidi"/>
          <w:sz w:val="22"/>
          <w:szCs w:val="22"/>
          <w:lang w:eastAsia="en-US"/>
        </w:rPr>
        <w:t xml:space="preserve">Tabela nr </w:t>
      </w:r>
      <w:r w:rsidR="003935CD" w:rsidRPr="000B6F4C">
        <w:rPr>
          <w:rFonts w:asciiTheme="minorHAnsi" w:eastAsiaTheme="minorHAnsi" w:hAnsiTheme="minorHAnsi" w:cstheme="minorBidi"/>
          <w:sz w:val="22"/>
          <w:szCs w:val="22"/>
          <w:lang w:eastAsia="en-US"/>
        </w:rPr>
        <w:t>25</w:t>
      </w:r>
    </w:p>
    <w:tbl>
      <w:tblPr>
        <w:tblW w:w="5000" w:type="pct"/>
        <w:tblCellMar>
          <w:left w:w="70" w:type="dxa"/>
          <w:right w:w="70" w:type="dxa"/>
        </w:tblCellMar>
        <w:tblLook w:val="04A0" w:firstRow="1" w:lastRow="0" w:firstColumn="1" w:lastColumn="0" w:noHBand="0" w:noVBand="1"/>
      </w:tblPr>
      <w:tblGrid>
        <w:gridCol w:w="379"/>
        <w:gridCol w:w="4096"/>
        <w:gridCol w:w="838"/>
        <w:gridCol w:w="943"/>
        <w:gridCol w:w="862"/>
        <w:gridCol w:w="1065"/>
        <w:gridCol w:w="867"/>
      </w:tblGrid>
      <w:tr w:rsidR="00046CD6" w:rsidRPr="00046CD6" w14:paraId="611F70F0" w14:textId="77777777" w:rsidTr="00046CD6">
        <w:trPr>
          <w:trHeight w:val="915"/>
        </w:trPr>
        <w:tc>
          <w:tcPr>
            <w:tcW w:w="243" w:type="pct"/>
            <w:tcBorders>
              <w:top w:val="single" w:sz="8" w:space="0" w:color="auto"/>
              <w:left w:val="single" w:sz="8" w:space="0" w:color="auto"/>
              <w:bottom w:val="single" w:sz="8" w:space="0" w:color="auto"/>
              <w:right w:val="single" w:sz="8" w:space="0" w:color="auto"/>
            </w:tcBorders>
            <w:shd w:val="clear" w:color="000000" w:fill="98B94F"/>
            <w:noWrap/>
            <w:vAlign w:val="center"/>
            <w:hideMark/>
          </w:tcPr>
          <w:p w14:paraId="6CB1B476"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L.p.</w:t>
            </w:r>
          </w:p>
        </w:tc>
        <w:tc>
          <w:tcPr>
            <w:tcW w:w="2532" w:type="pct"/>
            <w:tcBorders>
              <w:top w:val="single" w:sz="8" w:space="0" w:color="auto"/>
              <w:left w:val="nil"/>
              <w:bottom w:val="single" w:sz="8" w:space="0" w:color="auto"/>
              <w:right w:val="single" w:sz="8" w:space="0" w:color="auto"/>
            </w:tcBorders>
            <w:shd w:val="clear" w:color="000000" w:fill="98B94F"/>
            <w:vAlign w:val="center"/>
            <w:hideMark/>
          </w:tcPr>
          <w:p w14:paraId="78650C2C"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Wyszczególnienie przedsięwzięcia</w:t>
            </w:r>
          </w:p>
        </w:tc>
        <w:tc>
          <w:tcPr>
            <w:tcW w:w="417" w:type="pct"/>
            <w:tcBorders>
              <w:top w:val="single" w:sz="8" w:space="0" w:color="auto"/>
              <w:left w:val="nil"/>
              <w:bottom w:val="single" w:sz="8" w:space="0" w:color="auto"/>
              <w:right w:val="single" w:sz="8" w:space="0" w:color="auto"/>
            </w:tcBorders>
            <w:shd w:val="clear" w:color="000000" w:fill="98B94F"/>
            <w:vAlign w:val="center"/>
            <w:hideMark/>
          </w:tcPr>
          <w:p w14:paraId="5790F72F"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Okres realizacji</w:t>
            </w:r>
          </w:p>
        </w:tc>
        <w:tc>
          <w:tcPr>
            <w:tcW w:w="417" w:type="pct"/>
            <w:tcBorders>
              <w:top w:val="single" w:sz="8" w:space="0" w:color="auto"/>
              <w:left w:val="nil"/>
              <w:bottom w:val="single" w:sz="8" w:space="0" w:color="auto"/>
              <w:right w:val="single" w:sz="8" w:space="0" w:color="auto"/>
            </w:tcBorders>
            <w:shd w:val="clear" w:color="000000" w:fill="98B94F"/>
            <w:vAlign w:val="center"/>
            <w:hideMark/>
          </w:tcPr>
          <w:p w14:paraId="6F67A202"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Łączne nakłady finansowe</w:t>
            </w:r>
          </w:p>
        </w:tc>
        <w:tc>
          <w:tcPr>
            <w:tcW w:w="495" w:type="pct"/>
            <w:tcBorders>
              <w:top w:val="single" w:sz="8" w:space="0" w:color="auto"/>
              <w:left w:val="nil"/>
              <w:bottom w:val="single" w:sz="8" w:space="0" w:color="auto"/>
              <w:right w:val="nil"/>
            </w:tcBorders>
            <w:shd w:val="clear" w:color="000000" w:fill="98B94F"/>
            <w:vAlign w:val="center"/>
            <w:hideMark/>
          </w:tcPr>
          <w:p w14:paraId="75BF220E"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Limit 2022</w:t>
            </w:r>
          </w:p>
        </w:tc>
        <w:tc>
          <w:tcPr>
            <w:tcW w:w="521" w:type="pct"/>
            <w:tcBorders>
              <w:top w:val="single" w:sz="8" w:space="0" w:color="auto"/>
              <w:left w:val="single" w:sz="8" w:space="0" w:color="auto"/>
              <w:bottom w:val="single" w:sz="8" w:space="0" w:color="auto"/>
              <w:right w:val="single" w:sz="8" w:space="0" w:color="auto"/>
            </w:tcBorders>
            <w:shd w:val="clear" w:color="000000" w:fill="98B94F"/>
            <w:vAlign w:val="center"/>
            <w:hideMark/>
          </w:tcPr>
          <w:p w14:paraId="408A728A"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Wykonane wydatki na dzień 31.12.2022</w:t>
            </w:r>
          </w:p>
        </w:tc>
        <w:tc>
          <w:tcPr>
            <w:tcW w:w="376" w:type="pct"/>
            <w:tcBorders>
              <w:top w:val="single" w:sz="8" w:space="0" w:color="auto"/>
              <w:left w:val="nil"/>
              <w:bottom w:val="single" w:sz="8" w:space="0" w:color="auto"/>
              <w:right w:val="single" w:sz="8" w:space="0" w:color="auto"/>
            </w:tcBorders>
            <w:shd w:val="clear" w:color="000000" w:fill="98B94F"/>
            <w:vAlign w:val="center"/>
            <w:hideMark/>
          </w:tcPr>
          <w:p w14:paraId="1A58F0ED" w14:textId="77777777" w:rsidR="00046CD6" w:rsidRPr="00046CD6" w:rsidRDefault="00046CD6" w:rsidP="00046CD6">
            <w:pPr>
              <w:jc w:val="center"/>
              <w:rPr>
                <w:rFonts w:ascii="Calibri" w:hAnsi="Calibri" w:cs="Calibri"/>
                <w:b/>
                <w:bCs/>
                <w:color w:val="000000"/>
                <w:sz w:val="16"/>
                <w:szCs w:val="16"/>
              </w:rPr>
            </w:pPr>
            <w:r w:rsidRPr="00046CD6">
              <w:rPr>
                <w:rFonts w:ascii="Calibri" w:hAnsi="Calibri" w:cs="Calibri"/>
                <w:b/>
                <w:bCs/>
                <w:color w:val="000000"/>
                <w:sz w:val="16"/>
                <w:szCs w:val="16"/>
              </w:rPr>
              <w:t xml:space="preserve"> % wykonania</w:t>
            </w:r>
          </w:p>
        </w:tc>
      </w:tr>
      <w:tr w:rsidR="00046CD6" w:rsidRPr="00046CD6" w14:paraId="36A6249A"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0E3C93E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w:t>
            </w:r>
          </w:p>
        </w:tc>
        <w:tc>
          <w:tcPr>
            <w:tcW w:w="2532" w:type="pct"/>
            <w:tcBorders>
              <w:top w:val="nil"/>
              <w:left w:val="nil"/>
              <w:bottom w:val="single" w:sz="8" w:space="0" w:color="auto"/>
              <w:right w:val="single" w:sz="8" w:space="0" w:color="auto"/>
            </w:tcBorders>
            <w:shd w:val="clear" w:color="auto" w:fill="auto"/>
            <w:vAlign w:val="center"/>
            <w:hideMark/>
          </w:tcPr>
          <w:p w14:paraId="45031AA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417" w:type="pct"/>
            <w:tcBorders>
              <w:top w:val="nil"/>
              <w:left w:val="nil"/>
              <w:bottom w:val="single" w:sz="8" w:space="0" w:color="auto"/>
              <w:right w:val="single" w:sz="8" w:space="0" w:color="auto"/>
            </w:tcBorders>
            <w:shd w:val="clear" w:color="auto" w:fill="auto"/>
            <w:noWrap/>
            <w:vAlign w:val="center"/>
            <w:hideMark/>
          </w:tcPr>
          <w:p w14:paraId="232142D2"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4E0D2BD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72 000</w:t>
            </w:r>
          </w:p>
        </w:tc>
        <w:tc>
          <w:tcPr>
            <w:tcW w:w="495" w:type="pct"/>
            <w:tcBorders>
              <w:top w:val="nil"/>
              <w:left w:val="nil"/>
              <w:bottom w:val="nil"/>
              <w:right w:val="nil"/>
            </w:tcBorders>
            <w:shd w:val="clear" w:color="auto" w:fill="auto"/>
            <w:noWrap/>
            <w:vAlign w:val="center"/>
            <w:hideMark/>
          </w:tcPr>
          <w:p w14:paraId="6A57776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512</w:t>
            </w:r>
          </w:p>
        </w:tc>
        <w:tc>
          <w:tcPr>
            <w:tcW w:w="521" w:type="pct"/>
            <w:tcBorders>
              <w:top w:val="nil"/>
              <w:left w:val="single" w:sz="8" w:space="0" w:color="auto"/>
              <w:bottom w:val="nil"/>
              <w:right w:val="single" w:sz="8" w:space="0" w:color="auto"/>
            </w:tcBorders>
            <w:shd w:val="clear" w:color="auto" w:fill="auto"/>
            <w:noWrap/>
            <w:vAlign w:val="center"/>
            <w:hideMark/>
          </w:tcPr>
          <w:p w14:paraId="388C68E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7DA178D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40CA48AA"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1ED706E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w:t>
            </w:r>
          </w:p>
        </w:tc>
        <w:tc>
          <w:tcPr>
            <w:tcW w:w="2532" w:type="pct"/>
            <w:tcBorders>
              <w:top w:val="nil"/>
              <w:left w:val="nil"/>
              <w:bottom w:val="single" w:sz="8" w:space="0" w:color="auto"/>
              <w:right w:val="single" w:sz="8" w:space="0" w:color="auto"/>
            </w:tcBorders>
            <w:shd w:val="clear" w:color="000000" w:fill="FFFFFF"/>
            <w:vAlign w:val="center"/>
            <w:hideMark/>
          </w:tcPr>
          <w:p w14:paraId="3A2FC4E6"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I"(2021)</w:t>
            </w:r>
          </w:p>
        </w:tc>
        <w:tc>
          <w:tcPr>
            <w:tcW w:w="417" w:type="pct"/>
            <w:tcBorders>
              <w:top w:val="nil"/>
              <w:left w:val="nil"/>
              <w:bottom w:val="single" w:sz="8" w:space="0" w:color="auto"/>
              <w:right w:val="single" w:sz="8" w:space="0" w:color="auto"/>
            </w:tcBorders>
            <w:shd w:val="clear" w:color="000000" w:fill="FFFFFF"/>
            <w:noWrap/>
            <w:vAlign w:val="center"/>
            <w:hideMark/>
          </w:tcPr>
          <w:p w14:paraId="55A1794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000000" w:fill="FFFFFF"/>
            <w:noWrap/>
            <w:vAlign w:val="center"/>
            <w:hideMark/>
          </w:tcPr>
          <w:p w14:paraId="2EB59A5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22 889 015</w:t>
            </w:r>
          </w:p>
        </w:tc>
        <w:tc>
          <w:tcPr>
            <w:tcW w:w="495" w:type="pct"/>
            <w:tcBorders>
              <w:top w:val="single" w:sz="8" w:space="0" w:color="auto"/>
              <w:left w:val="nil"/>
              <w:bottom w:val="single" w:sz="8" w:space="0" w:color="auto"/>
              <w:right w:val="nil"/>
            </w:tcBorders>
            <w:shd w:val="clear" w:color="auto" w:fill="auto"/>
            <w:noWrap/>
            <w:vAlign w:val="center"/>
            <w:hideMark/>
          </w:tcPr>
          <w:p w14:paraId="07EDD7E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1 936 522</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FFDB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1 936 521,02</w:t>
            </w:r>
          </w:p>
        </w:tc>
        <w:tc>
          <w:tcPr>
            <w:tcW w:w="376" w:type="pct"/>
            <w:tcBorders>
              <w:top w:val="single" w:sz="8" w:space="0" w:color="auto"/>
              <w:left w:val="nil"/>
              <w:bottom w:val="nil"/>
              <w:right w:val="single" w:sz="8" w:space="0" w:color="auto"/>
            </w:tcBorders>
            <w:shd w:val="clear" w:color="auto" w:fill="auto"/>
            <w:noWrap/>
            <w:vAlign w:val="center"/>
            <w:hideMark/>
          </w:tcPr>
          <w:p w14:paraId="2B358F6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24318315"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2B52861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w:t>
            </w:r>
          </w:p>
        </w:tc>
        <w:tc>
          <w:tcPr>
            <w:tcW w:w="2532" w:type="pct"/>
            <w:tcBorders>
              <w:top w:val="nil"/>
              <w:left w:val="nil"/>
              <w:bottom w:val="single" w:sz="8" w:space="0" w:color="auto"/>
              <w:right w:val="single" w:sz="8" w:space="0" w:color="auto"/>
            </w:tcBorders>
            <w:shd w:val="clear" w:color="000000" w:fill="FFFFFF"/>
            <w:vAlign w:val="center"/>
            <w:hideMark/>
          </w:tcPr>
          <w:p w14:paraId="17EEDC27"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II"(2021)</w:t>
            </w:r>
          </w:p>
        </w:tc>
        <w:tc>
          <w:tcPr>
            <w:tcW w:w="417" w:type="pct"/>
            <w:tcBorders>
              <w:top w:val="nil"/>
              <w:left w:val="nil"/>
              <w:bottom w:val="single" w:sz="8" w:space="0" w:color="auto"/>
              <w:right w:val="single" w:sz="8" w:space="0" w:color="auto"/>
            </w:tcBorders>
            <w:shd w:val="clear" w:color="000000" w:fill="FFFFFF"/>
            <w:noWrap/>
            <w:vAlign w:val="center"/>
            <w:hideMark/>
          </w:tcPr>
          <w:p w14:paraId="418075B2"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783009F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10 012 954</w:t>
            </w:r>
          </w:p>
        </w:tc>
        <w:tc>
          <w:tcPr>
            <w:tcW w:w="495" w:type="pct"/>
            <w:tcBorders>
              <w:top w:val="nil"/>
              <w:left w:val="nil"/>
              <w:bottom w:val="nil"/>
              <w:right w:val="nil"/>
            </w:tcBorders>
            <w:shd w:val="clear" w:color="auto" w:fill="auto"/>
            <w:noWrap/>
            <w:vAlign w:val="center"/>
            <w:hideMark/>
          </w:tcPr>
          <w:p w14:paraId="65FB8D4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888 849</w:t>
            </w:r>
          </w:p>
        </w:tc>
        <w:tc>
          <w:tcPr>
            <w:tcW w:w="521" w:type="pct"/>
            <w:tcBorders>
              <w:top w:val="nil"/>
              <w:left w:val="single" w:sz="8" w:space="0" w:color="auto"/>
              <w:bottom w:val="nil"/>
              <w:right w:val="single" w:sz="8" w:space="0" w:color="auto"/>
            </w:tcBorders>
            <w:shd w:val="clear" w:color="auto" w:fill="auto"/>
            <w:noWrap/>
            <w:vAlign w:val="center"/>
            <w:hideMark/>
          </w:tcPr>
          <w:p w14:paraId="7E67549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888 848,52</w:t>
            </w:r>
          </w:p>
        </w:tc>
        <w:tc>
          <w:tcPr>
            <w:tcW w:w="376" w:type="pct"/>
            <w:tcBorders>
              <w:top w:val="single" w:sz="8" w:space="0" w:color="auto"/>
              <w:left w:val="nil"/>
              <w:bottom w:val="nil"/>
              <w:right w:val="single" w:sz="8" w:space="0" w:color="auto"/>
            </w:tcBorders>
            <w:shd w:val="clear" w:color="auto" w:fill="auto"/>
            <w:noWrap/>
            <w:vAlign w:val="center"/>
            <w:hideMark/>
          </w:tcPr>
          <w:p w14:paraId="5D265FA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1B61151F"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1A7E938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4</w:t>
            </w:r>
          </w:p>
        </w:tc>
        <w:tc>
          <w:tcPr>
            <w:tcW w:w="2532" w:type="pct"/>
            <w:tcBorders>
              <w:top w:val="nil"/>
              <w:left w:val="nil"/>
              <w:bottom w:val="single" w:sz="8" w:space="0" w:color="auto"/>
              <w:right w:val="single" w:sz="8" w:space="0" w:color="auto"/>
            </w:tcBorders>
            <w:shd w:val="clear" w:color="000000" w:fill="FFFFFF"/>
            <w:vAlign w:val="center"/>
            <w:hideMark/>
          </w:tcPr>
          <w:p w14:paraId="04EF305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III"(2021)</w:t>
            </w:r>
          </w:p>
        </w:tc>
        <w:tc>
          <w:tcPr>
            <w:tcW w:w="417" w:type="pct"/>
            <w:tcBorders>
              <w:top w:val="nil"/>
              <w:left w:val="nil"/>
              <w:bottom w:val="single" w:sz="8" w:space="0" w:color="auto"/>
              <w:right w:val="single" w:sz="8" w:space="0" w:color="auto"/>
            </w:tcBorders>
            <w:shd w:val="clear" w:color="000000" w:fill="FFFFFF"/>
            <w:noWrap/>
            <w:vAlign w:val="center"/>
            <w:hideMark/>
          </w:tcPr>
          <w:p w14:paraId="671D275B"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647BB40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6 804 879</w:t>
            </w:r>
          </w:p>
        </w:tc>
        <w:tc>
          <w:tcPr>
            <w:tcW w:w="495" w:type="pct"/>
            <w:tcBorders>
              <w:top w:val="single" w:sz="8" w:space="0" w:color="auto"/>
              <w:left w:val="nil"/>
              <w:bottom w:val="single" w:sz="8" w:space="0" w:color="auto"/>
              <w:right w:val="nil"/>
            </w:tcBorders>
            <w:shd w:val="clear" w:color="auto" w:fill="auto"/>
            <w:noWrap/>
            <w:vAlign w:val="center"/>
            <w:hideMark/>
          </w:tcPr>
          <w:p w14:paraId="78B69F4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546 313</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0930C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546 312,60</w:t>
            </w:r>
          </w:p>
        </w:tc>
        <w:tc>
          <w:tcPr>
            <w:tcW w:w="376" w:type="pct"/>
            <w:tcBorders>
              <w:top w:val="single" w:sz="8" w:space="0" w:color="auto"/>
              <w:left w:val="nil"/>
              <w:bottom w:val="nil"/>
              <w:right w:val="single" w:sz="8" w:space="0" w:color="auto"/>
            </w:tcBorders>
            <w:shd w:val="clear" w:color="auto" w:fill="auto"/>
            <w:noWrap/>
            <w:vAlign w:val="center"/>
            <w:hideMark/>
          </w:tcPr>
          <w:p w14:paraId="289FF40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7D4EAA74"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76740DA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w:t>
            </w:r>
          </w:p>
        </w:tc>
        <w:tc>
          <w:tcPr>
            <w:tcW w:w="2532" w:type="pct"/>
            <w:tcBorders>
              <w:top w:val="nil"/>
              <w:left w:val="nil"/>
              <w:bottom w:val="single" w:sz="8" w:space="0" w:color="auto"/>
              <w:right w:val="single" w:sz="8" w:space="0" w:color="auto"/>
            </w:tcBorders>
            <w:shd w:val="clear" w:color="000000" w:fill="FFFFFF"/>
            <w:vAlign w:val="center"/>
            <w:hideMark/>
          </w:tcPr>
          <w:p w14:paraId="5D3D36EE"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IV"(2021)</w:t>
            </w:r>
          </w:p>
        </w:tc>
        <w:tc>
          <w:tcPr>
            <w:tcW w:w="417" w:type="pct"/>
            <w:tcBorders>
              <w:top w:val="nil"/>
              <w:left w:val="nil"/>
              <w:bottom w:val="single" w:sz="8" w:space="0" w:color="auto"/>
              <w:right w:val="single" w:sz="8" w:space="0" w:color="auto"/>
            </w:tcBorders>
            <w:shd w:val="clear" w:color="000000" w:fill="FFFFFF"/>
            <w:noWrap/>
            <w:vAlign w:val="center"/>
            <w:hideMark/>
          </w:tcPr>
          <w:p w14:paraId="1071323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619F1A3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3 017 742</w:t>
            </w:r>
          </w:p>
        </w:tc>
        <w:tc>
          <w:tcPr>
            <w:tcW w:w="495" w:type="pct"/>
            <w:tcBorders>
              <w:top w:val="nil"/>
              <w:left w:val="nil"/>
              <w:bottom w:val="nil"/>
              <w:right w:val="nil"/>
            </w:tcBorders>
            <w:shd w:val="clear" w:color="auto" w:fill="auto"/>
            <w:noWrap/>
            <w:vAlign w:val="center"/>
            <w:hideMark/>
          </w:tcPr>
          <w:p w14:paraId="2FBE052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252 960</w:t>
            </w:r>
          </w:p>
        </w:tc>
        <w:tc>
          <w:tcPr>
            <w:tcW w:w="521" w:type="pct"/>
            <w:tcBorders>
              <w:top w:val="nil"/>
              <w:left w:val="single" w:sz="8" w:space="0" w:color="auto"/>
              <w:bottom w:val="nil"/>
              <w:right w:val="single" w:sz="8" w:space="0" w:color="auto"/>
            </w:tcBorders>
            <w:shd w:val="clear" w:color="auto" w:fill="auto"/>
            <w:noWrap/>
            <w:vAlign w:val="center"/>
            <w:hideMark/>
          </w:tcPr>
          <w:p w14:paraId="27D87A1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252 959,41</w:t>
            </w:r>
          </w:p>
        </w:tc>
        <w:tc>
          <w:tcPr>
            <w:tcW w:w="376" w:type="pct"/>
            <w:tcBorders>
              <w:top w:val="single" w:sz="8" w:space="0" w:color="auto"/>
              <w:left w:val="nil"/>
              <w:bottom w:val="nil"/>
              <w:right w:val="single" w:sz="8" w:space="0" w:color="auto"/>
            </w:tcBorders>
            <w:shd w:val="clear" w:color="auto" w:fill="auto"/>
            <w:noWrap/>
            <w:vAlign w:val="center"/>
            <w:hideMark/>
          </w:tcPr>
          <w:p w14:paraId="36D0A4C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32324D15"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DEE128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w:t>
            </w:r>
          </w:p>
        </w:tc>
        <w:tc>
          <w:tcPr>
            <w:tcW w:w="2532" w:type="pct"/>
            <w:tcBorders>
              <w:top w:val="nil"/>
              <w:left w:val="nil"/>
              <w:bottom w:val="single" w:sz="8" w:space="0" w:color="auto"/>
              <w:right w:val="single" w:sz="8" w:space="0" w:color="auto"/>
            </w:tcBorders>
            <w:shd w:val="clear" w:color="000000" w:fill="FFFFFF"/>
            <w:vAlign w:val="center"/>
            <w:hideMark/>
          </w:tcPr>
          <w:p w14:paraId="4148F47F"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V"(2021)</w:t>
            </w:r>
          </w:p>
        </w:tc>
        <w:tc>
          <w:tcPr>
            <w:tcW w:w="417" w:type="pct"/>
            <w:tcBorders>
              <w:top w:val="nil"/>
              <w:left w:val="nil"/>
              <w:bottom w:val="single" w:sz="8" w:space="0" w:color="auto"/>
              <w:right w:val="single" w:sz="8" w:space="0" w:color="auto"/>
            </w:tcBorders>
            <w:shd w:val="clear" w:color="000000" w:fill="FFFFFF"/>
            <w:noWrap/>
            <w:vAlign w:val="center"/>
            <w:hideMark/>
          </w:tcPr>
          <w:p w14:paraId="26D87BD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5A148AF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11 843 238</w:t>
            </w:r>
          </w:p>
        </w:tc>
        <w:tc>
          <w:tcPr>
            <w:tcW w:w="495" w:type="pct"/>
            <w:tcBorders>
              <w:top w:val="single" w:sz="8" w:space="0" w:color="auto"/>
              <w:left w:val="nil"/>
              <w:bottom w:val="single" w:sz="8" w:space="0" w:color="auto"/>
              <w:right w:val="nil"/>
            </w:tcBorders>
            <w:shd w:val="clear" w:color="auto" w:fill="auto"/>
            <w:noWrap/>
            <w:vAlign w:val="center"/>
            <w:hideMark/>
          </w:tcPr>
          <w:p w14:paraId="612378E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886 180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E2DE1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886 179,83</w:t>
            </w:r>
          </w:p>
        </w:tc>
        <w:tc>
          <w:tcPr>
            <w:tcW w:w="376" w:type="pct"/>
            <w:tcBorders>
              <w:top w:val="single" w:sz="8" w:space="0" w:color="auto"/>
              <w:left w:val="nil"/>
              <w:bottom w:val="nil"/>
              <w:right w:val="single" w:sz="8" w:space="0" w:color="auto"/>
            </w:tcBorders>
            <w:shd w:val="clear" w:color="auto" w:fill="auto"/>
            <w:noWrap/>
            <w:vAlign w:val="center"/>
            <w:hideMark/>
          </w:tcPr>
          <w:p w14:paraId="226FB2F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75E46A51" w14:textId="77777777" w:rsidTr="00046CD6">
        <w:trPr>
          <w:trHeight w:val="465"/>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EC3E8C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7</w:t>
            </w:r>
          </w:p>
        </w:tc>
        <w:tc>
          <w:tcPr>
            <w:tcW w:w="2532" w:type="pct"/>
            <w:tcBorders>
              <w:top w:val="nil"/>
              <w:left w:val="nil"/>
              <w:bottom w:val="single" w:sz="8" w:space="0" w:color="auto"/>
              <w:right w:val="single" w:sz="8" w:space="0" w:color="auto"/>
            </w:tcBorders>
            <w:shd w:val="clear" w:color="auto" w:fill="auto"/>
            <w:vAlign w:val="center"/>
            <w:hideMark/>
          </w:tcPr>
          <w:p w14:paraId="4CC7204B"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odpadów"(2021)</w:t>
            </w:r>
          </w:p>
        </w:tc>
        <w:tc>
          <w:tcPr>
            <w:tcW w:w="417" w:type="pct"/>
            <w:tcBorders>
              <w:top w:val="nil"/>
              <w:left w:val="nil"/>
              <w:bottom w:val="single" w:sz="8" w:space="0" w:color="auto"/>
              <w:right w:val="single" w:sz="8" w:space="0" w:color="auto"/>
            </w:tcBorders>
            <w:shd w:val="clear" w:color="000000" w:fill="FFFFFF"/>
            <w:noWrap/>
            <w:vAlign w:val="center"/>
            <w:hideMark/>
          </w:tcPr>
          <w:p w14:paraId="0E2EC7F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2020-2022</w:t>
            </w:r>
          </w:p>
        </w:tc>
        <w:tc>
          <w:tcPr>
            <w:tcW w:w="417" w:type="pct"/>
            <w:tcBorders>
              <w:top w:val="nil"/>
              <w:left w:val="nil"/>
              <w:bottom w:val="single" w:sz="8" w:space="0" w:color="auto"/>
              <w:right w:val="single" w:sz="8" w:space="0" w:color="auto"/>
            </w:tcBorders>
            <w:shd w:val="clear" w:color="auto" w:fill="auto"/>
            <w:noWrap/>
            <w:vAlign w:val="center"/>
            <w:hideMark/>
          </w:tcPr>
          <w:p w14:paraId="33B95B9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14 437 611</w:t>
            </w:r>
          </w:p>
        </w:tc>
        <w:tc>
          <w:tcPr>
            <w:tcW w:w="495" w:type="pct"/>
            <w:tcBorders>
              <w:top w:val="nil"/>
              <w:left w:val="nil"/>
              <w:bottom w:val="single" w:sz="8" w:space="0" w:color="auto"/>
              <w:right w:val="nil"/>
            </w:tcBorders>
            <w:shd w:val="clear" w:color="auto" w:fill="auto"/>
            <w:noWrap/>
            <w:vAlign w:val="center"/>
            <w:hideMark/>
          </w:tcPr>
          <w:p w14:paraId="68FA9C8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990 720</w:t>
            </w:r>
          </w:p>
        </w:tc>
        <w:tc>
          <w:tcPr>
            <w:tcW w:w="521" w:type="pct"/>
            <w:tcBorders>
              <w:top w:val="nil"/>
              <w:left w:val="single" w:sz="8" w:space="0" w:color="auto"/>
              <w:bottom w:val="single" w:sz="8" w:space="0" w:color="auto"/>
              <w:right w:val="single" w:sz="8" w:space="0" w:color="auto"/>
            </w:tcBorders>
            <w:shd w:val="clear" w:color="auto" w:fill="auto"/>
            <w:noWrap/>
            <w:vAlign w:val="center"/>
            <w:hideMark/>
          </w:tcPr>
          <w:p w14:paraId="71547CA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990 719,67</w:t>
            </w:r>
          </w:p>
        </w:tc>
        <w:tc>
          <w:tcPr>
            <w:tcW w:w="376" w:type="pct"/>
            <w:tcBorders>
              <w:top w:val="single" w:sz="8" w:space="0" w:color="auto"/>
              <w:left w:val="nil"/>
              <w:bottom w:val="nil"/>
              <w:right w:val="single" w:sz="8" w:space="0" w:color="auto"/>
            </w:tcBorders>
            <w:shd w:val="clear" w:color="auto" w:fill="auto"/>
            <w:noWrap/>
            <w:vAlign w:val="center"/>
            <w:hideMark/>
          </w:tcPr>
          <w:p w14:paraId="513EEBA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100,00</w:t>
            </w:r>
          </w:p>
        </w:tc>
      </w:tr>
      <w:tr w:rsidR="00046CD6" w:rsidRPr="00046CD6" w14:paraId="1A7BF105"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56CFAC2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w:t>
            </w:r>
          </w:p>
        </w:tc>
        <w:tc>
          <w:tcPr>
            <w:tcW w:w="2532" w:type="pct"/>
            <w:tcBorders>
              <w:top w:val="nil"/>
              <w:left w:val="nil"/>
              <w:bottom w:val="single" w:sz="8" w:space="0" w:color="auto"/>
              <w:right w:val="single" w:sz="8" w:space="0" w:color="auto"/>
            </w:tcBorders>
            <w:shd w:val="clear" w:color="000000" w:fill="FFFFFF"/>
            <w:vAlign w:val="center"/>
            <w:hideMark/>
          </w:tcPr>
          <w:p w14:paraId="780BF7E8"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I"(2022)</w:t>
            </w:r>
          </w:p>
        </w:tc>
        <w:tc>
          <w:tcPr>
            <w:tcW w:w="417" w:type="pct"/>
            <w:tcBorders>
              <w:top w:val="nil"/>
              <w:left w:val="nil"/>
              <w:bottom w:val="single" w:sz="8" w:space="0" w:color="auto"/>
              <w:right w:val="single" w:sz="8" w:space="0" w:color="auto"/>
            </w:tcBorders>
            <w:shd w:val="clear" w:color="000000" w:fill="FFFFFF"/>
            <w:noWrap/>
            <w:vAlign w:val="center"/>
            <w:hideMark/>
          </w:tcPr>
          <w:p w14:paraId="7E3271C5"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7043816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28 327 000</w:t>
            </w:r>
          </w:p>
        </w:tc>
        <w:tc>
          <w:tcPr>
            <w:tcW w:w="495" w:type="pct"/>
            <w:tcBorders>
              <w:top w:val="nil"/>
              <w:left w:val="nil"/>
              <w:bottom w:val="nil"/>
              <w:right w:val="nil"/>
            </w:tcBorders>
            <w:shd w:val="clear" w:color="auto" w:fill="auto"/>
            <w:noWrap/>
            <w:vAlign w:val="center"/>
            <w:hideMark/>
          </w:tcPr>
          <w:p w14:paraId="68C77F5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26 044 000</w:t>
            </w:r>
          </w:p>
        </w:tc>
        <w:tc>
          <w:tcPr>
            <w:tcW w:w="521" w:type="pct"/>
            <w:tcBorders>
              <w:top w:val="nil"/>
              <w:left w:val="single" w:sz="8" w:space="0" w:color="auto"/>
              <w:bottom w:val="nil"/>
              <w:right w:val="single" w:sz="8" w:space="0" w:color="auto"/>
            </w:tcBorders>
            <w:shd w:val="clear" w:color="auto" w:fill="auto"/>
            <w:noWrap/>
            <w:vAlign w:val="center"/>
            <w:hideMark/>
          </w:tcPr>
          <w:p w14:paraId="486C23D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23 501 605,44</w:t>
            </w:r>
          </w:p>
        </w:tc>
        <w:tc>
          <w:tcPr>
            <w:tcW w:w="376" w:type="pct"/>
            <w:tcBorders>
              <w:top w:val="single" w:sz="8" w:space="0" w:color="auto"/>
              <w:left w:val="nil"/>
              <w:bottom w:val="nil"/>
              <w:right w:val="single" w:sz="8" w:space="0" w:color="auto"/>
            </w:tcBorders>
            <w:shd w:val="clear" w:color="auto" w:fill="auto"/>
            <w:noWrap/>
            <w:vAlign w:val="center"/>
            <w:hideMark/>
          </w:tcPr>
          <w:p w14:paraId="77A89C2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90,24</w:t>
            </w:r>
          </w:p>
        </w:tc>
      </w:tr>
      <w:tr w:rsidR="00046CD6" w:rsidRPr="00046CD6" w14:paraId="1CAD6FF3"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1FDA06B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w:t>
            </w:r>
          </w:p>
        </w:tc>
        <w:tc>
          <w:tcPr>
            <w:tcW w:w="2532" w:type="pct"/>
            <w:tcBorders>
              <w:top w:val="nil"/>
              <w:left w:val="nil"/>
              <w:bottom w:val="single" w:sz="8" w:space="0" w:color="auto"/>
              <w:right w:val="single" w:sz="8" w:space="0" w:color="auto"/>
            </w:tcBorders>
            <w:shd w:val="clear" w:color="000000" w:fill="FFFFFF"/>
            <w:vAlign w:val="center"/>
            <w:hideMark/>
          </w:tcPr>
          <w:p w14:paraId="0A4143C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II"(2022)</w:t>
            </w:r>
          </w:p>
        </w:tc>
        <w:tc>
          <w:tcPr>
            <w:tcW w:w="417" w:type="pct"/>
            <w:tcBorders>
              <w:top w:val="nil"/>
              <w:left w:val="nil"/>
              <w:bottom w:val="single" w:sz="8" w:space="0" w:color="auto"/>
              <w:right w:val="single" w:sz="8" w:space="0" w:color="auto"/>
            </w:tcBorders>
            <w:shd w:val="clear" w:color="000000" w:fill="FFFFFF"/>
            <w:noWrap/>
            <w:vAlign w:val="center"/>
            <w:hideMark/>
          </w:tcPr>
          <w:p w14:paraId="04D2B95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231DC68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11 035 000</w:t>
            </w:r>
          </w:p>
        </w:tc>
        <w:tc>
          <w:tcPr>
            <w:tcW w:w="495" w:type="pct"/>
            <w:tcBorders>
              <w:top w:val="single" w:sz="8" w:space="0" w:color="auto"/>
              <w:left w:val="nil"/>
              <w:bottom w:val="single" w:sz="8" w:space="0" w:color="auto"/>
              <w:right w:val="nil"/>
            </w:tcBorders>
            <w:shd w:val="clear" w:color="auto" w:fill="auto"/>
            <w:noWrap/>
            <w:vAlign w:val="center"/>
            <w:hideMark/>
          </w:tcPr>
          <w:p w14:paraId="485512A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10 143 000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B9C86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9 025 004,67</w:t>
            </w:r>
          </w:p>
        </w:tc>
        <w:tc>
          <w:tcPr>
            <w:tcW w:w="376" w:type="pct"/>
            <w:tcBorders>
              <w:top w:val="single" w:sz="8" w:space="0" w:color="auto"/>
              <w:left w:val="nil"/>
              <w:bottom w:val="nil"/>
              <w:right w:val="single" w:sz="8" w:space="0" w:color="auto"/>
            </w:tcBorders>
            <w:shd w:val="clear" w:color="auto" w:fill="auto"/>
            <w:noWrap/>
            <w:vAlign w:val="center"/>
            <w:hideMark/>
          </w:tcPr>
          <w:p w14:paraId="2C498CD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88,98</w:t>
            </w:r>
          </w:p>
        </w:tc>
      </w:tr>
      <w:tr w:rsidR="00046CD6" w:rsidRPr="00046CD6" w14:paraId="08186440"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4AC853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10</w:t>
            </w:r>
          </w:p>
        </w:tc>
        <w:tc>
          <w:tcPr>
            <w:tcW w:w="2532" w:type="pct"/>
            <w:tcBorders>
              <w:top w:val="nil"/>
              <w:left w:val="nil"/>
              <w:bottom w:val="single" w:sz="8" w:space="0" w:color="auto"/>
              <w:right w:val="single" w:sz="8" w:space="0" w:color="auto"/>
            </w:tcBorders>
            <w:shd w:val="clear" w:color="000000" w:fill="FFFFFF"/>
            <w:vAlign w:val="center"/>
            <w:hideMark/>
          </w:tcPr>
          <w:p w14:paraId="297F2A7B"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III"(2022)</w:t>
            </w:r>
          </w:p>
        </w:tc>
        <w:tc>
          <w:tcPr>
            <w:tcW w:w="417" w:type="pct"/>
            <w:tcBorders>
              <w:top w:val="nil"/>
              <w:left w:val="nil"/>
              <w:bottom w:val="single" w:sz="8" w:space="0" w:color="auto"/>
              <w:right w:val="single" w:sz="8" w:space="0" w:color="auto"/>
            </w:tcBorders>
            <w:shd w:val="clear" w:color="000000" w:fill="FFFFFF"/>
            <w:noWrap/>
            <w:vAlign w:val="center"/>
            <w:hideMark/>
          </w:tcPr>
          <w:p w14:paraId="0E8D7D9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6516BEB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7 057 000</w:t>
            </w:r>
          </w:p>
        </w:tc>
        <w:tc>
          <w:tcPr>
            <w:tcW w:w="495" w:type="pct"/>
            <w:tcBorders>
              <w:top w:val="nil"/>
              <w:left w:val="nil"/>
              <w:bottom w:val="nil"/>
              <w:right w:val="nil"/>
            </w:tcBorders>
            <w:shd w:val="clear" w:color="auto" w:fill="auto"/>
            <w:noWrap/>
            <w:vAlign w:val="center"/>
            <w:hideMark/>
          </w:tcPr>
          <w:p w14:paraId="349FAF0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6 487 000</w:t>
            </w:r>
          </w:p>
        </w:tc>
        <w:tc>
          <w:tcPr>
            <w:tcW w:w="521" w:type="pct"/>
            <w:tcBorders>
              <w:top w:val="nil"/>
              <w:left w:val="single" w:sz="8" w:space="0" w:color="auto"/>
              <w:bottom w:val="nil"/>
              <w:right w:val="single" w:sz="8" w:space="0" w:color="auto"/>
            </w:tcBorders>
            <w:shd w:val="clear" w:color="auto" w:fill="auto"/>
            <w:noWrap/>
            <w:vAlign w:val="center"/>
            <w:hideMark/>
          </w:tcPr>
          <w:p w14:paraId="6D096D2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5 602 443,30</w:t>
            </w:r>
          </w:p>
        </w:tc>
        <w:tc>
          <w:tcPr>
            <w:tcW w:w="376" w:type="pct"/>
            <w:tcBorders>
              <w:top w:val="single" w:sz="8" w:space="0" w:color="auto"/>
              <w:left w:val="nil"/>
              <w:bottom w:val="nil"/>
              <w:right w:val="single" w:sz="8" w:space="0" w:color="auto"/>
            </w:tcBorders>
            <w:shd w:val="clear" w:color="auto" w:fill="auto"/>
            <w:noWrap/>
            <w:vAlign w:val="center"/>
            <w:hideMark/>
          </w:tcPr>
          <w:p w14:paraId="1DACC54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86,36</w:t>
            </w:r>
          </w:p>
        </w:tc>
      </w:tr>
      <w:tr w:rsidR="00046CD6" w:rsidRPr="00046CD6" w14:paraId="7892B83F"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2ACA949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11</w:t>
            </w:r>
          </w:p>
        </w:tc>
        <w:tc>
          <w:tcPr>
            <w:tcW w:w="2532" w:type="pct"/>
            <w:tcBorders>
              <w:top w:val="nil"/>
              <w:left w:val="nil"/>
              <w:bottom w:val="single" w:sz="8" w:space="0" w:color="auto"/>
              <w:right w:val="single" w:sz="8" w:space="0" w:color="auto"/>
            </w:tcBorders>
            <w:shd w:val="clear" w:color="000000" w:fill="FFFFFF"/>
            <w:vAlign w:val="center"/>
            <w:hideMark/>
          </w:tcPr>
          <w:p w14:paraId="38B408B4"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IV"(2022)</w:t>
            </w:r>
          </w:p>
        </w:tc>
        <w:tc>
          <w:tcPr>
            <w:tcW w:w="417" w:type="pct"/>
            <w:tcBorders>
              <w:top w:val="nil"/>
              <w:left w:val="nil"/>
              <w:bottom w:val="single" w:sz="8" w:space="0" w:color="auto"/>
              <w:right w:val="single" w:sz="8" w:space="0" w:color="auto"/>
            </w:tcBorders>
            <w:shd w:val="clear" w:color="000000" w:fill="FFFFFF"/>
            <w:noWrap/>
            <w:vAlign w:val="center"/>
            <w:hideMark/>
          </w:tcPr>
          <w:p w14:paraId="6DBEA7AC"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463359D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3 678 000</w:t>
            </w:r>
          </w:p>
        </w:tc>
        <w:tc>
          <w:tcPr>
            <w:tcW w:w="495" w:type="pct"/>
            <w:tcBorders>
              <w:top w:val="single" w:sz="8" w:space="0" w:color="auto"/>
              <w:left w:val="nil"/>
              <w:bottom w:val="single" w:sz="8" w:space="0" w:color="auto"/>
              <w:right w:val="nil"/>
            </w:tcBorders>
            <w:shd w:val="clear" w:color="auto" w:fill="auto"/>
            <w:noWrap/>
            <w:vAlign w:val="center"/>
            <w:hideMark/>
          </w:tcPr>
          <w:p w14:paraId="3B0B27C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3 381 000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316B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2 911 844,63</w:t>
            </w:r>
          </w:p>
        </w:tc>
        <w:tc>
          <w:tcPr>
            <w:tcW w:w="376" w:type="pct"/>
            <w:tcBorders>
              <w:top w:val="single" w:sz="8" w:space="0" w:color="auto"/>
              <w:left w:val="nil"/>
              <w:bottom w:val="nil"/>
              <w:right w:val="single" w:sz="8" w:space="0" w:color="auto"/>
            </w:tcBorders>
            <w:shd w:val="clear" w:color="auto" w:fill="auto"/>
            <w:noWrap/>
            <w:vAlign w:val="center"/>
            <w:hideMark/>
          </w:tcPr>
          <w:p w14:paraId="2F8ABD7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86,12</w:t>
            </w:r>
          </w:p>
        </w:tc>
      </w:tr>
      <w:tr w:rsidR="00046CD6" w:rsidRPr="00046CD6" w14:paraId="5E546921"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2FB3301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12</w:t>
            </w:r>
          </w:p>
        </w:tc>
        <w:tc>
          <w:tcPr>
            <w:tcW w:w="2532" w:type="pct"/>
            <w:tcBorders>
              <w:top w:val="nil"/>
              <w:left w:val="nil"/>
              <w:bottom w:val="single" w:sz="8" w:space="0" w:color="auto"/>
              <w:right w:val="single" w:sz="8" w:space="0" w:color="auto"/>
            </w:tcBorders>
            <w:shd w:val="clear" w:color="000000" w:fill="FFFFFF"/>
            <w:vAlign w:val="center"/>
            <w:hideMark/>
          </w:tcPr>
          <w:p w14:paraId="0847B44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V"(2022)</w:t>
            </w:r>
          </w:p>
        </w:tc>
        <w:tc>
          <w:tcPr>
            <w:tcW w:w="417" w:type="pct"/>
            <w:tcBorders>
              <w:top w:val="nil"/>
              <w:left w:val="nil"/>
              <w:bottom w:val="single" w:sz="8" w:space="0" w:color="auto"/>
              <w:right w:val="single" w:sz="8" w:space="0" w:color="auto"/>
            </w:tcBorders>
            <w:shd w:val="clear" w:color="000000" w:fill="FFFFFF"/>
            <w:noWrap/>
            <w:vAlign w:val="center"/>
            <w:hideMark/>
          </w:tcPr>
          <w:p w14:paraId="41DCA352"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4872673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12 170 000</w:t>
            </w:r>
          </w:p>
        </w:tc>
        <w:tc>
          <w:tcPr>
            <w:tcW w:w="495" w:type="pct"/>
            <w:tcBorders>
              <w:top w:val="nil"/>
              <w:left w:val="nil"/>
              <w:bottom w:val="nil"/>
              <w:right w:val="nil"/>
            </w:tcBorders>
            <w:shd w:val="clear" w:color="auto" w:fill="auto"/>
            <w:noWrap/>
            <w:vAlign w:val="center"/>
            <w:hideMark/>
          </w:tcPr>
          <w:p w14:paraId="67EE8E6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11 187 000</w:t>
            </w:r>
          </w:p>
        </w:tc>
        <w:tc>
          <w:tcPr>
            <w:tcW w:w="521" w:type="pct"/>
            <w:tcBorders>
              <w:top w:val="nil"/>
              <w:left w:val="single" w:sz="8" w:space="0" w:color="auto"/>
              <w:bottom w:val="nil"/>
              <w:right w:val="single" w:sz="8" w:space="0" w:color="auto"/>
            </w:tcBorders>
            <w:shd w:val="clear" w:color="auto" w:fill="auto"/>
            <w:noWrap/>
            <w:vAlign w:val="center"/>
            <w:hideMark/>
          </w:tcPr>
          <w:p w14:paraId="45DB0FE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9 755 813,40</w:t>
            </w:r>
          </w:p>
        </w:tc>
        <w:tc>
          <w:tcPr>
            <w:tcW w:w="376" w:type="pct"/>
            <w:tcBorders>
              <w:top w:val="single" w:sz="8" w:space="0" w:color="auto"/>
              <w:left w:val="nil"/>
              <w:bottom w:val="nil"/>
              <w:right w:val="single" w:sz="8" w:space="0" w:color="auto"/>
            </w:tcBorders>
            <w:shd w:val="clear" w:color="auto" w:fill="auto"/>
            <w:noWrap/>
            <w:vAlign w:val="center"/>
            <w:hideMark/>
          </w:tcPr>
          <w:p w14:paraId="7FFE6AC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87,21</w:t>
            </w:r>
          </w:p>
        </w:tc>
      </w:tr>
      <w:tr w:rsidR="00046CD6" w:rsidRPr="00046CD6" w14:paraId="65FD44B1" w14:textId="77777777" w:rsidTr="00046CD6">
        <w:trPr>
          <w:trHeight w:val="465"/>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6752006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lastRenderedPageBreak/>
              <w:t>13</w:t>
            </w:r>
          </w:p>
        </w:tc>
        <w:tc>
          <w:tcPr>
            <w:tcW w:w="2532" w:type="pct"/>
            <w:tcBorders>
              <w:top w:val="nil"/>
              <w:left w:val="nil"/>
              <w:bottom w:val="single" w:sz="8" w:space="0" w:color="auto"/>
              <w:right w:val="single" w:sz="8" w:space="0" w:color="auto"/>
            </w:tcBorders>
            <w:shd w:val="clear" w:color="auto" w:fill="auto"/>
            <w:vAlign w:val="center"/>
            <w:hideMark/>
          </w:tcPr>
          <w:p w14:paraId="4FE6ABC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odpadów"(2022)</w:t>
            </w:r>
          </w:p>
        </w:tc>
        <w:tc>
          <w:tcPr>
            <w:tcW w:w="417" w:type="pct"/>
            <w:tcBorders>
              <w:top w:val="nil"/>
              <w:left w:val="nil"/>
              <w:bottom w:val="single" w:sz="8" w:space="0" w:color="auto"/>
              <w:right w:val="single" w:sz="8" w:space="0" w:color="auto"/>
            </w:tcBorders>
            <w:shd w:val="clear" w:color="000000" w:fill="FFFFFF"/>
            <w:noWrap/>
            <w:vAlign w:val="center"/>
            <w:hideMark/>
          </w:tcPr>
          <w:p w14:paraId="5F593095"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7BA9B9E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17 202 000</w:t>
            </w:r>
          </w:p>
        </w:tc>
        <w:tc>
          <w:tcPr>
            <w:tcW w:w="495" w:type="pct"/>
            <w:tcBorders>
              <w:top w:val="single" w:sz="8" w:space="0" w:color="auto"/>
              <w:left w:val="nil"/>
              <w:bottom w:val="single" w:sz="8" w:space="0" w:color="auto"/>
              <w:right w:val="nil"/>
            </w:tcBorders>
            <w:shd w:val="clear" w:color="auto" w:fill="auto"/>
            <w:noWrap/>
            <w:vAlign w:val="center"/>
            <w:hideMark/>
          </w:tcPr>
          <w:p w14:paraId="394E348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15 686 400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41F5E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13 668 518,11</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6582CCF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87,14</w:t>
            </w:r>
          </w:p>
        </w:tc>
      </w:tr>
      <w:tr w:rsidR="00046CD6" w:rsidRPr="00046CD6" w14:paraId="131AFD4A"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0411FE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14</w:t>
            </w:r>
          </w:p>
        </w:tc>
        <w:tc>
          <w:tcPr>
            <w:tcW w:w="2532" w:type="pct"/>
            <w:tcBorders>
              <w:top w:val="nil"/>
              <w:left w:val="nil"/>
              <w:bottom w:val="single" w:sz="8" w:space="0" w:color="auto"/>
              <w:right w:val="single" w:sz="8" w:space="0" w:color="auto"/>
            </w:tcBorders>
            <w:shd w:val="clear" w:color="000000" w:fill="FFFFFF"/>
            <w:vAlign w:val="center"/>
            <w:hideMark/>
          </w:tcPr>
          <w:p w14:paraId="1D71C67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I"(2023)</w:t>
            </w:r>
          </w:p>
        </w:tc>
        <w:tc>
          <w:tcPr>
            <w:tcW w:w="417" w:type="pct"/>
            <w:tcBorders>
              <w:top w:val="nil"/>
              <w:left w:val="nil"/>
              <w:bottom w:val="single" w:sz="8" w:space="0" w:color="auto"/>
              <w:right w:val="single" w:sz="8" w:space="0" w:color="auto"/>
            </w:tcBorders>
            <w:shd w:val="clear" w:color="000000" w:fill="FFFFFF"/>
            <w:noWrap/>
            <w:vAlign w:val="center"/>
            <w:hideMark/>
          </w:tcPr>
          <w:p w14:paraId="30D6E1FA"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3EA7F02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4BB4510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5F9512A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74F9180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5CFBCBB9"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0D73BD6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15</w:t>
            </w:r>
          </w:p>
        </w:tc>
        <w:tc>
          <w:tcPr>
            <w:tcW w:w="2532" w:type="pct"/>
            <w:tcBorders>
              <w:top w:val="nil"/>
              <w:left w:val="nil"/>
              <w:bottom w:val="single" w:sz="8" w:space="0" w:color="auto"/>
              <w:right w:val="single" w:sz="8" w:space="0" w:color="auto"/>
            </w:tcBorders>
            <w:shd w:val="clear" w:color="000000" w:fill="FFFFFF"/>
            <w:vAlign w:val="center"/>
            <w:hideMark/>
          </w:tcPr>
          <w:p w14:paraId="2C35D0C4"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II"(2023)</w:t>
            </w:r>
          </w:p>
        </w:tc>
        <w:tc>
          <w:tcPr>
            <w:tcW w:w="417" w:type="pct"/>
            <w:tcBorders>
              <w:top w:val="nil"/>
              <w:left w:val="nil"/>
              <w:bottom w:val="single" w:sz="8" w:space="0" w:color="auto"/>
              <w:right w:val="single" w:sz="8" w:space="0" w:color="auto"/>
            </w:tcBorders>
            <w:shd w:val="clear" w:color="000000" w:fill="FFFFFF"/>
            <w:noWrap/>
            <w:vAlign w:val="center"/>
            <w:hideMark/>
          </w:tcPr>
          <w:p w14:paraId="2796B975"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5C55979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5AA47C4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3F96A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6982E0E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6F21335D"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2C35A1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16</w:t>
            </w:r>
          </w:p>
        </w:tc>
        <w:tc>
          <w:tcPr>
            <w:tcW w:w="2532" w:type="pct"/>
            <w:tcBorders>
              <w:top w:val="nil"/>
              <w:left w:val="nil"/>
              <w:bottom w:val="single" w:sz="8" w:space="0" w:color="auto"/>
              <w:right w:val="single" w:sz="8" w:space="0" w:color="auto"/>
            </w:tcBorders>
            <w:shd w:val="clear" w:color="000000" w:fill="FFFFFF"/>
            <w:vAlign w:val="center"/>
            <w:hideMark/>
          </w:tcPr>
          <w:p w14:paraId="5B62FA3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III"(2023)</w:t>
            </w:r>
          </w:p>
        </w:tc>
        <w:tc>
          <w:tcPr>
            <w:tcW w:w="417" w:type="pct"/>
            <w:tcBorders>
              <w:top w:val="nil"/>
              <w:left w:val="nil"/>
              <w:bottom w:val="single" w:sz="8" w:space="0" w:color="auto"/>
              <w:right w:val="single" w:sz="8" w:space="0" w:color="auto"/>
            </w:tcBorders>
            <w:shd w:val="clear" w:color="000000" w:fill="FFFFFF"/>
            <w:noWrap/>
            <w:vAlign w:val="center"/>
            <w:hideMark/>
          </w:tcPr>
          <w:p w14:paraId="7F251698"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4CE0BB8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6487230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2F5890F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73BE85D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3E4EED27"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67BC61B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17</w:t>
            </w:r>
          </w:p>
        </w:tc>
        <w:tc>
          <w:tcPr>
            <w:tcW w:w="2532" w:type="pct"/>
            <w:tcBorders>
              <w:top w:val="nil"/>
              <w:left w:val="nil"/>
              <w:bottom w:val="single" w:sz="8" w:space="0" w:color="auto"/>
              <w:right w:val="single" w:sz="8" w:space="0" w:color="auto"/>
            </w:tcBorders>
            <w:shd w:val="clear" w:color="000000" w:fill="FFFFFF"/>
            <w:vAlign w:val="center"/>
            <w:hideMark/>
          </w:tcPr>
          <w:p w14:paraId="40FD3E6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IV"(2023)</w:t>
            </w:r>
          </w:p>
        </w:tc>
        <w:tc>
          <w:tcPr>
            <w:tcW w:w="417" w:type="pct"/>
            <w:tcBorders>
              <w:top w:val="nil"/>
              <w:left w:val="nil"/>
              <w:bottom w:val="single" w:sz="8" w:space="0" w:color="auto"/>
              <w:right w:val="single" w:sz="8" w:space="0" w:color="auto"/>
            </w:tcBorders>
            <w:shd w:val="clear" w:color="000000" w:fill="FFFFFF"/>
            <w:noWrap/>
            <w:vAlign w:val="center"/>
            <w:hideMark/>
          </w:tcPr>
          <w:p w14:paraId="4E4F297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4DF5A6D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640EA1A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5C872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18BA4DF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2E639D7B"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74ECCFE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18</w:t>
            </w:r>
          </w:p>
        </w:tc>
        <w:tc>
          <w:tcPr>
            <w:tcW w:w="2532" w:type="pct"/>
            <w:tcBorders>
              <w:top w:val="nil"/>
              <w:left w:val="nil"/>
              <w:bottom w:val="single" w:sz="8" w:space="0" w:color="auto"/>
              <w:right w:val="single" w:sz="8" w:space="0" w:color="auto"/>
            </w:tcBorders>
            <w:shd w:val="clear" w:color="000000" w:fill="FFFFFF"/>
            <w:vAlign w:val="center"/>
            <w:hideMark/>
          </w:tcPr>
          <w:p w14:paraId="3BEFB4FE"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V"(2023)</w:t>
            </w:r>
          </w:p>
        </w:tc>
        <w:tc>
          <w:tcPr>
            <w:tcW w:w="417" w:type="pct"/>
            <w:tcBorders>
              <w:top w:val="nil"/>
              <w:left w:val="nil"/>
              <w:bottom w:val="single" w:sz="8" w:space="0" w:color="auto"/>
              <w:right w:val="single" w:sz="8" w:space="0" w:color="auto"/>
            </w:tcBorders>
            <w:shd w:val="clear" w:color="000000" w:fill="FFFFFF"/>
            <w:noWrap/>
            <w:vAlign w:val="center"/>
            <w:hideMark/>
          </w:tcPr>
          <w:p w14:paraId="75FF4E6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5E6FFFB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09B0F23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6448AAF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52D41CD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048769DB" w14:textId="77777777" w:rsidTr="00046CD6">
        <w:trPr>
          <w:trHeight w:val="465"/>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3E9D39B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19</w:t>
            </w:r>
          </w:p>
        </w:tc>
        <w:tc>
          <w:tcPr>
            <w:tcW w:w="2532" w:type="pct"/>
            <w:tcBorders>
              <w:top w:val="nil"/>
              <w:left w:val="nil"/>
              <w:bottom w:val="single" w:sz="8" w:space="0" w:color="auto"/>
              <w:right w:val="single" w:sz="8" w:space="0" w:color="auto"/>
            </w:tcBorders>
            <w:shd w:val="clear" w:color="auto" w:fill="auto"/>
            <w:vAlign w:val="center"/>
            <w:hideMark/>
          </w:tcPr>
          <w:p w14:paraId="30BB3C7A"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odpadów"(2023)</w:t>
            </w:r>
          </w:p>
        </w:tc>
        <w:tc>
          <w:tcPr>
            <w:tcW w:w="417" w:type="pct"/>
            <w:tcBorders>
              <w:top w:val="nil"/>
              <w:left w:val="nil"/>
              <w:bottom w:val="single" w:sz="8" w:space="0" w:color="auto"/>
              <w:right w:val="single" w:sz="8" w:space="0" w:color="auto"/>
            </w:tcBorders>
            <w:shd w:val="clear" w:color="000000" w:fill="FFFFFF"/>
            <w:noWrap/>
            <w:vAlign w:val="center"/>
            <w:hideMark/>
          </w:tcPr>
          <w:p w14:paraId="1A0BF3DB"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5796E2B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52853FC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EBB9C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5A442D3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5BAC6D4C"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59F4A5F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20</w:t>
            </w:r>
          </w:p>
        </w:tc>
        <w:tc>
          <w:tcPr>
            <w:tcW w:w="2532" w:type="pct"/>
            <w:tcBorders>
              <w:top w:val="nil"/>
              <w:left w:val="nil"/>
              <w:bottom w:val="single" w:sz="8" w:space="0" w:color="auto"/>
              <w:right w:val="single" w:sz="8" w:space="0" w:color="auto"/>
            </w:tcBorders>
            <w:shd w:val="clear" w:color="000000" w:fill="FFFFFF"/>
            <w:vAlign w:val="center"/>
            <w:hideMark/>
          </w:tcPr>
          <w:p w14:paraId="1990B3E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417" w:type="pct"/>
            <w:tcBorders>
              <w:top w:val="nil"/>
              <w:left w:val="nil"/>
              <w:bottom w:val="single" w:sz="8" w:space="0" w:color="auto"/>
              <w:right w:val="single" w:sz="8" w:space="0" w:color="auto"/>
            </w:tcBorders>
            <w:shd w:val="clear" w:color="000000" w:fill="FFFFFF"/>
            <w:noWrap/>
            <w:vAlign w:val="center"/>
            <w:hideMark/>
          </w:tcPr>
          <w:p w14:paraId="5F535CD8"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2021-2023</w:t>
            </w:r>
          </w:p>
        </w:tc>
        <w:tc>
          <w:tcPr>
            <w:tcW w:w="417" w:type="pct"/>
            <w:tcBorders>
              <w:top w:val="nil"/>
              <w:left w:val="nil"/>
              <w:bottom w:val="single" w:sz="8" w:space="0" w:color="auto"/>
              <w:right w:val="single" w:sz="8" w:space="0" w:color="auto"/>
            </w:tcBorders>
            <w:shd w:val="clear" w:color="auto" w:fill="auto"/>
            <w:noWrap/>
            <w:vAlign w:val="center"/>
            <w:hideMark/>
          </w:tcPr>
          <w:p w14:paraId="1C1DAAD4"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96 000</w:t>
            </w:r>
          </w:p>
        </w:tc>
        <w:tc>
          <w:tcPr>
            <w:tcW w:w="495" w:type="pct"/>
            <w:tcBorders>
              <w:top w:val="nil"/>
              <w:left w:val="nil"/>
              <w:bottom w:val="nil"/>
              <w:right w:val="nil"/>
            </w:tcBorders>
            <w:shd w:val="clear" w:color="auto" w:fill="auto"/>
            <w:noWrap/>
            <w:vAlign w:val="center"/>
            <w:hideMark/>
          </w:tcPr>
          <w:p w14:paraId="392F511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88 000</w:t>
            </w:r>
          </w:p>
        </w:tc>
        <w:tc>
          <w:tcPr>
            <w:tcW w:w="521" w:type="pct"/>
            <w:tcBorders>
              <w:top w:val="nil"/>
              <w:left w:val="single" w:sz="8" w:space="0" w:color="auto"/>
              <w:bottom w:val="nil"/>
              <w:right w:val="single" w:sz="8" w:space="0" w:color="auto"/>
            </w:tcBorders>
            <w:shd w:val="clear" w:color="auto" w:fill="auto"/>
            <w:noWrap/>
            <w:vAlign w:val="center"/>
            <w:hideMark/>
          </w:tcPr>
          <w:p w14:paraId="6747DE6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57 261,13</w:t>
            </w:r>
          </w:p>
        </w:tc>
        <w:tc>
          <w:tcPr>
            <w:tcW w:w="376" w:type="pct"/>
            <w:tcBorders>
              <w:top w:val="nil"/>
              <w:left w:val="nil"/>
              <w:bottom w:val="nil"/>
              <w:right w:val="single" w:sz="8" w:space="0" w:color="auto"/>
            </w:tcBorders>
            <w:shd w:val="clear" w:color="auto" w:fill="auto"/>
            <w:noWrap/>
            <w:vAlign w:val="center"/>
            <w:hideMark/>
          </w:tcPr>
          <w:p w14:paraId="4B2B6AC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65,07</w:t>
            </w:r>
          </w:p>
        </w:tc>
      </w:tr>
      <w:tr w:rsidR="00046CD6" w:rsidRPr="00046CD6" w14:paraId="376C5285"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00E9D30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21</w:t>
            </w:r>
          </w:p>
        </w:tc>
        <w:tc>
          <w:tcPr>
            <w:tcW w:w="2532" w:type="pct"/>
            <w:tcBorders>
              <w:top w:val="nil"/>
              <w:left w:val="nil"/>
              <w:bottom w:val="single" w:sz="8" w:space="0" w:color="auto"/>
              <w:right w:val="single" w:sz="8" w:space="0" w:color="auto"/>
            </w:tcBorders>
            <w:shd w:val="clear" w:color="000000" w:fill="FFFFFF"/>
            <w:vAlign w:val="center"/>
            <w:hideMark/>
          </w:tcPr>
          <w:p w14:paraId="25509166"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417" w:type="pct"/>
            <w:tcBorders>
              <w:top w:val="nil"/>
              <w:left w:val="nil"/>
              <w:bottom w:val="single" w:sz="8" w:space="0" w:color="auto"/>
              <w:right w:val="single" w:sz="8" w:space="0" w:color="auto"/>
            </w:tcBorders>
            <w:shd w:val="clear" w:color="000000" w:fill="FFFFFF"/>
            <w:noWrap/>
            <w:vAlign w:val="center"/>
            <w:hideMark/>
          </w:tcPr>
          <w:p w14:paraId="1EE6CD3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single" w:sz="8" w:space="0" w:color="auto"/>
              <w:right w:val="single" w:sz="8" w:space="0" w:color="auto"/>
            </w:tcBorders>
            <w:shd w:val="clear" w:color="auto" w:fill="auto"/>
            <w:noWrap/>
            <w:vAlign w:val="center"/>
            <w:hideMark/>
          </w:tcPr>
          <w:p w14:paraId="175AE60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153730C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5669F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6B2CF97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095D38C6"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51A6899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22</w:t>
            </w:r>
          </w:p>
        </w:tc>
        <w:tc>
          <w:tcPr>
            <w:tcW w:w="2532" w:type="pct"/>
            <w:tcBorders>
              <w:top w:val="nil"/>
              <w:left w:val="nil"/>
              <w:bottom w:val="single" w:sz="8" w:space="0" w:color="auto"/>
              <w:right w:val="single" w:sz="8" w:space="0" w:color="auto"/>
            </w:tcBorders>
            <w:shd w:val="clear" w:color="000000" w:fill="FFFFFF"/>
            <w:vAlign w:val="center"/>
            <w:hideMark/>
          </w:tcPr>
          <w:p w14:paraId="7CFA28F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I"(2024)</w:t>
            </w:r>
          </w:p>
        </w:tc>
        <w:tc>
          <w:tcPr>
            <w:tcW w:w="417" w:type="pct"/>
            <w:tcBorders>
              <w:top w:val="nil"/>
              <w:left w:val="nil"/>
              <w:bottom w:val="single" w:sz="8" w:space="0" w:color="auto"/>
              <w:right w:val="single" w:sz="8" w:space="0" w:color="auto"/>
            </w:tcBorders>
            <w:shd w:val="clear" w:color="auto" w:fill="auto"/>
            <w:noWrap/>
            <w:vAlign w:val="center"/>
            <w:hideMark/>
          </w:tcPr>
          <w:p w14:paraId="2401AEBF"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nil"/>
              <w:left w:val="nil"/>
              <w:bottom w:val="single" w:sz="8" w:space="0" w:color="auto"/>
              <w:right w:val="single" w:sz="8" w:space="0" w:color="auto"/>
            </w:tcBorders>
            <w:shd w:val="clear" w:color="auto" w:fill="auto"/>
            <w:noWrap/>
            <w:vAlign w:val="center"/>
            <w:hideMark/>
          </w:tcPr>
          <w:p w14:paraId="6F999F5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7382B12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77D3429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7EAE8CD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47A0C365"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5857A75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23</w:t>
            </w:r>
          </w:p>
        </w:tc>
        <w:tc>
          <w:tcPr>
            <w:tcW w:w="2532" w:type="pct"/>
            <w:tcBorders>
              <w:top w:val="nil"/>
              <w:left w:val="nil"/>
              <w:bottom w:val="single" w:sz="8" w:space="0" w:color="auto"/>
              <w:right w:val="single" w:sz="8" w:space="0" w:color="auto"/>
            </w:tcBorders>
            <w:shd w:val="clear" w:color="000000" w:fill="FFFFFF"/>
            <w:vAlign w:val="center"/>
            <w:hideMark/>
          </w:tcPr>
          <w:p w14:paraId="35BCBE2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II"(2024)</w:t>
            </w:r>
          </w:p>
        </w:tc>
        <w:tc>
          <w:tcPr>
            <w:tcW w:w="417" w:type="pct"/>
            <w:tcBorders>
              <w:top w:val="nil"/>
              <w:left w:val="nil"/>
              <w:bottom w:val="single" w:sz="8" w:space="0" w:color="auto"/>
              <w:right w:val="single" w:sz="8" w:space="0" w:color="auto"/>
            </w:tcBorders>
            <w:shd w:val="clear" w:color="auto" w:fill="auto"/>
            <w:noWrap/>
            <w:vAlign w:val="center"/>
            <w:hideMark/>
          </w:tcPr>
          <w:p w14:paraId="24D6D0EE"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nil"/>
              <w:left w:val="nil"/>
              <w:bottom w:val="nil"/>
              <w:right w:val="single" w:sz="8" w:space="0" w:color="auto"/>
            </w:tcBorders>
            <w:shd w:val="clear" w:color="auto" w:fill="auto"/>
            <w:noWrap/>
            <w:vAlign w:val="center"/>
            <w:hideMark/>
          </w:tcPr>
          <w:p w14:paraId="601A053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6147D9A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75324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5717D05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572F5967"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7D74C41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24</w:t>
            </w:r>
          </w:p>
        </w:tc>
        <w:tc>
          <w:tcPr>
            <w:tcW w:w="2532" w:type="pct"/>
            <w:tcBorders>
              <w:top w:val="nil"/>
              <w:left w:val="nil"/>
              <w:bottom w:val="single" w:sz="8" w:space="0" w:color="auto"/>
              <w:right w:val="single" w:sz="8" w:space="0" w:color="auto"/>
            </w:tcBorders>
            <w:shd w:val="clear" w:color="000000" w:fill="FFFFFF"/>
            <w:vAlign w:val="center"/>
            <w:hideMark/>
          </w:tcPr>
          <w:p w14:paraId="0393B4B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III"(2024)</w:t>
            </w:r>
          </w:p>
        </w:tc>
        <w:tc>
          <w:tcPr>
            <w:tcW w:w="417" w:type="pct"/>
            <w:tcBorders>
              <w:top w:val="nil"/>
              <w:left w:val="nil"/>
              <w:bottom w:val="single" w:sz="8" w:space="0" w:color="auto"/>
              <w:right w:val="single" w:sz="8" w:space="0" w:color="auto"/>
            </w:tcBorders>
            <w:shd w:val="clear" w:color="auto" w:fill="auto"/>
            <w:noWrap/>
            <w:vAlign w:val="center"/>
            <w:hideMark/>
          </w:tcPr>
          <w:p w14:paraId="5488D52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2067137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2D636AB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5A01D32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130F90B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4536DBEF"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4E85A29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25</w:t>
            </w:r>
          </w:p>
        </w:tc>
        <w:tc>
          <w:tcPr>
            <w:tcW w:w="2532" w:type="pct"/>
            <w:tcBorders>
              <w:top w:val="nil"/>
              <w:left w:val="nil"/>
              <w:bottom w:val="single" w:sz="8" w:space="0" w:color="auto"/>
              <w:right w:val="single" w:sz="8" w:space="0" w:color="auto"/>
            </w:tcBorders>
            <w:shd w:val="clear" w:color="000000" w:fill="FFFFFF"/>
            <w:vAlign w:val="center"/>
            <w:hideMark/>
          </w:tcPr>
          <w:p w14:paraId="77BBD425"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IV"(2024)</w:t>
            </w:r>
          </w:p>
        </w:tc>
        <w:tc>
          <w:tcPr>
            <w:tcW w:w="417" w:type="pct"/>
            <w:tcBorders>
              <w:top w:val="nil"/>
              <w:left w:val="nil"/>
              <w:bottom w:val="single" w:sz="8" w:space="0" w:color="auto"/>
              <w:right w:val="single" w:sz="8" w:space="0" w:color="auto"/>
            </w:tcBorders>
            <w:shd w:val="clear" w:color="auto" w:fill="auto"/>
            <w:noWrap/>
            <w:vAlign w:val="center"/>
            <w:hideMark/>
          </w:tcPr>
          <w:p w14:paraId="7BC6865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nil"/>
              <w:left w:val="nil"/>
              <w:bottom w:val="nil"/>
              <w:right w:val="single" w:sz="8" w:space="0" w:color="auto"/>
            </w:tcBorders>
            <w:shd w:val="clear" w:color="auto" w:fill="auto"/>
            <w:noWrap/>
            <w:vAlign w:val="center"/>
            <w:hideMark/>
          </w:tcPr>
          <w:p w14:paraId="0A1D0EB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17CABBE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98627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0C055FB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12D44969"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64A0267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26</w:t>
            </w:r>
          </w:p>
        </w:tc>
        <w:tc>
          <w:tcPr>
            <w:tcW w:w="2532" w:type="pct"/>
            <w:tcBorders>
              <w:top w:val="nil"/>
              <w:left w:val="nil"/>
              <w:bottom w:val="single" w:sz="8" w:space="0" w:color="auto"/>
              <w:right w:val="single" w:sz="8" w:space="0" w:color="auto"/>
            </w:tcBorders>
            <w:shd w:val="clear" w:color="000000" w:fill="FFFFFF"/>
            <w:vAlign w:val="center"/>
            <w:hideMark/>
          </w:tcPr>
          <w:p w14:paraId="6EF1218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V"(2024)</w:t>
            </w:r>
          </w:p>
        </w:tc>
        <w:tc>
          <w:tcPr>
            <w:tcW w:w="417" w:type="pct"/>
            <w:tcBorders>
              <w:top w:val="nil"/>
              <w:left w:val="nil"/>
              <w:bottom w:val="single" w:sz="8" w:space="0" w:color="auto"/>
              <w:right w:val="single" w:sz="8" w:space="0" w:color="auto"/>
            </w:tcBorders>
            <w:shd w:val="clear" w:color="auto" w:fill="auto"/>
            <w:noWrap/>
            <w:vAlign w:val="center"/>
            <w:hideMark/>
          </w:tcPr>
          <w:p w14:paraId="33A07157"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2D28F81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nil"/>
              <w:left w:val="nil"/>
              <w:bottom w:val="nil"/>
              <w:right w:val="nil"/>
            </w:tcBorders>
            <w:shd w:val="clear" w:color="auto" w:fill="auto"/>
            <w:noWrap/>
            <w:vAlign w:val="center"/>
            <w:hideMark/>
          </w:tcPr>
          <w:p w14:paraId="17C249E6"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1399B13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0A30F28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2F665304" w14:textId="77777777" w:rsidTr="00046CD6">
        <w:trPr>
          <w:trHeight w:val="465"/>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7510EEF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27</w:t>
            </w:r>
          </w:p>
        </w:tc>
        <w:tc>
          <w:tcPr>
            <w:tcW w:w="2532" w:type="pct"/>
            <w:tcBorders>
              <w:top w:val="nil"/>
              <w:left w:val="nil"/>
              <w:bottom w:val="single" w:sz="8" w:space="0" w:color="auto"/>
              <w:right w:val="single" w:sz="8" w:space="0" w:color="auto"/>
            </w:tcBorders>
            <w:shd w:val="clear" w:color="auto" w:fill="auto"/>
            <w:vAlign w:val="center"/>
            <w:hideMark/>
          </w:tcPr>
          <w:p w14:paraId="25ADB32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odpadów"(2024)</w:t>
            </w:r>
          </w:p>
        </w:tc>
        <w:tc>
          <w:tcPr>
            <w:tcW w:w="417" w:type="pct"/>
            <w:tcBorders>
              <w:top w:val="nil"/>
              <w:left w:val="nil"/>
              <w:bottom w:val="nil"/>
              <w:right w:val="single" w:sz="8" w:space="0" w:color="auto"/>
            </w:tcBorders>
            <w:shd w:val="clear" w:color="auto" w:fill="auto"/>
            <w:noWrap/>
            <w:vAlign w:val="center"/>
            <w:hideMark/>
          </w:tcPr>
          <w:p w14:paraId="13BDFAFE"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nil"/>
              <w:left w:val="nil"/>
              <w:bottom w:val="nil"/>
              <w:right w:val="single" w:sz="8" w:space="0" w:color="auto"/>
            </w:tcBorders>
            <w:shd w:val="clear" w:color="auto" w:fill="auto"/>
            <w:noWrap/>
            <w:vAlign w:val="center"/>
            <w:hideMark/>
          </w:tcPr>
          <w:p w14:paraId="7A529B5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495" w:type="pct"/>
            <w:tcBorders>
              <w:top w:val="single" w:sz="8" w:space="0" w:color="auto"/>
              <w:left w:val="nil"/>
              <w:bottom w:val="single" w:sz="8" w:space="0" w:color="auto"/>
              <w:right w:val="nil"/>
            </w:tcBorders>
            <w:shd w:val="clear" w:color="auto" w:fill="auto"/>
            <w:noWrap/>
            <w:vAlign w:val="center"/>
            <w:hideMark/>
          </w:tcPr>
          <w:p w14:paraId="4E1F4EB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1BE68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2366876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169A728D"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038B81F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28</w:t>
            </w:r>
          </w:p>
        </w:tc>
        <w:tc>
          <w:tcPr>
            <w:tcW w:w="2532" w:type="pct"/>
            <w:tcBorders>
              <w:top w:val="nil"/>
              <w:left w:val="nil"/>
              <w:bottom w:val="single" w:sz="8" w:space="0" w:color="auto"/>
              <w:right w:val="single" w:sz="8" w:space="0" w:color="auto"/>
            </w:tcBorders>
            <w:shd w:val="clear" w:color="auto" w:fill="auto"/>
            <w:vAlign w:val="center"/>
            <w:hideMark/>
          </w:tcPr>
          <w:p w14:paraId="1A04CAF4"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odpadów"(2023 i I połowa 2024)</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44EAA24C"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7861052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24 281 000</w:t>
            </w:r>
          </w:p>
        </w:tc>
        <w:tc>
          <w:tcPr>
            <w:tcW w:w="495" w:type="pct"/>
            <w:tcBorders>
              <w:top w:val="nil"/>
              <w:left w:val="nil"/>
              <w:bottom w:val="nil"/>
              <w:right w:val="nil"/>
            </w:tcBorders>
            <w:shd w:val="clear" w:color="auto" w:fill="auto"/>
            <w:noWrap/>
            <w:vAlign w:val="center"/>
            <w:hideMark/>
          </w:tcPr>
          <w:p w14:paraId="3D10080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2B0FEFD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1D711760"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48E85ACA"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3E29594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29</w:t>
            </w:r>
          </w:p>
        </w:tc>
        <w:tc>
          <w:tcPr>
            <w:tcW w:w="2532" w:type="pct"/>
            <w:tcBorders>
              <w:top w:val="nil"/>
              <w:left w:val="nil"/>
              <w:bottom w:val="single" w:sz="8" w:space="0" w:color="auto"/>
              <w:right w:val="single" w:sz="8" w:space="0" w:color="auto"/>
            </w:tcBorders>
            <w:shd w:val="clear" w:color="auto" w:fill="auto"/>
            <w:vAlign w:val="center"/>
            <w:hideMark/>
          </w:tcPr>
          <w:p w14:paraId="53539CCA"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"Utworzenie i prowadzenie punktów selektywnego zbierania odpadów komunalnych wraz z zagospodarowaniem zgromadzonych odpadów"(II półrocze 2024 i I półrocze 2025)</w:t>
            </w:r>
          </w:p>
        </w:tc>
        <w:tc>
          <w:tcPr>
            <w:tcW w:w="417" w:type="pct"/>
            <w:tcBorders>
              <w:top w:val="nil"/>
              <w:left w:val="nil"/>
              <w:bottom w:val="nil"/>
              <w:right w:val="single" w:sz="8" w:space="0" w:color="auto"/>
            </w:tcBorders>
            <w:shd w:val="clear" w:color="auto" w:fill="auto"/>
            <w:noWrap/>
            <w:vAlign w:val="center"/>
            <w:hideMark/>
          </w:tcPr>
          <w:p w14:paraId="49B2C59A"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2024-2025</w:t>
            </w:r>
          </w:p>
        </w:tc>
        <w:tc>
          <w:tcPr>
            <w:tcW w:w="417" w:type="pct"/>
            <w:tcBorders>
              <w:top w:val="nil"/>
              <w:left w:val="nil"/>
              <w:bottom w:val="nil"/>
              <w:right w:val="single" w:sz="8" w:space="0" w:color="auto"/>
            </w:tcBorders>
            <w:shd w:val="clear" w:color="auto" w:fill="auto"/>
            <w:noWrap/>
            <w:vAlign w:val="center"/>
            <w:hideMark/>
          </w:tcPr>
          <w:p w14:paraId="6A538513"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16 187 300</w:t>
            </w:r>
          </w:p>
        </w:tc>
        <w:tc>
          <w:tcPr>
            <w:tcW w:w="495" w:type="pct"/>
            <w:tcBorders>
              <w:top w:val="single" w:sz="8" w:space="0" w:color="auto"/>
              <w:left w:val="nil"/>
              <w:bottom w:val="single" w:sz="8" w:space="0" w:color="auto"/>
              <w:right w:val="nil"/>
            </w:tcBorders>
            <w:shd w:val="clear" w:color="auto" w:fill="auto"/>
            <w:noWrap/>
            <w:vAlign w:val="center"/>
            <w:hideMark/>
          </w:tcPr>
          <w:p w14:paraId="21252BD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0F3C82"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25910E8F"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1A06488E"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14EFE53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30</w:t>
            </w:r>
          </w:p>
        </w:tc>
        <w:tc>
          <w:tcPr>
            <w:tcW w:w="2532" w:type="pct"/>
            <w:tcBorders>
              <w:top w:val="nil"/>
              <w:left w:val="nil"/>
              <w:bottom w:val="single" w:sz="8" w:space="0" w:color="auto"/>
              <w:right w:val="single" w:sz="8" w:space="0" w:color="auto"/>
            </w:tcBorders>
            <w:shd w:val="clear" w:color="auto" w:fill="auto"/>
            <w:vAlign w:val="center"/>
            <w:hideMark/>
          </w:tcPr>
          <w:p w14:paraId="5239C6D9"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transport i unieszkodliwienie przeterminowanych leków z aptek działających na terenie Komunalnego Związku Gmin Regionu Leszczyńskiego 2023-2024</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0D8E587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2022-2025</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28E37FD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288 000</w:t>
            </w:r>
          </w:p>
        </w:tc>
        <w:tc>
          <w:tcPr>
            <w:tcW w:w="495" w:type="pct"/>
            <w:tcBorders>
              <w:top w:val="nil"/>
              <w:left w:val="nil"/>
              <w:bottom w:val="nil"/>
              <w:right w:val="nil"/>
            </w:tcBorders>
            <w:shd w:val="clear" w:color="auto" w:fill="auto"/>
            <w:noWrap/>
            <w:vAlign w:val="center"/>
            <w:hideMark/>
          </w:tcPr>
          <w:p w14:paraId="3AACACC1"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0D6C4AC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0E7E300E"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0F963DA0" w14:textId="77777777" w:rsidTr="00046CD6">
        <w:trPr>
          <w:trHeight w:val="315"/>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7E1A1D4A"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31</w:t>
            </w:r>
          </w:p>
        </w:tc>
        <w:tc>
          <w:tcPr>
            <w:tcW w:w="2532" w:type="pct"/>
            <w:tcBorders>
              <w:top w:val="nil"/>
              <w:left w:val="nil"/>
              <w:bottom w:val="single" w:sz="8" w:space="0" w:color="auto"/>
              <w:right w:val="single" w:sz="8" w:space="0" w:color="auto"/>
            </w:tcBorders>
            <w:shd w:val="clear" w:color="auto" w:fill="auto"/>
            <w:vAlign w:val="center"/>
            <w:hideMark/>
          </w:tcPr>
          <w:p w14:paraId="4AE29871"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Przeprowadzenie audytu wewnętrznego 2022-2023</w:t>
            </w:r>
          </w:p>
        </w:tc>
        <w:tc>
          <w:tcPr>
            <w:tcW w:w="417" w:type="pct"/>
            <w:tcBorders>
              <w:top w:val="nil"/>
              <w:left w:val="nil"/>
              <w:bottom w:val="nil"/>
              <w:right w:val="single" w:sz="8" w:space="0" w:color="auto"/>
            </w:tcBorders>
            <w:shd w:val="clear" w:color="auto" w:fill="auto"/>
            <w:noWrap/>
            <w:vAlign w:val="center"/>
            <w:hideMark/>
          </w:tcPr>
          <w:p w14:paraId="71FF0AED"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nil"/>
              <w:left w:val="nil"/>
              <w:bottom w:val="nil"/>
              <w:right w:val="single" w:sz="8" w:space="0" w:color="auto"/>
            </w:tcBorders>
            <w:shd w:val="clear" w:color="auto" w:fill="auto"/>
            <w:noWrap/>
            <w:vAlign w:val="center"/>
            <w:hideMark/>
          </w:tcPr>
          <w:p w14:paraId="60532B2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26 000</w:t>
            </w:r>
          </w:p>
        </w:tc>
        <w:tc>
          <w:tcPr>
            <w:tcW w:w="495" w:type="pct"/>
            <w:tcBorders>
              <w:top w:val="single" w:sz="8" w:space="0" w:color="auto"/>
              <w:left w:val="nil"/>
              <w:bottom w:val="single" w:sz="8" w:space="0" w:color="auto"/>
              <w:right w:val="nil"/>
            </w:tcBorders>
            <w:shd w:val="clear" w:color="auto" w:fill="auto"/>
            <w:noWrap/>
            <w:vAlign w:val="center"/>
            <w:hideMark/>
          </w:tcPr>
          <w:p w14:paraId="71AC013C"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7 000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B85B3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4 200,00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3190804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60,00</w:t>
            </w:r>
          </w:p>
        </w:tc>
      </w:tr>
      <w:tr w:rsidR="00046CD6" w:rsidRPr="00046CD6" w14:paraId="5DE4DEDB"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11C6D31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lastRenderedPageBreak/>
              <w:t>32</w:t>
            </w:r>
          </w:p>
        </w:tc>
        <w:tc>
          <w:tcPr>
            <w:tcW w:w="2532" w:type="pct"/>
            <w:tcBorders>
              <w:top w:val="nil"/>
              <w:left w:val="nil"/>
              <w:bottom w:val="single" w:sz="8" w:space="0" w:color="auto"/>
              <w:right w:val="single" w:sz="8" w:space="0" w:color="auto"/>
            </w:tcBorders>
            <w:shd w:val="clear" w:color="000000" w:fill="FFFFFF"/>
            <w:vAlign w:val="center"/>
            <w:hideMark/>
          </w:tcPr>
          <w:p w14:paraId="139C89B3"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V"(2023)</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775B4CEC"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2022-2024</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04A30315"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65 618 000</w:t>
            </w:r>
          </w:p>
        </w:tc>
        <w:tc>
          <w:tcPr>
            <w:tcW w:w="495" w:type="pct"/>
            <w:tcBorders>
              <w:top w:val="nil"/>
              <w:left w:val="nil"/>
              <w:bottom w:val="nil"/>
              <w:right w:val="nil"/>
            </w:tcBorders>
            <w:shd w:val="clear" w:color="auto" w:fill="auto"/>
            <w:noWrap/>
            <w:vAlign w:val="center"/>
            <w:hideMark/>
          </w:tcPr>
          <w:p w14:paraId="7CB9EE2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nil"/>
              <w:left w:val="single" w:sz="8" w:space="0" w:color="auto"/>
              <w:bottom w:val="nil"/>
              <w:right w:val="single" w:sz="8" w:space="0" w:color="auto"/>
            </w:tcBorders>
            <w:shd w:val="clear" w:color="auto" w:fill="auto"/>
            <w:noWrap/>
            <w:vAlign w:val="center"/>
            <w:hideMark/>
          </w:tcPr>
          <w:p w14:paraId="03F250D9"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nil"/>
              <w:left w:val="nil"/>
              <w:bottom w:val="nil"/>
              <w:right w:val="single" w:sz="8" w:space="0" w:color="auto"/>
            </w:tcBorders>
            <w:shd w:val="clear" w:color="auto" w:fill="auto"/>
            <w:noWrap/>
            <w:vAlign w:val="center"/>
            <w:hideMark/>
          </w:tcPr>
          <w:p w14:paraId="02143FE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1455654C" w14:textId="77777777" w:rsidTr="00046CD6">
        <w:trPr>
          <w:trHeight w:val="690"/>
        </w:trPr>
        <w:tc>
          <w:tcPr>
            <w:tcW w:w="243" w:type="pct"/>
            <w:tcBorders>
              <w:top w:val="nil"/>
              <w:left w:val="single" w:sz="8" w:space="0" w:color="auto"/>
              <w:bottom w:val="single" w:sz="8" w:space="0" w:color="auto"/>
              <w:right w:val="single" w:sz="8" w:space="0" w:color="auto"/>
            </w:tcBorders>
            <w:shd w:val="clear" w:color="000000" w:fill="FFFFFF"/>
            <w:noWrap/>
            <w:vAlign w:val="center"/>
            <w:hideMark/>
          </w:tcPr>
          <w:p w14:paraId="30465227"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33</w:t>
            </w:r>
          </w:p>
        </w:tc>
        <w:tc>
          <w:tcPr>
            <w:tcW w:w="2532" w:type="pct"/>
            <w:tcBorders>
              <w:top w:val="nil"/>
              <w:left w:val="nil"/>
              <w:bottom w:val="single" w:sz="8" w:space="0" w:color="auto"/>
              <w:right w:val="single" w:sz="8" w:space="0" w:color="auto"/>
            </w:tcBorders>
            <w:shd w:val="clear" w:color="000000" w:fill="FFFFFF"/>
            <w:vAlign w:val="center"/>
            <w:hideMark/>
          </w:tcPr>
          <w:p w14:paraId="14CA5D70"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V"(2024)</w:t>
            </w:r>
          </w:p>
        </w:tc>
        <w:tc>
          <w:tcPr>
            <w:tcW w:w="417" w:type="pct"/>
            <w:tcBorders>
              <w:top w:val="nil"/>
              <w:left w:val="nil"/>
              <w:bottom w:val="nil"/>
              <w:right w:val="single" w:sz="8" w:space="0" w:color="auto"/>
            </w:tcBorders>
            <w:shd w:val="clear" w:color="auto" w:fill="auto"/>
            <w:noWrap/>
            <w:vAlign w:val="center"/>
            <w:hideMark/>
          </w:tcPr>
          <w:p w14:paraId="326F5F2A" w14:textId="77777777" w:rsidR="00046CD6" w:rsidRPr="00046CD6" w:rsidRDefault="00046CD6" w:rsidP="00046CD6">
            <w:pPr>
              <w:rPr>
                <w:rFonts w:ascii="Calibri" w:hAnsi="Calibri" w:cs="Calibri"/>
                <w:color w:val="000000"/>
                <w:sz w:val="16"/>
                <w:szCs w:val="16"/>
              </w:rPr>
            </w:pPr>
            <w:r w:rsidRPr="00046CD6">
              <w:rPr>
                <w:rFonts w:ascii="Calibri" w:hAnsi="Calibri" w:cs="Calibri"/>
                <w:color w:val="000000"/>
                <w:sz w:val="16"/>
                <w:szCs w:val="16"/>
              </w:rPr>
              <w:t>2023-2025</w:t>
            </w:r>
          </w:p>
        </w:tc>
        <w:tc>
          <w:tcPr>
            <w:tcW w:w="417" w:type="pct"/>
            <w:tcBorders>
              <w:top w:val="nil"/>
              <w:left w:val="nil"/>
              <w:bottom w:val="nil"/>
              <w:right w:val="single" w:sz="8" w:space="0" w:color="auto"/>
            </w:tcBorders>
            <w:shd w:val="clear" w:color="auto" w:fill="auto"/>
            <w:noWrap/>
            <w:vAlign w:val="center"/>
            <w:hideMark/>
          </w:tcPr>
          <w:p w14:paraId="75A2A10D"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65 618 000</w:t>
            </w:r>
          </w:p>
        </w:tc>
        <w:tc>
          <w:tcPr>
            <w:tcW w:w="495" w:type="pct"/>
            <w:tcBorders>
              <w:top w:val="single" w:sz="8" w:space="0" w:color="auto"/>
              <w:left w:val="nil"/>
              <w:bottom w:val="single" w:sz="8" w:space="0" w:color="auto"/>
              <w:right w:val="nil"/>
            </w:tcBorders>
            <w:shd w:val="clear" w:color="auto" w:fill="auto"/>
            <w:noWrap/>
            <w:vAlign w:val="center"/>
            <w:hideMark/>
          </w:tcPr>
          <w:p w14:paraId="7B0964E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w:t>
            </w:r>
          </w:p>
        </w:tc>
        <w:tc>
          <w:tcPr>
            <w:tcW w:w="5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711BC8"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3843991B" w14:textId="77777777" w:rsidR="00046CD6" w:rsidRPr="00046CD6" w:rsidRDefault="00046CD6" w:rsidP="00046CD6">
            <w:pPr>
              <w:jc w:val="right"/>
              <w:rPr>
                <w:rFonts w:ascii="Calibri" w:hAnsi="Calibri" w:cs="Calibri"/>
                <w:color w:val="000000"/>
                <w:sz w:val="16"/>
                <w:szCs w:val="16"/>
              </w:rPr>
            </w:pPr>
            <w:r w:rsidRPr="00046CD6">
              <w:rPr>
                <w:rFonts w:ascii="Calibri" w:hAnsi="Calibri" w:cs="Calibri"/>
                <w:color w:val="000000"/>
                <w:sz w:val="16"/>
                <w:szCs w:val="16"/>
              </w:rPr>
              <w:t>0,00</w:t>
            </w:r>
          </w:p>
        </w:tc>
      </w:tr>
      <w:tr w:rsidR="00046CD6" w:rsidRPr="00046CD6" w14:paraId="63D98C55" w14:textId="77777777" w:rsidTr="00046CD6">
        <w:trPr>
          <w:trHeight w:val="315"/>
        </w:trPr>
        <w:tc>
          <w:tcPr>
            <w:tcW w:w="243" w:type="pct"/>
            <w:tcBorders>
              <w:top w:val="nil"/>
              <w:left w:val="single" w:sz="8" w:space="0" w:color="auto"/>
              <w:bottom w:val="single" w:sz="8" w:space="0" w:color="auto"/>
              <w:right w:val="single" w:sz="8" w:space="0" w:color="auto"/>
            </w:tcBorders>
            <w:shd w:val="clear" w:color="000000" w:fill="00CC00"/>
            <w:noWrap/>
            <w:vAlign w:val="center"/>
            <w:hideMark/>
          </w:tcPr>
          <w:p w14:paraId="2B1BC8D6" w14:textId="77777777" w:rsidR="00046CD6" w:rsidRPr="00046CD6" w:rsidRDefault="00046CD6" w:rsidP="00046CD6">
            <w:pPr>
              <w:rPr>
                <w:rFonts w:ascii="Calibri" w:hAnsi="Calibri" w:cs="Calibri"/>
                <w:b/>
                <w:bCs/>
                <w:color w:val="000000"/>
                <w:sz w:val="16"/>
                <w:szCs w:val="16"/>
              </w:rPr>
            </w:pPr>
            <w:r w:rsidRPr="00046CD6">
              <w:rPr>
                <w:rFonts w:ascii="Calibri" w:hAnsi="Calibri" w:cs="Calibri"/>
                <w:b/>
                <w:bCs/>
                <w:color w:val="000000"/>
                <w:sz w:val="16"/>
                <w:szCs w:val="16"/>
              </w:rPr>
              <w:t> </w:t>
            </w:r>
          </w:p>
        </w:tc>
        <w:tc>
          <w:tcPr>
            <w:tcW w:w="2532" w:type="pct"/>
            <w:tcBorders>
              <w:top w:val="nil"/>
              <w:left w:val="nil"/>
              <w:bottom w:val="single" w:sz="8" w:space="0" w:color="auto"/>
              <w:right w:val="single" w:sz="8" w:space="0" w:color="auto"/>
            </w:tcBorders>
            <w:shd w:val="clear" w:color="000000" w:fill="00CC00"/>
            <w:vAlign w:val="center"/>
            <w:hideMark/>
          </w:tcPr>
          <w:p w14:paraId="63F4845E" w14:textId="77777777" w:rsidR="00046CD6" w:rsidRPr="00046CD6" w:rsidRDefault="00046CD6" w:rsidP="00046CD6">
            <w:pPr>
              <w:rPr>
                <w:rFonts w:ascii="Calibri" w:hAnsi="Calibri" w:cs="Calibri"/>
                <w:b/>
                <w:bCs/>
                <w:color w:val="000000"/>
                <w:sz w:val="16"/>
                <w:szCs w:val="16"/>
              </w:rPr>
            </w:pPr>
            <w:r w:rsidRPr="00046CD6">
              <w:rPr>
                <w:rFonts w:ascii="Calibri" w:hAnsi="Calibri" w:cs="Calibri"/>
                <w:b/>
                <w:bCs/>
                <w:color w:val="000000"/>
                <w:sz w:val="16"/>
                <w:szCs w:val="16"/>
              </w:rPr>
              <w:t>Razem</w:t>
            </w:r>
          </w:p>
        </w:tc>
        <w:tc>
          <w:tcPr>
            <w:tcW w:w="417" w:type="pct"/>
            <w:tcBorders>
              <w:top w:val="single" w:sz="8" w:space="0" w:color="auto"/>
              <w:left w:val="nil"/>
              <w:bottom w:val="single" w:sz="8" w:space="0" w:color="auto"/>
              <w:right w:val="single" w:sz="8" w:space="0" w:color="auto"/>
            </w:tcBorders>
            <w:shd w:val="clear" w:color="000000" w:fill="00CC00"/>
            <w:noWrap/>
            <w:vAlign w:val="center"/>
            <w:hideMark/>
          </w:tcPr>
          <w:p w14:paraId="3687070E" w14:textId="77777777" w:rsidR="00046CD6" w:rsidRPr="00046CD6" w:rsidRDefault="00046CD6" w:rsidP="00046CD6">
            <w:pPr>
              <w:jc w:val="center"/>
              <w:rPr>
                <w:rFonts w:ascii="Calibri" w:hAnsi="Calibri" w:cs="Calibri"/>
                <w:color w:val="000000"/>
                <w:sz w:val="16"/>
                <w:szCs w:val="16"/>
              </w:rPr>
            </w:pPr>
            <w:r w:rsidRPr="00046CD6">
              <w:rPr>
                <w:rFonts w:ascii="Calibri" w:hAnsi="Calibri" w:cs="Calibri"/>
                <w:color w:val="000000"/>
                <w:sz w:val="16"/>
                <w:szCs w:val="16"/>
              </w:rPr>
              <w:t>x</w:t>
            </w:r>
          </w:p>
        </w:tc>
        <w:tc>
          <w:tcPr>
            <w:tcW w:w="417" w:type="pct"/>
            <w:tcBorders>
              <w:top w:val="single" w:sz="8" w:space="0" w:color="auto"/>
              <w:left w:val="nil"/>
              <w:bottom w:val="single" w:sz="8" w:space="0" w:color="auto"/>
              <w:right w:val="single" w:sz="8" w:space="0" w:color="auto"/>
            </w:tcBorders>
            <w:shd w:val="clear" w:color="000000" w:fill="00CC00"/>
            <w:noWrap/>
            <w:vAlign w:val="center"/>
            <w:hideMark/>
          </w:tcPr>
          <w:p w14:paraId="7526760E" w14:textId="77777777" w:rsidR="00046CD6" w:rsidRPr="00046CD6" w:rsidRDefault="00046CD6" w:rsidP="00046CD6">
            <w:pPr>
              <w:jc w:val="right"/>
              <w:rPr>
                <w:rFonts w:ascii="Calibri" w:hAnsi="Calibri" w:cs="Calibri"/>
                <w:b/>
                <w:bCs/>
                <w:color w:val="000000"/>
                <w:sz w:val="16"/>
                <w:szCs w:val="16"/>
              </w:rPr>
            </w:pPr>
            <w:r w:rsidRPr="00046CD6">
              <w:rPr>
                <w:rFonts w:ascii="Calibri" w:hAnsi="Calibri" w:cs="Calibri"/>
                <w:b/>
                <w:bCs/>
                <w:color w:val="000000"/>
                <w:sz w:val="16"/>
                <w:szCs w:val="16"/>
              </w:rPr>
              <w:t>320 660 739</w:t>
            </w:r>
          </w:p>
        </w:tc>
        <w:tc>
          <w:tcPr>
            <w:tcW w:w="495" w:type="pct"/>
            <w:tcBorders>
              <w:top w:val="nil"/>
              <w:left w:val="nil"/>
              <w:bottom w:val="single" w:sz="8" w:space="0" w:color="auto"/>
              <w:right w:val="single" w:sz="8" w:space="0" w:color="auto"/>
            </w:tcBorders>
            <w:shd w:val="clear" w:color="000000" w:fill="00CC00"/>
            <w:noWrap/>
            <w:vAlign w:val="center"/>
            <w:hideMark/>
          </w:tcPr>
          <w:p w14:paraId="5F8BEC59" w14:textId="77777777" w:rsidR="00046CD6" w:rsidRPr="00046CD6" w:rsidRDefault="00046CD6" w:rsidP="00046CD6">
            <w:pPr>
              <w:jc w:val="right"/>
              <w:rPr>
                <w:rFonts w:ascii="Calibri" w:hAnsi="Calibri" w:cs="Calibri"/>
                <w:b/>
                <w:bCs/>
                <w:color w:val="000000"/>
                <w:sz w:val="16"/>
                <w:szCs w:val="16"/>
              </w:rPr>
            </w:pPr>
            <w:r w:rsidRPr="00046CD6">
              <w:rPr>
                <w:rFonts w:ascii="Calibri" w:hAnsi="Calibri" w:cs="Calibri"/>
                <w:b/>
                <w:bCs/>
                <w:color w:val="000000"/>
                <w:sz w:val="16"/>
                <w:szCs w:val="16"/>
              </w:rPr>
              <w:t>78 525 456</w:t>
            </w:r>
          </w:p>
        </w:tc>
        <w:tc>
          <w:tcPr>
            <w:tcW w:w="521" w:type="pct"/>
            <w:tcBorders>
              <w:top w:val="nil"/>
              <w:left w:val="nil"/>
              <w:bottom w:val="single" w:sz="8" w:space="0" w:color="auto"/>
              <w:right w:val="single" w:sz="8" w:space="0" w:color="auto"/>
            </w:tcBorders>
            <w:shd w:val="clear" w:color="000000" w:fill="00CC00"/>
            <w:noWrap/>
            <w:vAlign w:val="center"/>
            <w:hideMark/>
          </w:tcPr>
          <w:p w14:paraId="15F6F684" w14:textId="77777777" w:rsidR="00046CD6" w:rsidRPr="00046CD6" w:rsidRDefault="00046CD6" w:rsidP="00046CD6">
            <w:pPr>
              <w:jc w:val="right"/>
              <w:rPr>
                <w:rFonts w:ascii="Calibri" w:hAnsi="Calibri" w:cs="Calibri"/>
                <w:b/>
                <w:bCs/>
                <w:color w:val="000000"/>
                <w:sz w:val="16"/>
                <w:szCs w:val="16"/>
              </w:rPr>
            </w:pPr>
            <w:r w:rsidRPr="00046CD6">
              <w:rPr>
                <w:rFonts w:ascii="Calibri" w:hAnsi="Calibri" w:cs="Calibri"/>
                <w:b/>
                <w:bCs/>
                <w:color w:val="000000"/>
                <w:sz w:val="16"/>
                <w:szCs w:val="16"/>
              </w:rPr>
              <w:t>70 028 231,73</w:t>
            </w:r>
          </w:p>
        </w:tc>
        <w:tc>
          <w:tcPr>
            <w:tcW w:w="376" w:type="pct"/>
            <w:tcBorders>
              <w:top w:val="nil"/>
              <w:left w:val="nil"/>
              <w:bottom w:val="single" w:sz="8" w:space="0" w:color="auto"/>
              <w:right w:val="single" w:sz="8" w:space="0" w:color="auto"/>
            </w:tcBorders>
            <w:shd w:val="clear" w:color="000000" w:fill="00CC00"/>
            <w:noWrap/>
            <w:vAlign w:val="center"/>
            <w:hideMark/>
          </w:tcPr>
          <w:p w14:paraId="3E5BD3CF" w14:textId="77777777" w:rsidR="00046CD6" w:rsidRPr="00046CD6" w:rsidRDefault="00046CD6" w:rsidP="00046CD6">
            <w:pPr>
              <w:jc w:val="right"/>
              <w:rPr>
                <w:rFonts w:ascii="Calibri" w:hAnsi="Calibri" w:cs="Calibri"/>
                <w:b/>
                <w:bCs/>
                <w:color w:val="000000"/>
                <w:sz w:val="16"/>
                <w:szCs w:val="16"/>
              </w:rPr>
            </w:pPr>
            <w:r w:rsidRPr="00046CD6">
              <w:rPr>
                <w:rFonts w:ascii="Calibri" w:hAnsi="Calibri" w:cs="Calibri"/>
                <w:b/>
                <w:bCs/>
                <w:color w:val="000000"/>
                <w:sz w:val="16"/>
                <w:szCs w:val="16"/>
              </w:rPr>
              <w:t>89,18</w:t>
            </w:r>
          </w:p>
        </w:tc>
      </w:tr>
    </w:tbl>
    <w:p w14:paraId="5735E433" w14:textId="77777777" w:rsidR="00C82A5D" w:rsidRDefault="00C82A5D" w:rsidP="00C82A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eastAsiaTheme="minorHAnsi" w:hAnsiTheme="minorHAnsi" w:cstheme="minorBidi"/>
          <w:sz w:val="22"/>
          <w:szCs w:val="22"/>
          <w:lang w:eastAsia="en-US"/>
        </w:rPr>
      </w:pPr>
    </w:p>
    <w:p w14:paraId="078011F3" w14:textId="77777777" w:rsidR="00D96352" w:rsidRDefault="00D96352" w:rsidP="00D96352">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1 </w:t>
      </w:r>
      <w:r>
        <w:rPr>
          <w:rFonts w:asciiTheme="minorHAnsi" w:hAnsiTheme="minorHAnsi" w:cs="Calibri"/>
          <w:b/>
          <w:i/>
          <w:sz w:val="22"/>
          <w:szCs w:val="22"/>
          <w:lang w:eastAsia="en-US"/>
        </w:rPr>
        <w:t>(numer zadania z WPF – 1.3.1.1)</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transport i unieszkodliwienie przeterminowanych leków z aptek działających na terenie Komunalnego Związku Gmin Regionu Leszczyńskiego 2020/2022”</w:t>
      </w:r>
    </w:p>
    <w:p w14:paraId="573D5BB0" w14:textId="2056EFD8" w:rsidR="00D96352" w:rsidRDefault="003166EA"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Celem powyższego zadania była</w:t>
      </w:r>
      <w:r w:rsidR="00D96352">
        <w:rPr>
          <w:rFonts w:asciiTheme="minorHAnsi" w:eastAsiaTheme="minorHAnsi" w:hAnsiTheme="minorHAnsi" w:cstheme="minorBidi"/>
          <w:sz w:val="22"/>
          <w:szCs w:val="22"/>
          <w:lang w:eastAsia="en-US"/>
        </w:rPr>
        <w:t xml:space="preserve"> kompleksowa usługa odbioru, transportu i unieszkodliwiania przeterminowanych leków pochodzących z  gospodarstw domowych, zbieranych w  pojemnikach ustawionych w  punktach, zlokalizowanych na terenie KZGRL</w:t>
      </w:r>
      <w:r w:rsidR="00D96352">
        <w:rPr>
          <w:rFonts w:asciiTheme="minorHAnsi" w:hAnsiTheme="minorHAnsi" w:cstheme="minorBidi"/>
          <w:bCs/>
          <w:sz w:val="22"/>
          <w:szCs w:val="22"/>
          <w:lang w:eastAsia="en-US"/>
        </w:rPr>
        <w:t xml:space="preserve">. Jednostką organizacyjną odpowiedzialną za realizację i </w:t>
      </w:r>
      <w:r>
        <w:rPr>
          <w:rFonts w:asciiTheme="minorHAnsi" w:hAnsiTheme="minorHAnsi" w:cstheme="minorBidi"/>
          <w:bCs/>
          <w:sz w:val="22"/>
          <w:szCs w:val="22"/>
          <w:lang w:eastAsia="en-US"/>
        </w:rPr>
        <w:t>koordynację przedsięwzięcia był</w:t>
      </w:r>
      <w:r w:rsidR="00D96352">
        <w:rPr>
          <w:rFonts w:asciiTheme="minorHAnsi" w:hAnsiTheme="minorHAnsi" w:cstheme="minorBidi"/>
          <w:bCs/>
          <w:sz w:val="22"/>
          <w:szCs w:val="22"/>
          <w:lang w:eastAsia="en-US"/>
        </w:rPr>
        <w:t xml:space="preserve"> Komunalny Związek Gmin Regionu Leszczyńskiego. Ww. przedsięwzięcie realizowane jest w latach 2020-2022. </w:t>
      </w:r>
      <w:r w:rsidR="00D96352">
        <w:rPr>
          <w:rFonts w:asciiTheme="minorHAnsi" w:hAnsiTheme="minorHAnsi" w:cs="Calibri"/>
          <w:sz w:val="22"/>
          <w:szCs w:val="22"/>
          <w:lang w:eastAsia="en-US"/>
        </w:rPr>
        <w:t>Określono łączne nakłady finansowe</w:t>
      </w:r>
      <w:r w:rsidR="00D96352">
        <w:rPr>
          <w:rFonts w:asciiTheme="minorHAnsi" w:eastAsiaTheme="minorHAnsi" w:hAnsiTheme="minorHAnsi" w:cs="Tahoma"/>
          <w:sz w:val="22"/>
          <w:szCs w:val="22"/>
          <w:lang w:eastAsia="en-US"/>
        </w:rPr>
        <w:t xml:space="preserve"> w tym limit zobowiązań. </w:t>
      </w:r>
    </w:p>
    <w:p w14:paraId="67F3428E"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W dniu 28 lipca 2020r. zawarta została umowa nr GO.7031.2.2020 na odbiór, transport i unieszkodliwianie odpadów o kodzie 20 01 32 z aptek i innych wskazanych przez zleceniodawcę punków położonych na terenie KZGRL. Umowa zawarta została z firmą:</w:t>
      </w:r>
    </w:p>
    <w:p w14:paraId="7A4D36B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Handlowo Usługowa Natura Marek Michałowski ul. Serocka 11 85-552 Bydgoszcz</w:t>
      </w:r>
    </w:p>
    <w:p w14:paraId="7F38473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Wynagrodzenie za usługę jest płatne miesięcznie w kwocie 5,94zł brutto za 1 kg leków odebranych z punktów zbiórki.</w:t>
      </w:r>
    </w:p>
    <w:p w14:paraId="2D101EA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Umowa zawarta została na okres od 1 września 2020 do 31 grudnia 2021r. </w:t>
      </w:r>
    </w:p>
    <w:p w14:paraId="423C04B7" w14:textId="22CB7174" w:rsidR="003166EA" w:rsidRDefault="003166EA"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Ostatnia płatność wynikająca z ww. umowy nastąpiła w 2021r., wobec powyższego limit zobowiązań na 2022r. nie został wykorzystany.</w:t>
      </w:r>
    </w:p>
    <w:p w14:paraId="0DFC4ABA" w14:textId="3FBD748B" w:rsidR="003166EA" w:rsidRPr="003166EA" w:rsidRDefault="003166EA" w:rsidP="00D96352">
      <w:pPr>
        <w:spacing w:line="276" w:lineRule="auto"/>
        <w:jc w:val="both"/>
        <w:rPr>
          <w:rFonts w:asciiTheme="minorHAnsi" w:eastAsiaTheme="minorHAnsi" w:hAnsiTheme="minorHAnsi" w:cs="Tahoma"/>
          <w:i/>
          <w:sz w:val="22"/>
          <w:szCs w:val="22"/>
          <w:lang w:eastAsia="en-US"/>
        </w:rPr>
      </w:pPr>
      <w:r w:rsidRPr="003166EA">
        <w:rPr>
          <w:rFonts w:asciiTheme="minorHAnsi" w:eastAsiaTheme="minorHAnsi" w:hAnsiTheme="minorHAnsi" w:cs="Tahoma"/>
          <w:i/>
          <w:sz w:val="22"/>
          <w:szCs w:val="22"/>
          <w:lang w:eastAsia="en-US"/>
        </w:rPr>
        <w:t>Przedsięwzięcie zostało zakończone.</w:t>
      </w:r>
    </w:p>
    <w:p w14:paraId="5E74F69C"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4825A7DF" w14:textId="77777777" w:rsidR="00D96352" w:rsidRDefault="00D96352" w:rsidP="00D96352">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2-6 </w:t>
      </w:r>
      <w:r>
        <w:rPr>
          <w:rFonts w:asciiTheme="minorHAnsi" w:hAnsiTheme="minorHAnsi" w:cs="Calibri"/>
          <w:b/>
          <w:i/>
          <w:sz w:val="22"/>
          <w:szCs w:val="22"/>
          <w:lang w:eastAsia="en-US"/>
        </w:rPr>
        <w:t>(numer zadania z WPF od numeru 1.3.1.2 do numeru 1.3.1.6)</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Leszczyńskiego(2021) sektor I-V”.</w:t>
      </w:r>
    </w:p>
    <w:p w14:paraId="67A5F0BF" w14:textId="6DE12FA7" w:rsidR="00D96352" w:rsidRDefault="00D96352" w:rsidP="00D963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Calibri"/>
          <w:sz w:val="22"/>
          <w:szCs w:val="22"/>
          <w:lang w:eastAsia="en-US"/>
        </w:rPr>
      </w:pPr>
      <w:bookmarkStart w:id="15" w:name="_Hlk95308154"/>
      <w:r>
        <w:rPr>
          <w:rFonts w:asciiTheme="minorHAnsi" w:eastAsiaTheme="minorHAnsi" w:hAnsiTheme="minorHAnsi" w:cstheme="minorBidi"/>
          <w:sz w:val="22"/>
          <w:szCs w:val="22"/>
          <w:lang w:eastAsia="en-US"/>
        </w:rPr>
        <w:t xml:space="preserve">Celem powyższego zadania było </w:t>
      </w:r>
      <w:r>
        <w:rPr>
          <w:rFonts w:asciiTheme="minorHAnsi" w:hAnsiTheme="minorHAnsi" w:cs="Calibri"/>
          <w:sz w:val="22"/>
          <w:szCs w:val="22"/>
          <w:lang w:eastAsia="en-US"/>
        </w:rPr>
        <w:t>g</w:t>
      </w:r>
      <w:r>
        <w:rPr>
          <w:rFonts w:asciiTheme="minorHAnsi" w:hAnsiTheme="minorHAnsi" w:cstheme="minorBidi"/>
          <w:bCs/>
          <w:sz w:val="22"/>
          <w:szCs w:val="22"/>
          <w:lang w:eastAsia="en-US"/>
        </w:rPr>
        <w:t xml:space="preserve">ospodarowanie odpadami komunalnymi na terenach gmin należących do Komunalnego Związku Gmin Regionu Leszczyńskiego poprzez świadczenie usług w tym zakresie. Jednostką organizacyjną odpowiedzialną za realizację i koordynację przedsięwzięcia był Komunalny Związek Gmin Regionu Leszczyńskiego. Ww. przedsięwzięcie realizowane </w:t>
      </w:r>
      <w:r w:rsidR="003166EA">
        <w:rPr>
          <w:rFonts w:asciiTheme="minorHAnsi" w:hAnsiTheme="minorHAnsi" w:cstheme="minorBidi"/>
          <w:bCs/>
          <w:sz w:val="22"/>
          <w:szCs w:val="22"/>
          <w:lang w:eastAsia="en-US"/>
        </w:rPr>
        <w:t>było</w:t>
      </w:r>
      <w:r>
        <w:rPr>
          <w:rFonts w:asciiTheme="minorHAnsi" w:hAnsiTheme="minorHAnsi" w:cstheme="minorBidi"/>
          <w:bCs/>
          <w:sz w:val="22"/>
          <w:szCs w:val="22"/>
          <w:lang w:eastAsia="en-US"/>
        </w:rPr>
        <w:t xml:space="preserve"> w latach 2020-2022. </w:t>
      </w:r>
      <w:r>
        <w:rPr>
          <w:rFonts w:asciiTheme="minorHAnsi" w:hAnsiTheme="minorHAnsi" w:cs="Calibri"/>
          <w:sz w:val="22"/>
          <w:szCs w:val="22"/>
          <w:lang w:eastAsia="en-US"/>
        </w:rPr>
        <w:t>Określono łączne nakłady finansowe przedsięwzięcia w tym limit zobowiązań.</w:t>
      </w:r>
    </w:p>
    <w:p w14:paraId="6411CE50" w14:textId="77777777" w:rsidR="00D96352" w:rsidRDefault="00D96352" w:rsidP="00D96352">
      <w:pPr>
        <w:numPr>
          <w:ilvl w:val="0"/>
          <w:numId w:val="28"/>
        </w:numPr>
        <w:spacing w:line="276" w:lineRule="auto"/>
        <w:jc w:val="both"/>
        <w:rPr>
          <w:rFonts w:asciiTheme="minorHAnsi" w:eastAsiaTheme="minorHAnsi" w:hAnsiTheme="minorHAnsi" w:cs="Tahoma"/>
          <w:sz w:val="22"/>
          <w:szCs w:val="22"/>
          <w:u w:val="single"/>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11 ust 8 ustawy Prawo Zamówień Publicznych (zgodnie z obowiązującą ustawą PZP do dnia 31.12.2020r.):</w:t>
      </w:r>
    </w:p>
    <w:p w14:paraId="1A24C7BA" w14:textId="77777777" w:rsidR="00D96352" w:rsidRDefault="00D96352" w:rsidP="00D96352">
      <w:pPr>
        <w:numPr>
          <w:ilvl w:val="0"/>
          <w:numId w:val="29"/>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stycznia 2021 r. do 30 czerwca 2021r.</w:t>
      </w:r>
    </w:p>
    <w:p w14:paraId="100EFD4B"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lastRenderedPageBreak/>
        <w:t>Sektor I – 754,87 zł (styczeń/kwiecień) 509,54zł (maj / czerwiec)–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GO.272.11.2020 z dnia 28 grudnia 2020 r.,</w:t>
      </w:r>
    </w:p>
    <w:p w14:paraId="2A17EE1B" w14:textId="77777777" w:rsidR="00D96352" w:rsidRDefault="00D96352" w:rsidP="00D96352">
      <w:pPr>
        <w:numPr>
          <w:ilvl w:val="0"/>
          <w:numId w:val="29"/>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Pr>
          <w:rFonts w:asciiTheme="minorHAnsi" w:eastAsiaTheme="minorHAnsi" w:hAnsiTheme="minorHAnsi" w:cs="Tahoma"/>
          <w:sz w:val="22"/>
          <w:szCs w:val="22"/>
          <w:lang w:eastAsia="en-US"/>
        </w:rPr>
        <w:t>oraz Przedsiębiorstwo Gospodarki Komunalnej w Śremie ul. Parkowa 6 63-100 Śrem .</w:t>
      </w:r>
      <w:r>
        <w:rPr>
          <w:rFonts w:asciiTheme="minorHAnsi" w:eastAsiaTheme="minorHAnsi" w:hAnsiTheme="minorHAnsi" w:cstheme="minorBidi"/>
          <w:sz w:val="22"/>
          <w:szCs w:val="22"/>
          <w:lang w:eastAsia="en-US"/>
        </w:rPr>
        <w:t xml:space="preserve"> Termin wykonania umowy 1 stycznia 2021 r. do 30 czerwca 2021r.</w:t>
      </w:r>
    </w:p>
    <w:p w14:paraId="73163CB3"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 – 793,59 zł (styczeń /kwiecień) 535,67 zł (maj / czerwiec)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GO.272.12.2020 z dnia 28 grudnia 2020r.,</w:t>
      </w:r>
    </w:p>
    <w:p w14:paraId="37239664" w14:textId="77777777" w:rsidR="00D96352" w:rsidRDefault="00D96352" w:rsidP="00D96352">
      <w:pPr>
        <w:numPr>
          <w:ilvl w:val="0"/>
          <w:numId w:val="29"/>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III części został wybrany Wykonawca: REMONDIS Sanitech Poznań Sp. z o.o. Oddział Kościan ul. Łąkowa 5, 64 – 000 Kościan. Termin wykonania umowy 1 stycznia 2021 r. do 30 czerwca 2021r.</w:t>
      </w:r>
    </w:p>
    <w:p w14:paraId="6B4D3B70"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III – 835,00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GO.272.13.2020 z dnia 28 grudnia 2020r.,</w:t>
      </w:r>
    </w:p>
    <w:p w14:paraId="0CEE31F9" w14:textId="77777777" w:rsidR="00D96352" w:rsidRDefault="00D96352" w:rsidP="00D96352">
      <w:pPr>
        <w:numPr>
          <w:ilvl w:val="0"/>
          <w:numId w:val="29"/>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stycznia 2021 r. do 30 czerwca 2021r.</w:t>
      </w:r>
    </w:p>
    <w:p w14:paraId="28FFE1B8"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IV – 805,52 zł (styczeń/kwiecień) 543,73 zł (maja do czerwca)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GO.272.14.2020 z dnia 28 grudnia 2020r.,</w:t>
      </w:r>
    </w:p>
    <w:p w14:paraId="7B831586" w14:textId="77777777" w:rsidR="00D96352" w:rsidRDefault="00D96352" w:rsidP="00D96352">
      <w:pPr>
        <w:numPr>
          <w:ilvl w:val="0"/>
          <w:numId w:val="29"/>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V części został wybrany Wykonawca: Konsorcjum Firm Przedsiębiostwo Gospodarki Komunalnej w Śremie Sp z o.o. 63-100 Śrem ul. Parkowa 6 oraz Przedsiębiorstwo Handlowo – Usługowe Trans Kom Barbara Rajewska Bogusławki 8B 63-800 Gostyń. Termin wykonania umowy 1 lutego 2021r. r. do 30 czerwca 2021r. </w:t>
      </w:r>
    </w:p>
    <w:p w14:paraId="6EDDB308" w14:textId="77777777" w:rsidR="00D96352" w:rsidRPr="00601261" w:rsidRDefault="00D96352" w:rsidP="00D96352">
      <w:pPr>
        <w:spacing w:line="276" w:lineRule="auto"/>
        <w:ind w:left="284"/>
        <w:jc w:val="both"/>
        <w:rPr>
          <w:rFonts w:asciiTheme="minorHAnsi" w:eastAsiaTheme="minorHAnsi" w:hAnsiTheme="minorHAnsi" w:cs="Tahoma"/>
          <w:sz w:val="22"/>
          <w:szCs w:val="22"/>
          <w:lang w:eastAsia="en-US"/>
        </w:rPr>
      </w:pPr>
      <w:r w:rsidRPr="00601261">
        <w:rPr>
          <w:rFonts w:asciiTheme="minorHAnsi" w:eastAsiaTheme="minorHAnsi" w:hAnsiTheme="minorHAnsi" w:cstheme="minorBidi"/>
          <w:sz w:val="22"/>
          <w:szCs w:val="22"/>
          <w:lang w:eastAsia="en-US"/>
        </w:rPr>
        <w:t>Sektor V – 859,00 zł – cena jednostkowa za odbiór 1Mg odebranych i zagospodarowanych odpadów komunalnych odebranych od właścicieli nieruchomości.</w:t>
      </w:r>
      <w:r w:rsidRPr="00601261">
        <w:rPr>
          <w:rFonts w:asciiTheme="minorHAnsi" w:eastAsiaTheme="minorHAnsi" w:hAnsiTheme="minorHAnsi" w:cs="Tahoma"/>
          <w:sz w:val="22"/>
          <w:szCs w:val="22"/>
          <w:lang w:eastAsia="en-US"/>
        </w:rPr>
        <w:t xml:space="preserve"> Zawarta została umowa nr GO.272.1.2021 z dnia 29 stycznia 2021r.,</w:t>
      </w:r>
    </w:p>
    <w:p w14:paraId="4A2A35C3" w14:textId="77777777" w:rsidR="00D96352" w:rsidRPr="00601261" w:rsidRDefault="00D96352" w:rsidP="00D96352">
      <w:pPr>
        <w:spacing w:line="276" w:lineRule="auto"/>
        <w:ind w:left="284"/>
        <w:jc w:val="both"/>
        <w:rPr>
          <w:rFonts w:asciiTheme="minorHAnsi" w:eastAsiaTheme="minorHAnsi" w:hAnsiTheme="minorHAnsi" w:cs="Tahoma"/>
          <w:sz w:val="22"/>
          <w:szCs w:val="22"/>
          <w:lang w:eastAsia="en-US"/>
        </w:rPr>
      </w:pPr>
    </w:p>
    <w:p w14:paraId="505D5D6B" w14:textId="635405DA" w:rsidR="00D96352" w:rsidRPr="00601261" w:rsidRDefault="00D96352" w:rsidP="00D963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sidRPr="00601261">
        <w:rPr>
          <w:rFonts w:asciiTheme="minorHAnsi" w:hAnsiTheme="minorHAnsi" w:cstheme="minorBidi"/>
          <w:bCs/>
          <w:sz w:val="22"/>
          <w:szCs w:val="22"/>
          <w:lang w:eastAsia="en-US"/>
        </w:rPr>
        <w:t xml:space="preserve">Ponadto na skutek wniesionego odwołania do Krajowej Izby Odwoławczej przez jednego z oferentów podpisana została umowa (zawarta w wyniku przeprowadzonego postępowania o udzielenie zamówienia publicznego w trybie zamówienia z wolnej ręki) której okres obowiązywania obejmował styczeń 2021r. W konsekwencji dla </w:t>
      </w:r>
      <w:r w:rsidRPr="00601261">
        <w:rPr>
          <w:rFonts w:asciiTheme="minorHAnsi" w:eastAsiaTheme="minorHAnsi" w:hAnsiTheme="minorHAnsi" w:cstheme="minorBidi"/>
          <w:sz w:val="22"/>
          <w:szCs w:val="22"/>
          <w:lang w:eastAsia="en-US"/>
        </w:rPr>
        <w:t>V części został wybrany Wykonawca: Konsorcjum Firm Przedsiębio</w:t>
      </w:r>
      <w:r w:rsidR="002B1F8F" w:rsidRPr="00601261">
        <w:rPr>
          <w:rFonts w:asciiTheme="minorHAnsi" w:eastAsiaTheme="minorHAnsi" w:hAnsiTheme="minorHAnsi" w:cstheme="minorBidi"/>
          <w:sz w:val="22"/>
          <w:szCs w:val="22"/>
          <w:lang w:eastAsia="en-US"/>
        </w:rPr>
        <w:t>r</w:t>
      </w:r>
      <w:r w:rsidRPr="00601261">
        <w:rPr>
          <w:rFonts w:asciiTheme="minorHAnsi" w:eastAsiaTheme="minorHAnsi" w:hAnsiTheme="minorHAnsi" w:cstheme="minorBidi"/>
          <w:sz w:val="22"/>
          <w:szCs w:val="22"/>
          <w:lang w:eastAsia="en-US"/>
        </w:rPr>
        <w:t xml:space="preserve">stwo Gospodarki Komunalnej w Śremie Sp z o.o. 63-100 Śrem ul. Parkowa 6 oraz Przedsiębiorstwo Handlowo – Usługowe Trans Kom Barbara Rajewska Bogusławki 8B 63-800 Gostyń. Termin wykonania umowy 1 stycznia 2021r. r. do 31 stycznia 2021r. </w:t>
      </w:r>
    </w:p>
    <w:p w14:paraId="28D5BB12" w14:textId="77777777" w:rsidR="00D96352" w:rsidRDefault="00D96352" w:rsidP="00D96352">
      <w:pPr>
        <w:spacing w:line="276" w:lineRule="auto"/>
        <w:jc w:val="both"/>
        <w:rPr>
          <w:rFonts w:asciiTheme="minorHAnsi" w:eastAsiaTheme="minorHAnsi" w:hAnsiTheme="minorHAnsi" w:cs="Tahoma"/>
          <w:sz w:val="22"/>
          <w:szCs w:val="22"/>
          <w:lang w:eastAsia="en-US"/>
        </w:rPr>
      </w:pPr>
      <w:r w:rsidRPr="00601261">
        <w:rPr>
          <w:rFonts w:asciiTheme="minorHAnsi" w:eastAsiaTheme="minorHAnsi" w:hAnsiTheme="minorHAnsi" w:cstheme="minorBidi"/>
          <w:sz w:val="22"/>
          <w:szCs w:val="22"/>
          <w:lang w:eastAsia="en-US"/>
        </w:rPr>
        <w:t>Sektor V – 827,00 zł – cena jednostkowa za odbiór 1Mg odebranych i zagospodarowanych odpadów komunalnych odebranych od właścicieli nieruchomości.</w:t>
      </w:r>
      <w:r w:rsidRPr="00601261">
        <w:rPr>
          <w:rFonts w:asciiTheme="minorHAnsi" w:eastAsiaTheme="minorHAnsi" w:hAnsiTheme="minorHAnsi" w:cs="Tahoma"/>
          <w:sz w:val="22"/>
          <w:szCs w:val="22"/>
          <w:lang w:eastAsia="en-US"/>
        </w:rPr>
        <w:t xml:space="preserve"> Zawarta została umowa nr GO.272.20.2020 z dnia 30 grudnia 2020r.,</w:t>
      </w:r>
    </w:p>
    <w:p w14:paraId="2A767C47"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p>
    <w:bookmarkEnd w:id="15"/>
    <w:p w14:paraId="1E8A885C" w14:textId="77777777" w:rsidR="00D96352" w:rsidRDefault="00D96352" w:rsidP="00D96352">
      <w:pPr>
        <w:numPr>
          <w:ilvl w:val="0"/>
          <w:numId w:val="28"/>
        </w:numPr>
        <w:spacing w:line="276" w:lineRule="auto"/>
        <w:jc w:val="both"/>
        <w:rPr>
          <w:rFonts w:asciiTheme="minorHAnsi" w:eastAsiaTheme="minorHAnsi" w:hAnsiTheme="minorHAnsi" w:cs="Tahoma"/>
          <w:sz w:val="22"/>
          <w:szCs w:val="22"/>
          <w:u w:val="single"/>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11 ust 8 ustawy Prawo Zamówień Publicznych (zgodnie z obowiązującą ustawą PZP do dnia 31.12.2020r.):</w:t>
      </w:r>
    </w:p>
    <w:p w14:paraId="439DFFB9" w14:textId="77777777" w:rsidR="00D96352" w:rsidRDefault="00D96352" w:rsidP="00D96352">
      <w:pPr>
        <w:numPr>
          <w:ilvl w:val="0"/>
          <w:numId w:val="30"/>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dla I części został wybrany Wykonawca: KONSORCJUM FIRM Miejski Zakład Oczyszczania Sp.      z o.o. ul. Saperska 23, 64 – 100 Leszno oraz Firma Usługowo – Handlowa Dominik Zając, 64 – 234 Przemęt, Błotnica ul. Szkolna 46. Termin wykonania umowy 1 lipca do 31 grudnia 2021r.,</w:t>
      </w:r>
    </w:p>
    <w:p w14:paraId="1F682EEE" w14:textId="77777777" w:rsidR="00D96352" w:rsidRDefault="00D96352" w:rsidP="00D96352">
      <w:pPr>
        <w:spacing w:line="276" w:lineRule="auto"/>
        <w:ind w:left="360"/>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 – 727,26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GO.272.21.2021 z dnia 25 czerwca 2021r.,</w:t>
      </w:r>
    </w:p>
    <w:p w14:paraId="7ADD2850" w14:textId="77777777" w:rsidR="00D96352" w:rsidRDefault="00D96352" w:rsidP="00D96352">
      <w:pPr>
        <w:spacing w:line="276" w:lineRule="auto"/>
        <w:ind w:left="360"/>
        <w:contextualSpacing/>
        <w:jc w:val="both"/>
        <w:rPr>
          <w:rFonts w:asciiTheme="minorHAnsi" w:eastAsiaTheme="minorHAnsi" w:hAnsiTheme="minorHAnsi" w:cstheme="minorBidi"/>
          <w:sz w:val="22"/>
          <w:szCs w:val="22"/>
          <w:lang w:eastAsia="en-US"/>
        </w:rPr>
      </w:pPr>
    </w:p>
    <w:p w14:paraId="11608CB0" w14:textId="77777777" w:rsidR="00D96352" w:rsidRDefault="00D96352" w:rsidP="00D96352">
      <w:pPr>
        <w:numPr>
          <w:ilvl w:val="0"/>
          <w:numId w:val="30"/>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Pr>
          <w:rFonts w:asciiTheme="minorHAnsi" w:eastAsiaTheme="minorHAnsi" w:hAnsiTheme="minorHAnsi" w:cs="Tahoma"/>
          <w:sz w:val="22"/>
          <w:szCs w:val="22"/>
          <w:lang w:eastAsia="en-US"/>
        </w:rPr>
        <w:t>oraz Przedsiębiorstwo Gospodarki Komunalnej w Śremie ul. Parkowa 6 63-100 Śrem .</w:t>
      </w:r>
      <w:r>
        <w:rPr>
          <w:rFonts w:asciiTheme="minorHAnsi" w:eastAsiaTheme="minorHAnsi" w:hAnsiTheme="minorHAnsi" w:cstheme="minorBidi"/>
          <w:sz w:val="22"/>
          <w:szCs w:val="22"/>
          <w:lang w:eastAsia="en-US"/>
        </w:rPr>
        <w:t xml:space="preserve"> Termin wykonania umowy 1 lipca do 31 grudnia 2021r.</w:t>
      </w:r>
    </w:p>
    <w:p w14:paraId="4001E692"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 – 762,26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GO.272.22.2021 z dnia 25 czerwca 2021r.,</w:t>
      </w:r>
    </w:p>
    <w:p w14:paraId="23F75671" w14:textId="77777777" w:rsidR="00D96352" w:rsidRDefault="00D96352" w:rsidP="00D96352">
      <w:pPr>
        <w:numPr>
          <w:ilvl w:val="0"/>
          <w:numId w:val="30"/>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III części został wybrany Wykonawca: REMONDIS Sanitech Poznań Sp. z o.o. Oddział Kościan ul. Łąkowa 5, 64 – 000 Kościan. Termin wykonania umowy 1 lipca do 31 grudnia 2021r.</w:t>
      </w:r>
    </w:p>
    <w:p w14:paraId="62BBFA00"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III -810 zł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GO.272.23.2021 z dnia 25 czerwca 2021r.,</w:t>
      </w:r>
    </w:p>
    <w:p w14:paraId="6072C0BE" w14:textId="77777777" w:rsidR="00D96352" w:rsidRDefault="00D96352" w:rsidP="00D96352">
      <w:pPr>
        <w:numPr>
          <w:ilvl w:val="0"/>
          <w:numId w:val="30"/>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lipca do 31 grudnia 2021r.</w:t>
      </w:r>
    </w:p>
    <w:p w14:paraId="2D5924B2"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IV – 711,92 zł–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GO.272.24.2021 z dnia 25 czerwca 2021r.</w:t>
      </w:r>
    </w:p>
    <w:p w14:paraId="4FE19B2D" w14:textId="77777777" w:rsidR="00D96352" w:rsidRDefault="00D96352" w:rsidP="00D96352">
      <w:pPr>
        <w:numPr>
          <w:ilvl w:val="0"/>
          <w:numId w:val="30"/>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V części został wybrany Wykonawca: ZGO NOVA Sp. z o.o. 63-200 Jarocin Witaszyczki ul. Małynicza 1. Termin wykonania umowy 1 lipca do 31 grudnia 2021r.  </w:t>
      </w:r>
    </w:p>
    <w:p w14:paraId="1D0AF760" w14:textId="77777777" w:rsidR="00D96352" w:rsidRDefault="00D96352" w:rsidP="00D96352">
      <w:pPr>
        <w:spacing w:line="276" w:lineRule="auto"/>
        <w:ind w:left="360"/>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V – 744,00 zł–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GO.272.25.2021 z dnia 25 czerwca 2021r.</w:t>
      </w:r>
    </w:p>
    <w:p w14:paraId="48C0D22D" w14:textId="6372C665" w:rsidR="00D96352" w:rsidRDefault="003166EA" w:rsidP="003166EA">
      <w:pPr>
        <w:spacing w:line="276" w:lineRule="auto"/>
        <w:jc w:val="both"/>
        <w:rPr>
          <w:rFonts w:asciiTheme="minorHAnsi" w:eastAsiaTheme="minorHAnsi" w:hAnsiTheme="minorHAnsi" w:cs="Tahoma"/>
          <w:sz w:val="22"/>
          <w:szCs w:val="22"/>
          <w:lang w:eastAsia="en-US"/>
        </w:rPr>
      </w:pPr>
      <w:r w:rsidRPr="003166EA">
        <w:rPr>
          <w:rFonts w:asciiTheme="minorHAnsi" w:eastAsiaTheme="minorHAnsi" w:hAnsiTheme="minorHAnsi" w:cs="Tahoma"/>
          <w:i/>
          <w:sz w:val="22"/>
          <w:szCs w:val="22"/>
          <w:lang w:eastAsia="en-US"/>
        </w:rPr>
        <w:t>Przedsięwzięcie zostało zakończone.</w:t>
      </w:r>
    </w:p>
    <w:p w14:paraId="2F6F7F48" w14:textId="77777777" w:rsidR="003166EA" w:rsidRDefault="003166EA" w:rsidP="003166EA">
      <w:pPr>
        <w:spacing w:line="276" w:lineRule="auto"/>
        <w:jc w:val="both"/>
        <w:rPr>
          <w:rFonts w:asciiTheme="minorHAnsi" w:eastAsiaTheme="minorHAnsi" w:hAnsiTheme="minorHAnsi" w:cs="Tahoma"/>
          <w:sz w:val="22"/>
          <w:szCs w:val="22"/>
          <w:lang w:eastAsia="en-US"/>
        </w:rPr>
      </w:pPr>
    </w:p>
    <w:p w14:paraId="284BD9F2" w14:textId="77777777" w:rsidR="00D96352" w:rsidRDefault="00D96352" w:rsidP="00D96352">
      <w:pPr>
        <w:spacing w:line="276" w:lineRule="auto"/>
        <w:jc w:val="both"/>
        <w:rPr>
          <w:rFonts w:asciiTheme="minorHAnsi" w:eastAsiaTheme="minorHAnsi" w:hAnsiTheme="minorHAnsi" w:cs="Tahoma"/>
          <w:b/>
          <w:sz w:val="22"/>
          <w:szCs w:val="22"/>
          <w:lang w:eastAsia="en-US"/>
        </w:rPr>
      </w:pPr>
      <w:bookmarkStart w:id="16" w:name="_Hlk66107795"/>
      <w:r>
        <w:rPr>
          <w:rFonts w:asciiTheme="minorHAnsi" w:eastAsiaTheme="minorHAnsi" w:hAnsiTheme="minorHAnsi" w:cs="Tahoma"/>
          <w:b/>
          <w:sz w:val="22"/>
          <w:szCs w:val="22"/>
          <w:lang w:eastAsia="en-US"/>
        </w:rPr>
        <w:t xml:space="preserve">Zadanie nr 7 </w:t>
      </w:r>
      <w:r>
        <w:rPr>
          <w:rFonts w:asciiTheme="minorHAnsi" w:hAnsiTheme="minorHAnsi" w:cs="Calibri"/>
          <w:b/>
          <w:i/>
          <w:sz w:val="22"/>
          <w:szCs w:val="22"/>
          <w:lang w:eastAsia="en-US"/>
        </w:rPr>
        <w:t>(numer zadania z WPF – 1.3.1.7)</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(2021)” </w:t>
      </w:r>
    </w:p>
    <w:p w14:paraId="00F4EB57" w14:textId="5496AD2B" w:rsidR="00D96352" w:rsidRDefault="003166EA" w:rsidP="00D96352">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Celem powyższego zadania było</w:t>
      </w:r>
      <w:r w:rsidR="00D96352">
        <w:rPr>
          <w:rFonts w:asciiTheme="minorHAnsi" w:eastAsiaTheme="minorHAnsi" w:hAnsiTheme="minorHAnsi" w:cs="Tahoma"/>
          <w:sz w:val="22"/>
          <w:szCs w:val="22"/>
          <w:lang w:eastAsia="en-US"/>
        </w:rPr>
        <w:t xml:space="preserve"> umożliwienie mieszkańcom KZGRL oddawania selektywnie zebranych odpadów komunalnych w ramach ponoszonej opłaty za gospodarowanie odpadami komunalnymi. </w:t>
      </w:r>
      <w:r w:rsidR="00D96352">
        <w:rPr>
          <w:rFonts w:asciiTheme="minorHAnsi" w:hAnsiTheme="minorHAnsi" w:cstheme="minorBidi"/>
          <w:bCs/>
          <w:sz w:val="22"/>
          <w:szCs w:val="22"/>
          <w:lang w:eastAsia="en-US"/>
        </w:rPr>
        <w:t xml:space="preserve">Jednostką organizacyjną odpowiedzialną za realizację i koordynację przedsięwzięcia </w:t>
      </w:r>
      <w:r>
        <w:rPr>
          <w:rFonts w:asciiTheme="minorHAnsi" w:hAnsiTheme="minorHAnsi" w:cstheme="minorBidi"/>
          <w:bCs/>
          <w:sz w:val="22"/>
          <w:szCs w:val="22"/>
          <w:lang w:eastAsia="en-US"/>
        </w:rPr>
        <w:t>był</w:t>
      </w:r>
      <w:r w:rsidR="00D96352">
        <w:rPr>
          <w:rFonts w:asciiTheme="minorHAnsi" w:hAnsiTheme="minorHAnsi" w:cstheme="minorBidi"/>
          <w:bCs/>
          <w:sz w:val="22"/>
          <w:szCs w:val="22"/>
          <w:lang w:eastAsia="en-US"/>
        </w:rPr>
        <w:t xml:space="preserve"> Komunalny Związek Gmin Regionu Leszczyńskiego . Ww.</w:t>
      </w:r>
      <w:r>
        <w:rPr>
          <w:rFonts w:asciiTheme="minorHAnsi" w:hAnsiTheme="minorHAnsi" w:cstheme="minorBidi"/>
          <w:bCs/>
          <w:sz w:val="22"/>
          <w:szCs w:val="22"/>
          <w:lang w:eastAsia="en-US"/>
        </w:rPr>
        <w:t xml:space="preserve"> przedsięwzięcie realizowane było</w:t>
      </w:r>
      <w:r w:rsidR="00D96352">
        <w:rPr>
          <w:rFonts w:asciiTheme="minorHAnsi" w:hAnsiTheme="minorHAnsi" w:cstheme="minorBidi"/>
          <w:bCs/>
          <w:sz w:val="22"/>
          <w:szCs w:val="22"/>
          <w:lang w:eastAsia="en-US"/>
        </w:rPr>
        <w:t xml:space="preserve"> w latach 2020-2022. </w:t>
      </w:r>
      <w:bookmarkStart w:id="17" w:name="_Hlk34740218"/>
      <w:r w:rsidR="00D96352">
        <w:rPr>
          <w:rFonts w:asciiTheme="minorHAnsi" w:hAnsiTheme="minorHAnsi" w:cs="Calibri"/>
          <w:sz w:val="22"/>
          <w:szCs w:val="22"/>
          <w:lang w:eastAsia="en-US"/>
        </w:rPr>
        <w:t xml:space="preserve">Określono łączne nakłady finansowe przedsięwzięcia w tym limit zobowiązań. </w:t>
      </w:r>
      <w:bookmarkEnd w:id="17"/>
    </w:p>
    <w:bookmarkEnd w:id="16"/>
    <w:p w14:paraId="4EF51496"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B23B03C" w14:textId="77777777" w:rsidR="00D96352" w:rsidRDefault="00D96352" w:rsidP="00D96352">
      <w:pPr>
        <w:numPr>
          <w:ilvl w:val="0"/>
          <w:numId w:val="31"/>
        </w:numPr>
        <w:spacing w:line="276" w:lineRule="auto"/>
        <w:jc w:val="both"/>
        <w:rPr>
          <w:rFonts w:asciiTheme="minorHAnsi" w:eastAsiaTheme="minorHAnsi" w:hAnsiTheme="minorHAnsi" w:cs="Tahoma"/>
          <w:sz w:val="22"/>
          <w:szCs w:val="22"/>
          <w:u w:val="single"/>
          <w:lang w:eastAsia="en-US"/>
        </w:rPr>
      </w:pPr>
      <w:bookmarkStart w:id="18" w:name="_Hlk78291167"/>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wartość przekracza równowartość kwoty o której mowa w art. 11 ust 8 ustawy Prawo Zamówień Publicznych (zgodnie z obowiązującą ustawą PZP do dnia 31.12.2020r.):</w:t>
      </w:r>
    </w:p>
    <w:bookmarkEnd w:id="18"/>
    <w:p w14:paraId="132CC8C3"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 xml:space="preserve">Utworzenie i prowadzenie Punktów Selektywnego Zbierania Odpadów Komunalnych </w:t>
      </w:r>
      <w:r>
        <w:rPr>
          <w:rFonts w:asciiTheme="minorHAnsi" w:eastAsiaTheme="minorHAnsi" w:hAnsiTheme="minorHAnsi" w:cs="Tahoma"/>
          <w:i/>
          <w:sz w:val="22"/>
          <w:szCs w:val="22"/>
          <w:u w:val="single"/>
          <w:lang w:eastAsia="en-US"/>
        </w:rPr>
        <w:t xml:space="preserve">wraz z zagospodarowaniem </w:t>
      </w:r>
      <w:r>
        <w:rPr>
          <w:rFonts w:asciiTheme="minorHAnsi" w:hAnsiTheme="minorHAnsi"/>
          <w:i/>
          <w:color w:val="000000"/>
          <w:sz w:val="22"/>
          <w:szCs w:val="22"/>
          <w:u w:val="single"/>
        </w:rPr>
        <w:t>na terenie gminy Bojanowo 2021”</w:t>
      </w:r>
    </w:p>
    <w:p w14:paraId="381EA7F3" w14:textId="77777777" w:rsidR="00D96352" w:rsidRDefault="00D96352" w:rsidP="00D96352">
      <w:pPr>
        <w:spacing w:line="276" w:lineRule="auto"/>
        <w:jc w:val="both"/>
        <w:rPr>
          <w:rFonts w:asciiTheme="minorHAnsi" w:hAnsiTheme="minorHAnsi" w:cs="Arial"/>
          <w:i/>
          <w:sz w:val="22"/>
          <w:szCs w:val="22"/>
          <w:u w:val="single"/>
        </w:rPr>
      </w:pPr>
      <w:r>
        <w:rPr>
          <w:rFonts w:asciiTheme="minorHAnsi" w:eastAsiaTheme="minorHAnsi" w:hAnsiTheme="minorHAnsi" w:cs="Tahoma"/>
          <w:i/>
          <w:sz w:val="22"/>
          <w:szCs w:val="22"/>
          <w:u w:val="single"/>
          <w:lang w:eastAsia="en-US"/>
        </w:rPr>
        <w:t>Z</w:t>
      </w:r>
      <w:r>
        <w:rPr>
          <w:rFonts w:asciiTheme="minorHAnsi" w:hAnsiTheme="minorHAnsi" w:cs="Arial"/>
          <w:i/>
          <w:sz w:val="22"/>
          <w:szCs w:val="22"/>
          <w:u w:val="single"/>
        </w:rPr>
        <w:t xml:space="preserve">akład Gospodarki Komunalnej i Mieszkaniowej </w:t>
      </w:r>
    </w:p>
    <w:p w14:paraId="0B1DD73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Gołaszyn 11, 63 – 940 Bojanowo </w:t>
      </w:r>
    </w:p>
    <w:p w14:paraId="12D62CD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8.000 zł</w:t>
      </w:r>
    </w:p>
    <w:p w14:paraId="3D827E4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234668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1.150,20 zł za 1 Mg odpadów z PSZOK do RIPOK.</w:t>
      </w:r>
    </w:p>
    <w:p w14:paraId="3F4D397B"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GO.272.15.2020 z dnia 28 grudnia 2020r. na utworzenie i prowadzenie Punktów Selektywnego Zbierania Odpadów Komunalnych </w:t>
      </w:r>
      <w:bookmarkStart w:id="19" w:name="_Hlk66196197"/>
      <w:r>
        <w:rPr>
          <w:rFonts w:asciiTheme="minorHAnsi" w:eastAsiaTheme="minorHAnsi" w:hAnsiTheme="minorHAnsi" w:cs="Tahoma"/>
          <w:sz w:val="22"/>
          <w:szCs w:val="22"/>
          <w:lang w:eastAsia="en-US"/>
        </w:rPr>
        <w:t xml:space="preserve">wraz z zagospodarowaniem </w:t>
      </w:r>
      <w:bookmarkEnd w:id="19"/>
      <w:r>
        <w:rPr>
          <w:rFonts w:asciiTheme="minorHAnsi" w:eastAsiaTheme="minorHAnsi" w:hAnsiTheme="minorHAnsi" w:cs="Tahoma"/>
          <w:sz w:val="22"/>
          <w:szCs w:val="22"/>
          <w:lang w:eastAsia="en-US"/>
        </w:rPr>
        <w:t xml:space="preserve">na terenie gminy Bojanowo. Usługa prowadzenia PSZOK będzie świadczona w okresie od 1 stycznia 2021r. do 30 czerwca 2021r. </w:t>
      </w:r>
    </w:p>
    <w:p w14:paraId="10A2FCA0"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57C250E7"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Gostyń 2021”</w:t>
      </w:r>
    </w:p>
    <w:p w14:paraId="54A6926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54B1CC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D9C1AA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23.035,61 zł (styczeń / kwiecień) oraz 15.549,04 zł (maj / czerwiec)</w:t>
      </w:r>
    </w:p>
    <w:p w14:paraId="68B7EF2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35FA87A"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759,32 zł </w:t>
      </w:r>
      <w:r>
        <w:rPr>
          <w:rFonts w:asciiTheme="minorHAnsi" w:hAnsiTheme="minorHAnsi" w:cs="Arial"/>
          <w:sz w:val="22"/>
          <w:szCs w:val="22"/>
        </w:rPr>
        <w:t xml:space="preserve">(styczeń / kwiecień) oraz 512,54 zł (maj / czerwiec) </w:t>
      </w:r>
      <w:r>
        <w:rPr>
          <w:rFonts w:asciiTheme="minorHAnsi" w:eastAsiaTheme="minorHAnsi" w:hAnsiTheme="minorHAnsi" w:cs="Tahoma"/>
          <w:sz w:val="22"/>
          <w:szCs w:val="22"/>
          <w:lang w:eastAsia="en-US"/>
        </w:rPr>
        <w:t>za 1 Mg odpadów z PSZOK do RIPOK.</w:t>
      </w:r>
    </w:p>
    <w:p w14:paraId="37CF385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GO.272.16.2020 z dnia 28 grudnia 2020r. na utworzenie i prowadzenie Punktów Selektywnego Zbierania Odpadów Komunalnych wraz z zagospodarowaniem na terenie gminy Gostyń. Usługa prowadzenia PSZOK będzie świadczona w okresie od 1 stycznia 2021 r. do 30 czerwca 2021r.  </w:t>
      </w:r>
    </w:p>
    <w:p w14:paraId="23B08020"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45301967"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Jutrosin 2021”</w:t>
      </w:r>
    </w:p>
    <w:p w14:paraId="614B4CB9" w14:textId="77777777" w:rsidR="00D96352" w:rsidRDefault="00D96352" w:rsidP="00D96352">
      <w:pPr>
        <w:spacing w:line="276" w:lineRule="auto"/>
        <w:rPr>
          <w:rFonts w:asciiTheme="minorHAnsi" w:hAnsiTheme="minorHAnsi" w:cs="Arial"/>
          <w:iCs/>
          <w:sz w:val="22"/>
          <w:szCs w:val="22"/>
        </w:rPr>
      </w:pPr>
      <w:r>
        <w:rPr>
          <w:rFonts w:asciiTheme="minorHAnsi" w:hAnsiTheme="minorHAnsi" w:cs="Arial"/>
          <w:iCs/>
          <w:sz w:val="22"/>
          <w:szCs w:val="22"/>
        </w:rPr>
        <w:t>Miejski Zakład Oczyszczania Sp. z o.o.</w:t>
      </w:r>
    </w:p>
    <w:p w14:paraId="20CB39E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F797E4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ofertowa: 9.995,95 zł </w:t>
      </w:r>
      <w:bookmarkStart w:id="20" w:name="_Hlk78285989"/>
      <w:r>
        <w:rPr>
          <w:rFonts w:asciiTheme="minorHAnsi" w:hAnsiTheme="minorHAnsi" w:cs="Arial"/>
          <w:sz w:val="22"/>
          <w:szCs w:val="22"/>
        </w:rPr>
        <w:t>(styczeń / kwiecień) oraz 6.747,27 zł (maj / czerwiec)</w:t>
      </w:r>
    </w:p>
    <w:bookmarkEnd w:id="20"/>
    <w:p w14:paraId="62EE537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C03F43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787,46 zł </w:t>
      </w:r>
      <w:r>
        <w:rPr>
          <w:rFonts w:asciiTheme="minorHAnsi" w:hAnsiTheme="minorHAnsi" w:cs="Arial"/>
          <w:sz w:val="22"/>
          <w:szCs w:val="22"/>
        </w:rPr>
        <w:t xml:space="preserve">(styczeń / kwiecień) oraz 531,54 zł (maj / czerwiec) </w:t>
      </w:r>
      <w:r>
        <w:rPr>
          <w:rFonts w:asciiTheme="minorHAnsi" w:eastAsiaTheme="minorHAnsi" w:hAnsiTheme="minorHAnsi" w:cs="Tahoma"/>
          <w:sz w:val="22"/>
          <w:szCs w:val="22"/>
          <w:lang w:eastAsia="en-US"/>
        </w:rPr>
        <w:t>za 1 Mg odpadów z PSZOK do RIPOK.</w:t>
      </w:r>
    </w:p>
    <w:p w14:paraId="6EBD87FF"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GO.272.17.2020 z dnia 28 grudnia 2020r. na utworzenie i prowadzenie Punktów Selektywnego Zbierania Odpadów Komunalnych wraz z zagospodarowaniem na terenie gminy Jutrosin. Usługa prowadzenia PSZOK będzie świadczona w okresie od 1 stycznia 2021r.  do 30 czerwca 2021r.  </w:t>
      </w:r>
    </w:p>
    <w:p w14:paraId="7817388B"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DE136E4"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Krzemieniewo 2021”</w:t>
      </w:r>
    </w:p>
    <w:p w14:paraId="34038F3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0798ED6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10D8F89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12.225,76 zł(styczeń / kwiecień) oraz 8.252,39 zł (maj / czerwiec)</w:t>
      </w:r>
    </w:p>
    <w:p w14:paraId="6EC48C3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5442D5E"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894,65 zł </w:t>
      </w:r>
      <w:r>
        <w:rPr>
          <w:rFonts w:asciiTheme="minorHAnsi" w:hAnsiTheme="minorHAnsi" w:cs="Arial"/>
          <w:sz w:val="22"/>
          <w:szCs w:val="22"/>
        </w:rPr>
        <w:t xml:space="preserve">(styczeń / kwiecień) oraz 603,89 zł (maj / czerwiec) </w:t>
      </w:r>
      <w:r>
        <w:rPr>
          <w:rFonts w:asciiTheme="minorHAnsi" w:eastAsiaTheme="minorHAnsi" w:hAnsiTheme="minorHAnsi" w:cs="Tahoma"/>
          <w:sz w:val="22"/>
          <w:szCs w:val="22"/>
          <w:lang w:eastAsia="en-US"/>
        </w:rPr>
        <w:t>za 1 Mg odpadów z PSZOK do RIPOK.</w:t>
      </w:r>
    </w:p>
    <w:p w14:paraId="238D2DB7"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lastRenderedPageBreak/>
        <w:t xml:space="preserve">Zawarta została umowa nr GO.272.22.2020 z dnia 31 grudnia 2020r. na utworzenie i prowadzenie Punktów Selektywnego Zbierania Odpadów Komunalnych wraz z zagospodarowaniem na terenie gminy Krzemieniewo. Usługa prowadzenia PSZOK będzie świadczona w okresie od 1 stycznia 2021 r. do 30 czerwca 2021r.  </w:t>
      </w:r>
    </w:p>
    <w:p w14:paraId="7A1F92A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84A1452"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Pogorzela 2021”</w:t>
      </w:r>
    </w:p>
    <w:p w14:paraId="3CFA46C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87B55C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5E979B2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12.803,59 zł (styczeń / kwiecień) oraz 8.642,42 zł (maj / czerwiec)</w:t>
      </w:r>
    </w:p>
    <w:p w14:paraId="7928D0EE" w14:textId="77777777" w:rsidR="00D96352" w:rsidRDefault="00D96352" w:rsidP="00D96352">
      <w:pPr>
        <w:spacing w:line="276" w:lineRule="auto"/>
        <w:rPr>
          <w:rFonts w:asciiTheme="minorHAnsi" w:hAnsiTheme="minorHAnsi" w:cs="Arial"/>
          <w:sz w:val="22"/>
          <w:szCs w:val="22"/>
        </w:rPr>
      </w:pPr>
    </w:p>
    <w:p w14:paraId="2DE4348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6BFA81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779,48 zł za </w:t>
      </w:r>
      <w:r>
        <w:rPr>
          <w:rFonts w:asciiTheme="minorHAnsi" w:hAnsiTheme="minorHAnsi" w:cs="Arial"/>
          <w:sz w:val="22"/>
          <w:szCs w:val="22"/>
        </w:rPr>
        <w:t xml:space="preserve">(styczeń / kwiecień) oraz 526,15 zł (maj / czerwiec) </w:t>
      </w:r>
      <w:r>
        <w:rPr>
          <w:rFonts w:asciiTheme="minorHAnsi" w:eastAsiaTheme="minorHAnsi" w:hAnsiTheme="minorHAnsi" w:cs="Tahoma"/>
          <w:sz w:val="22"/>
          <w:szCs w:val="22"/>
          <w:lang w:eastAsia="en-US"/>
        </w:rPr>
        <w:t>transport 1 Mg odpadów z PSZOK do RIPOK.</w:t>
      </w:r>
    </w:p>
    <w:p w14:paraId="21A1133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GO.272.26.2020 z 31 grudnia 2020r.  na utworzenie i prowadzenie Punktów Selektywnego Zbierania Odpadów Komunalnych wraz z zagospodarowaniem na terenie gminy Pogorzela. Usługa prowadzenia PSZOK będzie świadczona w okresie od 1 stycznia 2021r. do 30 czerwca 2021r. </w:t>
      </w:r>
    </w:p>
    <w:p w14:paraId="3B69EA2F"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6949ED6E"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hAnsiTheme="minorHAnsi" w:cs="Calibri"/>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Poniec 2021”</w:t>
      </w:r>
    </w:p>
    <w:p w14:paraId="5426856D" w14:textId="77777777" w:rsidR="00D96352" w:rsidRDefault="00D96352" w:rsidP="00D96352">
      <w:pPr>
        <w:spacing w:line="276" w:lineRule="auto"/>
        <w:rPr>
          <w:rFonts w:asciiTheme="minorHAnsi" w:hAnsiTheme="minorHAnsi" w:cs="Arial"/>
          <w:i/>
          <w:sz w:val="22"/>
          <w:szCs w:val="22"/>
          <w:u w:val="single"/>
        </w:rPr>
      </w:pPr>
      <w:r>
        <w:rPr>
          <w:rFonts w:asciiTheme="minorHAnsi" w:hAnsiTheme="minorHAnsi" w:cs="Arial"/>
          <w:i/>
          <w:sz w:val="22"/>
          <w:szCs w:val="22"/>
          <w:u w:val="single"/>
        </w:rPr>
        <w:t>Miejski Zakład Oczyszczania Sp. z o.o.</w:t>
      </w:r>
    </w:p>
    <w:p w14:paraId="64D9991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AD2CF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9.596,83 zł(styczeń / kwiecień) oraz 6.477,86 zł (maj / czerwiec)</w:t>
      </w:r>
    </w:p>
    <w:p w14:paraId="547B2AD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4275080"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757,89 zł </w:t>
      </w:r>
      <w:r>
        <w:rPr>
          <w:rFonts w:asciiTheme="minorHAnsi" w:hAnsiTheme="minorHAnsi" w:cs="Arial"/>
          <w:sz w:val="22"/>
          <w:szCs w:val="22"/>
        </w:rPr>
        <w:t xml:space="preserve">(styczeń / kwiecień) oraz 511,58 zł (maj / czerwiec) </w:t>
      </w:r>
      <w:r>
        <w:rPr>
          <w:rFonts w:asciiTheme="minorHAnsi" w:eastAsiaTheme="minorHAnsi" w:hAnsiTheme="minorHAnsi" w:cs="Tahoma"/>
          <w:sz w:val="22"/>
          <w:szCs w:val="22"/>
          <w:lang w:eastAsia="en-US"/>
        </w:rPr>
        <w:t>za 1 Mg odpadów z PSZOK do RIPOK.</w:t>
      </w:r>
    </w:p>
    <w:p w14:paraId="4348028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GO.272.27.2020 z dnia 31 grudnia 2020r. na utworzenie i prowadzenie Punktów Selektywnego Zbierania Odpadów Komunalnych wraz z zagospodarowaniem na terenie gminy Poniec. Usługa prowadzenia PSZOK będzie świadczona w okresie od 1 stycznia 2021r. do 30 czerwca 2021r.  </w:t>
      </w:r>
    </w:p>
    <w:p w14:paraId="3C9618E9"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654685FF"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Rawicz 2021”</w:t>
      </w:r>
    </w:p>
    <w:p w14:paraId="5D8F824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5865E5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EDE53C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43.653,94 zł (styczeń / kwiecień) oraz 29.466,41zł (maj / czerwiec)</w:t>
      </w:r>
    </w:p>
    <w:p w14:paraId="6240ABC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60B74EB"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791,88 zł </w:t>
      </w:r>
      <w:r>
        <w:rPr>
          <w:rFonts w:asciiTheme="minorHAnsi" w:hAnsiTheme="minorHAnsi" w:cs="Arial"/>
          <w:sz w:val="22"/>
          <w:szCs w:val="22"/>
        </w:rPr>
        <w:t xml:space="preserve">(styczeń / kwiecień) oraz 534,52 zł (maj / czerwiec) </w:t>
      </w:r>
      <w:r>
        <w:rPr>
          <w:rFonts w:asciiTheme="minorHAnsi" w:eastAsiaTheme="minorHAnsi" w:hAnsiTheme="minorHAnsi" w:cs="Tahoma"/>
          <w:sz w:val="22"/>
          <w:szCs w:val="22"/>
          <w:lang w:eastAsia="en-US"/>
        </w:rPr>
        <w:t>za 1 Mg odpadów z PSZOK do RIPOK.</w:t>
      </w:r>
    </w:p>
    <w:p w14:paraId="609143F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GO.272.33.2020 z 31 grudnia 2020r. na utworzenie i prowadzenie Punktów Selektywnego Zbierania Odpadów Komunalnych wraz z zagospodarowaniem na terenie gminy Rawicz. Usługa prowadzenia PSZOK będzie świadczona w okresie od 1 stycznia 2021r. r. do 30 czerwca 2021r.  </w:t>
      </w:r>
    </w:p>
    <w:p w14:paraId="3FE970D0"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7999AEBB"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eastAsiaTheme="minorHAnsi" w:hAnsiTheme="minorHAnsi" w:cs="Tahoma"/>
          <w:i/>
          <w:sz w:val="22"/>
          <w:szCs w:val="22"/>
          <w:u w:val="single"/>
          <w:lang w:eastAsia="en-US"/>
        </w:rPr>
        <w:lastRenderedPageBreak/>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Śmigiel 2021”</w:t>
      </w:r>
    </w:p>
    <w:p w14:paraId="17D12D9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ECF358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E463C6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27.168,52 zł (styczeń / kwiecień) oraz 18.338,75 zł (maj / czerwiec)</w:t>
      </w:r>
    </w:p>
    <w:p w14:paraId="678962D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CA196F8"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646,62 zł </w:t>
      </w:r>
      <w:r>
        <w:rPr>
          <w:rFonts w:asciiTheme="minorHAnsi" w:hAnsiTheme="minorHAnsi" w:cs="Arial"/>
          <w:sz w:val="22"/>
          <w:szCs w:val="22"/>
        </w:rPr>
        <w:t xml:space="preserve">(styczeń / kwiecień) oraz 436,47 zł (maj / czerwiec) </w:t>
      </w:r>
      <w:r>
        <w:rPr>
          <w:rFonts w:asciiTheme="minorHAnsi" w:eastAsiaTheme="minorHAnsi" w:hAnsiTheme="minorHAnsi" w:cs="Tahoma"/>
          <w:sz w:val="22"/>
          <w:szCs w:val="22"/>
          <w:lang w:eastAsia="en-US"/>
        </w:rPr>
        <w:t>za transport 1 Mg odpadów z PSZOK do RIPOK.</w:t>
      </w:r>
    </w:p>
    <w:p w14:paraId="7E2958CB"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GO.272.34.2020 z dnia 31 grudnia 2020r. na utworzenie i prowadzenie Punktów Selektywnego Zbierania Odpadów Komunalnych wraz z zagospodarowaniem na terenie gminy Śmigiel. Usługa prowadzenia PSZOK będzie świadczona w okresie od 1 stycznia 2021 r. do 30 czerwca 2021r.  </w:t>
      </w:r>
    </w:p>
    <w:p w14:paraId="13406680"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28A8EEA1"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Święciechowa 2021”</w:t>
      </w:r>
    </w:p>
    <w:p w14:paraId="73D75D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2837182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4A597E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15.741,48 zł (styczeń do kwietnia) oraz 10.625,50 zł (maj do czerwiec)</w:t>
      </w:r>
    </w:p>
    <w:p w14:paraId="3FC18B0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EFF6D0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 transport i zagospodarowanie odpadów zgromadzonych w PSZOK – wynagrodzenie w wysokości 768,20zł  </w:t>
      </w:r>
      <w:r>
        <w:rPr>
          <w:rFonts w:asciiTheme="minorHAnsi" w:hAnsiTheme="minorHAnsi" w:cs="Arial"/>
          <w:sz w:val="22"/>
          <w:szCs w:val="22"/>
        </w:rPr>
        <w:t>(styczeń do kwietnia) oraz 518,54 zł ( maj do czerwiec)</w:t>
      </w:r>
      <w:r>
        <w:rPr>
          <w:rFonts w:asciiTheme="minorHAnsi" w:eastAsiaTheme="minorHAnsi" w:hAnsiTheme="minorHAnsi" w:cs="Tahoma"/>
          <w:sz w:val="22"/>
          <w:szCs w:val="22"/>
          <w:lang w:eastAsia="en-US"/>
        </w:rPr>
        <w:t xml:space="preserve">za 1 Mg odpadów z PSZOK do RIPOK. </w:t>
      </w:r>
    </w:p>
    <w:p w14:paraId="28066515" w14:textId="77777777" w:rsidR="00D96352" w:rsidRDefault="00D96352" w:rsidP="00D96352">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sz w:val="22"/>
          <w:szCs w:val="22"/>
          <w:lang w:eastAsia="en-US"/>
        </w:rPr>
        <w:t xml:space="preserve">Zawarta została umowa nr GO.272.18.2020 z dnia 28 grudnia 2020r. na utworzenie i prowadzenie Punktów Selektywnego Zbierania Odpadów Komunalnych wraz z zagospodarowaniem na terenie gminy Święciechowa. Usługa prowadzenia PSZOK będzie świadczona w okresie od 1 stycznia 2021r. do 30 czerwca 2021r.  </w:t>
      </w:r>
    </w:p>
    <w:p w14:paraId="1860B1AB" w14:textId="77777777" w:rsidR="00D96352" w:rsidRDefault="00D96352" w:rsidP="00D96352">
      <w:pPr>
        <w:spacing w:line="276" w:lineRule="auto"/>
        <w:jc w:val="both"/>
        <w:rPr>
          <w:rFonts w:asciiTheme="minorHAnsi" w:eastAsiaTheme="minorHAnsi" w:hAnsiTheme="minorHAnsi" w:cs="Tahoma"/>
          <w:b/>
          <w:i/>
          <w:sz w:val="22"/>
          <w:szCs w:val="22"/>
          <w:u w:val="single"/>
          <w:lang w:eastAsia="en-US"/>
        </w:rPr>
      </w:pPr>
    </w:p>
    <w:p w14:paraId="508CBB32"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Wijewo 2021”</w:t>
      </w:r>
    </w:p>
    <w:p w14:paraId="41F6515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Usługowo – Handlowa Dominik Zając</w:t>
      </w:r>
    </w:p>
    <w:p w14:paraId="219B713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Błotnica, ul. Szkolna 46, 64 – 234 Przemęt</w:t>
      </w:r>
    </w:p>
    <w:p w14:paraId="63521E9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10.332,00 zł</w:t>
      </w:r>
    </w:p>
    <w:p w14:paraId="606BA29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C49C67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554E7E0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GO.272.19.2020 z dnia 28 grudnia 2020r. na utworzenie i prowadzenie Punktów Selektywnego Zbierania Odpadów Komunalnych wraz z zagospodarowaniem na terenie gminy Wijewo. Usługa prowadzenia PSZOK będzie świadczona w okresie od 1 stycznia 2021r. do 30 czerwca 2021r. r. </w:t>
      </w:r>
    </w:p>
    <w:p w14:paraId="3F455CA9"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630086E0" w14:textId="77777777" w:rsidR="00D96352" w:rsidRDefault="00D96352" w:rsidP="00D96352">
      <w:pPr>
        <w:numPr>
          <w:ilvl w:val="0"/>
          <w:numId w:val="32"/>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Leszno 2021”</w:t>
      </w:r>
    </w:p>
    <w:p w14:paraId="2643242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8CED1C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152581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32.943,37 zł (styczeń / kwiecień) oraz 22.236,77 zł (maj / czerwiec)</w:t>
      </w:r>
    </w:p>
    <w:p w14:paraId="3F0A6F5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(cena ryczałtowa za prowadzenie PSZOK). </w:t>
      </w:r>
    </w:p>
    <w:p w14:paraId="0E5EB95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697,28 zł</w:t>
      </w:r>
      <w:r>
        <w:rPr>
          <w:rFonts w:asciiTheme="minorHAnsi" w:hAnsiTheme="minorHAnsi" w:cs="Arial"/>
          <w:sz w:val="22"/>
          <w:szCs w:val="22"/>
        </w:rPr>
        <w:t xml:space="preserve">(styczeń / kwiecień) oraz 470,66 zł (maj / czerwiec) </w:t>
      </w:r>
      <w:r>
        <w:rPr>
          <w:rFonts w:asciiTheme="minorHAnsi" w:eastAsiaTheme="minorHAnsi" w:hAnsiTheme="minorHAnsi" w:cs="Tahoma"/>
          <w:sz w:val="22"/>
          <w:szCs w:val="22"/>
          <w:lang w:eastAsia="en-US"/>
        </w:rPr>
        <w:t>za 1 Mg odpadów z PSZOK do RIPOK.</w:t>
      </w:r>
    </w:p>
    <w:p w14:paraId="62F94327"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GO.272.30.2020 z dnia 31 grudnia 2020r. na utworzenie i prowadzenie Punktów Selektywnego Zbierania Odpadów Komunalnych wraz z zagospodarowaniem na terenie gminy Leszno. Usługa prowadzenia PSZOK będzie świadczona w okresie od 1 stycznia 2021 r. do 30 czerwca 2021r.  </w:t>
      </w:r>
    </w:p>
    <w:p w14:paraId="0F921560"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724AAE0F"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Krobia 2021”</w:t>
      </w:r>
    </w:p>
    <w:p w14:paraId="3604596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FE6AA1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F18473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13.305,32 zł(styczeń / kwiecień) oraz 8.981,09 zł (maj / czerwiec)</w:t>
      </w:r>
    </w:p>
    <w:p w14:paraId="5170E36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2D162E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689,03 zł </w:t>
      </w:r>
      <w:r>
        <w:rPr>
          <w:rFonts w:asciiTheme="minorHAnsi" w:hAnsiTheme="minorHAnsi" w:cs="Arial"/>
          <w:sz w:val="22"/>
          <w:szCs w:val="22"/>
        </w:rPr>
        <w:t xml:space="preserve">(styczeń / kwiecień) oraz 465,10 zł (maj / czerwiec) </w:t>
      </w:r>
      <w:r>
        <w:rPr>
          <w:rFonts w:asciiTheme="minorHAnsi" w:eastAsiaTheme="minorHAnsi" w:hAnsiTheme="minorHAnsi" w:cs="Tahoma"/>
          <w:sz w:val="22"/>
          <w:szCs w:val="22"/>
          <w:lang w:eastAsia="en-US"/>
        </w:rPr>
        <w:t>za  1 Mg odpadów z PSZOK do RIPOK.</w:t>
      </w:r>
    </w:p>
    <w:p w14:paraId="65CCFCE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GO.272.21.2020 z dnia 31 grudnia 2020r. na utworzenie i prowadzenie Punktów Selektywnego Zbierania Odpadów Komunalnych wraz z zagospodarowaniem na terenie gminy Krobia. Usługa prowadzenia PSZOK będzie świadczona w okresie od 1 stycznia 2021 r. do 30 czerwca 2021r.  </w:t>
      </w:r>
    </w:p>
    <w:p w14:paraId="040E3B6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10994F8"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Krzywiń 2021”</w:t>
      </w:r>
    </w:p>
    <w:p w14:paraId="57A4AA8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330203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84FD56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12.002,09 zł(styczeń / kwiecień) oraz 8.101,41 zł (maj / czerwiec)</w:t>
      </w:r>
    </w:p>
    <w:p w14:paraId="39BA0BC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162E92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820,92zł </w:t>
      </w:r>
      <w:r>
        <w:rPr>
          <w:rFonts w:asciiTheme="minorHAnsi" w:hAnsiTheme="minorHAnsi" w:cs="Arial"/>
          <w:sz w:val="22"/>
          <w:szCs w:val="22"/>
        </w:rPr>
        <w:t xml:space="preserve">(styczeń / kwiecień) oraz 554,12 zł (maj / czerwiec) </w:t>
      </w:r>
      <w:r>
        <w:rPr>
          <w:rFonts w:asciiTheme="minorHAnsi" w:eastAsiaTheme="minorHAnsi" w:hAnsiTheme="minorHAnsi" w:cs="Tahoma"/>
          <w:sz w:val="22"/>
          <w:szCs w:val="22"/>
          <w:lang w:eastAsia="en-US"/>
        </w:rPr>
        <w:t>za 1 Mg odpadów z PSZOK do RIPOK.</w:t>
      </w:r>
    </w:p>
    <w:p w14:paraId="3A981DF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GO.272.29.2020 z dnia 31 grudnia 2020r. na utworzenie i prowadzenie Punktów Selektywnego Zbierania Odpadów Komunalnych wraz z zagospodarowaniem na terenie gminy Krzywiń. Usługa prowadzenia PSZOK będzie świadczona w okresie od </w:t>
      </w:r>
      <w:bookmarkStart w:id="21" w:name="_Hlk66184311"/>
      <w:r>
        <w:rPr>
          <w:rFonts w:asciiTheme="minorHAnsi" w:eastAsiaTheme="minorHAnsi" w:hAnsiTheme="minorHAnsi" w:cs="Tahoma"/>
          <w:sz w:val="22"/>
          <w:szCs w:val="22"/>
          <w:lang w:eastAsia="en-US"/>
        </w:rPr>
        <w:t xml:space="preserve">1 stycznia 2021 r. do 30 czerwca 2021 r. </w:t>
      </w:r>
    </w:p>
    <w:bookmarkEnd w:id="21"/>
    <w:p w14:paraId="78C18209"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2A68B28"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 na terenie gminy Lipno 2021”</w:t>
      </w:r>
    </w:p>
    <w:p w14:paraId="3A3548F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293DC20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148DE7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12.272,14 zł(styczeń / kwiecień) oraz 8.283,69 zł (maj / czerwiec)</w:t>
      </w:r>
    </w:p>
    <w:p w14:paraId="238B018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6C6556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665,44 zł </w:t>
      </w:r>
      <w:r>
        <w:rPr>
          <w:rFonts w:asciiTheme="minorHAnsi" w:hAnsiTheme="minorHAnsi" w:cs="Arial"/>
          <w:sz w:val="22"/>
          <w:szCs w:val="22"/>
        </w:rPr>
        <w:t xml:space="preserve">(styczeń / kwiecień) oraz 449,17 zł (maj / czerwiec) </w:t>
      </w:r>
      <w:r>
        <w:rPr>
          <w:rFonts w:asciiTheme="minorHAnsi" w:eastAsiaTheme="minorHAnsi" w:hAnsiTheme="minorHAnsi" w:cs="Tahoma"/>
          <w:sz w:val="22"/>
          <w:szCs w:val="22"/>
          <w:lang w:eastAsia="en-US"/>
        </w:rPr>
        <w:t>za 1 Mg odpadów z PSZOK do RIPOK.</w:t>
      </w:r>
    </w:p>
    <w:p w14:paraId="21C76DEB"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GO.272.23.2020 z dnia 31 grudnia 2020r. na utworzenie i prowadzenie Punktów Selektywnego Zbierania Odpadów Komunalnych wraz z zagospodarowaniem na terenie </w:t>
      </w:r>
      <w:r>
        <w:rPr>
          <w:rFonts w:asciiTheme="minorHAnsi" w:eastAsiaTheme="minorHAnsi" w:hAnsiTheme="minorHAnsi" w:cs="Tahoma"/>
          <w:sz w:val="22"/>
          <w:szCs w:val="22"/>
          <w:lang w:eastAsia="en-US"/>
        </w:rPr>
        <w:lastRenderedPageBreak/>
        <w:t xml:space="preserve">gminy Lipno. Usługa prowadzenia PSZOK będzie świadczona w okresie od 1 stycznia 2021 r. do 30 czerwca 2021 r. </w:t>
      </w:r>
    </w:p>
    <w:p w14:paraId="7AD0A2DD"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104F7F7"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Miejska Górka 2021”</w:t>
      </w:r>
    </w:p>
    <w:p w14:paraId="26A985F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0860AC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1588C9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12.787,78 zł(styczeń / kwiecień) oraz 8.631,75 zł (maj / czerwiec)</w:t>
      </w:r>
    </w:p>
    <w:p w14:paraId="7D17942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C9BF863"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811,53 zł </w:t>
      </w:r>
      <w:r>
        <w:rPr>
          <w:rFonts w:asciiTheme="minorHAnsi" w:hAnsiTheme="minorHAnsi" w:cs="Arial"/>
          <w:sz w:val="22"/>
          <w:szCs w:val="22"/>
        </w:rPr>
        <w:t xml:space="preserve">(styczeń / kwiecień) oraz 547,78 zł (maj / czerwiec) </w:t>
      </w:r>
      <w:r>
        <w:rPr>
          <w:rFonts w:asciiTheme="minorHAnsi" w:eastAsiaTheme="minorHAnsi" w:hAnsiTheme="minorHAnsi" w:cs="Tahoma"/>
          <w:sz w:val="22"/>
          <w:szCs w:val="22"/>
          <w:lang w:eastAsia="en-US"/>
        </w:rPr>
        <w:t>za 1 Mg odpadów z PSZOK do RIPOK.</w:t>
      </w:r>
    </w:p>
    <w:p w14:paraId="56949B7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GO.272.24.2020 z dnia 31 grudnia 2020 na utworzenie i prowadzenie Punktów Selektywnego Zbierania Odpadów Komunalnych wraz z zagospodarowaniem na terenie gminy Miejska Górka. Usługa prowadzenia PSZOK będzie świadczona w okresie od 1 stycznia 2021 r. do 30 czerwca 2021 r. </w:t>
      </w:r>
    </w:p>
    <w:p w14:paraId="1E1C4812"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E05A458"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Pakosław 2021”</w:t>
      </w:r>
    </w:p>
    <w:p w14:paraId="797E9A9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08FD457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75D7E2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10.580,55 zł(styczeń / kwiecień) oraz 7.141,87 zł (maj / czerwiec)</w:t>
      </w:r>
    </w:p>
    <w:p w14:paraId="58BE6FC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CD3AAB8"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824,96 zł </w:t>
      </w:r>
      <w:r>
        <w:rPr>
          <w:rFonts w:asciiTheme="minorHAnsi" w:hAnsiTheme="minorHAnsi" w:cs="Arial"/>
          <w:sz w:val="22"/>
          <w:szCs w:val="22"/>
        </w:rPr>
        <w:t xml:space="preserve">(styczeń / kwiecień) oraz 556,85 zł (maj / czerwiec) </w:t>
      </w:r>
      <w:r>
        <w:rPr>
          <w:rFonts w:asciiTheme="minorHAnsi" w:eastAsiaTheme="minorHAnsi" w:hAnsiTheme="minorHAnsi" w:cs="Tahoma"/>
          <w:sz w:val="22"/>
          <w:szCs w:val="22"/>
          <w:lang w:eastAsia="en-US"/>
        </w:rPr>
        <w:t>za 1 Mg odpadów z PSZOK do RIPOK.</w:t>
      </w:r>
    </w:p>
    <w:p w14:paraId="7F4924DD"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GO.272.25.2020 z dnia 31 grudnia 2020 na utworzenie i prowadzenie Punktów Selektywnego Zbierania Odpadów Komunalnych wraz z zagospodarowaniem na terenie gminy Pakosław. Usługa prowadzenia PSZOK będzie świadczona w okresie od 1 stycznia 2021 r. do 30 czerwca 2021r.  </w:t>
      </w:r>
    </w:p>
    <w:p w14:paraId="34183230"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F4A37AD"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Pępowo 2021”</w:t>
      </w:r>
    </w:p>
    <w:p w14:paraId="7D46B25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C34092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134EC48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12.002,24 zł (styczeń / kwiecień) oraz 8.101,51zł zł (maj / czerwiec)</w:t>
      </w:r>
    </w:p>
    <w:p w14:paraId="4FD72A5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C8032A3"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904,50 zł </w:t>
      </w:r>
      <w:r>
        <w:rPr>
          <w:rFonts w:asciiTheme="minorHAnsi" w:hAnsiTheme="minorHAnsi" w:cs="Arial"/>
          <w:sz w:val="22"/>
          <w:szCs w:val="22"/>
        </w:rPr>
        <w:t xml:space="preserve">(styczeń / kwiecień) oraz 610,54 zł (maj / czerwiec) </w:t>
      </w:r>
      <w:r>
        <w:rPr>
          <w:rFonts w:asciiTheme="minorHAnsi" w:eastAsiaTheme="minorHAnsi" w:hAnsiTheme="minorHAnsi" w:cs="Tahoma"/>
          <w:sz w:val="22"/>
          <w:szCs w:val="22"/>
          <w:lang w:eastAsia="en-US"/>
        </w:rPr>
        <w:t>za 1 Mg odpadów z PSZOK do RIPOK.</w:t>
      </w:r>
    </w:p>
    <w:p w14:paraId="2D234153"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GO.272.32.2020 z dnia 31 grudnia 2020r. na utworzenie i prowadzenie Punktów Selektywnego Zbierania Odpadów Komunalnych wraz z zagospodarowaniem na terenie gminy Pępowo. Usługa prowadzenia PSZOK będzie świadczona w okresie od 1 stycznia 2021 r. do 30 czerwca 2021 r. </w:t>
      </w:r>
    </w:p>
    <w:p w14:paraId="3C8DEA24"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B5C2A84"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bookmarkStart w:id="22" w:name="_Hlk66184381"/>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Rydzyna 2021”</w:t>
      </w:r>
    </w:p>
    <w:p w14:paraId="09D7CFB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3748571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ul. Saperska 23, 64 – 100 Leszno </w:t>
      </w:r>
    </w:p>
    <w:p w14:paraId="6D416B8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15.236,54 zł(styczeń / kwiecień) oraz 10.284,66 zł (maj / czerwiec)</w:t>
      </w:r>
    </w:p>
    <w:p w14:paraId="01C8503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CBA7D8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602,52 zł </w:t>
      </w:r>
      <w:r>
        <w:rPr>
          <w:rFonts w:asciiTheme="minorHAnsi" w:hAnsiTheme="minorHAnsi" w:cs="Arial"/>
          <w:sz w:val="22"/>
          <w:szCs w:val="22"/>
        </w:rPr>
        <w:t xml:space="preserve">(styczeń / kwiecień) oraz 406,70 zł (maj / czerwiec) </w:t>
      </w:r>
      <w:r>
        <w:rPr>
          <w:rFonts w:asciiTheme="minorHAnsi" w:eastAsiaTheme="minorHAnsi" w:hAnsiTheme="minorHAnsi" w:cs="Tahoma"/>
          <w:sz w:val="22"/>
          <w:szCs w:val="22"/>
          <w:lang w:eastAsia="en-US"/>
        </w:rPr>
        <w:t>za 1 Mg odpadów z PSZOK do RIPOK.</w:t>
      </w:r>
    </w:p>
    <w:p w14:paraId="196EE104"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GO.272.28.2020 z dnia 31 grudnia 2020r. na utworzenie i prowadzenie Punktów Selektywnego Zbierania Odpadów Komunalnych wraz z zagospodarowaniem na terenie gminy Rydzyna. Usługa prowadzenia PSZOK będzie świadczona w okresie od 1 stycznia 2021 r. do 30 czerwca 2021 r. </w:t>
      </w:r>
    </w:p>
    <w:p w14:paraId="4DBB249A" w14:textId="77777777" w:rsidR="00D96352" w:rsidRDefault="00D96352" w:rsidP="00D96352">
      <w:pPr>
        <w:spacing w:line="276" w:lineRule="auto"/>
        <w:jc w:val="both"/>
        <w:rPr>
          <w:rFonts w:asciiTheme="minorHAnsi" w:eastAsiaTheme="minorHAnsi" w:hAnsiTheme="minorHAnsi" w:cs="Tahoma"/>
          <w:sz w:val="22"/>
          <w:szCs w:val="22"/>
          <w:lang w:eastAsia="en-US"/>
        </w:rPr>
      </w:pPr>
    </w:p>
    <w:bookmarkEnd w:id="22"/>
    <w:p w14:paraId="1F781318" w14:textId="77777777" w:rsidR="00D96352" w:rsidRDefault="00D96352" w:rsidP="00D96352">
      <w:pPr>
        <w:numPr>
          <w:ilvl w:val="0"/>
          <w:numId w:val="32"/>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Osieczna 2021”</w:t>
      </w:r>
    </w:p>
    <w:p w14:paraId="5C814F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7DFE56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1371AB5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23.368,17 zł (styczeń / kwiecień) oraz 15.773,51 zł (maj / czerwiec)</w:t>
      </w:r>
    </w:p>
    <w:p w14:paraId="0AC7F90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4A9977A"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651,42 zł </w:t>
      </w:r>
      <w:r>
        <w:rPr>
          <w:rFonts w:asciiTheme="minorHAnsi" w:hAnsiTheme="minorHAnsi" w:cs="Arial"/>
          <w:sz w:val="22"/>
          <w:szCs w:val="22"/>
        </w:rPr>
        <w:t xml:space="preserve">(styczeń / kwiecień) oraz 439,71 zł (maj / czerwiec) </w:t>
      </w:r>
      <w:r>
        <w:rPr>
          <w:rFonts w:asciiTheme="minorHAnsi" w:eastAsiaTheme="minorHAnsi" w:hAnsiTheme="minorHAnsi" w:cs="Tahoma"/>
          <w:sz w:val="22"/>
          <w:szCs w:val="22"/>
          <w:lang w:eastAsia="en-US"/>
        </w:rPr>
        <w:t>za 1 Mg odpadów z PSZOK do RIPOK.</w:t>
      </w:r>
    </w:p>
    <w:p w14:paraId="6924E88D"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GO.272.31.2020 z dnia 31 grudnia 2020r. na utworzenie i prowadzenie Punktów Selektywnego Zbierania Odpadów Komunalnych wraz z zagospodarowaniem na terenie gminy Osieczna. Usługa prowadzenia PSZOK będzie świadczona w okresie od 1 stycznia 2021 r. do 30 czerwca 2021 r. </w:t>
      </w:r>
    </w:p>
    <w:p w14:paraId="47FA6321"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6BB9D721" w14:textId="77777777" w:rsidR="00D96352" w:rsidRDefault="00D96352" w:rsidP="00D96352">
      <w:pPr>
        <w:numPr>
          <w:ilvl w:val="0"/>
          <w:numId w:val="31"/>
        </w:numPr>
        <w:spacing w:line="276" w:lineRule="auto"/>
        <w:jc w:val="both"/>
        <w:rPr>
          <w:rFonts w:asciiTheme="minorHAnsi" w:eastAsiaTheme="minorHAnsi" w:hAnsiTheme="minorHAnsi" w:cs="Tahoma"/>
          <w:sz w:val="22"/>
          <w:szCs w:val="22"/>
          <w:u w:val="single"/>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wartość przekracza równowartość kwoty o której mowa w art. 11 ust 8 ustawy Prawo Zamówień Publicznych:</w:t>
      </w:r>
    </w:p>
    <w:p w14:paraId="537F0DA4"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4C3B21C5" w14:textId="77777777" w:rsidR="00D96352" w:rsidRDefault="00D96352" w:rsidP="00D96352">
      <w:pPr>
        <w:numPr>
          <w:ilvl w:val="0"/>
          <w:numId w:val="33"/>
        </w:numPr>
        <w:spacing w:line="276" w:lineRule="auto"/>
        <w:contextualSpacing/>
        <w:jc w:val="both"/>
        <w:rPr>
          <w:rFonts w:asciiTheme="minorHAnsi" w:eastAsiaTheme="minorHAnsi" w:hAnsiTheme="minorHAnsi" w:cs="Tahoma"/>
          <w:sz w:val="22"/>
          <w:szCs w:val="22"/>
          <w:lang w:eastAsia="en-US"/>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 xml:space="preserve">Utworzenie i prowadzenie Punktów Selektywnego Zbierania Odpadów Komunalnych </w:t>
      </w:r>
      <w:r>
        <w:rPr>
          <w:rFonts w:asciiTheme="minorHAnsi" w:eastAsiaTheme="minorHAnsi" w:hAnsiTheme="minorHAnsi" w:cs="Tahoma"/>
          <w:i/>
          <w:sz w:val="22"/>
          <w:szCs w:val="22"/>
          <w:u w:val="single"/>
          <w:lang w:eastAsia="en-US"/>
        </w:rPr>
        <w:t xml:space="preserve">wraz z zagospodarowaniem </w:t>
      </w:r>
      <w:r>
        <w:rPr>
          <w:rFonts w:asciiTheme="minorHAnsi" w:hAnsiTheme="minorHAnsi"/>
          <w:i/>
          <w:color w:val="000000"/>
          <w:sz w:val="22"/>
          <w:szCs w:val="22"/>
          <w:u w:val="single"/>
        </w:rPr>
        <w:t>na terenie gminy Bojanowo 2021”</w:t>
      </w:r>
    </w:p>
    <w:p w14:paraId="138B7090" w14:textId="77777777" w:rsidR="00D96352" w:rsidRDefault="00D96352" w:rsidP="00D96352">
      <w:pPr>
        <w:spacing w:line="276" w:lineRule="auto"/>
        <w:jc w:val="both"/>
        <w:rPr>
          <w:rFonts w:asciiTheme="minorHAnsi" w:hAnsiTheme="minorHAnsi" w:cs="Arial"/>
          <w:i/>
          <w:sz w:val="22"/>
          <w:szCs w:val="22"/>
          <w:u w:val="single"/>
        </w:rPr>
      </w:pPr>
      <w:r>
        <w:rPr>
          <w:rFonts w:asciiTheme="minorHAnsi" w:eastAsiaTheme="minorHAnsi" w:hAnsiTheme="minorHAnsi" w:cs="Tahoma"/>
          <w:i/>
          <w:sz w:val="22"/>
          <w:szCs w:val="22"/>
          <w:u w:val="single"/>
          <w:lang w:eastAsia="en-US"/>
        </w:rPr>
        <w:t>Z</w:t>
      </w:r>
      <w:r>
        <w:rPr>
          <w:rFonts w:asciiTheme="minorHAnsi" w:hAnsiTheme="minorHAnsi" w:cs="Arial"/>
          <w:i/>
          <w:sz w:val="22"/>
          <w:szCs w:val="22"/>
          <w:u w:val="single"/>
        </w:rPr>
        <w:t xml:space="preserve">akład Gospodarki Komunalnej i Mieszkaniowej </w:t>
      </w:r>
    </w:p>
    <w:p w14:paraId="676A10A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Gołaszyn 11, 63 – 940 Bojanowo </w:t>
      </w:r>
    </w:p>
    <w:p w14:paraId="6B0E271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8.118 zł</w:t>
      </w:r>
    </w:p>
    <w:p w14:paraId="18FF902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F4AE5F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1.010,07 zł za 1 Mg odpadów z PSZOK do RIPOK.</w:t>
      </w:r>
    </w:p>
    <w:p w14:paraId="17640EFE"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GO.272.2.2021 z dnia 16 czerwca 2021r. na utworzenie i prowadzenie Punktów Selektywnego Zbierania Odpadów Komunalnych wraz z zagospodarowaniem na terenie gminy Bojanowo. Usługa prowadzenia PSZOK będzie świadczona w okresie </w:t>
      </w:r>
      <w:bookmarkStart w:id="23" w:name="_Hlk78287717"/>
      <w:r>
        <w:rPr>
          <w:rFonts w:asciiTheme="minorHAnsi" w:eastAsiaTheme="minorHAnsi" w:hAnsiTheme="minorHAnsi" w:cs="Tahoma"/>
          <w:sz w:val="22"/>
          <w:szCs w:val="22"/>
          <w:lang w:eastAsia="en-US"/>
        </w:rPr>
        <w:t>od 1 lipca 2021r. do 31 grudnia 2021r.</w:t>
      </w:r>
      <w:bookmarkEnd w:id="23"/>
      <w:r>
        <w:rPr>
          <w:rFonts w:asciiTheme="minorHAnsi" w:eastAsiaTheme="minorHAnsi" w:hAnsiTheme="minorHAnsi" w:cs="Tahoma"/>
          <w:sz w:val="22"/>
          <w:szCs w:val="22"/>
          <w:lang w:eastAsia="en-US"/>
        </w:rPr>
        <w:t xml:space="preserve"> </w:t>
      </w:r>
    </w:p>
    <w:p w14:paraId="749FE1D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4A7DE75"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Gostyń 2021”</w:t>
      </w:r>
    </w:p>
    <w:p w14:paraId="270DF0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CDC523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B4C304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ofertowa: 26.063,70 zł </w:t>
      </w:r>
    </w:p>
    <w:p w14:paraId="04E5C5A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(cena ryczałtowa za prowadzenie PSZOK). </w:t>
      </w:r>
    </w:p>
    <w:p w14:paraId="7DDC5CA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813,66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09DC3DDB"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GO.272.3.2021 z dnia 16 czerwca 2021r. na utworzenie i prowadzenie Punktów Selektywnego Zbierania Odpadów Komunalnych wraz z zagospodarowaniem na terenie gminy Gostyń. Usługa prowadzenia PSZOK będzie świadczona w okresie od 1 lipca 2021 r. do 31 grudnia 2021r.  </w:t>
      </w:r>
    </w:p>
    <w:p w14:paraId="613DA85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56FEAC6"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Jutrosin 2021”</w:t>
      </w:r>
    </w:p>
    <w:p w14:paraId="018E6741" w14:textId="77777777" w:rsidR="00D96352" w:rsidRDefault="00D96352" w:rsidP="00D96352">
      <w:pPr>
        <w:spacing w:line="276" w:lineRule="auto"/>
        <w:rPr>
          <w:rFonts w:asciiTheme="minorHAnsi" w:hAnsiTheme="minorHAnsi" w:cs="Arial"/>
          <w:iCs/>
          <w:sz w:val="22"/>
          <w:szCs w:val="22"/>
        </w:rPr>
      </w:pPr>
      <w:r>
        <w:rPr>
          <w:rFonts w:asciiTheme="minorHAnsi" w:hAnsiTheme="minorHAnsi" w:cs="Arial"/>
          <w:iCs/>
          <w:sz w:val="22"/>
          <w:szCs w:val="22"/>
        </w:rPr>
        <w:t>Miejski Zakład Oczyszczania Sp. z o.o.</w:t>
      </w:r>
    </w:p>
    <w:p w14:paraId="4F1BDA5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A95130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ofertowa: 6.912,60 zł </w:t>
      </w:r>
    </w:p>
    <w:p w14:paraId="4406DDE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67C17A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875,63zł za 1 Mg odpadów z PSZOK do RIPOK.</w:t>
      </w:r>
    </w:p>
    <w:p w14:paraId="71A50E2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GO.272.4.2021 z dnia 16 czerwca 2021r. na utworzenie i prowadzenie Punktów Selektywnego Zbierania Odpadów Komunalnych wraz z zagospodarowaniem na terenie gminy Jutrosin. Usługa prowadzenia PSZOK będzie świadczona w okresie od 1 lipca 2021r. do 31 grudnia 2021r.  </w:t>
      </w:r>
    </w:p>
    <w:p w14:paraId="641BF05D"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EE0FAAD"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Krzemieniewo 2021”</w:t>
      </w:r>
    </w:p>
    <w:p w14:paraId="37FD7EF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2FD75F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0A37E9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6.765,00zł</w:t>
      </w:r>
    </w:p>
    <w:p w14:paraId="3B3B417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B4C36D1"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900,97 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5DFEB0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GO.272.6.2021 z dnia 16 czerwiec 2021r. na utworzenie i prowadzenie Punktów Selektywnego Zbierania Odpadów Komunalnych wraz z zagospodarowaniem na terenie gminy Krzemieniewo. Usługa prowadzenia PSZOK będzie świadczona w okresie od 1 lipca 2021r. do 31 grudnia 2021r.</w:t>
      </w:r>
    </w:p>
    <w:p w14:paraId="5A487C8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9DE3317"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Pogorzela 2021”</w:t>
      </w:r>
    </w:p>
    <w:p w14:paraId="4C5AD05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2F7BBC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4EA914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6.285,30zł</w:t>
      </w:r>
    </w:p>
    <w:p w14:paraId="35D483D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4D3E07F"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933,84zł za</w:t>
      </w:r>
      <w:r>
        <w:rPr>
          <w:rFonts w:asciiTheme="minorHAnsi" w:hAnsiTheme="minorHAnsi" w:cs="Arial"/>
          <w:sz w:val="22"/>
          <w:szCs w:val="22"/>
        </w:rPr>
        <w:t xml:space="preserve"> </w:t>
      </w:r>
      <w:r>
        <w:rPr>
          <w:rFonts w:asciiTheme="minorHAnsi" w:eastAsiaTheme="minorHAnsi" w:hAnsiTheme="minorHAnsi" w:cs="Tahoma"/>
          <w:sz w:val="22"/>
          <w:szCs w:val="22"/>
          <w:lang w:eastAsia="en-US"/>
        </w:rPr>
        <w:t>transport 1 Mg odpadów z PSZOK do RIPOK.</w:t>
      </w:r>
    </w:p>
    <w:p w14:paraId="3F5843D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GO.272.14.2021 z dnia 16 czerwca 2021r. na utworzenie i prowadzenie Punktów Selektywnego Zbierania Odpadów Komunalnych wraz z zagospodarowaniem na terenie </w:t>
      </w:r>
      <w:r>
        <w:rPr>
          <w:rFonts w:asciiTheme="minorHAnsi" w:eastAsiaTheme="minorHAnsi" w:hAnsiTheme="minorHAnsi" w:cs="Tahoma"/>
          <w:sz w:val="22"/>
          <w:szCs w:val="22"/>
          <w:lang w:eastAsia="en-US"/>
        </w:rPr>
        <w:lastRenderedPageBreak/>
        <w:t>gminy Pogorzela. Usługa prowadzenia PSZOK będzie świadczona w okresie od 1 lipca 2021r. do 31 grudnia 2021r.</w:t>
      </w:r>
    </w:p>
    <w:p w14:paraId="382FC243"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B3C436F"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hAnsiTheme="minorHAnsi" w:cs="Calibri"/>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Poniec 2021”</w:t>
      </w:r>
    </w:p>
    <w:p w14:paraId="71F3AA8D" w14:textId="77777777" w:rsidR="00D96352" w:rsidRDefault="00D96352" w:rsidP="00D96352">
      <w:pPr>
        <w:spacing w:line="276" w:lineRule="auto"/>
        <w:rPr>
          <w:rFonts w:asciiTheme="minorHAnsi" w:hAnsiTheme="minorHAnsi" w:cs="Arial"/>
          <w:i/>
          <w:sz w:val="22"/>
          <w:szCs w:val="22"/>
          <w:u w:val="single"/>
        </w:rPr>
      </w:pPr>
      <w:r>
        <w:rPr>
          <w:rFonts w:asciiTheme="minorHAnsi" w:hAnsiTheme="minorHAnsi" w:cs="Arial"/>
          <w:i/>
          <w:sz w:val="22"/>
          <w:szCs w:val="22"/>
          <w:u w:val="single"/>
        </w:rPr>
        <w:t>Miejski Zakład Oczyszczania Sp. z o.o.</w:t>
      </w:r>
    </w:p>
    <w:p w14:paraId="2BE2CA0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66D2A1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6.912,60 zł</w:t>
      </w:r>
    </w:p>
    <w:p w14:paraId="14F55D8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4119FFE"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738,61 zł za 1 Mg odpadów z PSZOK do RIPOK.</w:t>
      </w:r>
    </w:p>
    <w:p w14:paraId="5333A39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GO.272.15.2021 z dnia 16 czerwca 2021r. na utworzenie i prowadzenie Punktów Selektywnego Zbierania Odpadów Komunalnych wraz z zagospodarowaniem na terenie gminy Poniec. Usługa prowadzenia PSZOK będzie świadczona w okresie od 1 lipiec 2021r. do 31 grudnia  2021r.  </w:t>
      </w:r>
    </w:p>
    <w:p w14:paraId="7F17F3A1"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54EA5987"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Rawicz 2021”</w:t>
      </w:r>
    </w:p>
    <w:p w14:paraId="3D797B6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880768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34F53B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43.653,95 zł</w:t>
      </w:r>
    </w:p>
    <w:p w14:paraId="454C2C8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6556A80"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894,84 zł za 1 Mg odpadów z PSZOK do RIPOK.</w:t>
      </w:r>
    </w:p>
    <w:p w14:paraId="65E3651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GO.272.16.2021 z 16 czerwca 2021r. na utworzenie i prowadzenie Punktów Selektywnego Zbierania Odpadów Komunalnych wraz z zagospodarowaniem na terenie gminy Rawicz. Usługa prowadzenia PSZOK będzie świadczona w okresie od 1 lipca 2021r. do 31 grudnia 2021r.  </w:t>
      </w:r>
    </w:p>
    <w:p w14:paraId="5FAA5D8D"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5D3D286"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Śmigiel 2021”</w:t>
      </w:r>
    </w:p>
    <w:p w14:paraId="4A40328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BDF225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5A35070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26.973,90 zł</w:t>
      </w:r>
    </w:p>
    <w:p w14:paraId="3F5C2DF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4E5CA8C2"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875,82zł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transport 1 Mg odpadów z PSZOK do RIPOK.</w:t>
      </w:r>
    </w:p>
    <w:p w14:paraId="53C30B9E"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GO.272.18.2021 z dnia 16 czerwca 2021r. na utworzenie i prowadzenie Punktów Selektywnego Zbierania Odpadów Komunalnych wraz z zagospodarowaniem na terenie gminy Śmigiel. Usługa prowadzenia PSZOK będzie świadczona w okresie od 1 lipca 2021r. do 31 grudnia 2021r.</w:t>
      </w:r>
    </w:p>
    <w:p w14:paraId="7CA190E0"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5D3FD177"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Święciechowa 2021”</w:t>
      </w:r>
    </w:p>
    <w:p w14:paraId="7453B83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ACFFF9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88CE7E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Cena ofertowa: 11.598,90 zł</w:t>
      </w:r>
    </w:p>
    <w:p w14:paraId="40A9243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3DE4A23"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 transport i zagospodarowanie odpadów zgromadzonych w PSZOK – wynagrodzenie w wysokości 823,18 zł za 1 Mg odpadów z PSZOK do RIPOK. </w:t>
      </w:r>
    </w:p>
    <w:p w14:paraId="71CEEE7D"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GO.272.19.2021 z dnia 16 czerwca 2021r. na utworzenie i prowadzenie Punktów Selektywnego Zbierania Odpadów Komunalnych wraz z zagospodarowaniem na terenie gminy Święciechowa. Usługa prowadzenia PSZOK będzie świadczona w okresie od 1 lipca 2021r. do 31 grudnia 2021r.</w:t>
      </w:r>
    </w:p>
    <w:p w14:paraId="2AA02015" w14:textId="77777777" w:rsidR="00D96352" w:rsidRDefault="00D96352" w:rsidP="00D96352">
      <w:pPr>
        <w:spacing w:line="276" w:lineRule="auto"/>
        <w:jc w:val="both"/>
        <w:rPr>
          <w:rFonts w:asciiTheme="minorHAnsi" w:eastAsiaTheme="minorHAnsi" w:hAnsiTheme="minorHAnsi" w:cs="Tahoma"/>
          <w:b/>
          <w:i/>
          <w:sz w:val="22"/>
          <w:szCs w:val="22"/>
          <w:u w:val="single"/>
          <w:lang w:eastAsia="en-US"/>
        </w:rPr>
      </w:pPr>
    </w:p>
    <w:p w14:paraId="5BFB840B"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Wijewo 2021”</w:t>
      </w:r>
    </w:p>
    <w:p w14:paraId="5B057F9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Usługowo – Handlowa Dominik Zając</w:t>
      </w:r>
    </w:p>
    <w:p w14:paraId="7CFCF61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Błotnica, ul. Szkolna 46, 64 – 234 Przemęt</w:t>
      </w:r>
    </w:p>
    <w:p w14:paraId="0F7A6EB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10.332,00 zł</w:t>
      </w:r>
    </w:p>
    <w:p w14:paraId="66F6DE9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7C70F5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1AA4627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GO.272.20.2021 z dnia 16 czerwca 2021r. na utworzenie i prowadzenie Punktów Selektywnego Zbierania Odpadów Komunalnych wraz z zagospodarowaniem na terenie gminy Wijewo. Usługa prowadzenia PSZOK będzie świadczona w okresie od 1 lipca 2021r. do 31 grudnia 2021r. r. </w:t>
      </w:r>
    </w:p>
    <w:p w14:paraId="2F611065"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9BEC4E3" w14:textId="77777777" w:rsidR="00D96352" w:rsidRDefault="00D96352" w:rsidP="00D96352">
      <w:pPr>
        <w:numPr>
          <w:ilvl w:val="0"/>
          <w:numId w:val="33"/>
        </w:numPr>
        <w:spacing w:line="276" w:lineRule="auto"/>
        <w:contextualSpacing/>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Leszno 2021”</w:t>
      </w:r>
    </w:p>
    <w:p w14:paraId="66941C4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B0D5AC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A61859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28.868,10 zł</w:t>
      </w:r>
    </w:p>
    <w:p w14:paraId="7A4E321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4E48675"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897,32zł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E06F1C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GO.272.8.2021 z dnia 16 czerwca 2021r. na utworzenie i prowadzenie Punktów Selektywnego Zbierania Odpadów Komunalnych wraz z zagospodarowaniem na terenie gminy Leszno. Usługa prowadzenia PSZOK będzie świadczona w okresie od 1 lipca 2021r. do 31 grudnia 2021r.</w:t>
      </w:r>
    </w:p>
    <w:p w14:paraId="1B760668"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9E09694"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Krobia 2021”</w:t>
      </w:r>
    </w:p>
    <w:p w14:paraId="57FD7A9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3254CFF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ABC14A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7.293,90zł</w:t>
      </w:r>
    </w:p>
    <w:p w14:paraId="1C70E1D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1941413"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937,81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18D2EE2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GO.272.5.2021 z dnia 16 czerwca 2021r. na utworzenie i prowadzenie Punktów Selektywnego Zbierania Odpadów Komunalnych wraz z zagospodarowaniem na terenie </w:t>
      </w:r>
      <w:r>
        <w:rPr>
          <w:rFonts w:asciiTheme="minorHAnsi" w:eastAsiaTheme="minorHAnsi" w:hAnsiTheme="minorHAnsi" w:cs="Tahoma"/>
          <w:sz w:val="22"/>
          <w:szCs w:val="22"/>
          <w:lang w:eastAsia="en-US"/>
        </w:rPr>
        <w:lastRenderedPageBreak/>
        <w:t>gminy Krobia. Usługa prowadzenia PSZOK będzie świadczona w okresie od 1 lipca 2021r. do 31 grudnia 2021r.</w:t>
      </w:r>
    </w:p>
    <w:p w14:paraId="6F061791"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57C2FCA0"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Krzywiń 2021”</w:t>
      </w:r>
    </w:p>
    <w:p w14:paraId="6E6275F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255726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311DCA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7.552,20</w:t>
      </w:r>
    </w:p>
    <w:p w14:paraId="4F4B2F0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2585ED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901,50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33B072A"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GO.272.7.2021 z dnia 16 czerwca 2021r. na utworzenie i prowadzenie Punktów Selektywnego Zbierania Odpadów Komunalnych wraz z zagospodarowaniem na terenie gminy Krzywiń. Usługa prowadzenia PSZOK będzie świadczona w okresie od 1 lipca 2021r. do 31 grudnia 2021r.</w:t>
      </w:r>
    </w:p>
    <w:p w14:paraId="6A8EC4C6"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021FDD10"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 na terenie gminy Lipno 2021”</w:t>
      </w:r>
    </w:p>
    <w:p w14:paraId="1B706F5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36BAC0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14B46AF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7.097,10zł</w:t>
      </w:r>
    </w:p>
    <w:p w14:paraId="6877F29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CA3B1C0"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884,14zł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0EE6F37C"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GO.272.9.2021 z dnia 16 czerwca 2021r. na utworzenie i prowadzenie Punktów Selektywnego Zbierania Odpadów Komunalnych wraz z zagospodarowaniem na terenie gminy Lipno. Usługa prowadzenia PSZOK będzie świadczona w okresie od 1 lipca 2021r. do 31 grudnia 2021r.</w:t>
      </w:r>
    </w:p>
    <w:p w14:paraId="4D17A2A1"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1EC6D860"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Miejska Górka 2021”</w:t>
      </w:r>
    </w:p>
    <w:p w14:paraId="4D67A53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C399CE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945EC3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7.761,30 zł</w:t>
      </w:r>
    </w:p>
    <w:p w14:paraId="3A82E13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4A0653B8"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851,84zł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FC68CC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GO.272.10.2021 z dnia 16 czerwca 2021r. na utworzenie i prowadzenie Punktów Selektywnego Zbierania Odpadów Komunalnych wraz z zagospodarowaniem na terenie gminy Miejska Górka. Usługa prowadzenia PSZOK będzie świadczona w okresie od 1 lipca 2021r. do 31 grudnia 2021r.</w:t>
      </w:r>
    </w:p>
    <w:p w14:paraId="2F13FE25"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D09A656"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Pakosław 2021”</w:t>
      </w:r>
    </w:p>
    <w:p w14:paraId="663F035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A70E3A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ul. Saperska 23, 64 – 100 Leszno </w:t>
      </w:r>
    </w:p>
    <w:p w14:paraId="77D9269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7.343,10zł</w:t>
      </w:r>
    </w:p>
    <w:p w14:paraId="60AB962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1AB26E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929,15 zł za 1 Mg odpadów z PSZOK do RIPOK.</w:t>
      </w:r>
    </w:p>
    <w:p w14:paraId="0E0097F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GO.272.12 2021 z dnia 16 czerwca 2021r. na utworzenie i prowadzenie Punktów Selektywnego Zbierania Odpadów Komunalnych wraz z zagospodarowaniem na terenie gminy Pakosław. Usługa prowadzenia PSZOK będzie świadczona w okresie od 1 lipca 2021r. do 31 grudnia 2021r.</w:t>
      </w:r>
    </w:p>
    <w:p w14:paraId="47D24747"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69054E40"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Pępowo 2021”</w:t>
      </w:r>
    </w:p>
    <w:p w14:paraId="0B97D6D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B1933D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0E7B5F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7.084,80 zł</w:t>
      </w:r>
    </w:p>
    <w:p w14:paraId="043CE1A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EA8C4F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828,64zł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1B990BA7"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GO.272.13.2021 z dnia 16 czerwca 2021r. na utworzenie i prowadzenie Punktów Selektywnego Zbierania Odpadów Komunalnych wraz z zagospodarowaniem na terenie gminy Pępowo. Usługa prowadzenia PSZOK będzie świadczona w okresie od 1 lipca 2021r. do 31 grudnia 2021r.</w:t>
      </w:r>
    </w:p>
    <w:p w14:paraId="5960C9ED"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712F7524"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Rydzyna 2021”</w:t>
      </w:r>
    </w:p>
    <w:p w14:paraId="44ADE36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DFAEE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EA8AB6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10.553,40zł</w:t>
      </w:r>
    </w:p>
    <w:p w14:paraId="27C57D3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E609FBC"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881,04zł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3BDCCE7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GO.272.17.2021 z dnia 16 czerwca 2021r. na utworzenie i prowadzenie Punktów Selektywnego Zbierania Odpadów Komunalnych wraz z zagospodarowaniem na terenie gminy Rydzyna. Usługa prowadzenia PSZOK będzie świadczona w okresie od 1 lipca 2021r. do 31 grudnia 2021r.</w:t>
      </w:r>
    </w:p>
    <w:p w14:paraId="20E92C35"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2C51AE98" w14:textId="77777777" w:rsidR="00D96352" w:rsidRDefault="00D96352" w:rsidP="00D96352">
      <w:pPr>
        <w:numPr>
          <w:ilvl w:val="0"/>
          <w:numId w:val="33"/>
        </w:numPr>
        <w:spacing w:line="276" w:lineRule="auto"/>
        <w:contextualSpacing/>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Osieczna 2021”</w:t>
      </w:r>
    </w:p>
    <w:p w14:paraId="54A3BFA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28FD547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199E6CC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4.108,20 zł</w:t>
      </w:r>
    </w:p>
    <w:p w14:paraId="6DBF67A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2F76FD1"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702,16zł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4989872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lastRenderedPageBreak/>
        <w:t>Zawarta została umowa nr GO.272.11.2021 z dnia 16 czerwca 2021r. na utworzenie i prowadzenie Punktów Selektywnego Zbierania Odpadów Komunalnych wraz z zagospodarowaniem na terenie gminy Osieczna. Usługa prowadzenia PSZOK będzie świadczona w okresie od 1 lipca 2021r. do 31 grudnia 2021r.</w:t>
      </w:r>
    </w:p>
    <w:p w14:paraId="337E3E50" w14:textId="0D2947ED" w:rsidR="003166EA" w:rsidRDefault="003166EA" w:rsidP="00D96352">
      <w:pPr>
        <w:spacing w:line="276" w:lineRule="auto"/>
        <w:jc w:val="both"/>
        <w:rPr>
          <w:rFonts w:asciiTheme="minorHAnsi" w:eastAsiaTheme="minorHAnsi" w:hAnsiTheme="minorHAnsi" w:cs="Tahoma"/>
          <w:sz w:val="22"/>
          <w:szCs w:val="22"/>
          <w:lang w:eastAsia="en-US"/>
        </w:rPr>
      </w:pPr>
      <w:r w:rsidRPr="003166EA">
        <w:rPr>
          <w:rFonts w:asciiTheme="minorHAnsi" w:eastAsiaTheme="minorHAnsi" w:hAnsiTheme="minorHAnsi" w:cs="Tahoma"/>
          <w:i/>
          <w:sz w:val="22"/>
          <w:szCs w:val="22"/>
          <w:lang w:eastAsia="en-US"/>
        </w:rPr>
        <w:t>Przedsięwzięcie zostało zakończone.</w:t>
      </w:r>
    </w:p>
    <w:p w14:paraId="3C12E864"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3C6A1C85" w14:textId="77777777" w:rsidR="00D96352" w:rsidRDefault="00D96352" w:rsidP="00D96352">
      <w:pPr>
        <w:spacing w:line="276" w:lineRule="auto"/>
        <w:jc w:val="both"/>
        <w:rPr>
          <w:rFonts w:asciiTheme="minorHAnsi" w:hAnsiTheme="minorHAnsi"/>
          <w:b/>
          <w:color w:val="000000"/>
          <w:sz w:val="22"/>
          <w:szCs w:val="22"/>
        </w:rPr>
      </w:pPr>
      <w:bookmarkStart w:id="24" w:name="_Hlk78280378"/>
      <w:r>
        <w:rPr>
          <w:rFonts w:asciiTheme="minorHAnsi" w:eastAsiaTheme="minorHAnsi" w:hAnsiTheme="minorHAnsi" w:cs="Tahoma"/>
          <w:b/>
          <w:sz w:val="22"/>
          <w:szCs w:val="22"/>
          <w:lang w:eastAsia="en-US"/>
        </w:rPr>
        <w:t xml:space="preserve">Zadanie nr 8-12 </w:t>
      </w:r>
      <w:r>
        <w:rPr>
          <w:rFonts w:asciiTheme="minorHAnsi" w:hAnsiTheme="minorHAnsi" w:cs="Calibri"/>
          <w:b/>
          <w:i/>
          <w:sz w:val="22"/>
          <w:szCs w:val="22"/>
          <w:lang w:eastAsia="en-US"/>
        </w:rPr>
        <w:t>(numer zadania z WPF od 1.3.1.8 do 1.3.1.12)</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(2022)</w:t>
      </w:r>
    </w:p>
    <w:bookmarkEnd w:id="24"/>
    <w:p w14:paraId="4DD4EC23" w14:textId="24910DDC" w:rsidR="00D96352" w:rsidRDefault="003166EA" w:rsidP="00D963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Calibri"/>
          <w:sz w:val="22"/>
          <w:szCs w:val="22"/>
          <w:lang w:eastAsia="en-US"/>
        </w:rPr>
      </w:pPr>
      <w:r>
        <w:rPr>
          <w:rFonts w:asciiTheme="minorHAnsi" w:eastAsiaTheme="minorHAnsi" w:hAnsiTheme="minorHAnsi" w:cstheme="minorBidi"/>
          <w:sz w:val="22"/>
          <w:szCs w:val="22"/>
          <w:lang w:eastAsia="en-US"/>
        </w:rPr>
        <w:t>Celem powyższego zadania jest</w:t>
      </w:r>
      <w:r w:rsidR="00D96352">
        <w:rPr>
          <w:rFonts w:asciiTheme="minorHAnsi" w:eastAsiaTheme="minorHAnsi" w:hAnsiTheme="minorHAnsi" w:cstheme="minorBidi"/>
          <w:sz w:val="22"/>
          <w:szCs w:val="22"/>
          <w:lang w:eastAsia="en-US"/>
        </w:rPr>
        <w:t xml:space="preserve"> </w:t>
      </w:r>
      <w:r w:rsidR="00D96352">
        <w:rPr>
          <w:rFonts w:asciiTheme="minorHAnsi" w:hAnsiTheme="minorHAnsi" w:cs="Calibri"/>
          <w:sz w:val="22"/>
          <w:szCs w:val="22"/>
          <w:lang w:eastAsia="en-US"/>
        </w:rPr>
        <w:t>g</w:t>
      </w:r>
      <w:r w:rsidR="00D96352">
        <w:rPr>
          <w:rFonts w:asciiTheme="minorHAnsi" w:hAnsiTheme="minorHAnsi" w:cstheme="minorBidi"/>
          <w:bCs/>
          <w:sz w:val="22"/>
          <w:szCs w:val="22"/>
          <w:lang w:eastAsia="en-US"/>
        </w:rPr>
        <w:t>ospodarowanie odpadami komunalnymi na terenach gmin należących do Komunalnego Związku Gmin Regionu Leszczyńskiego poprzez świadczenie usług w tym zakresie. Jednostką organizacyjną odpowiedzialną za realizację i</w:t>
      </w:r>
      <w:r>
        <w:rPr>
          <w:rFonts w:asciiTheme="minorHAnsi" w:hAnsiTheme="minorHAnsi" w:cstheme="minorBidi"/>
          <w:bCs/>
          <w:sz w:val="22"/>
          <w:szCs w:val="22"/>
          <w:lang w:eastAsia="en-US"/>
        </w:rPr>
        <w:t xml:space="preserve"> koordynację przedsięwzięcia jest</w:t>
      </w:r>
      <w:r w:rsidR="00D96352">
        <w:rPr>
          <w:rFonts w:asciiTheme="minorHAnsi" w:hAnsiTheme="minorHAnsi" w:cstheme="minorBidi"/>
          <w:bCs/>
          <w:sz w:val="22"/>
          <w:szCs w:val="22"/>
          <w:lang w:eastAsia="en-US"/>
        </w:rPr>
        <w:t xml:space="preserve"> Komunalny Związek Gmin Regionu Leszczyńskiego. Ww. przedsięwzięcie realizowane jest w latach 2021-2023. </w:t>
      </w:r>
      <w:r w:rsidR="00D96352">
        <w:rPr>
          <w:rFonts w:asciiTheme="minorHAnsi" w:hAnsiTheme="minorHAnsi" w:cs="Calibri"/>
          <w:sz w:val="22"/>
          <w:szCs w:val="22"/>
          <w:lang w:eastAsia="en-US"/>
        </w:rPr>
        <w:t>Określono łączne nakłady finansowe przedsięwzięcia w tym limit zobowiązań.</w:t>
      </w:r>
    </w:p>
    <w:p w14:paraId="7C73E20A" w14:textId="77777777" w:rsidR="00D96352" w:rsidRDefault="00D96352" w:rsidP="00D96352">
      <w:pPr>
        <w:numPr>
          <w:ilvl w:val="0"/>
          <w:numId w:val="34"/>
        </w:numPr>
        <w:spacing w:line="276" w:lineRule="auto"/>
        <w:jc w:val="both"/>
        <w:rPr>
          <w:rFonts w:asciiTheme="minorHAnsi" w:eastAsiaTheme="minorHAnsi" w:hAnsiTheme="minorHAnsi" w:cs="Tahoma"/>
          <w:sz w:val="22"/>
          <w:szCs w:val="22"/>
          <w:u w:val="single"/>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3 ust. 1 ustawy Prawo Zamówień Publicznych:</w:t>
      </w:r>
    </w:p>
    <w:p w14:paraId="04B385FC" w14:textId="77777777" w:rsidR="00D96352" w:rsidRDefault="00D96352" w:rsidP="00D96352">
      <w:pPr>
        <w:numPr>
          <w:ilvl w:val="0"/>
          <w:numId w:val="35"/>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 wykonania umowy 1 stycznia 2022 r. do 31 grudnia 2022r.</w:t>
      </w:r>
    </w:p>
    <w:p w14:paraId="7627BAAF"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 – 798,19zł–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GO.272.45.2021 z dnia 27 grudnia 2021 r.,</w:t>
      </w:r>
    </w:p>
    <w:p w14:paraId="6D31B6DE" w14:textId="77777777" w:rsidR="00D96352" w:rsidRDefault="00D96352" w:rsidP="00D96352">
      <w:pPr>
        <w:numPr>
          <w:ilvl w:val="0"/>
          <w:numId w:val="35"/>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Pr>
          <w:rFonts w:asciiTheme="minorHAnsi" w:eastAsiaTheme="minorHAnsi" w:hAnsiTheme="minorHAnsi" w:cs="Tahoma"/>
          <w:sz w:val="22"/>
          <w:szCs w:val="22"/>
          <w:lang w:eastAsia="en-US"/>
        </w:rPr>
        <w:t>oraz Przedsiębiorstwo Gospodarki Komunalnej w Śremie ul. Parkowa 6 63-100 Śrem .</w:t>
      </w:r>
      <w:r>
        <w:rPr>
          <w:rFonts w:asciiTheme="minorHAnsi" w:eastAsiaTheme="minorHAnsi" w:hAnsiTheme="minorHAnsi" w:cstheme="minorBidi"/>
          <w:sz w:val="22"/>
          <w:szCs w:val="22"/>
          <w:lang w:eastAsia="en-US"/>
        </w:rPr>
        <w:t xml:space="preserve"> Termin wykonania umowy 1 stycznia 2022 r. do 31 grudnia 2022r.</w:t>
      </w:r>
    </w:p>
    <w:p w14:paraId="2741670C"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 – 752,18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GO.272.46.2021 z dnia 27 grudnia 2021r.,</w:t>
      </w:r>
    </w:p>
    <w:p w14:paraId="131B0FB4" w14:textId="77777777" w:rsidR="00D96352" w:rsidRDefault="00D96352" w:rsidP="00D96352">
      <w:pPr>
        <w:numPr>
          <w:ilvl w:val="0"/>
          <w:numId w:val="35"/>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III części został wybrany Wykonawca: ZGO NOVA Sp z o.o. Witaszyczki ul. Małynicza 1 63-200 Jarocin. Termin wykonania umowy 1 stycznia 2022 r. do 31 grudnia 2022r. </w:t>
      </w:r>
    </w:p>
    <w:p w14:paraId="103625CA"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III – 783,00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GO.272.47.2021 z dnia 29 grudnia 2021r.,</w:t>
      </w:r>
    </w:p>
    <w:p w14:paraId="08546F1B" w14:textId="77777777" w:rsidR="00D96352" w:rsidRDefault="00D96352" w:rsidP="00D96352">
      <w:pPr>
        <w:numPr>
          <w:ilvl w:val="0"/>
          <w:numId w:val="35"/>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 1 stycznia 2022 r. do 31 grudnia 2022r.</w:t>
      </w:r>
    </w:p>
    <w:p w14:paraId="2A37258B"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IV – 784,97zł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GO.272.48.2021 z dnia 27 grudnia 2021r.,</w:t>
      </w:r>
    </w:p>
    <w:p w14:paraId="20A80AF5" w14:textId="77777777" w:rsidR="00D96352" w:rsidRDefault="00D96352" w:rsidP="00D96352">
      <w:pPr>
        <w:numPr>
          <w:ilvl w:val="0"/>
          <w:numId w:val="35"/>
        </w:numPr>
        <w:spacing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dla V części został wybrany Wykonawca: Konsorcjum Firm Przedsiębiorstwo Gospodarki Komunalnej w Śremie Sp. z o.o. 63-100 Śrem ul. Parkowa 6 oraz Przedsiębiorstwo Handlowo – Usługowe Trans Kom Barbara Rajewska Bogusławki 8B 63-800 Gostyń. Termin wykonania umowy 1 lutego 2022r. r. do 31 grudnia 2022r.  </w:t>
      </w:r>
    </w:p>
    <w:p w14:paraId="69B91B17"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lastRenderedPageBreak/>
        <w:t>Sektor V – 739,00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GO.272.1.2022 z dnia 31 stycznia 2022r.</w:t>
      </w:r>
    </w:p>
    <w:p w14:paraId="7D512322"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p>
    <w:p w14:paraId="2CBDD121" w14:textId="37688662" w:rsidR="00D96352" w:rsidRPr="00A6224E" w:rsidRDefault="00D96352" w:rsidP="00D963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sidRPr="00A6224E">
        <w:rPr>
          <w:rFonts w:asciiTheme="minorHAnsi" w:hAnsiTheme="minorHAnsi" w:cstheme="minorBidi"/>
          <w:bCs/>
          <w:sz w:val="22"/>
          <w:szCs w:val="22"/>
          <w:lang w:eastAsia="en-US"/>
        </w:rPr>
        <w:t xml:space="preserve">Ponadto na skutek wniesionego odwołania do Krajowej Izby Odwoławczej przez jednego z oferentów podpisana została umowa (zawarta w wyniku przeprowadzonego postępowania o udzielenie zamówienia publicznego w trybie zamówienia z wolnej ręki) której okres obowiązywania obejmował styczeń 2022r. W konsekwencji dla </w:t>
      </w:r>
      <w:r w:rsidRPr="00A6224E">
        <w:rPr>
          <w:rFonts w:asciiTheme="minorHAnsi" w:eastAsiaTheme="minorHAnsi" w:hAnsiTheme="minorHAnsi" w:cstheme="minorBidi"/>
          <w:sz w:val="22"/>
          <w:szCs w:val="22"/>
          <w:lang w:eastAsia="en-US"/>
        </w:rPr>
        <w:t>V części został wybrany Wykonawca: Konsorcjum Firm Przedsiębiorstwo Gospodarki Komunalnej w Śremie Sp</w:t>
      </w:r>
      <w:r w:rsidR="00601261" w:rsidRPr="00A6224E">
        <w:rPr>
          <w:rFonts w:asciiTheme="minorHAnsi" w:eastAsiaTheme="minorHAnsi" w:hAnsiTheme="minorHAnsi" w:cstheme="minorBidi"/>
          <w:sz w:val="22"/>
          <w:szCs w:val="22"/>
          <w:lang w:eastAsia="en-US"/>
        </w:rPr>
        <w:t>.</w:t>
      </w:r>
      <w:r w:rsidRPr="00A6224E">
        <w:rPr>
          <w:rFonts w:asciiTheme="minorHAnsi" w:eastAsiaTheme="minorHAnsi" w:hAnsiTheme="minorHAnsi" w:cstheme="minorBidi"/>
          <w:sz w:val="22"/>
          <w:szCs w:val="22"/>
          <w:lang w:eastAsia="en-US"/>
        </w:rPr>
        <w:t xml:space="preserve"> z o.o. 63-100 Śrem ul. Parkowa 6 oraz Przedsiębiorstwo Handlowo – Usługowe Trans Kom Barbara Rajewska Bogusławki 8B 63-800 Gostyń. Termin wykonania umowy 1 stycznia 2022r. r. do 31 stycznia 2022r. </w:t>
      </w:r>
    </w:p>
    <w:p w14:paraId="090CA98C" w14:textId="77777777" w:rsidR="00D96352" w:rsidRDefault="00D96352" w:rsidP="00D96352">
      <w:pPr>
        <w:spacing w:line="276" w:lineRule="auto"/>
        <w:jc w:val="both"/>
        <w:rPr>
          <w:rFonts w:asciiTheme="minorHAnsi" w:eastAsiaTheme="minorHAnsi" w:hAnsiTheme="minorHAnsi" w:cs="Tahoma"/>
          <w:sz w:val="22"/>
          <w:szCs w:val="22"/>
          <w:lang w:eastAsia="en-US"/>
        </w:rPr>
      </w:pPr>
      <w:r w:rsidRPr="00A6224E">
        <w:rPr>
          <w:rFonts w:asciiTheme="minorHAnsi" w:eastAsiaTheme="minorHAnsi" w:hAnsiTheme="minorHAnsi" w:cstheme="minorBidi"/>
          <w:sz w:val="22"/>
          <w:szCs w:val="22"/>
          <w:lang w:eastAsia="en-US"/>
        </w:rPr>
        <w:t>Sektor V – 739,00 zł – cena jednostkowa za odbiór 1Mg odebranych i zagospodarowanych odpadów komunalnych odebranych od właścicieli nieruchomości.</w:t>
      </w:r>
      <w:r w:rsidRPr="00A6224E">
        <w:rPr>
          <w:rFonts w:asciiTheme="minorHAnsi" w:eastAsiaTheme="minorHAnsi" w:hAnsiTheme="minorHAnsi" w:cs="Tahoma"/>
          <w:sz w:val="22"/>
          <w:szCs w:val="22"/>
          <w:lang w:eastAsia="en-US"/>
        </w:rPr>
        <w:t xml:space="preserve"> Zawarta została umowa nr GO.272.49.2021 z dnia 30 grudnia 2021r.,</w:t>
      </w:r>
    </w:p>
    <w:p w14:paraId="45D10912" w14:textId="77777777" w:rsidR="00D96352" w:rsidRDefault="00D96352" w:rsidP="00D96352">
      <w:pPr>
        <w:spacing w:line="276" w:lineRule="auto"/>
        <w:ind w:left="284"/>
        <w:jc w:val="both"/>
        <w:rPr>
          <w:rFonts w:asciiTheme="minorHAnsi" w:eastAsiaTheme="minorHAnsi" w:hAnsiTheme="minorHAnsi" w:cs="Tahoma"/>
          <w:sz w:val="22"/>
          <w:szCs w:val="22"/>
          <w:lang w:eastAsia="en-US"/>
        </w:rPr>
      </w:pPr>
    </w:p>
    <w:p w14:paraId="7F55CDA1"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19BE8E61" w14:textId="77777777" w:rsidR="00D96352" w:rsidRDefault="00D96352" w:rsidP="00D96352">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b/>
          <w:sz w:val="22"/>
          <w:szCs w:val="22"/>
          <w:lang w:eastAsia="en-US"/>
        </w:rPr>
        <w:t xml:space="preserve">Zadanie nr 13 </w:t>
      </w:r>
      <w:r>
        <w:rPr>
          <w:rFonts w:asciiTheme="minorHAnsi" w:hAnsiTheme="minorHAnsi" w:cs="Calibri"/>
          <w:b/>
          <w:i/>
          <w:sz w:val="22"/>
          <w:szCs w:val="22"/>
          <w:lang w:eastAsia="en-US"/>
        </w:rPr>
        <w:t>(numer zadania z WPF – 1.3.1.13)</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(2022)” </w:t>
      </w:r>
    </w:p>
    <w:p w14:paraId="3E68E080" w14:textId="77777777" w:rsidR="00D96352" w:rsidRDefault="00D96352" w:rsidP="00D96352">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wartość przekracza równowartość kwoty o której mowa w art. 3 ust. 1 ustawy Prawo Zamówień Publicznych:</w:t>
      </w:r>
    </w:p>
    <w:p w14:paraId="5879705B" w14:textId="77777777" w:rsidR="00D96352" w:rsidRDefault="00D96352" w:rsidP="00D96352">
      <w:pPr>
        <w:spacing w:line="276" w:lineRule="auto"/>
        <w:jc w:val="both"/>
        <w:rPr>
          <w:rFonts w:asciiTheme="minorHAnsi" w:eastAsiaTheme="minorHAnsi" w:hAnsiTheme="minorHAnsi" w:cs="Tahoma"/>
          <w:sz w:val="22"/>
          <w:szCs w:val="22"/>
          <w:highlight w:val="yellow"/>
          <w:lang w:eastAsia="en-US"/>
        </w:rPr>
      </w:pPr>
    </w:p>
    <w:p w14:paraId="45D83570" w14:textId="77777777" w:rsidR="00D96352" w:rsidRDefault="00D96352" w:rsidP="00D96352">
      <w:pPr>
        <w:numPr>
          <w:ilvl w:val="0"/>
          <w:numId w:val="36"/>
        </w:num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 xml:space="preserve">Utworzenie i prowadzenie Punktów Selektywnego Zbierania Odpadów Komunalnych </w:t>
      </w:r>
      <w:r>
        <w:rPr>
          <w:rFonts w:asciiTheme="minorHAnsi" w:eastAsiaTheme="minorHAnsi" w:hAnsiTheme="minorHAnsi" w:cs="Tahoma"/>
          <w:i/>
          <w:sz w:val="22"/>
          <w:szCs w:val="22"/>
          <w:u w:val="single"/>
          <w:lang w:eastAsia="en-US"/>
        </w:rPr>
        <w:t xml:space="preserve">wraz z zagospodarowaniem </w:t>
      </w:r>
      <w:r>
        <w:rPr>
          <w:rFonts w:asciiTheme="minorHAnsi" w:hAnsiTheme="minorHAnsi"/>
          <w:i/>
          <w:color w:val="000000"/>
          <w:sz w:val="22"/>
          <w:szCs w:val="22"/>
          <w:u w:val="single"/>
        </w:rPr>
        <w:t>na terenie gminy Bojanowo 2022”</w:t>
      </w:r>
    </w:p>
    <w:p w14:paraId="1286F67D" w14:textId="77777777" w:rsidR="00D96352" w:rsidRDefault="00D96352" w:rsidP="00D96352">
      <w:pPr>
        <w:spacing w:line="276" w:lineRule="auto"/>
        <w:jc w:val="both"/>
        <w:rPr>
          <w:rFonts w:asciiTheme="minorHAnsi" w:eastAsiaTheme="minorHAnsi" w:hAnsiTheme="minorHAnsi" w:cs="Tahoma"/>
          <w:i/>
          <w:sz w:val="22"/>
          <w:szCs w:val="22"/>
          <w:u w:val="single"/>
          <w:lang w:eastAsia="en-US"/>
        </w:rPr>
      </w:pPr>
      <w:r>
        <w:rPr>
          <w:rFonts w:asciiTheme="minorHAnsi" w:eastAsiaTheme="minorHAnsi" w:hAnsiTheme="minorHAnsi" w:cs="Tahoma"/>
          <w:i/>
          <w:sz w:val="22"/>
          <w:szCs w:val="22"/>
          <w:u w:val="single"/>
          <w:lang w:eastAsia="en-US"/>
        </w:rPr>
        <w:t>Konsorcjum firm</w:t>
      </w:r>
    </w:p>
    <w:p w14:paraId="5EAAC2FE" w14:textId="77777777" w:rsidR="00D96352" w:rsidRDefault="00D96352" w:rsidP="00D96352">
      <w:pPr>
        <w:spacing w:line="276" w:lineRule="auto"/>
        <w:jc w:val="both"/>
        <w:rPr>
          <w:rFonts w:asciiTheme="minorHAnsi" w:hAnsiTheme="minorHAnsi" w:cs="Arial"/>
          <w:i/>
          <w:sz w:val="22"/>
          <w:szCs w:val="22"/>
          <w:u w:val="single"/>
        </w:rPr>
      </w:pPr>
      <w:r>
        <w:rPr>
          <w:rFonts w:asciiTheme="minorHAnsi" w:eastAsiaTheme="minorHAnsi" w:hAnsiTheme="minorHAnsi" w:cs="Tahoma"/>
          <w:i/>
          <w:sz w:val="22"/>
          <w:szCs w:val="22"/>
          <w:u w:val="single"/>
          <w:lang w:eastAsia="en-US"/>
        </w:rPr>
        <w:t>Z</w:t>
      </w:r>
      <w:r>
        <w:rPr>
          <w:rFonts w:asciiTheme="minorHAnsi" w:hAnsiTheme="minorHAnsi" w:cs="Arial"/>
          <w:i/>
          <w:sz w:val="22"/>
          <w:szCs w:val="22"/>
          <w:u w:val="single"/>
        </w:rPr>
        <w:t xml:space="preserve">akład Gospodarki Komunalnej i Mieszkaniowej </w:t>
      </w:r>
    </w:p>
    <w:p w14:paraId="5807833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Gołaszyn 11, 63 – 940 Bojanowo</w:t>
      </w:r>
    </w:p>
    <w:p w14:paraId="3341688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oraz Miejski Zakład Oczyszczania Sp. z o.o.</w:t>
      </w:r>
    </w:p>
    <w:p w14:paraId="6F54394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D25DC5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8.361,54 zł</w:t>
      </w:r>
    </w:p>
    <w:p w14:paraId="0081D79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03845E6"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1.020,18 zł za 1 Mg odpadów z PSZOK do RIPOK.</w:t>
      </w:r>
    </w:p>
    <w:p w14:paraId="59DE491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umowa nr GO.272.26.2021 z dnia 30 listopada 2021r. na utworzenie i prowadzenie Punktów Selektywnego Zbierania Odpadów Komunalnych wraz z zagospodarowaniem na terenie gminy Bojanowo. </w:t>
      </w:r>
      <w:bookmarkStart w:id="25" w:name="_Hlk95310169"/>
      <w:r>
        <w:rPr>
          <w:rFonts w:asciiTheme="minorHAnsi" w:eastAsiaTheme="minorHAnsi" w:hAnsiTheme="minorHAnsi" w:cs="Tahoma"/>
          <w:sz w:val="22"/>
          <w:szCs w:val="22"/>
          <w:lang w:eastAsia="en-US"/>
        </w:rPr>
        <w:t xml:space="preserve">Usługa prowadzenia PSZOK będzie świadczona w okresie od 1 stycznia 2022r. do 31 grudnia 2022r. </w:t>
      </w:r>
      <w:bookmarkEnd w:id="25"/>
    </w:p>
    <w:p w14:paraId="3FA60594" w14:textId="77777777" w:rsidR="00D96352" w:rsidRDefault="00D96352" w:rsidP="00D96352">
      <w:pPr>
        <w:spacing w:line="276" w:lineRule="auto"/>
        <w:jc w:val="both"/>
        <w:rPr>
          <w:rFonts w:asciiTheme="minorHAnsi" w:eastAsiaTheme="minorHAnsi" w:hAnsiTheme="minorHAnsi" w:cs="Tahoma"/>
          <w:sz w:val="22"/>
          <w:szCs w:val="22"/>
          <w:highlight w:val="yellow"/>
          <w:lang w:eastAsia="en-US"/>
        </w:rPr>
      </w:pPr>
    </w:p>
    <w:p w14:paraId="5F30CC51"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Gostyń 2022”</w:t>
      </w:r>
    </w:p>
    <w:p w14:paraId="6E1B193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20A2378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A382D7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ofertowa: 24.919,80 zł </w:t>
      </w:r>
    </w:p>
    <w:p w14:paraId="2834699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DC3DDBB"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lastRenderedPageBreak/>
        <w:t>Za transport i zagospodarowanie odpadów zgromadzonych w PSZOK – wynagrodzenie w wysokości 906,12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5E1E564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GO.272.27.2021 z dnia 30 listopada 2021r. na utworzenie i prowadzenie Punktów Selektywnego Zbierania Odpadów Komunalnych wraz z zagospodarowaniem na terenie gminy Gostyń. Usługa prowadzenia PSZOK będzie świadczona w okresie od 1 stycznia 2022r. do 31 grudnia 2022r.</w:t>
      </w:r>
    </w:p>
    <w:p w14:paraId="4CDFD71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Jutrosin 2022”</w:t>
      </w:r>
    </w:p>
    <w:p w14:paraId="424BD1F8" w14:textId="77777777" w:rsidR="00D96352" w:rsidRDefault="00D96352" w:rsidP="00D96352">
      <w:pPr>
        <w:spacing w:line="276" w:lineRule="auto"/>
        <w:rPr>
          <w:rFonts w:asciiTheme="minorHAnsi" w:hAnsiTheme="minorHAnsi" w:cs="Arial"/>
          <w:iCs/>
          <w:sz w:val="22"/>
          <w:szCs w:val="22"/>
        </w:rPr>
      </w:pPr>
      <w:r>
        <w:rPr>
          <w:rFonts w:asciiTheme="minorHAnsi" w:hAnsiTheme="minorHAnsi" w:cs="Arial"/>
          <w:iCs/>
          <w:sz w:val="22"/>
          <w:szCs w:val="22"/>
        </w:rPr>
        <w:t>Miejski Zakład Oczyszczania Sp. z o.o.</w:t>
      </w:r>
    </w:p>
    <w:p w14:paraId="71C2E28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5C79EB5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ofertowa: 10.368,90 zł </w:t>
      </w:r>
    </w:p>
    <w:p w14:paraId="4C45C08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AF7815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923,40zł za 1 Mg odpadów z PSZOK do RIPOK.</w:t>
      </w:r>
    </w:p>
    <w:p w14:paraId="7429A3F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GO.272.28.2021 z dnia 30 listopada 2021r. na utworzenie i prowadzenie Punktów Selektywnego Zbierania Odpadów Komunalnych wraz z zagospodarowaniem na terenie gminy Jutrosin. Usługa prowadzenia PSZOK będzie świadczona w okresie od 1 stycznia 2022r. do 31 grudnia 2022r.</w:t>
      </w:r>
    </w:p>
    <w:p w14:paraId="7C84583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Krzemieniewo 2022”</w:t>
      </w:r>
    </w:p>
    <w:p w14:paraId="7C39A1E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A0600D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35B797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6.420,60zł</w:t>
      </w:r>
    </w:p>
    <w:p w14:paraId="4750CFD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242F2C8"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868,32 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5D689D8C"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GO.272.30.2021 z dnia 30 listopada 2021r. na utworzenie i prowadzenie Punktów Selektywnego Zbierania Odpadów Komunalnych wraz z zagospodarowaniem na terenie gminy Krzemieniewo. Usługa prowadzenia PSZOK będzie świadczona w okresie od 1 stycznia 2022r. do 31 grudnia 2022r.</w:t>
      </w:r>
    </w:p>
    <w:p w14:paraId="1170FB3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Pogorzela 2022”</w:t>
      </w:r>
    </w:p>
    <w:p w14:paraId="366291C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E7E36A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B02D46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6.484,56zł</w:t>
      </w:r>
    </w:p>
    <w:p w14:paraId="469BF88B"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89AC702"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895,32zł za</w:t>
      </w:r>
      <w:r>
        <w:rPr>
          <w:rFonts w:asciiTheme="minorHAnsi" w:hAnsiTheme="minorHAnsi" w:cs="Arial"/>
          <w:sz w:val="22"/>
          <w:szCs w:val="22"/>
        </w:rPr>
        <w:t xml:space="preserve"> </w:t>
      </w:r>
      <w:r>
        <w:rPr>
          <w:rFonts w:asciiTheme="minorHAnsi" w:eastAsiaTheme="minorHAnsi" w:hAnsiTheme="minorHAnsi" w:cs="Tahoma"/>
          <w:sz w:val="22"/>
          <w:szCs w:val="22"/>
          <w:lang w:eastAsia="en-US"/>
        </w:rPr>
        <w:t>transport 1 Mg odpadów z PSZOK do RIPOK.</w:t>
      </w:r>
    </w:p>
    <w:p w14:paraId="14D181C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GO.272.38.2021 z dnia 30 listopada 2021r. na utworzenie i prowadzenie Punktów Selektywnego Zbierania Odpadów Komunalnych wraz z zagospodarowaniem na terenie gminy Pogorzela. Usługa prowadzenia PSZOK będzie świadczona w okresie od 1 stycznia 2022r. do 31 grudnia 2022r.</w:t>
      </w:r>
    </w:p>
    <w:p w14:paraId="446B7D6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hAnsiTheme="minorHAnsi" w:cs="Calibri"/>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Poniec 2022”</w:t>
      </w:r>
    </w:p>
    <w:p w14:paraId="6AB71D1A" w14:textId="77777777" w:rsidR="00D96352" w:rsidRDefault="00D96352" w:rsidP="00D96352">
      <w:pPr>
        <w:spacing w:line="276" w:lineRule="auto"/>
        <w:rPr>
          <w:rFonts w:asciiTheme="minorHAnsi" w:hAnsiTheme="minorHAnsi" w:cs="Arial"/>
          <w:i/>
          <w:sz w:val="22"/>
          <w:szCs w:val="22"/>
          <w:u w:val="single"/>
        </w:rPr>
      </w:pPr>
      <w:r>
        <w:rPr>
          <w:rFonts w:asciiTheme="minorHAnsi" w:hAnsiTheme="minorHAnsi" w:cs="Arial"/>
          <w:i/>
          <w:sz w:val="22"/>
          <w:szCs w:val="22"/>
          <w:u w:val="single"/>
        </w:rPr>
        <w:t>Miejski Zakład Oczyszczania Sp. z o.o.</w:t>
      </w:r>
    </w:p>
    <w:p w14:paraId="0DE4673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ul. Saperska 23, 64 – 100 Leszno </w:t>
      </w:r>
    </w:p>
    <w:p w14:paraId="0E5914C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6.408,30 zł</w:t>
      </w:r>
    </w:p>
    <w:p w14:paraId="0A7F080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466410C5"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716,04 zł za 1 Mg odpadów z PSZOK do RIPOK.</w:t>
      </w:r>
    </w:p>
    <w:p w14:paraId="07E424B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GO.272.39.2021 z dnia 30 listopada 2021r. na utworzenie i prowadzenie Punktów Selektywnego Zbierania Odpadów Komunalnych wraz z zagospodarowaniem na terenie gminy Poniec. Usługa prowadzenia PSZOK będzie świadczona w okresie od 1 stycznia 2022r. do 31 grudnia 2022r.</w:t>
      </w:r>
    </w:p>
    <w:p w14:paraId="56606CF2"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Rawicz 2022”</w:t>
      </w:r>
    </w:p>
    <w:p w14:paraId="4C40672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DC29BA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DD98CD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35.633,10 zł</w:t>
      </w:r>
    </w:p>
    <w:p w14:paraId="6DFCD8A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810D351"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873,72 zł za 1 Mg odpadów z PSZOK do RIPOK.</w:t>
      </w:r>
    </w:p>
    <w:p w14:paraId="588790EF"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GO.272.40.2021 z 30 listopada 2021r. na utworzenie i prowadzenie Punktów Selektywnego Zbierania Odpadów Komunalnych wraz z zagospodarowaniem na terenie gminy Rawicz. Usługa prowadzenia PSZOK będzie świadczona w okresie od 1 stycznia 2022r. do 31 grudnia 2022r.</w:t>
      </w:r>
    </w:p>
    <w:p w14:paraId="63CFF7BD" w14:textId="77777777" w:rsidR="00D96352" w:rsidRDefault="00D96352" w:rsidP="00D96352">
      <w:pPr>
        <w:spacing w:line="276" w:lineRule="auto"/>
        <w:jc w:val="both"/>
        <w:rPr>
          <w:rFonts w:asciiTheme="minorHAnsi" w:eastAsiaTheme="minorHAnsi" w:hAnsiTheme="minorHAnsi" w:cs="Tahoma"/>
          <w:sz w:val="22"/>
          <w:szCs w:val="22"/>
          <w:highlight w:val="yellow"/>
          <w:lang w:eastAsia="en-US"/>
        </w:rPr>
      </w:pPr>
    </w:p>
    <w:p w14:paraId="3C600279"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Śmigiel 2022”</w:t>
      </w:r>
    </w:p>
    <w:p w14:paraId="4A4BBC9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68FB90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2B98A1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23.628,30 zł</w:t>
      </w:r>
    </w:p>
    <w:p w14:paraId="02F3AB0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8F55CD2"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879,12zł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transport 1 Mg odpadów z PSZOK do RIPOK.</w:t>
      </w:r>
    </w:p>
    <w:p w14:paraId="57F6DB5A" w14:textId="77777777" w:rsidR="00D96352" w:rsidRDefault="00D96352" w:rsidP="00D96352">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sz w:val="22"/>
          <w:szCs w:val="22"/>
          <w:lang w:eastAsia="en-US"/>
        </w:rPr>
        <w:t>Zawarta została umowa nr GO.272.42.2021 z dnia 30 listopada 2021r. na utworzenie i prowadzenie Punktów Selektywnego Zbierania Odpadów Komunalnych wraz z zagospodarowaniem na terenie gminy Śmigiel. Usługa prowadzenia PSZOK będzie świadczona w okresie od 1 stycznia 2022r. do 31 grudnia 2022r.</w:t>
      </w:r>
    </w:p>
    <w:p w14:paraId="3449EE3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Święciechowa 2022”</w:t>
      </w:r>
    </w:p>
    <w:p w14:paraId="1344FB7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86EE5C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17116C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12.951,90 zł</w:t>
      </w:r>
    </w:p>
    <w:p w14:paraId="5A84695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4CA61FC"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 transport i zagospodarowanie odpadów zgromadzonych w PSZOK – wynagrodzenie w wysokości 818,64 zł za 1 Mg odpadów z PSZOK do RIPOK. </w:t>
      </w:r>
    </w:p>
    <w:p w14:paraId="031DD48C" w14:textId="77777777" w:rsidR="00D96352" w:rsidRDefault="00D96352" w:rsidP="00D96352">
      <w:pPr>
        <w:spacing w:line="276" w:lineRule="auto"/>
        <w:jc w:val="both"/>
        <w:rPr>
          <w:rFonts w:asciiTheme="minorHAnsi" w:eastAsiaTheme="minorHAnsi" w:hAnsiTheme="minorHAnsi" w:cs="Tahoma"/>
          <w:b/>
          <w:i/>
          <w:sz w:val="22"/>
          <w:szCs w:val="22"/>
          <w:u w:val="single"/>
          <w:lang w:eastAsia="en-US"/>
        </w:rPr>
      </w:pPr>
      <w:r>
        <w:rPr>
          <w:rFonts w:asciiTheme="minorHAnsi" w:eastAsiaTheme="minorHAnsi" w:hAnsiTheme="minorHAnsi" w:cs="Tahoma"/>
          <w:sz w:val="22"/>
          <w:szCs w:val="22"/>
          <w:lang w:eastAsia="en-US"/>
        </w:rPr>
        <w:t xml:space="preserve">Zawarta została umowa nr GO.272.43.2021 z dnia 30 listopada 2021r. na utworzenie i prowadzenie Punktów Selektywnego Zbierania Odpadów Komunalnych wraz z zagospodarowaniem na terenie </w:t>
      </w:r>
      <w:r>
        <w:rPr>
          <w:rFonts w:asciiTheme="minorHAnsi" w:eastAsiaTheme="minorHAnsi" w:hAnsiTheme="minorHAnsi" w:cs="Tahoma"/>
          <w:sz w:val="22"/>
          <w:szCs w:val="22"/>
          <w:lang w:eastAsia="en-US"/>
        </w:rPr>
        <w:lastRenderedPageBreak/>
        <w:t>gminy Święciechowa. Usługa prowadzenia PSZOK będzie świadczona w okresie od 1 stycznia 2022r. do 31 grudnia 2022r.</w:t>
      </w:r>
    </w:p>
    <w:p w14:paraId="2A6FA3BA"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Wijewo 2022”</w:t>
      </w:r>
    </w:p>
    <w:p w14:paraId="17E8D823"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Usługowo – Handlowa Dominik Zając</w:t>
      </w:r>
    </w:p>
    <w:p w14:paraId="5AB87EB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Błotnica, ul. Szkolna 46, 64 – 234 Przemęt</w:t>
      </w:r>
    </w:p>
    <w:p w14:paraId="72E2480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10.332,00 zł</w:t>
      </w:r>
    </w:p>
    <w:p w14:paraId="6DF27063"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8CE6E3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wynagrodzenie w wysokości 1.047,60zł  za transport 1 Mg odpadów z PSZOK do RIPOK.</w:t>
      </w:r>
    </w:p>
    <w:p w14:paraId="72661AC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GO.272.44.2021 z dnia 30 listopada 2021r. na utworzenie i prowadzenie Punktów Selektywnego Zbierania Odpadów Komunalnych wraz z zagospodarowaniem na terenie gminy Wijewo. Usługa prowadzenia PSZOK będzie świadczona w okresie od 1 stycznia 2022r. do 31 grudnia 2022r.</w:t>
      </w:r>
    </w:p>
    <w:p w14:paraId="521D267E" w14:textId="77777777" w:rsidR="00D96352" w:rsidRDefault="00D96352" w:rsidP="00D96352">
      <w:pPr>
        <w:spacing w:line="276" w:lineRule="auto"/>
        <w:jc w:val="both"/>
        <w:rPr>
          <w:rFonts w:asciiTheme="minorHAnsi" w:eastAsiaTheme="minorHAnsi" w:hAnsiTheme="minorHAnsi" w:cs="Tahoma"/>
          <w:sz w:val="22"/>
          <w:szCs w:val="22"/>
          <w:highlight w:val="yellow"/>
          <w:lang w:eastAsia="en-US"/>
        </w:rPr>
      </w:pPr>
    </w:p>
    <w:p w14:paraId="435A9B72" w14:textId="77777777" w:rsidR="00D96352" w:rsidRDefault="00D96352" w:rsidP="00D96352">
      <w:pPr>
        <w:numPr>
          <w:ilvl w:val="0"/>
          <w:numId w:val="36"/>
        </w:numPr>
        <w:spacing w:line="276" w:lineRule="auto"/>
        <w:jc w:val="both"/>
        <w:rPr>
          <w:rFonts w:asciiTheme="minorHAnsi" w:hAnsiTheme="minorHAnsi"/>
          <w:i/>
          <w:color w:val="000000"/>
          <w:sz w:val="22"/>
          <w:szCs w:val="22"/>
          <w:u w:val="single"/>
        </w:rPr>
      </w:pPr>
      <w:r>
        <w:rPr>
          <w:rFonts w:asciiTheme="minorHAnsi" w:eastAsiaTheme="minorHAnsi" w:hAnsiTheme="minorHAnsi" w:cs="Tahoma"/>
          <w:i/>
          <w:sz w:val="22"/>
          <w:szCs w:val="22"/>
          <w:u w:val="single"/>
          <w:lang w:eastAsia="en-US"/>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Leszno 2022”</w:t>
      </w:r>
    </w:p>
    <w:p w14:paraId="060A3EE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21CF41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BCE23E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29.372,40 zł</w:t>
      </w:r>
    </w:p>
    <w:p w14:paraId="6E450CB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A04DB15"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899,64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5755AD56"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GO.272.32.2021 z dnia 30 listopada 2021r. na utworzenie i prowadzenie Punktów Selektywnego Zbierania Odpadów Komunalnych wraz z zagospodarowaniem na terenie gminy Leszno. Usługa prowadzenia PSZOK będzie świadczona w okresie od 1 stycznia 2022r. do 31 grudnia 2022r.</w:t>
      </w:r>
    </w:p>
    <w:p w14:paraId="0CE7ADFD"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Krobia 2022”</w:t>
      </w:r>
    </w:p>
    <w:p w14:paraId="2F0A6C0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3DDFD77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F5A82B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15.485,70zł</w:t>
      </w:r>
    </w:p>
    <w:p w14:paraId="5E54A78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0ACB19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972,00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C263192"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GO.272.29.2021 z dnia 30 listopada 2021r. na utworzenie i prowadzenie Punktów Selektywnego Zbierania Odpadów Komunalnych wraz z zagospodarowaniem na terenie gminy Krobia. Usługa prowadzenia PSZOK będzie świadczona w okresie od 1 stycznia 2022r. do 31 grudnia 2022r.</w:t>
      </w:r>
    </w:p>
    <w:p w14:paraId="50487299"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Krzywiń 2022”</w:t>
      </w:r>
    </w:p>
    <w:p w14:paraId="0661392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AD9E09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389B16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7.958,10 zł</w:t>
      </w:r>
    </w:p>
    <w:p w14:paraId="0467D799"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EC6C2F4"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lastRenderedPageBreak/>
        <w:t>Za transport i zagospodarowanie odpadów zgromadzonych w PSZOK – wynagrodzenie w wysokości 909,36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4A31D139"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GO.272.31.2021 z dnia 30 listopada 2021r. na utworzenie i prowadzenie Punktów Selektywnego Zbierania Odpadów Komunalnych wraz z zagospodarowaniem na terenie gminy Krzywiń. Usługa prowadzenia PSZOK będzie świadczona w okresie od 1 stycznia 2022r. do 31 grudnia 2022r.</w:t>
      </w:r>
    </w:p>
    <w:p w14:paraId="74345597"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 na terenie gminy Lipno 2022”</w:t>
      </w:r>
    </w:p>
    <w:p w14:paraId="16C4728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096B45E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3651E48"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8.339,40zł</w:t>
      </w:r>
    </w:p>
    <w:p w14:paraId="0947A3ED"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C6860A4"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857,52zł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B50272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GO.272.33.2021 z dnia 30 listopada 2021r. na utworzenie i prowadzenie Punktów Selektywnego Zbierania Odpadów Komunalnych wraz z zagospodarowaniem na terenie gminy Lipno. Usługa prowadzenia PSZOK będzie świadczona w okresie od 1 stycznia 2022r. do 31 grudnia 2022r.</w:t>
      </w:r>
    </w:p>
    <w:p w14:paraId="7CF9F5A0"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Miejska Górka 2022”</w:t>
      </w:r>
    </w:p>
    <w:p w14:paraId="1C50F6D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91A1F0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A24F442"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7.675,20 zł</w:t>
      </w:r>
    </w:p>
    <w:p w14:paraId="66BB61F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DAA205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867,24zł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42A77AC1"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GO.272.34.2021 z dnia 30 listopada 2021r. na utworzenie i prowadzenie Punktów Selektywnego Zbierania Odpadów Komunalnych wraz z zagospodarowaniem na terenie gminy Miejska Górka. Usługa prowadzenia PSZOK będzie świadczona w okresie od 1 stycznia 2022r. do 31 grudnia 2022r.</w:t>
      </w:r>
    </w:p>
    <w:p w14:paraId="2E1D0D17"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Pakosław 2022”</w:t>
      </w:r>
    </w:p>
    <w:p w14:paraId="2B8BF01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3285854F"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757E5F7"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6.937,20zł</w:t>
      </w:r>
    </w:p>
    <w:p w14:paraId="121E0C66"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25CE6C7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984,96 zł za 1 Mg odpadów z PSZOK do RIPOK.</w:t>
      </w:r>
    </w:p>
    <w:p w14:paraId="7B23C8AD"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GO.272.36.2021 z dnia 30 listopada 2021r. na utworzenie i prowadzenie Punktów Selektywnego Zbierania Odpadów Komunalnych wraz z zagospodarowaniem na terenie gminy Pakosław. Usługa prowadzenia PSZOK będzie świadczona w okresie od 1 stycznia 2022r. do 31 grudnia 2022r.</w:t>
      </w:r>
    </w:p>
    <w:p w14:paraId="26D67E93"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 xml:space="preserve"> ,,</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Pępowo 2022”</w:t>
      </w:r>
    </w:p>
    <w:p w14:paraId="0DC28C45"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B8BF5C0"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lastRenderedPageBreak/>
        <w:t xml:space="preserve">ul. Saperska 23, 64 – 100 Leszno </w:t>
      </w:r>
    </w:p>
    <w:p w14:paraId="435FB9E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6.656,76 zł</w:t>
      </w:r>
    </w:p>
    <w:p w14:paraId="4A6C26E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21CCD59"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885,60zł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15FEA4FA"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GO.272.37.2021 z dnia 30 listopada 2021r. na utworzenie i prowadzenie Punktów Selektywnego Zbierania Odpadów Komunalnych wraz z zagospodarowaniem na terenie gminy Pępowo. Usługa prowadzenia PSZOK będzie świadczona w okresie od 1 stycznia 2022r. do 31 grudnia 2022r.</w:t>
      </w:r>
    </w:p>
    <w:p w14:paraId="650BD5E6"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Rydzyna 2022”</w:t>
      </w:r>
    </w:p>
    <w:p w14:paraId="1219B28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EE35E1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39E02F4"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10.934,70zł</w:t>
      </w:r>
    </w:p>
    <w:p w14:paraId="0FE4400E"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427A24D7"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854,28zł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62E4181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GO.272.41.2021 z dnia 30 listopada 2021r. na utworzenie i prowadzenie Punktów Selektywnego Zbierania Odpadów Komunalnych wraz z zagospodarowaniem na terenie gminy Rydzyna. Usługa prowadzenia PSZOK będzie świadczona w okresie od 1 stycznia 2022r. do 31 grudnia 2022r.</w:t>
      </w:r>
    </w:p>
    <w:p w14:paraId="637CBE82" w14:textId="77777777" w:rsidR="00D96352" w:rsidRDefault="00D96352" w:rsidP="00D96352">
      <w:pPr>
        <w:numPr>
          <w:ilvl w:val="0"/>
          <w:numId w:val="36"/>
        </w:numPr>
        <w:spacing w:line="276" w:lineRule="auto"/>
        <w:jc w:val="both"/>
        <w:rPr>
          <w:rFonts w:asciiTheme="minorHAnsi" w:eastAsiaTheme="minorHAnsi" w:hAnsiTheme="minorHAnsi" w:cs="Tahoma"/>
          <w:i/>
          <w:sz w:val="22"/>
          <w:szCs w:val="22"/>
          <w:u w:val="single"/>
          <w:lang w:eastAsia="en-US"/>
        </w:rPr>
      </w:pPr>
      <w:r>
        <w:rPr>
          <w:rFonts w:asciiTheme="minorHAnsi" w:hAnsiTheme="minorHAnsi"/>
          <w:b/>
          <w:i/>
          <w:color w:val="000000"/>
          <w:sz w:val="22"/>
          <w:szCs w:val="22"/>
          <w:u w:val="single"/>
        </w:rPr>
        <w:t>,,</w:t>
      </w:r>
      <w:r>
        <w:rPr>
          <w:rFonts w:asciiTheme="minorHAnsi" w:hAnsiTheme="minorHAnsi"/>
          <w:i/>
          <w:color w:val="000000"/>
          <w:sz w:val="22"/>
          <w:szCs w:val="22"/>
          <w:u w:val="single"/>
        </w:rPr>
        <w:t>Utworzenie i prowadzenie Punktów Selektywnego Zbierania Odpadów Komunalnych</w:t>
      </w:r>
      <w:r>
        <w:rPr>
          <w:rFonts w:asciiTheme="minorHAnsi" w:eastAsiaTheme="minorHAnsi" w:hAnsiTheme="minorHAnsi" w:cs="Tahoma"/>
          <w:i/>
          <w:sz w:val="22"/>
          <w:szCs w:val="22"/>
          <w:u w:val="single"/>
          <w:lang w:eastAsia="en-US"/>
        </w:rPr>
        <w:t xml:space="preserve"> wraz z zagospodarowaniem</w:t>
      </w:r>
      <w:r>
        <w:rPr>
          <w:rFonts w:asciiTheme="minorHAnsi" w:hAnsiTheme="minorHAnsi"/>
          <w:i/>
          <w:color w:val="000000"/>
          <w:sz w:val="22"/>
          <w:szCs w:val="22"/>
          <w:u w:val="single"/>
        </w:rPr>
        <w:t xml:space="preserve"> na terenie gminy Osieczna 2022”</w:t>
      </w:r>
    </w:p>
    <w:p w14:paraId="43A57C1C"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3E9713D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4E00401"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Cena ofertowa: 6.937,20 zł</w:t>
      </w:r>
    </w:p>
    <w:p w14:paraId="6106745A" w14:textId="77777777" w:rsidR="00D96352" w:rsidRDefault="00D96352" w:rsidP="00D96352">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4FAA804E" w14:textId="77777777" w:rsidR="00D96352" w:rsidRDefault="00D96352" w:rsidP="00D96352">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Za transport i zagospodarowanie odpadów zgromadzonych w PSZOK – wynagrodzenie w wysokości 820,80zł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5B09017B" w14:textId="77777777" w:rsidR="00D96352" w:rsidRDefault="00D96352" w:rsidP="00D96352">
      <w:pPr>
        <w:spacing w:line="276" w:lineRule="auto"/>
        <w:jc w:val="both"/>
        <w:rPr>
          <w:rFonts w:asciiTheme="minorHAnsi" w:hAnsiTheme="minorHAnsi" w:cstheme="minorBidi"/>
          <w:bCs/>
          <w:sz w:val="22"/>
          <w:szCs w:val="22"/>
          <w:lang w:eastAsia="en-US"/>
        </w:rPr>
      </w:pPr>
      <w:r>
        <w:rPr>
          <w:rFonts w:asciiTheme="minorHAnsi" w:eastAsiaTheme="minorHAnsi" w:hAnsiTheme="minorHAnsi" w:cs="Tahoma"/>
          <w:sz w:val="22"/>
          <w:szCs w:val="22"/>
          <w:lang w:eastAsia="en-US"/>
        </w:rPr>
        <w:t xml:space="preserve">Zawarta została umowa nr GO.272.35.2021 z dnia 30 listopada 2021r. na utworzenie i prowadzenie Punktów Selektywnego Zbierania Odpadów Komunalnych wraz z zagospodarowaniem na terenie gminy Osieczna. Usługa prowadzenia PSZOK będzie świadczona w okresie od 1 stycznia 2022r. do 31 grudnia 2022r. </w:t>
      </w:r>
      <w:r>
        <w:rPr>
          <w:rFonts w:asciiTheme="minorHAnsi" w:eastAsiaTheme="minorHAnsi" w:hAnsiTheme="minorHAnsi" w:cstheme="minorBidi"/>
          <w:sz w:val="22"/>
          <w:szCs w:val="22"/>
          <w:lang w:eastAsia="en-US"/>
        </w:rPr>
        <w:t xml:space="preserve"> </w:t>
      </w:r>
    </w:p>
    <w:p w14:paraId="038AC106"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7D1BC7E3" w14:textId="77777777" w:rsidR="00D96352" w:rsidRDefault="00D96352" w:rsidP="00D96352">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14-18 </w:t>
      </w:r>
      <w:r>
        <w:rPr>
          <w:rFonts w:asciiTheme="minorHAnsi" w:hAnsiTheme="minorHAnsi" w:cs="Calibri"/>
          <w:b/>
          <w:i/>
          <w:sz w:val="22"/>
          <w:szCs w:val="22"/>
          <w:lang w:eastAsia="en-US"/>
        </w:rPr>
        <w:t>(numer zadania z WPF od 1.3.1.14 do 1.3.1.18)</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(2023)</w:t>
      </w:r>
    </w:p>
    <w:p w14:paraId="2DD03EF6" w14:textId="4A5A8CF2" w:rsidR="00D96352" w:rsidRDefault="003166EA" w:rsidP="00D96352">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Zadanie wykreślono z Wykazu Przedsięwzięć Wieloletnich.</w:t>
      </w:r>
    </w:p>
    <w:p w14:paraId="290C21A2"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51731B84" w14:textId="77777777" w:rsidR="00D96352" w:rsidRDefault="00D96352" w:rsidP="00D96352">
      <w:pPr>
        <w:spacing w:line="276" w:lineRule="auto"/>
        <w:jc w:val="both"/>
        <w:rPr>
          <w:rFonts w:asciiTheme="minorHAnsi" w:eastAsiaTheme="minorHAnsi" w:hAnsiTheme="minorHAnsi" w:cs="Tahoma"/>
          <w:b/>
          <w:sz w:val="22"/>
          <w:szCs w:val="22"/>
          <w:lang w:eastAsia="en-US"/>
        </w:rPr>
      </w:pPr>
      <w:bookmarkStart w:id="26" w:name="_Hlk78280439"/>
      <w:r>
        <w:rPr>
          <w:rFonts w:asciiTheme="minorHAnsi" w:eastAsiaTheme="minorHAnsi" w:hAnsiTheme="minorHAnsi" w:cs="Tahoma"/>
          <w:b/>
          <w:sz w:val="22"/>
          <w:szCs w:val="22"/>
          <w:lang w:eastAsia="en-US"/>
        </w:rPr>
        <w:t xml:space="preserve">Zadanie nr 19 </w:t>
      </w:r>
      <w:r>
        <w:rPr>
          <w:rFonts w:asciiTheme="minorHAnsi" w:hAnsiTheme="minorHAnsi" w:cs="Calibri"/>
          <w:b/>
          <w:i/>
          <w:sz w:val="22"/>
          <w:szCs w:val="22"/>
          <w:lang w:eastAsia="en-US"/>
        </w:rPr>
        <w:t>(numer zadania z WPF – 1.3.1.19)</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(2023)” </w:t>
      </w:r>
    </w:p>
    <w:bookmarkEnd w:id="26"/>
    <w:p w14:paraId="3EF23A6A" w14:textId="77777777" w:rsidR="003166EA" w:rsidRDefault="003166EA" w:rsidP="003166EA">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Zadanie wykreślono z Wykazu Przedsięwzięć Wieloletnich.</w:t>
      </w:r>
    </w:p>
    <w:p w14:paraId="64378B04"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41DD022D" w14:textId="77777777" w:rsidR="00D96352" w:rsidRDefault="00D96352" w:rsidP="00D96352">
      <w:pPr>
        <w:spacing w:line="276" w:lineRule="auto"/>
        <w:jc w:val="both"/>
        <w:rPr>
          <w:rFonts w:asciiTheme="minorHAnsi" w:hAnsiTheme="minorHAnsi"/>
          <w:b/>
          <w:color w:val="000000"/>
          <w:sz w:val="22"/>
          <w:szCs w:val="22"/>
        </w:rPr>
      </w:pPr>
      <w:bookmarkStart w:id="27" w:name="_Hlk95397192"/>
      <w:r>
        <w:rPr>
          <w:rFonts w:asciiTheme="minorHAnsi" w:eastAsiaTheme="minorHAnsi" w:hAnsiTheme="minorHAnsi" w:cs="Tahoma"/>
          <w:b/>
          <w:sz w:val="22"/>
          <w:szCs w:val="22"/>
          <w:lang w:eastAsia="en-US"/>
        </w:rPr>
        <w:lastRenderedPageBreak/>
        <w:t xml:space="preserve">Zadanie nr 20 </w:t>
      </w:r>
      <w:r>
        <w:rPr>
          <w:rFonts w:asciiTheme="minorHAnsi" w:hAnsiTheme="minorHAnsi" w:cs="Calibri"/>
          <w:b/>
          <w:i/>
          <w:sz w:val="22"/>
          <w:szCs w:val="22"/>
          <w:lang w:eastAsia="en-US"/>
        </w:rPr>
        <w:t>(numer zadania z WPF – 1.3.1.20)</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transport i unieszkodliwienie przeterminowanych leków z aptek działających na terenie Komunalnego Związku Gmin Regionu Leszczyńskiego 2022”</w:t>
      </w:r>
    </w:p>
    <w:p w14:paraId="56A95D80"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Celem powyższego zadania jest kompleksowa usługa odbioru, transportu i unieszkodliwiania przeterminowanych leków pochodzących z  gospodarstw domowych, zbieranych w  pojemnikach ustawionych w  punktach, zlokalizowanych na terenie KZGRL</w:t>
      </w:r>
      <w:r>
        <w:rPr>
          <w:rFonts w:asciiTheme="minorHAnsi" w:hAnsiTheme="minorHAnsi" w:cstheme="minorBidi"/>
          <w:bCs/>
          <w:sz w:val="22"/>
          <w:szCs w:val="22"/>
          <w:lang w:eastAsia="en-US"/>
        </w:rPr>
        <w:t xml:space="preserve">. Jednostką organizacyjną odpowiedzialną za realizację i koordynację przedsięwzięcia jest Komunalny Związek Gmin Regionu Leszczyńskiego. Ww. przedsięwzięcie realizowane jest w latach 2021-2023. </w:t>
      </w:r>
      <w:r>
        <w:rPr>
          <w:rFonts w:asciiTheme="minorHAnsi" w:hAnsiTheme="minorHAnsi" w:cs="Calibri"/>
          <w:sz w:val="22"/>
          <w:szCs w:val="22"/>
          <w:lang w:eastAsia="en-US"/>
        </w:rPr>
        <w:t>Określono łączne nakłady finansowe</w:t>
      </w:r>
      <w:r>
        <w:rPr>
          <w:rFonts w:asciiTheme="minorHAnsi" w:eastAsiaTheme="minorHAnsi" w:hAnsiTheme="minorHAnsi" w:cs="Tahoma"/>
          <w:sz w:val="22"/>
          <w:szCs w:val="22"/>
          <w:lang w:eastAsia="en-US"/>
        </w:rPr>
        <w:t xml:space="preserve"> w tym limit zobowiązań. </w:t>
      </w:r>
    </w:p>
    <w:bookmarkEnd w:id="27"/>
    <w:p w14:paraId="3A74D995"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W dniu 22 grudnia 2021r. zawarta została umowa nr GO.7031.1.2021 na odbiór, transport i unieszkodliwianie odpadów o kodzie 20 01 32 z aptek i innych wskazanych przez zleceniodawcę punków położonych na terenie KZGRL. Umowa zawarta została z firmą:</w:t>
      </w:r>
    </w:p>
    <w:p w14:paraId="2FCBFA0E"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Handlowo Usługowa Natura Marek Michałowski ul. Serocka 11 85-552 Bydgoszcz</w:t>
      </w:r>
    </w:p>
    <w:p w14:paraId="3F44A528"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Wynagrodzenie za usługę jest płatne miesięcznie w kwocie 6,45zł brutto za 1 kg leków odebranych z punktów zbiórki.</w:t>
      </w:r>
    </w:p>
    <w:p w14:paraId="4780C09B" w14:textId="77777777" w:rsidR="00D96352" w:rsidRDefault="00D96352" w:rsidP="00D96352">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Umowa zawarta została na okres od 1 stycznia 2022 r. do 31 grudnia 2022r. </w:t>
      </w:r>
    </w:p>
    <w:p w14:paraId="3169C251"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41506642" w14:textId="77777777" w:rsidR="00D96352" w:rsidRDefault="00D96352" w:rsidP="00D96352">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21 </w:t>
      </w:r>
      <w:r>
        <w:rPr>
          <w:rFonts w:asciiTheme="minorHAnsi" w:hAnsiTheme="minorHAnsi" w:cs="Calibri"/>
          <w:b/>
          <w:i/>
          <w:sz w:val="22"/>
          <w:szCs w:val="22"/>
          <w:lang w:eastAsia="en-US"/>
        </w:rPr>
        <w:t>(numer zadania z WPF – 1.3.1.21)</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transport i unieszkodliwienie przeterminowanych leków z aptek działających na terenie Komunalnego Związku Gmin Regionu Leszczyńskiego 2023”</w:t>
      </w:r>
    </w:p>
    <w:p w14:paraId="6DB7C1E8" w14:textId="77777777" w:rsidR="003166EA" w:rsidRDefault="003166EA" w:rsidP="003166EA">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Zadanie wykreślono z Wykazu Przedsięwzięć Wieloletnich.</w:t>
      </w:r>
    </w:p>
    <w:p w14:paraId="0D5B8016" w14:textId="77777777" w:rsidR="00D96352" w:rsidRDefault="00D96352" w:rsidP="00D96352">
      <w:pPr>
        <w:spacing w:line="276" w:lineRule="auto"/>
        <w:jc w:val="both"/>
        <w:rPr>
          <w:rFonts w:asciiTheme="minorHAnsi" w:eastAsiaTheme="minorHAnsi" w:hAnsiTheme="minorHAnsi" w:cs="Tahoma"/>
          <w:sz w:val="22"/>
          <w:szCs w:val="22"/>
          <w:lang w:eastAsia="en-US"/>
        </w:rPr>
      </w:pPr>
    </w:p>
    <w:p w14:paraId="0A4D91E7" w14:textId="77777777" w:rsidR="00D96352" w:rsidRDefault="00D96352" w:rsidP="00D96352">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22-26 </w:t>
      </w:r>
      <w:r>
        <w:rPr>
          <w:rFonts w:asciiTheme="minorHAnsi" w:hAnsiTheme="minorHAnsi" w:cs="Calibri"/>
          <w:b/>
          <w:i/>
          <w:sz w:val="22"/>
          <w:szCs w:val="22"/>
          <w:lang w:eastAsia="en-US"/>
        </w:rPr>
        <w:t>(numer zadania z WPF od 1.3.1.22 do 1.3.1.26)</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Odbiór i zagospodarowanie odpadów komunalnych od właścicieli nieruchomości zamieszkałych, położonych na terenach gmin - uczestników Komunalnego Związku Gmin Regionu Leszczyńskiego” (2024)</w:t>
      </w:r>
    </w:p>
    <w:p w14:paraId="3D96D379" w14:textId="77777777" w:rsidR="003166EA" w:rsidRDefault="003166EA" w:rsidP="003166EA">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Zadanie wykreślono z Wykazu Przedsięwzięć Wieloletnich.</w:t>
      </w:r>
    </w:p>
    <w:p w14:paraId="0DFAFB33" w14:textId="77777777" w:rsidR="00D96352" w:rsidRDefault="00D96352" w:rsidP="00D96352">
      <w:pPr>
        <w:spacing w:line="276" w:lineRule="auto"/>
        <w:jc w:val="both"/>
        <w:rPr>
          <w:rFonts w:asciiTheme="minorHAnsi" w:eastAsiaTheme="minorHAnsi" w:hAnsiTheme="minorHAnsi" w:cs="Tahoma"/>
          <w:b/>
          <w:sz w:val="22"/>
          <w:szCs w:val="22"/>
          <w:lang w:eastAsia="en-US"/>
        </w:rPr>
      </w:pPr>
    </w:p>
    <w:p w14:paraId="70838AD2" w14:textId="77777777" w:rsidR="00D96352" w:rsidRDefault="00D96352" w:rsidP="00D96352">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b/>
          <w:sz w:val="22"/>
          <w:szCs w:val="22"/>
          <w:lang w:eastAsia="en-US"/>
        </w:rPr>
        <w:t xml:space="preserve">Zadanie nr 27 </w:t>
      </w:r>
      <w:r>
        <w:rPr>
          <w:rFonts w:asciiTheme="minorHAnsi" w:hAnsiTheme="minorHAnsi" w:cs="Calibri"/>
          <w:b/>
          <w:i/>
          <w:sz w:val="22"/>
          <w:szCs w:val="22"/>
          <w:lang w:eastAsia="en-US"/>
        </w:rPr>
        <w:t>(numer zadania z WPF – 1.3.1.27)</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(2024)” </w:t>
      </w:r>
    </w:p>
    <w:p w14:paraId="5E3B9BE7" w14:textId="77777777" w:rsidR="003166EA" w:rsidRDefault="003166EA" w:rsidP="003166EA">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Zadanie wykreślono z Wykazu Przedsięwzięć Wieloletnich.</w:t>
      </w:r>
    </w:p>
    <w:p w14:paraId="5D1A9ABF" w14:textId="2ABDED1B" w:rsidR="00005B83" w:rsidRDefault="00005B83" w:rsidP="00005B83">
      <w:pPr>
        <w:spacing w:line="276" w:lineRule="auto"/>
        <w:jc w:val="both"/>
        <w:rPr>
          <w:rFonts w:asciiTheme="minorHAnsi" w:eastAsiaTheme="minorHAnsi" w:hAnsiTheme="minorHAnsi" w:cs="Tahoma"/>
          <w:sz w:val="22"/>
          <w:szCs w:val="22"/>
          <w:lang w:eastAsia="en-US"/>
        </w:rPr>
      </w:pPr>
    </w:p>
    <w:p w14:paraId="0B36E54D" w14:textId="26CB8783" w:rsidR="003166EA" w:rsidRDefault="003166EA" w:rsidP="003166EA">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b/>
          <w:sz w:val="22"/>
          <w:szCs w:val="22"/>
          <w:lang w:eastAsia="en-US"/>
        </w:rPr>
        <w:t xml:space="preserve">Zadanie nr 28 </w:t>
      </w:r>
      <w:r>
        <w:rPr>
          <w:rFonts w:asciiTheme="minorHAnsi" w:hAnsiTheme="minorHAnsi" w:cs="Calibri"/>
          <w:b/>
          <w:i/>
          <w:sz w:val="22"/>
          <w:szCs w:val="22"/>
          <w:lang w:eastAsia="en-US"/>
        </w:rPr>
        <w:t>(numer zadania z WPF – 1.3.1.28)</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(2023 i I połowa 2024r.)” </w:t>
      </w:r>
    </w:p>
    <w:p w14:paraId="7E0A9614" w14:textId="32CE2CE1" w:rsidR="008B239B" w:rsidRDefault="008B239B" w:rsidP="008B239B">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 xml:space="preserve">Celem powyższego zadania jest umożliwienie mieszkańcom KZGRL oddawania selektywnie zebranych odpadów komunalnych w ramach ponoszonej opłaty za gospodarowanie odpadami komunalnymi. </w:t>
      </w:r>
      <w:r>
        <w:rPr>
          <w:rFonts w:asciiTheme="minorHAnsi" w:hAnsiTheme="minorHAnsi" w:cstheme="minorBidi"/>
          <w:bCs/>
          <w:sz w:val="22"/>
          <w:szCs w:val="22"/>
          <w:lang w:eastAsia="en-US"/>
        </w:rPr>
        <w:t xml:space="preserve">Jednostką organizacyjną odpowiedzialną za realizację i koordynację przedsięwzięcia będzie Komunalny Związek Gmin Regionu Leszczyńskiego . Ww. przedsięwzięcie </w:t>
      </w:r>
      <w:r w:rsidR="00F31CA8">
        <w:rPr>
          <w:rFonts w:asciiTheme="minorHAnsi" w:hAnsiTheme="minorHAnsi" w:cstheme="minorBidi"/>
          <w:bCs/>
          <w:sz w:val="22"/>
          <w:szCs w:val="22"/>
          <w:lang w:eastAsia="en-US"/>
        </w:rPr>
        <w:t>realizowane będzie w latach 2022-2024</w:t>
      </w:r>
      <w:r>
        <w:rPr>
          <w:rFonts w:asciiTheme="minorHAnsi" w:hAnsiTheme="minorHAnsi" w:cstheme="minorBidi"/>
          <w:bCs/>
          <w:sz w:val="22"/>
          <w:szCs w:val="22"/>
          <w:lang w:eastAsia="en-US"/>
        </w:rPr>
        <w:t xml:space="preserve">. </w:t>
      </w:r>
      <w:r>
        <w:rPr>
          <w:rFonts w:asciiTheme="minorHAnsi" w:hAnsiTheme="minorHAnsi" w:cs="Calibri"/>
          <w:sz w:val="22"/>
          <w:szCs w:val="22"/>
          <w:lang w:eastAsia="en-US"/>
        </w:rPr>
        <w:t xml:space="preserve">Określono łączne nakłady finansowe przedsięwzięcia w tym limit zobowiązań. </w:t>
      </w:r>
    </w:p>
    <w:p w14:paraId="2F56C757" w14:textId="4D7AC409" w:rsidR="008B239B" w:rsidRDefault="008B239B" w:rsidP="008B239B">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sz w:val="22"/>
          <w:szCs w:val="22"/>
          <w:u w:val="single"/>
          <w:lang w:eastAsia="en-US"/>
        </w:rPr>
        <w:t xml:space="preserve">Umowy zawarte w wyniku przeprowadzonego postępowania o udzielenie zamówienia publicznego w trybie przetargu nieograniczonego, którego wartość przekracza równowartość kwoty o której mowa w art. </w:t>
      </w:r>
      <w:r w:rsidR="000778B8">
        <w:rPr>
          <w:rFonts w:asciiTheme="minorHAnsi" w:eastAsiaTheme="minorHAnsi" w:hAnsiTheme="minorHAnsi" w:cs="Tahoma"/>
          <w:sz w:val="22"/>
          <w:szCs w:val="22"/>
          <w:u w:val="single"/>
          <w:lang w:eastAsia="en-US"/>
        </w:rPr>
        <w:t xml:space="preserve"> </w:t>
      </w:r>
      <w:r>
        <w:rPr>
          <w:rFonts w:asciiTheme="minorHAnsi" w:eastAsiaTheme="minorHAnsi" w:hAnsiTheme="minorHAnsi" w:cs="Tahoma"/>
          <w:sz w:val="22"/>
          <w:szCs w:val="22"/>
          <w:u w:val="single"/>
          <w:lang w:eastAsia="en-US"/>
        </w:rPr>
        <w:t>3 ust. 1 ustawy Prawo Zamówień Publicznych:</w:t>
      </w:r>
    </w:p>
    <w:p w14:paraId="2F2A259B" w14:textId="77777777" w:rsidR="008B239B" w:rsidRDefault="008B239B" w:rsidP="008B239B">
      <w:pPr>
        <w:spacing w:line="276" w:lineRule="auto"/>
        <w:jc w:val="both"/>
        <w:rPr>
          <w:rFonts w:asciiTheme="minorHAnsi" w:eastAsiaTheme="minorHAnsi" w:hAnsiTheme="minorHAnsi" w:cs="Tahoma"/>
          <w:sz w:val="22"/>
          <w:szCs w:val="22"/>
          <w:highlight w:val="yellow"/>
          <w:lang w:eastAsia="en-US"/>
        </w:rPr>
      </w:pPr>
    </w:p>
    <w:p w14:paraId="7EF16C58" w14:textId="14E3C86D" w:rsidR="008B239B" w:rsidRPr="008B239B" w:rsidRDefault="008B239B" w:rsidP="008B239B">
      <w:pPr>
        <w:pStyle w:val="Akapitzlist"/>
        <w:numPr>
          <w:ilvl w:val="0"/>
          <w:numId w:val="38"/>
        </w:numPr>
        <w:spacing w:line="276" w:lineRule="auto"/>
        <w:jc w:val="both"/>
        <w:rPr>
          <w:rFonts w:asciiTheme="minorHAnsi" w:eastAsiaTheme="minorHAnsi" w:hAnsiTheme="minorHAnsi" w:cs="Tahoma"/>
          <w:sz w:val="22"/>
          <w:szCs w:val="22"/>
          <w:lang w:eastAsia="en-US"/>
        </w:rPr>
      </w:pPr>
      <w:r w:rsidRPr="008B239B">
        <w:rPr>
          <w:rFonts w:asciiTheme="minorHAnsi" w:eastAsiaTheme="minorHAnsi" w:hAnsiTheme="minorHAnsi" w:cs="Tahoma"/>
          <w:i/>
          <w:sz w:val="22"/>
          <w:szCs w:val="22"/>
          <w:u w:val="single"/>
          <w:lang w:eastAsia="en-US"/>
        </w:rPr>
        <w:t>„</w:t>
      </w:r>
      <w:r w:rsidRPr="008B239B">
        <w:rPr>
          <w:rFonts w:asciiTheme="minorHAnsi" w:hAnsiTheme="minorHAnsi"/>
          <w:i/>
          <w:color w:val="000000"/>
          <w:sz w:val="22"/>
          <w:szCs w:val="22"/>
          <w:u w:val="single"/>
        </w:rPr>
        <w:t xml:space="preserve">Utworzenie i prowadzenie Punktów Selektywnego Zbierania Odpadów Komunalnych </w:t>
      </w:r>
      <w:r w:rsidRPr="008B239B">
        <w:rPr>
          <w:rFonts w:asciiTheme="minorHAnsi" w:eastAsiaTheme="minorHAnsi" w:hAnsiTheme="minorHAnsi" w:cs="Tahoma"/>
          <w:i/>
          <w:sz w:val="22"/>
          <w:szCs w:val="22"/>
          <w:u w:val="single"/>
          <w:lang w:eastAsia="en-US"/>
        </w:rPr>
        <w:t xml:space="preserve">wraz z zagospodarowaniem </w:t>
      </w:r>
      <w:r w:rsidRPr="008B239B">
        <w:rPr>
          <w:rFonts w:asciiTheme="minorHAnsi" w:hAnsiTheme="minorHAnsi"/>
          <w:i/>
          <w:color w:val="000000"/>
          <w:sz w:val="22"/>
          <w:szCs w:val="22"/>
          <w:u w:val="single"/>
        </w:rPr>
        <w:t xml:space="preserve">na terenie gminy </w:t>
      </w:r>
      <w:r w:rsidRPr="000778B8">
        <w:rPr>
          <w:rFonts w:asciiTheme="minorHAnsi" w:hAnsiTheme="minorHAnsi"/>
          <w:i/>
          <w:color w:val="000000"/>
          <w:sz w:val="22"/>
          <w:szCs w:val="22"/>
          <w:u w:val="single"/>
        </w:rPr>
        <w:t xml:space="preserve">Bojanowo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Pr="000778B8">
        <w:rPr>
          <w:rFonts w:asciiTheme="minorHAnsi" w:hAnsiTheme="minorHAnsi"/>
          <w:i/>
          <w:color w:val="000000"/>
          <w:sz w:val="22"/>
          <w:szCs w:val="22"/>
        </w:rPr>
        <w:t>”</w:t>
      </w:r>
    </w:p>
    <w:p w14:paraId="0ED65F49" w14:textId="77777777" w:rsidR="008B239B" w:rsidRPr="000778B8" w:rsidRDefault="008B239B" w:rsidP="008B239B">
      <w:pPr>
        <w:spacing w:line="276" w:lineRule="auto"/>
        <w:jc w:val="both"/>
        <w:rPr>
          <w:rFonts w:asciiTheme="minorHAnsi" w:eastAsiaTheme="minorHAnsi" w:hAnsiTheme="minorHAnsi" w:cs="Tahoma"/>
          <w:sz w:val="22"/>
          <w:szCs w:val="22"/>
          <w:lang w:eastAsia="en-US"/>
        </w:rPr>
      </w:pPr>
      <w:r w:rsidRPr="000778B8">
        <w:rPr>
          <w:rFonts w:asciiTheme="minorHAnsi" w:eastAsiaTheme="minorHAnsi" w:hAnsiTheme="minorHAnsi" w:cs="Tahoma"/>
          <w:sz w:val="22"/>
          <w:szCs w:val="22"/>
          <w:lang w:eastAsia="en-US"/>
        </w:rPr>
        <w:lastRenderedPageBreak/>
        <w:t>Konsorcjum firm</w:t>
      </w:r>
    </w:p>
    <w:p w14:paraId="51123BF9" w14:textId="77777777" w:rsidR="008B239B" w:rsidRPr="000778B8" w:rsidRDefault="008B239B" w:rsidP="008B239B">
      <w:pPr>
        <w:spacing w:line="276" w:lineRule="auto"/>
        <w:jc w:val="both"/>
        <w:rPr>
          <w:rFonts w:asciiTheme="minorHAnsi" w:hAnsiTheme="minorHAnsi" w:cs="Arial"/>
          <w:sz w:val="22"/>
          <w:szCs w:val="22"/>
        </w:rPr>
      </w:pPr>
      <w:r w:rsidRPr="000778B8">
        <w:rPr>
          <w:rFonts w:asciiTheme="minorHAnsi" w:eastAsiaTheme="minorHAnsi" w:hAnsiTheme="minorHAnsi" w:cs="Tahoma"/>
          <w:sz w:val="22"/>
          <w:szCs w:val="22"/>
          <w:lang w:eastAsia="en-US"/>
        </w:rPr>
        <w:t>Z</w:t>
      </w:r>
      <w:r w:rsidRPr="000778B8">
        <w:rPr>
          <w:rFonts w:asciiTheme="minorHAnsi" w:hAnsiTheme="minorHAnsi" w:cs="Arial"/>
          <w:sz w:val="22"/>
          <w:szCs w:val="22"/>
        </w:rPr>
        <w:t xml:space="preserve">akład Gospodarki Komunalnej i Mieszkaniowej </w:t>
      </w:r>
    </w:p>
    <w:p w14:paraId="4393B219"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Gołaszyn 11, 63 – 940 Bojanowo</w:t>
      </w:r>
    </w:p>
    <w:p w14:paraId="14243F7A"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oraz Miejski Zakład Oczyszczania Sp. z o.o.</w:t>
      </w:r>
    </w:p>
    <w:p w14:paraId="4DA3EF5B"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5224D34" w14:textId="163FD26B" w:rsidR="008B239B" w:rsidRDefault="000778B8" w:rsidP="008B239B">
      <w:pPr>
        <w:spacing w:line="276" w:lineRule="auto"/>
        <w:rPr>
          <w:rFonts w:asciiTheme="minorHAnsi" w:hAnsiTheme="minorHAnsi" w:cs="Arial"/>
          <w:sz w:val="22"/>
          <w:szCs w:val="22"/>
        </w:rPr>
      </w:pPr>
      <w:r>
        <w:rPr>
          <w:rFonts w:asciiTheme="minorHAnsi" w:hAnsiTheme="minorHAnsi" w:cs="Arial"/>
          <w:sz w:val="22"/>
          <w:szCs w:val="22"/>
        </w:rPr>
        <w:t>Cena ofertowa:  8.917,11</w:t>
      </w:r>
      <w:r w:rsidR="008B239B">
        <w:rPr>
          <w:rFonts w:asciiTheme="minorHAnsi" w:hAnsiTheme="minorHAnsi" w:cs="Arial"/>
          <w:sz w:val="22"/>
          <w:szCs w:val="22"/>
        </w:rPr>
        <w:t xml:space="preserve"> zł</w:t>
      </w:r>
    </w:p>
    <w:p w14:paraId="2FF880E2"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B753265" w14:textId="74FF51AE"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 transport i zagospodarowanie odpadów zgromadzonych w PSZOK – wy</w:t>
      </w:r>
      <w:r w:rsidR="000778B8">
        <w:rPr>
          <w:rFonts w:asciiTheme="minorHAnsi" w:eastAsiaTheme="minorHAnsi" w:hAnsiTheme="minorHAnsi" w:cs="Tahoma"/>
          <w:sz w:val="22"/>
          <w:szCs w:val="22"/>
          <w:lang w:eastAsia="en-US"/>
        </w:rPr>
        <w:t>nagrodzenie w wysokości 1.193,61</w:t>
      </w:r>
      <w:r>
        <w:rPr>
          <w:rFonts w:asciiTheme="minorHAnsi" w:eastAsiaTheme="minorHAnsi" w:hAnsiTheme="minorHAnsi" w:cs="Tahoma"/>
          <w:sz w:val="22"/>
          <w:szCs w:val="22"/>
          <w:lang w:eastAsia="en-US"/>
        </w:rPr>
        <w:t xml:space="preserve"> zł za 1 Mg odpadów z PSZOK do RIPOK.</w:t>
      </w:r>
    </w:p>
    <w:p w14:paraId="0A1B33CC" w14:textId="06A9812C"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w:t>
      </w:r>
      <w:r w:rsidR="00A1714D">
        <w:rPr>
          <w:rFonts w:asciiTheme="minorHAnsi" w:eastAsiaTheme="minorHAnsi" w:hAnsiTheme="minorHAnsi" w:cs="Tahoma"/>
          <w:sz w:val="22"/>
          <w:szCs w:val="22"/>
          <w:lang w:eastAsia="en-US"/>
        </w:rPr>
        <w:t>a nr GO.272.7.2022 z dnia 14 grudnia 2022</w:t>
      </w:r>
      <w:r>
        <w:rPr>
          <w:rFonts w:asciiTheme="minorHAnsi" w:eastAsiaTheme="minorHAnsi" w:hAnsiTheme="minorHAnsi" w:cs="Tahoma"/>
          <w:sz w:val="22"/>
          <w:szCs w:val="22"/>
          <w:lang w:eastAsia="en-US"/>
        </w:rPr>
        <w:t>r. na utworzenie i prowadzenie Punktów Selektywnego Zbierania Odpadów Komunalnych wraz z zagospodarowaniem na terenie gminy Bojanowo. Usługa prowadzenia PSZOK będzie świadcz</w:t>
      </w:r>
      <w:r w:rsidR="00A1714D">
        <w:rPr>
          <w:rFonts w:asciiTheme="minorHAnsi" w:eastAsiaTheme="minorHAnsi" w:hAnsiTheme="minorHAnsi" w:cs="Tahoma"/>
          <w:sz w:val="22"/>
          <w:szCs w:val="22"/>
          <w:lang w:eastAsia="en-US"/>
        </w:rPr>
        <w:t>ona w okresie od 1 stycznia 2023</w:t>
      </w:r>
      <w:r>
        <w:rPr>
          <w:rFonts w:asciiTheme="minorHAnsi" w:eastAsiaTheme="minorHAnsi" w:hAnsiTheme="minorHAnsi" w:cs="Tahoma"/>
          <w:sz w:val="22"/>
          <w:szCs w:val="22"/>
          <w:lang w:eastAsia="en-US"/>
        </w:rPr>
        <w:t>r. do 3</w:t>
      </w:r>
      <w:r w:rsidR="00A1714D">
        <w:rPr>
          <w:rFonts w:asciiTheme="minorHAnsi" w:eastAsiaTheme="minorHAnsi" w:hAnsiTheme="minorHAnsi" w:cs="Tahoma"/>
          <w:sz w:val="22"/>
          <w:szCs w:val="22"/>
          <w:lang w:eastAsia="en-US"/>
        </w:rPr>
        <w:t>0 czerwca 2024</w:t>
      </w:r>
      <w:r>
        <w:rPr>
          <w:rFonts w:asciiTheme="minorHAnsi" w:eastAsiaTheme="minorHAnsi" w:hAnsiTheme="minorHAnsi" w:cs="Tahoma"/>
          <w:sz w:val="22"/>
          <w:szCs w:val="22"/>
          <w:lang w:eastAsia="en-US"/>
        </w:rPr>
        <w:t xml:space="preserve">r. </w:t>
      </w:r>
    </w:p>
    <w:p w14:paraId="509ECA30" w14:textId="77777777" w:rsidR="008B239B" w:rsidRDefault="008B239B" w:rsidP="008B239B">
      <w:pPr>
        <w:spacing w:line="276" w:lineRule="auto"/>
        <w:jc w:val="both"/>
        <w:rPr>
          <w:rFonts w:asciiTheme="minorHAnsi" w:eastAsiaTheme="minorHAnsi" w:hAnsiTheme="minorHAnsi" w:cs="Tahoma"/>
          <w:sz w:val="22"/>
          <w:szCs w:val="22"/>
          <w:highlight w:val="yellow"/>
          <w:lang w:eastAsia="en-US"/>
        </w:rPr>
      </w:pPr>
    </w:p>
    <w:p w14:paraId="59764604" w14:textId="77777777" w:rsidR="000778B8" w:rsidRPr="000778B8" w:rsidRDefault="008B239B" w:rsidP="008B239B">
      <w:pPr>
        <w:pStyle w:val="Akapitzlist"/>
        <w:numPr>
          <w:ilvl w:val="0"/>
          <w:numId w:val="38"/>
        </w:numPr>
        <w:spacing w:line="276" w:lineRule="auto"/>
        <w:jc w:val="both"/>
        <w:rPr>
          <w:rFonts w:asciiTheme="minorHAnsi" w:hAnsiTheme="minorHAnsi" w:cs="Arial"/>
          <w:sz w:val="22"/>
          <w:szCs w:val="22"/>
        </w:rPr>
      </w:pPr>
      <w:r w:rsidRPr="000778B8">
        <w:rPr>
          <w:rFonts w:asciiTheme="minorHAnsi" w:eastAsiaTheme="minorHAnsi" w:hAnsiTheme="minorHAnsi" w:cs="Tahoma"/>
          <w:i/>
          <w:sz w:val="22"/>
          <w:szCs w:val="22"/>
          <w:u w:val="single"/>
          <w:lang w:eastAsia="en-US"/>
        </w:rPr>
        <w:t>„</w:t>
      </w:r>
      <w:r w:rsidRPr="000778B8">
        <w:rPr>
          <w:rFonts w:asciiTheme="minorHAnsi" w:hAnsiTheme="minorHAnsi"/>
          <w:i/>
          <w:color w:val="000000"/>
          <w:sz w:val="22"/>
          <w:szCs w:val="22"/>
          <w:u w:val="single"/>
        </w:rPr>
        <w:t>Utworzenie i prowadzenie Punktów Selektywnego Zbierania Odpadów Komunalnych</w:t>
      </w:r>
      <w:r w:rsidRPr="000778B8">
        <w:rPr>
          <w:rFonts w:asciiTheme="minorHAnsi" w:eastAsiaTheme="minorHAnsi" w:hAnsiTheme="minorHAnsi" w:cs="Tahoma"/>
          <w:i/>
          <w:sz w:val="22"/>
          <w:szCs w:val="22"/>
          <w:u w:val="single"/>
          <w:lang w:eastAsia="en-US"/>
        </w:rPr>
        <w:t xml:space="preserve"> wraz z zagospodarowaniem</w:t>
      </w:r>
      <w:r w:rsidRPr="000778B8">
        <w:rPr>
          <w:rFonts w:asciiTheme="minorHAnsi" w:hAnsiTheme="minorHAnsi"/>
          <w:i/>
          <w:color w:val="000000"/>
          <w:sz w:val="22"/>
          <w:szCs w:val="22"/>
          <w:u w:val="single"/>
        </w:rPr>
        <w:t xml:space="preserve"> na terenie gminy Gostyń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28AAB026" w14:textId="2968E03F" w:rsidR="008B239B" w:rsidRPr="000778B8" w:rsidRDefault="008B239B" w:rsidP="000778B8">
      <w:pPr>
        <w:spacing w:line="276" w:lineRule="auto"/>
        <w:jc w:val="both"/>
        <w:rPr>
          <w:rFonts w:asciiTheme="minorHAnsi" w:hAnsiTheme="minorHAnsi" w:cs="Arial"/>
          <w:sz w:val="22"/>
          <w:szCs w:val="22"/>
        </w:rPr>
      </w:pPr>
      <w:r w:rsidRPr="000778B8">
        <w:rPr>
          <w:rFonts w:asciiTheme="minorHAnsi" w:hAnsiTheme="minorHAnsi" w:cs="Arial"/>
          <w:sz w:val="22"/>
          <w:szCs w:val="22"/>
        </w:rPr>
        <w:t>Miejski Zakład Oczyszczania Sp. z o.o.</w:t>
      </w:r>
    </w:p>
    <w:p w14:paraId="3734641E"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FF1A338" w14:textId="7FCF60E0" w:rsidR="008B239B" w:rsidRDefault="00A1714D" w:rsidP="008B239B">
      <w:pPr>
        <w:spacing w:line="276" w:lineRule="auto"/>
        <w:rPr>
          <w:rFonts w:asciiTheme="minorHAnsi" w:hAnsiTheme="minorHAnsi" w:cs="Arial"/>
          <w:sz w:val="22"/>
          <w:szCs w:val="22"/>
        </w:rPr>
      </w:pPr>
      <w:r>
        <w:rPr>
          <w:rFonts w:asciiTheme="minorHAnsi" w:hAnsiTheme="minorHAnsi" w:cs="Arial"/>
          <w:sz w:val="22"/>
          <w:szCs w:val="22"/>
        </w:rPr>
        <w:t>Cena ofertowa: 27.146,10</w:t>
      </w:r>
      <w:r w:rsidR="008B239B">
        <w:rPr>
          <w:rFonts w:asciiTheme="minorHAnsi" w:hAnsiTheme="minorHAnsi" w:cs="Arial"/>
          <w:sz w:val="22"/>
          <w:szCs w:val="22"/>
        </w:rPr>
        <w:t xml:space="preserve"> zł </w:t>
      </w:r>
    </w:p>
    <w:p w14:paraId="240F90C2"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4312E3C" w14:textId="7948C0DF"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A1714D">
        <w:rPr>
          <w:rFonts w:asciiTheme="minorHAnsi" w:eastAsiaTheme="minorHAnsi" w:hAnsiTheme="minorHAnsi" w:cs="Tahoma"/>
          <w:sz w:val="22"/>
          <w:szCs w:val="22"/>
          <w:lang w:eastAsia="en-US"/>
        </w:rPr>
        <w:t>891,57</w:t>
      </w:r>
      <w:r>
        <w:rPr>
          <w:rFonts w:asciiTheme="minorHAnsi" w:eastAsiaTheme="minorHAnsi" w:hAnsiTheme="minorHAnsi" w:cs="Tahoma"/>
          <w:sz w:val="22"/>
          <w:szCs w:val="22"/>
          <w:lang w:eastAsia="en-US"/>
        </w:rPr>
        <w:t xml:space="preserve">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6C0BEEB" w14:textId="03F42F51" w:rsidR="006653F4" w:rsidRDefault="008B239B" w:rsidP="00A1714D">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653F4">
        <w:rPr>
          <w:rFonts w:asciiTheme="minorHAnsi" w:eastAsiaTheme="minorHAnsi" w:hAnsiTheme="minorHAnsi" w:cs="Tahoma"/>
          <w:sz w:val="22"/>
          <w:szCs w:val="22"/>
          <w:lang w:eastAsia="en-US"/>
        </w:rPr>
        <w:t>warta została umowa nr GO.272.8.2022</w:t>
      </w:r>
      <w:r>
        <w:rPr>
          <w:rFonts w:asciiTheme="minorHAnsi" w:eastAsiaTheme="minorHAnsi" w:hAnsiTheme="minorHAnsi" w:cs="Tahoma"/>
          <w:sz w:val="22"/>
          <w:szCs w:val="22"/>
          <w:lang w:eastAsia="en-US"/>
        </w:rPr>
        <w:t xml:space="preserve"> z dnia </w:t>
      </w:r>
      <w:r w:rsidR="006653F4">
        <w:rPr>
          <w:rFonts w:asciiTheme="minorHAnsi" w:eastAsiaTheme="minorHAnsi" w:hAnsiTheme="minorHAnsi" w:cs="Tahoma"/>
          <w:sz w:val="22"/>
          <w:szCs w:val="22"/>
          <w:lang w:eastAsia="en-US"/>
        </w:rPr>
        <w:t>14 grudnia 2022r</w:t>
      </w:r>
      <w:r>
        <w:rPr>
          <w:rFonts w:asciiTheme="minorHAnsi" w:eastAsiaTheme="minorHAnsi" w:hAnsiTheme="minorHAnsi" w:cs="Tahoma"/>
          <w:sz w:val="22"/>
          <w:szCs w:val="22"/>
          <w:lang w:eastAsia="en-US"/>
        </w:rPr>
        <w:t xml:space="preserve">. na utworzenie i prowadzenie Punktów Selektywnego Zbierania Odpadów Komunalnych wraz z zagospodarowaniem na terenie gminy Gostyń. Usługa prowadzenia PSZOK będzie świadczona w okresie </w:t>
      </w:r>
      <w:r w:rsidR="00A1714D">
        <w:rPr>
          <w:rFonts w:asciiTheme="minorHAnsi" w:eastAsiaTheme="minorHAnsi" w:hAnsiTheme="minorHAnsi" w:cs="Tahoma"/>
          <w:sz w:val="22"/>
          <w:szCs w:val="22"/>
          <w:lang w:eastAsia="en-US"/>
        </w:rPr>
        <w:t>od 1 stycznia 2023r. do 30 czerwca 2024r.</w:t>
      </w:r>
    </w:p>
    <w:p w14:paraId="47E51C07" w14:textId="4B6905FA" w:rsidR="00A1714D" w:rsidRDefault="00A1714D" w:rsidP="00A1714D">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 </w:t>
      </w:r>
    </w:p>
    <w:p w14:paraId="4D1C3C3A" w14:textId="4D979FFC" w:rsidR="000778B8" w:rsidRPr="006653F4" w:rsidRDefault="00A1714D" w:rsidP="006653F4">
      <w:pPr>
        <w:pStyle w:val="Akapitzlist"/>
        <w:numPr>
          <w:ilvl w:val="0"/>
          <w:numId w:val="38"/>
        </w:numPr>
        <w:spacing w:line="276" w:lineRule="auto"/>
        <w:jc w:val="both"/>
        <w:rPr>
          <w:rFonts w:asciiTheme="minorHAnsi" w:hAnsiTheme="minorHAnsi" w:cs="Arial"/>
          <w:iCs/>
          <w:sz w:val="22"/>
          <w:szCs w:val="22"/>
        </w:rPr>
      </w:pPr>
      <w:r w:rsidRPr="006653F4">
        <w:rPr>
          <w:rFonts w:asciiTheme="minorHAnsi" w:eastAsiaTheme="minorHAnsi" w:hAnsiTheme="minorHAnsi" w:cs="Tahoma"/>
          <w:i/>
          <w:sz w:val="22"/>
          <w:szCs w:val="22"/>
          <w:u w:val="single"/>
          <w:lang w:eastAsia="en-US"/>
        </w:rPr>
        <w:t xml:space="preserve"> </w:t>
      </w:r>
      <w:r w:rsidR="008B239B" w:rsidRPr="006653F4">
        <w:rPr>
          <w:rFonts w:asciiTheme="minorHAnsi" w:eastAsiaTheme="minorHAnsi" w:hAnsiTheme="minorHAnsi" w:cs="Tahoma"/>
          <w:i/>
          <w:sz w:val="22"/>
          <w:szCs w:val="22"/>
          <w:u w:val="single"/>
          <w:lang w:eastAsia="en-US"/>
        </w:rPr>
        <w:t>„</w:t>
      </w:r>
      <w:r w:rsidR="008B239B" w:rsidRPr="006653F4">
        <w:rPr>
          <w:rFonts w:asciiTheme="minorHAnsi" w:hAnsiTheme="minorHAnsi"/>
          <w:i/>
          <w:color w:val="000000"/>
          <w:sz w:val="22"/>
          <w:szCs w:val="22"/>
          <w:u w:val="single"/>
        </w:rPr>
        <w:t>Utworzenie i prowadzenie Punktów Selektywnego Zbierania Odpadów Komunalnych</w:t>
      </w:r>
      <w:r w:rsidR="008B239B" w:rsidRPr="006653F4">
        <w:rPr>
          <w:rFonts w:asciiTheme="minorHAnsi" w:eastAsiaTheme="minorHAnsi" w:hAnsiTheme="minorHAnsi" w:cs="Tahoma"/>
          <w:i/>
          <w:sz w:val="22"/>
          <w:szCs w:val="22"/>
          <w:u w:val="single"/>
          <w:lang w:eastAsia="en-US"/>
        </w:rPr>
        <w:t xml:space="preserve"> wraz z zagospodarowaniem</w:t>
      </w:r>
      <w:r w:rsidR="008B239B" w:rsidRPr="006653F4">
        <w:rPr>
          <w:rFonts w:asciiTheme="minorHAnsi" w:hAnsiTheme="minorHAnsi"/>
          <w:i/>
          <w:color w:val="000000"/>
          <w:sz w:val="22"/>
          <w:szCs w:val="22"/>
          <w:u w:val="single"/>
        </w:rPr>
        <w:t xml:space="preserve"> na terenie gminy Jutrosin </w:t>
      </w:r>
      <w:r w:rsidR="000778B8" w:rsidRPr="006653F4">
        <w:rPr>
          <w:rFonts w:asciiTheme="minorHAnsi" w:eastAsiaTheme="minorHAnsi" w:hAnsiTheme="minorHAnsi" w:cs="Tahoma"/>
          <w:i/>
          <w:sz w:val="22"/>
          <w:szCs w:val="22"/>
          <w:lang w:eastAsia="en-US"/>
        </w:rPr>
        <w:t>(2023 i I połowa 2024r.)</w:t>
      </w:r>
      <w:r w:rsidR="000778B8" w:rsidRPr="006653F4">
        <w:rPr>
          <w:rFonts w:asciiTheme="minorHAnsi" w:hAnsiTheme="minorHAnsi"/>
          <w:i/>
          <w:color w:val="000000"/>
          <w:sz w:val="22"/>
          <w:szCs w:val="22"/>
        </w:rPr>
        <w:t>”</w:t>
      </w:r>
    </w:p>
    <w:p w14:paraId="78FACB22" w14:textId="4F3F5227" w:rsidR="008B239B" w:rsidRPr="000778B8" w:rsidRDefault="008B239B" w:rsidP="000778B8">
      <w:pPr>
        <w:spacing w:line="276" w:lineRule="auto"/>
        <w:jc w:val="both"/>
        <w:rPr>
          <w:rFonts w:asciiTheme="minorHAnsi" w:hAnsiTheme="minorHAnsi" w:cs="Arial"/>
          <w:iCs/>
          <w:sz w:val="22"/>
          <w:szCs w:val="22"/>
        </w:rPr>
      </w:pPr>
      <w:r w:rsidRPr="000778B8">
        <w:rPr>
          <w:rFonts w:asciiTheme="minorHAnsi" w:hAnsiTheme="minorHAnsi" w:cs="Arial"/>
          <w:iCs/>
          <w:sz w:val="22"/>
          <w:szCs w:val="22"/>
        </w:rPr>
        <w:t>Miejski Zakład Oczyszczania Sp. z o.o.</w:t>
      </w:r>
    </w:p>
    <w:p w14:paraId="3A778F79" w14:textId="745449AC" w:rsidR="008B239B" w:rsidRDefault="008B239B" w:rsidP="006653F4">
      <w:pPr>
        <w:spacing w:line="276" w:lineRule="auto"/>
        <w:rPr>
          <w:rFonts w:asciiTheme="minorHAnsi" w:hAnsiTheme="minorHAnsi" w:cs="Arial"/>
          <w:sz w:val="22"/>
          <w:szCs w:val="22"/>
        </w:rPr>
      </w:pPr>
      <w:r>
        <w:rPr>
          <w:rFonts w:asciiTheme="minorHAnsi" w:hAnsiTheme="minorHAnsi" w:cs="Arial"/>
          <w:sz w:val="22"/>
          <w:szCs w:val="22"/>
        </w:rPr>
        <w:t xml:space="preserve">ul. Saperska 23, 64 – </w:t>
      </w:r>
      <w:r w:rsidR="006653F4">
        <w:rPr>
          <w:rFonts w:asciiTheme="minorHAnsi" w:hAnsiTheme="minorHAnsi" w:cs="Arial"/>
          <w:sz w:val="22"/>
          <w:szCs w:val="22"/>
        </w:rPr>
        <w:t>12.213,90</w:t>
      </w:r>
      <w:r>
        <w:rPr>
          <w:rFonts w:asciiTheme="minorHAnsi" w:hAnsiTheme="minorHAnsi" w:cs="Arial"/>
          <w:sz w:val="22"/>
          <w:szCs w:val="22"/>
        </w:rPr>
        <w:t xml:space="preserve"> zł </w:t>
      </w:r>
    </w:p>
    <w:p w14:paraId="17C7EF53"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C34F8E0" w14:textId="41ECC283"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6653F4">
        <w:rPr>
          <w:rFonts w:asciiTheme="minorHAnsi" w:eastAsiaTheme="minorHAnsi" w:hAnsiTheme="minorHAnsi" w:cs="Tahoma"/>
          <w:sz w:val="22"/>
          <w:szCs w:val="22"/>
          <w:lang w:eastAsia="en-US"/>
        </w:rPr>
        <w:t>856,25zł</w:t>
      </w:r>
      <w:r>
        <w:rPr>
          <w:rFonts w:asciiTheme="minorHAnsi" w:eastAsiaTheme="minorHAnsi" w:hAnsiTheme="minorHAnsi" w:cs="Tahoma"/>
          <w:sz w:val="22"/>
          <w:szCs w:val="22"/>
          <w:lang w:eastAsia="en-US"/>
        </w:rPr>
        <w:t xml:space="preserve"> za 1 Mg odpadów z PSZOK do RIPOK.</w:t>
      </w:r>
    </w:p>
    <w:p w14:paraId="16B57CEB" w14:textId="4D313174"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653F4">
        <w:rPr>
          <w:rFonts w:asciiTheme="minorHAnsi" w:eastAsiaTheme="minorHAnsi" w:hAnsiTheme="minorHAnsi" w:cs="Tahoma"/>
          <w:sz w:val="22"/>
          <w:szCs w:val="22"/>
          <w:lang w:eastAsia="en-US"/>
        </w:rPr>
        <w:t>warta została umowa nr GO.272.9.2022</w:t>
      </w:r>
      <w:r>
        <w:rPr>
          <w:rFonts w:asciiTheme="minorHAnsi" w:eastAsiaTheme="minorHAnsi" w:hAnsiTheme="minorHAnsi" w:cs="Tahoma"/>
          <w:sz w:val="22"/>
          <w:szCs w:val="22"/>
          <w:lang w:eastAsia="en-US"/>
        </w:rPr>
        <w:t xml:space="preserve"> z dnia </w:t>
      </w:r>
      <w:r w:rsidR="006653F4">
        <w:rPr>
          <w:rFonts w:asciiTheme="minorHAnsi" w:eastAsiaTheme="minorHAnsi" w:hAnsiTheme="minorHAnsi" w:cs="Tahoma"/>
          <w:sz w:val="22"/>
          <w:szCs w:val="22"/>
          <w:lang w:eastAsia="en-US"/>
        </w:rPr>
        <w:t>14 grudnia 2022r</w:t>
      </w:r>
      <w:r>
        <w:rPr>
          <w:rFonts w:asciiTheme="minorHAnsi" w:eastAsiaTheme="minorHAnsi" w:hAnsiTheme="minorHAnsi" w:cs="Tahoma"/>
          <w:sz w:val="22"/>
          <w:szCs w:val="22"/>
          <w:lang w:eastAsia="en-US"/>
        </w:rPr>
        <w:t xml:space="preserve">. na utworzenie i prowadzenie Punktów Selektywnego Zbierania Odpadów Komunalnych wraz z zagospodarowaniem na terenie gminy Jutrosin. Usługa prowadzenia PSZOK będzie świadczona w okresie </w:t>
      </w:r>
      <w:r w:rsidR="006653F4">
        <w:rPr>
          <w:rFonts w:asciiTheme="minorHAnsi" w:eastAsiaTheme="minorHAnsi" w:hAnsiTheme="minorHAnsi" w:cs="Tahoma"/>
          <w:sz w:val="22"/>
          <w:szCs w:val="22"/>
          <w:lang w:eastAsia="en-US"/>
        </w:rPr>
        <w:t>od 1 stycznia 2023r. do 30 czerwca 2024r.</w:t>
      </w:r>
    </w:p>
    <w:p w14:paraId="6D81816B" w14:textId="4B85FD84" w:rsidR="006653F4" w:rsidRDefault="006653F4"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 </w:t>
      </w:r>
    </w:p>
    <w:p w14:paraId="78DE7700" w14:textId="2AB558B6" w:rsidR="008B239B" w:rsidRPr="008B239B" w:rsidRDefault="008B239B" w:rsidP="008B239B">
      <w:pPr>
        <w:pStyle w:val="Akapitzlist"/>
        <w:numPr>
          <w:ilvl w:val="0"/>
          <w:numId w:val="38"/>
        </w:numPr>
        <w:spacing w:line="276" w:lineRule="auto"/>
        <w:jc w:val="both"/>
        <w:rPr>
          <w:rFonts w:asciiTheme="minorHAnsi" w:hAnsiTheme="minorHAnsi"/>
          <w:i/>
          <w:color w:val="000000"/>
          <w:sz w:val="22"/>
          <w:szCs w:val="22"/>
          <w:u w:val="single"/>
        </w:rPr>
      </w:pPr>
      <w:r w:rsidRPr="008B239B">
        <w:rPr>
          <w:rFonts w:asciiTheme="minorHAnsi" w:eastAsiaTheme="minorHAnsi" w:hAnsiTheme="minorHAnsi" w:cs="Tahoma"/>
          <w:i/>
          <w:sz w:val="22"/>
          <w:szCs w:val="22"/>
          <w:u w:val="single"/>
          <w:lang w:eastAsia="en-US"/>
        </w:rPr>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Krzemieniewo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09883AD5"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A45AC35"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DEC5B3F" w14:textId="651418AB"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6653F4">
        <w:rPr>
          <w:rFonts w:asciiTheme="minorHAnsi" w:hAnsiTheme="minorHAnsi" w:cs="Arial"/>
          <w:sz w:val="22"/>
          <w:szCs w:val="22"/>
        </w:rPr>
        <w:t>9.557,10 zł</w:t>
      </w:r>
    </w:p>
    <w:p w14:paraId="1F75729B"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7BA5B61" w14:textId="49D6EE12"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lastRenderedPageBreak/>
        <w:t xml:space="preserve">Za transport i zagospodarowanie odpadów zgromadzonych w PSZOK – wynagrodzenie w wysokości </w:t>
      </w:r>
      <w:r w:rsidR="006653F4">
        <w:rPr>
          <w:rFonts w:asciiTheme="minorHAnsi" w:eastAsiaTheme="minorHAnsi" w:hAnsiTheme="minorHAnsi" w:cs="Tahoma"/>
          <w:sz w:val="22"/>
          <w:szCs w:val="22"/>
          <w:lang w:eastAsia="en-US"/>
        </w:rPr>
        <w:t>1008,73</w:t>
      </w:r>
      <w:r>
        <w:rPr>
          <w:rFonts w:asciiTheme="minorHAnsi" w:eastAsiaTheme="minorHAnsi" w:hAnsiTheme="minorHAnsi" w:cs="Tahoma"/>
          <w:sz w:val="22"/>
          <w:szCs w:val="22"/>
          <w:lang w:eastAsia="en-US"/>
        </w:rPr>
        <w:t xml:space="preserve"> 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48A36286" w14:textId="57CC8B6B"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653F4">
        <w:rPr>
          <w:rFonts w:asciiTheme="minorHAnsi" w:eastAsiaTheme="minorHAnsi" w:hAnsiTheme="minorHAnsi" w:cs="Tahoma"/>
          <w:sz w:val="22"/>
          <w:szCs w:val="22"/>
          <w:lang w:eastAsia="en-US"/>
        </w:rPr>
        <w:t>warta została umowa nr GO.272.11.2022</w:t>
      </w:r>
      <w:r>
        <w:rPr>
          <w:rFonts w:asciiTheme="minorHAnsi" w:eastAsiaTheme="minorHAnsi" w:hAnsiTheme="minorHAnsi" w:cs="Tahoma"/>
          <w:sz w:val="22"/>
          <w:szCs w:val="22"/>
          <w:lang w:eastAsia="en-US"/>
        </w:rPr>
        <w:t xml:space="preserve"> z dnia </w:t>
      </w:r>
      <w:r w:rsidR="006653F4">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Krzemieniewo.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4350857C" w14:textId="6E5B88FE" w:rsidR="008B239B" w:rsidRDefault="008B239B" w:rsidP="008B239B">
      <w:pPr>
        <w:spacing w:line="276" w:lineRule="auto"/>
        <w:jc w:val="both"/>
        <w:rPr>
          <w:rFonts w:asciiTheme="minorHAnsi" w:eastAsiaTheme="minorHAnsi" w:hAnsiTheme="minorHAnsi" w:cs="Tahoma"/>
          <w:sz w:val="22"/>
          <w:szCs w:val="22"/>
          <w:lang w:eastAsia="en-US"/>
        </w:rPr>
      </w:pPr>
    </w:p>
    <w:p w14:paraId="031DB972" w14:textId="7DD33088" w:rsidR="008B239B" w:rsidRPr="008B239B" w:rsidRDefault="008B239B" w:rsidP="008B239B">
      <w:pPr>
        <w:pStyle w:val="Akapitzlist"/>
        <w:numPr>
          <w:ilvl w:val="0"/>
          <w:numId w:val="38"/>
        </w:numPr>
        <w:spacing w:line="276" w:lineRule="auto"/>
        <w:jc w:val="both"/>
        <w:rPr>
          <w:rFonts w:asciiTheme="minorHAnsi" w:hAnsiTheme="minorHAnsi"/>
          <w:i/>
          <w:color w:val="000000"/>
          <w:sz w:val="22"/>
          <w:szCs w:val="22"/>
          <w:u w:val="single"/>
        </w:rPr>
      </w:pPr>
      <w:r w:rsidRPr="008B239B">
        <w:rPr>
          <w:rFonts w:asciiTheme="minorHAnsi" w:eastAsiaTheme="minorHAnsi" w:hAnsiTheme="minorHAnsi" w:cs="Tahoma"/>
          <w:i/>
          <w:sz w:val="22"/>
          <w:szCs w:val="22"/>
          <w:u w:val="single"/>
          <w:lang w:eastAsia="en-US"/>
        </w:rPr>
        <w:t xml:space="preserve"> „</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Pogorzela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26600443"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4C903A82"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54217899" w14:textId="37AAE03B"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6653F4">
        <w:rPr>
          <w:rFonts w:asciiTheme="minorHAnsi" w:hAnsiTheme="minorHAnsi" w:cs="Arial"/>
          <w:sz w:val="22"/>
          <w:szCs w:val="22"/>
        </w:rPr>
        <w:t>12.115,50</w:t>
      </w:r>
      <w:r>
        <w:rPr>
          <w:rFonts w:asciiTheme="minorHAnsi" w:hAnsiTheme="minorHAnsi" w:cs="Arial"/>
          <w:sz w:val="22"/>
          <w:szCs w:val="22"/>
        </w:rPr>
        <w:t>zł</w:t>
      </w:r>
    </w:p>
    <w:p w14:paraId="231C6A96"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431D0A4" w14:textId="5E0BFF1D"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6653F4">
        <w:rPr>
          <w:rFonts w:asciiTheme="minorHAnsi" w:eastAsiaTheme="minorHAnsi" w:hAnsiTheme="minorHAnsi" w:cs="Tahoma"/>
          <w:sz w:val="22"/>
          <w:szCs w:val="22"/>
          <w:lang w:eastAsia="en-US"/>
        </w:rPr>
        <w:t>1050,33</w:t>
      </w:r>
      <w:r>
        <w:rPr>
          <w:rFonts w:asciiTheme="minorHAnsi" w:eastAsiaTheme="minorHAnsi" w:hAnsiTheme="minorHAnsi" w:cs="Tahoma"/>
          <w:sz w:val="22"/>
          <w:szCs w:val="22"/>
          <w:lang w:eastAsia="en-US"/>
        </w:rPr>
        <w:t>zł za</w:t>
      </w:r>
      <w:r>
        <w:rPr>
          <w:rFonts w:asciiTheme="minorHAnsi" w:hAnsiTheme="minorHAnsi" w:cs="Arial"/>
          <w:sz w:val="22"/>
          <w:szCs w:val="22"/>
        </w:rPr>
        <w:t xml:space="preserve"> </w:t>
      </w:r>
      <w:r>
        <w:rPr>
          <w:rFonts w:asciiTheme="minorHAnsi" w:eastAsiaTheme="minorHAnsi" w:hAnsiTheme="minorHAnsi" w:cs="Tahoma"/>
          <w:sz w:val="22"/>
          <w:szCs w:val="22"/>
          <w:lang w:eastAsia="en-US"/>
        </w:rPr>
        <w:t>transport 1 Mg odpadów z PSZOK do RIPOK.</w:t>
      </w:r>
    </w:p>
    <w:p w14:paraId="1C8F04B3" w14:textId="0E6EC2E8"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w:t>
      </w:r>
      <w:r w:rsidR="006653F4">
        <w:rPr>
          <w:rFonts w:asciiTheme="minorHAnsi" w:eastAsiaTheme="minorHAnsi" w:hAnsiTheme="minorHAnsi" w:cs="Tahoma"/>
          <w:sz w:val="22"/>
          <w:szCs w:val="22"/>
          <w:lang w:eastAsia="en-US"/>
        </w:rPr>
        <w:t>ostała umowa nr GO.272.19.2022</w:t>
      </w:r>
      <w:r>
        <w:rPr>
          <w:rFonts w:asciiTheme="minorHAnsi" w:eastAsiaTheme="minorHAnsi" w:hAnsiTheme="minorHAnsi" w:cs="Tahoma"/>
          <w:sz w:val="22"/>
          <w:szCs w:val="22"/>
          <w:lang w:eastAsia="en-US"/>
        </w:rPr>
        <w:t xml:space="preserve"> z dnia </w:t>
      </w:r>
      <w:r w:rsidR="006653F4">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Pogorzela.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561DD661" w14:textId="3F0777E3" w:rsidR="008B239B" w:rsidRDefault="008B239B" w:rsidP="008B239B">
      <w:pPr>
        <w:spacing w:line="276" w:lineRule="auto"/>
        <w:jc w:val="both"/>
        <w:rPr>
          <w:rFonts w:asciiTheme="minorHAnsi" w:eastAsiaTheme="minorHAnsi" w:hAnsiTheme="minorHAnsi" w:cs="Tahoma"/>
          <w:sz w:val="22"/>
          <w:szCs w:val="22"/>
          <w:lang w:eastAsia="en-US"/>
        </w:rPr>
      </w:pPr>
    </w:p>
    <w:p w14:paraId="1BCF1FBC" w14:textId="77777777" w:rsidR="000778B8" w:rsidRPr="000778B8" w:rsidRDefault="008B239B" w:rsidP="008B239B">
      <w:pPr>
        <w:pStyle w:val="Akapitzlist"/>
        <w:numPr>
          <w:ilvl w:val="0"/>
          <w:numId w:val="38"/>
        </w:numPr>
        <w:spacing w:line="276" w:lineRule="auto"/>
        <w:jc w:val="both"/>
        <w:rPr>
          <w:rFonts w:asciiTheme="minorHAnsi" w:hAnsiTheme="minorHAnsi" w:cs="Arial"/>
          <w:i/>
          <w:sz w:val="22"/>
          <w:szCs w:val="22"/>
          <w:u w:val="single"/>
        </w:rPr>
      </w:pPr>
      <w:r w:rsidRPr="000778B8">
        <w:rPr>
          <w:rFonts w:asciiTheme="minorHAnsi" w:hAnsiTheme="minorHAnsi" w:cs="Calibri"/>
          <w:i/>
          <w:sz w:val="22"/>
          <w:szCs w:val="22"/>
          <w:u w:val="single"/>
          <w:lang w:eastAsia="en-US"/>
        </w:rPr>
        <w:t>„</w:t>
      </w:r>
      <w:r w:rsidRPr="000778B8">
        <w:rPr>
          <w:rFonts w:asciiTheme="minorHAnsi" w:hAnsiTheme="minorHAnsi"/>
          <w:i/>
          <w:color w:val="000000"/>
          <w:sz w:val="22"/>
          <w:szCs w:val="22"/>
          <w:u w:val="single"/>
        </w:rPr>
        <w:t>Utworzenie i prowadzenie Punktów Selektywnego Zbierania Odpadów Komunalnych</w:t>
      </w:r>
      <w:r w:rsidRPr="000778B8">
        <w:rPr>
          <w:rFonts w:asciiTheme="minorHAnsi" w:eastAsiaTheme="minorHAnsi" w:hAnsiTheme="minorHAnsi" w:cs="Tahoma"/>
          <w:i/>
          <w:sz w:val="22"/>
          <w:szCs w:val="22"/>
          <w:u w:val="single"/>
          <w:lang w:eastAsia="en-US"/>
        </w:rPr>
        <w:t xml:space="preserve"> wraz z zagospodarowaniem</w:t>
      </w:r>
      <w:r w:rsidRPr="000778B8">
        <w:rPr>
          <w:rFonts w:asciiTheme="minorHAnsi" w:hAnsiTheme="minorHAnsi"/>
          <w:i/>
          <w:color w:val="000000"/>
          <w:sz w:val="22"/>
          <w:szCs w:val="22"/>
          <w:u w:val="single"/>
        </w:rPr>
        <w:t xml:space="preserve"> na terenie gminy Poniec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540003D9" w14:textId="74013427" w:rsidR="008B239B" w:rsidRPr="000778B8" w:rsidRDefault="008B239B" w:rsidP="000778B8">
      <w:pPr>
        <w:spacing w:line="276" w:lineRule="auto"/>
        <w:jc w:val="both"/>
        <w:rPr>
          <w:rFonts w:asciiTheme="minorHAnsi" w:hAnsiTheme="minorHAnsi" w:cs="Arial"/>
          <w:sz w:val="22"/>
          <w:szCs w:val="22"/>
        </w:rPr>
      </w:pPr>
      <w:r w:rsidRPr="000778B8">
        <w:rPr>
          <w:rFonts w:asciiTheme="minorHAnsi" w:hAnsiTheme="minorHAnsi" w:cs="Arial"/>
          <w:sz w:val="22"/>
          <w:szCs w:val="22"/>
        </w:rPr>
        <w:t>Miejski Zakład Oczyszczania Sp. z o.o.</w:t>
      </w:r>
    </w:p>
    <w:p w14:paraId="1FA08D0D"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D4FF0CE" w14:textId="55A89F95"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617707">
        <w:rPr>
          <w:rFonts w:asciiTheme="minorHAnsi" w:hAnsiTheme="minorHAnsi" w:cs="Arial"/>
          <w:sz w:val="22"/>
          <w:szCs w:val="22"/>
        </w:rPr>
        <w:t>8.806,80</w:t>
      </w:r>
      <w:r>
        <w:rPr>
          <w:rFonts w:asciiTheme="minorHAnsi" w:hAnsiTheme="minorHAnsi" w:cs="Arial"/>
          <w:sz w:val="22"/>
          <w:szCs w:val="22"/>
        </w:rPr>
        <w:t xml:space="preserve"> zł</w:t>
      </w:r>
    </w:p>
    <w:p w14:paraId="2ED5FACF"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203A74C" w14:textId="10973E73"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617707">
        <w:rPr>
          <w:rFonts w:asciiTheme="minorHAnsi" w:eastAsiaTheme="minorHAnsi" w:hAnsiTheme="minorHAnsi" w:cs="Tahoma"/>
          <w:sz w:val="22"/>
          <w:szCs w:val="22"/>
          <w:lang w:eastAsia="en-US"/>
        </w:rPr>
        <w:t>901,15</w:t>
      </w:r>
      <w:r>
        <w:rPr>
          <w:rFonts w:asciiTheme="minorHAnsi" w:eastAsiaTheme="minorHAnsi" w:hAnsiTheme="minorHAnsi" w:cs="Tahoma"/>
          <w:sz w:val="22"/>
          <w:szCs w:val="22"/>
          <w:lang w:eastAsia="en-US"/>
        </w:rPr>
        <w:t xml:space="preserve"> zł za 1 Mg odpadów z PSZOK do RIPOK.</w:t>
      </w:r>
    </w:p>
    <w:p w14:paraId="596C412F" w14:textId="57F3D85B"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653F4">
        <w:rPr>
          <w:rFonts w:asciiTheme="minorHAnsi" w:eastAsiaTheme="minorHAnsi" w:hAnsiTheme="minorHAnsi" w:cs="Tahoma"/>
          <w:sz w:val="22"/>
          <w:szCs w:val="22"/>
          <w:lang w:eastAsia="en-US"/>
        </w:rPr>
        <w:t>warta została umowa nr GO.272.20.2022</w:t>
      </w:r>
      <w:r>
        <w:rPr>
          <w:rFonts w:asciiTheme="minorHAnsi" w:eastAsiaTheme="minorHAnsi" w:hAnsiTheme="minorHAnsi" w:cs="Tahoma"/>
          <w:sz w:val="22"/>
          <w:szCs w:val="22"/>
          <w:lang w:eastAsia="en-US"/>
        </w:rPr>
        <w:t xml:space="preserve"> z dnia </w:t>
      </w:r>
      <w:r w:rsidR="006653F4">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Poniec.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4135EF1E" w14:textId="35B41A93" w:rsidR="008B239B" w:rsidRDefault="008B239B" w:rsidP="008B239B">
      <w:pPr>
        <w:spacing w:line="276" w:lineRule="auto"/>
        <w:jc w:val="both"/>
        <w:rPr>
          <w:rFonts w:asciiTheme="minorHAnsi" w:eastAsiaTheme="minorHAnsi" w:hAnsiTheme="minorHAnsi" w:cs="Tahoma"/>
          <w:sz w:val="22"/>
          <w:szCs w:val="22"/>
          <w:lang w:eastAsia="en-US"/>
        </w:rPr>
      </w:pPr>
    </w:p>
    <w:p w14:paraId="4D2329F0" w14:textId="33F46257" w:rsidR="008B239B" w:rsidRPr="008B239B" w:rsidRDefault="008B239B" w:rsidP="008B239B">
      <w:pPr>
        <w:pStyle w:val="Akapitzlist"/>
        <w:numPr>
          <w:ilvl w:val="0"/>
          <w:numId w:val="38"/>
        </w:numPr>
        <w:spacing w:line="276" w:lineRule="auto"/>
        <w:jc w:val="both"/>
        <w:rPr>
          <w:rFonts w:asciiTheme="minorHAnsi" w:hAnsiTheme="minorHAnsi"/>
          <w:i/>
          <w:color w:val="000000"/>
          <w:sz w:val="22"/>
          <w:szCs w:val="22"/>
          <w:u w:val="single"/>
        </w:rPr>
      </w:pPr>
      <w:r w:rsidRPr="008B239B">
        <w:rPr>
          <w:rFonts w:asciiTheme="minorHAnsi" w:eastAsiaTheme="minorHAnsi" w:hAnsiTheme="minorHAnsi" w:cs="Tahoma"/>
          <w:i/>
          <w:sz w:val="22"/>
          <w:szCs w:val="22"/>
          <w:u w:val="single"/>
          <w:lang w:eastAsia="en-US"/>
        </w:rPr>
        <w:t xml:space="preserve"> „</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Rawicz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590CC66F"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A257FE4"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BA8396C" w14:textId="731643FE"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617707">
        <w:rPr>
          <w:rFonts w:asciiTheme="minorHAnsi" w:hAnsiTheme="minorHAnsi" w:cs="Arial"/>
          <w:sz w:val="22"/>
          <w:szCs w:val="22"/>
        </w:rPr>
        <w:t>44.649,00</w:t>
      </w:r>
      <w:r>
        <w:rPr>
          <w:rFonts w:asciiTheme="minorHAnsi" w:hAnsiTheme="minorHAnsi" w:cs="Arial"/>
          <w:sz w:val="22"/>
          <w:szCs w:val="22"/>
        </w:rPr>
        <w:t xml:space="preserve"> zł</w:t>
      </w:r>
    </w:p>
    <w:p w14:paraId="2FAFDE25"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8E9F94D" w14:textId="70BE4075"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617707">
        <w:rPr>
          <w:rFonts w:asciiTheme="minorHAnsi" w:eastAsiaTheme="minorHAnsi" w:hAnsiTheme="minorHAnsi" w:cs="Tahoma"/>
          <w:sz w:val="22"/>
          <w:szCs w:val="22"/>
          <w:lang w:eastAsia="en-US"/>
        </w:rPr>
        <w:t>wynagrodzenie w wysokości 899,10</w:t>
      </w:r>
      <w:r>
        <w:rPr>
          <w:rFonts w:asciiTheme="minorHAnsi" w:eastAsiaTheme="minorHAnsi" w:hAnsiTheme="minorHAnsi" w:cs="Tahoma"/>
          <w:sz w:val="22"/>
          <w:szCs w:val="22"/>
          <w:lang w:eastAsia="en-US"/>
        </w:rPr>
        <w:t xml:space="preserve"> zł za 1 Mg odpadów z PSZOK do RIPOK.</w:t>
      </w:r>
    </w:p>
    <w:p w14:paraId="064EFEE8" w14:textId="078695FE"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17707">
        <w:rPr>
          <w:rFonts w:asciiTheme="minorHAnsi" w:eastAsiaTheme="minorHAnsi" w:hAnsiTheme="minorHAnsi" w:cs="Tahoma"/>
          <w:sz w:val="22"/>
          <w:szCs w:val="22"/>
          <w:lang w:eastAsia="en-US"/>
        </w:rPr>
        <w:t>warta została umowa nr GO.272.21.2022</w:t>
      </w:r>
      <w:r>
        <w:rPr>
          <w:rFonts w:asciiTheme="minorHAnsi" w:eastAsiaTheme="minorHAnsi" w:hAnsiTheme="minorHAnsi" w:cs="Tahoma"/>
          <w:sz w:val="22"/>
          <w:szCs w:val="22"/>
          <w:lang w:eastAsia="en-US"/>
        </w:rPr>
        <w:t xml:space="preserve"> z </w:t>
      </w:r>
      <w:r w:rsidR="00617707">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Rawicz.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10A04AA6" w14:textId="290D825D" w:rsidR="008B239B" w:rsidRDefault="008B239B" w:rsidP="008B239B">
      <w:pPr>
        <w:spacing w:line="276" w:lineRule="auto"/>
        <w:jc w:val="both"/>
        <w:rPr>
          <w:rFonts w:asciiTheme="minorHAnsi" w:eastAsiaTheme="minorHAnsi" w:hAnsiTheme="minorHAnsi" w:cs="Tahoma"/>
          <w:sz w:val="22"/>
          <w:szCs w:val="22"/>
          <w:highlight w:val="yellow"/>
          <w:lang w:eastAsia="en-US"/>
        </w:rPr>
      </w:pPr>
    </w:p>
    <w:p w14:paraId="705C8357" w14:textId="1F5B7CA2"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eastAsiaTheme="minorHAnsi" w:hAnsiTheme="minorHAnsi" w:cs="Tahoma"/>
          <w:i/>
          <w:sz w:val="22"/>
          <w:szCs w:val="22"/>
          <w:u w:val="single"/>
          <w:lang w:eastAsia="en-US"/>
        </w:rPr>
        <w:lastRenderedPageBreak/>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Śmigiel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282793EC"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1628D31"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CCF5D15" w14:textId="23237573"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617707">
        <w:rPr>
          <w:rFonts w:asciiTheme="minorHAnsi" w:hAnsiTheme="minorHAnsi" w:cs="Arial"/>
          <w:sz w:val="22"/>
          <w:szCs w:val="22"/>
        </w:rPr>
        <w:t>24.600,00</w:t>
      </w:r>
      <w:r>
        <w:rPr>
          <w:rFonts w:asciiTheme="minorHAnsi" w:hAnsiTheme="minorHAnsi" w:cs="Arial"/>
          <w:sz w:val="22"/>
          <w:szCs w:val="22"/>
        </w:rPr>
        <w:t xml:space="preserve"> zł</w:t>
      </w:r>
    </w:p>
    <w:p w14:paraId="0A329EA9"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2FD7D6E" w14:textId="536C2B79"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w:t>
      </w:r>
      <w:r w:rsidR="00617707">
        <w:rPr>
          <w:rFonts w:asciiTheme="minorHAnsi" w:eastAsiaTheme="minorHAnsi" w:hAnsiTheme="minorHAnsi" w:cs="Tahoma"/>
          <w:sz w:val="22"/>
          <w:szCs w:val="22"/>
          <w:lang w:eastAsia="en-US"/>
        </w:rPr>
        <w:t>– wynagrodzenie w wysokości 924,32</w:t>
      </w:r>
      <w:r>
        <w:rPr>
          <w:rFonts w:asciiTheme="minorHAnsi" w:eastAsiaTheme="minorHAnsi" w:hAnsiTheme="minorHAnsi" w:cs="Tahoma"/>
          <w:sz w:val="22"/>
          <w:szCs w:val="22"/>
          <w:lang w:eastAsia="en-US"/>
        </w:rPr>
        <w:t xml:space="preserve">zł </w:t>
      </w:r>
      <w:r>
        <w:rPr>
          <w:rFonts w:asciiTheme="minorHAnsi" w:hAnsiTheme="minorHAnsi" w:cs="Arial"/>
          <w:sz w:val="22"/>
          <w:szCs w:val="22"/>
        </w:rPr>
        <w:t xml:space="preserve"> </w:t>
      </w:r>
      <w:r>
        <w:rPr>
          <w:rFonts w:asciiTheme="minorHAnsi" w:eastAsiaTheme="minorHAnsi" w:hAnsiTheme="minorHAnsi" w:cs="Tahoma"/>
          <w:sz w:val="22"/>
          <w:szCs w:val="22"/>
          <w:lang w:eastAsia="en-US"/>
        </w:rPr>
        <w:t>za transport 1 Mg odpadów z PSZOK do RIPOK.</w:t>
      </w:r>
    </w:p>
    <w:p w14:paraId="50977663" w14:textId="540028EB"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617707">
        <w:rPr>
          <w:rFonts w:asciiTheme="minorHAnsi" w:eastAsiaTheme="minorHAnsi" w:hAnsiTheme="minorHAnsi" w:cs="Tahoma"/>
          <w:sz w:val="22"/>
          <w:szCs w:val="22"/>
          <w:lang w:eastAsia="en-US"/>
        </w:rPr>
        <w:t>warta została umowa nr GO.272.23.2022</w:t>
      </w:r>
      <w:r>
        <w:rPr>
          <w:rFonts w:asciiTheme="minorHAnsi" w:eastAsiaTheme="minorHAnsi" w:hAnsiTheme="minorHAnsi" w:cs="Tahoma"/>
          <w:sz w:val="22"/>
          <w:szCs w:val="22"/>
          <w:lang w:eastAsia="en-US"/>
        </w:rPr>
        <w:t xml:space="preserve"> z dnia </w:t>
      </w:r>
      <w:r w:rsidR="00617707">
        <w:rPr>
          <w:rFonts w:asciiTheme="minorHAnsi" w:eastAsiaTheme="minorHAnsi" w:hAnsiTheme="minorHAnsi" w:cs="Tahoma"/>
          <w:sz w:val="22"/>
          <w:szCs w:val="22"/>
          <w:lang w:eastAsia="en-US"/>
        </w:rPr>
        <w:t>14 grudnia 2022r</w:t>
      </w:r>
      <w:r>
        <w:rPr>
          <w:rFonts w:asciiTheme="minorHAnsi" w:eastAsiaTheme="minorHAnsi" w:hAnsiTheme="minorHAnsi" w:cs="Tahoma"/>
          <w:sz w:val="22"/>
          <w:szCs w:val="22"/>
          <w:lang w:eastAsia="en-US"/>
        </w:rPr>
        <w:t xml:space="preserve">. na utworzenie i prowadzenie Punktów Selektywnego Zbierania Odpadów Komunalnych wraz z zagospodarowaniem na terenie gminy Śmigiel.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5DA590F3" w14:textId="77777777" w:rsidR="006653F4" w:rsidRDefault="006653F4" w:rsidP="006653F4">
      <w:pPr>
        <w:spacing w:line="276" w:lineRule="auto"/>
        <w:jc w:val="both"/>
        <w:rPr>
          <w:rFonts w:asciiTheme="minorHAnsi" w:eastAsiaTheme="minorHAnsi" w:hAnsiTheme="minorHAnsi" w:cs="Tahoma"/>
          <w:i/>
          <w:sz w:val="22"/>
          <w:szCs w:val="22"/>
          <w:u w:val="single"/>
          <w:lang w:eastAsia="en-US"/>
        </w:rPr>
      </w:pPr>
    </w:p>
    <w:p w14:paraId="605A14CC" w14:textId="00C15907" w:rsidR="008B239B" w:rsidRPr="006653F4" w:rsidRDefault="008B239B" w:rsidP="006653F4">
      <w:pPr>
        <w:pStyle w:val="Akapitzlist"/>
        <w:numPr>
          <w:ilvl w:val="0"/>
          <w:numId w:val="38"/>
        </w:numPr>
        <w:spacing w:line="276" w:lineRule="auto"/>
        <w:jc w:val="both"/>
        <w:rPr>
          <w:rFonts w:asciiTheme="minorHAnsi" w:hAnsiTheme="minorHAnsi"/>
          <w:i/>
          <w:color w:val="000000"/>
          <w:sz w:val="22"/>
          <w:szCs w:val="22"/>
          <w:u w:val="single"/>
        </w:rPr>
      </w:pPr>
      <w:r w:rsidRPr="006653F4">
        <w:rPr>
          <w:rFonts w:asciiTheme="minorHAnsi" w:eastAsiaTheme="minorHAnsi" w:hAnsiTheme="minorHAnsi" w:cs="Tahoma"/>
          <w:i/>
          <w:sz w:val="22"/>
          <w:szCs w:val="22"/>
          <w:u w:val="single"/>
          <w:lang w:eastAsia="en-US"/>
        </w:rPr>
        <w:t xml:space="preserve"> „</w:t>
      </w:r>
      <w:r w:rsidRPr="006653F4">
        <w:rPr>
          <w:rFonts w:asciiTheme="minorHAnsi" w:hAnsiTheme="minorHAnsi"/>
          <w:i/>
          <w:color w:val="000000"/>
          <w:sz w:val="22"/>
          <w:szCs w:val="22"/>
          <w:u w:val="single"/>
        </w:rPr>
        <w:t>Utworzenie i prowadzenie Punktów Selektywnego Zbierania Odpadów Komunalnych</w:t>
      </w:r>
      <w:r w:rsidRPr="006653F4">
        <w:rPr>
          <w:rFonts w:asciiTheme="minorHAnsi" w:eastAsiaTheme="minorHAnsi" w:hAnsiTheme="minorHAnsi" w:cs="Tahoma"/>
          <w:i/>
          <w:sz w:val="22"/>
          <w:szCs w:val="22"/>
          <w:u w:val="single"/>
          <w:lang w:eastAsia="en-US"/>
        </w:rPr>
        <w:t xml:space="preserve"> wraz z zagospodarowaniem</w:t>
      </w:r>
      <w:r w:rsidRPr="006653F4">
        <w:rPr>
          <w:rFonts w:asciiTheme="minorHAnsi" w:hAnsiTheme="minorHAnsi"/>
          <w:i/>
          <w:color w:val="000000"/>
          <w:sz w:val="22"/>
          <w:szCs w:val="22"/>
          <w:u w:val="single"/>
        </w:rPr>
        <w:t xml:space="preserve"> na terenie gminy Święciechowa </w:t>
      </w:r>
      <w:r w:rsidR="000778B8" w:rsidRPr="006653F4">
        <w:rPr>
          <w:rFonts w:asciiTheme="minorHAnsi" w:eastAsiaTheme="minorHAnsi" w:hAnsiTheme="minorHAnsi" w:cs="Tahoma"/>
          <w:i/>
          <w:sz w:val="22"/>
          <w:szCs w:val="22"/>
          <w:lang w:eastAsia="en-US"/>
        </w:rPr>
        <w:t>(2023 i I połowa 2024r.)</w:t>
      </w:r>
      <w:r w:rsidR="000778B8" w:rsidRPr="006653F4">
        <w:rPr>
          <w:rFonts w:asciiTheme="minorHAnsi" w:hAnsiTheme="minorHAnsi"/>
          <w:i/>
          <w:color w:val="000000"/>
          <w:sz w:val="22"/>
          <w:szCs w:val="22"/>
        </w:rPr>
        <w:t>”</w:t>
      </w:r>
    </w:p>
    <w:p w14:paraId="7ADCD0C4"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0441D64F"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CC745C6" w14:textId="1AD4D7FF" w:rsidR="008B239B" w:rsidRDefault="00617707" w:rsidP="008B239B">
      <w:pPr>
        <w:spacing w:line="276" w:lineRule="auto"/>
        <w:rPr>
          <w:rFonts w:asciiTheme="minorHAnsi" w:hAnsiTheme="minorHAnsi" w:cs="Arial"/>
          <w:sz w:val="22"/>
          <w:szCs w:val="22"/>
        </w:rPr>
      </w:pPr>
      <w:r>
        <w:rPr>
          <w:rFonts w:asciiTheme="minorHAnsi" w:hAnsiTheme="minorHAnsi" w:cs="Arial"/>
          <w:sz w:val="22"/>
          <w:szCs w:val="22"/>
        </w:rPr>
        <w:t>Cena ofertowa: 14.181,90</w:t>
      </w:r>
      <w:r w:rsidR="008B239B">
        <w:rPr>
          <w:rFonts w:asciiTheme="minorHAnsi" w:hAnsiTheme="minorHAnsi" w:cs="Arial"/>
          <w:sz w:val="22"/>
          <w:szCs w:val="22"/>
        </w:rPr>
        <w:t xml:space="preserve"> zł</w:t>
      </w:r>
    </w:p>
    <w:p w14:paraId="33CCBC29"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05B34B4" w14:textId="3FE48725"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 transport i zagospodarowanie odpadów zgromadzonych w PSZOK – </w:t>
      </w:r>
      <w:r w:rsidR="00617707">
        <w:rPr>
          <w:rFonts w:asciiTheme="minorHAnsi" w:eastAsiaTheme="minorHAnsi" w:hAnsiTheme="minorHAnsi" w:cs="Tahoma"/>
          <w:sz w:val="22"/>
          <w:szCs w:val="22"/>
          <w:lang w:eastAsia="en-US"/>
        </w:rPr>
        <w:t>wynagrodzenie w wysokości 885,57</w:t>
      </w:r>
      <w:r>
        <w:rPr>
          <w:rFonts w:asciiTheme="minorHAnsi" w:eastAsiaTheme="minorHAnsi" w:hAnsiTheme="minorHAnsi" w:cs="Tahoma"/>
          <w:sz w:val="22"/>
          <w:szCs w:val="22"/>
          <w:lang w:eastAsia="en-US"/>
        </w:rPr>
        <w:t xml:space="preserve"> zł za 1 Mg odpadów z PSZOK do RIPOK. </w:t>
      </w:r>
    </w:p>
    <w:p w14:paraId="21A7B98C" w14:textId="7A5CBBD8"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617707">
        <w:rPr>
          <w:rFonts w:asciiTheme="minorHAnsi" w:eastAsiaTheme="minorHAnsi" w:hAnsiTheme="minorHAnsi" w:cs="Tahoma"/>
          <w:sz w:val="22"/>
          <w:szCs w:val="22"/>
          <w:lang w:eastAsia="en-US"/>
        </w:rPr>
        <w:t>24.2022</w:t>
      </w:r>
      <w:r>
        <w:rPr>
          <w:rFonts w:asciiTheme="minorHAnsi" w:eastAsiaTheme="minorHAnsi" w:hAnsiTheme="minorHAnsi" w:cs="Tahoma"/>
          <w:sz w:val="22"/>
          <w:szCs w:val="22"/>
          <w:lang w:eastAsia="en-US"/>
        </w:rPr>
        <w:t xml:space="preserve"> z dnia </w:t>
      </w:r>
      <w:r w:rsidR="00617707">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Święciechowa.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42125681" w14:textId="77777777" w:rsidR="006653F4" w:rsidRDefault="006653F4" w:rsidP="006653F4">
      <w:pPr>
        <w:spacing w:line="276" w:lineRule="auto"/>
        <w:jc w:val="both"/>
        <w:rPr>
          <w:rFonts w:asciiTheme="minorHAnsi" w:eastAsiaTheme="minorHAnsi" w:hAnsiTheme="minorHAnsi" w:cs="Tahoma"/>
          <w:i/>
          <w:sz w:val="22"/>
          <w:szCs w:val="22"/>
          <w:u w:val="single"/>
          <w:lang w:eastAsia="en-US"/>
        </w:rPr>
      </w:pPr>
      <w:r w:rsidRPr="008B239B">
        <w:rPr>
          <w:rFonts w:asciiTheme="minorHAnsi" w:eastAsiaTheme="minorHAnsi" w:hAnsiTheme="minorHAnsi" w:cs="Tahoma"/>
          <w:i/>
          <w:sz w:val="22"/>
          <w:szCs w:val="22"/>
          <w:u w:val="single"/>
          <w:lang w:eastAsia="en-US"/>
        </w:rPr>
        <w:t xml:space="preserve"> </w:t>
      </w:r>
    </w:p>
    <w:p w14:paraId="1D156AA1" w14:textId="1D55F54E" w:rsidR="008B239B" w:rsidRPr="006653F4" w:rsidRDefault="008B239B" w:rsidP="006653F4">
      <w:pPr>
        <w:pStyle w:val="Akapitzlist"/>
        <w:numPr>
          <w:ilvl w:val="0"/>
          <w:numId w:val="38"/>
        </w:numPr>
        <w:spacing w:line="276" w:lineRule="auto"/>
        <w:jc w:val="both"/>
        <w:rPr>
          <w:rFonts w:asciiTheme="minorHAnsi" w:hAnsiTheme="minorHAnsi"/>
          <w:i/>
          <w:color w:val="000000"/>
          <w:sz w:val="22"/>
          <w:szCs w:val="22"/>
          <w:u w:val="single"/>
        </w:rPr>
      </w:pPr>
      <w:r w:rsidRPr="006653F4">
        <w:rPr>
          <w:rFonts w:asciiTheme="minorHAnsi" w:eastAsiaTheme="minorHAnsi" w:hAnsiTheme="minorHAnsi" w:cs="Tahoma"/>
          <w:i/>
          <w:sz w:val="22"/>
          <w:szCs w:val="22"/>
          <w:u w:val="single"/>
          <w:lang w:eastAsia="en-US"/>
        </w:rPr>
        <w:t>„</w:t>
      </w:r>
      <w:r w:rsidRPr="006653F4">
        <w:rPr>
          <w:rFonts w:asciiTheme="minorHAnsi" w:hAnsiTheme="minorHAnsi"/>
          <w:i/>
          <w:color w:val="000000"/>
          <w:sz w:val="22"/>
          <w:szCs w:val="22"/>
          <w:u w:val="single"/>
        </w:rPr>
        <w:t>Utworzenie i prowadzenie Punktów Selektywnego Zbierania Odpadów Komunalnych</w:t>
      </w:r>
      <w:r w:rsidRPr="006653F4">
        <w:rPr>
          <w:rFonts w:asciiTheme="minorHAnsi" w:eastAsiaTheme="minorHAnsi" w:hAnsiTheme="minorHAnsi" w:cs="Tahoma"/>
          <w:i/>
          <w:sz w:val="22"/>
          <w:szCs w:val="22"/>
          <w:u w:val="single"/>
          <w:lang w:eastAsia="en-US"/>
        </w:rPr>
        <w:t xml:space="preserve"> wraz z zagospodarowaniem</w:t>
      </w:r>
      <w:r w:rsidRPr="006653F4">
        <w:rPr>
          <w:rFonts w:asciiTheme="minorHAnsi" w:hAnsiTheme="minorHAnsi"/>
          <w:i/>
          <w:color w:val="000000"/>
          <w:sz w:val="22"/>
          <w:szCs w:val="22"/>
          <w:u w:val="single"/>
        </w:rPr>
        <w:t xml:space="preserve"> na terenie gminy Wijewo </w:t>
      </w:r>
      <w:r w:rsidR="000778B8" w:rsidRPr="006653F4">
        <w:rPr>
          <w:rFonts w:asciiTheme="minorHAnsi" w:eastAsiaTheme="minorHAnsi" w:hAnsiTheme="minorHAnsi" w:cs="Tahoma"/>
          <w:i/>
          <w:sz w:val="22"/>
          <w:szCs w:val="22"/>
          <w:lang w:eastAsia="en-US"/>
        </w:rPr>
        <w:t>(2023 i I połowa 2024r.)</w:t>
      </w:r>
      <w:r w:rsidR="000778B8" w:rsidRPr="006653F4">
        <w:rPr>
          <w:rFonts w:asciiTheme="minorHAnsi" w:hAnsiTheme="minorHAnsi"/>
          <w:i/>
          <w:color w:val="000000"/>
          <w:sz w:val="22"/>
          <w:szCs w:val="22"/>
        </w:rPr>
        <w:t>”</w:t>
      </w:r>
    </w:p>
    <w:p w14:paraId="59A875A8" w14:textId="77777777"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Usługowo – Handlowa Dominik Zając</w:t>
      </w:r>
    </w:p>
    <w:p w14:paraId="2EB69FB3"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Błotnica, ul. Szkolna 46, 64 – 234 Przemęt</w:t>
      </w:r>
    </w:p>
    <w:p w14:paraId="2F195E8F" w14:textId="16B09631"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C979DE">
        <w:rPr>
          <w:rFonts w:asciiTheme="minorHAnsi" w:hAnsiTheme="minorHAnsi" w:cs="Arial"/>
          <w:sz w:val="22"/>
          <w:szCs w:val="22"/>
        </w:rPr>
        <w:t>12.546</w:t>
      </w:r>
      <w:r>
        <w:rPr>
          <w:rFonts w:asciiTheme="minorHAnsi" w:hAnsiTheme="minorHAnsi" w:cs="Arial"/>
          <w:sz w:val="22"/>
          <w:szCs w:val="22"/>
        </w:rPr>
        <w:t>,00 zł</w:t>
      </w:r>
    </w:p>
    <w:p w14:paraId="7B4D6731"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637CBB6F" w14:textId="084AAD98"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C979DE">
        <w:rPr>
          <w:rFonts w:asciiTheme="minorHAnsi" w:eastAsiaTheme="minorHAnsi" w:hAnsiTheme="minorHAnsi" w:cs="Tahoma"/>
          <w:sz w:val="22"/>
          <w:szCs w:val="22"/>
          <w:lang w:eastAsia="en-US"/>
        </w:rPr>
        <w:t>1.152,36z</w:t>
      </w:r>
      <w:r>
        <w:rPr>
          <w:rFonts w:asciiTheme="minorHAnsi" w:eastAsiaTheme="minorHAnsi" w:hAnsiTheme="minorHAnsi" w:cs="Tahoma"/>
          <w:sz w:val="22"/>
          <w:szCs w:val="22"/>
          <w:lang w:eastAsia="en-US"/>
        </w:rPr>
        <w:t>ł  za transport 1 Mg odpadów z PSZOK do RIPOK.</w:t>
      </w:r>
    </w:p>
    <w:p w14:paraId="432F7C19" w14:textId="75ED8CAA"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617707">
        <w:rPr>
          <w:rFonts w:asciiTheme="minorHAnsi" w:eastAsiaTheme="minorHAnsi" w:hAnsiTheme="minorHAnsi" w:cs="Tahoma"/>
          <w:sz w:val="22"/>
          <w:szCs w:val="22"/>
          <w:lang w:eastAsia="en-US"/>
        </w:rPr>
        <w:t>25.2022</w:t>
      </w:r>
      <w:r>
        <w:rPr>
          <w:rFonts w:asciiTheme="minorHAnsi" w:eastAsiaTheme="minorHAnsi" w:hAnsiTheme="minorHAnsi" w:cs="Tahoma"/>
          <w:sz w:val="22"/>
          <w:szCs w:val="22"/>
          <w:lang w:eastAsia="en-US"/>
        </w:rPr>
        <w:t xml:space="preserve"> z dnia </w:t>
      </w:r>
      <w:r w:rsidR="00C979DE">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r. na utworzenie i prowadzenie Punktów Selektywnego Zbierania Odpadów Komunalnych wraz z zagospodarowaniem na terenie gminy Wijewo. Usługa prowadzenia PSZOK będzie świadczona w okresie od 1 stycznia 2022r. do 31 grudnia 2022r.</w:t>
      </w:r>
    </w:p>
    <w:p w14:paraId="0FB89EB5" w14:textId="77777777" w:rsidR="008B239B" w:rsidRDefault="008B239B" w:rsidP="008B239B">
      <w:pPr>
        <w:spacing w:line="276" w:lineRule="auto"/>
        <w:jc w:val="both"/>
        <w:rPr>
          <w:rFonts w:asciiTheme="minorHAnsi" w:eastAsiaTheme="minorHAnsi" w:hAnsiTheme="minorHAnsi" w:cs="Tahoma"/>
          <w:sz w:val="22"/>
          <w:szCs w:val="22"/>
          <w:highlight w:val="yellow"/>
          <w:lang w:eastAsia="en-US"/>
        </w:rPr>
      </w:pPr>
    </w:p>
    <w:p w14:paraId="38AD2E24" w14:textId="682DCB39" w:rsidR="008B239B" w:rsidRPr="008B239B" w:rsidRDefault="008B239B" w:rsidP="008B239B">
      <w:pPr>
        <w:pStyle w:val="Akapitzlist"/>
        <w:numPr>
          <w:ilvl w:val="0"/>
          <w:numId w:val="38"/>
        </w:numPr>
        <w:spacing w:line="276" w:lineRule="auto"/>
        <w:jc w:val="both"/>
        <w:rPr>
          <w:rFonts w:asciiTheme="minorHAnsi" w:hAnsiTheme="minorHAnsi"/>
          <w:i/>
          <w:color w:val="000000"/>
          <w:sz w:val="22"/>
          <w:szCs w:val="22"/>
          <w:u w:val="single"/>
        </w:rPr>
      </w:pPr>
      <w:r w:rsidRPr="008B239B">
        <w:rPr>
          <w:rFonts w:asciiTheme="minorHAnsi" w:eastAsiaTheme="minorHAnsi" w:hAnsiTheme="minorHAnsi" w:cs="Tahoma"/>
          <w:i/>
          <w:sz w:val="22"/>
          <w:szCs w:val="22"/>
          <w:u w:val="single"/>
          <w:lang w:eastAsia="en-US"/>
        </w:rPr>
        <w:t xml:space="preserve"> „</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Leszno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66CFF13E"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5266D361"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4DC813BE" w14:textId="289FDBF1"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C979DE">
        <w:rPr>
          <w:rFonts w:asciiTheme="minorHAnsi" w:hAnsiTheme="minorHAnsi" w:cs="Arial"/>
          <w:sz w:val="22"/>
          <w:szCs w:val="22"/>
        </w:rPr>
        <w:t>44.895,00</w:t>
      </w:r>
      <w:r>
        <w:rPr>
          <w:rFonts w:asciiTheme="minorHAnsi" w:hAnsiTheme="minorHAnsi" w:cs="Arial"/>
          <w:sz w:val="22"/>
          <w:szCs w:val="22"/>
        </w:rPr>
        <w:t xml:space="preserve"> zł</w:t>
      </w:r>
    </w:p>
    <w:p w14:paraId="0FAA4242"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1BC967A" w14:textId="2F19A62F"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lastRenderedPageBreak/>
        <w:t xml:space="preserve">Za transport i zagospodarowanie odpadów zgromadzonych w PSZOK – </w:t>
      </w:r>
      <w:r w:rsidR="00C979DE">
        <w:rPr>
          <w:rFonts w:asciiTheme="minorHAnsi" w:eastAsiaTheme="minorHAnsi" w:hAnsiTheme="minorHAnsi" w:cs="Tahoma"/>
          <w:sz w:val="22"/>
          <w:szCs w:val="22"/>
          <w:lang w:eastAsia="en-US"/>
        </w:rPr>
        <w:t>wynagrodzenie w wysokości 931,50</w:t>
      </w:r>
      <w:r>
        <w:rPr>
          <w:rFonts w:asciiTheme="minorHAnsi" w:eastAsiaTheme="minorHAnsi" w:hAnsiTheme="minorHAnsi" w:cs="Tahoma"/>
          <w:sz w:val="22"/>
          <w:szCs w:val="22"/>
          <w:lang w:eastAsia="en-US"/>
        </w:rPr>
        <w:t xml:space="preserve">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F75ED07" w14:textId="0A29916A"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C979DE">
        <w:rPr>
          <w:rFonts w:asciiTheme="minorHAnsi" w:eastAsiaTheme="minorHAnsi" w:hAnsiTheme="minorHAnsi" w:cs="Tahoma"/>
          <w:sz w:val="22"/>
          <w:szCs w:val="22"/>
          <w:lang w:eastAsia="en-US"/>
        </w:rPr>
        <w:t>warta została umowa nr GO.272.13.2022</w:t>
      </w:r>
      <w:r>
        <w:rPr>
          <w:rFonts w:asciiTheme="minorHAnsi" w:eastAsiaTheme="minorHAnsi" w:hAnsiTheme="minorHAnsi" w:cs="Tahoma"/>
          <w:sz w:val="22"/>
          <w:szCs w:val="22"/>
          <w:lang w:eastAsia="en-US"/>
        </w:rPr>
        <w:t xml:space="preserve"> z dnia </w:t>
      </w:r>
      <w:r w:rsidR="00C979DE">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Leszno.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0AE57827" w14:textId="273ECE1D" w:rsidR="008B239B" w:rsidRDefault="008B239B" w:rsidP="008B239B">
      <w:pPr>
        <w:spacing w:line="276" w:lineRule="auto"/>
        <w:jc w:val="both"/>
        <w:rPr>
          <w:rFonts w:asciiTheme="minorHAnsi" w:eastAsiaTheme="minorHAnsi" w:hAnsiTheme="minorHAnsi" w:cs="Tahoma"/>
          <w:sz w:val="22"/>
          <w:szCs w:val="22"/>
          <w:lang w:eastAsia="en-US"/>
        </w:rPr>
      </w:pPr>
    </w:p>
    <w:p w14:paraId="203F1BA1" w14:textId="65E75CCC"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 xml:space="preserve"> ,,</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Krobia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3013B074"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E65181F"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75B5021"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Cena ofertowa: 15.485,70zł</w:t>
      </w:r>
    </w:p>
    <w:p w14:paraId="551DC6FF"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26809A3" w14:textId="7FA0A1A7"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wynagrodzenie w wysokości </w:t>
      </w:r>
      <w:r w:rsidR="00C979DE">
        <w:rPr>
          <w:rFonts w:asciiTheme="minorHAnsi" w:eastAsiaTheme="minorHAnsi" w:hAnsiTheme="minorHAnsi" w:cs="Tahoma"/>
          <w:sz w:val="22"/>
          <w:szCs w:val="22"/>
          <w:lang w:eastAsia="en-US"/>
        </w:rPr>
        <w:t>1.047,25</w:t>
      </w:r>
      <w:r>
        <w:rPr>
          <w:rFonts w:asciiTheme="minorHAnsi" w:eastAsiaTheme="minorHAnsi" w:hAnsiTheme="minorHAnsi" w:cs="Tahoma"/>
          <w:sz w:val="22"/>
          <w:szCs w:val="22"/>
          <w:lang w:eastAsia="en-US"/>
        </w:rPr>
        <w:t xml:space="preserve">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2EB0629" w14:textId="4EFAF1BC"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t>
      </w:r>
      <w:r w:rsidR="00C979DE">
        <w:rPr>
          <w:rFonts w:asciiTheme="minorHAnsi" w:eastAsiaTheme="minorHAnsi" w:hAnsiTheme="minorHAnsi" w:cs="Tahoma"/>
          <w:sz w:val="22"/>
          <w:szCs w:val="22"/>
          <w:lang w:eastAsia="en-US"/>
        </w:rPr>
        <w:t>warta została umowa nr GO.272.10.2022</w:t>
      </w:r>
      <w:r>
        <w:rPr>
          <w:rFonts w:asciiTheme="minorHAnsi" w:eastAsiaTheme="minorHAnsi" w:hAnsiTheme="minorHAnsi" w:cs="Tahoma"/>
          <w:sz w:val="22"/>
          <w:szCs w:val="22"/>
          <w:lang w:eastAsia="en-US"/>
        </w:rPr>
        <w:t xml:space="preserve"> z dnia </w:t>
      </w:r>
      <w:r w:rsidR="00C979DE">
        <w:rPr>
          <w:rFonts w:asciiTheme="minorHAnsi" w:eastAsiaTheme="minorHAnsi" w:hAnsiTheme="minorHAnsi" w:cs="Tahoma"/>
          <w:sz w:val="22"/>
          <w:szCs w:val="22"/>
          <w:lang w:eastAsia="en-US"/>
        </w:rPr>
        <w:t>14 grudnia 2022r</w:t>
      </w:r>
      <w:r>
        <w:rPr>
          <w:rFonts w:asciiTheme="minorHAnsi" w:eastAsiaTheme="minorHAnsi" w:hAnsiTheme="minorHAnsi" w:cs="Tahoma"/>
          <w:sz w:val="22"/>
          <w:szCs w:val="22"/>
          <w:lang w:eastAsia="en-US"/>
        </w:rPr>
        <w:t xml:space="preserve">. na utworzenie i prowadzenie Punktów Selektywnego Zbierania Odpadów Komunalnych wraz z zagospodarowaniem na terenie gminy Krobia.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1C46ACBA" w14:textId="5A12EBC0" w:rsidR="008B239B" w:rsidRDefault="008B239B" w:rsidP="008B239B">
      <w:pPr>
        <w:spacing w:line="276" w:lineRule="auto"/>
        <w:jc w:val="both"/>
        <w:rPr>
          <w:rFonts w:asciiTheme="minorHAnsi" w:eastAsiaTheme="minorHAnsi" w:hAnsiTheme="minorHAnsi" w:cs="Tahoma"/>
          <w:sz w:val="22"/>
          <w:szCs w:val="22"/>
          <w:lang w:eastAsia="en-US"/>
        </w:rPr>
      </w:pPr>
    </w:p>
    <w:p w14:paraId="5E5D0E72" w14:textId="5FFA98B1"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Krzywiń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33001211"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24C1EA2C"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3E416536" w14:textId="68CD13EF"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C979DE">
        <w:rPr>
          <w:rFonts w:asciiTheme="minorHAnsi" w:hAnsiTheme="minorHAnsi" w:cs="Arial"/>
          <w:sz w:val="22"/>
          <w:szCs w:val="22"/>
        </w:rPr>
        <w:t>10.824,00</w:t>
      </w:r>
      <w:r>
        <w:rPr>
          <w:rFonts w:asciiTheme="minorHAnsi" w:hAnsiTheme="minorHAnsi" w:cs="Arial"/>
          <w:sz w:val="22"/>
          <w:szCs w:val="22"/>
        </w:rPr>
        <w:t xml:space="preserve"> zł</w:t>
      </w:r>
    </w:p>
    <w:p w14:paraId="6DD4B08A"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13859BDE" w14:textId="7DE33D13"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9DE">
        <w:rPr>
          <w:rFonts w:asciiTheme="minorHAnsi" w:eastAsiaTheme="minorHAnsi" w:hAnsiTheme="minorHAnsi" w:cs="Tahoma"/>
          <w:sz w:val="22"/>
          <w:szCs w:val="22"/>
          <w:lang w:eastAsia="en-US"/>
        </w:rPr>
        <w:t>wynagrodzenie w wysokości 967,38</w:t>
      </w:r>
      <w:r>
        <w:rPr>
          <w:rFonts w:asciiTheme="minorHAnsi" w:eastAsiaTheme="minorHAnsi" w:hAnsiTheme="minorHAnsi" w:cs="Tahoma"/>
          <w:sz w:val="22"/>
          <w:szCs w:val="22"/>
          <w:lang w:eastAsia="en-US"/>
        </w:rPr>
        <w:t xml:space="preserve"> 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5BCB364" w14:textId="66409F92"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9DE">
        <w:rPr>
          <w:rFonts w:asciiTheme="minorHAnsi" w:eastAsiaTheme="minorHAnsi" w:hAnsiTheme="minorHAnsi" w:cs="Tahoma"/>
          <w:sz w:val="22"/>
          <w:szCs w:val="22"/>
          <w:lang w:eastAsia="en-US"/>
        </w:rPr>
        <w:t>12.2022</w:t>
      </w:r>
      <w:r>
        <w:rPr>
          <w:rFonts w:asciiTheme="minorHAnsi" w:eastAsiaTheme="minorHAnsi" w:hAnsiTheme="minorHAnsi" w:cs="Tahoma"/>
          <w:sz w:val="22"/>
          <w:szCs w:val="22"/>
          <w:lang w:eastAsia="en-US"/>
        </w:rPr>
        <w:t xml:space="preserve"> z dnia </w:t>
      </w:r>
      <w:r w:rsidR="00C979DE">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Krzywiń.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07B93F2F" w14:textId="2D580B78" w:rsidR="008B239B" w:rsidRDefault="008B239B" w:rsidP="008B239B">
      <w:pPr>
        <w:spacing w:line="276" w:lineRule="auto"/>
        <w:jc w:val="both"/>
        <w:rPr>
          <w:rFonts w:asciiTheme="minorHAnsi" w:eastAsiaTheme="minorHAnsi" w:hAnsiTheme="minorHAnsi" w:cs="Tahoma"/>
          <w:sz w:val="22"/>
          <w:szCs w:val="22"/>
          <w:lang w:eastAsia="en-US"/>
        </w:rPr>
      </w:pPr>
    </w:p>
    <w:p w14:paraId="68B9B601" w14:textId="17CA210B"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 xml:space="preserve"> ,,</w:t>
      </w:r>
      <w:r w:rsidRPr="008B239B">
        <w:rPr>
          <w:rFonts w:asciiTheme="minorHAnsi" w:hAnsiTheme="minorHAnsi"/>
          <w:i/>
          <w:color w:val="000000"/>
          <w:sz w:val="22"/>
          <w:szCs w:val="22"/>
          <w:u w:val="single"/>
        </w:rPr>
        <w:t xml:space="preserve">Utworzenie i prowadzenie Punktów Selektywnego Zbierania Odpadów Komunalnych na terenie gminy Lipno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37882C97"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E2369BA"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F9C12B6" w14:textId="3F81E3B5" w:rsidR="008B239B" w:rsidRDefault="00C97B6A" w:rsidP="008B239B">
      <w:pPr>
        <w:spacing w:line="276" w:lineRule="auto"/>
        <w:rPr>
          <w:rFonts w:asciiTheme="minorHAnsi" w:hAnsiTheme="minorHAnsi" w:cs="Arial"/>
          <w:sz w:val="22"/>
          <w:szCs w:val="22"/>
        </w:rPr>
      </w:pPr>
      <w:r>
        <w:rPr>
          <w:rFonts w:asciiTheme="minorHAnsi" w:hAnsiTheme="minorHAnsi" w:cs="Arial"/>
          <w:sz w:val="22"/>
          <w:szCs w:val="22"/>
        </w:rPr>
        <w:t>Cena ofertowa: 10.860,90</w:t>
      </w:r>
      <w:r w:rsidR="008B239B">
        <w:rPr>
          <w:rFonts w:asciiTheme="minorHAnsi" w:hAnsiTheme="minorHAnsi" w:cs="Arial"/>
          <w:sz w:val="22"/>
          <w:szCs w:val="22"/>
        </w:rPr>
        <w:t>zł</w:t>
      </w:r>
    </w:p>
    <w:p w14:paraId="118699A0"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3C049DE" w14:textId="6B3364FC"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B6A">
        <w:rPr>
          <w:rFonts w:asciiTheme="minorHAnsi" w:eastAsiaTheme="minorHAnsi" w:hAnsiTheme="minorHAnsi" w:cs="Tahoma"/>
          <w:sz w:val="22"/>
          <w:szCs w:val="22"/>
          <w:lang w:eastAsia="en-US"/>
        </w:rPr>
        <w:t>wynagrodzenie w wysokości 914,14</w:t>
      </w:r>
      <w:r>
        <w:rPr>
          <w:rFonts w:asciiTheme="minorHAnsi" w:eastAsiaTheme="minorHAnsi" w:hAnsiTheme="minorHAnsi" w:cs="Tahoma"/>
          <w:sz w:val="22"/>
          <w:szCs w:val="22"/>
          <w:lang w:eastAsia="en-US"/>
        </w:rPr>
        <w:t>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1271E13F" w14:textId="6E20B265"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B6A">
        <w:rPr>
          <w:rFonts w:asciiTheme="minorHAnsi" w:eastAsiaTheme="minorHAnsi" w:hAnsiTheme="minorHAnsi" w:cs="Tahoma"/>
          <w:sz w:val="22"/>
          <w:szCs w:val="22"/>
          <w:lang w:eastAsia="en-US"/>
        </w:rPr>
        <w:t>14.2022</w:t>
      </w:r>
      <w:r>
        <w:rPr>
          <w:rFonts w:asciiTheme="minorHAnsi" w:eastAsiaTheme="minorHAnsi" w:hAnsiTheme="minorHAnsi" w:cs="Tahoma"/>
          <w:sz w:val="22"/>
          <w:szCs w:val="22"/>
          <w:lang w:eastAsia="en-US"/>
        </w:rPr>
        <w:t xml:space="preserve"> z dnia </w:t>
      </w:r>
      <w:r w:rsidR="00C97B6A">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Lipno.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32DEB313" w14:textId="533AD107" w:rsidR="008B239B" w:rsidRDefault="008B239B" w:rsidP="008B239B">
      <w:pPr>
        <w:spacing w:line="276" w:lineRule="auto"/>
        <w:jc w:val="both"/>
        <w:rPr>
          <w:rFonts w:asciiTheme="minorHAnsi" w:eastAsiaTheme="minorHAnsi" w:hAnsiTheme="minorHAnsi" w:cs="Tahoma"/>
          <w:sz w:val="22"/>
          <w:szCs w:val="22"/>
          <w:lang w:eastAsia="en-US"/>
        </w:rPr>
      </w:pPr>
    </w:p>
    <w:p w14:paraId="2488A942" w14:textId="1B1189CD"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Miejska Górka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29D21C26"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C8EA91B"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7FA5FB5" w14:textId="700A557D"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C97B6A">
        <w:rPr>
          <w:rFonts w:asciiTheme="minorHAnsi" w:hAnsiTheme="minorHAnsi" w:cs="Arial"/>
          <w:sz w:val="22"/>
          <w:szCs w:val="22"/>
        </w:rPr>
        <w:t>10.332,00</w:t>
      </w:r>
      <w:r>
        <w:rPr>
          <w:rFonts w:asciiTheme="minorHAnsi" w:hAnsiTheme="minorHAnsi" w:cs="Arial"/>
          <w:sz w:val="22"/>
          <w:szCs w:val="22"/>
        </w:rPr>
        <w:t xml:space="preserve"> zł</w:t>
      </w:r>
    </w:p>
    <w:p w14:paraId="2B364FA3"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5D99F27C" w14:textId="488BC247"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B6A">
        <w:rPr>
          <w:rFonts w:asciiTheme="minorHAnsi" w:eastAsiaTheme="minorHAnsi" w:hAnsiTheme="minorHAnsi" w:cs="Tahoma"/>
          <w:sz w:val="22"/>
          <w:szCs w:val="22"/>
          <w:lang w:eastAsia="en-US"/>
        </w:rPr>
        <w:t>wynagrodzenie w wysokości 830,84</w:t>
      </w:r>
      <w:r>
        <w:rPr>
          <w:rFonts w:asciiTheme="minorHAnsi" w:eastAsiaTheme="minorHAnsi" w:hAnsiTheme="minorHAnsi" w:cs="Tahoma"/>
          <w:sz w:val="22"/>
          <w:szCs w:val="22"/>
          <w:lang w:eastAsia="en-US"/>
        </w:rPr>
        <w:t>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2B436498" w14:textId="56CD1BEE"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B6A">
        <w:rPr>
          <w:rFonts w:asciiTheme="minorHAnsi" w:eastAsiaTheme="minorHAnsi" w:hAnsiTheme="minorHAnsi" w:cs="Tahoma"/>
          <w:sz w:val="22"/>
          <w:szCs w:val="22"/>
          <w:lang w:eastAsia="en-US"/>
        </w:rPr>
        <w:t>15.2022</w:t>
      </w:r>
      <w:r>
        <w:rPr>
          <w:rFonts w:asciiTheme="minorHAnsi" w:eastAsiaTheme="minorHAnsi" w:hAnsiTheme="minorHAnsi" w:cs="Tahoma"/>
          <w:sz w:val="22"/>
          <w:szCs w:val="22"/>
          <w:lang w:eastAsia="en-US"/>
        </w:rPr>
        <w:t xml:space="preserve"> z dnia </w:t>
      </w:r>
      <w:r w:rsidR="00C97B6A">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Miejska Górka.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75F869D1" w14:textId="35DAF059" w:rsidR="008B239B" w:rsidRDefault="008B239B" w:rsidP="008B239B">
      <w:pPr>
        <w:spacing w:line="276" w:lineRule="auto"/>
        <w:jc w:val="both"/>
        <w:rPr>
          <w:rFonts w:asciiTheme="minorHAnsi" w:eastAsiaTheme="minorHAnsi" w:hAnsiTheme="minorHAnsi" w:cs="Tahoma"/>
          <w:sz w:val="22"/>
          <w:szCs w:val="22"/>
          <w:lang w:eastAsia="en-US"/>
        </w:rPr>
      </w:pPr>
    </w:p>
    <w:p w14:paraId="560070E8" w14:textId="5532F26A"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Pakosław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69F86964"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79F01DDB"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0BB6566B" w14:textId="450F3BCA" w:rsidR="008B239B" w:rsidRDefault="00C97B6A" w:rsidP="008B239B">
      <w:pPr>
        <w:spacing w:line="276" w:lineRule="auto"/>
        <w:rPr>
          <w:rFonts w:asciiTheme="minorHAnsi" w:hAnsiTheme="minorHAnsi" w:cs="Arial"/>
          <w:sz w:val="22"/>
          <w:szCs w:val="22"/>
        </w:rPr>
      </w:pPr>
      <w:r>
        <w:rPr>
          <w:rFonts w:asciiTheme="minorHAnsi" w:hAnsiTheme="minorHAnsi" w:cs="Arial"/>
          <w:sz w:val="22"/>
          <w:szCs w:val="22"/>
        </w:rPr>
        <w:t>Cena ofertowa: 9.102,00</w:t>
      </w:r>
      <w:r w:rsidR="008B239B">
        <w:rPr>
          <w:rFonts w:asciiTheme="minorHAnsi" w:hAnsiTheme="minorHAnsi" w:cs="Arial"/>
          <w:sz w:val="22"/>
          <w:szCs w:val="22"/>
        </w:rPr>
        <w:t>zł</w:t>
      </w:r>
    </w:p>
    <w:p w14:paraId="6D1E0416"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338FA931" w14:textId="0DCECF76"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w:t>
      </w:r>
      <w:r w:rsidR="00C97B6A">
        <w:rPr>
          <w:rFonts w:asciiTheme="minorHAnsi" w:eastAsiaTheme="minorHAnsi" w:hAnsiTheme="minorHAnsi" w:cs="Tahoma"/>
          <w:sz w:val="22"/>
          <w:szCs w:val="22"/>
          <w:lang w:eastAsia="en-US"/>
        </w:rPr>
        <w:t>– wynagrodzenie w wysokości 1.067,51</w:t>
      </w:r>
      <w:r>
        <w:rPr>
          <w:rFonts w:asciiTheme="minorHAnsi" w:eastAsiaTheme="minorHAnsi" w:hAnsiTheme="minorHAnsi" w:cs="Tahoma"/>
          <w:sz w:val="22"/>
          <w:szCs w:val="22"/>
          <w:lang w:eastAsia="en-US"/>
        </w:rPr>
        <w:t xml:space="preserve"> zł za 1 Mg odpadów z PSZOK do RIPOK.</w:t>
      </w:r>
    </w:p>
    <w:p w14:paraId="12C9F2F9" w14:textId="69DF9ABD"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B6A">
        <w:rPr>
          <w:rFonts w:asciiTheme="minorHAnsi" w:eastAsiaTheme="minorHAnsi" w:hAnsiTheme="minorHAnsi" w:cs="Tahoma"/>
          <w:sz w:val="22"/>
          <w:szCs w:val="22"/>
          <w:lang w:eastAsia="en-US"/>
        </w:rPr>
        <w:t>17.2022</w:t>
      </w:r>
      <w:r>
        <w:rPr>
          <w:rFonts w:asciiTheme="minorHAnsi" w:eastAsiaTheme="minorHAnsi" w:hAnsiTheme="minorHAnsi" w:cs="Tahoma"/>
          <w:sz w:val="22"/>
          <w:szCs w:val="22"/>
          <w:lang w:eastAsia="en-US"/>
        </w:rPr>
        <w:t xml:space="preserve"> z dnia </w:t>
      </w:r>
      <w:r w:rsidR="00C97B6A">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Pakosław.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295A978A" w14:textId="5376E206" w:rsidR="008B239B" w:rsidRDefault="008B239B" w:rsidP="008B239B">
      <w:pPr>
        <w:spacing w:line="276" w:lineRule="auto"/>
        <w:jc w:val="both"/>
        <w:rPr>
          <w:rFonts w:asciiTheme="minorHAnsi" w:eastAsiaTheme="minorHAnsi" w:hAnsiTheme="minorHAnsi" w:cs="Tahoma"/>
          <w:sz w:val="22"/>
          <w:szCs w:val="22"/>
          <w:lang w:eastAsia="en-US"/>
        </w:rPr>
      </w:pPr>
    </w:p>
    <w:p w14:paraId="137461B3" w14:textId="4A2D5E35"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 xml:space="preserve"> ,,</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Pępowo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72D4DE53"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6B620F3C"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2BEF5F05" w14:textId="682BA19C"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ofertowa: </w:t>
      </w:r>
      <w:r w:rsidR="00C97B6A">
        <w:rPr>
          <w:rFonts w:asciiTheme="minorHAnsi" w:hAnsiTheme="minorHAnsi" w:cs="Arial"/>
          <w:sz w:val="22"/>
          <w:szCs w:val="22"/>
        </w:rPr>
        <w:t>11.697,30</w:t>
      </w:r>
      <w:r>
        <w:rPr>
          <w:rFonts w:asciiTheme="minorHAnsi" w:hAnsiTheme="minorHAnsi" w:cs="Arial"/>
          <w:sz w:val="22"/>
          <w:szCs w:val="22"/>
        </w:rPr>
        <w:t xml:space="preserve"> zł</w:t>
      </w:r>
    </w:p>
    <w:p w14:paraId="191CFDCA"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0840DFFD" w14:textId="04404D52"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B6A">
        <w:rPr>
          <w:rFonts w:asciiTheme="minorHAnsi" w:eastAsiaTheme="minorHAnsi" w:hAnsiTheme="minorHAnsi" w:cs="Tahoma"/>
          <w:sz w:val="22"/>
          <w:szCs w:val="22"/>
          <w:lang w:eastAsia="en-US"/>
        </w:rPr>
        <w:t>wynagrodzenie w wysokości 1.042,33</w:t>
      </w:r>
      <w:r>
        <w:rPr>
          <w:rFonts w:asciiTheme="minorHAnsi" w:eastAsiaTheme="minorHAnsi" w:hAnsiTheme="minorHAnsi" w:cs="Tahoma"/>
          <w:sz w:val="22"/>
          <w:szCs w:val="22"/>
          <w:lang w:eastAsia="en-US"/>
        </w:rPr>
        <w:t>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50992964" w14:textId="44B5E257"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w:t>
      </w:r>
      <w:r w:rsidR="00C97B6A">
        <w:rPr>
          <w:rFonts w:asciiTheme="minorHAnsi" w:eastAsiaTheme="minorHAnsi" w:hAnsiTheme="minorHAnsi" w:cs="Tahoma"/>
          <w:sz w:val="22"/>
          <w:szCs w:val="22"/>
          <w:lang w:eastAsia="en-US"/>
        </w:rPr>
        <w:t>.272.18.2022</w:t>
      </w:r>
      <w:r>
        <w:rPr>
          <w:rFonts w:asciiTheme="minorHAnsi" w:eastAsiaTheme="minorHAnsi" w:hAnsiTheme="minorHAnsi" w:cs="Tahoma"/>
          <w:sz w:val="22"/>
          <w:szCs w:val="22"/>
          <w:lang w:eastAsia="en-US"/>
        </w:rPr>
        <w:t xml:space="preserve"> z dnia </w:t>
      </w:r>
      <w:r w:rsidR="00C97B6A">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Pępowo.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6CE3CE5D" w14:textId="77777777" w:rsidR="00C97B6A" w:rsidRDefault="00C97B6A" w:rsidP="006653F4">
      <w:pPr>
        <w:spacing w:line="276" w:lineRule="auto"/>
        <w:jc w:val="both"/>
        <w:rPr>
          <w:rFonts w:asciiTheme="minorHAnsi" w:eastAsiaTheme="minorHAnsi" w:hAnsiTheme="minorHAnsi" w:cs="Tahoma"/>
          <w:sz w:val="22"/>
          <w:szCs w:val="22"/>
          <w:lang w:eastAsia="en-US"/>
        </w:rPr>
      </w:pPr>
    </w:p>
    <w:p w14:paraId="41C8F758" w14:textId="082F75A9" w:rsidR="008B239B" w:rsidRPr="006653F4" w:rsidRDefault="008B239B" w:rsidP="006653F4">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6653F4">
        <w:rPr>
          <w:rFonts w:asciiTheme="minorHAnsi" w:hAnsiTheme="minorHAnsi"/>
          <w:b/>
          <w:i/>
          <w:color w:val="000000"/>
          <w:sz w:val="22"/>
          <w:szCs w:val="22"/>
          <w:u w:val="single"/>
        </w:rPr>
        <w:t>,,</w:t>
      </w:r>
      <w:r w:rsidRPr="006653F4">
        <w:rPr>
          <w:rFonts w:asciiTheme="minorHAnsi" w:hAnsiTheme="minorHAnsi"/>
          <w:i/>
          <w:color w:val="000000"/>
          <w:sz w:val="22"/>
          <w:szCs w:val="22"/>
          <w:u w:val="single"/>
        </w:rPr>
        <w:t>Utworzenie i prowadzenie Punktów Selektywnego Zbierania Odpadów Komunalnych</w:t>
      </w:r>
      <w:r w:rsidRPr="006653F4">
        <w:rPr>
          <w:rFonts w:asciiTheme="minorHAnsi" w:eastAsiaTheme="minorHAnsi" w:hAnsiTheme="minorHAnsi" w:cs="Tahoma"/>
          <w:i/>
          <w:sz w:val="22"/>
          <w:szCs w:val="22"/>
          <w:u w:val="single"/>
          <w:lang w:eastAsia="en-US"/>
        </w:rPr>
        <w:t xml:space="preserve"> wraz z zagospodarowaniem</w:t>
      </w:r>
      <w:r w:rsidRPr="006653F4">
        <w:rPr>
          <w:rFonts w:asciiTheme="minorHAnsi" w:hAnsiTheme="minorHAnsi"/>
          <w:i/>
          <w:color w:val="000000"/>
          <w:sz w:val="22"/>
          <w:szCs w:val="22"/>
          <w:u w:val="single"/>
        </w:rPr>
        <w:t xml:space="preserve"> na terenie gminy Rydzyna </w:t>
      </w:r>
      <w:r w:rsidR="000778B8" w:rsidRPr="006653F4">
        <w:rPr>
          <w:rFonts w:asciiTheme="minorHAnsi" w:eastAsiaTheme="minorHAnsi" w:hAnsiTheme="minorHAnsi" w:cs="Tahoma"/>
          <w:i/>
          <w:sz w:val="22"/>
          <w:szCs w:val="22"/>
          <w:lang w:eastAsia="en-US"/>
        </w:rPr>
        <w:t>(2023 i I połowa 2024r.)</w:t>
      </w:r>
      <w:r w:rsidR="000778B8" w:rsidRPr="006653F4">
        <w:rPr>
          <w:rFonts w:asciiTheme="minorHAnsi" w:hAnsiTheme="minorHAnsi"/>
          <w:i/>
          <w:color w:val="000000"/>
          <w:sz w:val="22"/>
          <w:szCs w:val="22"/>
        </w:rPr>
        <w:t>”</w:t>
      </w:r>
    </w:p>
    <w:p w14:paraId="55C5AFD4"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BF72F16"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74D61503" w14:textId="1178AF2C" w:rsidR="008B239B" w:rsidRDefault="00C97B6A" w:rsidP="008B239B">
      <w:pPr>
        <w:spacing w:line="276" w:lineRule="auto"/>
        <w:rPr>
          <w:rFonts w:asciiTheme="minorHAnsi" w:hAnsiTheme="minorHAnsi" w:cs="Arial"/>
          <w:sz w:val="22"/>
          <w:szCs w:val="22"/>
        </w:rPr>
      </w:pPr>
      <w:r>
        <w:rPr>
          <w:rFonts w:asciiTheme="minorHAnsi" w:hAnsiTheme="minorHAnsi" w:cs="Arial"/>
          <w:sz w:val="22"/>
          <w:szCs w:val="22"/>
        </w:rPr>
        <w:t>Cena ofertowa: 11.254,50</w:t>
      </w:r>
      <w:r w:rsidR="008B239B">
        <w:rPr>
          <w:rFonts w:asciiTheme="minorHAnsi" w:hAnsiTheme="minorHAnsi" w:cs="Arial"/>
          <w:sz w:val="22"/>
          <w:szCs w:val="22"/>
        </w:rPr>
        <w:t>zł</w:t>
      </w:r>
    </w:p>
    <w:p w14:paraId="53F112DE"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lastRenderedPageBreak/>
        <w:t xml:space="preserve">(cena ryczałtowa za prowadzenie PSZOK). </w:t>
      </w:r>
    </w:p>
    <w:p w14:paraId="626DB560" w14:textId="6B1E917E"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B6A">
        <w:rPr>
          <w:rFonts w:asciiTheme="minorHAnsi" w:eastAsiaTheme="minorHAnsi" w:hAnsiTheme="minorHAnsi" w:cs="Tahoma"/>
          <w:sz w:val="22"/>
          <w:szCs w:val="22"/>
          <w:lang w:eastAsia="en-US"/>
        </w:rPr>
        <w:t>wynagrodzenie w wysokości 919,94</w:t>
      </w:r>
      <w:r>
        <w:rPr>
          <w:rFonts w:asciiTheme="minorHAnsi" w:eastAsiaTheme="minorHAnsi" w:hAnsiTheme="minorHAnsi" w:cs="Tahoma"/>
          <w:sz w:val="22"/>
          <w:szCs w:val="22"/>
          <w:lang w:eastAsia="en-US"/>
        </w:rPr>
        <w:t>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75E56BB9" w14:textId="6E11EB19"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B6A">
        <w:rPr>
          <w:rFonts w:asciiTheme="minorHAnsi" w:eastAsiaTheme="minorHAnsi" w:hAnsiTheme="minorHAnsi" w:cs="Tahoma"/>
          <w:sz w:val="22"/>
          <w:szCs w:val="22"/>
          <w:lang w:eastAsia="en-US"/>
        </w:rPr>
        <w:t>22.2022</w:t>
      </w:r>
      <w:r>
        <w:rPr>
          <w:rFonts w:asciiTheme="minorHAnsi" w:eastAsiaTheme="minorHAnsi" w:hAnsiTheme="minorHAnsi" w:cs="Tahoma"/>
          <w:sz w:val="22"/>
          <w:szCs w:val="22"/>
          <w:lang w:eastAsia="en-US"/>
        </w:rPr>
        <w:t xml:space="preserve"> z dnia 30 listopada 2021r. na utworzenie i prowadzenie Punktów Selektywnego Zbierania Odpadów Komunalnych wraz z zagospodarowaniem na terenie gminy Rydzyna.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25D3FED7" w14:textId="2F233CEF" w:rsidR="008B239B" w:rsidRDefault="008B239B" w:rsidP="008B239B">
      <w:pPr>
        <w:spacing w:line="276" w:lineRule="auto"/>
        <w:jc w:val="both"/>
        <w:rPr>
          <w:rFonts w:asciiTheme="minorHAnsi" w:eastAsiaTheme="minorHAnsi" w:hAnsiTheme="minorHAnsi" w:cs="Tahoma"/>
          <w:sz w:val="22"/>
          <w:szCs w:val="22"/>
          <w:lang w:eastAsia="en-US"/>
        </w:rPr>
      </w:pPr>
    </w:p>
    <w:p w14:paraId="50E44536" w14:textId="28DF6830" w:rsidR="008B239B" w:rsidRPr="008B239B" w:rsidRDefault="008B239B" w:rsidP="008B239B">
      <w:pPr>
        <w:pStyle w:val="Akapitzlist"/>
        <w:numPr>
          <w:ilvl w:val="0"/>
          <w:numId w:val="38"/>
        </w:numPr>
        <w:spacing w:line="276" w:lineRule="auto"/>
        <w:jc w:val="both"/>
        <w:rPr>
          <w:rFonts w:asciiTheme="minorHAnsi" w:eastAsiaTheme="minorHAnsi" w:hAnsiTheme="minorHAnsi" w:cs="Tahoma"/>
          <w:i/>
          <w:sz w:val="22"/>
          <w:szCs w:val="22"/>
          <w:u w:val="single"/>
          <w:lang w:eastAsia="en-US"/>
        </w:rPr>
      </w:pPr>
      <w:r w:rsidRPr="008B239B">
        <w:rPr>
          <w:rFonts w:asciiTheme="minorHAnsi" w:hAnsiTheme="minorHAnsi"/>
          <w:b/>
          <w:i/>
          <w:color w:val="000000"/>
          <w:sz w:val="22"/>
          <w:szCs w:val="22"/>
          <w:u w:val="single"/>
        </w:rPr>
        <w:t>,,</w:t>
      </w:r>
      <w:r w:rsidRPr="008B239B">
        <w:rPr>
          <w:rFonts w:asciiTheme="minorHAnsi" w:hAnsiTheme="minorHAnsi"/>
          <w:i/>
          <w:color w:val="000000"/>
          <w:sz w:val="22"/>
          <w:szCs w:val="22"/>
          <w:u w:val="single"/>
        </w:rPr>
        <w:t>Utworzenie i prowadzenie Punktów Selektywnego Zbierania Odpadów Komunalnych</w:t>
      </w:r>
      <w:r w:rsidRPr="008B239B">
        <w:rPr>
          <w:rFonts w:asciiTheme="minorHAnsi" w:eastAsiaTheme="minorHAnsi" w:hAnsiTheme="minorHAnsi" w:cs="Tahoma"/>
          <w:i/>
          <w:sz w:val="22"/>
          <w:szCs w:val="22"/>
          <w:u w:val="single"/>
          <w:lang w:eastAsia="en-US"/>
        </w:rPr>
        <w:t xml:space="preserve"> wraz z zagospodarowaniem</w:t>
      </w:r>
      <w:r w:rsidRPr="008B239B">
        <w:rPr>
          <w:rFonts w:asciiTheme="minorHAnsi" w:hAnsiTheme="minorHAnsi"/>
          <w:i/>
          <w:color w:val="000000"/>
          <w:sz w:val="22"/>
          <w:szCs w:val="22"/>
          <w:u w:val="single"/>
        </w:rPr>
        <w:t xml:space="preserve"> na terenie gminy Osieczna </w:t>
      </w:r>
      <w:r w:rsidR="000778B8" w:rsidRPr="000778B8">
        <w:rPr>
          <w:rFonts w:asciiTheme="minorHAnsi" w:eastAsiaTheme="minorHAnsi" w:hAnsiTheme="minorHAnsi" w:cs="Tahoma"/>
          <w:i/>
          <w:sz w:val="22"/>
          <w:szCs w:val="22"/>
          <w:lang w:eastAsia="en-US"/>
        </w:rPr>
        <w:t>(2023 i I połowa 2024r.</w:t>
      </w:r>
      <w:r w:rsidR="000778B8">
        <w:rPr>
          <w:rFonts w:asciiTheme="minorHAnsi" w:eastAsiaTheme="minorHAnsi" w:hAnsiTheme="minorHAnsi" w:cs="Tahoma"/>
          <w:i/>
          <w:sz w:val="22"/>
          <w:szCs w:val="22"/>
          <w:lang w:eastAsia="en-US"/>
        </w:rPr>
        <w:t>)</w:t>
      </w:r>
      <w:r w:rsidR="000778B8" w:rsidRPr="000778B8">
        <w:rPr>
          <w:rFonts w:asciiTheme="minorHAnsi" w:hAnsiTheme="minorHAnsi"/>
          <w:i/>
          <w:color w:val="000000"/>
          <w:sz w:val="22"/>
          <w:szCs w:val="22"/>
        </w:rPr>
        <w:t>”</w:t>
      </w:r>
    </w:p>
    <w:p w14:paraId="604010EA"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Miejski Zakład Oczyszczania Sp. z o.o.</w:t>
      </w:r>
    </w:p>
    <w:p w14:paraId="14D5DB38"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ul. Saperska 23, 64 – 100 Leszno </w:t>
      </w:r>
    </w:p>
    <w:p w14:paraId="6B47B0A2"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Cena ofertowa: 6.937,20 zł</w:t>
      </w:r>
    </w:p>
    <w:p w14:paraId="38502705" w14:textId="77777777" w:rsidR="008B239B" w:rsidRDefault="008B239B" w:rsidP="008B239B">
      <w:pPr>
        <w:spacing w:line="276" w:lineRule="auto"/>
        <w:rPr>
          <w:rFonts w:asciiTheme="minorHAnsi" w:hAnsiTheme="minorHAnsi" w:cs="Arial"/>
          <w:sz w:val="22"/>
          <w:szCs w:val="22"/>
        </w:rPr>
      </w:pPr>
      <w:r>
        <w:rPr>
          <w:rFonts w:asciiTheme="minorHAnsi" w:hAnsiTheme="minorHAnsi" w:cs="Arial"/>
          <w:sz w:val="22"/>
          <w:szCs w:val="22"/>
        </w:rPr>
        <w:t xml:space="preserve">(cena ryczałtowa za prowadzenie PSZOK). </w:t>
      </w:r>
    </w:p>
    <w:p w14:paraId="75F5C181" w14:textId="23523955" w:rsidR="008B239B" w:rsidRDefault="008B239B" w:rsidP="008B239B">
      <w:pPr>
        <w:spacing w:line="276" w:lineRule="auto"/>
        <w:rPr>
          <w:rFonts w:asciiTheme="minorHAnsi" w:hAnsiTheme="minorHAnsi" w:cs="Arial"/>
          <w:sz w:val="22"/>
          <w:szCs w:val="22"/>
        </w:rPr>
      </w:pPr>
      <w:r>
        <w:rPr>
          <w:rFonts w:asciiTheme="minorHAnsi" w:eastAsiaTheme="minorHAnsi" w:hAnsiTheme="minorHAnsi" w:cs="Tahoma"/>
          <w:sz w:val="22"/>
          <w:szCs w:val="22"/>
          <w:lang w:eastAsia="en-US"/>
        </w:rPr>
        <w:t xml:space="preserve">Za transport i zagospodarowanie odpadów zgromadzonych w PSZOK – </w:t>
      </w:r>
      <w:r w:rsidR="00C97B6A">
        <w:rPr>
          <w:rFonts w:asciiTheme="minorHAnsi" w:eastAsiaTheme="minorHAnsi" w:hAnsiTheme="minorHAnsi" w:cs="Tahoma"/>
          <w:sz w:val="22"/>
          <w:szCs w:val="22"/>
          <w:lang w:eastAsia="en-US"/>
        </w:rPr>
        <w:t>wynagrodzenie w wysokości 762,22</w:t>
      </w:r>
      <w:r>
        <w:rPr>
          <w:rFonts w:asciiTheme="minorHAnsi" w:eastAsiaTheme="minorHAnsi" w:hAnsiTheme="minorHAnsi" w:cs="Tahoma"/>
          <w:sz w:val="22"/>
          <w:szCs w:val="22"/>
          <w:lang w:eastAsia="en-US"/>
        </w:rPr>
        <w:t>zł</w:t>
      </w:r>
      <w:r>
        <w:rPr>
          <w:rFonts w:asciiTheme="minorHAnsi" w:hAnsiTheme="minorHAnsi" w:cs="Arial"/>
          <w:sz w:val="22"/>
          <w:szCs w:val="22"/>
        </w:rPr>
        <w:t xml:space="preserve"> </w:t>
      </w:r>
      <w:r>
        <w:rPr>
          <w:rFonts w:asciiTheme="minorHAnsi" w:eastAsiaTheme="minorHAnsi" w:hAnsiTheme="minorHAnsi" w:cs="Tahoma"/>
          <w:sz w:val="22"/>
          <w:szCs w:val="22"/>
          <w:lang w:eastAsia="en-US"/>
        </w:rPr>
        <w:t>za 1 Mg odpadów z PSZOK do RIPOK.</w:t>
      </w:r>
    </w:p>
    <w:p w14:paraId="4647D650" w14:textId="3E973464" w:rsidR="006653F4" w:rsidRDefault="008B239B" w:rsidP="006653F4">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w:t>
      </w:r>
      <w:r w:rsidR="00C97B6A">
        <w:rPr>
          <w:rFonts w:asciiTheme="minorHAnsi" w:eastAsiaTheme="minorHAnsi" w:hAnsiTheme="minorHAnsi" w:cs="Tahoma"/>
          <w:sz w:val="22"/>
          <w:szCs w:val="22"/>
          <w:lang w:eastAsia="en-US"/>
        </w:rPr>
        <w:t>16.2022</w:t>
      </w:r>
      <w:r>
        <w:rPr>
          <w:rFonts w:asciiTheme="minorHAnsi" w:eastAsiaTheme="minorHAnsi" w:hAnsiTheme="minorHAnsi" w:cs="Tahoma"/>
          <w:sz w:val="22"/>
          <w:szCs w:val="22"/>
          <w:lang w:eastAsia="en-US"/>
        </w:rPr>
        <w:t xml:space="preserve"> z dnia </w:t>
      </w:r>
      <w:r w:rsidR="00C97B6A">
        <w:rPr>
          <w:rFonts w:asciiTheme="minorHAnsi" w:eastAsiaTheme="minorHAnsi" w:hAnsiTheme="minorHAnsi" w:cs="Tahoma"/>
          <w:sz w:val="22"/>
          <w:szCs w:val="22"/>
          <w:lang w:eastAsia="en-US"/>
        </w:rPr>
        <w:t>14 grudnia 2022</w:t>
      </w:r>
      <w:r>
        <w:rPr>
          <w:rFonts w:asciiTheme="minorHAnsi" w:eastAsiaTheme="minorHAnsi" w:hAnsiTheme="minorHAnsi" w:cs="Tahoma"/>
          <w:sz w:val="22"/>
          <w:szCs w:val="22"/>
          <w:lang w:eastAsia="en-US"/>
        </w:rPr>
        <w:t xml:space="preserve">r. na utworzenie i prowadzenie Punktów Selektywnego Zbierania Odpadów Komunalnych wraz z zagospodarowaniem na terenie gminy Osieczna. Usługa prowadzenia PSZOK będzie świadczona w okresie </w:t>
      </w:r>
      <w:r w:rsidR="006653F4">
        <w:rPr>
          <w:rFonts w:asciiTheme="minorHAnsi" w:eastAsiaTheme="minorHAnsi" w:hAnsiTheme="minorHAnsi" w:cs="Tahoma"/>
          <w:sz w:val="22"/>
          <w:szCs w:val="22"/>
          <w:lang w:eastAsia="en-US"/>
        </w:rPr>
        <w:t xml:space="preserve">od 1 stycznia 2023r. do 30 czerwca 2024r. </w:t>
      </w:r>
    </w:p>
    <w:p w14:paraId="691A829B" w14:textId="77777777" w:rsidR="003166EA" w:rsidRDefault="003166EA" w:rsidP="003166EA">
      <w:pPr>
        <w:spacing w:line="276" w:lineRule="auto"/>
        <w:jc w:val="both"/>
        <w:rPr>
          <w:rFonts w:asciiTheme="minorHAnsi" w:eastAsiaTheme="minorHAnsi" w:hAnsiTheme="minorHAnsi" w:cs="Tahoma"/>
          <w:b/>
          <w:sz w:val="22"/>
          <w:szCs w:val="22"/>
          <w:lang w:eastAsia="en-US"/>
        </w:rPr>
      </w:pPr>
    </w:p>
    <w:p w14:paraId="174B4512" w14:textId="77777777" w:rsidR="003166EA" w:rsidRDefault="003166EA" w:rsidP="003166EA">
      <w:pPr>
        <w:spacing w:line="276" w:lineRule="auto"/>
        <w:jc w:val="both"/>
        <w:rPr>
          <w:rFonts w:asciiTheme="minorHAnsi" w:eastAsiaTheme="minorHAnsi" w:hAnsiTheme="minorHAnsi" w:cs="Tahoma"/>
          <w:b/>
          <w:sz w:val="22"/>
          <w:szCs w:val="22"/>
          <w:lang w:eastAsia="en-US"/>
        </w:rPr>
      </w:pPr>
      <w:r>
        <w:rPr>
          <w:rFonts w:asciiTheme="minorHAnsi" w:eastAsiaTheme="minorHAnsi" w:hAnsiTheme="minorHAnsi" w:cs="Tahoma"/>
          <w:b/>
          <w:sz w:val="22"/>
          <w:szCs w:val="22"/>
          <w:lang w:eastAsia="en-US"/>
        </w:rPr>
        <w:t xml:space="preserve">Zadanie nr 29 </w:t>
      </w:r>
      <w:r>
        <w:rPr>
          <w:rFonts w:asciiTheme="minorHAnsi" w:hAnsiTheme="minorHAnsi" w:cs="Calibri"/>
          <w:b/>
          <w:i/>
          <w:sz w:val="22"/>
          <w:szCs w:val="22"/>
          <w:lang w:eastAsia="en-US"/>
        </w:rPr>
        <w:t>(numer zadania z WPF – 1.3.1.29)</w:t>
      </w:r>
      <w:r>
        <w:rPr>
          <w:rFonts w:asciiTheme="minorHAnsi" w:eastAsiaTheme="minorHAnsi" w:hAnsiTheme="minorHAnsi" w:cs="Tahoma"/>
          <w:b/>
          <w:sz w:val="22"/>
          <w:szCs w:val="22"/>
          <w:lang w:eastAsia="en-US"/>
        </w:rPr>
        <w:t xml:space="preserve"> „Utworzenie i prowadzenie punktów selektywnego zbierania odpadów komunalnych wraz z zagospodarowaniem zgromadzonych odpadów (II półrocze 2024 i I półrocze 2025)”</w:t>
      </w:r>
    </w:p>
    <w:p w14:paraId="504AAF93" w14:textId="72BA196E" w:rsidR="008B239B" w:rsidRDefault="008B239B" w:rsidP="008B239B">
      <w:pPr>
        <w:spacing w:line="276" w:lineRule="auto"/>
        <w:jc w:val="both"/>
        <w:rPr>
          <w:rFonts w:asciiTheme="minorHAnsi" w:hAnsiTheme="minorHAnsi" w:cs="Calibri"/>
          <w:sz w:val="22"/>
          <w:szCs w:val="22"/>
          <w:lang w:eastAsia="en-US"/>
        </w:rPr>
      </w:pPr>
      <w:r>
        <w:rPr>
          <w:rFonts w:asciiTheme="minorHAnsi" w:eastAsiaTheme="minorHAnsi" w:hAnsiTheme="minorHAnsi" w:cs="Tahoma"/>
          <w:sz w:val="22"/>
          <w:szCs w:val="22"/>
          <w:lang w:eastAsia="en-US"/>
        </w:rPr>
        <w:t xml:space="preserve">Celem powyższego zadania </w:t>
      </w:r>
      <w:r w:rsidR="00BC519C">
        <w:rPr>
          <w:rFonts w:asciiTheme="minorHAnsi" w:eastAsiaTheme="minorHAnsi" w:hAnsiTheme="minorHAnsi" w:cs="Tahoma"/>
          <w:sz w:val="22"/>
          <w:szCs w:val="22"/>
          <w:lang w:eastAsia="en-US"/>
        </w:rPr>
        <w:t>będzie</w:t>
      </w:r>
      <w:r>
        <w:rPr>
          <w:rFonts w:asciiTheme="minorHAnsi" w:eastAsiaTheme="minorHAnsi" w:hAnsiTheme="minorHAnsi" w:cs="Tahoma"/>
          <w:sz w:val="22"/>
          <w:szCs w:val="22"/>
          <w:lang w:eastAsia="en-US"/>
        </w:rPr>
        <w:t xml:space="preserve"> umożliwienie mieszkańcom KZGRL oddawania selektywnie zebranych odpadów komunalnych w ramach ponoszonej opłaty za gospodarowanie odpadami komunalnymi. </w:t>
      </w:r>
      <w:r>
        <w:rPr>
          <w:rFonts w:asciiTheme="minorHAnsi" w:hAnsiTheme="minorHAnsi" w:cstheme="minorBidi"/>
          <w:bCs/>
          <w:sz w:val="22"/>
          <w:szCs w:val="22"/>
          <w:lang w:eastAsia="en-US"/>
        </w:rPr>
        <w:t xml:space="preserve">Jednostką organizacyjną odpowiedzialną za realizację i koordynację przedsięwzięcia będzie Komunalny Związek Gmin Regionu Leszczyńskiego . Ww. przedsięwzięcie </w:t>
      </w:r>
      <w:r w:rsidR="00F31CA8">
        <w:rPr>
          <w:rFonts w:asciiTheme="minorHAnsi" w:hAnsiTheme="minorHAnsi" w:cstheme="minorBidi"/>
          <w:bCs/>
          <w:sz w:val="22"/>
          <w:szCs w:val="22"/>
          <w:lang w:eastAsia="en-US"/>
        </w:rPr>
        <w:t>realizowane będzie w latach 2024</w:t>
      </w:r>
      <w:r>
        <w:rPr>
          <w:rFonts w:asciiTheme="minorHAnsi" w:hAnsiTheme="minorHAnsi" w:cstheme="minorBidi"/>
          <w:bCs/>
          <w:sz w:val="22"/>
          <w:szCs w:val="22"/>
          <w:lang w:eastAsia="en-US"/>
        </w:rPr>
        <w:t xml:space="preserve">-2025. </w:t>
      </w:r>
      <w:r>
        <w:rPr>
          <w:rFonts w:asciiTheme="minorHAnsi" w:hAnsiTheme="minorHAnsi" w:cs="Calibri"/>
          <w:sz w:val="22"/>
          <w:szCs w:val="22"/>
          <w:lang w:eastAsia="en-US"/>
        </w:rPr>
        <w:t xml:space="preserve">Określono łączne nakłady finansowe przedsięwzięcia w tym limit zobowiązań. </w:t>
      </w:r>
    </w:p>
    <w:p w14:paraId="5C3E6FD2" w14:textId="77777777" w:rsidR="008B239B" w:rsidRDefault="008B239B" w:rsidP="008B239B">
      <w:pPr>
        <w:spacing w:line="276" w:lineRule="auto"/>
        <w:jc w:val="both"/>
        <w:rPr>
          <w:rFonts w:asciiTheme="minorHAnsi" w:eastAsiaTheme="minorHAnsi" w:hAnsiTheme="minorHAnsi" w:cs="Tahoma"/>
          <w:b/>
          <w:sz w:val="22"/>
          <w:szCs w:val="22"/>
          <w:lang w:eastAsia="en-US"/>
        </w:rPr>
      </w:pPr>
    </w:p>
    <w:p w14:paraId="2EC5E019" w14:textId="6E57FC5F" w:rsidR="003166EA" w:rsidRDefault="003166EA" w:rsidP="003166EA">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 Zadanie nr 30 </w:t>
      </w:r>
      <w:r>
        <w:rPr>
          <w:rFonts w:asciiTheme="minorHAnsi" w:hAnsiTheme="minorHAnsi" w:cs="Calibri"/>
          <w:b/>
          <w:i/>
          <w:sz w:val="22"/>
          <w:szCs w:val="22"/>
          <w:lang w:eastAsia="en-US"/>
        </w:rPr>
        <w:t>(numer zadania z WPF – 1.3.1.30)</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 xml:space="preserve">Odbiór, transport i unieszkodliwienie przeterminowanych leków z aptek działających na terenie Komunalnego Związku </w:t>
      </w:r>
      <w:r w:rsidR="0071169B">
        <w:rPr>
          <w:rFonts w:asciiTheme="minorHAnsi" w:hAnsiTheme="minorHAnsi"/>
          <w:b/>
          <w:color w:val="000000"/>
          <w:sz w:val="22"/>
          <w:szCs w:val="22"/>
        </w:rPr>
        <w:t>Gmin Regionu Leszczyńskiego 2023-2024</w:t>
      </w:r>
      <w:r>
        <w:rPr>
          <w:rFonts w:asciiTheme="minorHAnsi" w:hAnsiTheme="minorHAnsi"/>
          <w:b/>
          <w:color w:val="000000"/>
          <w:sz w:val="22"/>
          <w:szCs w:val="22"/>
        </w:rPr>
        <w:t>”</w:t>
      </w:r>
    </w:p>
    <w:p w14:paraId="1BAE4894" w14:textId="162FC89C" w:rsidR="008B239B" w:rsidRDefault="008B239B" w:rsidP="008B239B">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Celem powyższego zadania będzie kompleksowa usługa odbioru, transportu i unieszkodliwiania przeterminowanych leków pochodzących z  gospodarstw domowych, zbieranych w  pojemnikach ustawionych w  punktach, zlokalizowanych na terenie KZGRL</w:t>
      </w:r>
      <w:r>
        <w:rPr>
          <w:rFonts w:asciiTheme="minorHAnsi" w:hAnsiTheme="minorHAnsi" w:cstheme="minorBidi"/>
          <w:bCs/>
          <w:sz w:val="22"/>
          <w:szCs w:val="22"/>
          <w:lang w:eastAsia="en-US"/>
        </w:rPr>
        <w:t xml:space="preserve">. Jednostką organizacyjną odpowiedzialną za realizację i koordynację przedsięwzięcia będzie Komunalny Związek Gmin Regionu Leszczyńskiego. Ww. przedsięwzięcie realizowane będzie w latach 2022-2025. </w:t>
      </w:r>
      <w:r>
        <w:rPr>
          <w:rFonts w:asciiTheme="minorHAnsi" w:hAnsiTheme="minorHAnsi" w:cs="Calibri"/>
          <w:sz w:val="22"/>
          <w:szCs w:val="22"/>
          <w:lang w:eastAsia="en-US"/>
        </w:rPr>
        <w:t>Określono łączne nakłady finansowe</w:t>
      </w:r>
      <w:r>
        <w:rPr>
          <w:rFonts w:asciiTheme="minorHAnsi" w:eastAsiaTheme="minorHAnsi" w:hAnsiTheme="minorHAnsi" w:cs="Tahoma"/>
          <w:sz w:val="22"/>
          <w:szCs w:val="22"/>
          <w:lang w:eastAsia="en-US"/>
        </w:rPr>
        <w:t xml:space="preserve"> w tym limit zobowiązań. </w:t>
      </w:r>
    </w:p>
    <w:p w14:paraId="2606E234" w14:textId="7C637891" w:rsidR="00F31CA8" w:rsidRPr="00F31CA8" w:rsidRDefault="00F31CA8" w:rsidP="00F31CA8">
      <w:pPr>
        <w:spacing w:line="276" w:lineRule="auto"/>
        <w:jc w:val="both"/>
        <w:rPr>
          <w:rFonts w:asciiTheme="minorHAnsi" w:eastAsiaTheme="minorHAnsi" w:hAnsiTheme="minorHAnsi" w:cs="Tahoma"/>
          <w:b/>
          <w:sz w:val="22"/>
          <w:szCs w:val="22"/>
          <w:lang w:eastAsia="en-US"/>
        </w:rPr>
      </w:pPr>
      <w:r w:rsidRPr="00F31CA8">
        <w:rPr>
          <w:rFonts w:asciiTheme="minorHAnsi" w:eastAsiaTheme="minorHAnsi" w:hAnsiTheme="minorHAnsi" w:cs="Tahoma"/>
          <w:sz w:val="22"/>
          <w:szCs w:val="22"/>
          <w:lang w:eastAsia="en-US"/>
        </w:rPr>
        <w:t>Umowa</w:t>
      </w:r>
      <w:r>
        <w:rPr>
          <w:rFonts w:asciiTheme="minorHAnsi" w:eastAsiaTheme="minorHAnsi" w:hAnsiTheme="minorHAnsi" w:cs="Tahoma"/>
          <w:sz w:val="22"/>
          <w:szCs w:val="22"/>
          <w:lang w:eastAsia="en-US"/>
        </w:rPr>
        <w:t xml:space="preserve"> została zawarta</w:t>
      </w:r>
      <w:r w:rsidRPr="00F31CA8">
        <w:rPr>
          <w:rFonts w:asciiTheme="minorHAnsi" w:eastAsiaTheme="minorHAnsi" w:hAnsiTheme="minorHAnsi" w:cs="Tahoma"/>
          <w:sz w:val="22"/>
          <w:szCs w:val="22"/>
          <w:lang w:eastAsia="en-US"/>
        </w:rPr>
        <w:t xml:space="preserve"> w wyniku przeprowadzonego postępowania o udzielenie zamówienia publicznego w trybie przetargu nieograniczonego, którego wartość przekracza równowartość kwoty o której mowa w art.  3 ust. 1 us</w:t>
      </w:r>
      <w:r>
        <w:rPr>
          <w:rFonts w:asciiTheme="minorHAnsi" w:eastAsiaTheme="minorHAnsi" w:hAnsiTheme="minorHAnsi" w:cs="Tahoma"/>
          <w:sz w:val="22"/>
          <w:szCs w:val="22"/>
          <w:lang w:eastAsia="en-US"/>
        </w:rPr>
        <w:t>tawy Prawo Zamówień Publicznych.</w:t>
      </w:r>
    </w:p>
    <w:p w14:paraId="08795C1D" w14:textId="23314BBB" w:rsidR="00F31CA8" w:rsidRDefault="00F31CA8" w:rsidP="00F31CA8">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Firma Handlowo Usługowa NATURA Marek Michałowski</w:t>
      </w:r>
    </w:p>
    <w:p w14:paraId="3D19D5F1" w14:textId="747F870D" w:rsidR="00F31CA8" w:rsidRPr="000778B8" w:rsidRDefault="00F31CA8" w:rsidP="00F31CA8">
      <w:pPr>
        <w:spacing w:line="276" w:lineRule="auto"/>
        <w:jc w:val="both"/>
        <w:rPr>
          <w:rFonts w:asciiTheme="minorHAnsi" w:hAnsiTheme="minorHAnsi" w:cs="Arial"/>
          <w:sz w:val="22"/>
          <w:szCs w:val="22"/>
        </w:rPr>
      </w:pPr>
      <w:r>
        <w:rPr>
          <w:rFonts w:asciiTheme="minorHAnsi" w:eastAsiaTheme="minorHAnsi" w:hAnsiTheme="minorHAnsi" w:cs="Tahoma"/>
          <w:sz w:val="22"/>
          <w:szCs w:val="22"/>
          <w:lang w:eastAsia="en-US"/>
        </w:rPr>
        <w:t>Ul. Serocka 11 85-552 Bydgoszcz</w:t>
      </w:r>
    </w:p>
    <w:p w14:paraId="55682C88" w14:textId="43BDE9FA" w:rsidR="00F31CA8" w:rsidRDefault="00F31CA8" w:rsidP="00F31CA8">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lastRenderedPageBreak/>
        <w:t xml:space="preserve">Za odbiór, transport i unieszkodliwianie odpadów o kodzie 20 01 32 z aptek i innych wskazanych przez Zamawiającego punktów – wynagrodzenie w wysokości 8,37 zł za 1 kg leków odebranych z punktu zbiórki.  </w:t>
      </w:r>
    </w:p>
    <w:p w14:paraId="24492B17" w14:textId="134817EE" w:rsidR="00F31CA8" w:rsidRDefault="00F31CA8" w:rsidP="00F31CA8">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Zawarta została umowa nr GO.272.26.2022 z dnia 14 grudnia 2022r. na odbiór, transport i unieszkodliwianie odpadów o kodzie 20 01 32 z aptek i innych wskazanych przez Zamawiającego punktów. Usługa będzie świadczona w okresie od 1 stycznia 2023r. do 31.12.2024r.</w:t>
      </w:r>
    </w:p>
    <w:p w14:paraId="5013396A" w14:textId="77777777" w:rsidR="00F31CA8" w:rsidRDefault="00F31CA8" w:rsidP="008B239B">
      <w:pPr>
        <w:spacing w:line="276" w:lineRule="auto"/>
        <w:jc w:val="both"/>
        <w:rPr>
          <w:rFonts w:asciiTheme="minorHAnsi" w:eastAsiaTheme="minorHAnsi" w:hAnsiTheme="minorHAnsi" w:cs="Tahoma"/>
          <w:sz w:val="22"/>
          <w:szCs w:val="22"/>
          <w:lang w:eastAsia="en-US"/>
        </w:rPr>
      </w:pPr>
    </w:p>
    <w:p w14:paraId="4BE09D1D" w14:textId="5BDD53FB" w:rsidR="0071169B" w:rsidRDefault="0071169B" w:rsidP="0071169B">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31 </w:t>
      </w:r>
      <w:r>
        <w:rPr>
          <w:rFonts w:asciiTheme="minorHAnsi" w:hAnsiTheme="minorHAnsi" w:cs="Calibri"/>
          <w:b/>
          <w:i/>
          <w:sz w:val="22"/>
          <w:szCs w:val="22"/>
          <w:lang w:eastAsia="en-US"/>
        </w:rPr>
        <w:t>(numer zadania z WPF – 1.3.1.31)</w:t>
      </w:r>
      <w:r>
        <w:rPr>
          <w:rFonts w:asciiTheme="minorHAnsi" w:eastAsiaTheme="minorHAnsi" w:hAnsiTheme="minorHAnsi" w:cs="Tahoma"/>
          <w:b/>
          <w:sz w:val="22"/>
          <w:szCs w:val="22"/>
          <w:lang w:eastAsia="en-US"/>
        </w:rPr>
        <w:t xml:space="preserve"> „Przeprowadzenie audytu wewnętrznego 2022-2023</w:t>
      </w:r>
      <w:r>
        <w:rPr>
          <w:rFonts w:asciiTheme="minorHAnsi" w:hAnsiTheme="minorHAnsi"/>
          <w:b/>
          <w:color w:val="000000"/>
          <w:sz w:val="22"/>
          <w:szCs w:val="22"/>
        </w:rPr>
        <w:t>”</w:t>
      </w:r>
    </w:p>
    <w:p w14:paraId="24F3C6EB" w14:textId="4A0F83A6" w:rsidR="00BC519C" w:rsidRDefault="00BC519C" w:rsidP="00BC519C">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Celem powyższego zadania jest p</w:t>
      </w:r>
      <w:r w:rsidRPr="00BC519C">
        <w:rPr>
          <w:rFonts w:asciiTheme="minorHAnsi" w:hAnsiTheme="minorHAnsi"/>
          <w:color w:val="000000"/>
          <w:sz w:val="22"/>
          <w:szCs w:val="22"/>
        </w:rPr>
        <w:t>rzeprowadzenie audytu wewnętrznego w Komunalnym Związku Gmin Regionu Leszczyńskiego wraz z przygotowaniem planu</w:t>
      </w:r>
      <w:r>
        <w:rPr>
          <w:rFonts w:asciiTheme="minorHAnsi" w:hAnsiTheme="minorHAnsi"/>
          <w:color w:val="000000"/>
          <w:sz w:val="22"/>
          <w:szCs w:val="22"/>
        </w:rPr>
        <w:t>. J</w:t>
      </w:r>
      <w:r>
        <w:rPr>
          <w:rFonts w:asciiTheme="minorHAnsi" w:hAnsiTheme="minorHAnsi" w:cstheme="minorBidi"/>
          <w:bCs/>
          <w:sz w:val="22"/>
          <w:szCs w:val="22"/>
          <w:lang w:eastAsia="en-US"/>
        </w:rPr>
        <w:t xml:space="preserve">ednostką organizacyjną odpowiedzialną za realizację i koordynację przedsięwzięcia jest Komunalny Związek Gmin Regionu Leszczyńskiego. Ww. przedsięwzięcie realizowane jest w latach 2022-2024. </w:t>
      </w:r>
      <w:r>
        <w:rPr>
          <w:rFonts w:asciiTheme="minorHAnsi" w:hAnsiTheme="minorHAnsi" w:cs="Calibri"/>
          <w:sz w:val="22"/>
          <w:szCs w:val="22"/>
          <w:lang w:eastAsia="en-US"/>
        </w:rPr>
        <w:t>Określono łączne nakłady finansowe</w:t>
      </w:r>
      <w:r>
        <w:rPr>
          <w:rFonts w:asciiTheme="minorHAnsi" w:eastAsiaTheme="minorHAnsi" w:hAnsiTheme="minorHAnsi" w:cs="Tahoma"/>
          <w:sz w:val="22"/>
          <w:szCs w:val="22"/>
          <w:lang w:eastAsia="en-US"/>
        </w:rPr>
        <w:t xml:space="preserve"> w tym limit zobowiązań. </w:t>
      </w:r>
    </w:p>
    <w:p w14:paraId="0752A3D6" w14:textId="5109F129" w:rsidR="00BC519C" w:rsidRDefault="003B002D" w:rsidP="00BC519C">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PRIMUS 2020 Sp. z o.o.</w:t>
      </w:r>
    </w:p>
    <w:p w14:paraId="0863F062" w14:textId="44ED14B0" w:rsidR="00BC519C" w:rsidRPr="000778B8" w:rsidRDefault="003B002D" w:rsidP="00BC519C">
      <w:pPr>
        <w:spacing w:line="276" w:lineRule="auto"/>
        <w:jc w:val="both"/>
        <w:rPr>
          <w:rFonts w:asciiTheme="minorHAnsi" w:hAnsiTheme="minorHAnsi" w:cs="Arial"/>
          <w:sz w:val="22"/>
          <w:szCs w:val="22"/>
        </w:rPr>
      </w:pPr>
      <w:r>
        <w:rPr>
          <w:rFonts w:asciiTheme="minorHAnsi" w:eastAsiaTheme="minorHAnsi" w:hAnsiTheme="minorHAnsi" w:cs="Tahoma"/>
          <w:sz w:val="22"/>
          <w:szCs w:val="22"/>
          <w:lang w:eastAsia="en-US"/>
        </w:rPr>
        <w:t>Ul. Wójtowska 34 61-654 Poznań</w:t>
      </w:r>
    </w:p>
    <w:p w14:paraId="73DD921D" w14:textId="22B0141E" w:rsidR="00BC519C" w:rsidRDefault="00BC519C" w:rsidP="00BC519C">
      <w:pPr>
        <w:spacing w:line="276" w:lineRule="auto"/>
        <w:jc w:val="both"/>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 xml:space="preserve">Zawarta została </w:t>
      </w:r>
      <w:r w:rsidR="003B002D">
        <w:rPr>
          <w:rFonts w:asciiTheme="minorHAnsi" w:eastAsiaTheme="minorHAnsi" w:hAnsiTheme="minorHAnsi" w:cs="Tahoma"/>
          <w:sz w:val="22"/>
          <w:szCs w:val="22"/>
          <w:lang w:eastAsia="en-US"/>
        </w:rPr>
        <w:t xml:space="preserve">28 września 2022r. na przeprowadzenie audytu wewnętrznego w KZGRL. </w:t>
      </w:r>
      <w:r>
        <w:rPr>
          <w:rFonts w:asciiTheme="minorHAnsi" w:eastAsiaTheme="minorHAnsi" w:hAnsiTheme="minorHAnsi" w:cs="Tahoma"/>
          <w:sz w:val="22"/>
          <w:szCs w:val="22"/>
          <w:lang w:eastAsia="en-US"/>
        </w:rPr>
        <w:t xml:space="preserve">Usługa będzie świadczona w okresie od 1 </w:t>
      </w:r>
      <w:r w:rsidR="003B002D">
        <w:rPr>
          <w:rFonts w:asciiTheme="minorHAnsi" w:eastAsiaTheme="minorHAnsi" w:hAnsiTheme="minorHAnsi" w:cs="Tahoma"/>
          <w:sz w:val="22"/>
          <w:szCs w:val="22"/>
          <w:lang w:eastAsia="en-US"/>
        </w:rPr>
        <w:t>października 2022</w:t>
      </w:r>
      <w:r>
        <w:rPr>
          <w:rFonts w:asciiTheme="minorHAnsi" w:eastAsiaTheme="minorHAnsi" w:hAnsiTheme="minorHAnsi" w:cs="Tahoma"/>
          <w:sz w:val="22"/>
          <w:szCs w:val="22"/>
          <w:lang w:eastAsia="en-US"/>
        </w:rPr>
        <w:t xml:space="preserve"> </w:t>
      </w:r>
      <w:r w:rsidR="003B002D">
        <w:rPr>
          <w:rFonts w:asciiTheme="minorHAnsi" w:eastAsiaTheme="minorHAnsi" w:hAnsiTheme="minorHAnsi" w:cs="Tahoma"/>
          <w:sz w:val="22"/>
          <w:szCs w:val="22"/>
          <w:lang w:eastAsia="en-US"/>
        </w:rPr>
        <w:t>do 31.12.2023</w:t>
      </w:r>
      <w:r>
        <w:rPr>
          <w:rFonts w:asciiTheme="minorHAnsi" w:eastAsiaTheme="minorHAnsi" w:hAnsiTheme="minorHAnsi" w:cs="Tahoma"/>
          <w:sz w:val="22"/>
          <w:szCs w:val="22"/>
          <w:lang w:eastAsia="en-US"/>
        </w:rPr>
        <w:t>r.</w:t>
      </w:r>
    </w:p>
    <w:p w14:paraId="4291BA4A" w14:textId="77777777" w:rsidR="00BC519C" w:rsidRDefault="00BC519C" w:rsidP="00BC519C">
      <w:pPr>
        <w:spacing w:line="276" w:lineRule="auto"/>
        <w:jc w:val="both"/>
        <w:rPr>
          <w:rFonts w:asciiTheme="minorHAnsi" w:eastAsiaTheme="minorHAnsi" w:hAnsiTheme="minorHAnsi" w:cs="Tahoma"/>
          <w:sz w:val="22"/>
          <w:szCs w:val="22"/>
          <w:lang w:eastAsia="en-US"/>
        </w:rPr>
      </w:pPr>
    </w:p>
    <w:p w14:paraId="35C41CFF" w14:textId="5296E479" w:rsidR="0071169B" w:rsidRDefault="0071169B" w:rsidP="0071169B">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32 </w:t>
      </w:r>
      <w:r>
        <w:rPr>
          <w:rFonts w:asciiTheme="minorHAnsi" w:hAnsiTheme="minorHAnsi" w:cs="Calibri"/>
          <w:b/>
          <w:i/>
          <w:sz w:val="22"/>
          <w:szCs w:val="22"/>
          <w:lang w:eastAsia="en-US"/>
        </w:rPr>
        <w:t>(numer zadania z WPF od 1.3.1.22 do 1.3.1.22)</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 xml:space="preserve">Odbiór i zagospodarowanie odpadów komunalnych od właścicieli nieruchomości zamieszkałych, położonych na terenach gmin - uczestników Komunalnego Związku Gmin Regionu Leszczyńskiego – sektor I-V (2023)” </w:t>
      </w:r>
    </w:p>
    <w:p w14:paraId="0EEF92DC" w14:textId="06A25EB7" w:rsidR="003B002D" w:rsidRDefault="003B002D" w:rsidP="003B00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Calibri"/>
          <w:sz w:val="22"/>
          <w:szCs w:val="22"/>
          <w:lang w:eastAsia="en-US"/>
        </w:rPr>
      </w:pPr>
      <w:r>
        <w:rPr>
          <w:rFonts w:asciiTheme="minorHAnsi" w:eastAsiaTheme="minorHAnsi" w:hAnsiTheme="minorHAnsi" w:cstheme="minorBidi"/>
          <w:sz w:val="22"/>
          <w:szCs w:val="22"/>
          <w:lang w:eastAsia="en-US"/>
        </w:rPr>
        <w:t xml:space="preserve">Celem powyższego zadania jest </w:t>
      </w:r>
      <w:r>
        <w:rPr>
          <w:rFonts w:asciiTheme="minorHAnsi" w:hAnsiTheme="minorHAnsi" w:cs="Calibri"/>
          <w:sz w:val="22"/>
          <w:szCs w:val="22"/>
          <w:lang w:eastAsia="en-US"/>
        </w:rPr>
        <w:t>g</w:t>
      </w:r>
      <w:r>
        <w:rPr>
          <w:rFonts w:asciiTheme="minorHAnsi" w:hAnsiTheme="minorHAnsi" w:cstheme="minorBidi"/>
          <w:bCs/>
          <w:sz w:val="22"/>
          <w:szCs w:val="22"/>
          <w:lang w:eastAsia="en-US"/>
        </w:rPr>
        <w:t xml:space="preserve">ospodarowanie odpadami komunalnymi na terenach gmin należących do Komunalnego Związku Gmin Regionu Leszczyńskiego poprzez świadczenie usług w tym zakresie. Jednostką organizacyjną odpowiedzialną za realizację i koordynację przedsięwzięcia jest Komunalny Związek Gmin Regionu Leszczyńskiego. Ww. przedsięwzięcie realizowane jest w latach 2022-2024. </w:t>
      </w:r>
      <w:r>
        <w:rPr>
          <w:rFonts w:asciiTheme="minorHAnsi" w:hAnsiTheme="minorHAnsi" w:cs="Calibri"/>
          <w:sz w:val="22"/>
          <w:szCs w:val="22"/>
          <w:lang w:eastAsia="en-US"/>
        </w:rPr>
        <w:t>Określono łączne nakłady finansowe przedsięwzięcia w tym limit zobowiązań.</w:t>
      </w:r>
    </w:p>
    <w:p w14:paraId="17E1BA1F" w14:textId="77777777" w:rsidR="003B002D" w:rsidRDefault="003B002D" w:rsidP="003B002D">
      <w:pPr>
        <w:spacing w:line="276" w:lineRule="auto"/>
        <w:jc w:val="both"/>
        <w:rPr>
          <w:rFonts w:asciiTheme="minorHAnsi" w:eastAsiaTheme="minorHAnsi" w:hAnsiTheme="minorHAnsi" w:cs="Tahoma"/>
          <w:sz w:val="22"/>
          <w:szCs w:val="22"/>
          <w:u w:val="single"/>
          <w:lang w:eastAsia="en-US"/>
        </w:rPr>
      </w:pPr>
      <w:r>
        <w:rPr>
          <w:rFonts w:asciiTheme="minorHAnsi" w:eastAsiaTheme="minorHAnsi" w:hAnsiTheme="minorHAnsi" w:cs="Tahoma"/>
          <w:sz w:val="22"/>
          <w:szCs w:val="22"/>
          <w:u w:val="single"/>
          <w:lang w:eastAsia="en-US"/>
        </w:rPr>
        <w:t>Umowy zawarte w wyniku przeprowadzonego postępowania o udzielenie zamówienia publicznego w trybie przetargu nieograniczonego, którego równowartość przekracza równowartość kwoty, o której mowa w art. 3 ust. 1 ustawy Prawo Zamówień Publicznych:</w:t>
      </w:r>
    </w:p>
    <w:p w14:paraId="49ADF394" w14:textId="49586AB4" w:rsidR="003B002D" w:rsidRPr="003B002D" w:rsidRDefault="003B002D" w:rsidP="003B002D">
      <w:pPr>
        <w:pStyle w:val="Akapitzlist"/>
        <w:numPr>
          <w:ilvl w:val="0"/>
          <w:numId w:val="38"/>
        </w:numPr>
        <w:spacing w:line="276" w:lineRule="auto"/>
        <w:jc w:val="both"/>
        <w:rPr>
          <w:rFonts w:asciiTheme="minorHAnsi" w:eastAsiaTheme="minorHAnsi" w:hAnsiTheme="minorHAnsi" w:cstheme="minorBidi"/>
          <w:sz w:val="22"/>
          <w:szCs w:val="22"/>
          <w:lang w:eastAsia="en-US"/>
        </w:rPr>
      </w:pPr>
      <w:r w:rsidRPr="003B002D">
        <w:rPr>
          <w:rFonts w:asciiTheme="minorHAnsi" w:eastAsiaTheme="minorHAnsi" w:hAnsiTheme="minorHAnsi" w:cstheme="minorBidi"/>
          <w:sz w:val="22"/>
          <w:szCs w:val="22"/>
          <w:lang w:eastAsia="en-US"/>
        </w:rPr>
        <w:t>dla I części został wybrany Wykonawca: KONSORCJUM FIRM Miejski Zakład Oczyszczania Sp.      z o.o. ul. Saperska 23, 64 – 100 Leszno oraz Firma Usługowo – Handlowa Dominik Zając, 64 – 234 Przemęt, Błotnica ul. Szkolna 46. Termin</w:t>
      </w:r>
      <w:r>
        <w:rPr>
          <w:rFonts w:asciiTheme="minorHAnsi" w:eastAsiaTheme="minorHAnsi" w:hAnsiTheme="minorHAnsi" w:cstheme="minorBidi"/>
          <w:sz w:val="22"/>
          <w:szCs w:val="22"/>
          <w:lang w:eastAsia="en-US"/>
        </w:rPr>
        <w:t xml:space="preserve"> wykonania umowy 1 stycznia 2023 r. do 31 grudnia 2023</w:t>
      </w:r>
      <w:r w:rsidRPr="003B002D">
        <w:rPr>
          <w:rFonts w:asciiTheme="minorHAnsi" w:eastAsiaTheme="minorHAnsi" w:hAnsiTheme="minorHAnsi" w:cstheme="minorBidi"/>
          <w:sz w:val="22"/>
          <w:szCs w:val="22"/>
          <w:lang w:eastAsia="en-US"/>
        </w:rPr>
        <w:t>r.</w:t>
      </w:r>
    </w:p>
    <w:p w14:paraId="31665713" w14:textId="381EDA84" w:rsidR="003B002D" w:rsidRDefault="003B002D" w:rsidP="003B002D">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 – 956,37 zł–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GO.272.2.2022 z dnia 14 grudnia 2022 r.,</w:t>
      </w:r>
    </w:p>
    <w:p w14:paraId="3E27335E" w14:textId="1C37F018" w:rsidR="003B002D" w:rsidRPr="00C75A0D" w:rsidRDefault="003B002D" w:rsidP="00C75A0D">
      <w:pPr>
        <w:pStyle w:val="Akapitzlist"/>
        <w:numPr>
          <w:ilvl w:val="0"/>
          <w:numId w:val="38"/>
        </w:numPr>
        <w:spacing w:line="276" w:lineRule="auto"/>
        <w:jc w:val="both"/>
        <w:rPr>
          <w:rFonts w:asciiTheme="minorHAnsi" w:eastAsiaTheme="minorHAnsi" w:hAnsiTheme="minorHAnsi" w:cstheme="minorBidi"/>
          <w:sz w:val="22"/>
          <w:szCs w:val="22"/>
          <w:lang w:eastAsia="en-US"/>
        </w:rPr>
      </w:pPr>
      <w:r w:rsidRPr="00C75A0D">
        <w:rPr>
          <w:rFonts w:asciiTheme="minorHAnsi" w:eastAsiaTheme="minorHAnsi" w:hAnsiTheme="minorHAnsi" w:cstheme="minorBidi"/>
          <w:sz w:val="22"/>
          <w:szCs w:val="22"/>
          <w:lang w:eastAsia="en-US"/>
        </w:rPr>
        <w:t xml:space="preserve">dla II części został wybrany Wykonawca: : KONSORCJUM FIRM Miejski Zakład Oczyszczania Sp.      z o.o. ul. Saperska 23, 64 – 100 Leszno </w:t>
      </w:r>
      <w:r w:rsidRPr="00C75A0D">
        <w:rPr>
          <w:rFonts w:asciiTheme="minorHAnsi" w:eastAsiaTheme="minorHAnsi" w:hAnsiTheme="minorHAnsi" w:cs="Tahoma"/>
          <w:sz w:val="22"/>
          <w:szCs w:val="22"/>
          <w:lang w:eastAsia="en-US"/>
        </w:rPr>
        <w:t>oraz Przedsiębiorstwo Gospodarki Komunalnej w Śremie ul. Parkowa 6 63-100 Śrem.</w:t>
      </w:r>
      <w:r w:rsidRPr="00C75A0D">
        <w:rPr>
          <w:rFonts w:asciiTheme="minorHAnsi" w:eastAsiaTheme="minorHAnsi" w:hAnsiTheme="minorHAnsi" w:cstheme="minorBidi"/>
          <w:sz w:val="22"/>
          <w:szCs w:val="22"/>
          <w:lang w:eastAsia="en-US"/>
        </w:rPr>
        <w:t xml:space="preserve"> Termin wykonania umowy 1 stycznia 2023 r. do 31 grudnia 2023r.</w:t>
      </w:r>
    </w:p>
    <w:p w14:paraId="00EA7139" w14:textId="2CAA1762" w:rsidR="003B002D" w:rsidRDefault="003B002D" w:rsidP="003B002D">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Sektor II – 906,89 zł – cena jednostkowa za odbiór 1Mg odebranych i zagospodarowanych odpadów komunalnych odebranych od właścicieli nieruchomości.</w:t>
      </w:r>
      <w:r>
        <w:rPr>
          <w:rFonts w:asciiTheme="minorHAnsi" w:eastAsiaTheme="minorHAnsi" w:hAnsiTheme="minorHAnsi" w:cs="Tahoma"/>
          <w:sz w:val="22"/>
          <w:szCs w:val="22"/>
          <w:lang w:eastAsia="en-US"/>
        </w:rPr>
        <w:t xml:space="preserve"> Zawarta została umowa nr GO.272.3.2022 z dnia 14 grudnia 2022r.,</w:t>
      </w:r>
    </w:p>
    <w:p w14:paraId="3D06438A" w14:textId="2AED98B2" w:rsidR="003B002D" w:rsidRPr="00C75A0D" w:rsidRDefault="003B002D" w:rsidP="00C75A0D">
      <w:pPr>
        <w:pStyle w:val="Akapitzlist"/>
        <w:numPr>
          <w:ilvl w:val="0"/>
          <w:numId w:val="38"/>
        </w:numPr>
        <w:spacing w:line="276" w:lineRule="auto"/>
        <w:jc w:val="both"/>
        <w:rPr>
          <w:rFonts w:asciiTheme="minorHAnsi" w:eastAsiaTheme="minorHAnsi" w:hAnsiTheme="minorHAnsi" w:cstheme="minorBidi"/>
          <w:sz w:val="22"/>
          <w:szCs w:val="22"/>
          <w:lang w:eastAsia="en-US"/>
        </w:rPr>
      </w:pPr>
      <w:r w:rsidRPr="00C75A0D">
        <w:rPr>
          <w:rFonts w:asciiTheme="minorHAnsi" w:eastAsiaTheme="minorHAnsi" w:hAnsiTheme="minorHAnsi" w:cstheme="minorBidi"/>
          <w:sz w:val="22"/>
          <w:szCs w:val="22"/>
          <w:lang w:eastAsia="en-US"/>
        </w:rPr>
        <w:t xml:space="preserve">dla III części został wybrany Wykonawca: ZGO NOVA Sp z o.o. Witaszyczki ul. Małynicza 1 63-200 Jarocin. Termin wykonania umowy 1 stycznia 2023 r. do 31 grudnia 2023r. </w:t>
      </w:r>
    </w:p>
    <w:p w14:paraId="3459E8F1" w14:textId="7B559A9C" w:rsidR="003B002D" w:rsidRDefault="00C75A0D" w:rsidP="003B002D">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lastRenderedPageBreak/>
        <w:t>Sektor III – 966,60 zł</w:t>
      </w:r>
      <w:r w:rsidR="003B002D">
        <w:rPr>
          <w:rFonts w:asciiTheme="minorHAnsi" w:eastAsiaTheme="minorHAnsi" w:hAnsiTheme="minorHAnsi" w:cstheme="minorBidi"/>
          <w:sz w:val="22"/>
          <w:szCs w:val="22"/>
          <w:lang w:eastAsia="en-US"/>
        </w:rPr>
        <w:t xml:space="preserve"> – cena jednostkowa za odbiór 1Mg odebranych i zagospodarowanych odpadów komunalnych odebranych od właścicieli nieruchomości.</w:t>
      </w:r>
      <w:r w:rsidR="003B002D">
        <w:rPr>
          <w:rFonts w:asciiTheme="minorHAnsi" w:eastAsiaTheme="minorHAnsi" w:hAnsiTheme="minorHAnsi" w:cs="Tahoma"/>
          <w:sz w:val="22"/>
          <w:szCs w:val="22"/>
          <w:lang w:eastAsia="en-US"/>
        </w:rPr>
        <w:t xml:space="preserve"> Za</w:t>
      </w:r>
      <w:r>
        <w:rPr>
          <w:rFonts w:asciiTheme="minorHAnsi" w:eastAsiaTheme="minorHAnsi" w:hAnsiTheme="minorHAnsi" w:cs="Tahoma"/>
          <w:sz w:val="22"/>
          <w:szCs w:val="22"/>
          <w:lang w:eastAsia="en-US"/>
        </w:rPr>
        <w:t>warta została umowa nr GO.272.4.2022 z dnia 14 grudnia 2022</w:t>
      </w:r>
      <w:r w:rsidR="003B002D">
        <w:rPr>
          <w:rFonts w:asciiTheme="minorHAnsi" w:eastAsiaTheme="minorHAnsi" w:hAnsiTheme="minorHAnsi" w:cs="Tahoma"/>
          <w:sz w:val="22"/>
          <w:szCs w:val="22"/>
          <w:lang w:eastAsia="en-US"/>
        </w:rPr>
        <w:t>r.,</w:t>
      </w:r>
    </w:p>
    <w:p w14:paraId="784A2264" w14:textId="25AE83B4" w:rsidR="003B002D" w:rsidRPr="00C75A0D" w:rsidRDefault="003B002D" w:rsidP="00C75A0D">
      <w:pPr>
        <w:pStyle w:val="Akapitzlist"/>
        <w:numPr>
          <w:ilvl w:val="0"/>
          <w:numId w:val="38"/>
        </w:numPr>
        <w:spacing w:line="276" w:lineRule="auto"/>
        <w:jc w:val="both"/>
        <w:rPr>
          <w:rFonts w:asciiTheme="minorHAnsi" w:eastAsiaTheme="minorHAnsi" w:hAnsiTheme="minorHAnsi" w:cstheme="minorBidi"/>
          <w:sz w:val="22"/>
          <w:szCs w:val="22"/>
          <w:lang w:eastAsia="en-US"/>
        </w:rPr>
      </w:pPr>
      <w:r w:rsidRPr="00C75A0D">
        <w:rPr>
          <w:rFonts w:asciiTheme="minorHAnsi" w:eastAsiaTheme="minorHAnsi" w:hAnsiTheme="minorHAnsi" w:cstheme="minorBidi"/>
          <w:sz w:val="22"/>
          <w:szCs w:val="22"/>
          <w:lang w:eastAsia="en-US"/>
        </w:rPr>
        <w:t>dla IV części został wybrany Wykonawca: Miejski Zakład Oczyszczania Sp. z o.o. ul. Saperska 23, 64 – 100 Leszno. Termin wykonania umowy</w:t>
      </w:r>
      <w:r w:rsidR="00C75A0D" w:rsidRPr="00C75A0D">
        <w:rPr>
          <w:rFonts w:asciiTheme="minorHAnsi" w:eastAsiaTheme="minorHAnsi" w:hAnsiTheme="minorHAnsi" w:cstheme="minorBidi"/>
          <w:sz w:val="22"/>
          <w:szCs w:val="22"/>
          <w:lang w:eastAsia="en-US"/>
        </w:rPr>
        <w:t xml:space="preserve"> 1 stycznia 2023 r. do 31 grudnia 2023</w:t>
      </w:r>
      <w:r w:rsidRPr="00C75A0D">
        <w:rPr>
          <w:rFonts w:asciiTheme="minorHAnsi" w:eastAsiaTheme="minorHAnsi" w:hAnsiTheme="minorHAnsi" w:cstheme="minorBidi"/>
          <w:sz w:val="22"/>
          <w:szCs w:val="22"/>
          <w:lang w:eastAsia="en-US"/>
        </w:rPr>
        <w:t>r.</w:t>
      </w:r>
    </w:p>
    <w:p w14:paraId="4F16430C" w14:textId="6AD90F36" w:rsidR="003B002D" w:rsidRDefault="00C75A0D" w:rsidP="003B002D">
      <w:pPr>
        <w:spacing w:line="276" w:lineRule="auto"/>
        <w:ind w:left="284"/>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 xml:space="preserve">Sektor IV – 942,13 </w:t>
      </w:r>
      <w:r w:rsidR="003B002D">
        <w:rPr>
          <w:rFonts w:asciiTheme="minorHAnsi" w:eastAsiaTheme="minorHAnsi" w:hAnsiTheme="minorHAnsi" w:cstheme="minorBidi"/>
          <w:sz w:val="22"/>
          <w:szCs w:val="22"/>
          <w:lang w:eastAsia="en-US"/>
        </w:rPr>
        <w:t>zł – cena jednostkowa za odbiór 1Mg odebranych i zagospodarowanych odpadów komunalnych odebranych od właścicieli nieruchomości.</w:t>
      </w:r>
      <w:r w:rsidR="003B002D">
        <w:rPr>
          <w:rFonts w:asciiTheme="minorHAnsi" w:eastAsiaTheme="minorHAnsi" w:hAnsiTheme="minorHAnsi" w:cs="Tahoma"/>
          <w:sz w:val="22"/>
          <w:szCs w:val="22"/>
          <w:lang w:eastAsia="en-US"/>
        </w:rPr>
        <w:t xml:space="preserve"> Zawarta została umowa nr GO.272.</w:t>
      </w:r>
      <w:r>
        <w:rPr>
          <w:rFonts w:asciiTheme="minorHAnsi" w:eastAsiaTheme="minorHAnsi" w:hAnsiTheme="minorHAnsi" w:cs="Tahoma"/>
          <w:sz w:val="22"/>
          <w:szCs w:val="22"/>
          <w:lang w:eastAsia="en-US"/>
        </w:rPr>
        <w:t>5.2022 z dnia 27 grudnia 2022</w:t>
      </w:r>
      <w:r w:rsidR="003B002D">
        <w:rPr>
          <w:rFonts w:asciiTheme="minorHAnsi" w:eastAsiaTheme="minorHAnsi" w:hAnsiTheme="minorHAnsi" w:cs="Tahoma"/>
          <w:sz w:val="22"/>
          <w:szCs w:val="22"/>
          <w:lang w:eastAsia="en-US"/>
        </w:rPr>
        <w:t>r.,</w:t>
      </w:r>
    </w:p>
    <w:p w14:paraId="03DB68AB" w14:textId="569AA820" w:rsidR="00C75A0D" w:rsidRPr="00C75A0D" w:rsidRDefault="003B002D" w:rsidP="00C75A0D">
      <w:pPr>
        <w:pStyle w:val="Akapitzlist"/>
        <w:numPr>
          <w:ilvl w:val="0"/>
          <w:numId w:val="38"/>
        </w:numPr>
        <w:spacing w:line="276" w:lineRule="auto"/>
        <w:jc w:val="both"/>
        <w:rPr>
          <w:rFonts w:asciiTheme="minorHAnsi" w:eastAsiaTheme="minorHAnsi" w:hAnsiTheme="minorHAnsi" w:cstheme="minorBidi"/>
          <w:sz w:val="22"/>
          <w:szCs w:val="22"/>
          <w:lang w:eastAsia="en-US"/>
        </w:rPr>
      </w:pPr>
      <w:r w:rsidRPr="00C75A0D">
        <w:rPr>
          <w:rFonts w:asciiTheme="minorHAnsi" w:eastAsiaTheme="minorHAnsi" w:hAnsiTheme="minorHAnsi" w:cstheme="minorBidi"/>
          <w:sz w:val="22"/>
          <w:szCs w:val="22"/>
          <w:lang w:eastAsia="en-US"/>
        </w:rPr>
        <w:t>dla V części został wybrany Wykonawca</w:t>
      </w:r>
      <w:r w:rsidR="00C75A0D" w:rsidRPr="00C75A0D">
        <w:rPr>
          <w:rFonts w:asciiTheme="minorHAnsi" w:eastAsiaTheme="minorHAnsi" w:hAnsiTheme="minorHAnsi" w:cstheme="minorBidi"/>
          <w:sz w:val="22"/>
          <w:szCs w:val="22"/>
          <w:lang w:eastAsia="en-US"/>
        </w:rPr>
        <w:t xml:space="preserve">: ZGO NOVA Sp z o.o. Witaszyczki ul. Małynicza 1 63-200 Jarocin. Termin wykonania umowy 1 stycznia 2023 r. do 31 grudnia 2023r. </w:t>
      </w:r>
    </w:p>
    <w:p w14:paraId="32D4B563" w14:textId="0A3EBE77" w:rsidR="00C75A0D" w:rsidRPr="00C75A0D" w:rsidRDefault="00C75A0D" w:rsidP="00C75A0D">
      <w:pPr>
        <w:spacing w:line="276" w:lineRule="auto"/>
        <w:ind w:left="360"/>
        <w:jc w:val="both"/>
        <w:rPr>
          <w:rFonts w:asciiTheme="minorHAnsi" w:eastAsiaTheme="minorHAnsi" w:hAnsiTheme="minorHAnsi" w:cs="Tahoma"/>
          <w:sz w:val="22"/>
          <w:szCs w:val="22"/>
          <w:lang w:eastAsia="en-US"/>
        </w:rPr>
      </w:pPr>
      <w:r>
        <w:rPr>
          <w:rFonts w:asciiTheme="minorHAnsi" w:eastAsiaTheme="minorHAnsi" w:hAnsiTheme="minorHAnsi" w:cstheme="minorBidi"/>
          <w:sz w:val="22"/>
          <w:szCs w:val="22"/>
          <w:lang w:eastAsia="en-US"/>
        </w:rPr>
        <w:t xml:space="preserve">Sektor </w:t>
      </w:r>
      <w:r w:rsidRPr="00C75A0D">
        <w:rPr>
          <w:rFonts w:asciiTheme="minorHAnsi" w:eastAsiaTheme="minorHAnsi" w:hAnsiTheme="minorHAnsi" w:cstheme="minorBidi"/>
          <w:sz w:val="22"/>
          <w:szCs w:val="22"/>
          <w:lang w:eastAsia="en-US"/>
        </w:rPr>
        <w:t xml:space="preserve">V – </w:t>
      </w:r>
      <w:r>
        <w:rPr>
          <w:rFonts w:asciiTheme="minorHAnsi" w:eastAsiaTheme="minorHAnsi" w:hAnsiTheme="minorHAnsi" w:cstheme="minorBidi"/>
          <w:sz w:val="22"/>
          <w:szCs w:val="22"/>
          <w:lang w:eastAsia="en-US"/>
        </w:rPr>
        <w:t>818,64</w:t>
      </w:r>
      <w:r w:rsidRPr="00C75A0D">
        <w:rPr>
          <w:rFonts w:asciiTheme="minorHAnsi" w:eastAsiaTheme="minorHAnsi" w:hAnsiTheme="minorHAnsi" w:cstheme="minorBidi"/>
          <w:sz w:val="22"/>
          <w:szCs w:val="22"/>
          <w:lang w:eastAsia="en-US"/>
        </w:rPr>
        <w:t xml:space="preserve"> zł – cena jednostkowa za odbiór 1Mg odebranych i zagospodarowanych odpadów komunalnych odebranych od właścicieli nieruchomości.</w:t>
      </w:r>
      <w:r w:rsidRPr="00C75A0D">
        <w:rPr>
          <w:rFonts w:asciiTheme="minorHAnsi" w:eastAsiaTheme="minorHAnsi" w:hAnsiTheme="minorHAnsi" w:cs="Tahoma"/>
          <w:sz w:val="22"/>
          <w:szCs w:val="22"/>
          <w:lang w:eastAsia="en-US"/>
        </w:rPr>
        <w:t xml:space="preserve"> Zawarta została umowa nr GO.272.</w:t>
      </w:r>
      <w:r>
        <w:rPr>
          <w:rFonts w:asciiTheme="minorHAnsi" w:eastAsiaTheme="minorHAnsi" w:hAnsiTheme="minorHAnsi" w:cs="Tahoma"/>
          <w:sz w:val="22"/>
          <w:szCs w:val="22"/>
          <w:lang w:eastAsia="en-US"/>
        </w:rPr>
        <w:t>6</w:t>
      </w:r>
      <w:r w:rsidRPr="00C75A0D">
        <w:rPr>
          <w:rFonts w:asciiTheme="minorHAnsi" w:eastAsiaTheme="minorHAnsi" w:hAnsiTheme="minorHAnsi" w:cs="Tahoma"/>
          <w:sz w:val="22"/>
          <w:szCs w:val="22"/>
          <w:lang w:eastAsia="en-US"/>
        </w:rPr>
        <w:t>.2022</w:t>
      </w:r>
      <w:r>
        <w:rPr>
          <w:rFonts w:asciiTheme="minorHAnsi" w:eastAsiaTheme="minorHAnsi" w:hAnsiTheme="minorHAnsi" w:cs="Tahoma"/>
          <w:sz w:val="22"/>
          <w:szCs w:val="22"/>
          <w:lang w:eastAsia="en-US"/>
        </w:rPr>
        <w:t xml:space="preserve"> z dnia 14</w:t>
      </w:r>
      <w:r w:rsidRPr="00C75A0D">
        <w:rPr>
          <w:rFonts w:asciiTheme="minorHAnsi" w:eastAsiaTheme="minorHAnsi" w:hAnsiTheme="minorHAnsi" w:cs="Tahoma"/>
          <w:sz w:val="22"/>
          <w:szCs w:val="22"/>
          <w:lang w:eastAsia="en-US"/>
        </w:rPr>
        <w:t xml:space="preserve"> grudnia 2022</w:t>
      </w:r>
      <w:r>
        <w:rPr>
          <w:rFonts w:asciiTheme="minorHAnsi" w:eastAsiaTheme="minorHAnsi" w:hAnsiTheme="minorHAnsi" w:cs="Tahoma"/>
          <w:sz w:val="22"/>
          <w:szCs w:val="22"/>
          <w:lang w:eastAsia="en-US"/>
        </w:rPr>
        <w:t>r.</w:t>
      </w:r>
    </w:p>
    <w:p w14:paraId="6829A84D" w14:textId="77777777" w:rsidR="008B239B" w:rsidRDefault="008B239B" w:rsidP="0071169B">
      <w:pPr>
        <w:spacing w:line="276" w:lineRule="auto"/>
        <w:jc w:val="both"/>
        <w:rPr>
          <w:rFonts w:asciiTheme="minorHAnsi" w:hAnsiTheme="minorHAnsi"/>
          <w:b/>
          <w:color w:val="000000"/>
          <w:sz w:val="22"/>
          <w:szCs w:val="22"/>
        </w:rPr>
      </w:pPr>
    </w:p>
    <w:p w14:paraId="4552AF17" w14:textId="7B97E7F5" w:rsidR="0071169B" w:rsidRDefault="0071169B" w:rsidP="0071169B">
      <w:pPr>
        <w:spacing w:line="276" w:lineRule="auto"/>
        <w:jc w:val="both"/>
        <w:rPr>
          <w:rFonts w:asciiTheme="minorHAnsi" w:hAnsiTheme="minorHAnsi"/>
          <w:b/>
          <w:color w:val="000000"/>
          <w:sz w:val="22"/>
          <w:szCs w:val="22"/>
        </w:rPr>
      </w:pPr>
      <w:r>
        <w:rPr>
          <w:rFonts w:asciiTheme="minorHAnsi" w:eastAsiaTheme="minorHAnsi" w:hAnsiTheme="minorHAnsi" w:cs="Tahoma"/>
          <w:b/>
          <w:sz w:val="22"/>
          <w:szCs w:val="22"/>
          <w:lang w:eastAsia="en-US"/>
        </w:rPr>
        <w:t xml:space="preserve">Zadanie nr 33 </w:t>
      </w:r>
      <w:r>
        <w:rPr>
          <w:rFonts w:asciiTheme="minorHAnsi" w:hAnsiTheme="minorHAnsi" w:cs="Calibri"/>
          <w:b/>
          <w:i/>
          <w:sz w:val="22"/>
          <w:szCs w:val="22"/>
          <w:lang w:eastAsia="en-US"/>
        </w:rPr>
        <w:t>(numer zadania z WPF od 1.3.1.33</w:t>
      </w:r>
      <w:r>
        <w:rPr>
          <w:rFonts w:asciiTheme="minorHAnsi" w:eastAsiaTheme="minorHAnsi" w:hAnsiTheme="minorHAnsi" w:cs="Tahoma"/>
          <w:b/>
          <w:sz w:val="22"/>
          <w:szCs w:val="22"/>
          <w:lang w:eastAsia="en-US"/>
        </w:rPr>
        <w:t xml:space="preserve"> „</w:t>
      </w:r>
      <w:r>
        <w:rPr>
          <w:rFonts w:asciiTheme="minorHAnsi" w:hAnsiTheme="minorHAnsi"/>
          <w:b/>
          <w:color w:val="000000"/>
          <w:sz w:val="22"/>
          <w:szCs w:val="22"/>
        </w:rPr>
        <w:t xml:space="preserve">Odbiór i zagospodarowanie odpadów komunalnych od właścicieli nieruchomości zamieszkałych, położonych na terenach gmin - uczestników Komunalnego Związku Gmin Regionu Leszczyńskiego – sektor </w:t>
      </w:r>
      <w:r w:rsidR="008B239B">
        <w:rPr>
          <w:rFonts w:asciiTheme="minorHAnsi" w:hAnsiTheme="minorHAnsi"/>
          <w:b/>
          <w:color w:val="000000"/>
          <w:sz w:val="22"/>
          <w:szCs w:val="22"/>
        </w:rPr>
        <w:t>I-V (2024</w:t>
      </w:r>
      <w:r>
        <w:rPr>
          <w:rFonts w:asciiTheme="minorHAnsi" w:hAnsiTheme="minorHAnsi"/>
          <w:b/>
          <w:color w:val="000000"/>
          <w:sz w:val="22"/>
          <w:szCs w:val="22"/>
        </w:rPr>
        <w:t xml:space="preserve">)” </w:t>
      </w:r>
    </w:p>
    <w:p w14:paraId="23FFF535" w14:textId="327D997B" w:rsidR="008B239B" w:rsidRDefault="008B239B" w:rsidP="008B2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asciiTheme="minorHAnsi" w:hAnsiTheme="minorHAnsi" w:cstheme="minorBidi"/>
          <w:bCs/>
          <w:sz w:val="22"/>
          <w:szCs w:val="22"/>
          <w:lang w:eastAsia="en-US"/>
        </w:rPr>
      </w:pPr>
      <w:r>
        <w:rPr>
          <w:rFonts w:asciiTheme="minorHAnsi" w:eastAsiaTheme="minorHAnsi" w:hAnsiTheme="minorHAnsi" w:cstheme="minorBidi"/>
          <w:sz w:val="22"/>
          <w:szCs w:val="22"/>
          <w:lang w:eastAsia="en-US"/>
        </w:rPr>
        <w:t xml:space="preserve">Celem powyższego zadania będzie </w:t>
      </w:r>
      <w:r>
        <w:rPr>
          <w:rFonts w:asciiTheme="minorHAnsi" w:hAnsiTheme="minorHAnsi" w:cs="Calibri"/>
          <w:sz w:val="22"/>
          <w:szCs w:val="22"/>
          <w:lang w:eastAsia="en-US"/>
        </w:rPr>
        <w:t>g</w:t>
      </w:r>
      <w:r>
        <w:rPr>
          <w:rFonts w:asciiTheme="minorHAnsi" w:hAnsiTheme="minorHAnsi" w:cstheme="minorBidi"/>
          <w:bCs/>
          <w:sz w:val="22"/>
          <w:szCs w:val="22"/>
          <w:lang w:eastAsia="en-US"/>
        </w:rPr>
        <w:t xml:space="preserve">ospodarowanie odpadami komunalnymi na terenach gmin należących do Komunalnego Związku Gmin Regionu Leszczyńskiego poprzez świadczenie usług w tym zakresie. Jednostką organizacyjną odpowiedzialną za realizację i koordynację przedsięwzięcia będzie Komunalny Związek Gmin Regionu Leszczyńskiego. Ww. przedsięwzięcie zrealizowane zostanie w latach 2023-2025. </w:t>
      </w:r>
      <w:r>
        <w:rPr>
          <w:rFonts w:asciiTheme="minorHAnsi" w:hAnsiTheme="minorHAnsi" w:cs="Calibri"/>
          <w:sz w:val="22"/>
          <w:szCs w:val="22"/>
          <w:lang w:eastAsia="en-US"/>
        </w:rPr>
        <w:t>Określono łączne nakłady finansowe przedsięwzięcia w tym limit zobowiązań.</w:t>
      </w:r>
    </w:p>
    <w:p w14:paraId="7448B2CA" w14:textId="77777777" w:rsidR="008B239B" w:rsidRDefault="008B239B" w:rsidP="0071169B">
      <w:pPr>
        <w:spacing w:line="276" w:lineRule="auto"/>
        <w:jc w:val="both"/>
        <w:rPr>
          <w:rFonts w:asciiTheme="minorHAnsi" w:hAnsiTheme="minorHAnsi"/>
          <w:b/>
          <w:color w:val="000000"/>
          <w:sz w:val="22"/>
          <w:szCs w:val="22"/>
        </w:rPr>
      </w:pPr>
    </w:p>
    <w:p w14:paraId="136112E5" w14:textId="77777777" w:rsidR="005151EB" w:rsidRPr="005151EB" w:rsidRDefault="005151EB" w:rsidP="004903BA">
      <w:pPr>
        <w:pStyle w:val="Akapitzlist"/>
        <w:numPr>
          <w:ilvl w:val="0"/>
          <w:numId w:val="4"/>
        </w:numPr>
        <w:spacing w:line="276" w:lineRule="auto"/>
        <w:jc w:val="both"/>
        <w:rPr>
          <w:rFonts w:asciiTheme="minorHAnsi" w:hAnsiTheme="minorHAnsi" w:cs="Arial"/>
          <w:b/>
          <w:sz w:val="22"/>
          <w:szCs w:val="22"/>
        </w:rPr>
      </w:pPr>
      <w:r w:rsidRPr="005151EB">
        <w:rPr>
          <w:rFonts w:asciiTheme="minorHAnsi" w:hAnsiTheme="minorHAnsi" w:cs="Arial"/>
          <w:b/>
          <w:sz w:val="22"/>
          <w:szCs w:val="22"/>
        </w:rPr>
        <w:t>Stopień zaawansowania realizacji Przedsięwzięć Wieloletnich.</w:t>
      </w:r>
    </w:p>
    <w:p w14:paraId="0E1E9424" w14:textId="77777777" w:rsidR="005151EB" w:rsidRPr="00CF33A3" w:rsidRDefault="005151EB" w:rsidP="005151EB">
      <w:pPr>
        <w:spacing w:line="276" w:lineRule="auto"/>
        <w:contextualSpacing/>
        <w:jc w:val="both"/>
        <w:rPr>
          <w:rFonts w:asciiTheme="minorHAnsi" w:hAnsiTheme="minorHAnsi" w:cs="Arial"/>
          <w:sz w:val="22"/>
          <w:szCs w:val="22"/>
        </w:rPr>
      </w:pPr>
      <w:r w:rsidRPr="00CF33A3">
        <w:rPr>
          <w:rFonts w:asciiTheme="minorHAnsi" w:hAnsiTheme="minorHAnsi" w:cs="Arial"/>
          <w:sz w:val="22"/>
          <w:szCs w:val="22"/>
        </w:rPr>
        <w:t>Poniższa tabela przedstawia stopień zaawansowania realizacji Przedsięwzięć Wieloletnich zawartych w Wieloletniej Prognozie Finansowej.</w:t>
      </w:r>
    </w:p>
    <w:p w14:paraId="4625DE5A" w14:textId="053D8CBB" w:rsidR="005151EB" w:rsidRDefault="005151EB" w:rsidP="005151EB">
      <w:pPr>
        <w:spacing w:line="276" w:lineRule="auto"/>
        <w:jc w:val="right"/>
        <w:rPr>
          <w:rFonts w:asciiTheme="minorHAnsi" w:hAnsiTheme="minorHAnsi" w:cs="Arial"/>
          <w:sz w:val="22"/>
          <w:szCs w:val="22"/>
        </w:rPr>
      </w:pPr>
      <w:r w:rsidRPr="00CF33A3">
        <w:rPr>
          <w:rFonts w:asciiTheme="minorHAnsi" w:hAnsiTheme="minorHAnsi" w:cs="Arial"/>
          <w:sz w:val="22"/>
          <w:szCs w:val="22"/>
        </w:rPr>
        <w:t xml:space="preserve">Tabela nr </w:t>
      </w:r>
      <w:r w:rsidR="00940FDF">
        <w:rPr>
          <w:rFonts w:asciiTheme="minorHAnsi" w:hAnsiTheme="minorHAnsi" w:cs="Arial"/>
          <w:sz w:val="22"/>
          <w:szCs w:val="22"/>
        </w:rPr>
        <w:t>26</w:t>
      </w:r>
    </w:p>
    <w:tbl>
      <w:tblPr>
        <w:tblW w:w="5000" w:type="pct"/>
        <w:tblCellMar>
          <w:left w:w="70" w:type="dxa"/>
          <w:right w:w="70" w:type="dxa"/>
        </w:tblCellMar>
        <w:tblLook w:val="04A0" w:firstRow="1" w:lastRow="0" w:firstColumn="1" w:lastColumn="0" w:noHBand="0" w:noVBand="1"/>
      </w:tblPr>
      <w:tblGrid>
        <w:gridCol w:w="303"/>
        <w:gridCol w:w="4583"/>
        <w:gridCol w:w="838"/>
        <w:gridCol w:w="943"/>
        <w:gridCol w:w="1185"/>
        <w:gridCol w:w="1198"/>
      </w:tblGrid>
      <w:tr w:rsidR="00203962" w:rsidRPr="00203962" w14:paraId="7F57948E" w14:textId="77777777" w:rsidTr="00203962">
        <w:trPr>
          <w:trHeight w:val="1365"/>
        </w:trPr>
        <w:tc>
          <w:tcPr>
            <w:tcW w:w="253" w:type="pct"/>
            <w:tcBorders>
              <w:top w:val="single" w:sz="8" w:space="0" w:color="auto"/>
              <w:left w:val="single" w:sz="8" w:space="0" w:color="auto"/>
              <w:bottom w:val="single" w:sz="8" w:space="0" w:color="auto"/>
              <w:right w:val="single" w:sz="8" w:space="0" w:color="auto"/>
            </w:tcBorders>
            <w:shd w:val="clear" w:color="000000" w:fill="99FF33"/>
            <w:noWrap/>
            <w:vAlign w:val="center"/>
            <w:hideMark/>
          </w:tcPr>
          <w:p w14:paraId="60495250"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Lp</w:t>
            </w:r>
          </w:p>
        </w:tc>
        <w:tc>
          <w:tcPr>
            <w:tcW w:w="2653" w:type="pct"/>
            <w:tcBorders>
              <w:top w:val="single" w:sz="8" w:space="0" w:color="auto"/>
              <w:left w:val="nil"/>
              <w:bottom w:val="single" w:sz="8" w:space="0" w:color="auto"/>
              <w:right w:val="single" w:sz="8" w:space="0" w:color="auto"/>
            </w:tcBorders>
            <w:shd w:val="clear" w:color="000000" w:fill="99FF33"/>
            <w:vAlign w:val="center"/>
            <w:hideMark/>
          </w:tcPr>
          <w:p w14:paraId="77E7A458"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Wyszczególnienie przedsięwzięcia</w:t>
            </w:r>
          </w:p>
        </w:tc>
        <w:tc>
          <w:tcPr>
            <w:tcW w:w="433" w:type="pct"/>
            <w:tcBorders>
              <w:top w:val="single" w:sz="8" w:space="0" w:color="auto"/>
              <w:left w:val="nil"/>
              <w:bottom w:val="single" w:sz="8" w:space="0" w:color="auto"/>
              <w:right w:val="single" w:sz="8" w:space="0" w:color="auto"/>
            </w:tcBorders>
            <w:shd w:val="clear" w:color="000000" w:fill="99FF33"/>
            <w:vAlign w:val="center"/>
            <w:hideMark/>
          </w:tcPr>
          <w:p w14:paraId="0C98C9A5"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Okres realizacji</w:t>
            </w:r>
          </w:p>
        </w:tc>
        <w:tc>
          <w:tcPr>
            <w:tcW w:w="542" w:type="pct"/>
            <w:tcBorders>
              <w:top w:val="single" w:sz="8" w:space="0" w:color="auto"/>
              <w:left w:val="nil"/>
              <w:bottom w:val="single" w:sz="8" w:space="0" w:color="auto"/>
              <w:right w:val="single" w:sz="8" w:space="0" w:color="auto"/>
            </w:tcBorders>
            <w:shd w:val="clear" w:color="000000" w:fill="99FF33"/>
            <w:vAlign w:val="center"/>
            <w:hideMark/>
          </w:tcPr>
          <w:p w14:paraId="5C7C7437"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Łączne nakłady finansowe</w:t>
            </w:r>
          </w:p>
        </w:tc>
        <w:tc>
          <w:tcPr>
            <w:tcW w:w="578" w:type="pct"/>
            <w:tcBorders>
              <w:top w:val="single" w:sz="8" w:space="0" w:color="auto"/>
              <w:left w:val="nil"/>
              <w:bottom w:val="single" w:sz="8" w:space="0" w:color="auto"/>
              <w:right w:val="nil"/>
            </w:tcBorders>
            <w:shd w:val="clear" w:color="000000" w:fill="99FF33"/>
            <w:vAlign w:val="center"/>
            <w:hideMark/>
          </w:tcPr>
          <w:p w14:paraId="2D834171" w14:textId="31B13462" w:rsidR="00203962" w:rsidRPr="00203962" w:rsidRDefault="00424CB7" w:rsidP="00203962">
            <w:pPr>
              <w:jc w:val="center"/>
              <w:rPr>
                <w:rFonts w:ascii="Calibri" w:hAnsi="Calibri" w:cs="Calibri"/>
                <w:b/>
                <w:bCs/>
                <w:color w:val="000000"/>
                <w:sz w:val="16"/>
                <w:szCs w:val="16"/>
              </w:rPr>
            </w:pPr>
            <w:r>
              <w:rPr>
                <w:rFonts w:ascii="Calibri" w:hAnsi="Calibri" w:cs="Calibri"/>
                <w:b/>
                <w:bCs/>
                <w:color w:val="000000"/>
                <w:sz w:val="16"/>
                <w:szCs w:val="16"/>
              </w:rPr>
              <w:t>Wydatki wykonania (od począt</w:t>
            </w:r>
            <w:r w:rsidR="00203962" w:rsidRPr="00203962">
              <w:rPr>
                <w:rFonts w:ascii="Calibri" w:hAnsi="Calibri" w:cs="Calibri"/>
                <w:b/>
                <w:bCs/>
                <w:color w:val="000000"/>
                <w:sz w:val="16"/>
                <w:szCs w:val="16"/>
              </w:rPr>
              <w:t>ku przedsięwzięcia do 31.12.2022)</w:t>
            </w:r>
          </w:p>
        </w:tc>
        <w:tc>
          <w:tcPr>
            <w:tcW w:w="542"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1F724F44"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Stopień zaawansowania realizowanego przedsięwzięcia (5:4)</w:t>
            </w:r>
          </w:p>
        </w:tc>
      </w:tr>
      <w:tr w:rsidR="00203962" w:rsidRPr="00203962" w14:paraId="4E0864C7" w14:textId="77777777" w:rsidTr="00203962">
        <w:trPr>
          <w:trHeight w:val="315"/>
        </w:trPr>
        <w:tc>
          <w:tcPr>
            <w:tcW w:w="253" w:type="pct"/>
            <w:tcBorders>
              <w:top w:val="nil"/>
              <w:left w:val="single" w:sz="8" w:space="0" w:color="auto"/>
              <w:bottom w:val="single" w:sz="8" w:space="0" w:color="auto"/>
              <w:right w:val="single" w:sz="8" w:space="0" w:color="auto"/>
            </w:tcBorders>
            <w:shd w:val="clear" w:color="000000" w:fill="99FF33"/>
            <w:noWrap/>
            <w:vAlign w:val="center"/>
            <w:hideMark/>
          </w:tcPr>
          <w:p w14:paraId="5DEAF5E8"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1</w:t>
            </w:r>
          </w:p>
        </w:tc>
        <w:tc>
          <w:tcPr>
            <w:tcW w:w="2653" w:type="pct"/>
            <w:tcBorders>
              <w:top w:val="nil"/>
              <w:left w:val="nil"/>
              <w:bottom w:val="single" w:sz="8" w:space="0" w:color="auto"/>
              <w:right w:val="single" w:sz="8" w:space="0" w:color="auto"/>
            </w:tcBorders>
            <w:shd w:val="clear" w:color="000000" w:fill="99FF33"/>
            <w:vAlign w:val="center"/>
            <w:hideMark/>
          </w:tcPr>
          <w:p w14:paraId="19E8BBE5"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2</w:t>
            </w:r>
          </w:p>
        </w:tc>
        <w:tc>
          <w:tcPr>
            <w:tcW w:w="433" w:type="pct"/>
            <w:tcBorders>
              <w:top w:val="nil"/>
              <w:left w:val="nil"/>
              <w:bottom w:val="single" w:sz="8" w:space="0" w:color="auto"/>
              <w:right w:val="single" w:sz="8" w:space="0" w:color="auto"/>
            </w:tcBorders>
            <w:shd w:val="clear" w:color="000000" w:fill="99FF33"/>
            <w:vAlign w:val="center"/>
            <w:hideMark/>
          </w:tcPr>
          <w:p w14:paraId="107D0847"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3</w:t>
            </w:r>
          </w:p>
        </w:tc>
        <w:tc>
          <w:tcPr>
            <w:tcW w:w="542" w:type="pct"/>
            <w:tcBorders>
              <w:top w:val="nil"/>
              <w:left w:val="nil"/>
              <w:bottom w:val="single" w:sz="8" w:space="0" w:color="auto"/>
              <w:right w:val="single" w:sz="8" w:space="0" w:color="auto"/>
            </w:tcBorders>
            <w:shd w:val="clear" w:color="000000" w:fill="99FF33"/>
            <w:vAlign w:val="center"/>
            <w:hideMark/>
          </w:tcPr>
          <w:p w14:paraId="27B3353B"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4</w:t>
            </w:r>
          </w:p>
        </w:tc>
        <w:tc>
          <w:tcPr>
            <w:tcW w:w="578" w:type="pct"/>
            <w:tcBorders>
              <w:top w:val="nil"/>
              <w:left w:val="nil"/>
              <w:bottom w:val="nil"/>
              <w:right w:val="nil"/>
            </w:tcBorders>
            <w:shd w:val="clear" w:color="000000" w:fill="99FF33"/>
            <w:vAlign w:val="center"/>
            <w:hideMark/>
          </w:tcPr>
          <w:p w14:paraId="210DDD12"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5</w:t>
            </w:r>
          </w:p>
        </w:tc>
        <w:tc>
          <w:tcPr>
            <w:tcW w:w="542" w:type="pct"/>
            <w:tcBorders>
              <w:top w:val="nil"/>
              <w:left w:val="single" w:sz="8" w:space="0" w:color="auto"/>
              <w:bottom w:val="nil"/>
              <w:right w:val="single" w:sz="8" w:space="0" w:color="auto"/>
            </w:tcBorders>
            <w:shd w:val="clear" w:color="000000" w:fill="99FF33"/>
            <w:vAlign w:val="center"/>
            <w:hideMark/>
          </w:tcPr>
          <w:p w14:paraId="2BE6BDB4" w14:textId="77777777" w:rsidR="00203962" w:rsidRPr="00203962" w:rsidRDefault="00203962" w:rsidP="00203962">
            <w:pPr>
              <w:jc w:val="center"/>
              <w:rPr>
                <w:rFonts w:ascii="Calibri" w:hAnsi="Calibri" w:cs="Calibri"/>
                <w:b/>
                <w:bCs/>
                <w:color w:val="000000"/>
                <w:sz w:val="16"/>
                <w:szCs w:val="16"/>
              </w:rPr>
            </w:pPr>
            <w:r w:rsidRPr="00203962">
              <w:rPr>
                <w:rFonts w:ascii="Calibri" w:hAnsi="Calibri" w:cs="Calibri"/>
                <w:b/>
                <w:bCs/>
                <w:color w:val="000000"/>
                <w:sz w:val="16"/>
                <w:szCs w:val="16"/>
              </w:rPr>
              <w:t>6</w:t>
            </w:r>
          </w:p>
        </w:tc>
      </w:tr>
      <w:tr w:rsidR="00203962" w:rsidRPr="00203962" w14:paraId="294E2651"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330EFD9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w:t>
            </w:r>
          </w:p>
        </w:tc>
        <w:tc>
          <w:tcPr>
            <w:tcW w:w="2653" w:type="pct"/>
            <w:tcBorders>
              <w:top w:val="nil"/>
              <w:left w:val="nil"/>
              <w:bottom w:val="single" w:sz="8" w:space="0" w:color="auto"/>
              <w:right w:val="single" w:sz="8" w:space="0" w:color="auto"/>
            </w:tcBorders>
            <w:shd w:val="clear" w:color="auto" w:fill="auto"/>
            <w:vAlign w:val="center"/>
            <w:hideMark/>
          </w:tcPr>
          <w:p w14:paraId="61232E6B"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transport i unieszkodliwienie przeterminowanych leków z aptek działających na terenie Komunalnego Związku Gmin Regionu Leszczyńskiego 2020-2022</w:t>
            </w:r>
          </w:p>
        </w:tc>
        <w:tc>
          <w:tcPr>
            <w:tcW w:w="433" w:type="pct"/>
            <w:tcBorders>
              <w:top w:val="nil"/>
              <w:left w:val="nil"/>
              <w:bottom w:val="single" w:sz="8" w:space="0" w:color="auto"/>
              <w:right w:val="single" w:sz="8" w:space="0" w:color="auto"/>
            </w:tcBorders>
            <w:shd w:val="clear" w:color="auto" w:fill="auto"/>
            <w:noWrap/>
            <w:vAlign w:val="center"/>
            <w:hideMark/>
          </w:tcPr>
          <w:p w14:paraId="1DB8B14A"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auto" w:fill="auto"/>
            <w:noWrap/>
            <w:vAlign w:val="center"/>
            <w:hideMark/>
          </w:tcPr>
          <w:p w14:paraId="5176255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72 000</w:t>
            </w:r>
          </w:p>
        </w:tc>
        <w:tc>
          <w:tcPr>
            <w:tcW w:w="578" w:type="pct"/>
            <w:tcBorders>
              <w:top w:val="single" w:sz="8" w:space="0" w:color="auto"/>
              <w:left w:val="nil"/>
              <w:bottom w:val="nil"/>
              <w:right w:val="nil"/>
            </w:tcBorders>
            <w:shd w:val="clear" w:color="auto" w:fill="auto"/>
            <w:noWrap/>
            <w:vAlign w:val="center"/>
            <w:hideMark/>
          </w:tcPr>
          <w:p w14:paraId="3C847DE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71 487,31</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41DF29AA"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99,29</w:t>
            </w:r>
          </w:p>
        </w:tc>
      </w:tr>
      <w:tr w:rsidR="00203962" w:rsidRPr="00203962" w14:paraId="11A7A19D"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3620B6C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w:t>
            </w:r>
          </w:p>
        </w:tc>
        <w:tc>
          <w:tcPr>
            <w:tcW w:w="2653" w:type="pct"/>
            <w:tcBorders>
              <w:top w:val="nil"/>
              <w:left w:val="nil"/>
              <w:bottom w:val="single" w:sz="8" w:space="0" w:color="auto"/>
              <w:right w:val="single" w:sz="8" w:space="0" w:color="auto"/>
            </w:tcBorders>
            <w:shd w:val="clear" w:color="000000" w:fill="FFFFFF"/>
            <w:vAlign w:val="center"/>
            <w:hideMark/>
          </w:tcPr>
          <w:p w14:paraId="201204A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I"(2021)</w:t>
            </w:r>
          </w:p>
        </w:tc>
        <w:tc>
          <w:tcPr>
            <w:tcW w:w="433" w:type="pct"/>
            <w:tcBorders>
              <w:top w:val="nil"/>
              <w:left w:val="nil"/>
              <w:bottom w:val="single" w:sz="8" w:space="0" w:color="auto"/>
              <w:right w:val="single" w:sz="8" w:space="0" w:color="auto"/>
            </w:tcBorders>
            <w:shd w:val="clear" w:color="000000" w:fill="FFFFFF"/>
            <w:noWrap/>
            <w:vAlign w:val="center"/>
            <w:hideMark/>
          </w:tcPr>
          <w:p w14:paraId="6E4A6D1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000000" w:fill="FFFFFF"/>
            <w:noWrap/>
            <w:vAlign w:val="center"/>
            <w:hideMark/>
          </w:tcPr>
          <w:p w14:paraId="3848CC9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22 889 015</w:t>
            </w:r>
          </w:p>
        </w:tc>
        <w:tc>
          <w:tcPr>
            <w:tcW w:w="578" w:type="pct"/>
            <w:tcBorders>
              <w:top w:val="single" w:sz="8" w:space="0" w:color="auto"/>
              <w:left w:val="nil"/>
              <w:bottom w:val="nil"/>
              <w:right w:val="nil"/>
            </w:tcBorders>
            <w:shd w:val="clear" w:color="auto" w:fill="auto"/>
            <w:noWrap/>
            <w:vAlign w:val="center"/>
            <w:hideMark/>
          </w:tcPr>
          <w:p w14:paraId="5BDCF18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22 889 014,75</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462B995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71E29BAC"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6EFBE2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w:t>
            </w:r>
          </w:p>
        </w:tc>
        <w:tc>
          <w:tcPr>
            <w:tcW w:w="2653" w:type="pct"/>
            <w:tcBorders>
              <w:top w:val="nil"/>
              <w:left w:val="nil"/>
              <w:bottom w:val="single" w:sz="8" w:space="0" w:color="auto"/>
              <w:right w:val="single" w:sz="8" w:space="0" w:color="auto"/>
            </w:tcBorders>
            <w:shd w:val="clear" w:color="000000" w:fill="FFFFFF"/>
            <w:vAlign w:val="center"/>
            <w:hideMark/>
          </w:tcPr>
          <w:p w14:paraId="165FC2C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II"(2021)</w:t>
            </w:r>
          </w:p>
        </w:tc>
        <w:tc>
          <w:tcPr>
            <w:tcW w:w="433" w:type="pct"/>
            <w:tcBorders>
              <w:top w:val="nil"/>
              <w:left w:val="nil"/>
              <w:bottom w:val="single" w:sz="8" w:space="0" w:color="auto"/>
              <w:right w:val="single" w:sz="8" w:space="0" w:color="auto"/>
            </w:tcBorders>
            <w:shd w:val="clear" w:color="000000" w:fill="FFFFFF"/>
            <w:noWrap/>
            <w:vAlign w:val="center"/>
            <w:hideMark/>
          </w:tcPr>
          <w:p w14:paraId="72BF29F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auto" w:fill="auto"/>
            <w:noWrap/>
            <w:vAlign w:val="center"/>
            <w:hideMark/>
          </w:tcPr>
          <w:p w14:paraId="2ABB0B35"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10 012 954</w:t>
            </w:r>
          </w:p>
        </w:tc>
        <w:tc>
          <w:tcPr>
            <w:tcW w:w="578" w:type="pct"/>
            <w:tcBorders>
              <w:top w:val="single" w:sz="8" w:space="0" w:color="auto"/>
              <w:left w:val="nil"/>
              <w:bottom w:val="nil"/>
              <w:right w:val="nil"/>
            </w:tcBorders>
            <w:shd w:val="clear" w:color="auto" w:fill="auto"/>
            <w:noWrap/>
            <w:vAlign w:val="center"/>
            <w:hideMark/>
          </w:tcPr>
          <w:p w14:paraId="64A9B59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10 012 953,46</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5DA72FD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5CCB6821"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1D7B168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4</w:t>
            </w:r>
          </w:p>
        </w:tc>
        <w:tc>
          <w:tcPr>
            <w:tcW w:w="2653" w:type="pct"/>
            <w:tcBorders>
              <w:top w:val="nil"/>
              <w:left w:val="nil"/>
              <w:bottom w:val="single" w:sz="8" w:space="0" w:color="auto"/>
              <w:right w:val="single" w:sz="8" w:space="0" w:color="auto"/>
            </w:tcBorders>
            <w:shd w:val="clear" w:color="000000" w:fill="FFFFFF"/>
            <w:vAlign w:val="center"/>
            <w:hideMark/>
          </w:tcPr>
          <w:p w14:paraId="161B713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III"(2021)</w:t>
            </w:r>
          </w:p>
        </w:tc>
        <w:tc>
          <w:tcPr>
            <w:tcW w:w="433" w:type="pct"/>
            <w:tcBorders>
              <w:top w:val="nil"/>
              <w:left w:val="nil"/>
              <w:bottom w:val="single" w:sz="8" w:space="0" w:color="auto"/>
              <w:right w:val="single" w:sz="8" w:space="0" w:color="auto"/>
            </w:tcBorders>
            <w:shd w:val="clear" w:color="000000" w:fill="FFFFFF"/>
            <w:noWrap/>
            <w:vAlign w:val="center"/>
            <w:hideMark/>
          </w:tcPr>
          <w:p w14:paraId="35D210D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auto" w:fill="auto"/>
            <w:noWrap/>
            <w:vAlign w:val="center"/>
            <w:hideMark/>
          </w:tcPr>
          <w:p w14:paraId="56DD9A4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6 804 879</w:t>
            </w:r>
          </w:p>
        </w:tc>
        <w:tc>
          <w:tcPr>
            <w:tcW w:w="578" w:type="pct"/>
            <w:tcBorders>
              <w:top w:val="single" w:sz="8" w:space="0" w:color="auto"/>
              <w:left w:val="nil"/>
              <w:bottom w:val="nil"/>
              <w:right w:val="nil"/>
            </w:tcBorders>
            <w:shd w:val="clear" w:color="auto" w:fill="auto"/>
            <w:noWrap/>
            <w:vAlign w:val="center"/>
            <w:hideMark/>
          </w:tcPr>
          <w:p w14:paraId="0E74147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6 804 878,51</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164128EA"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73542673"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0266B30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5</w:t>
            </w:r>
          </w:p>
        </w:tc>
        <w:tc>
          <w:tcPr>
            <w:tcW w:w="2653" w:type="pct"/>
            <w:tcBorders>
              <w:top w:val="nil"/>
              <w:left w:val="nil"/>
              <w:bottom w:val="single" w:sz="8" w:space="0" w:color="auto"/>
              <w:right w:val="single" w:sz="8" w:space="0" w:color="auto"/>
            </w:tcBorders>
            <w:shd w:val="clear" w:color="000000" w:fill="FFFFFF"/>
            <w:vAlign w:val="center"/>
            <w:hideMark/>
          </w:tcPr>
          <w:p w14:paraId="38EDC7E3"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 xml:space="preserve">"Odbiór i zagospodarowanie odpadów komunalnych od właścicieli nieruchomości zamieszkałych, położonych na terenach gmin - </w:t>
            </w:r>
            <w:r w:rsidRPr="00203962">
              <w:rPr>
                <w:rFonts w:ascii="Calibri" w:hAnsi="Calibri" w:cs="Calibri"/>
                <w:color w:val="000000"/>
                <w:sz w:val="16"/>
                <w:szCs w:val="16"/>
              </w:rPr>
              <w:lastRenderedPageBreak/>
              <w:t>uczestników Komunalnego Związku Gmin Regionu Leszczyńskiego sektor IV"(2021)</w:t>
            </w:r>
          </w:p>
        </w:tc>
        <w:tc>
          <w:tcPr>
            <w:tcW w:w="433" w:type="pct"/>
            <w:tcBorders>
              <w:top w:val="nil"/>
              <w:left w:val="nil"/>
              <w:bottom w:val="single" w:sz="8" w:space="0" w:color="auto"/>
              <w:right w:val="single" w:sz="8" w:space="0" w:color="auto"/>
            </w:tcBorders>
            <w:shd w:val="clear" w:color="000000" w:fill="FFFFFF"/>
            <w:noWrap/>
            <w:vAlign w:val="center"/>
            <w:hideMark/>
          </w:tcPr>
          <w:p w14:paraId="151A34D9"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lastRenderedPageBreak/>
              <w:t>2020-2022</w:t>
            </w:r>
          </w:p>
        </w:tc>
        <w:tc>
          <w:tcPr>
            <w:tcW w:w="542" w:type="pct"/>
            <w:tcBorders>
              <w:top w:val="nil"/>
              <w:left w:val="nil"/>
              <w:bottom w:val="single" w:sz="8" w:space="0" w:color="auto"/>
              <w:right w:val="single" w:sz="8" w:space="0" w:color="auto"/>
            </w:tcBorders>
            <w:shd w:val="clear" w:color="auto" w:fill="auto"/>
            <w:noWrap/>
            <w:vAlign w:val="center"/>
            <w:hideMark/>
          </w:tcPr>
          <w:p w14:paraId="296A2A1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3 017 742</w:t>
            </w:r>
          </w:p>
        </w:tc>
        <w:tc>
          <w:tcPr>
            <w:tcW w:w="578" w:type="pct"/>
            <w:tcBorders>
              <w:top w:val="single" w:sz="8" w:space="0" w:color="auto"/>
              <w:left w:val="nil"/>
              <w:bottom w:val="nil"/>
              <w:right w:val="nil"/>
            </w:tcBorders>
            <w:shd w:val="clear" w:color="auto" w:fill="auto"/>
            <w:noWrap/>
            <w:vAlign w:val="center"/>
            <w:hideMark/>
          </w:tcPr>
          <w:p w14:paraId="68DDBC9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3 017 741,49</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1D9835C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592B47D9"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E54001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6</w:t>
            </w:r>
          </w:p>
        </w:tc>
        <w:tc>
          <w:tcPr>
            <w:tcW w:w="2653" w:type="pct"/>
            <w:tcBorders>
              <w:top w:val="nil"/>
              <w:left w:val="nil"/>
              <w:bottom w:val="single" w:sz="8" w:space="0" w:color="auto"/>
              <w:right w:val="single" w:sz="8" w:space="0" w:color="auto"/>
            </w:tcBorders>
            <w:shd w:val="clear" w:color="000000" w:fill="FFFFFF"/>
            <w:vAlign w:val="center"/>
            <w:hideMark/>
          </w:tcPr>
          <w:p w14:paraId="77944500"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V"(2021)</w:t>
            </w:r>
          </w:p>
        </w:tc>
        <w:tc>
          <w:tcPr>
            <w:tcW w:w="433" w:type="pct"/>
            <w:tcBorders>
              <w:top w:val="nil"/>
              <w:left w:val="nil"/>
              <w:bottom w:val="single" w:sz="8" w:space="0" w:color="auto"/>
              <w:right w:val="single" w:sz="8" w:space="0" w:color="auto"/>
            </w:tcBorders>
            <w:shd w:val="clear" w:color="000000" w:fill="FFFFFF"/>
            <w:noWrap/>
            <w:vAlign w:val="center"/>
            <w:hideMark/>
          </w:tcPr>
          <w:p w14:paraId="0E27F854"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auto" w:fill="auto"/>
            <w:noWrap/>
            <w:vAlign w:val="center"/>
            <w:hideMark/>
          </w:tcPr>
          <w:p w14:paraId="2E6E749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11 843 238</w:t>
            </w:r>
          </w:p>
        </w:tc>
        <w:tc>
          <w:tcPr>
            <w:tcW w:w="578" w:type="pct"/>
            <w:tcBorders>
              <w:top w:val="single" w:sz="8" w:space="0" w:color="auto"/>
              <w:left w:val="nil"/>
              <w:bottom w:val="nil"/>
              <w:right w:val="nil"/>
            </w:tcBorders>
            <w:shd w:val="clear" w:color="auto" w:fill="auto"/>
            <w:noWrap/>
            <w:vAlign w:val="center"/>
            <w:hideMark/>
          </w:tcPr>
          <w:p w14:paraId="5E7AFED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11 843 237,51</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14:paraId="2F90983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697BCF8A" w14:textId="77777777" w:rsidTr="00203962">
        <w:trPr>
          <w:trHeight w:val="465"/>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C70249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w:t>
            </w:r>
          </w:p>
        </w:tc>
        <w:tc>
          <w:tcPr>
            <w:tcW w:w="2653" w:type="pct"/>
            <w:tcBorders>
              <w:top w:val="nil"/>
              <w:left w:val="nil"/>
              <w:bottom w:val="single" w:sz="8" w:space="0" w:color="auto"/>
              <w:right w:val="single" w:sz="8" w:space="0" w:color="auto"/>
            </w:tcBorders>
            <w:shd w:val="clear" w:color="auto" w:fill="auto"/>
            <w:vAlign w:val="center"/>
            <w:hideMark/>
          </w:tcPr>
          <w:p w14:paraId="253805F4"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odpadów"(2021)</w:t>
            </w:r>
          </w:p>
        </w:tc>
        <w:tc>
          <w:tcPr>
            <w:tcW w:w="433" w:type="pct"/>
            <w:tcBorders>
              <w:top w:val="nil"/>
              <w:left w:val="nil"/>
              <w:bottom w:val="single" w:sz="8" w:space="0" w:color="auto"/>
              <w:right w:val="single" w:sz="8" w:space="0" w:color="auto"/>
            </w:tcBorders>
            <w:shd w:val="clear" w:color="000000" w:fill="FFFFFF"/>
            <w:noWrap/>
            <w:vAlign w:val="center"/>
            <w:hideMark/>
          </w:tcPr>
          <w:p w14:paraId="7149205A"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2020-2022</w:t>
            </w:r>
          </w:p>
        </w:tc>
        <w:tc>
          <w:tcPr>
            <w:tcW w:w="542" w:type="pct"/>
            <w:tcBorders>
              <w:top w:val="nil"/>
              <w:left w:val="nil"/>
              <w:bottom w:val="single" w:sz="8" w:space="0" w:color="auto"/>
              <w:right w:val="single" w:sz="8" w:space="0" w:color="auto"/>
            </w:tcBorders>
            <w:shd w:val="clear" w:color="auto" w:fill="auto"/>
            <w:noWrap/>
            <w:vAlign w:val="center"/>
            <w:hideMark/>
          </w:tcPr>
          <w:p w14:paraId="1D6B1E2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14 437 611</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3171530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14 437 610,86</w:t>
            </w:r>
          </w:p>
        </w:tc>
        <w:tc>
          <w:tcPr>
            <w:tcW w:w="542" w:type="pct"/>
            <w:tcBorders>
              <w:top w:val="single" w:sz="8" w:space="0" w:color="auto"/>
              <w:left w:val="nil"/>
              <w:bottom w:val="nil"/>
              <w:right w:val="single" w:sz="8" w:space="0" w:color="auto"/>
            </w:tcBorders>
            <w:shd w:val="clear" w:color="auto" w:fill="auto"/>
            <w:noWrap/>
            <w:vAlign w:val="center"/>
            <w:hideMark/>
          </w:tcPr>
          <w:p w14:paraId="638B139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100,00</w:t>
            </w:r>
          </w:p>
        </w:tc>
      </w:tr>
      <w:tr w:rsidR="00203962" w:rsidRPr="00203962" w14:paraId="46F96047"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4DD5BDB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8</w:t>
            </w:r>
          </w:p>
        </w:tc>
        <w:tc>
          <w:tcPr>
            <w:tcW w:w="2653" w:type="pct"/>
            <w:tcBorders>
              <w:top w:val="nil"/>
              <w:left w:val="nil"/>
              <w:bottom w:val="single" w:sz="8" w:space="0" w:color="auto"/>
              <w:right w:val="single" w:sz="8" w:space="0" w:color="auto"/>
            </w:tcBorders>
            <w:shd w:val="clear" w:color="000000" w:fill="FFFFFF"/>
            <w:vAlign w:val="center"/>
            <w:hideMark/>
          </w:tcPr>
          <w:p w14:paraId="1BDD0F59"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I"(2022)</w:t>
            </w:r>
          </w:p>
        </w:tc>
        <w:tc>
          <w:tcPr>
            <w:tcW w:w="433" w:type="pct"/>
            <w:tcBorders>
              <w:top w:val="nil"/>
              <w:left w:val="nil"/>
              <w:bottom w:val="single" w:sz="8" w:space="0" w:color="auto"/>
              <w:right w:val="single" w:sz="8" w:space="0" w:color="auto"/>
            </w:tcBorders>
            <w:shd w:val="clear" w:color="000000" w:fill="FFFFFF"/>
            <w:noWrap/>
            <w:vAlign w:val="center"/>
            <w:hideMark/>
          </w:tcPr>
          <w:p w14:paraId="0AA27D56"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16AF01F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28 327 000</w:t>
            </w:r>
          </w:p>
        </w:tc>
        <w:tc>
          <w:tcPr>
            <w:tcW w:w="578" w:type="pct"/>
            <w:tcBorders>
              <w:top w:val="nil"/>
              <w:left w:val="nil"/>
              <w:bottom w:val="nil"/>
              <w:right w:val="single" w:sz="8" w:space="0" w:color="auto"/>
            </w:tcBorders>
            <w:shd w:val="clear" w:color="auto" w:fill="auto"/>
            <w:noWrap/>
            <w:vAlign w:val="center"/>
            <w:hideMark/>
          </w:tcPr>
          <w:p w14:paraId="52EB43A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23 501 605,44</w:t>
            </w:r>
          </w:p>
        </w:tc>
        <w:tc>
          <w:tcPr>
            <w:tcW w:w="542" w:type="pct"/>
            <w:tcBorders>
              <w:top w:val="single" w:sz="8" w:space="0" w:color="auto"/>
              <w:left w:val="nil"/>
              <w:bottom w:val="nil"/>
              <w:right w:val="single" w:sz="8" w:space="0" w:color="auto"/>
            </w:tcBorders>
            <w:shd w:val="clear" w:color="auto" w:fill="auto"/>
            <w:noWrap/>
            <w:vAlign w:val="center"/>
            <w:hideMark/>
          </w:tcPr>
          <w:p w14:paraId="268E951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82,97</w:t>
            </w:r>
          </w:p>
        </w:tc>
      </w:tr>
      <w:tr w:rsidR="00203962" w:rsidRPr="00203962" w14:paraId="3C6A437D"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7EF58F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9</w:t>
            </w:r>
          </w:p>
        </w:tc>
        <w:tc>
          <w:tcPr>
            <w:tcW w:w="2653" w:type="pct"/>
            <w:tcBorders>
              <w:top w:val="nil"/>
              <w:left w:val="nil"/>
              <w:bottom w:val="single" w:sz="8" w:space="0" w:color="auto"/>
              <w:right w:val="single" w:sz="8" w:space="0" w:color="auto"/>
            </w:tcBorders>
            <w:shd w:val="clear" w:color="000000" w:fill="FFFFFF"/>
            <w:vAlign w:val="center"/>
            <w:hideMark/>
          </w:tcPr>
          <w:p w14:paraId="6435A98A"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II"(2022)</w:t>
            </w:r>
          </w:p>
        </w:tc>
        <w:tc>
          <w:tcPr>
            <w:tcW w:w="433" w:type="pct"/>
            <w:tcBorders>
              <w:top w:val="nil"/>
              <w:left w:val="nil"/>
              <w:bottom w:val="single" w:sz="8" w:space="0" w:color="auto"/>
              <w:right w:val="single" w:sz="8" w:space="0" w:color="auto"/>
            </w:tcBorders>
            <w:shd w:val="clear" w:color="000000" w:fill="FFFFFF"/>
            <w:noWrap/>
            <w:vAlign w:val="center"/>
            <w:hideMark/>
          </w:tcPr>
          <w:p w14:paraId="79B605D8"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570B333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11 035 000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63B7C51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9 025 004,67</w:t>
            </w:r>
          </w:p>
        </w:tc>
        <w:tc>
          <w:tcPr>
            <w:tcW w:w="542" w:type="pct"/>
            <w:tcBorders>
              <w:top w:val="single" w:sz="8" w:space="0" w:color="auto"/>
              <w:left w:val="nil"/>
              <w:bottom w:val="nil"/>
              <w:right w:val="single" w:sz="8" w:space="0" w:color="auto"/>
            </w:tcBorders>
            <w:shd w:val="clear" w:color="auto" w:fill="auto"/>
            <w:noWrap/>
            <w:vAlign w:val="center"/>
            <w:hideMark/>
          </w:tcPr>
          <w:p w14:paraId="1C1067C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81,79</w:t>
            </w:r>
          </w:p>
        </w:tc>
      </w:tr>
      <w:tr w:rsidR="00203962" w:rsidRPr="00203962" w14:paraId="230773C0"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53ABF87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10</w:t>
            </w:r>
          </w:p>
        </w:tc>
        <w:tc>
          <w:tcPr>
            <w:tcW w:w="2653" w:type="pct"/>
            <w:tcBorders>
              <w:top w:val="nil"/>
              <w:left w:val="nil"/>
              <w:bottom w:val="single" w:sz="8" w:space="0" w:color="auto"/>
              <w:right w:val="single" w:sz="8" w:space="0" w:color="auto"/>
            </w:tcBorders>
            <w:shd w:val="clear" w:color="000000" w:fill="FFFFFF"/>
            <w:vAlign w:val="center"/>
            <w:hideMark/>
          </w:tcPr>
          <w:p w14:paraId="0767AFD8"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III"(2022)</w:t>
            </w:r>
          </w:p>
        </w:tc>
        <w:tc>
          <w:tcPr>
            <w:tcW w:w="433" w:type="pct"/>
            <w:tcBorders>
              <w:top w:val="nil"/>
              <w:left w:val="nil"/>
              <w:bottom w:val="single" w:sz="8" w:space="0" w:color="auto"/>
              <w:right w:val="single" w:sz="8" w:space="0" w:color="auto"/>
            </w:tcBorders>
            <w:shd w:val="clear" w:color="000000" w:fill="FFFFFF"/>
            <w:noWrap/>
            <w:vAlign w:val="center"/>
            <w:hideMark/>
          </w:tcPr>
          <w:p w14:paraId="2FD1B74E"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1B71E9E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7 057 000</w:t>
            </w:r>
          </w:p>
        </w:tc>
        <w:tc>
          <w:tcPr>
            <w:tcW w:w="578" w:type="pct"/>
            <w:tcBorders>
              <w:top w:val="nil"/>
              <w:left w:val="nil"/>
              <w:bottom w:val="nil"/>
              <w:right w:val="single" w:sz="8" w:space="0" w:color="auto"/>
            </w:tcBorders>
            <w:shd w:val="clear" w:color="auto" w:fill="auto"/>
            <w:noWrap/>
            <w:vAlign w:val="center"/>
            <w:hideMark/>
          </w:tcPr>
          <w:p w14:paraId="7C27101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5 602 443,30</w:t>
            </w:r>
          </w:p>
        </w:tc>
        <w:tc>
          <w:tcPr>
            <w:tcW w:w="542" w:type="pct"/>
            <w:tcBorders>
              <w:top w:val="single" w:sz="8" w:space="0" w:color="auto"/>
              <w:left w:val="nil"/>
              <w:bottom w:val="nil"/>
              <w:right w:val="single" w:sz="8" w:space="0" w:color="auto"/>
            </w:tcBorders>
            <w:shd w:val="clear" w:color="auto" w:fill="auto"/>
            <w:noWrap/>
            <w:vAlign w:val="center"/>
            <w:hideMark/>
          </w:tcPr>
          <w:p w14:paraId="01A1460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79,39</w:t>
            </w:r>
          </w:p>
        </w:tc>
      </w:tr>
      <w:tr w:rsidR="00203962" w:rsidRPr="00203962" w14:paraId="0E634E1B"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FF048F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11</w:t>
            </w:r>
          </w:p>
        </w:tc>
        <w:tc>
          <w:tcPr>
            <w:tcW w:w="2653" w:type="pct"/>
            <w:tcBorders>
              <w:top w:val="nil"/>
              <w:left w:val="nil"/>
              <w:bottom w:val="single" w:sz="8" w:space="0" w:color="auto"/>
              <w:right w:val="single" w:sz="8" w:space="0" w:color="auto"/>
            </w:tcBorders>
            <w:shd w:val="clear" w:color="000000" w:fill="FFFFFF"/>
            <w:vAlign w:val="center"/>
            <w:hideMark/>
          </w:tcPr>
          <w:p w14:paraId="702D1F1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IV"(2022)</w:t>
            </w:r>
          </w:p>
        </w:tc>
        <w:tc>
          <w:tcPr>
            <w:tcW w:w="433" w:type="pct"/>
            <w:tcBorders>
              <w:top w:val="nil"/>
              <w:left w:val="nil"/>
              <w:bottom w:val="single" w:sz="8" w:space="0" w:color="auto"/>
              <w:right w:val="single" w:sz="8" w:space="0" w:color="auto"/>
            </w:tcBorders>
            <w:shd w:val="clear" w:color="000000" w:fill="FFFFFF"/>
            <w:noWrap/>
            <w:vAlign w:val="center"/>
            <w:hideMark/>
          </w:tcPr>
          <w:p w14:paraId="0E0F6DB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00F182D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3 678 000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4C344445"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2 911 844,63</w:t>
            </w:r>
          </w:p>
        </w:tc>
        <w:tc>
          <w:tcPr>
            <w:tcW w:w="542" w:type="pct"/>
            <w:tcBorders>
              <w:top w:val="single" w:sz="8" w:space="0" w:color="auto"/>
              <w:left w:val="nil"/>
              <w:bottom w:val="nil"/>
              <w:right w:val="single" w:sz="8" w:space="0" w:color="auto"/>
            </w:tcBorders>
            <w:shd w:val="clear" w:color="auto" w:fill="auto"/>
            <w:noWrap/>
            <w:vAlign w:val="center"/>
            <w:hideMark/>
          </w:tcPr>
          <w:p w14:paraId="0C2BFBB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79,17</w:t>
            </w:r>
          </w:p>
        </w:tc>
      </w:tr>
      <w:tr w:rsidR="00203962" w:rsidRPr="00203962" w14:paraId="1620B61C"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12B81A0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12</w:t>
            </w:r>
          </w:p>
        </w:tc>
        <w:tc>
          <w:tcPr>
            <w:tcW w:w="2653" w:type="pct"/>
            <w:tcBorders>
              <w:top w:val="nil"/>
              <w:left w:val="nil"/>
              <w:bottom w:val="single" w:sz="8" w:space="0" w:color="auto"/>
              <w:right w:val="single" w:sz="8" w:space="0" w:color="auto"/>
            </w:tcBorders>
            <w:shd w:val="clear" w:color="000000" w:fill="FFFFFF"/>
            <w:vAlign w:val="center"/>
            <w:hideMark/>
          </w:tcPr>
          <w:p w14:paraId="3BCA7B0B"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V"(2022)</w:t>
            </w:r>
          </w:p>
        </w:tc>
        <w:tc>
          <w:tcPr>
            <w:tcW w:w="433" w:type="pct"/>
            <w:tcBorders>
              <w:top w:val="nil"/>
              <w:left w:val="nil"/>
              <w:bottom w:val="single" w:sz="8" w:space="0" w:color="auto"/>
              <w:right w:val="single" w:sz="8" w:space="0" w:color="auto"/>
            </w:tcBorders>
            <w:shd w:val="clear" w:color="000000" w:fill="FFFFFF"/>
            <w:noWrap/>
            <w:vAlign w:val="center"/>
            <w:hideMark/>
          </w:tcPr>
          <w:p w14:paraId="61DF374D"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4B596AC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12 170 000</w:t>
            </w:r>
          </w:p>
        </w:tc>
        <w:tc>
          <w:tcPr>
            <w:tcW w:w="578" w:type="pct"/>
            <w:tcBorders>
              <w:top w:val="nil"/>
              <w:left w:val="nil"/>
              <w:bottom w:val="nil"/>
              <w:right w:val="single" w:sz="8" w:space="0" w:color="auto"/>
            </w:tcBorders>
            <w:shd w:val="clear" w:color="auto" w:fill="auto"/>
            <w:noWrap/>
            <w:vAlign w:val="center"/>
            <w:hideMark/>
          </w:tcPr>
          <w:p w14:paraId="40630E8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9 755 813,40</w:t>
            </w:r>
          </w:p>
        </w:tc>
        <w:tc>
          <w:tcPr>
            <w:tcW w:w="542" w:type="pct"/>
            <w:tcBorders>
              <w:top w:val="single" w:sz="8" w:space="0" w:color="auto"/>
              <w:left w:val="nil"/>
              <w:bottom w:val="nil"/>
              <w:right w:val="single" w:sz="8" w:space="0" w:color="auto"/>
            </w:tcBorders>
            <w:shd w:val="clear" w:color="auto" w:fill="auto"/>
            <w:noWrap/>
            <w:vAlign w:val="center"/>
            <w:hideMark/>
          </w:tcPr>
          <w:p w14:paraId="3331BCB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80,16</w:t>
            </w:r>
          </w:p>
        </w:tc>
      </w:tr>
      <w:tr w:rsidR="00203962" w:rsidRPr="00203962" w14:paraId="14E23F22" w14:textId="77777777" w:rsidTr="00203962">
        <w:trPr>
          <w:trHeight w:val="465"/>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FF7018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13</w:t>
            </w:r>
          </w:p>
        </w:tc>
        <w:tc>
          <w:tcPr>
            <w:tcW w:w="2653" w:type="pct"/>
            <w:tcBorders>
              <w:top w:val="nil"/>
              <w:left w:val="nil"/>
              <w:bottom w:val="single" w:sz="8" w:space="0" w:color="auto"/>
              <w:right w:val="single" w:sz="8" w:space="0" w:color="auto"/>
            </w:tcBorders>
            <w:shd w:val="clear" w:color="auto" w:fill="auto"/>
            <w:vAlign w:val="center"/>
            <w:hideMark/>
          </w:tcPr>
          <w:p w14:paraId="42034C99"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odpadów"(2022)</w:t>
            </w:r>
          </w:p>
        </w:tc>
        <w:tc>
          <w:tcPr>
            <w:tcW w:w="433" w:type="pct"/>
            <w:tcBorders>
              <w:top w:val="nil"/>
              <w:left w:val="nil"/>
              <w:bottom w:val="single" w:sz="8" w:space="0" w:color="auto"/>
              <w:right w:val="single" w:sz="8" w:space="0" w:color="auto"/>
            </w:tcBorders>
            <w:shd w:val="clear" w:color="000000" w:fill="FFFFFF"/>
            <w:noWrap/>
            <w:vAlign w:val="center"/>
            <w:hideMark/>
          </w:tcPr>
          <w:p w14:paraId="139E6346"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3E53382A"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17 202 000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199E84E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13 668 518,11</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715CEC4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79,46</w:t>
            </w:r>
          </w:p>
        </w:tc>
      </w:tr>
      <w:tr w:rsidR="00203962" w:rsidRPr="00203962" w14:paraId="1AFB137C"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469CCA4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14</w:t>
            </w:r>
          </w:p>
        </w:tc>
        <w:tc>
          <w:tcPr>
            <w:tcW w:w="2653" w:type="pct"/>
            <w:tcBorders>
              <w:top w:val="nil"/>
              <w:left w:val="nil"/>
              <w:bottom w:val="single" w:sz="8" w:space="0" w:color="auto"/>
              <w:right w:val="single" w:sz="8" w:space="0" w:color="auto"/>
            </w:tcBorders>
            <w:shd w:val="clear" w:color="000000" w:fill="FFFFFF"/>
            <w:vAlign w:val="center"/>
            <w:hideMark/>
          </w:tcPr>
          <w:p w14:paraId="0807DD5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I"(2023)</w:t>
            </w:r>
          </w:p>
        </w:tc>
        <w:tc>
          <w:tcPr>
            <w:tcW w:w="433" w:type="pct"/>
            <w:tcBorders>
              <w:top w:val="nil"/>
              <w:left w:val="nil"/>
              <w:bottom w:val="single" w:sz="8" w:space="0" w:color="auto"/>
              <w:right w:val="single" w:sz="8" w:space="0" w:color="auto"/>
            </w:tcBorders>
            <w:shd w:val="clear" w:color="000000" w:fill="FFFFFF"/>
            <w:noWrap/>
            <w:vAlign w:val="center"/>
            <w:hideMark/>
          </w:tcPr>
          <w:p w14:paraId="30C3B950"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5FA8EFF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6F0A3ED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7719270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1EB46252"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2D272AB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15</w:t>
            </w:r>
          </w:p>
        </w:tc>
        <w:tc>
          <w:tcPr>
            <w:tcW w:w="2653" w:type="pct"/>
            <w:tcBorders>
              <w:top w:val="nil"/>
              <w:left w:val="nil"/>
              <w:bottom w:val="single" w:sz="8" w:space="0" w:color="auto"/>
              <w:right w:val="single" w:sz="8" w:space="0" w:color="auto"/>
            </w:tcBorders>
            <w:shd w:val="clear" w:color="000000" w:fill="FFFFFF"/>
            <w:vAlign w:val="center"/>
            <w:hideMark/>
          </w:tcPr>
          <w:p w14:paraId="529F01A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II"(2023)</w:t>
            </w:r>
          </w:p>
        </w:tc>
        <w:tc>
          <w:tcPr>
            <w:tcW w:w="433" w:type="pct"/>
            <w:tcBorders>
              <w:top w:val="nil"/>
              <w:left w:val="nil"/>
              <w:bottom w:val="single" w:sz="8" w:space="0" w:color="auto"/>
              <w:right w:val="single" w:sz="8" w:space="0" w:color="auto"/>
            </w:tcBorders>
            <w:shd w:val="clear" w:color="000000" w:fill="FFFFFF"/>
            <w:noWrap/>
            <w:vAlign w:val="center"/>
            <w:hideMark/>
          </w:tcPr>
          <w:p w14:paraId="390E5215"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756FCC3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5CFB2D7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2B0CA22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DC29814"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092C9C3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16</w:t>
            </w:r>
          </w:p>
        </w:tc>
        <w:tc>
          <w:tcPr>
            <w:tcW w:w="2653" w:type="pct"/>
            <w:tcBorders>
              <w:top w:val="nil"/>
              <w:left w:val="nil"/>
              <w:bottom w:val="single" w:sz="8" w:space="0" w:color="auto"/>
              <w:right w:val="single" w:sz="8" w:space="0" w:color="auto"/>
            </w:tcBorders>
            <w:shd w:val="clear" w:color="000000" w:fill="FFFFFF"/>
            <w:vAlign w:val="center"/>
            <w:hideMark/>
          </w:tcPr>
          <w:p w14:paraId="0F7194D8"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III"(2023)</w:t>
            </w:r>
          </w:p>
        </w:tc>
        <w:tc>
          <w:tcPr>
            <w:tcW w:w="433" w:type="pct"/>
            <w:tcBorders>
              <w:top w:val="nil"/>
              <w:left w:val="nil"/>
              <w:bottom w:val="single" w:sz="8" w:space="0" w:color="auto"/>
              <w:right w:val="single" w:sz="8" w:space="0" w:color="auto"/>
            </w:tcBorders>
            <w:shd w:val="clear" w:color="000000" w:fill="FFFFFF"/>
            <w:noWrap/>
            <w:vAlign w:val="center"/>
            <w:hideMark/>
          </w:tcPr>
          <w:p w14:paraId="1367D20D"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10F1FD5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2E8FAF9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594F2EC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48A5A97"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3D5126E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17</w:t>
            </w:r>
          </w:p>
        </w:tc>
        <w:tc>
          <w:tcPr>
            <w:tcW w:w="2653" w:type="pct"/>
            <w:tcBorders>
              <w:top w:val="nil"/>
              <w:left w:val="nil"/>
              <w:bottom w:val="single" w:sz="8" w:space="0" w:color="auto"/>
              <w:right w:val="single" w:sz="8" w:space="0" w:color="auto"/>
            </w:tcBorders>
            <w:shd w:val="clear" w:color="000000" w:fill="FFFFFF"/>
            <w:vAlign w:val="center"/>
            <w:hideMark/>
          </w:tcPr>
          <w:p w14:paraId="6D4E84D8"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IV"(2023)</w:t>
            </w:r>
          </w:p>
        </w:tc>
        <w:tc>
          <w:tcPr>
            <w:tcW w:w="433" w:type="pct"/>
            <w:tcBorders>
              <w:top w:val="nil"/>
              <w:left w:val="nil"/>
              <w:bottom w:val="single" w:sz="8" w:space="0" w:color="auto"/>
              <w:right w:val="single" w:sz="8" w:space="0" w:color="auto"/>
            </w:tcBorders>
            <w:shd w:val="clear" w:color="000000" w:fill="FFFFFF"/>
            <w:noWrap/>
            <w:vAlign w:val="center"/>
            <w:hideMark/>
          </w:tcPr>
          <w:p w14:paraId="784B484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7B1FD42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0F19F33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71938CB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17D89563"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0AC2345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18</w:t>
            </w:r>
          </w:p>
        </w:tc>
        <w:tc>
          <w:tcPr>
            <w:tcW w:w="2653" w:type="pct"/>
            <w:tcBorders>
              <w:top w:val="nil"/>
              <w:left w:val="nil"/>
              <w:bottom w:val="single" w:sz="8" w:space="0" w:color="auto"/>
              <w:right w:val="single" w:sz="8" w:space="0" w:color="auto"/>
            </w:tcBorders>
            <w:shd w:val="clear" w:color="000000" w:fill="FFFFFF"/>
            <w:vAlign w:val="center"/>
            <w:hideMark/>
          </w:tcPr>
          <w:p w14:paraId="575EAD25"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V"(2023)</w:t>
            </w:r>
          </w:p>
        </w:tc>
        <w:tc>
          <w:tcPr>
            <w:tcW w:w="433" w:type="pct"/>
            <w:tcBorders>
              <w:top w:val="nil"/>
              <w:left w:val="nil"/>
              <w:bottom w:val="single" w:sz="8" w:space="0" w:color="auto"/>
              <w:right w:val="single" w:sz="8" w:space="0" w:color="auto"/>
            </w:tcBorders>
            <w:shd w:val="clear" w:color="000000" w:fill="FFFFFF"/>
            <w:noWrap/>
            <w:vAlign w:val="center"/>
            <w:hideMark/>
          </w:tcPr>
          <w:p w14:paraId="66253F7A"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3E011FC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4C2C39A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57ACB64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05247814" w14:textId="77777777" w:rsidTr="00203962">
        <w:trPr>
          <w:trHeight w:val="465"/>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AE7AC2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19</w:t>
            </w:r>
          </w:p>
        </w:tc>
        <w:tc>
          <w:tcPr>
            <w:tcW w:w="2653" w:type="pct"/>
            <w:tcBorders>
              <w:top w:val="nil"/>
              <w:left w:val="nil"/>
              <w:bottom w:val="single" w:sz="8" w:space="0" w:color="auto"/>
              <w:right w:val="single" w:sz="8" w:space="0" w:color="auto"/>
            </w:tcBorders>
            <w:shd w:val="clear" w:color="auto" w:fill="auto"/>
            <w:vAlign w:val="center"/>
            <w:hideMark/>
          </w:tcPr>
          <w:p w14:paraId="54C49FB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odpadów"(2023)</w:t>
            </w:r>
          </w:p>
        </w:tc>
        <w:tc>
          <w:tcPr>
            <w:tcW w:w="433" w:type="pct"/>
            <w:tcBorders>
              <w:top w:val="nil"/>
              <w:left w:val="nil"/>
              <w:bottom w:val="single" w:sz="8" w:space="0" w:color="auto"/>
              <w:right w:val="single" w:sz="8" w:space="0" w:color="auto"/>
            </w:tcBorders>
            <w:shd w:val="clear" w:color="000000" w:fill="FFFFFF"/>
            <w:noWrap/>
            <w:vAlign w:val="center"/>
            <w:hideMark/>
          </w:tcPr>
          <w:p w14:paraId="16315029"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7CDCEC5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4263AF5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054A0EB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5B39F9CB"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31F3DB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20</w:t>
            </w:r>
          </w:p>
        </w:tc>
        <w:tc>
          <w:tcPr>
            <w:tcW w:w="2653" w:type="pct"/>
            <w:tcBorders>
              <w:top w:val="nil"/>
              <w:left w:val="nil"/>
              <w:bottom w:val="single" w:sz="8" w:space="0" w:color="auto"/>
              <w:right w:val="single" w:sz="8" w:space="0" w:color="auto"/>
            </w:tcBorders>
            <w:shd w:val="clear" w:color="000000" w:fill="FFFFFF"/>
            <w:vAlign w:val="center"/>
            <w:hideMark/>
          </w:tcPr>
          <w:p w14:paraId="408F0333"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transport i unieszkodliwienie przeterminowanych leków z aptek działających na terenie Komunalnego Związku Gmin Regionu Leszczyńskiego 2022</w:t>
            </w:r>
          </w:p>
        </w:tc>
        <w:tc>
          <w:tcPr>
            <w:tcW w:w="433" w:type="pct"/>
            <w:tcBorders>
              <w:top w:val="nil"/>
              <w:left w:val="nil"/>
              <w:bottom w:val="single" w:sz="8" w:space="0" w:color="auto"/>
              <w:right w:val="single" w:sz="8" w:space="0" w:color="auto"/>
            </w:tcBorders>
            <w:shd w:val="clear" w:color="000000" w:fill="FFFFFF"/>
            <w:noWrap/>
            <w:vAlign w:val="center"/>
            <w:hideMark/>
          </w:tcPr>
          <w:p w14:paraId="497A8914"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2021-2023</w:t>
            </w:r>
          </w:p>
        </w:tc>
        <w:tc>
          <w:tcPr>
            <w:tcW w:w="542" w:type="pct"/>
            <w:tcBorders>
              <w:top w:val="nil"/>
              <w:left w:val="nil"/>
              <w:bottom w:val="single" w:sz="8" w:space="0" w:color="auto"/>
              <w:right w:val="single" w:sz="8" w:space="0" w:color="auto"/>
            </w:tcBorders>
            <w:shd w:val="clear" w:color="auto" w:fill="auto"/>
            <w:noWrap/>
            <w:vAlign w:val="center"/>
            <w:hideMark/>
          </w:tcPr>
          <w:p w14:paraId="7CE99E0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96 000</w:t>
            </w:r>
          </w:p>
        </w:tc>
        <w:tc>
          <w:tcPr>
            <w:tcW w:w="578" w:type="pct"/>
            <w:tcBorders>
              <w:top w:val="nil"/>
              <w:left w:val="nil"/>
              <w:bottom w:val="nil"/>
              <w:right w:val="single" w:sz="8" w:space="0" w:color="auto"/>
            </w:tcBorders>
            <w:shd w:val="clear" w:color="auto" w:fill="auto"/>
            <w:noWrap/>
            <w:vAlign w:val="center"/>
            <w:hideMark/>
          </w:tcPr>
          <w:p w14:paraId="2960639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57 261,13</w:t>
            </w:r>
          </w:p>
        </w:tc>
        <w:tc>
          <w:tcPr>
            <w:tcW w:w="542" w:type="pct"/>
            <w:tcBorders>
              <w:top w:val="nil"/>
              <w:left w:val="nil"/>
              <w:bottom w:val="nil"/>
              <w:right w:val="single" w:sz="8" w:space="0" w:color="auto"/>
            </w:tcBorders>
            <w:shd w:val="clear" w:color="auto" w:fill="auto"/>
            <w:noWrap/>
            <w:vAlign w:val="center"/>
            <w:hideMark/>
          </w:tcPr>
          <w:p w14:paraId="71DA354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77BA51B3"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5A30D24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21</w:t>
            </w:r>
          </w:p>
        </w:tc>
        <w:tc>
          <w:tcPr>
            <w:tcW w:w="2653" w:type="pct"/>
            <w:tcBorders>
              <w:top w:val="nil"/>
              <w:left w:val="nil"/>
              <w:bottom w:val="single" w:sz="8" w:space="0" w:color="auto"/>
              <w:right w:val="single" w:sz="8" w:space="0" w:color="auto"/>
            </w:tcBorders>
            <w:shd w:val="clear" w:color="000000" w:fill="FFFFFF"/>
            <w:vAlign w:val="center"/>
            <w:hideMark/>
          </w:tcPr>
          <w:p w14:paraId="1DFF354D"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transport i unieszkodliwienie przeterminowanych leków z aptek działających na terenie Komunalnego Związku Gmin Regionu Leszczyńskiego 2023</w:t>
            </w:r>
          </w:p>
        </w:tc>
        <w:tc>
          <w:tcPr>
            <w:tcW w:w="433" w:type="pct"/>
            <w:tcBorders>
              <w:top w:val="nil"/>
              <w:left w:val="nil"/>
              <w:bottom w:val="single" w:sz="8" w:space="0" w:color="auto"/>
              <w:right w:val="single" w:sz="8" w:space="0" w:color="auto"/>
            </w:tcBorders>
            <w:shd w:val="clear" w:color="000000" w:fill="FFFFFF"/>
            <w:noWrap/>
            <w:vAlign w:val="center"/>
            <w:hideMark/>
          </w:tcPr>
          <w:p w14:paraId="62AC8018"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single" w:sz="8" w:space="0" w:color="auto"/>
              <w:right w:val="single" w:sz="8" w:space="0" w:color="auto"/>
            </w:tcBorders>
            <w:shd w:val="clear" w:color="auto" w:fill="auto"/>
            <w:noWrap/>
            <w:vAlign w:val="center"/>
            <w:hideMark/>
          </w:tcPr>
          <w:p w14:paraId="0EBB109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3978D5C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6BAD704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45FF303"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41DD397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22</w:t>
            </w:r>
          </w:p>
        </w:tc>
        <w:tc>
          <w:tcPr>
            <w:tcW w:w="2653" w:type="pct"/>
            <w:tcBorders>
              <w:top w:val="nil"/>
              <w:left w:val="nil"/>
              <w:bottom w:val="single" w:sz="8" w:space="0" w:color="auto"/>
              <w:right w:val="single" w:sz="8" w:space="0" w:color="auto"/>
            </w:tcBorders>
            <w:shd w:val="clear" w:color="000000" w:fill="FFFFFF"/>
            <w:vAlign w:val="center"/>
            <w:hideMark/>
          </w:tcPr>
          <w:p w14:paraId="5EF334D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I"(2024)</w:t>
            </w:r>
          </w:p>
        </w:tc>
        <w:tc>
          <w:tcPr>
            <w:tcW w:w="433" w:type="pct"/>
            <w:tcBorders>
              <w:top w:val="nil"/>
              <w:left w:val="nil"/>
              <w:bottom w:val="single" w:sz="8" w:space="0" w:color="auto"/>
              <w:right w:val="single" w:sz="8" w:space="0" w:color="auto"/>
            </w:tcBorders>
            <w:shd w:val="clear" w:color="auto" w:fill="auto"/>
            <w:noWrap/>
            <w:vAlign w:val="center"/>
            <w:hideMark/>
          </w:tcPr>
          <w:p w14:paraId="333E2FE9"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nil"/>
              <w:left w:val="nil"/>
              <w:bottom w:val="single" w:sz="8" w:space="0" w:color="auto"/>
              <w:right w:val="single" w:sz="8" w:space="0" w:color="auto"/>
            </w:tcBorders>
            <w:shd w:val="clear" w:color="auto" w:fill="auto"/>
            <w:noWrap/>
            <w:vAlign w:val="center"/>
            <w:hideMark/>
          </w:tcPr>
          <w:p w14:paraId="73C0CC6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466E14D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0823116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F36EBC9"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2FFA9C5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lastRenderedPageBreak/>
              <w:t>23</w:t>
            </w:r>
          </w:p>
        </w:tc>
        <w:tc>
          <w:tcPr>
            <w:tcW w:w="2653" w:type="pct"/>
            <w:tcBorders>
              <w:top w:val="nil"/>
              <w:left w:val="nil"/>
              <w:bottom w:val="single" w:sz="8" w:space="0" w:color="auto"/>
              <w:right w:val="single" w:sz="8" w:space="0" w:color="auto"/>
            </w:tcBorders>
            <w:shd w:val="clear" w:color="000000" w:fill="FFFFFF"/>
            <w:vAlign w:val="center"/>
            <w:hideMark/>
          </w:tcPr>
          <w:p w14:paraId="3C4BD4A6"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II"(2024)</w:t>
            </w:r>
          </w:p>
        </w:tc>
        <w:tc>
          <w:tcPr>
            <w:tcW w:w="433" w:type="pct"/>
            <w:tcBorders>
              <w:top w:val="nil"/>
              <w:left w:val="nil"/>
              <w:bottom w:val="single" w:sz="8" w:space="0" w:color="auto"/>
              <w:right w:val="single" w:sz="8" w:space="0" w:color="auto"/>
            </w:tcBorders>
            <w:shd w:val="clear" w:color="auto" w:fill="auto"/>
            <w:noWrap/>
            <w:vAlign w:val="center"/>
            <w:hideMark/>
          </w:tcPr>
          <w:p w14:paraId="4429BC7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nil"/>
              <w:left w:val="nil"/>
              <w:bottom w:val="nil"/>
              <w:right w:val="single" w:sz="8" w:space="0" w:color="auto"/>
            </w:tcBorders>
            <w:shd w:val="clear" w:color="auto" w:fill="auto"/>
            <w:noWrap/>
            <w:vAlign w:val="center"/>
            <w:hideMark/>
          </w:tcPr>
          <w:p w14:paraId="103125F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488A0F5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737AF5D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DCE5113"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09006965"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24</w:t>
            </w:r>
          </w:p>
        </w:tc>
        <w:tc>
          <w:tcPr>
            <w:tcW w:w="2653" w:type="pct"/>
            <w:tcBorders>
              <w:top w:val="nil"/>
              <w:left w:val="nil"/>
              <w:bottom w:val="single" w:sz="8" w:space="0" w:color="auto"/>
              <w:right w:val="single" w:sz="8" w:space="0" w:color="auto"/>
            </w:tcBorders>
            <w:shd w:val="clear" w:color="000000" w:fill="FFFFFF"/>
            <w:vAlign w:val="center"/>
            <w:hideMark/>
          </w:tcPr>
          <w:p w14:paraId="6FD80654"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III"(2024)</w:t>
            </w:r>
          </w:p>
        </w:tc>
        <w:tc>
          <w:tcPr>
            <w:tcW w:w="433" w:type="pct"/>
            <w:tcBorders>
              <w:top w:val="nil"/>
              <w:left w:val="nil"/>
              <w:bottom w:val="single" w:sz="8" w:space="0" w:color="auto"/>
              <w:right w:val="single" w:sz="8" w:space="0" w:color="auto"/>
            </w:tcBorders>
            <w:shd w:val="clear" w:color="auto" w:fill="auto"/>
            <w:noWrap/>
            <w:vAlign w:val="center"/>
            <w:hideMark/>
          </w:tcPr>
          <w:p w14:paraId="4D77BF06"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05E8226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357D498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227A6DA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6777EB5"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F092DD3"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25</w:t>
            </w:r>
          </w:p>
        </w:tc>
        <w:tc>
          <w:tcPr>
            <w:tcW w:w="2653" w:type="pct"/>
            <w:tcBorders>
              <w:top w:val="nil"/>
              <w:left w:val="nil"/>
              <w:bottom w:val="single" w:sz="8" w:space="0" w:color="auto"/>
              <w:right w:val="single" w:sz="8" w:space="0" w:color="auto"/>
            </w:tcBorders>
            <w:shd w:val="clear" w:color="000000" w:fill="FFFFFF"/>
            <w:vAlign w:val="center"/>
            <w:hideMark/>
          </w:tcPr>
          <w:p w14:paraId="1E2FF562"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IV"(2024)</w:t>
            </w:r>
          </w:p>
        </w:tc>
        <w:tc>
          <w:tcPr>
            <w:tcW w:w="433" w:type="pct"/>
            <w:tcBorders>
              <w:top w:val="nil"/>
              <w:left w:val="nil"/>
              <w:bottom w:val="single" w:sz="8" w:space="0" w:color="auto"/>
              <w:right w:val="single" w:sz="8" w:space="0" w:color="auto"/>
            </w:tcBorders>
            <w:shd w:val="clear" w:color="auto" w:fill="auto"/>
            <w:noWrap/>
            <w:vAlign w:val="center"/>
            <w:hideMark/>
          </w:tcPr>
          <w:p w14:paraId="30E58280"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nil"/>
              <w:left w:val="nil"/>
              <w:bottom w:val="nil"/>
              <w:right w:val="single" w:sz="8" w:space="0" w:color="auto"/>
            </w:tcBorders>
            <w:shd w:val="clear" w:color="auto" w:fill="auto"/>
            <w:noWrap/>
            <w:vAlign w:val="center"/>
            <w:hideMark/>
          </w:tcPr>
          <w:p w14:paraId="6FCC306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076AD43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285B026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200A9CF2"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144D16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26</w:t>
            </w:r>
          </w:p>
        </w:tc>
        <w:tc>
          <w:tcPr>
            <w:tcW w:w="2653" w:type="pct"/>
            <w:tcBorders>
              <w:top w:val="nil"/>
              <w:left w:val="nil"/>
              <w:bottom w:val="single" w:sz="8" w:space="0" w:color="auto"/>
              <w:right w:val="single" w:sz="8" w:space="0" w:color="auto"/>
            </w:tcBorders>
            <w:shd w:val="clear" w:color="000000" w:fill="FFFFFF"/>
            <w:vAlign w:val="center"/>
            <w:hideMark/>
          </w:tcPr>
          <w:p w14:paraId="78231D1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V"(2024)</w:t>
            </w:r>
          </w:p>
        </w:tc>
        <w:tc>
          <w:tcPr>
            <w:tcW w:w="433" w:type="pct"/>
            <w:tcBorders>
              <w:top w:val="nil"/>
              <w:left w:val="nil"/>
              <w:bottom w:val="single" w:sz="8" w:space="0" w:color="auto"/>
              <w:right w:val="single" w:sz="8" w:space="0" w:color="auto"/>
            </w:tcBorders>
            <w:shd w:val="clear" w:color="auto" w:fill="auto"/>
            <w:noWrap/>
            <w:vAlign w:val="center"/>
            <w:hideMark/>
          </w:tcPr>
          <w:p w14:paraId="7620A531"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5D6E49E7"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nil"/>
              <w:left w:val="nil"/>
              <w:bottom w:val="nil"/>
              <w:right w:val="single" w:sz="8" w:space="0" w:color="auto"/>
            </w:tcBorders>
            <w:shd w:val="clear" w:color="auto" w:fill="auto"/>
            <w:noWrap/>
            <w:vAlign w:val="center"/>
            <w:hideMark/>
          </w:tcPr>
          <w:p w14:paraId="6B15FB8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4560723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680727CB" w14:textId="77777777" w:rsidTr="00203962">
        <w:trPr>
          <w:trHeight w:val="465"/>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5233B825"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27</w:t>
            </w:r>
          </w:p>
        </w:tc>
        <w:tc>
          <w:tcPr>
            <w:tcW w:w="2653" w:type="pct"/>
            <w:tcBorders>
              <w:top w:val="nil"/>
              <w:left w:val="nil"/>
              <w:bottom w:val="single" w:sz="8" w:space="0" w:color="auto"/>
              <w:right w:val="single" w:sz="8" w:space="0" w:color="auto"/>
            </w:tcBorders>
            <w:shd w:val="clear" w:color="auto" w:fill="auto"/>
            <w:vAlign w:val="center"/>
            <w:hideMark/>
          </w:tcPr>
          <w:p w14:paraId="252C412E"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odpadów"(2024)</w:t>
            </w:r>
          </w:p>
        </w:tc>
        <w:tc>
          <w:tcPr>
            <w:tcW w:w="433" w:type="pct"/>
            <w:tcBorders>
              <w:top w:val="nil"/>
              <w:left w:val="nil"/>
              <w:bottom w:val="nil"/>
              <w:right w:val="single" w:sz="8" w:space="0" w:color="auto"/>
            </w:tcBorders>
            <w:shd w:val="clear" w:color="auto" w:fill="auto"/>
            <w:noWrap/>
            <w:vAlign w:val="center"/>
            <w:hideMark/>
          </w:tcPr>
          <w:p w14:paraId="2DCD3E1B"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nil"/>
              <w:left w:val="nil"/>
              <w:bottom w:val="nil"/>
              <w:right w:val="single" w:sz="8" w:space="0" w:color="auto"/>
            </w:tcBorders>
            <w:shd w:val="clear" w:color="auto" w:fill="auto"/>
            <w:noWrap/>
            <w:vAlign w:val="center"/>
            <w:hideMark/>
          </w:tcPr>
          <w:p w14:paraId="35D454B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2DC2F88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2BC60DA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F6E0740"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58E8C4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28</w:t>
            </w:r>
          </w:p>
        </w:tc>
        <w:tc>
          <w:tcPr>
            <w:tcW w:w="2653" w:type="pct"/>
            <w:tcBorders>
              <w:top w:val="nil"/>
              <w:left w:val="nil"/>
              <w:bottom w:val="single" w:sz="8" w:space="0" w:color="auto"/>
              <w:right w:val="single" w:sz="8" w:space="0" w:color="auto"/>
            </w:tcBorders>
            <w:shd w:val="clear" w:color="auto" w:fill="auto"/>
            <w:vAlign w:val="center"/>
            <w:hideMark/>
          </w:tcPr>
          <w:p w14:paraId="78A98C4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odpadów"(2023 i I połowa 2024)</w:t>
            </w:r>
          </w:p>
        </w:tc>
        <w:tc>
          <w:tcPr>
            <w:tcW w:w="433" w:type="pct"/>
            <w:tcBorders>
              <w:top w:val="single" w:sz="8" w:space="0" w:color="auto"/>
              <w:left w:val="nil"/>
              <w:bottom w:val="single" w:sz="8" w:space="0" w:color="auto"/>
              <w:right w:val="single" w:sz="8" w:space="0" w:color="auto"/>
            </w:tcBorders>
            <w:shd w:val="clear" w:color="auto" w:fill="auto"/>
            <w:noWrap/>
            <w:vAlign w:val="center"/>
            <w:hideMark/>
          </w:tcPr>
          <w:p w14:paraId="1B78BC32"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01D889A2"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24 281 000</w:t>
            </w:r>
          </w:p>
        </w:tc>
        <w:tc>
          <w:tcPr>
            <w:tcW w:w="578" w:type="pct"/>
            <w:tcBorders>
              <w:top w:val="nil"/>
              <w:left w:val="nil"/>
              <w:bottom w:val="nil"/>
              <w:right w:val="single" w:sz="8" w:space="0" w:color="auto"/>
            </w:tcBorders>
            <w:shd w:val="clear" w:color="auto" w:fill="auto"/>
            <w:noWrap/>
            <w:vAlign w:val="center"/>
            <w:hideMark/>
          </w:tcPr>
          <w:p w14:paraId="6B24B98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7AEF7525"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720A3FA1"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4B18F10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29</w:t>
            </w:r>
          </w:p>
        </w:tc>
        <w:tc>
          <w:tcPr>
            <w:tcW w:w="2653" w:type="pct"/>
            <w:tcBorders>
              <w:top w:val="nil"/>
              <w:left w:val="nil"/>
              <w:bottom w:val="single" w:sz="8" w:space="0" w:color="auto"/>
              <w:right w:val="single" w:sz="8" w:space="0" w:color="auto"/>
            </w:tcBorders>
            <w:shd w:val="clear" w:color="auto" w:fill="auto"/>
            <w:vAlign w:val="center"/>
            <w:hideMark/>
          </w:tcPr>
          <w:p w14:paraId="16E2632C"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"Utworzenie i prowadzenie punktów selektywnego zbierania odpadów komunalnych wraz z zagospodarowaniem zgromadzonych odpadów"(II półrocze 2024 i I półrocze 2025)</w:t>
            </w:r>
          </w:p>
        </w:tc>
        <w:tc>
          <w:tcPr>
            <w:tcW w:w="433" w:type="pct"/>
            <w:tcBorders>
              <w:top w:val="nil"/>
              <w:left w:val="nil"/>
              <w:bottom w:val="nil"/>
              <w:right w:val="single" w:sz="8" w:space="0" w:color="auto"/>
            </w:tcBorders>
            <w:shd w:val="clear" w:color="auto" w:fill="auto"/>
            <w:noWrap/>
            <w:vAlign w:val="center"/>
            <w:hideMark/>
          </w:tcPr>
          <w:p w14:paraId="06033E1E"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2024-2025</w:t>
            </w:r>
          </w:p>
        </w:tc>
        <w:tc>
          <w:tcPr>
            <w:tcW w:w="542" w:type="pct"/>
            <w:tcBorders>
              <w:top w:val="nil"/>
              <w:left w:val="nil"/>
              <w:bottom w:val="nil"/>
              <w:right w:val="single" w:sz="8" w:space="0" w:color="auto"/>
            </w:tcBorders>
            <w:shd w:val="clear" w:color="auto" w:fill="auto"/>
            <w:noWrap/>
            <w:vAlign w:val="center"/>
            <w:hideMark/>
          </w:tcPr>
          <w:p w14:paraId="4572C20A"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16 187 300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5E8ADBD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10218C26"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05DA4DE6"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0E37FBAD"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30</w:t>
            </w:r>
          </w:p>
        </w:tc>
        <w:tc>
          <w:tcPr>
            <w:tcW w:w="2653" w:type="pct"/>
            <w:tcBorders>
              <w:top w:val="nil"/>
              <w:left w:val="nil"/>
              <w:bottom w:val="single" w:sz="8" w:space="0" w:color="auto"/>
              <w:right w:val="single" w:sz="8" w:space="0" w:color="auto"/>
            </w:tcBorders>
            <w:shd w:val="clear" w:color="auto" w:fill="auto"/>
            <w:vAlign w:val="center"/>
            <w:hideMark/>
          </w:tcPr>
          <w:p w14:paraId="14BEDCD0"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transport i unieszkodliwienie przeterminowanych leków z aptek działających na terenie Komunalnego Związku Gmin Regionu Leszczyńskiego 2023-2024</w:t>
            </w:r>
          </w:p>
        </w:tc>
        <w:tc>
          <w:tcPr>
            <w:tcW w:w="433" w:type="pct"/>
            <w:tcBorders>
              <w:top w:val="single" w:sz="8" w:space="0" w:color="auto"/>
              <w:left w:val="nil"/>
              <w:bottom w:val="single" w:sz="8" w:space="0" w:color="auto"/>
              <w:right w:val="single" w:sz="8" w:space="0" w:color="auto"/>
            </w:tcBorders>
            <w:shd w:val="clear" w:color="auto" w:fill="auto"/>
            <w:noWrap/>
            <w:vAlign w:val="center"/>
            <w:hideMark/>
          </w:tcPr>
          <w:p w14:paraId="7929DD8B"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2022-2025</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5625105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288 000</w:t>
            </w:r>
          </w:p>
        </w:tc>
        <w:tc>
          <w:tcPr>
            <w:tcW w:w="578" w:type="pct"/>
            <w:tcBorders>
              <w:top w:val="nil"/>
              <w:left w:val="nil"/>
              <w:bottom w:val="nil"/>
              <w:right w:val="single" w:sz="8" w:space="0" w:color="auto"/>
            </w:tcBorders>
            <w:shd w:val="clear" w:color="auto" w:fill="auto"/>
            <w:noWrap/>
            <w:vAlign w:val="center"/>
            <w:hideMark/>
          </w:tcPr>
          <w:p w14:paraId="66F184CB"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5A8044C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667D4BA2" w14:textId="77777777" w:rsidTr="00203962">
        <w:trPr>
          <w:trHeight w:val="315"/>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22EB235C"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31</w:t>
            </w:r>
          </w:p>
        </w:tc>
        <w:tc>
          <w:tcPr>
            <w:tcW w:w="2653" w:type="pct"/>
            <w:tcBorders>
              <w:top w:val="nil"/>
              <w:left w:val="nil"/>
              <w:bottom w:val="single" w:sz="8" w:space="0" w:color="auto"/>
              <w:right w:val="single" w:sz="8" w:space="0" w:color="auto"/>
            </w:tcBorders>
            <w:shd w:val="clear" w:color="auto" w:fill="auto"/>
            <w:vAlign w:val="center"/>
            <w:hideMark/>
          </w:tcPr>
          <w:p w14:paraId="31B839BE"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Przeprowadzenie audytu wewnętrznego 2022-2023</w:t>
            </w:r>
          </w:p>
        </w:tc>
        <w:tc>
          <w:tcPr>
            <w:tcW w:w="433" w:type="pct"/>
            <w:tcBorders>
              <w:top w:val="nil"/>
              <w:left w:val="nil"/>
              <w:bottom w:val="nil"/>
              <w:right w:val="single" w:sz="8" w:space="0" w:color="auto"/>
            </w:tcBorders>
            <w:shd w:val="clear" w:color="auto" w:fill="auto"/>
            <w:noWrap/>
            <w:vAlign w:val="center"/>
            <w:hideMark/>
          </w:tcPr>
          <w:p w14:paraId="038C0625"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nil"/>
              <w:left w:val="nil"/>
              <w:bottom w:val="nil"/>
              <w:right w:val="single" w:sz="8" w:space="0" w:color="auto"/>
            </w:tcBorders>
            <w:shd w:val="clear" w:color="auto" w:fill="auto"/>
            <w:noWrap/>
            <w:vAlign w:val="center"/>
            <w:hideMark/>
          </w:tcPr>
          <w:p w14:paraId="2DD45DEF"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26 000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47245EE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4 200,00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5959D64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6243917"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6FCB85C0"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32</w:t>
            </w:r>
          </w:p>
        </w:tc>
        <w:tc>
          <w:tcPr>
            <w:tcW w:w="2653" w:type="pct"/>
            <w:tcBorders>
              <w:top w:val="nil"/>
              <w:left w:val="nil"/>
              <w:bottom w:val="single" w:sz="8" w:space="0" w:color="auto"/>
              <w:right w:val="single" w:sz="8" w:space="0" w:color="auto"/>
            </w:tcBorders>
            <w:shd w:val="clear" w:color="000000" w:fill="FFFFFF"/>
            <w:vAlign w:val="center"/>
            <w:hideMark/>
          </w:tcPr>
          <w:p w14:paraId="6DD71946"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V"(2023)</w:t>
            </w:r>
          </w:p>
        </w:tc>
        <w:tc>
          <w:tcPr>
            <w:tcW w:w="433" w:type="pct"/>
            <w:tcBorders>
              <w:top w:val="single" w:sz="8" w:space="0" w:color="auto"/>
              <w:left w:val="nil"/>
              <w:bottom w:val="single" w:sz="8" w:space="0" w:color="auto"/>
              <w:right w:val="single" w:sz="8" w:space="0" w:color="auto"/>
            </w:tcBorders>
            <w:shd w:val="clear" w:color="auto" w:fill="auto"/>
            <w:noWrap/>
            <w:vAlign w:val="center"/>
            <w:hideMark/>
          </w:tcPr>
          <w:p w14:paraId="6FF17C4D"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2022-2024</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1E3A8924"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65 618 000</w:t>
            </w:r>
          </w:p>
        </w:tc>
        <w:tc>
          <w:tcPr>
            <w:tcW w:w="578" w:type="pct"/>
            <w:tcBorders>
              <w:top w:val="nil"/>
              <w:left w:val="nil"/>
              <w:bottom w:val="nil"/>
              <w:right w:val="single" w:sz="8" w:space="0" w:color="auto"/>
            </w:tcBorders>
            <w:shd w:val="clear" w:color="auto" w:fill="auto"/>
            <w:noWrap/>
            <w:vAlign w:val="center"/>
            <w:hideMark/>
          </w:tcPr>
          <w:p w14:paraId="46ABE499"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nil"/>
              <w:left w:val="nil"/>
              <w:bottom w:val="nil"/>
              <w:right w:val="single" w:sz="8" w:space="0" w:color="auto"/>
            </w:tcBorders>
            <w:shd w:val="clear" w:color="auto" w:fill="auto"/>
            <w:noWrap/>
            <w:vAlign w:val="center"/>
            <w:hideMark/>
          </w:tcPr>
          <w:p w14:paraId="4B6D961A"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3A85BF12" w14:textId="77777777" w:rsidTr="00203962">
        <w:trPr>
          <w:trHeight w:val="690"/>
        </w:trPr>
        <w:tc>
          <w:tcPr>
            <w:tcW w:w="253" w:type="pct"/>
            <w:tcBorders>
              <w:top w:val="nil"/>
              <w:left w:val="single" w:sz="8" w:space="0" w:color="auto"/>
              <w:bottom w:val="single" w:sz="8" w:space="0" w:color="auto"/>
              <w:right w:val="single" w:sz="8" w:space="0" w:color="auto"/>
            </w:tcBorders>
            <w:shd w:val="clear" w:color="000000" w:fill="FFFFFF"/>
            <w:noWrap/>
            <w:vAlign w:val="center"/>
            <w:hideMark/>
          </w:tcPr>
          <w:p w14:paraId="76AEF26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33</w:t>
            </w:r>
          </w:p>
        </w:tc>
        <w:tc>
          <w:tcPr>
            <w:tcW w:w="2653" w:type="pct"/>
            <w:tcBorders>
              <w:top w:val="nil"/>
              <w:left w:val="nil"/>
              <w:bottom w:val="single" w:sz="8" w:space="0" w:color="auto"/>
              <w:right w:val="single" w:sz="8" w:space="0" w:color="auto"/>
            </w:tcBorders>
            <w:shd w:val="clear" w:color="000000" w:fill="FFFFFF"/>
            <w:vAlign w:val="center"/>
            <w:hideMark/>
          </w:tcPr>
          <w:p w14:paraId="30976650"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"Odbiór i zagospodarowanie odpadów komunalnych od właścicieli nieruchomości zamieszkałych, położonych na terenach gmin - uczestników Komunalnego Związku Gmin Regionu Leszczyńskiego sektor I - V"(2024)</w:t>
            </w:r>
          </w:p>
        </w:tc>
        <w:tc>
          <w:tcPr>
            <w:tcW w:w="433" w:type="pct"/>
            <w:tcBorders>
              <w:top w:val="nil"/>
              <w:left w:val="nil"/>
              <w:bottom w:val="nil"/>
              <w:right w:val="single" w:sz="8" w:space="0" w:color="auto"/>
            </w:tcBorders>
            <w:shd w:val="clear" w:color="auto" w:fill="auto"/>
            <w:noWrap/>
            <w:vAlign w:val="center"/>
            <w:hideMark/>
          </w:tcPr>
          <w:p w14:paraId="3B3CEABF" w14:textId="77777777" w:rsidR="00203962" w:rsidRPr="00203962" w:rsidRDefault="00203962" w:rsidP="00203962">
            <w:pPr>
              <w:rPr>
                <w:rFonts w:ascii="Calibri" w:hAnsi="Calibri" w:cs="Calibri"/>
                <w:color w:val="000000"/>
                <w:sz w:val="16"/>
                <w:szCs w:val="16"/>
              </w:rPr>
            </w:pPr>
            <w:r w:rsidRPr="00203962">
              <w:rPr>
                <w:rFonts w:ascii="Calibri" w:hAnsi="Calibri" w:cs="Calibri"/>
                <w:color w:val="000000"/>
                <w:sz w:val="16"/>
                <w:szCs w:val="16"/>
              </w:rPr>
              <w:t>2023-2025</w:t>
            </w:r>
          </w:p>
        </w:tc>
        <w:tc>
          <w:tcPr>
            <w:tcW w:w="542" w:type="pct"/>
            <w:tcBorders>
              <w:top w:val="nil"/>
              <w:left w:val="nil"/>
              <w:bottom w:val="nil"/>
              <w:right w:val="single" w:sz="8" w:space="0" w:color="auto"/>
            </w:tcBorders>
            <w:shd w:val="clear" w:color="auto" w:fill="auto"/>
            <w:noWrap/>
            <w:vAlign w:val="center"/>
            <w:hideMark/>
          </w:tcPr>
          <w:p w14:paraId="2B067981"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65 618 000</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327014B8"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14:paraId="10D79BEE" w14:textId="77777777" w:rsidR="00203962" w:rsidRPr="00203962" w:rsidRDefault="00203962" w:rsidP="00203962">
            <w:pPr>
              <w:jc w:val="right"/>
              <w:rPr>
                <w:rFonts w:ascii="Calibri" w:hAnsi="Calibri" w:cs="Calibri"/>
                <w:color w:val="000000"/>
                <w:sz w:val="16"/>
                <w:szCs w:val="16"/>
              </w:rPr>
            </w:pPr>
            <w:r w:rsidRPr="00203962">
              <w:rPr>
                <w:rFonts w:ascii="Calibri" w:hAnsi="Calibri" w:cs="Calibri"/>
                <w:color w:val="000000"/>
                <w:sz w:val="16"/>
                <w:szCs w:val="16"/>
              </w:rPr>
              <w:t>0,00</w:t>
            </w:r>
          </w:p>
        </w:tc>
      </w:tr>
      <w:tr w:rsidR="00203962" w:rsidRPr="00203962" w14:paraId="4416E47C" w14:textId="77777777" w:rsidTr="00203962">
        <w:trPr>
          <w:trHeight w:val="315"/>
        </w:trPr>
        <w:tc>
          <w:tcPr>
            <w:tcW w:w="253" w:type="pct"/>
            <w:tcBorders>
              <w:top w:val="nil"/>
              <w:left w:val="single" w:sz="8" w:space="0" w:color="auto"/>
              <w:bottom w:val="single" w:sz="8" w:space="0" w:color="auto"/>
              <w:right w:val="single" w:sz="8" w:space="0" w:color="auto"/>
            </w:tcBorders>
            <w:shd w:val="clear" w:color="000000" w:fill="00CC00"/>
            <w:noWrap/>
            <w:vAlign w:val="center"/>
            <w:hideMark/>
          </w:tcPr>
          <w:p w14:paraId="37FFE590" w14:textId="77777777" w:rsidR="00203962" w:rsidRPr="00203962" w:rsidRDefault="00203962" w:rsidP="00203962">
            <w:pPr>
              <w:rPr>
                <w:rFonts w:ascii="Calibri" w:hAnsi="Calibri" w:cs="Calibri"/>
                <w:b/>
                <w:bCs/>
                <w:color w:val="000000"/>
                <w:sz w:val="16"/>
                <w:szCs w:val="16"/>
              </w:rPr>
            </w:pPr>
            <w:r w:rsidRPr="00203962">
              <w:rPr>
                <w:rFonts w:ascii="Calibri" w:hAnsi="Calibri" w:cs="Calibri"/>
                <w:b/>
                <w:bCs/>
                <w:color w:val="000000"/>
                <w:sz w:val="16"/>
                <w:szCs w:val="16"/>
              </w:rPr>
              <w:t> </w:t>
            </w:r>
          </w:p>
        </w:tc>
        <w:tc>
          <w:tcPr>
            <w:tcW w:w="2653" w:type="pct"/>
            <w:tcBorders>
              <w:top w:val="nil"/>
              <w:left w:val="nil"/>
              <w:bottom w:val="single" w:sz="8" w:space="0" w:color="auto"/>
              <w:right w:val="single" w:sz="8" w:space="0" w:color="auto"/>
            </w:tcBorders>
            <w:shd w:val="clear" w:color="000000" w:fill="00CC00"/>
            <w:vAlign w:val="center"/>
            <w:hideMark/>
          </w:tcPr>
          <w:p w14:paraId="6F169ED9" w14:textId="77777777" w:rsidR="00203962" w:rsidRPr="00203962" w:rsidRDefault="00203962" w:rsidP="00203962">
            <w:pPr>
              <w:rPr>
                <w:rFonts w:ascii="Calibri" w:hAnsi="Calibri" w:cs="Calibri"/>
                <w:b/>
                <w:bCs/>
                <w:color w:val="000000"/>
                <w:sz w:val="16"/>
                <w:szCs w:val="16"/>
              </w:rPr>
            </w:pPr>
            <w:r w:rsidRPr="00203962">
              <w:rPr>
                <w:rFonts w:ascii="Calibri" w:hAnsi="Calibri" w:cs="Calibri"/>
                <w:b/>
                <w:bCs/>
                <w:color w:val="000000"/>
                <w:sz w:val="16"/>
                <w:szCs w:val="16"/>
              </w:rPr>
              <w:t>Razem</w:t>
            </w:r>
          </w:p>
        </w:tc>
        <w:tc>
          <w:tcPr>
            <w:tcW w:w="433" w:type="pct"/>
            <w:tcBorders>
              <w:top w:val="single" w:sz="8" w:space="0" w:color="auto"/>
              <w:left w:val="nil"/>
              <w:bottom w:val="single" w:sz="8" w:space="0" w:color="auto"/>
              <w:right w:val="single" w:sz="8" w:space="0" w:color="auto"/>
            </w:tcBorders>
            <w:shd w:val="clear" w:color="000000" w:fill="00CC00"/>
            <w:noWrap/>
            <w:vAlign w:val="center"/>
            <w:hideMark/>
          </w:tcPr>
          <w:p w14:paraId="51D8ED5B" w14:textId="77777777" w:rsidR="00203962" w:rsidRPr="00203962" w:rsidRDefault="00203962" w:rsidP="00203962">
            <w:pPr>
              <w:jc w:val="center"/>
              <w:rPr>
                <w:rFonts w:ascii="Calibri" w:hAnsi="Calibri" w:cs="Calibri"/>
                <w:color w:val="000000"/>
                <w:sz w:val="16"/>
                <w:szCs w:val="16"/>
              </w:rPr>
            </w:pPr>
            <w:r w:rsidRPr="00203962">
              <w:rPr>
                <w:rFonts w:ascii="Calibri" w:hAnsi="Calibri" w:cs="Calibri"/>
                <w:color w:val="000000"/>
                <w:sz w:val="16"/>
                <w:szCs w:val="16"/>
              </w:rPr>
              <w:t>x</w:t>
            </w:r>
          </w:p>
        </w:tc>
        <w:tc>
          <w:tcPr>
            <w:tcW w:w="542" w:type="pct"/>
            <w:tcBorders>
              <w:top w:val="single" w:sz="8" w:space="0" w:color="auto"/>
              <w:left w:val="nil"/>
              <w:bottom w:val="single" w:sz="8" w:space="0" w:color="auto"/>
              <w:right w:val="single" w:sz="8" w:space="0" w:color="auto"/>
            </w:tcBorders>
            <w:shd w:val="clear" w:color="000000" w:fill="00CC00"/>
            <w:noWrap/>
            <w:vAlign w:val="center"/>
            <w:hideMark/>
          </w:tcPr>
          <w:p w14:paraId="0A16A5F0" w14:textId="77777777" w:rsidR="00203962" w:rsidRPr="00203962" w:rsidRDefault="00203962" w:rsidP="00203962">
            <w:pPr>
              <w:jc w:val="right"/>
              <w:rPr>
                <w:rFonts w:ascii="Calibri" w:hAnsi="Calibri" w:cs="Calibri"/>
                <w:b/>
                <w:bCs/>
                <w:color w:val="000000"/>
                <w:sz w:val="16"/>
                <w:szCs w:val="16"/>
              </w:rPr>
            </w:pPr>
            <w:r w:rsidRPr="00203962">
              <w:rPr>
                <w:rFonts w:ascii="Calibri" w:hAnsi="Calibri" w:cs="Calibri"/>
                <w:b/>
                <w:bCs/>
                <w:color w:val="000000"/>
                <w:sz w:val="16"/>
                <w:szCs w:val="16"/>
              </w:rPr>
              <w:t>320 660 739</w:t>
            </w:r>
          </w:p>
        </w:tc>
        <w:tc>
          <w:tcPr>
            <w:tcW w:w="578" w:type="pct"/>
            <w:tcBorders>
              <w:top w:val="nil"/>
              <w:left w:val="nil"/>
              <w:bottom w:val="single" w:sz="8" w:space="0" w:color="auto"/>
              <w:right w:val="single" w:sz="8" w:space="0" w:color="auto"/>
            </w:tcBorders>
            <w:shd w:val="clear" w:color="000000" w:fill="00CC00"/>
            <w:noWrap/>
            <w:vAlign w:val="center"/>
            <w:hideMark/>
          </w:tcPr>
          <w:p w14:paraId="21E88E8E" w14:textId="77777777" w:rsidR="00203962" w:rsidRPr="00203962" w:rsidRDefault="00203962" w:rsidP="00203962">
            <w:pPr>
              <w:jc w:val="right"/>
              <w:rPr>
                <w:rFonts w:ascii="Calibri" w:hAnsi="Calibri" w:cs="Calibri"/>
                <w:b/>
                <w:bCs/>
                <w:color w:val="000000"/>
                <w:sz w:val="16"/>
                <w:szCs w:val="16"/>
              </w:rPr>
            </w:pPr>
            <w:r w:rsidRPr="00203962">
              <w:rPr>
                <w:rFonts w:ascii="Calibri" w:hAnsi="Calibri" w:cs="Calibri"/>
                <w:b/>
                <w:bCs/>
                <w:color w:val="000000"/>
                <w:sz w:val="16"/>
                <w:szCs w:val="16"/>
              </w:rPr>
              <w:t>133 603 614,57</w:t>
            </w:r>
          </w:p>
        </w:tc>
        <w:tc>
          <w:tcPr>
            <w:tcW w:w="542" w:type="pct"/>
            <w:tcBorders>
              <w:top w:val="nil"/>
              <w:left w:val="nil"/>
              <w:bottom w:val="single" w:sz="8" w:space="0" w:color="auto"/>
              <w:right w:val="single" w:sz="8" w:space="0" w:color="auto"/>
            </w:tcBorders>
            <w:shd w:val="clear" w:color="000000" w:fill="00CC00"/>
            <w:noWrap/>
            <w:vAlign w:val="center"/>
            <w:hideMark/>
          </w:tcPr>
          <w:p w14:paraId="71B1910F" w14:textId="77777777" w:rsidR="00203962" w:rsidRPr="00203962" w:rsidRDefault="00203962" w:rsidP="00203962">
            <w:pPr>
              <w:jc w:val="right"/>
              <w:rPr>
                <w:rFonts w:ascii="Calibri" w:hAnsi="Calibri" w:cs="Calibri"/>
                <w:b/>
                <w:bCs/>
                <w:color w:val="000000"/>
                <w:sz w:val="16"/>
                <w:szCs w:val="16"/>
              </w:rPr>
            </w:pPr>
            <w:r w:rsidRPr="00203962">
              <w:rPr>
                <w:rFonts w:ascii="Calibri" w:hAnsi="Calibri" w:cs="Calibri"/>
                <w:b/>
                <w:bCs/>
                <w:color w:val="000000"/>
                <w:sz w:val="16"/>
                <w:szCs w:val="16"/>
              </w:rPr>
              <w:t>41,67</w:t>
            </w:r>
          </w:p>
        </w:tc>
      </w:tr>
    </w:tbl>
    <w:p w14:paraId="77687C33" w14:textId="7E71954D" w:rsidR="00F57A9B" w:rsidRDefault="00F57A9B" w:rsidP="00F57A9B">
      <w:pPr>
        <w:spacing w:line="276" w:lineRule="auto"/>
        <w:rPr>
          <w:rFonts w:asciiTheme="minorHAnsi" w:hAnsiTheme="minorHAnsi" w:cs="Arial"/>
          <w:sz w:val="22"/>
          <w:szCs w:val="22"/>
        </w:rPr>
      </w:pPr>
    </w:p>
    <w:p w14:paraId="61E56DDB" w14:textId="77777777" w:rsidR="00AF569D" w:rsidRDefault="005151EB" w:rsidP="004903BA">
      <w:pPr>
        <w:pStyle w:val="Akapitzlist"/>
        <w:numPr>
          <w:ilvl w:val="0"/>
          <w:numId w:val="4"/>
        </w:numPr>
        <w:spacing w:line="276" w:lineRule="auto"/>
        <w:ind w:left="36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P</w:t>
      </w:r>
      <w:r w:rsidR="00AF569D" w:rsidRPr="00881500">
        <w:rPr>
          <w:rFonts w:asciiTheme="minorHAnsi" w:eastAsiaTheme="minorHAnsi" w:hAnsiTheme="minorHAnsi" w:cstheme="minorBidi"/>
          <w:b/>
          <w:sz w:val="22"/>
          <w:szCs w:val="22"/>
          <w:lang w:eastAsia="en-US"/>
        </w:rPr>
        <w:t>odsumowanie</w:t>
      </w:r>
    </w:p>
    <w:p w14:paraId="39B44898" w14:textId="240C2F49" w:rsidR="00AF569D" w:rsidRPr="00881500" w:rsidRDefault="00AF569D" w:rsidP="00613090">
      <w:pPr>
        <w:spacing w:line="276" w:lineRule="auto"/>
        <w:ind w:left="360"/>
        <w:jc w:val="both"/>
        <w:rPr>
          <w:rFonts w:asciiTheme="minorHAnsi" w:eastAsiaTheme="minorHAnsi" w:hAnsiTheme="minorHAnsi" w:cstheme="minorBidi"/>
          <w:sz w:val="22"/>
          <w:szCs w:val="22"/>
          <w:lang w:eastAsia="en-US"/>
        </w:rPr>
      </w:pPr>
      <w:r w:rsidRPr="00881500">
        <w:rPr>
          <w:rFonts w:asciiTheme="minorHAnsi" w:eastAsiaTheme="minorHAnsi" w:hAnsiTheme="minorHAnsi" w:cstheme="minorBidi"/>
          <w:sz w:val="22"/>
          <w:szCs w:val="22"/>
          <w:lang w:eastAsia="en-US"/>
        </w:rPr>
        <w:t xml:space="preserve">Informacja o kształtowaniu się Wieloletniej Prognozy Finansowej sporządzona została na dzień </w:t>
      </w:r>
      <w:r w:rsidR="0088424C">
        <w:rPr>
          <w:rFonts w:asciiTheme="minorHAnsi" w:eastAsiaTheme="minorHAnsi" w:hAnsiTheme="minorHAnsi" w:cstheme="minorBidi"/>
          <w:sz w:val="22"/>
          <w:szCs w:val="22"/>
          <w:lang w:eastAsia="en-US"/>
        </w:rPr>
        <w:t xml:space="preserve">31 grudnia </w:t>
      </w:r>
      <w:r w:rsidR="00885B1A">
        <w:rPr>
          <w:rFonts w:asciiTheme="minorHAnsi" w:eastAsiaTheme="minorHAnsi" w:hAnsiTheme="minorHAnsi" w:cstheme="minorBidi"/>
          <w:sz w:val="22"/>
          <w:szCs w:val="22"/>
          <w:lang w:eastAsia="en-US"/>
        </w:rPr>
        <w:t>2022</w:t>
      </w:r>
      <w:r>
        <w:rPr>
          <w:rFonts w:asciiTheme="minorHAnsi" w:eastAsiaTheme="minorHAnsi" w:hAnsiTheme="minorHAnsi" w:cstheme="minorBidi"/>
          <w:sz w:val="22"/>
          <w:szCs w:val="22"/>
          <w:lang w:eastAsia="en-US"/>
        </w:rPr>
        <w:t xml:space="preserve"> r. z</w:t>
      </w:r>
      <w:r w:rsidRPr="00881500">
        <w:rPr>
          <w:rFonts w:asciiTheme="minorHAnsi" w:eastAsiaTheme="minorHAnsi" w:hAnsiTheme="minorHAnsi" w:cstheme="minorBidi"/>
          <w:sz w:val="22"/>
          <w:szCs w:val="22"/>
          <w:lang w:eastAsia="en-US"/>
        </w:rPr>
        <w:t>awiera tabelaryczne zestawienie wraz z komentarzem dotyczącym:</w:t>
      </w:r>
    </w:p>
    <w:p w14:paraId="5451C77C"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dochodów bieżących oraz wydatków bieżących budżetu, w tym na obsługę długu, gwarancje i poręczenia,</w:t>
      </w:r>
    </w:p>
    <w:p w14:paraId="605EB8D6"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xml:space="preserve">- dochodów </w:t>
      </w:r>
      <w:r w:rsidRPr="00883F62">
        <w:rPr>
          <w:rFonts w:asciiTheme="minorHAnsi" w:hAnsiTheme="minorHAnsi"/>
          <w:sz w:val="22"/>
          <w:szCs w:val="22"/>
        </w:rPr>
        <w:t>majątkowych, w tym dochod</w:t>
      </w:r>
      <w:r w:rsidRPr="00881500">
        <w:rPr>
          <w:rFonts w:asciiTheme="minorHAnsi" w:hAnsiTheme="minorHAnsi"/>
          <w:sz w:val="22"/>
          <w:szCs w:val="22"/>
        </w:rPr>
        <w:t>ów</w:t>
      </w:r>
      <w:r w:rsidRPr="00883F62">
        <w:rPr>
          <w:rFonts w:asciiTheme="minorHAnsi" w:hAnsiTheme="minorHAnsi"/>
          <w:sz w:val="22"/>
          <w:szCs w:val="22"/>
        </w:rPr>
        <w:t xml:space="preserve"> ze sprzedaży majątku, oraz wydatk</w:t>
      </w:r>
      <w:r w:rsidRPr="00881500">
        <w:rPr>
          <w:rFonts w:asciiTheme="minorHAnsi" w:hAnsiTheme="minorHAnsi"/>
          <w:sz w:val="22"/>
          <w:szCs w:val="22"/>
        </w:rPr>
        <w:t>ów majątkowych budżetu,</w:t>
      </w:r>
    </w:p>
    <w:p w14:paraId="2CE5CCF3" w14:textId="73486F58" w:rsidR="00AF569D" w:rsidRPr="00881500" w:rsidRDefault="00AF569D" w:rsidP="00D7009B">
      <w:pPr>
        <w:tabs>
          <w:tab w:val="center" w:pos="4715"/>
        </w:tabs>
        <w:spacing w:line="276" w:lineRule="auto"/>
        <w:ind w:left="360"/>
        <w:jc w:val="both"/>
        <w:rPr>
          <w:rFonts w:asciiTheme="minorHAnsi" w:hAnsiTheme="minorHAnsi"/>
          <w:sz w:val="22"/>
          <w:szCs w:val="22"/>
        </w:rPr>
      </w:pPr>
      <w:r w:rsidRPr="00881500">
        <w:rPr>
          <w:rFonts w:asciiTheme="minorHAnsi" w:hAnsiTheme="minorHAnsi"/>
          <w:sz w:val="22"/>
          <w:szCs w:val="22"/>
        </w:rPr>
        <w:t>- wyniku budżetu,</w:t>
      </w:r>
      <w:r w:rsidR="00D7009B">
        <w:rPr>
          <w:rFonts w:asciiTheme="minorHAnsi" w:hAnsiTheme="minorHAnsi"/>
          <w:sz w:val="22"/>
          <w:szCs w:val="22"/>
        </w:rPr>
        <w:tab/>
      </w:r>
    </w:p>
    <w:p w14:paraId="06F44CA4"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p</w:t>
      </w:r>
      <w:r w:rsidRPr="00883F62">
        <w:rPr>
          <w:rFonts w:asciiTheme="minorHAnsi" w:hAnsiTheme="minorHAnsi"/>
          <w:sz w:val="22"/>
          <w:szCs w:val="22"/>
        </w:rPr>
        <w:t xml:space="preserve">rzeznaczeniu nadwyżki albo </w:t>
      </w:r>
      <w:r w:rsidRPr="00881500">
        <w:rPr>
          <w:rFonts w:asciiTheme="minorHAnsi" w:hAnsiTheme="minorHAnsi"/>
          <w:sz w:val="22"/>
          <w:szCs w:val="22"/>
        </w:rPr>
        <w:t>sposobie sfinansowania deficytu,</w:t>
      </w:r>
    </w:p>
    <w:p w14:paraId="652CD231"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przychodów</w:t>
      </w:r>
      <w:r w:rsidRPr="00883F62">
        <w:rPr>
          <w:rFonts w:asciiTheme="minorHAnsi" w:hAnsiTheme="minorHAnsi"/>
          <w:sz w:val="22"/>
          <w:szCs w:val="22"/>
        </w:rPr>
        <w:t xml:space="preserve"> i rozchod</w:t>
      </w:r>
      <w:r w:rsidRPr="00881500">
        <w:rPr>
          <w:rFonts w:asciiTheme="minorHAnsi" w:hAnsiTheme="minorHAnsi"/>
          <w:sz w:val="22"/>
          <w:szCs w:val="22"/>
        </w:rPr>
        <w:t xml:space="preserve">ów </w:t>
      </w:r>
      <w:r w:rsidRPr="00883F62">
        <w:rPr>
          <w:rFonts w:asciiTheme="minorHAnsi" w:hAnsiTheme="minorHAnsi"/>
          <w:sz w:val="22"/>
          <w:szCs w:val="22"/>
        </w:rPr>
        <w:t>budżetu, z uwzględnieniem długu zaciągniętego o</w:t>
      </w:r>
      <w:r w:rsidRPr="00881500">
        <w:rPr>
          <w:rFonts w:asciiTheme="minorHAnsi" w:hAnsiTheme="minorHAnsi"/>
          <w:sz w:val="22"/>
          <w:szCs w:val="22"/>
        </w:rPr>
        <w:t>raz planowanego do zaciągnięcia,</w:t>
      </w:r>
    </w:p>
    <w:p w14:paraId="03889EDC" w14:textId="77777777" w:rsidR="00AF569D" w:rsidRPr="00881500" w:rsidRDefault="00AF569D" w:rsidP="00811649">
      <w:pPr>
        <w:spacing w:line="276" w:lineRule="auto"/>
        <w:ind w:left="360"/>
        <w:jc w:val="both"/>
        <w:rPr>
          <w:rFonts w:asciiTheme="minorHAnsi" w:hAnsiTheme="minorHAnsi"/>
          <w:sz w:val="22"/>
          <w:szCs w:val="22"/>
        </w:rPr>
      </w:pPr>
      <w:r w:rsidRPr="00881500">
        <w:rPr>
          <w:rFonts w:asciiTheme="minorHAnsi" w:hAnsiTheme="minorHAnsi"/>
          <w:sz w:val="22"/>
          <w:szCs w:val="22"/>
        </w:rPr>
        <w:t>- kwoty</w:t>
      </w:r>
      <w:r w:rsidRPr="00883F62">
        <w:rPr>
          <w:rFonts w:asciiTheme="minorHAnsi" w:hAnsiTheme="minorHAnsi"/>
          <w:sz w:val="22"/>
          <w:szCs w:val="22"/>
        </w:rPr>
        <w:t xml:space="preserve"> długu, w tym relacji, o której mowa w art. 243 ustawy o finansach publicznych, oraz spos</w:t>
      </w:r>
      <w:r w:rsidRPr="00881500">
        <w:rPr>
          <w:rFonts w:asciiTheme="minorHAnsi" w:hAnsiTheme="minorHAnsi"/>
          <w:sz w:val="22"/>
          <w:szCs w:val="22"/>
        </w:rPr>
        <w:t>obie sfinansowania spłaty długu,</w:t>
      </w:r>
    </w:p>
    <w:p w14:paraId="2B431778" w14:textId="51F10788" w:rsidR="00F45DD9" w:rsidRDefault="00AF569D" w:rsidP="00811649">
      <w:pPr>
        <w:spacing w:line="276" w:lineRule="auto"/>
        <w:ind w:left="360"/>
        <w:jc w:val="both"/>
        <w:rPr>
          <w:rFonts w:asciiTheme="minorHAnsi" w:hAnsiTheme="minorHAnsi"/>
          <w:sz w:val="22"/>
          <w:szCs w:val="22"/>
        </w:rPr>
      </w:pPr>
      <w:r w:rsidRPr="0046367E">
        <w:rPr>
          <w:rFonts w:asciiTheme="minorHAnsi" w:hAnsiTheme="minorHAnsi"/>
          <w:sz w:val="22"/>
          <w:szCs w:val="22"/>
        </w:rPr>
        <w:t>- kwoty</w:t>
      </w:r>
      <w:r w:rsidRPr="00883F62">
        <w:rPr>
          <w:rFonts w:asciiTheme="minorHAnsi" w:hAnsiTheme="minorHAnsi"/>
          <w:sz w:val="22"/>
          <w:szCs w:val="22"/>
        </w:rPr>
        <w:t xml:space="preserve"> wydatków bieżących i majątkowych wynikających z limitów wydatków na planowane </w:t>
      </w:r>
      <w:r w:rsidR="0088424C">
        <w:rPr>
          <w:rFonts w:asciiTheme="minorHAnsi" w:hAnsiTheme="minorHAnsi"/>
          <w:sz w:val="22"/>
          <w:szCs w:val="22"/>
        </w:rPr>
        <w:t xml:space="preserve">i realizowane przedsięwzięcia. </w:t>
      </w:r>
    </w:p>
    <w:p w14:paraId="47E81D40" w14:textId="77777777" w:rsidR="0088424C" w:rsidRDefault="0088424C" w:rsidP="00811649">
      <w:pPr>
        <w:spacing w:line="276" w:lineRule="auto"/>
        <w:jc w:val="both"/>
        <w:rPr>
          <w:rFonts w:asciiTheme="minorHAnsi" w:hAnsiTheme="minorHAnsi"/>
          <w:sz w:val="22"/>
          <w:szCs w:val="22"/>
        </w:rPr>
      </w:pPr>
    </w:p>
    <w:p w14:paraId="2EB7051B" w14:textId="55A33F40" w:rsidR="0088424C" w:rsidRPr="00AE247D" w:rsidRDefault="0088424C" w:rsidP="00AC0CB8">
      <w:pPr>
        <w:pStyle w:val="Akapitzlist"/>
        <w:numPr>
          <w:ilvl w:val="0"/>
          <w:numId w:val="1"/>
        </w:numPr>
        <w:spacing w:line="276" w:lineRule="auto"/>
        <w:jc w:val="both"/>
        <w:rPr>
          <w:rFonts w:asciiTheme="minorHAnsi" w:hAnsiTheme="minorHAnsi"/>
          <w:b/>
          <w:sz w:val="22"/>
          <w:szCs w:val="22"/>
        </w:rPr>
      </w:pPr>
      <w:r w:rsidRPr="00AE247D">
        <w:rPr>
          <w:rFonts w:asciiTheme="minorHAnsi" w:hAnsiTheme="minorHAnsi"/>
          <w:b/>
          <w:sz w:val="22"/>
          <w:szCs w:val="22"/>
        </w:rPr>
        <w:t xml:space="preserve">INFORMACJA O STANIE MIENIA KOMUNALNEGO NA DZIEŃ 31 GRUDNIA </w:t>
      </w:r>
      <w:r w:rsidR="00885B1A">
        <w:rPr>
          <w:rFonts w:asciiTheme="minorHAnsi" w:hAnsiTheme="minorHAnsi"/>
          <w:b/>
          <w:sz w:val="22"/>
          <w:szCs w:val="22"/>
        </w:rPr>
        <w:t>2022</w:t>
      </w:r>
      <w:r w:rsidRPr="00AE247D">
        <w:rPr>
          <w:rFonts w:asciiTheme="minorHAnsi" w:hAnsiTheme="minorHAnsi"/>
          <w:b/>
          <w:sz w:val="22"/>
          <w:szCs w:val="22"/>
        </w:rPr>
        <w:t xml:space="preserve"> R.</w:t>
      </w:r>
    </w:p>
    <w:p w14:paraId="3E4BA304" w14:textId="6DE630AC" w:rsidR="00AE247D" w:rsidRDefault="00AE247D" w:rsidP="00811649">
      <w:pPr>
        <w:pStyle w:val="Akapitzlist1"/>
        <w:spacing w:line="276" w:lineRule="auto"/>
        <w:ind w:left="360" w:firstLine="348"/>
        <w:jc w:val="both"/>
        <w:rPr>
          <w:rFonts w:ascii="Calibri" w:hAnsi="Calibri"/>
          <w:sz w:val="22"/>
          <w:szCs w:val="22"/>
          <w:lang w:eastAsia="en-US"/>
        </w:rPr>
      </w:pPr>
      <w:r w:rsidRPr="00494418">
        <w:rPr>
          <w:rFonts w:ascii="Calibri" w:hAnsi="Calibri"/>
          <w:sz w:val="22"/>
          <w:szCs w:val="22"/>
          <w:lang w:eastAsia="en-US"/>
        </w:rPr>
        <w:lastRenderedPageBreak/>
        <w:t xml:space="preserve">Informacja o stanie mienia </w:t>
      </w:r>
      <w:r>
        <w:rPr>
          <w:rFonts w:ascii="Calibri" w:hAnsi="Calibri"/>
          <w:sz w:val="22"/>
          <w:szCs w:val="22"/>
          <w:lang w:eastAsia="en-US"/>
        </w:rPr>
        <w:t xml:space="preserve">Związku Międzygminnego „Komunalny Związek Gmin Regionu Leszczyńskiego” </w:t>
      </w:r>
      <w:r w:rsidRPr="00494418">
        <w:rPr>
          <w:rFonts w:ascii="Calibri" w:hAnsi="Calibri"/>
          <w:sz w:val="22"/>
          <w:szCs w:val="22"/>
          <w:lang w:eastAsia="en-US"/>
        </w:rPr>
        <w:t xml:space="preserve"> sporządzona została w oparciu o art. 267 </w:t>
      </w:r>
      <w:r>
        <w:rPr>
          <w:rFonts w:ascii="Calibri" w:hAnsi="Calibri"/>
          <w:sz w:val="22"/>
          <w:szCs w:val="22"/>
          <w:lang w:eastAsia="en-US"/>
        </w:rPr>
        <w:t xml:space="preserve">ust. 1 pkt 3  </w:t>
      </w:r>
      <w:r w:rsidRPr="00494418">
        <w:rPr>
          <w:rFonts w:ascii="Calibri" w:hAnsi="Calibri"/>
          <w:sz w:val="22"/>
          <w:szCs w:val="22"/>
          <w:lang w:eastAsia="en-US"/>
        </w:rPr>
        <w:t xml:space="preserve">ustawy o finansach publicznych z 27 sierpnia </w:t>
      </w:r>
      <w:r w:rsidRPr="002E6C5B">
        <w:rPr>
          <w:rFonts w:ascii="Calibri" w:hAnsi="Calibri"/>
          <w:sz w:val="22"/>
          <w:szCs w:val="22"/>
          <w:lang w:eastAsia="en-US"/>
        </w:rPr>
        <w:t>2009 r. zgodnie, z którym</w:t>
      </w:r>
      <w:r w:rsidRPr="00494418">
        <w:rPr>
          <w:rFonts w:ascii="Calibri" w:hAnsi="Calibri"/>
          <w:sz w:val="22"/>
          <w:szCs w:val="22"/>
          <w:lang w:eastAsia="en-US"/>
        </w:rPr>
        <w:t xml:space="preserve"> powinna ona zawierać: </w:t>
      </w:r>
    </w:p>
    <w:p w14:paraId="76B9B1D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a) </w:t>
      </w:r>
      <w:r w:rsidRPr="00AE247D">
        <w:rPr>
          <w:rFonts w:asciiTheme="minorHAnsi" w:hAnsiTheme="minorHAnsi"/>
          <w:sz w:val="22"/>
          <w:szCs w:val="22"/>
        </w:rPr>
        <w:t>dane dotyczące przysługujących jednostce samorządu terytorialnego praw własności,</w:t>
      </w:r>
    </w:p>
    <w:p w14:paraId="4CE923D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b) </w:t>
      </w:r>
      <w:r w:rsidRPr="00AE247D">
        <w:rPr>
          <w:rFonts w:asciiTheme="minorHAnsi" w:hAnsiTheme="minorHAnsi"/>
          <w:sz w:val="22"/>
          <w:szCs w:val="22"/>
        </w:rPr>
        <w:t>dane dotyczące:</w:t>
      </w:r>
    </w:p>
    <w:p w14:paraId="271167CB"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 </w:t>
      </w:r>
      <w:r w:rsidRPr="00AE247D">
        <w:rPr>
          <w:rStyle w:val="text-justify"/>
          <w:rFonts w:asciiTheme="minorHAnsi" w:eastAsiaTheme="majorEastAsia" w:hAnsiTheme="minorHAnsi"/>
          <w:sz w:val="22"/>
          <w:szCs w:val="22"/>
        </w:rPr>
        <w:t>innych niż własność praw majątkowych, w tym w szczególności o ograniczonych prawach rzeczowych, użytkowaniu wieczystym, wierzytelnościach, udziałach w spółkach, akcjach,</w:t>
      </w:r>
    </w:p>
    <w:p w14:paraId="61C7AB6A"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 </w:t>
      </w:r>
      <w:r w:rsidRPr="00AE247D">
        <w:rPr>
          <w:rStyle w:val="text-justify"/>
          <w:rFonts w:asciiTheme="minorHAnsi" w:eastAsiaTheme="majorEastAsia" w:hAnsiTheme="minorHAnsi"/>
          <w:sz w:val="22"/>
          <w:szCs w:val="22"/>
        </w:rPr>
        <w:t>posiadania,</w:t>
      </w:r>
    </w:p>
    <w:p w14:paraId="4407E516"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c) </w:t>
      </w:r>
      <w:r w:rsidRPr="00AE247D">
        <w:rPr>
          <w:rFonts w:asciiTheme="minorHAnsi" w:hAnsiTheme="minorHAnsi"/>
          <w:sz w:val="22"/>
          <w:szCs w:val="22"/>
        </w:rPr>
        <w:t>dane o zmianach w stanie mienia komunalnego, w zakresie określonym w lit. a i b, od dnia złożenia poprzedniej informacji,</w:t>
      </w:r>
    </w:p>
    <w:p w14:paraId="7DEC6630" w14:textId="77777777" w:rsidR="00AE247D" w:rsidRPr="00AE247D" w:rsidRDefault="00AE247D" w:rsidP="00811649">
      <w:pPr>
        <w:spacing w:line="276" w:lineRule="auto"/>
        <w:ind w:left="708"/>
        <w:jc w:val="both"/>
        <w:rPr>
          <w:rFonts w:asciiTheme="minorHAnsi" w:hAnsiTheme="minorHAnsi"/>
          <w:sz w:val="22"/>
          <w:szCs w:val="22"/>
        </w:rPr>
      </w:pPr>
      <w:r w:rsidRPr="00AE247D">
        <w:rPr>
          <w:rStyle w:val="alb"/>
          <w:rFonts w:asciiTheme="minorHAnsi" w:eastAsiaTheme="majorEastAsia" w:hAnsiTheme="minorHAnsi"/>
          <w:sz w:val="22"/>
          <w:szCs w:val="22"/>
        </w:rPr>
        <w:t xml:space="preserve">d) </w:t>
      </w:r>
      <w:r w:rsidRPr="00AE247D">
        <w:rPr>
          <w:rFonts w:asciiTheme="minorHAnsi" w:hAnsiTheme="minorHAnsi"/>
          <w:sz w:val="22"/>
          <w:szCs w:val="22"/>
        </w:rPr>
        <w:t>dane o dochodach uzyskanych z tytułu wykonywania prawa własności i innych praw majątkowych oraz z wykonywania posiadania,</w:t>
      </w:r>
    </w:p>
    <w:p w14:paraId="71194089" w14:textId="77777777" w:rsidR="00AE247D" w:rsidRDefault="00AE247D" w:rsidP="00811649">
      <w:pPr>
        <w:spacing w:line="276" w:lineRule="auto"/>
        <w:ind w:left="708"/>
        <w:jc w:val="both"/>
      </w:pPr>
      <w:r w:rsidRPr="00AE247D">
        <w:rPr>
          <w:rStyle w:val="alb"/>
          <w:rFonts w:asciiTheme="minorHAnsi" w:eastAsiaTheme="majorEastAsia" w:hAnsiTheme="minorHAnsi"/>
          <w:sz w:val="22"/>
          <w:szCs w:val="22"/>
        </w:rPr>
        <w:t xml:space="preserve">e) </w:t>
      </w:r>
      <w:r w:rsidRPr="00AE247D">
        <w:rPr>
          <w:rFonts w:asciiTheme="minorHAnsi" w:hAnsiTheme="minorHAnsi"/>
          <w:sz w:val="22"/>
          <w:szCs w:val="22"/>
        </w:rPr>
        <w:t>inne dane i informacje o zdarzeniach mających wpływ na stan mienia jednostki samorządu terytorialnego.</w:t>
      </w:r>
    </w:p>
    <w:p w14:paraId="70CDC6C5" w14:textId="77777777" w:rsidR="00F063DE" w:rsidRPr="00494418" w:rsidRDefault="00F063DE" w:rsidP="00811649">
      <w:pPr>
        <w:pStyle w:val="Akapitzlist1"/>
        <w:spacing w:line="276" w:lineRule="auto"/>
        <w:ind w:left="360"/>
        <w:jc w:val="both"/>
        <w:rPr>
          <w:rFonts w:ascii="Calibri" w:hAnsi="Calibri"/>
          <w:sz w:val="22"/>
          <w:szCs w:val="22"/>
          <w:lang w:eastAsia="en-US"/>
        </w:rPr>
      </w:pPr>
    </w:p>
    <w:p w14:paraId="214F6F46" w14:textId="77777777" w:rsidR="00AE247D" w:rsidRDefault="00AE247D" w:rsidP="00811649">
      <w:pPr>
        <w:pStyle w:val="Akapitzlist1"/>
        <w:spacing w:line="276" w:lineRule="auto"/>
        <w:ind w:left="708"/>
        <w:jc w:val="both"/>
        <w:rPr>
          <w:rFonts w:ascii="Calibri" w:hAnsi="Calibri"/>
          <w:sz w:val="22"/>
          <w:szCs w:val="22"/>
          <w:lang w:eastAsia="en-US"/>
        </w:rPr>
      </w:pPr>
      <w:r w:rsidRPr="008C4C82">
        <w:rPr>
          <w:rFonts w:ascii="Calibri" w:hAnsi="Calibri"/>
          <w:sz w:val="22"/>
          <w:szCs w:val="22"/>
          <w:lang w:eastAsia="en-US"/>
        </w:rPr>
        <w:t xml:space="preserve">Mienie komunalne </w:t>
      </w:r>
      <w:r>
        <w:rPr>
          <w:rFonts w:ascii="Calibri" w:hAnsi="Calibri"/>
          <w:sz w:val="22"/>
          <w:szCs w:val="22"/>
          <w:lang w:eastAsia="en-US"/>
        </w:rPr>
        <w:t xml:space="preserve">w ujęciu systematycznym stanowią aktywa trwałe i obrotowe, czyli kontrolowane przez jednostkę zasoby majątkowe o wiarygodnie określonej wartości powstałe w wyniku przeszłych zdarzeń. </w:t>
      </w:r>
    </w:p>
    <w:p w14:paraId="7F6CA612" w14:textId="77777777" w:rsidR="00AE247D" w:rsidRDefault="00AE247D" w:rsidP="00811649">
      <w:pPr>
        <w:pStyle w:val="Akapitzlist1"/>
        <w:spacing w:line="276" w:lineRule="auto"/>
        <w:ind w:left="0"/>
        <w:jc w:val="both"/>
        <w:rPr>
          <w:rFonts w:ascii="Calibri" w:hAnsi="Calibri"/>
          <w:sz w:val="22"/>
          <w:szCs w:val="22"/>
          <w:lang w:eastAsia="en-US"/>
        </w:rPr>
      </w:pPr>
    </w:p>
    <w:p w14:paraId="062BF1FC" w14:textId="0DD1BAD3" w:rsidR="00AE247D" w:rsidRDefault="00AE247D" w:rsidP="00AB585A">
      <w:pPr>
        <w:pStyle w:val="Akapitzlist1"/>
        <w:spacing w:line="276" w:lineRule="auto"/>
        <w:ind w:left="0"/>
        <w:jc w:val="both"/>
        <w:rPr>
          <w:rFonts w:ascii="Calibri" w:hAnsi="Calibri"/>
          <w:sz w:val="22"/>
          <w:szCs w:val="22"/>
          <w:lang w:eastAsia="en-US"/>
        </w:rPr>
      </w:pPr>
      <w:r>
        <w:rPr>
          <w:rFonts w:ascii="Calibri" w:hAnsi="Calibri"/>
          <w:sz w:val="22"/>
          <w:szCs w:val="22"/>
          <w:lang w:eastAsia="en-US"/>
        </w:rPr>
        <w:t xml:space="preserve">Komunalny Związek Gmin Regionu Leszczyńskiego na dzień 31 grudnia </w:t>
      </w:r>
      <w:r w:rsidR="00885B1A">
        <w:rPr>
          <w:rFonts w:ascii="Calibri" w:hAnsi="Calibri"/>
          <w:sz w:val="22"/>
          <w:szCs w:val="22"/>
          <w:lang w:eastAsia="en-US"/>
        </w:rPr>
        <w:t>2022</w:t>
      </w:r>
      <w:r>
        <w:rPr>
          <w:rFonts w:ascii="Calibri" w:hAnsi="Calibri"/>
          <w:sz w:val="22"/>
          <w:szCs w:val="22"/>
          <w:lang w:eastAsia="en-US"/>
        </w:rPr>
        <w:t xml:space="preserve"> r.:</w:t>
      </w:r>
    </w:p>
    <w:p w14:paraId="5EEF0452" w14:textId="35C57E6D" w:rsidR="00AE247D" w:rsidRPr="00324E7B" w:rsidRDefault="00AE247D" w:rsidP="00811649">
      <w:pPr>
        <w:pStyle w:val="Akapitzlist1"/>
        <w:spacing w:line="276" w:lineRule="auto"/>
        <w:ind w:left="708"/>
        <w:jc w:val="both"/>
        <w:rPr>
          <w:rFonts w:ascii="Calibri" w:hAnsi="Calibri"/>
          <w:sz w:val="22"/>
          <w:szCs w:val="22"/>
        </w:rPr>
      </w:pPr>
      <w:r w:rsidRPr="00324E7B">
        <w:rPr>
          <w:rFonts w:ascii="Calibri" w:hAnsi="Calibri"/>
          <w:sz w:val="22"/>
          <w:szCs w:val="22"/>
          <w:lang w:eastAsia="en-US"/>
        </w:rPr>
        <w:t xml:space="preserve">1. </w:t>
      </w:r>
      <w:r w:rsidRPr="00324E7B">
        <w:rPr>
          <w:rFonts w:ascii="Calibri" w:hAnsi="Calibri"/>
          <w:sz w:val="22"/>
          <w:szCs w:val="22"/>
        </w:rPr>
        <w:t>nie posiadał praw własności wynikających z posiadanych nieruchomości</w:t>
      </w:r>
      <w:r w:rsidR="007A7018">
        <w:rPr>
          <w:rFonts w:ascii="Calibri" w:hAnsi="Calibri"/>
          <w:sz w:val="22"/>
          <w:szCs w:val="22"/>
        </w:rPr>
        <w:t xml:space="preserve"> z wyjątkiem obiektów inżynierii lądowej w postaci szaf na elektroodpady trwale z gruntem związanych</w:t>
      </w:r>
      <w:r w:rsidRPr="00324E7B">
        <w:rPr>
          <w:rFonts w:ascii="Calibri" w:hAnsi="Calibri"/>
          <w:sz w:val="22"/>
          <w:szCs w:val="22"/>
        </w:rPr>
        <w:t>. Aktywa trwałe będące własnością Komunaln</w:t>
      </w:r>
      <w:r w:rsidR="004B5F93">
        <w:rPr>
          <w:rFonts w:ascii="Calibri" w:hAnsi="Calibri"/>
          <w:sz w:val="22"/>
          <w:szCs w:val="22"/>
        </w:rPr>
        <w:t>ego Związ</w:t>
      </w:r>
      <w:r w:rsidRPr="00324E7B">
        <w:rPr>
          <w:rFonts w:ascii="Calibri" w:hAnsi="Calibri"/>
          <w:sz w:val="22"/>
          <w:szCs w:val="22"/>
        </w:rPr>
        <w:t>k</w:t>
      </w:r>
      <w:r w:rsidR="004B5F93">
        <w:rPr>
          <w:rFonts w:ascii="Calibri" w:hAnsi="Calibri"/>
          <w:sz w:val="22"/>
          <w:szCs w:val="22"/>
        </w:rPr>
        <w:t>u</w:t>
      </w:r>
      <w:r w:rsidRPr="00324E7B">
        <w:rPr>
          <w:rFonts w:ascii="Calibri" w:hAnsi="Calibri"/>
          <w:sz w:val="22"/>
          <w:szCs w:val="22"/>
        </w:rPr>
        <w:t xml:space="preserve"> Gmin Regionu Leszczyń</w:t>
      </w:r>
      <w:r w:rsidR="004B5F93">
        <w:rPr>
          <w:rFonts w:ascii="Calibri" w:hAnsi="Calibri"/>
          <w:sz w:val="22"/>
          <w:szCs w:val="22"/>
        </w:rPr>
        <w:t>skiego</w:t>
      </w:r>
      <w:r>
        <w:rPr>
          <w:rFonts w:ascii="Calibri" w:hAnsi="Calibri"/>
          <w:sz w:val="22"/>
          <w:szCs w:val="22"/>
        </w:rPr>
        <w:t xml:space="preserve"> przedstawia </w:t>
      </w:r>
      <w:r w:rsidR="00B3391B">
        <w:rPr>
          <w:rFonts w:ascii="Calibri" w:hAnsi="Calibri"/>
          <w:sz w:val="22"/>
          <w:szCs w:val="22"/>
        </w:rPr>
        <w:t>poniższa tabela</w:t>
      </w:r>
      <w:r w:rsidRPr="00324E7B">
        <w:rPr>
          <w:rFonts w:ascii="Calibri" w:hAnsi="Calibri"/>
          <w:sz w:val="22"/>
          <w:szCs w:val="22"/>
        </w:rPr>
        <w:t>.</w:t>
      </w:r>
    </w:p>
    <w:p w14:paraId="1285AB56" w14:textId="77777777" w:rsidR="00AB585A" w:rsidRDefault="00AB585A" w:rsidP="00AB585A">
      <w:pPr>
        <w:spacing w:line="276" w:lineRule="auto"/>
        <w:ind w:left="708"/>
        <w:jc w:val="both"/>
        <w:rPr>
          <w:rFonts w:ascii="Calibri" w:hAnsi="Calibri"/>
          <w:sz w:val="22"/>
          <w:szCs w:val="22"/>
        </w:rPr>
      </w:pPr>
    </w:p>
    <w:p w14:paraId="2D0ACB26" w14:textId="53507123" w:rsidR="00AE247D" w:rsidRPr="00AE247D" w:rsidRDefault="00AE247D" w:rsidP="00AB585A">
      <w:pPr>
        <w:spacing w:line="276" w:lineRule="auto"/>
        <w:ind w:left="708"/>
        <w:jc w:val="both"/>
        <w:rPr>
          <w:rFonts w:ascii="Calibri" w:hAnsi="Calibri"/>
          <w:sz w:val="22"/>
          <w:szCs w:val="22"/>
        </w:rPr>
      </w:pPr>
      <w:r w:rsidRPr="00AE247D">
        <w:rPr>
          <w:rFonts w:ascii="Calibri" w:hAnsi="Calibri"/>
          <w:sz w:val="22"/>
          <w:szCs w:val="22"/>
        </w:rPr>
        <w:t xml:space="preserve">Aktywa trwałe </w:t>
      </w:r>
      <w:r w:rsidR="00716DF2">
        <w:rPr>
          <w:rFonts w:ascii="Calibri" w:hAnsi="Calibri"/>
          <w:sz w:val="22"/>
          <w:szCs w:val="22"/>
        </w:rPr>
        <w:t>Komunalnego Związ</w:t>
      </w:r>
      <w:r w:rsidRPr="00AE247D">
        <w:rPr>
          <w:rFonts w:ascii="Calibri" w:hAnsi="Calibri"/>
          <w:sz w:val="22"/>
          <w:szCs w:val="22"/>
        </w:rPr>
        <w:t>k</w:t>
      </w:r>
      <w:r w:rsidR="00716DF2">
        <w:rPr>
          <w:rFonts w:ascii="Calibri" w:hAnsi="Calibri"/>
          <w:sz w:val="22"/>
          <w:szCs w:val="22"/>
        </w:rPr>
        <w:t>u Gmin Regionu Leszczyńskiego</w:t>
      </w:r>
      <w:r w:rsidRPr="00AE247D">
        <w:rPr>
          <w:rFonts w:ascii="Calibri" w:hAnsi="Calibri"/>
          <w:sz w:val="22"/>
          <w:szCs w:val="22"/>
        </w:rPr>
        <w:t xml:space="preserve"> na dzień 31 grudnia wg wartości </w:t>
      </w:r>
      <w:r w:rsidR="00E942F6">
        <w:rPr>
          <w:rFonts w:ascii="Calibri" w:hAnsi="Calibri"/>
          <w:sz w:val="22"/>
          <w:szCs w:val="22"/>
        </w:rPr>
        <w:t xml:space="preserve">brutto i </w:t>
      </w:r>
      <w:r w:rsidRPr="00AE247D">
        <w:rPr>
          <w:rFonts w:ascii="Calibri" w:hAnsi="Calibri"/>
          <w:sz w:val="22"/>
          <w:szCs w:val="22"/>
        </w:rPr>
        <w:t>netto</w:t>
      </w:r>
      <w:r w:rsidR="008C4AE9">
        <w:rPr>
          <w:rFonts w:ascii="Calibri" w:hAnsi="Calibri"/>
          <w:sz w:val="22"/>
          <w:szCs w:val="22"/>
        </w:rPr>
        <w:t xml:space="preserve"> (2020</w:t>
      </w:r>
      <w:r w:rsidR="0071470C">
        <w:rPr>
          <w:rFonts w:ascii="Calibri" w:hAnsi="Calibri"/>
          <w:sz w:val="22"/>
          <w:szCs w:val="22"/>
        </w:rPr>
        <w:t>-</w:t>
      </w:r>
      <w:r w:rsidR="00885B1A">
        <w:rPr>
          <w:rFonts w:ascii="Calibri" w:hAnsi="Calibri"/>
          <w:sz w:val="22"/>
          <w:szCs w:val="22"/>
        </w:rPr>
        <w:t>2022</w:t>
      </w:r>
      <w:r w:rsidR="0071470C">
        <w:rPr>
          <w:rFonts w:ascii="Calibri" w:hAnsi="Calibri"/>
          <w:sz w:val="22"/>
          <w:szCs w:val="22"/>
        </w:rPr>
        <w:t>)</w:t>
      </w:r>
      <w:r w:rsidRPr="00AE247D">
        <w:rPr>
          <w:rFonts w:ascii="Calibri" w:hAnsi="Calibri"/>
          <w:sz w:val="22"/>
          <w:szCs w:val="22"/>
        </w:rPr>
        <w:t>.</w:t>
      </w:r>
    </w:p>
    <w:p w14:paraId="5448C1FC" w14:textId="77777777" w:rsidR="00DE535C" w:rsidRDefault="00DE535C" w:rsidP="00D97796">
      <w:pPr>
        <w:jc w:val="right"/>
        <w:rPr>
          <w:rFonts w:ascii="Calibri" w:hAnsi="Calibri"/>
          <w:sz w:val="22"/>
          <w:szCs w:val="22"/>
        </w:rPr>
      </w:pPr>
    </w:p>
    <w:p w14:paraId="12204088" w14:textId="4183E1A4" w:rsidR="00D97796" w:rsidRDefault="00AE247D" w:rsidP="00D97796">
      <w:pPr>
        <w:jc w:val="right"/>
        <w:rPr>
          <w:rFonts w:ascii="Calibri" w:hAnsi="Calibri"/>
          <w:sz w:val="22"/>
          <w:szCs w:val="22"/>
        </w:rPr>
      </w:pPr>
      <w:r w:rsidRPr="002C4F9F">
        <w:rPr>
          <w:rFonts w:ascii="Calibri" w:hAnsi="Calibri"/>
          <w:sz w:val="22"/>
          <w:szCs w:val="22"/>
        </w:rPr>
        <w:t xml:space="preserve"> Tabela </w:t>
      </w:r>
      <w:r w:rsidR="00AF00DA" w:rsidRPr="002C4F9F">
        <w:rPr>
          <w:rFonts w:ascii="Calibri" w:hAnsi="Calibri"/>
          <w:sz w:val="22"/>
          <w:szCs w:val="22"/>
        </w:rPr>
        <w:t>2</w:t>
      </w:r>
      <w:r w:rsidR="003935CD" w:rsidRPr="002C4F9F">
        <w:rPr>
          <w:rFonts w:ascii="Calibri" w:hAnsi="Calibri"/>
          <w:sz w:val="22"/>
          <w:szCs w:val="22"/>
        </w:rPr>
        <w:t>7</w:t>
      </w:r>
    </w:p>
    <w:tbl>
      <w:tblPr>
        <w:tblW w:w="5000" w:type="pct"/>
        <w:tblCellMar>
          <w:left w:w="70" w:type="dxa"/>
          <w:right w:w="70" w:type="dxa"/>
        </w:tblCellMar>
        <w:tblLook w:val="04A0" w:firstRow="1" w:lastRow="0" w:firstColumn="1" w:lastColumn="0" w:noHBand="0" w:noVBand="1"/>
      </w:tblPr>
      <w:tblGrid>
        <w:gridCol w:w="367"/>
        <w:gridCol w:w="2950"/>
        <w:gridCol w:w="970"/>
        <w:gridCol w:w="1081"/>
        <w:gridCol w:w="880"/>
        <w:gridCol w:w="970"/>
        <w:gridCol w:w="952"/>
        <w:gridCol w:w="880"/>
      </w:tblGrid>
      <w:tr w:rsidR="008C4AE9" w:rsidRPr="008C4AE9" w14:paraId="5AE53DF8" w14:textId="77777777" w:rsidTr="008C4AE9">
        <w:trPr>
          <w:trHeight w:val="289"/>
        </w:trPr>
        <w:tc>
          <w:tcPr>
            <w:tcW w:w="202" w:type="pct"/>
            <w:vMerge w:val="restart"/>
            <w:tcBorders>
              <w:top w:val="single" w:sz="8" w:space="0" w:color="auto"/>
              <w:left w:val="single" w:sz="8" w:space="0" w:color="auto"/>
              <w:bottom w:val="single" w:sz="8" w:space="0" w:color="000000"/>
              <w:right w:val="single" w:sz="8" w:space="0" w:color="auto"/>
            </w:tcBorders>
            <w:shd w:val="clear" w:color="000000" w:fill="99FF33"/>
            <w:noWrap/>
            <w:vAlign w:val="center"/>
            <w:hideMark/>
          </w:tcPr>
          <w:p w14:paraId="1DB36C39"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Lp.</w:t>
            </w:r>
          </w:p>
        </w:tc>
        <w:tc>
          <w:tcPr>
            <w:tcW w:w="1630" w:type="pct"/>
            <w:vMerge w:val="restart"/>
            <w:tcBorders>
              <w:top w:val="single" w:sz="8" w:space="0" w:color="auto"/>
              <w:left w:val="single" w:sz="8" w:space="0" w:color="auto"/>
              <w:bottom w:val="single" w:sz="8" w:space="0" w:color="000000"/>
              <w:right w:val="single" w:sz="8" w:space="0" w:color="auto"/>
            </w:tcBorders>
            <w:shd w:val="clear" w:color="000000" w:fill="99FF33"/>
            <w:noWrap/>
            <w:vAlign w:val="center"/>
            <w:hideMark/>
          </w:tcPr>
          <w:p w14:paraId="074B9503"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Aktywa trwałe</w:t>
            </w:r>
          </w:p>
        </w:tc>
        <w:tc>
          <w:tcPr>
            <w:tcW w:w="536" w:type="pct"/>
            <w:tcBorders>
              <w:top w:val="single" w:sz="8" w:space="0" w:color="auto"/>
              <w:left w:val="nil"/>
              <w:bottom w:val="single" w:sz="8" w:space="0" w:color="auto"/>
              <w:right w:val="single" w:sz="8" w:space="0" w:color="auto"/>
            </w:tcBorders>
            <w:shd w:val="clear" w:color="000000" w:fill="99FF33"/>
            <w:noWrap/>
            <w:vAlign w:val="center"/>
            <w:hideMark/>
          </w:tcPr>
          <w:p w14:paraId="79A04072"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31.12.2020</w:t>
            </w:r>
          </w:p>
        </w:tc>
        <w:tc>
          <w:tcPr>
            <w:tcW w:w="597" w:type="pct"/>
            <w:tcBorders>
              <w:top w:val="single" w:sz="8" w:space="0" w:color="auto"/>
              <w:left w:val="nil"/>
              <w:bottom w:val="single" w:sz="8" w:space="0" w:color="auto"/>
              <w:right w:val="single" w:sz="8" w:space="0" w:color="auto"/>
            </w:tcBorders>
            <w:shd w:val="clear" w:color="000000" w:fill="99FF33"/>
            <w:noWrap/>
            <w:vAlign w:val="center"/>
            <w:hideMark/>
          </w:tcPr>
          <w:p w14:paraId="13D543A3"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31.12.2020</w:t>
            </w:r>
          </w:p>
        </w:tc>
        <w:tc>
          <w:tcPr>
            <w:tcW w:w="486" w:type="pct"/>
            <w:tcBorders>
              <w:top w:val="single" w:sz="8" w:space="0" w:color="auto"/>
              <w:left w:val="nil"/>
              <w:bottom w:val="single" w:sz="8" w:space="0" w:color="auto"/>
              <w:right w:val="single" w:sz="8" w:space="0" w:color="auto"/>
            </w:tcBorders>
            <w:shd w:val="clear" w:color="000000" w:fill="99FF33"/>
            <w:noWrap/>
            <w:vAlign w:val="center"/>
            <w:hideMark/>
          </w:tcPr>
          <w:p w14:paraId="77907F2E"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31.12.2021</w:t>
            </w:r>
          </w:p>
        </w:tc>
        <w:tc>
          <w:tcPr>
            <w:tcW w:w="536" w:type="pct"/>
            <w:tcBorders>
              <w:top w:val="single" w:sz="8" w:space="0" w:color="auto"/>
              <w:left w:val="nil"/>
              <w:bottom w:val="single" w:sz="8" w:space="0" w:color="auto"/>
              <w:right w:val="single" w:sz="8" w:space="0" w:color="auto"/>
            </w:tcBorders>
            <w:shd w:val="clear" w:color="000000" w:fill="99FF33"/>
            <w:noWrap/>
            <w:vAlign w:val="center"/>
            <w:hideMark/>
          </w:tcPr>
          <w:p w14:paraId="7D6C0609"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31.12.2021</w:t>
            </w:r>
          </w:p>
        </w:tc>
        <w:tc>
          <w:tcPr>
            <w:tcW w:w="526" w:type="pct"/>
            <w:tcBorders>
              <w:top w:val="single" w:sz="8" w:space="0" w:color="auto"/>
              <w:left w:val="nil"/>
              <w:bottom w:val="single" w:sz="8" w:space="0" w:color="auto"/>
              <w:right w:val="single" w:sz="8" w:space="0" w:color="auto"/>
            </w:tcBorders>
            <w:shd w:val="clear" w:color="000000" w:fill="99FF33"/>
            <w:noWrap/>
            <w:vAlign w:val="center"/>
            <w:hideMark/>
          </w:tcPr>
          <w:p w14:paraId="343090EA"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31.12.2022</w:t>
            </w:r>
          </w:p>
        </w:tc>
        <w:tc>
          <w:tcPr>
            <w:tcW w:w="486" w:type="pct"/>
            <w:tcBorders>
              <w:top w:val="single" w:sz="8" w:space="0" w:color="auto"/>
              <w:left w:val="nil"/>
              <w:bottom w:val="single" w:sz="8" w:space="0" w:color="auto"/>
              <w:right w:val="single" w:sz="8" w:space="0" w:color="auto"/>
            </w:tcBorders>
            <w:shd w:val="clear" w:color="000000" w:fill="99FF33"/>
            <w:noWrap/>
            <w:vAlign w:val="center"/>
            <w:hideMark/>
          </w:tcPr>
          <w:p w14:paraId="46342E69" w14:textId="77777777" w:rsidR="008C4AE9" w:rsidRPr="008C4AE9" w:rsidRDefault="008C4AE9" w:rsidP="008C4AE9">
            <w:pPr>
              <w:jc w:val="center"/>
              <w:rPr>
                <w:rFonts w:ascii="Calibri" w:hAnsi="Calibri" w:cs="Calibri"/>
                <w:b/>
                <w:bCs/>
                <w:color w:val="000000"/>
                <w:sz w:val="16"/>
                <w:szCs w:val="16"/>
              </w:rPr>
            </w:pPr>
            <w:r w:rsidRPr="008C4AE9">
              <w:rPr>
                <w:rFonts w:ascii="Calibri" w:hAnsi="Calibri" w:cs="Calibri"/>
                <w:b/>
                <w:bCs/>
                <w:color w:val="000000"/>
                <w:sz w:val="16"/>
                <w:szCs w:val="16"/>
              </w:rPr>
              <w:t>31.12.2022</w:t>
            </w:r>
          </w:p>
        </w:tc>
      </w:tr>
      <w:tr w:rsidR="008C4AE9" w:rsidRPr="008C4AE9" w14:paraId="6077B1D2" w14:textId="77777777" w:rsidTr="008C4AE9">
        <w:trPr>
          <w:trHeight w:val="315"/>
        </w:trPr>
        <w:tc>
          <w:tcPr>
            <w:tcW w:w="202" w:type="pct"/>
            <w:vMerge/>
            <w:tcBorders>
              <w:top w:val="single" w:sz="8" w:space="0" w:color="auto"/>
              <w:left w:val="single" w:sz="8" w:space="0" w:color="auto"/>
              <w:bottom w:val="single" w:sz="8" w:space="0" w:color="000000"/>
              <w:right w:val="single" w:sz="8" w:space="0" w:color="auto"/>
            </w:tcBorders>
            <w:vAlign w:val="center"/>
            <w:hideMark/>
          </w:tcPr>
          <w:p w14:paraId="27874C68" w14:textId="77777777" w:rsidR="008C4AE9" w:rsidRPr="008C4AE9" w:rsidRDefault="008C4AE9" w:rsidP="008C4AE9">
            <w:pPr>
              <w:rPr>
                <w:rFonts w:ascii="Calibri" w:hAnsi="Calibri" w:cs="Calibri"/>
                <w:b/>
                <w:bCs/>
                <w:color w:val="000000"/>
                <w:sz w:val="16"/>
                <w:szCs w:val="16"/>
              </w:rPr>
            </w:pPr>
          </w:p>
        </w:tc>
        <w:tc>
          <w:tcPr>
            <w:tcW w:w="1630" w:type="pct"/>
            <w:vMerge/>
            <w:tcBorders>
              <w:top w:val="single" w:sz="8" w:space="0" w:color="auto"/>
              <w:left w:val="single" w:sz="8" w:space="0" w:color="auto"/>
              <w:bottom w:val="single" w:sz="8" w:space="0" w:color="000000"/>
              <w:right w:val="single" w:sz="8" w:space="0" w:color="auto"/>
            </w:tcBorders>
            <w:vAlign w:val="center"/>
            <w:hideMark/>
          </w:tcPr>
          <w:p w14:paraId="0C8AE82F" w14:textId="77777777" w:rsidR="008C4AE9" w:rsidRPr="008C4AE9" w:rsidRDefault="008C4AE9" w:rsidP="008C4AE9">
            <w:pPr>
              <w:rPr>
                <w:rFonts w:ascii="Calibri" w:hAnsi="Calibri" w:cs="Calibri"/>
                <w:b/>
                <w:bCs/>
                <w:color w:val="000000"/>
                <w:sz w:val="16"/>
                <w:szCs w:val="16"/>
              </w:rPr>
            </w:pPr>
          </w:p>
        </w:tc>
        <w:tc>
          <w:tcPr>
            <w:tcW w:w="536" w:type="pct"/>
            <w:tcBorders>
              <w:top w:val="nil"/>
              <w:left w:val="nil"/>
              <w:bottom w:val="single" w:sz="8" w:space="0" w:color="auto"/>
              <w:right w:val="single" w:sz="8" w:space="0" w:color="auto"/>
            </w:tcBorders>
            <w:shd w:val="clear" w:color="000000" w:fill="99FF33"/>
            <w:noWrap/>
            <w:vAlign w:val="center"/>
            <w:hideMark/>
          </w:tcPr>
          <w:p w14:paraId="47FA019B"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Brutto</w:t>
            </w:r>
          </w:p>
        </w:tc>
        <w:tc>
          <w:tcPr>
            <w:tcW w:w="597" w:type="pct"/>
            <w:tcBorders>
              <w:top w:val="nil"/>
              <w:left w:val="nil"/>
              <w:bottom w:val="single" w:sz="8" w:space="0" w:color="auto"/>
              <w:right w:val="single" w:sz="8" w:space="0" w:color="auto"/>
            </w:tcBorders>
            <w:shd w:val="clear" w:color="000000" w:fill="99FF33"/>
            <w:noWrap/>
            <w:vAlign w:val="center"/>
            <w:hideMark/>
          </w:tcPr>
          <w:p w14:paraId="5D1C696E"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Netto</w:t>
            </w:r>
          </w:p>
        </w:tc>
        <w:tc>
          <w:tcPr>
            <w:tcW w:w="486" w:type="pct"/>
            <w:tcBorders>
              <w:top w:val="nil"/>
              <w:left w:val="nil"/>
              <w:bottom w:val="single" w:sz="8" w:space="0" w:color="auto"/>
              <w:right w:val="single" w:sz="8" w:space="0" w:color="auto"/>
            </w:tcBorders>
            <w:shd w:val="clear" w:color="000000" w:fill="99FF33"/>
            <w:noWrap/>
            <w:vAlign w:val="center"/>
            <w:hideMark/>
          </w:tcPr>
          <w:p w14:paraId="26057DCD"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Brutto</w:t>
            </w:r>
          </w:p>
        </w:tc>
        <w:tc>
          <w:tcPr>
            <w:tcW w:w="536" w:type="pct"/>
            <w:tcBorders>
              <w:top w:val="nil"/>
              <w:left w:val="nil"/>
              <w:bottom w:val="single" w:sz="8" w:space="0" w:color="auto"/>
              <w:right w:val="single" w:sz="8" w:space="0" w:color="auto"/>
            </w:tcBorders>
            <w:shd w:val="clear" w:color="000000" w:fill="99FF33"/>
            <w:noWrap/>
            <w:vAlign w:val="center"/>
            <w:hideMark/>
          </w:tcPr>
          <w:p w14:paraId="3BB7D6F9"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Netto</w:t>
            </w:r>
          </w:p>
        </w:tc>
        <w:tc>
          <w:tcPr>
            <w:tcW w:w="526" w:type="pct"/>
            <w:tcBorders>
              <w:top w:val="nil"/>
              <w:left w:val="nil"/>
              <w:bottom w:val="single" w:sz="8" w:space="0" w:color="auto"/>
              <w:right w:val="single" w:sz="8" w:space="0" w:color="auto"/>
            </w:tcBorders>
            <w:shd w:val="clear" w:color="000000" w:fill="99FF33"/>
            <w:noWrap/>
            <w:vAlign w:val="center"/>
            <w:hideMark/>
          </w:tcPr>
          <w:p w14:paraId="16BEDC76"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Brutto</w:t>
            </w:r>
          </w:p>
        </w:tc>
        <w:tc>
          <w:tcPr>
            <w:tcW w:w="486" w:type="pct"/>
            <w:tcBorders>
              <w:top w:val="nil"/>
              <w:left w:val="nil"/>
              <w:bottom w:val="single" w:sz="8" w:space="0" w:color="auto"/>
              <w:right w:val="single" w:sz="8" w:space="0" w:color="auto"/>
            </w:tcBorders>
            <w:shd w:val="clear" w:color="000000" w:fill="99FF33"/>
            <w:noWrap/>
            <w:vAlign w:val="center"/>
            <w:hideMark/>
          </w:tcPr>
          <w:p w14:paraId="331C51B7" w14:textId="77777777" w:rsidR="008C4AE9" w:rsidRPr="008C4AE9" w:rsidRDefault="008C4AE9" w:rsidP="008C4AE9">
            <w:pPr>
              <w:jc w:val="center"/>
              <w:rPr>
                <w:rFonts w:ascii="Calibri" w:hAnsi="Calibri" w:cs="Calibri"/>
                <w:color w:val="000000"/>
                <w:sz w:val="16"/>
                <w:szCs w:val="16"/>
              </w:rPr>
            </w:pPr>
            <w:r w:rsidRPr="008C4AE9">
              <w:rPr>
                <w:rFonts w:ascii="Calibri" w:hAnsi="Calibri" w:cs="Calibri"/>
                <w:color w:val="000000"/>
                <w:sz w:val="16"/>
                <w:szCs w:val="16"/>
              </w:rPr>
              <w:t>Netto</w:t>
            </w:r>
          </w:p>
        </w:tc>
      </w:tr>
      <w:tr w:rsidR="008C4AE9" w:rsidRPr="008C4AE9" w14:paraId="7CF85A5C" w14:textId="77777777" w:rsidTr="008C4AE9">
        <w:trPr>
          <w:trHeight w:val="300"/>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DA50C"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I.</w:t>
            </w:r>
          </w:p>
        </w:tc>
        <w:tc>
          <w:tcPr>
            <w:tcW w:w="1630" w:type="pct"/>
            <w:tcBorders>
              <w:top w:val="single" w:sz="4" w:space="0" w:color="auto"/>
              <w:left w:val="nil"/>
              <w:bottom w:val="single" w:sz="4" w:space="0" w:color="auto"/>
              <w:right w:val="single" w:sz="4" w:space="0" w:color="auto"/>
            </w:tcBorders>
            <w:shd w:val="clear" w:color="auto" w:fill="auto"/>
            <w:noWrap/>
            <w:vAlign w:val="center"/>
            <w:hideMark/>
          </w:tcPr>
          <w:p w14:paraId="39E19C72"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Wartości niematerialne i prawne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F3B8839"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128 804,37</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49E5BF22"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2 846,65</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0DE25FAF"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128 804,37</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07D785E"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87F860B"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360 659,37</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3F4609F2"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173 891,25</w:t>
            </w:r>
          </w:p>
        </w:tc>
      </w:tr>
      <w:tr w:rsidR="008C4AE9" w:rsidRPr="008C4AE9" w14:paraId="2E02D8D0" w14:textId="77777777" w:rsidTr="008C4AE9">
        <w:trPr>
          <w:trHeight w:val="30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AF6645"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II.</w:t>
            </w:r>
          </w:p>
        </w:tc>
        <w:tc>
          <w:tcPr>
            <w:tcW w:w="1630" w:type="pct"/>
            <w:tcBorders>
              <w:top w:val="nil"/>
              <w:left w:val="nil"/>
              <w:bottom w:val="single" w:sz="4" w:space="0" w:color="auto"/>
              <w:right w:val="single" w:sz="4" w:space="0" w:color="auto"/>
            </w:tcBorders>
            <w:shd w:val="clear" w:color="auto" w:fill="auto"/>
            <w:noWrap/>
            <w:vAlign w:val="center"/>
            <w:hideMark/>
          </w:tcPr>
          <w:p w14:paraId="09F33FA9"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Rzeczowe aktywa trwałe</w:t>
            </w:r>
          </w:p>
        </w:tc>
        <w:tc>
          <w:tcPr>
            <w:tcW w:w="536" w:type="pct"/>
            <w:tcBorders>
              <w:top w:val="nil"/>
              <w:left w:val="nil"/>
              <w:bottom w:val="single" w:sz="4" w:space="0" w:color="auto"/>
              <w:right w:val="single" w:sz="4" w:space="0" w:color="auto"/>
            </w:tcBorders>
            <w:shd w:val="clear" w:color="auto" w:fill="auto"/>
            <w:noWrap/>
            <w:vAlign w:val="center"/>
            <w:hideMark/>
          </w:tcPr>
          <w:p w14:paraId="53DDDAA9"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191 464,27</w:t>
            </w:r>
          </w:p>
        </w:tc>
        <w:tc>
          <w:tcPr>
            <w:tcW w:w="597" w:type="pct"/>
            <w:tcBorders>
              <w:top w:val="nil"/>
              <w:left w:val="nil"/>
              <w:bottom w:val="single" w:sz="4" w:space="0" w:color="auto"/>
              <w:right w:val="single" w:sz="4" w:space="0" w:color="auto"/>
            </w:tcBorders>
            <w:shd w:val="clear" w:color="auto" w:fill="auto"/>
            <w:noWrap/>
            <w:vAlign w:val="center"/>
            <w:hideMark/>
          </w:tcPr>
          <w:p w14:paraId="011A5BF1"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112 508,68</w:t>
            </w:r>
          </w:p>
        </w:tc>
        <w:tc>
          <w:tcPr>
            <w:tcW w:w="486" w:type="pct"/>
            <w:tcBorders>
              <w:top w:val="nil"/>
              <w:left w:val="nil"/>
              <w:bottom w:val="single" w:sz="4" w:space="0" w:color="auto"/>
              <w:right w:val="single" w:sz="4" w:space="0" w:color="auto"/>
            </w:tcBorders>
            <w:shd w:val="clear" w:color="auto" w:fill="auto"/>
            <w:noWrap/>
            <w:vAlign w:val="center"/>
            <w:hideMark/>
          </w:tcPr>
          <w:p w14:paraId="6B45D828"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295 964,27</w:t>
            </w:r>
          </w:p>
        </w:tc>
        <w:tc>
          <w:tcPr>
            <w:tcW w:w="536" w:type="pct"/>
            <w:tcBorders>
              <w:top w:val="nil"/>
              <w:left w:val="nil"/>
              <w:bottom w:val="single" w:sz="4" w:space="0" w:color="auto"/>
              <w:right w:val="single" w:sz="4" w:space="0" w:color="auto"/>
            </w:tcBorders>
            <w:shd w:val="clear" w:color="auto" w:fill="auto"/>
            <w:noWrap/>
            <w:vAlign w:val="center"/>
            <w:hideMark/>
          </w:tcPr>
          <w:p w14:paraId="71826BCB"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192 752,80</w:t>
            </w:r>
          </w:p>
        </w:tc>
        <w:tc>
          <w:tcPr>
            <w:tcW w:w="526" w:type="pct"/>
            <w:tcBorders>
              <w:top w:val="nil"/>
              <w:left w:val="nil"/>
              <w:bottom w:val="single" w:sz="4" w:space="0" w:color="auto"/>
              <w:right w:val="single" w:sz="4" w:space="0" w:color="auto"/>
            </w:tcBorders>
            <w:shd w:val="clear" w:color="auto" w:fill="auto"/>
            <w:noWrap/>
            <w:vAlign w:val="center"/>
            <w:hideMark/>
          </w:tcPr>
          <w:p w14:paraId="336E3A51"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570 303,47</w:t>
            </w:r>
          </w:p>
        </w:tc>
        <w:tc>
          <w:tcPr>
            <w:tcW w:w="486" w:type="pct"/>
            <w:tcBorders>
              <w:top w:val="nil"/>
              <w:left w:val="nil"/>
              <w:bottom w:val="single" w:sz="4" w:space="0" w:color="auto"/>
              <w:right w:val="single" w:sz="4" w:space="0" w:color="auto"/>
            </w:tcBorders>
            <w:shd w:val="clear" w:color="auto" w:fill="auto"/>
            <w:noWrap/>
            <w:vAlign w:val="center"/>
            <w:hideMark/>
          </w:tcPr>
          <w:p w14:paraId="26BFFABC"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415 612,84</w:t>
            </w:r>
          </w:p>
        </w:tc>
      </w:tr>
      <w:tr w:rsidR="008C4AE9" w:rsidRPr="008C4AE9" w14:paraId="4A9E263F" w14:textId="77777777" w:rsidTr="008C4AE9">
        <w:trPr>
          <w:trHeight w:val="30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446739"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III.</w:t>
            </w:r>
          </w:p>
        </w:tc>
        <w:tc>
          <w:tcPr>
            <w:tcW w:w="1630" w:type="pct"/>
            <w:tcBorders>
              <w:top w:val="nil"/>
              <w:left w:val="nil"/>
              <w:bottom w:val="single" w:sz="4" w:space="0" w:color="auto"/>
              <w:right w:val="single" w:sz="4" w:space="0" w:color="auto"/>
            </w:tcBorders>
            <w:shd w:val="clear" w:color="auto" w:fill="auto"/>
            <w:noWrap/>
            <w:vAlign w:val="center"/>
            <w:hideMark/>
          </w:tcPr>
          <w:p w14:paraId="6138D05E"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Należności długoterminowe</w:t>
            </w:r>
          </w:p>
        </w:tc>
        <w:tc>
          <w:tcPr>
            <w:tcW w:w="536" w:type="pct"/>
            <w:tcBorders>
              <w:top w:val="nil"/>
              <w:left w:val="nil"/>
              <w:bottom w:val="single" w:sz="4" w:space="0" w:color="auto"/>
              <w:right w:val="single" w:sz="4" w:space="0" w:color="auto"/>
            </w:tcBorders>
            <w:shd w:val="clear" w:color="auto" w:fill="auto"/>
            <w:noWrap/>
            <w:vAlign w:val="center"/>
            <w:hideMark/>
          </w:tcPr>
          <w:p w14:paraId="5B9E9E1B"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97" w:type="pct"/>
            <w:tcBorders>
              <w:top w:val="nil"/>
              <w:left w:val="nil"/>
              <w:bottom w:val="single" w:sz="4" w:space="0" w:color="auto"/>
              <w:right w:val="single" w:sz="4" w:space="0" w:color="auto"/>
            </w:tcBorders>
            <w:shd w:val="clear" w:color="auto" w:fill="auto"/>
            <w:noWrap/>
            <w:vAlign w:val="center"/>
            <w:hideMark/>
          </w:tcPr>
          <w:p w14:paraId="6F246A97"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631A1B90"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36" w:type="pct"/>
            <w:tcBorders>
              <w:top w:val="nil"/>
              <w:left w:val="nil"/>
              <w:bottom w:val="single" w:sz="4" w:space="0" w:color="auto"/>
              <w:right w:val="single" w:sz="4" w:space="0" w:color="auto"/>
            </w:tcBorders>
            <w:shd w:val="clear" w:color="auto" w:fill="auto"/>
            <w:noWrap/>
            <w:vAlign w:val="center"/>
            <w:hideMark/>
          </w:tcPr>
          <w:p w14:paraId="7BA05520"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26" w:type="pct"/>
            <w:tcBorders>
              <w:top w:val="nil"/>
              <w:left w:val="nil"/>
              <w:bottom w:val="single" w:sz="4" w:space="0" w:color="auto"/>
              <w:right w:val="single" w:sz="4" w:space="0" w:color="auto"/>
            </w:tcBorders>
            <w:shd w:val="clear" w:color="auto" w:fill="auto"/>
            <w:noWrap/>
            <w:vAlign w:val="center"/>
            <w:hideMark/>
          </w:tcPr>
          <w:p w14:paraId="50EEA974"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6EE7B881"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r>
      <w:tr w:rsidR="008C4AE9" w:rsidRPr="008C4AE9" w14:paraId="16DC01A0" w14:textId="77777777" w:rsidTr="008C4AE9">
        <w:trPr>
          <w:trHeight w:val="30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2E229E"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IV.</w:t>
            </w:r>
          </w:p>
        </w:tc>
        <w:tc>
          <w:tcPr>
            <w:tcW w:w="1630" w:type="pct"/>
            <w:tcBorders>
              <w:top w:val="nil"/>
              <w:left w:val="nil"/>
              <w:bottom w:val="single" w:sz="4" w:space="0" w:color="auto"/>
              <w:right w:val="single" w:sz="4" w:space="0" w:color="auto"/>
            </w:tcBorders>
            <w:shd w:val="clear" w:color="auto" w:fill="auto"/>
            <w:noWrap/>
            <w:vAlign w:val="center"/>
            <w:hideMark/>
          </w:tcPr>
          <w:p w14:paraId="74F2D82B"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Długoterminowe aktywa finansowe</w:t>
            </w:r>
          </w:p>
        </w:tc>
        <w:tc>
          <w:tcPr>
            <w:tcW w:w="536" w:type="pct"/>
            <w:tcBorders>
              <w:top w:val="nil"/>
              <w:left w:val="nil"/>
              <w:bottom w:val="single" w:sz="4" w:space="0" w:color="auto"/>
              <w:right w:val="single" w:sz="4" w:space="0" w:color="auto"/>
            </w:tcBorders>
            <w:shd w:val="clear" w:color="auto" w:fill="auto"/>
            <w:noWrap/>
            <w:vAlign w:val="center"/>
            <w:hideMark/>
          </w:tcPr>
          <w:p w14:paraId="235BE27C"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97" w:type="pct"/>
            <w:tcBorders>
              <w:top w:val="nil"/>
              <w:left w:val="nil"/>
              <w:bottom w:val="single" w:sz="4" w:space="0" w:color="auto"/>
              <w:right w:val="single" w:sz="4" w:space="0" w:color="auto"/>
            </w:tcBorders>
            <w:shd w:val="clear" w:color="auto" w:fill="auto"/>
            <w:noWrap/>
            <w:vAlign w:val="center"/>
            <w:hideMark/>
          </w:tcPr>
          <w:p w14:paraId="170C6213"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511B4120"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36" w:type="pct"/>
            <w:tcBorders>
              <w:top w:val="nil"/>
              <w:left w:val="nil"/>
              <w:bottom w:val="single" w:sz="4" w:space="0" w:color="auto"/>
              <w:right w:val="single" w:sz="4" w:space="0" w:color="auto"/>
            </w:tcBorders>
            <w:shd w:val="clear" w:color="auto" w:fill="auto"/>
            <w:noWrap/>
            <w:vAlign w:val="center"/>
            <w:hideMark/>
          </w:tcPr>
          <w:p w14:paraId="1D9E5ABE"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26" w:type="pct"/>
            <w:tcBorders>
              <w:top w:val="nil"/>
              <w:left w:val="nil"/>
              <w:bottom w:val="single" w:sz="4" w:space="0" w:color="auto"/>
              <w:right w:val="single" w:sz="4" w:space="0" w:color="auto"/>
            </w:tcBorders>
            <w:shd w:val="clear" w:color="auto" w:fill="auto"/>
            <w:noWrap/>
            <w:vAlign w:val="center"/>
            <w:hideMark/>
          </w:tcPr>
          <w:p w14:paraId="5F0BF700"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690F9BE1"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r>
      <w:tr w:rsidR="008C4AE9" w:rsidRPr="008C4AE9" w14:paraId="33D21A99" w14:textId="77777777" w:rsidTr="008C4AE9">
        <w:trPr>
          <w:trHeight w:val="30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370668"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V.</w:t>
            </w:r>
          </w:p>
        </w:tc>
        <w:tc>
          <w:tcPr>
            <w:tcW w:w="1630" w:type="pct"/>
            <w:tcBorders>
              <w:top w:val="nil"/>
              <w:left w:val="nil"/>
              <w:bottom w:val="single" w:sz="4" w:space="0" w:color="auto"/>
              <w:right w:val="single" w:sz="4" w:space="0" w:color="auto"/>
            </w:tcBorders>
            <w:shd w:val="clear" w:color="auto" w:fill="auto"/>
            <w:noWrap/>
            <w:vAlign w:val="center"/>
            <w:hideMark/>
          </w:tcPr>
          <w:p w14:paraId="06FD8EDD" w14:textId="77777777" w:rsidR="008C4AE9" w:rsidRPr="008C4AE9" w:rsidRDefault="008C4AE9" w:rsidP="008C4AE9">
            <w:pPr>
              <w:rPr>
                <w:rFonts w:ascii="Calibri" w:hAnsi="Calibri" w:cs="Calibri"/>
                <w:color w:val="000000"/>
                <w:sz w:val="16"/>
                <w:szCs w:val="16"/>
              </w:rPr>
            </w:pPr>
            <w:r w:rsidRPr="008C4AE9">
              <w:rPr>
                <w:rFonts w:ascii="Calibri" w:hAnsi="Calibri" w:cs="Calibri"/>
                <w:color w:val="000000"/>
                <w:sz w:val="16"/>
                <w:szCs w:val="16"/>
              </w:rPr>
              <w:t>Wartość mienia zlikwidowanych jednostek</w:t>
            </w:r>
          </w:p>
        </w:tc>
        <w:tc>
          <w:tcPr>
            <w:tcW w:w="536" w:type="pct"/>
            <w:tcBorders>
              <w:top w:val="nil"/>
              <w:left w:val="nil"/>
              <w:bottom w:val="single" w:sz="4" w:space="0" w:color="auto"/>
              <w:right w:val="single" w:sz="4" w:space="0" w:color="auto"/>
            </w:tcBorders>
            <w:shd w:val="clear" w:color="auto" w:fill="auto"/>
            <w:noWrap/>
            <w:vAlign w:val="center"/>
            <w:hideMark/>
          </w:tcPr>
          <w:p w14:paraId="485E67E9"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97" w:type="pct"/>
            <w:tcBorders>
              <w:top w:val="nil"/>
              <w:left w:val="nil"/>
              <w:bottom w:val="single" w:sz="4" w:space="0" w:color="auto"/>
              <w:right w:val="single" w:sz="4" w:space="0" w:color="auto"/>
            </w:tcBorders>
            <w:shd w:val="clear" w:color="auto" w:fill="auto"/>
            <w:noWrap/>
            <w:vAlign w:val="center"/>
            <w:hideMark/>
          </w:tcPr>
          <w:p w14:paraId="68C53540"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7098CFC2"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36" w:type="pct"/>
            <w:tcBorders>
              <w:top w:val="nil"/>
              <w:left w:val="nil"/>
              <w:bottom w:val="single" w:sz="4" w:space="0" w:color="auto"/>
              <w:right w:val="single" w:sz="4" w:space="0" w:color="auto"/>
            </w:tcBorders>
            <w:shd w:val="clear" w:color="auto" w:fill="auto"/>
            <w:noWrap/>
            <w:vAlign w:val="center"/>
            <w:hideMark/>
          </w:tcPr>
          <w:p w14:paraId="31673AD1"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526" w:type="pct"/>
            <w:tcBorders>
              <w:top w:val="nil"/>
              <w:left w:val="nil"/>
              <w:bottom w:val="single" w:sz="4" w:space="0" w:color="auto"/>
              <w:right w:val="single" w:sz="4" w:space="0" w:color="auto"/>
            </w:tcBorders>
            <w:shd w:val="clear" w:color="auto" w:fill="auto"/>
            <w:noWrap/>
            <w:vAlign w:val="center"/>
            <w:hideMark/>
          </w:tcPr>
          <w:p w14:paraId="604828A2"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c>
          <w:tcPr>
            <w:tcW w:w="486" w:type="pct"/>
            <w:tcBorders>
              <w:top w:val="nil"/>
              <w:left w:val="nil"/>
              <w:bottom w:val="single" w:sz="4" w:space="0" w:color="auto"/>
              <w:right w:val="single" w:sz="4" w:space="0" w:color="auto"/>
            </w:tcBorders>
            <w:shd w:val="clear" w:color="auto" w:fill="auto"/>
            <w:noWrap/>
            <w:vAlign w:val="center"/>
            <w:hideMark/>
          </w:tcPr>
          <w:p w14:paraId="4B4BBE58" w14:textId="77777777" w:rsidR="008C4AE9" w:rsidRPr="008C4AE9" w:rsidRDefault="008C4AE9" w:rsidP="008C4AE9">
            <w:pPr>
              <w:jc w:val="right"/>
              <w:rPr>
                <w:rFonts w:ascii="Calibri" w:hAnsi="Calibri" w:cs="Calibri"/>
                <w:color w:val="000000"/>
                <w:sz w:val="16"/>
                <w:szCs w:val="16"/>
              </w:rPr>
            </w:pPr>
            <w:r w:rsidRPr="008C4AE9">
              <w:rPr>
                <w:rFonts w:ascii="Calibri" w:hAnsi="Calibri" w:cs="Calibri"/>
                <w:color w:val="000000"/>
                <w:sz w:val="16"/>
                <w:szCs w:val="16"/>
              </w:rPr>
              <w:t>0,00</w:t>
            </w:r>
          </w:p>
        </w:tc>
      </w:tr>
      <w:tr w:rsidR="008C4AE9" w:rsidRPr="008C4AE9" w14:paraId="00DAF937" w14:textId="77777777" w:rsidTr="008C4AE9">
        <w:trPr>
          <w:trHeight w:val="289"/>
        </w:trPr>
        <w:tc>
          <w:tcPr>
            <w:tcW w:w="202" w:type="pct"/>
            <w:tcBorders>
              <w:top w:val="nil"/>
              <w:left w:val="single" w:sz="4" w:space="0" w:color="auto"/>
              <w:bottom w:val="single" w:sz="4" w:space="0" w:color="auto"/>
              <w:right w:val="single" w:sz="4" w:space="0" w:color="auto"/>
            </w:tcBorders>
            <w:shd w:val="clear" w:color="000000" w:fill="99FF33"/>
            <w:noWrap/>
            <w:vAlign w:val="center"/>
            <w:hideMark/>
          </w:tcPr>
          <w:p w14:paraId="1E533740" w14:textId="77777777" w:rsidR="008C4AE9" w:rsidRPr="008C4AE9" w:rsidRDefault="008C4AE9" w:rsidP="008C4AE9">
            <w:pPr>
              <w:rPr>
                <w:rFonts w:ascii="Calibri" w:hAnsi="Calibri" w:cs="Calibri"/>
                <w:b/>
                <w:bCs/>
                <w:color w:val="000000"/>
                <w:sz w:val="16"/>
                <w:szCs w:val="16"/>
              </w:rPr>
            </w:pPr>
            <w:r w:rsidRPr="008C4AE9">
              <w:rPr>
                <w:rFonts w:ascii="Calibri" w:hAnsi="Calibri" w:cs="Calibri"/>
                <w:b/>
                <w:bCs/>
                <w:color w:val="000000"/>
                <w:sz w:val="16"/>
                <w:szCs w:val="16"/>
              </w:rPr>
              <w:t> </w:t>
            </w:r>
          </w:p>
        </w:tc>
        <w:tc>
          <w:tcPr>
            <w:tcW w:w="1630" w:type="pct"/>
            <w:tcBorders>
              <w:top w:val="nil"/>
              <w:left w:val="nil"/>
              <w:bottom w:val="single" w:sz="4" w:space="0" w:color="auto"/>
              <w:right w:val="single" w:sz="4" w:space="0" w:color="auto"/>
            </w:tcBorders>
            <w:shd w:val="clear" w:color="000000" w:fill="99FF33"/>
            <w:noWrap/>
            <w:vAlign w:val="center"/>
            <w:hideMark/>
          </w:tcPr>
          <w:p w14:paraId="797B59A7" w14:textId="77777777" w:rsidR="008C4AE9" w:rsidRPr="008C4AE9" w:rsidRDefault="008C4AE9" w:rsidP="008C4AE9">
            <w:pPr>
              <w:rPr>
                <w:rFonts w:ascii="Calibri" w:hAnsi="Calibri" w:cs="Calibri"/>
                <w:b/>
                <w:bCs/>
                <w:color w:val="000000"/>
                <w:sz w:val="16"/>
                <w:szCs w:val="16"/>
              </w:rPr>
            </w:pPr>
            <w:r w:rsidRPr="008C4AE9">
              <w:rPr>
                <w:rFonts w:ascii="Calibri" w:hAnsi="Calibri" w:cs="Calibri"/>
                <w:b/>
                <w:bCs/>
                <w:color w:val="000000"/>
                <w:sz w:val="16"/>
                <w:szCs w:val="16"/>
              </w:rPr>
              <w:t xml:space="preserve">Razem </w:t>
            </w:r>
          </w:p>
        </w:tc>
        <w:tc>
          <w:tcPr>
            <w:tcW w:w="536" w:type="pct"/>
            <w:tcBorders>
              <w:top w:val="nil"/>
              <w:left w:val="nil"/>
              <w:bottom w:val="single" w:sz="4" w:space="0" w:color="auto"/>
              <w:right w:val="single" w:sz="4" w:space="0" w:color="auto"/>
            </w:tcBorders>
            <w:shd w:val="clear" w:color="000000" w:fill="99FF33"/>
            <w:noWrap/>
            <w:vAlign w:val="center"/>
            <w:hideMark/>
          </w:tcPr>
          <w:p w14:paraId="0C2B5FD8"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320 268,64</w:t>
            </w:r>
          </w:p>
        </w:tc>
        <w:tc>
          <w:tcPr>
            <w:tcW w:w="597" w:type="pct"/>
            <w:tcBorders>
              <w:top w:val="nil"/>
              <w:left w:val="nil"/>
              <w:bottom w:val="single" w:sz="4" w:space="0" w:color="auto"/>
              <w:right w:val="single" w:sz="4" w:space="0" w:color="auto"/>
            </w:tcBorders>
            <w:shd w:val="clear" w:color="000000" w:fill="99FF33"/>
            <w:noWrap/>
            <w:vAlign w:val="center"/>
            <w:hideMark/>
          </w:tcPr>
          <w:p w14:paraId="7708A4D4"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115 355,33</w:t>
            </w:r>
          </w:p>
        </w:tc>
        <w:tc>
          <w:tcPr>
            <w:tcW w:w="486" w:type="pct"/>
            <w:tcBorders>
              <w:top w:val="nil"/>
              <w:left w:val="nil"/>
              <w:bottom w:val="single" w:sz="4" w:space="0" w:color="auto"/>
              <w:right w:val="single" w:sz="4" w:space="0" w:color="auto"/>
            </w:tcBorders>
            <w:shd w:val="clear" w:color="000000" w:fill="99FF33"/>
            <w:noWrap/>
            <w:vAlign w:val="center"/>
            <w:hideMark/>
          </w:tcPr>
          <w:p w14:paraId="21A83E2C"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424 768,64</w:t>
            </w:r>
          </w:p>
        </w:tc>
        <w:tc>
          <w:tcPr>
            <w:tcW w:w="536" w:type="pct"/>
            <w:tcBorders>
              <w:top w:val="nil"/>
              <w:left w:val="nil"/>
              <w:bottom w:val="single" w:sz="4" w:space="0" w:color="auto"/>
              <w:right w:val="single" w:sz="4" w:space="0" w:color="auto"/>
            </w:tcBorders>
            <w:shd w:val="clear" w:color="000000" w:fill="99FF33"/>
            <w:noWrap/>
            <w:vAlign w:val="center"/>
            <w:hideMark/>
          </w:tcPr>
          <w:p w14:paraId="4E65D9B4"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192 752,80</w:t>
            </w:r>
          </w:p>
        </w:tc>
        <w:tc>
          <w:tcPr>
            <w:tcW w:w="526" w:type="pct"/>
            <w:tcBorders>
              <w:top w:val="nil"/>
              <w:left w:val="nil"/>
              <w:bottom w:val="single" w:sz="4" w:space="0" w:color="auto"/>
              <w:right w:val="single" w:sz="4" w:space="0" w:color="auto"/>
            </w:tcBorders>
            <w:shd w:val="clear" w:color="000000" w:fill="99FF33"/>
            <w:noWrap/>
            <w:vAlign w:val="center"/>
            <w:hideMark/>
          </w:tcPr>
          <w:p w14:paraId="345D9F50"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930 962,84</w:t>
            </w:r>
          </w:p>
        </w:tc>
        <w:tc>
          <w:tcPr>
            <w:tcW w:w="486" w:type="pct"/>
            <w:tcBorders>
              <w:top w:val="nil"/>
              <w:left w:val="nil"/>
              <w:bottom w:val="single" w:sz="4" w:space="0" w:color="auto"/>
              <w:right w:val="single" w:sz="4" w:space="0" w:color="auto"/>
            </w:tcBorders>
            <w:shd w:val="clear" w:color="000000" w:fill="99FF33"/>
            <w:noWrap/>
            <w:vAlign w:val="center"/>
            <w:hideMark/>
          </w:tcPr>
          <w:p w14:paraId="06B5A080" w14:textId="77777777" w:rsidR="008C4AE9" w:rsidRPr="008C4AE9" w:rsidRDefault="008C4AE9" w:rsidP="008C4AE9">
            <w:pPr>
              <w:jc w:val="right"/>
              <w:rPr>
                <w:rFonts w:ascii="Calibri" w:hAnsi="Calibri" w:cs="Calibri"/>
                <w:b/>
                <w:bCs/>
                <w:color w:val="000000"/>
                <w:sz w:val="16"/>
                <w:szCs w:val="16"/>
              </w:rPr>
            </w:pPr>
            <w:r w:rsidRPr="008C4AE9">
              <w:rPr>
                <w:rFonts w:ascii="Calibri" w:hAnsi="Calibri" w:cs="Calibri"/>
                <w:b/>
                <w:bCs/>
                <w:color w:val="000000"/>
                <w:sz w:val="16"/>
                <w:szCs w:val="16"/>
              </w:rPr>
              <w:t>589 504,09</w:t>
            </w:r>
          </w:p>
        </w:tc>
      </w:tr>
    </w:tbl>
    <w:p w14:paraId="6346C73C" w14:textId="77777777" w:rsidR="000777BD" w:rsidRDefault="000777BD" w:rsidP="000777BD">
      <w:pPr>
        <w:rPr>
          <w:rFonts w:ascii="Calibri" w:hAnsi="Calibri"/>
          <w:sz w:val="22"/>
          <w:szCs w:val="22"/>
        </w:rPr>
      </w:pPr>
    </w:p>
    <w:p w14:paraId="7D12A3F4" w14:textId="77777777" w:rsidR="00AE247D" w:rsidRPr="008C4AE9" w:rsidRDefault="00AE247D" w:rsidP="00DE535C">
      <w:pPr>
        <w:pStyle w:val="Akapitzlist1"/>
        <w:spacing w:line="276" w:lineRule="auto"/>
        <w:ind w:left="0"/>
        <w:jc w:val="both"/>
        <w:rPr>
          <w:rFonts w:ascii="Calibri" w:hAnsi="Calibri"/>
          <w:sz w:val="22"/>
          <w:szCs w:val="22"/>
        </w:rPr>
      </w:pPr>
      <w:r w:rsidRPr="008C4AE9">
        <w:rPr>
          <w:rFonts w:ascii="Calibri" w:hAnsi="Calibri"/>
          <w:sz w:val="22"/>
          <w:szCs w:val="22"/>
        </w:rPr>
        <w:t>Załącznik nr 1 do niniejszego sprawozdania zawiera szczegółowe informacje na temat majątku trwałego Komunalnego Związku Gmin Regionu Leszczyńskiego.</w:t>
      </w:r>
    </w:p>
    <w:p w14:paraId="0646C0C2" w14:textId="77777777" w:rsidR="00DE535C" w:rsidRDefault="00DE535C" w:rsidP="008E29BA">
      <w:pPr>
        <w:jc w:val="both"/>
        <w:rPr>
          <w:rFonts w:ascii="Calibri" w:hAnsi="Calibri"/>
          <w:sz w:val="22"/>
          <w:szCs w:val="22"/>
        </w:rPr>
      </w:pPr>
    </w:p>
    <w:p w14:paraId="67CFDA83" w14:textId="370D5EF4" w:rsidR="00AE247D" w:rsidRPr="008C4AE9" w:rsidRDefault="00AE247D" w:rsidP="008E29BA">
      <w:pPr>
        <w:jc w:val="both"/>
        <w:rPr>
          <w:rFonts w:ascii="Calibri" w:hAnsi="Calibri"/>
          <w:sz w:val="22"/>
          <w:szCs w:val="22"/>
        </w:rPr>
      </w:pPr>
      <w:r w:rsidRPr="008C4AE9">
        <w:rPr>
          <w:rFonts w:ascii="Calibri" w:hAnsi="Calibri"/>
          <w:sz w:val="22"/>
          <w:szCs w:val="22"/>
        </w:rPr>
        <w:t xml:space="preserve">Aktywa obrotowe </w:t>
      </w:r>
      <w:r w:rsidR="00716DF2" w:rsidRPr="008C4AE9">
        <w:rPr>
          <w:rFonts w:ascii="Calibri" w:hAnsi="Calibri"/>
          <w:sz w:val="22"/>
          <w:szCs w:val="22"/>
        </w:rPr>
        <w:t>Komunalnego Związku</w:t>
      </w:r>
      <w:r w:rsidRPr="008C4AE9">
        <w:rPr>
          <w:rFonts w:ascii="Calibri" w:hAnsi="Calibri"/>
          <w:sz w:val="22"/>
          <w:szCs w:val="22"/>
        </w:rPr>
        <w:t xml:space="preserve"> Gmin Regionu Leszczyń</w:t>
      </w:r>
      <w:r w:rsidR="00716DF2" w:rsidRPr="008C4AE9">
        <w:rPr>
          <w:rFonts w:ascii="Calibri" w:hAnsi="Calibri"/>
          <w:sz w:val="22"/>
          <w:szCs w:val="22"/>
        </w:rPr>
        <w:t>skiego</w:t>
      </w:r>
      <w:r w:rsidR="00273376" w:rsidRPr="008C4AE9">
        <w:rPr>
          <w:rFonts w:ascii="Calibri" w:hAnsi="Calibri"/>
          <w:sz w:val="22"/>
          <w:szCs w:val="22"/>
        </w:rPr>
        <w:t xml:space="preserve"> na dzień 31 grudnia </w:t>
      </w:r>
      <w:r w:rsidR="00885B1A" w:rsidRPr="008C4AE9">
        <w:rPr>
          <w:rFonts w:ascii="Calibri" w:hAnsi="Calibri"/>
          <w:sz w:val="22"/>
          <w:szCs w:val="22"/>
        </w:rPr>
        <w:t>2022</w:t>
      </w:r>
      <w:r w:rsidRPr="008C4AE9">
        <w:rPr>
          <w:rFonts w:ascii="Calibri" w:hAnsi="Calibri"/>
          <w:sz w:val="22"/>
          <w:szCs w:val="22"/>
        </w:rPr>
        <w:t xml:space="preserve"> r. </w:t>
      </w:r>
    </w:p>
    <w:p w14:paraId="795924C6" w14:textId="6BE4B424" w:rsidR="008C4AE9" w:rsidRDefault="003935CD" w:rsidP="008C4AE9">
      <w:pPr>
        <w:jc w:val="right"/>
        <w:rPr>
          <w:rFonts w:ascii="Calibri" w:hAnsi="Calibri"/>
          <w:sz w:val="22"/>
          <w:szCs w:val="22"/>
        </w:rPr>
      </w:pPr>
      <w:r w:rsidRPr="008C4AE9">
        <w:rPr>
          <w:rFonts w:ascii="Calibri" w:hAnsi="Calibri"/>
          <w:sz w:val="22"/>
          <w:szCs w:val="22"/>
        </w:rPr>
        <w:t>Tabela nr 28</w:t>
      </w:r>
    </w:p>
    <w:tbl>
      <w:tblPr>
        <w:tblW w:w="5000" w:type="pct"/>
        <w:tblCellMar>
          <w:left w:w="70" w:type="dxa"/>
          <w:right w:w="70" w:type="dxa"/>
        </w:tblCellMar>
        <w:tblLook w:val="04A0" w:firstRow="1" w:lastRow="0" w:firstColumn="1" w:lastColumn="0" w:noHBand="0" w:noVBand="1"/>
      </w:tblPr>
      <w:tblGrid>
        <w:gridCol w:w="517"/>
        <w:gridCol w:w="3924"/>
        <w:gridCol w:w="1537"/>
        <w:gridCol w:w="1537"/>
        <w:gridCol w:w="1535"/>
      </w:tblGrid>
      <w:tr w:rsidR="00A11D11" w:rsidRPr="00A11D11" w14:paraId="4F3A6E0F" w14:textId="77777777" w:rsidTr="00DE535C">
        <w:trPr>
          <w:trHeight w:val="300"/>
        </w:trPr>
        <w:tc>
          <w:tcPr>
            <w:tcW w:w="286"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52335F3E" w14:textId="77777777" w:rsidR="00A11D11" w:rsidRPr="00A11D11" w:rsidRDefault="00A11D11" w:rsidP="00A11D11">
            <w:pPr>
              <w:rPr>
                <w:rFonts w:ascii="Calibri" w:hAnsi="Calibri" w:cs="Calibri"/>
                <w:b/>
                <w:bCs/>
                <w:color w:val="000000"/>
                <w:sz w:val="17"/>
                <w:szCs w:val="17"/>
              </w:rPr>
            </w:pPr>
            <w:r w:rsidRPr="00A11D11">
              <w:rPr>
                <w:rFonts w:ascii="Calibri" w:hAnsi="Calibri" w:cs="Calibri"/>
                <w:b/>
                <w:bCs/>
                <w:color w:val="000000"/>
                <w:sz w:val="17"/>
                <w:szCs w:val="17"/>
              </w:rPr>
              <w:t>Lp.</w:t>
            </w:r>
          </w:p>
        </w:tc>
        <w:tc>
          <w:tcPr>
            <w:tcW w:w="2168" w:type="pct"/>
            <w:tcBorders>
              <w:top w:val="single" w:sz="8" w:space="0" w:color="auto"/>
              <w:left w:val="nil"/>
              <w:bottom w:val="single" w:sz="8" w:space="0" w:color="auto"/>
              <w:right w:val="single" w:sz="8" w:space="0" w:color="auto"/>
            </w:tcBorders>
            <w:shd w:val="clear" w:color="000000" w:fill="99FF33"/>
            <w:vAlign w:val="center"/>
            <w:hideMark/>
          </w:tcPr>
          <w:p w14:paraId="17D9BDFE" w14:textId="77777777" w:rsidR="00A11D11" w:rsidRPr="00A11D11" w:rsidRDefault="00A11D11" w:rsidP="00A11D11">
            <w:pPr>
              <w:rPr>
                <w:rFonts w:ascii="Calibri" w:hAnsi="Calibri" w:cs="Calibri"/>
                <w:b/>
                <w:bCs/>
                <w:color w:val="000000"/>
                <w:sz w:val="17"/>
                <w:szCs w:val="17"/>
              </w:rPr>
            </w:pPr>
            <w:r w:rsidRPr="00A11D11">
              <w:rPr>
                <w:rFonts w:ascii="Calibri" w:hAnsi="Calibri" w:cs="Calibri"/>
                <w:b/>
                <w:bCs/>
                <w:color w:val="000000"/>
                <w:sz w:val="17"/>
                <w:szCs w:val="17"/>
              </w:rPr>
              <w:t>Aktywa obrotowe</w:t>
            </w:r>
          </w:p>
        </w:tc>
        <w:tc>
          <w:tcPr>
            <w:tcW w:w="849" w:type="pct"/>
            <w:tcBorders>
              <w:top w:val="single" w:sz="8" w:space="0" w:color="auto"/>
              <w:left w:val="nil"/>
              <w:bottom w:val="single" w:sz="8" w:space="0" w:color="auto"/>
              <w:right w:val="single" w:sz="8" w:space="0" w:color="auto"/>
            </w:tcBorders>
            <w:shd w:val="clear" w:color="000000" w:fill="99FF33"/>
            <w:vAlign w:val="center"/>
            <w:hideMark/>
          </w:tcPr>
          <w:p w14:paraId="175A8567" w14:textId="77777777" w:rsidR="00A11D11" w:rsidRPr="00A11D11" w:rsidRDefault="00A11D11" w:rsidP="00A11D11">
            <w:pPr>
              <w:jc w:val="center"/>
              <w:rPr>
                <w:rFonts w:ascii="Calibri" w:hAnsi="Calibri" w:cs="Calibri"/>
                <w:b/>
                <w:bCs/>
                <w:color w:val="000000"/>
                <w:sz w:val="17"/>
                <w:szCs w:val="17"/>
              </w:rPr>
            </w:pPr>
            <w:r w:rsidRPr="00A11D11">
              <w:rPr>
                <w:rFonts w:ascii="Calibri" w:hAnsi="Calibri" w:cs="Calibri"/>
                <w:b/>
                <w:bCs/>
                <w:color w:val="000000"/>
                <w:sz w:val="17"/>
                <w:szCs w:val="17"/>
              </w:rPr>
              <w:t>31.12.2020</w:t>
            </w:r>
          </w:p>
        </w:tc>
        <w:tc>
          <w:tcPr>
            <w:tcW w:w="849" w:type="pct"/>
            <w:tcBorders>
              <w:top w:val="single" w:sz="8" w:space="0" w:color="auto"/>
              <w:left w:val="nil"/>
              <w:bottom w:val="single" w:sz="8" w:space="0" w:color="auto"/>
              <w:right w:val="single" w:sz="8" w:space="0" w:color="auto"/>
            </w:tcBorders>
            <w:shd w:val="clear" w:color="000000" w:fill="99FF33"/>
            <w:vAlign w:val="center"/>
            <w:hideMark/>
          </w:tcPr>
          <w:p w14:paraId="06BC88E1" w14:textId="77777777" w:rsidR="00A11D11" w:rsidRPr="00A11D11" w:rsidRDefault="00A11D11" w:rsidP="00A11D11">
            <w:pPr>
              <w:jc w:val="center"/>
              <w:rPr>
                <w:rFonts w:ascii="Calibri" w:hAnsi="Calibri" w:cs="Calibri"/>
                <w:b/>
                <w:bCs/>
                <w:color w:val="000000"/>
                <w:sz w:val="17"/>
                <w:szCs w:val="17"/>
              </w:rPr>
            </w:pPr>
            <w:r w:rsidRPr="00A11D11">
              <w:rPr>
                <w:rFonts w:ascii="Calibri" w:hAnsi="Calibri" w:cs="Calibri"/>
                <w:b/>
                <w:bCs/>
                <w:color w:val="000000"/>
                <w:sz w:val="17"/>
                <w:szCs w:val="17"/>
              </w:rPr>
              <w:t>31.12.2021</w:t>
            </w:r>
          </w:p>
        </w:tc>
        <w:tc>
          <w:tcPr>
            <w:tcW w:w="848" w:type="pct"/>
            <w:tcBorders>
              <w:top w:val="single" w:sz="8" w:space="0" w:color="auto"/>
              <w:left w:val="nil"/>
              <w:bottom w:val="single" w:sz="8" w:space="0" w:color="auto"/>
              <w:right w:val="single" w:sz="8" w:space="0" w:color="auto"/>
            </w:tcBorders>
            <w:shd w:val="clear" w:color="000000" w:fill="99FF33"/>
            <w:vAlign w:val="center"/>
            <w:hideMark/>
          </w:tcPr>
          <w:p w14:paraId="09DBC5A8" w14:textId="77777777" w:rsidR="00A11D11" w:rsidRPr="00A11D11" w:rsidRDefault="00A11D11" w:rsidP="00A11D11">
            <w:pPr>
              <w:jc w:val="center"/>
              <w:rPr>
                <w:rFonts w:ascii="Calibri" w:hAnsi="Calibri" w:cs="Calibri"/>
                <w:b/>
                <w:bCs/>
                <w:color w:val="000000"/>
                <w:sz w:val="17"/>
                <w:szCs w:val="17"/>
              </w:rPr>
            </w:pPr>
            <w:r w:rsidRPr="00A11D11">
              <w:rPr>
                <w:rFonts w:ascii="Calibri" w:hAnsi="Calibri" w:cs="Calibri"/>
                <w:b/>
                <w:bCs/>
                <w:color w:val="000000"/>
                <w:sz w:val="17"/>
                <w:szCs w:val="17"/>
              </w:rPr>
              <w:t>31.12.2022</w:t>
            </w:r>
          </w:p>
        </w:tc>
      </w:tr>
      <w:tr w:rsidR="00A11D11" w:rsidRPr="00A11D11" w14:paraId="579136D6" w14:textId="77777777" w:rsidTr="00DE535C">
        <w:trPr>
          <w:trHeight w:val="300"/>
        </w:trPr>
        <w:tc>
          <w:tcPr>
            <w:tcW w:w="286" w:type="pct"/>
            <w:tcBorders>
              <w:top w:val="nil"/>
              <w:left w:val="single" w:sz="8" w:space="0" w:color="auto"/>
              <w:bottom w:val="single" w:sz="8" w:space="0" w:color="auto"/>
              <w:right w:val="single" w:sz="8" w:space="0" w:color="auto"/>
            </w:tcBorders>
            <w:shd w:val="clear" w:color="auto" w:fill="auto"/>
            <w:vAlign w:val="center"/>
            <w:hideMark/>
          </w:tcPr>
          <w:p w14:paraId="0F9D1FDA"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I.</w:t>
            </w:r>
          </w:p>
        </w:tc>
        <w:tc>
          <w:tcPr>
            <w:tcW w:w="2168" w:type="pct"/>
            <w:tcBorders>
              <w:top w:val="nil"/>
              <w:left w:val="nil"/>
              <w:bottom w:val="single" w:sz="8" w:space="0" w:color="auto"/>
              <w:right w:val="single" w:sz="8" w:space="0" w:color="auto"/>
            </w:tcBorders>
            <w:shd w:val="clear" w:color="auto" w:fill="auto"/>
            <w:vAlign w:val="center"/>
            <w:hideMark/>
          </w:tcPr>
          <w:p w14:paraId="19DB9EFA"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Zapasy</w:t>
            </w:r>
          </w:p>
        </w:tc>
        <w:tc>
          <w:tcPr>
            <w:tcW w:w="849" w:type="pct"/>
            <w:tcBorders>
              <w:top w:val="nil"/>
              <w:left w:val="nil"/>
              <w:bottom w:val="single" w:sz="8" w:space="0" w:color="auto"/>
              <w:right w:val="single" w:sz="8" w:space="0" w:color="auto"/>
            </w:tcBorders>
            <w:shd w:val="clear" w:color="auto" w:fill="auto"/>
            <w:vAlign w:val="center"/>
            <w:hideMark/>
          </w:tcPr>
          <w:p w14:paraId="196E99D1"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0</w:t>
            </w:r>
          </w:p>
        </w:tc>
        <w:tc>
          <w:tcPr>
            <w:tcW w:w="849" w:type="pct"/>
            <w:tcBorders>
              <w:top w:val="nil"/>
              <w:left w:val="nil"/>
              <w:bottom w:val="single" w:sz="8" w:space="0" w:color="auto"/>
              <w:right w:val="single" w:sz="8" w:space="0" w:color="auto"/>
            </w:tcBorders>
            <w:shd w:val="clear" w:color="auto" w:fill="auto"/>
            <w:vAlign w:val="center"/>
            <w:hideMark/>
          </w:tcPr>
          <w:p w14:paraId="430F94DB"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0</w:t>
            </w:r>
          </w:p>
        </w:tc>
        <w:tc>
          <w:tcPr>
            <w:tcW w:w="848" w:type="pct"/>
            <w:tcBorders>
              <w:top w:val="nil"/>
              <w:left w:val="nil"/>
              <w:bottom w:val="single" w:sz="8" w:space="0" w:color="auto"/>
              <w:right w:val="single" w:sz="8" w:space="0" w:color="auto"/>
            </w:tcBorders>
            <w:shd w:val="clear" w:color="auto" w:fill="auto"/>
            <w:vAlign w:val="center"/>
            <w:hideMark/>
          </w:tcPr>
          <w:p w14:paraId="47CE7CA9"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0</w:t>
            </w:r>
          </w:p>
        </w:tc>
      </w:tr>
      <w:tr w:rsidR="00A11D11" w:rsidRPr="00A11D11" w14:paraId="6462AA5D" w14:textId="77777777" w:rsidTr="00DE535C">
        <w:trPr>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14:paraId="78F1889B"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lastRenderedPageBreak/>
              <w:t>II.</w:t>
            </w:r>
          </w:p>
        </w:tc>
        <w:tc>
          <w:tcPr>
            <w:tcW w:w="2168" w:type="pct"/>
            <w:tcBorders>
              <w:top w:val="nil"/>
              <w:left w:val="nil"/>
              <w:bottom w:val="single" w:sz="8" w:space="0" w:color="auto"/>
              <w:right w:val="single" w:sz="8" w:space="0" w:color="auto"/>
            </w:tcBorders>
            <w:shd w:val="clear" w:color="auto" w:fill="auto"/>
            <w:vAlign w:val="center"/>
            <w:hideMark/>
          </w:tcPr>
          <w:p w14:paraId="65128C7B"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Należności krótkoterminowe</w:t>
            </w:r>
          </w:p>
        </w:tc>
        <w:tc>
          <w:tcPr>
            <w:tcW w:w="849" w:type="pct"/>
            <w:tcBorders>
              <w:top w:val="nil"/>
              <w:left w:val="nil"/>
              <w:bottom w:val="single" w:sz="8" w:space="0" w:color="auto"/>
              <w:right w:val="single" w:sz="8" w:space="0" w:color="auto"/>
            </w:tcBorders>
            <w:shd w:val="clear" w:color="auto" w:fill="auto"/>
            <w:vAlign w:val="center"/>
            <w:hideMark/>
          </w:tcPr>
          <w:p w14:paraId="13A4335D"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4 215 796,19</w:t>
            </w:r>
          </w:p>
        </w:tc>
        <w:tc>
          <w:tcPr>
            <w:tcW w:w="849" w:type="pct"/>
            <w:tcBorders>
              <w:top w:val="nil"/>
              <w:left w:val="nil"/>
              <w:bottom w:val="single" w:sz="8" w:space="0" w:color="auto"/>
              <w:right w:val="single" w:sz="8" w:space="0" w:color="auto"/>
            </w:tcBorders>
            <w:shd w:val="clear" w:color="auto" w:fill="auto"/>
            <w:vAlign w:val="center"/>
            <w:hideMark/>
          </w:tcPr>
          <w:p w14:paraId="1D5320BF"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3 728 830,84</w:t>
            </w:r>
          </w:p>
        </w:tc>
        <w:tc>
          <w:tcPr>
            <w:tcW w:w="848" w:type="pct"/>
            <w:tcBorders>
              <w:top w:val="nil"/>
              <w:left w:val="nil"/>
              <w:bottom w:val="single" w:sz="8" w:space="0" w:color="auto"/>
              <w:right w:val="single" w:sz="8" w:space="0" w:color="auto"/>
            </w:tcBorders>
            <w:shd w:val="clear" w:color="auto" w:fill="auto"/>
            <w:vAlign w:val="center"/>
            <w:hideMark/>
          </w:tcPr>
          <w:p w14:paraId="191C0E70"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4 949 926,48</w:t>
            </w:r>
          </w:p>
        </w:tc>
      </w:tr>
      <w:tr w:rsidR="00A11D11" w:rsidRPr="00A11D11" w14:paraId="317C4A21" w14:textId="77777777" w:rsidTr="00DE535C">
        <w:trPr>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14:paraId="382E9D28"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III.</w:t>
            </w:r>
          </w:p>
        </w:tc>
        <w:tc>
          <w:tcPr>
            <w:tcW w:w="2168" w:type="pct"/>
            <w:tcBorders>
              <w:top w:val="nil"/>
              <w:left w:val="nil"/>
              <w:bottom w:val="single" w:sz="8" w:space="0" w:color="auto"/>
              <w:right w:val="single" w:sz="8" w:space="0" w:color="auto"/>
            </w:tcBorders>
            <w:shd w:val="clear" w:color="auto" w:fill="auto"/>
            <w:vAlign w:val="center"/>
            <w:hideMark/>
          </w:tcPr>
          <w:p w14:paraId="6F4FEC88"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Krótkoterminowe aktywa finansowe</w:t>
            </w:r>
          </w:p>
        </w:tc>
        <w:tc>
          <w:tcPr>
            <w:tcW w:w="849" w:type="pct"/>
            <w:tcBorders>
              <w:top w:val="nil"/>
              <w:left w:val="nil"/>
              <w:bottom w:val="single" w:sz="8" w:space="0" w:color="auto"/>
              <w:right w:val="single" w:sz="8" w:space="0" w:color="auto"/>
            </w:tcBorders>
            <w:shd w:val="clear" w:color="auto" w:fill="auto"/>
            <w:vAlign w:val="center"/>
            <w:hideMark/>
          </w:tcPr>
          <w:p w14:paraId="683217E9"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1 644 992,48</w:t>
            </w:r>
          </w:p>
        </w:tc>
        <w:tc>
          <w:tcPr>
            <w:tcW w:w="849" w:type="pct"/>
            <w:tcBorders>
              <w:top w:val="nil"/>
              <w:left w:val="nil"/>
              <w:bottom w:val="single" w:sz="8" w:space="0" w:color="auto"/>
              <w:right w:val="single" w:sz="8" w:space="0" w:color="auto"/>
            </w:tcBorders>
            <w:shd w:val="clear" w:color="auto" w:fill="auto"/>
            <w:vAlign w:val="center"/>
            <w:hideMark/>
          </w:tcPr>
          <w:p w14:paraId="64CC453F"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3 428 633,90</w:t>
            </w:r>
          </w:p>
        </w:tc>
        <w:tc>
          <w:tcPr>
            <w:tcW w:w="848" w:type="pct"/>
            <w:tcBorders>
              <w:top w:val="nil"/>
              <w:left w:val="nil"/>
              <w:bottom w:val="single" w:sz="8" w:space="0" w:color="auto"/>
              <w:right w:val="single" w:sz="8" w:space="0" w:color="auto"/>
            </w:tcBorders>
            <w:shd w:val="clear" w:color="auto" w:fill="auto"/>
            <w:vAlign w:val="center"/>
            <w:hideMark/>
          </w:tcPr>
          <w:p w14:paraId="0B89688B"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2 653 195,85</w:t>
            </w:r>
          </w:p>
        </w:tc>
      </w:tr>
      <w:tr w:rsidR="00A11D11" w:rsidRPr="00A11D11" w14:paraId="79FBA6FA" w14:textId="77777777" w:rsidTr="00DE535C">
        <w:trPr>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14:paraId="08349F38"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IV.</w:t>
            </w:r>
          </w:p>
        </w:tc>
        <w:tc>
          <w:tcPr>
            <w:tcW w:w="2168" w:type="pct"/>
            <w:tcBorders>
              <w:top w:val="nil"/>
              <w:left w:val="nil"/>
              <w:bottom w:val="single" w:sz="8" w:space="0" w:color="auto"/>
              <w:right w:val="single" w:sz="8" w:space="0" w:color="auto"/>
            </w:tcBorders>
            <w:shd w:val="clear" w:color="auto" w:fill="auto"/>
            <w:vAlign w:val="center"/>
            <w:hideMark/>
          </w:tcPr>
          <w:p w14:paraId="65CCE8E7" w14:textId="77777777" w:rsidR="00A11D11" w:rsidRPr="00A11D11" w:rsidRDefault="00A11D11" w:rsidP="00A11D11">
            <w:pPr>
              <w:rPr>
                <w:rFonts w:ascii="Calibri" w:hAnsi="Calibri" w:cs="Calibri"/>
                <w:color w:val="000000"/>
                <w:sz w:val="17"/>
                <w:szCs w:val="17"/>
              </w:rPr>
            </w:pPr>
            <w:r w:rsidRPr="00A11D11">
              <w:rPr>
                <w:rFonts w:ascii="Calibri" w:hAnsi="Calibri" w:cs="Calibri"/>
                <w:color w:val="000000"/>
                <w:sz w:val="17"/>
                <w:szCs w:val="17"/>
              </w:rPr>
              <w:t>Rozliczenia międzyokresowe</w:t>
            </w:r>
          </w:p>
        </w:tc>
        <w:tc>
          <w:tcPr>
            <w:tcW w:w="849" w:type="pct"/>
            <w:tcBorders>
              <w:top w:val="nil"/>
              <w:left w:val="nil"/>
              <w:bottom w:val="single" w:sz="8" w:space="0" w:color="auto"/>
              <w:right w:val="single" w:sz="8" w:space="0" w:color="auto"/>
            </w:tcBorders>
            <w:shd w:val="clear" w:color="auto" w:fill="auto"/>
            <w:vAlign w:val="center"/>
            <w:hideMark/>
          </w:tcPr>
          <w:p w14:paraId="010FE3A7"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8 743,66</w:t>
            </w:r>
          </w:p>
        </w:tc>
        <w:tc>
          <w:tcPr>
            <w:tcW w:w="849" w:type="pct"/>
            <w:tcBorders>
              <w:top w:val="nil"/>
              <w:left w:val="nil"/>
              <w:bottom w:val="single" w:sz="8" w:space="0" w:color="auto"/>
              <w:right w:val="single" w:sz="8" w:space="0" w:color="auto"/>
            </w:tcBorders>
            <w:shd w:val="clear" w:color="auto" w:fill="auto"/>
            <w:vAlign w:val="center"/>
            <w:hideMark/>
          </w:tcPr>
          <w:p w14:paraId="599D2933"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12 208,99</w:t>
            </w:r>
          </w:p>
        </w:tc>
        <w:tc>
          <w:tcPr>
            <w:tcW w:w="848" w:type="pct"/>
            <w:tcBorders>
              <w:top w:val="nil"/>
              <w:left w:val="nil"/>
              <w:bottom w:val="single" w:sz="8" w:space="0" w:color="auto"/>
              <w:right w:val="single" w:sz="8" w:space="0" w:color="auto"/>
            </w:tcBorders>
            <w:shd w:val="clear" w:color="auto" w:fill="auto"/>
            <w:vAlign w:val="center"/>
            <w:hideMark/>
          </w:tcPr>
          <w:p w14:paraId="7D4277D2" w14:textId="77777777" w:rsidR="00A11D11" w:rsidRPr="00A11D11" w:rsidRDefault="00A11D11" w:rsidP="00A11D11">
            <w:pPr>
              <w:jc w:val="right"/>
              <w:rPr>
                <w:rFonts w:ascii="Calibri" w:hAnsi="Calibri" w:cs="Calibri"/>
                <w:color w:val="000000"/>
                <w:sz w:val="17"/>
                <w:szCs w:val="17"/>
              </w:rPr>
            </w:pPr>
            <w:r w:rsidRPr="00A11D11">
              <w:rPr>
                <w:rFonts w:ascii="Calibri" w:hAnsi="Calibri" w:cs="Calibri"/>
                <w:color w:val="000000"/>
                <w:sz w:val="17"/>
                <w:szCs w:val="17"/>
              </w:rPr>
              <w:t>16 005,24</w:t>
            </w:r>
          </w:p>
        </w:tc>
      </w:tr>
      <w:tr w:rsidR="00A11D11" w:rsidRPr="00A11D11" w14:paraId="7BCB6D1F" w14:textId="77777777" w:rsidTr="00DE535C">
        <w:trPr>
          <w:trHeight w:val="300"/>
        </w:trPr>
        <w:tc>
          <w:tcPr>
            <w:tcW w:w="286" w:type="pct"/>
            <w:tcBorders>
              <w:top w:val="nil"/>
              <w:left w:val="single" w:sz="8" w:space="0" w:color="auto"/>
              <w:bottom w:val="single" w:sz="8" w:space="0" w:color="auto"/>
              <w:right w:val="single" w:sz="8" w:space="0" w:color="auto"/>
            </w:tcBorders>
            <w:shd w:val="clear" w:color="000000" w:fill="99FF33"/>
            <w:vAlign w:val="center"/>
            <w:hideMark/>
          </w:tcPr>
          <w:p w14:paraId="4641B00B" w14:textId="77777777" w:rsidR="00A11D11" w:rsidRPr="00A11D11" w:rsidRDefault="00A11D11" w:rsidP="00A11D11">
            <w:pPr>
              <w:rPr>
                <w:rFonts w:ascii="Calibri" w:hAnsi="Calibri" w:cs="Calibri"/>
                <w:b/>
                <w:bCs/>
                <w:color w:val="000000"/>
                <w:sz w:val="17"/>
                <w:szCs w:val="17"/>
              </w:rPr>
            </w:pPr>
            <w:r w:rsidRPr="00A11D11">
              <w:rPr>
                <w:rFonts w:ascii="Calibri" w:hAnsi="Calibri" w:cs="Calibri"/>
                <w:b/>
                <w:bCs/>
                <w:color w:val="000000"/>
                <w:sz w:val="17"/>
                <w:szCs w:val="17"/>
              </w:rPr>
              <w:t> </w:t>
            </w:r>
          </w:p>
        </w:tc>
        <w:tc>
          <w:tcPr>
            <w:tcW w:w="2168" w:type="pct"/>
            <w:tcBorders>
              <w:top w:val="nil"/>
              <w:left w:val="nil"/>
              <w:bottom w:val="single" w:sz="8" w:space="0" w:color="auto"/>
              <w:right w:val="single" w:sz="8" w:space="0" w:color="auto"/>
            </w:tcBorders>
            <w:shd w:val="clear" w:color="000000" w:fill="99FF33"/>
            <w:vAlign w:val="center"/>
            <w:hideMark/>
          </w:tcPr>
          <w:p w14:paraId="610B6D23" w14:textId="77777777" w:rsidR="00A11D11" w:rsidRPr="00A11D11" w:rsidRDefault="00A11D11" w:rsidP="00A11D11">
            <w:pPr>
              <w:rPr>
                <w:rFonts w:ascii="Calibri" w:hAnsi="Calibri" w:cs="Calibri"/>
                <w:b/>
                <w:bCs/>
                <w:color w:val="000000"/>
                <w:sz w:val="17"/>
                <w:szCs w:val="17"/>
              </w:rPr>
            </w:pPr>
            <w:r w:rsidRPr="00A11D11">
              <w:rPr>
                <w:rFonts w:ascii="Calibri" w:hAnsi="Calibri" w:cs="Calibri"/>
                <w:b/>
                <w:bCs/>
                <w:color w:val="000000"/>
                <w:sz w:val="17"/>
                <w:szCs w:val="17"/>
              </w:rPr>
              <w:t>Razem</w:t>
            </w:r>
          </w:p>
        </w:tc>
        <w:tc>
          <w:tcPr>
            <w:tcW w:w="849" w:type="pct"/>
            <w:tcBorders>
              <w:top w:val="nil"/>
              <w:left w:val="nil"/>
              <w:bottom w:val="single" w:sz="8" w:space="0" w:color="auto"/>
              <w:right w:val="single" w:sz="8" w:space="0" w:color="auto"/>
            </w:tcBorders>
            <w:shd w:val="clear" w:color="000000" w:fill="99FF33"/>
            <w:vAlign w:val="center"/>
            <w:hideMark/>
          </w:tcPr>
          <w:p w14:paraId="0E66BB13" w14:textId="77777777" w:rsidR="00A11D11" w:rsidRPr="00A11D11" w:rsidRDefault="00A11D11" w:rsidP="00A11D11">
            <w:pPr>
              <w:jc w:val="right"/>
              <w:rPr>
                <w:rFonts w:ascii="Calibri" w:hAnsi="Calibri" w:cs="Calibri"/>
                <w:b/>
                <w:bCs/>
                <w:color w:val="000000"/>
                <w:sz w:val="17"/>
                <w:szCs w:val="17"/>
              </w:rPr>
            </w:pPr>
            <w:r w:rsidRPr="00A11D11">
              <w:rPr>
                <w:rFonts w:ascii="Calibri" w:hAnsi="Calibri" w:cs="Calibri"/>
                <w:b/>
                <w:bCs/>
                <w:color w:val="000000"/>
                <w:sz w:val="17"/>
                <w:szCs w:val="17"/>
              </w:rPr>
              <w:t>5 869 532,33</w:t>
            </w:r>
          </w:p>
        </w:tc>
        <w:tc>
          <w:tcPr>
            <w:tcW w:w="849" w:type="pct"/>
            <w:tcBorders>
              <w:top w:val="nil"/>
              <w:left w:val="nil"/>
              <w:bottom w:val="single" w:sz="8" w:space="0" w:color="auto"/>
              <w:right w:val="single" w:sz="8" w:space="0" w:color="auto"/>
            </w:tcBorders>
            <w:shd w:val="clear" w:color="000000" w:fill="99FF33"/>
            <w:vAlign w:val="center"/>
            <w:hideMark/>
          </w:tcPr>
          <w:p w14:paraId="162375D6" w14:textId="77777777" w:rsidR="00A11D11" w:rsidRPr="00A11D11" w:rsidRDefault="00A11D11" w:rsidP="00A11D11">
            <w:pPr>
              <w:jc w:val="right"/>
              <w:rPr>
                <w:rFonts w:ascii="Calibri" w:hAnsi="Calibri" w:cs="Calibri"/>
                <w:b/>
                <w:bCs/>
                <w:color w:val="000000"/>
                <w:sz w:val="17"/>
                <w:szCs w:val="17"/>
              </w:rPr>
            </w:pPr>
            <w:r w:rsidRPr="00A11D11">
              <w:rPr>
                <w:rFonts w:ascii="Calibri" w:hAnsi="Calibri" w:cs="Calibri"/>
                <w:b/>
                <w:bCs/>
                <w:color w:val="000000"/>
                <w:sz w:val="17"/>
                <w:szCs w:val="17"/>
              </w:rPr>
              <w:t>7 169 673,73</w:t>
            </w:r>
          </w:p>
        </w:tc>
        <w:tc>
          <w:tcPr>
            <w:tcW w:w="848" w:type="pct"/>
            <w:tcBorders>
              <w:top w:val="nil"/>
              <w:left w:val="nil"/>
              <w:bottom w:val="single" w:sz="8" w:space="0" w:color="auto"/>
              <w:right w:val="single" w:sz="8" w:space="0" w:color="auto"/>
            </w:tcBorders>
            <w:shd w:val="clear" w:color="000000" w:fill="99FF33"/>
            <w:vAlign w:val="center"/>
            <w:hideMark/>
          </w:tcPr>
          <w:p w14:paraId="696C537A" w14:textId="77777777" w:rsidR="00A11D11" w:rsidRPr="00A11D11" w:rsidRDefault="00A11D11" w:rsidP="00A11D11">
            <w:pPr>
              <w:jc w:val="right"/>
              <w:rPr>
                <w:rFonts w:ascii="Calibri" w:hAnsi="Calibri" w:cs="Calibri"/>
                <w:b/>
                <w:bCs/>
                <w:color w:val="000000"/>
                <w:sz w:val="17"/>
                <w:szCs w:val="17"/>
              </w:rPr>
            </w:pPr>
            <w:r w:rsidRPr="00A11D11">
              <w:rPr>
                <w:rFonts w:ascii="Calibri" w:hAnsi="Calibri" w:cs="Calibri"/>
                <w:b/>
                <w:bCs/>
                <w:color w:val="000000"/>
                <w:sz w:val="17"/>
                <w:szCs w:val="17"/>
              </w:rPr>
              <w:t>7 619 127,57</w:t>
            </w:r>
          </w:p>
        </w:tc>
      </w:tr>
    </w:tbl>
    <w:p w14:paraId="0A4F426E" w14:textId="77777777" w:rsidR="00AE58DE" w:rsidRDefault="00AE58DE" w:rsidP="00AE58DE">
      <w:pPr>
        <w:rPr>
          <w:rFonts w:ascii="Calibri" w:hAnsi="Calibri"/>
          <w:sz w:val="22"/>
          <w:szCs w:val="22"/>
        </w:rPr>
      </w:pPr>
    </w:p>
    <w:p w14:paraId="16A73B0A" w14:textId="77777777" w:rsidR="003D62A6" w:rsidRDefault="003D62A6" w:rsidP="003D62A6">
      <w:pPr>
        <w:rPr>
          <w:rFonts w:ascii="Calibri" w:hAnsi="Calibri"/>
          <w:sz w:val="22"/>
          <w:szCs w:val="22"/>
        </w:rPr>
      </w:pPr>
    </w:p>
    <w:p w14:paraId="1143FA63" w14:textId="19979A5A" w:rsidR="00AE247D" w:rsidRPr="00542A24" w:rsidRDefault="00AE247D" w:rsidP="00AE247D">
      <w:pPr>
        <w:pStyle w:val="Akapitzlist1"/>
        <w:spacing w:line="276" w:lineRule="auto"/>
        <w:ind w:left="0"/>
        <w:jc w:val="both"/>
        <w:rPr>
          <w:rFonts w:ascii="Calibri" w:hAnsi="Calibri"/>
          <w:sz w:val="22"/>
          <w:szCs w:val="22"/>
        </w:rPr>
      </w:pPr>
      <w:r w:rsidRPr="00542A24">
        <w:rPr>
          <w:rFonts w:ascii="Calibri" w:hAnsi="Calibri"/>
          <w:sz w:val="22"/>
          <w:szCs w:val="22"/>
        </w:rPr>
        <w:t xml:space="preserve">Aktywa </w:t>
      </w:r>
      <w:r w:rsidRPr="00542A24">
        <w:rPr>
          <w:rFonts w:ascii="Calibri" w:hAnsi="Calibri"/>
          <w:sz w:val="22"/>
          <w:szCs w:val="22"/>
          <w:u w:val="single"/>
        </w:rPr>
        <w:t>budżetu jednostki samorządu terytorialnego „Komunalny Związek Gmin Regionu Leszczyńskiego”</w:t>
      </w:r>
      <w:r w:rsidRPr="00542A24">
        <w:rPr>
          <w:rFonts w:ascii="Calibri" w:hAnsi="Calibri"/>
          <w:sz w:val="22"/>
          <w:szCs w:val="22"/>
        </w:rPr>
        <w:t xml:space="preserve"> wynoszą </w:t>
      </w:r>
      <w:r w:rsidR="00542A24" w:rsidRPr="00542A24">
        <w:rPr>
          <w:rFonts w:ascii="Calibri" w:hAnsi="Calibri"/>
          <w:sz w:val="22"/>
          <w:szCs w:val="22"/>
        </w:rPr>
        <w:t>12.695.452,27</w:t>
      </w:r>
      <w:r w:rsidRPr="00542A24">
        <w:rPr>
          <w:rFonts w:ascii="Calibri" w:hAnsi="Calibri"/>
          <w:sz w:val="22"/>
          <w:szCs w:val="22"/>
        </w:rPr>
        <w:t xml:space="preserve"> zł i zostały zgromadzone na </w:t>
      </w:r>
      <w:r w:rsidR="0055374D" w:rsidRPr="00542A24">
        <w:rPr>
          <w:rFonts w:ascii="Calibri" w:hAnsi="Calibri"/>
          <w:sz w:val="22"/>
          <w:szCs w:val="22"/>
        </w:rPr>
        <w:t xml:space="preserve">podstawowym </w:t>
      </w:r>
      <w:r w:rsidRPr="00542A24">
        <w:rPr>
          <w:rFonts w:ascii="Calibri" w:hAnsi="Calibri"/>
          <w:sz w:val="22"/>
          <w:szCs w:val="22"/>
        </w:rPr>
        <w:t>rachunku bankowym Związku Międzygminnego</w:t>
      </w:r>
      <w:r w:rsidR="00010166" w:rsidRPr="00542A24">
        <w:rPr>
          <w:rFonts w:ascii="Calibri" w:hAnsi="Calibri"/>
          <w:sz w:val="22"/>
          <w:szCs w:val="22"/>
        </w:rPr>
        <w:t>.</w:t>
      </w:r>
      <w:r w:rsidR="0055374D" w:rsidRPr="00542A24">
        <w:rPr>
          <w:rFonts w:ascii="Calibri" w:hAnsi="Calibri"/>
          <w:sz w:val="22"/>
          <w:szCs w:val="22"/>
        </w:rPr>
        <w:t xml:space="preserve"> </w:t>
      </w:r>
    </w:p>
    <w:p w14:paraId="4FAD80FB" w14:textId="21762790" w:rsidR="00AE247D" w:rsidRPr="00542A24" w:rsidRDefault="00C2501B" w:rsidP="00AE247D">
      <w:pPr>
        <w:pStyle w:val="Akapitzlist1"/>
        <w:spacing w:line="276" w:lineRule="auto"/>
        <w:ind w:left="0"/>
        <w:jc w:val="right"/>
        <w:rPr>
          <w:rFonts w:ascii="Calibri" w:hAnsi="Calibri"/>
          <w:sz w:val="22"/>
          <w:szCs w:val="22"/>
        </w:rPr>
      </w:pPr>
      <w:r w:rsidRPr="00542A24">
        <w:rPr>
          <w:rFonts w:ascii="Calibri" w:hAnsi="Calibri"/>
          <w:sz w:val="22"/>
          <w:szCs w:val="22"/>
        </w:rPr>
        <w:t>Tabela nr</w:t>
      </w:r>
      <w:r w:rsidR="003935CD" w:rsidRPr="00542A24">
        <w:rPr>
          <w:rFonts w:ascii="Calibri" w:hAnsi="Calibri"/>
          <w:sz w:val="22"/>
          <w:szCs w:val="22"/>
        </w:rPr>
        <w:t xml:space="preserve"> 29</w:t>
      </w:r>
    </w:p>
    <w:tbl>
      <w:tblPr>
        <w:tblW w:w="5000" w:type="pct"/>
        <w:tblCellMar>
          <w:left w:w="70" w:type="dxa"/>
          <w:right w:w="70" w:type="dxa"/>
        </w:tblCellMar>
        <w:tblLook w:val="04A0" w:firstRow="1" w:lastRow="0" w:firstColumn="1" w:lastColumn="0" w:noHBand="0" w:noVBand="1"/>
      </w:tblPr>
      <w:tblGrid>
        <w:gridCol w:w="507"/>
        <w:gridCol w:w="3425"/>
        <w:gridCol w:w="3135"/>
        <w:gridCol w:w="1993"/>
      </w:tblGrid>
      <w:tr w:rsidR="00542A24" w:rsidRPr="00542A24" w14:paraId="51BAC46B" w14:textId="77777777" w:rsidTr="00542A24">
        <w:trPr>
          <w:trHeight w:val="517"/>
        </w:trPr>
        <w:tc>
          <w:tcPr>
            <w:tcW w:w="28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7C193443" w14:textId="77777777" w:rsidR="00542A24" w:rsidRPr="00542A24" w:rsidRDefault="00542A24" w:rsidP="00542A24">
            <w:pPr>
              <w:jc w:val="center"/>
              <w:rPr>
                <w:rFonts w:ascii="Calibri" w:hAnsi="Calibri" w:cs="Calibri"/>
                <w:b/>
                <w:bCs/>
                <w:color w:val="000000"/>
                <w:sz w:val="18"/>
                <w:szCs w:val="18"/>
              </w:rPr>
            </w:pPr>
            <w:r w:rsidRPr="00542A24">
              <w:rPr>
                <w:rFonts w:ascii="Calibri" w:hAnsi="Calibri" w:cs="Calibri"/>
                <w:b/>
                <w:bCs/>
                <w:color w:val="000000"/>
                <w:sz w:val="18"/>
                <w:szCs w:val="18"/>
              </w:rPr>
              <w:t>Lp.</w:t>
            </w:r>
          </w:p>
        </w:tc>
        <w:tc>
          <w:tcPr>
            <w:tcW w:w="189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6DF6E21A" w14:textId="77777777" w:rsidR="00542A24" w:rsidRPr="00542A24" w:rsidRDefault="00542A24" w:rsidP="00542A24">
            <w:pPr>
              <w:jc w:val="center"/>
              <w:rPr>
                <w:rFonts w:ascii="Calibri" w:hAnsi="Calibri" w:cs="Calibri"/>
                <w:b/>
                <w:bCs/>
                <w:color w:val="000000"/>
                <w:sz w:val="18"/>
                <w:szCs w:val="18"/>
              </w:rPr>
            </w:pPr>
            <w:r w:rsidRPr="00542A24">
              <w:rPr>
                <w:rFonts w:ascii="Calibri" w:hAnsi="Calibri" w:cs="Calibri"/>
                <w:b/>
                <w:bCs/>
                <w:color w:val="000000"/>
                <w:sz w:val="18"/>
                <w:szCs w:val="18"/>
              </w:rPr>
              <w:t>Wyszczególnienie</w:t>
            </w:r>
          </w:p>
        </w:tc>
        <w:tc>
          <w:tcPr>
            <w:tcW w:w="173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334CF1B6" w14:textId="77777777" w:rsidR="00542A24" w:rsidRPr="00542A24" w:rsidRDefault="00542A24" w:rsidP="00542A24">
            <w:pPr>
              <w:jc w:val="center"/>
              <w:rPr>
                <w:rFonts w:ascii="Calibri" w:hAnsi="Calibri" w:cs="Calibri"/>
                <w:b/>
                <w:bCs/>
                <w:color w:val="000000"/>
                <w:sz w:val="18"/>
                <w:szCs w:val="18"/>
              </w:rPr>
            </w:pPr>
            <w:r w:rsidRPr="00542A24">
              <w:rPr>
                <w:rFonts w:ascii="Calibri" w:hAnsi="Calibri" w:cs="Calibri"/>
                <w:b/>
                <w:bCs/>
                <w:color w:val="000000"/>
                <w:sz w:val="18"/>
                <w:szCs w:val="18"/>
              </w:rPr>
              <w:t>Dotyczy</w:t>
            </w:r>
          </w:p>
        </w:tc>
        <w:tc>
          <w:tcPr>
            <w:tcW w:w="1100" w:type="pct"/>
            <w:vMerge w:val="restart"/>
            <w:tcBorders>
              <w:top w:val="single" w:sz="4" w:space="0" w:color="auto"/>
              <w:left w:val="single" w:sz="4" w:space="0" w:color="auto"/>
              <w:bottom w:val="single" w:sz="4" w:space="0" w:color="auto"/>
              <w:right w:val="single" w:sz="4" w:space="0" w:color="auto"/>
            </w:tcBorders>
            <w:shd w:val="clear" w:color="000000" w:fill="00CC00"/>
            <w:vAlign w:val="center"/>
            <w:hideMark/>
          </w:tcPr>
          <w:p w14:paraId="29E1AD1C" w14:textId="77777777" w:rsidR="00542A24" w:rsidRPr="00542A24" w:rsidRDefault="00542A24" w:rsidP="00542A24">
            <w:pPr>
              <w:jc w:val="center"/>
              <w:rPr>
                <w:rFonts w:ascii="Calibri" w:hAnsi="Calibri" w:cs="Calibri"/>
                <w:b/>
                <w:bCs/>
                <w:color w:val="000000"/>
                <w:sz w:val="18"/>
                <w:szCs w:val="18"/>
              </w:rPr>
            </w:pPr>
            <w:r w:rsidRPr="00542A24">
              <w:rPr>
                <w:rFonts w:ascii="Calibri" w:hAnsi="Calibri" w:cs="Calibri"/>
                <w:b/>
                <w:bCs/>
                <w:color w:val="000000"/>
                <w:sz w:val="18"/>
                <w:szCs w:val="18"/>
              </w:rPr>
              <w:t>Kwota</w:t>
            </w:r>
          </w:p>
        </w:tc>
      </w:tr>
      <w:tr w:rsidR="00542A24" w:rsidRPr="00542A24" w14:paraId="2CD67C7B" w14:textId="77777777" w:rsidTr="00542A24">
        <w:trPr>
          <w:trHeight w:val="517"/>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050E0E06" w14:textId="77777777" w:rsidR="00542A24" w:rsidRPr="00542A24" w:rsidRDefault="00542A24" w:rsidP="00542A24">
            <w:pPr>
              <w:rPr>
                <w:rFonts w:ascii="Calibri" w:hAnsi="Calibri" w:cs="Calibri"/>
                <w:b/>
                <w:bCs/>
                <w:color w:val="000000"/>
                <w:sz w:val="18"/>
                <w:szCs w:val="18"/>
              </w:rPr>
            </w:pPr>
          </w:p>
        </w:tc>
        <w:tc>
          <w:tcPr>
            <w:tcW w:w="1890" w:type="pct"/>
            <w:vMerge/>
            <w:tcBorders>
              <w:top w:val="single" w:sz="4" w:space="0" w:color="auto"/>
              <w:left w:val="single" w:sz="4" w:space="0" w:color="auto"/>
              <w:bottom w:val="single" w:sz="4" w:space="0" w:color="auto"/>
              <w:right w:val="single" w:sz="4" w:space="0" w:color="auto"/>
            </w:tcBorders>
            <w:vAlign w:val="center"/>
            <w:hideMark/>
          </w:tcPr>
          <w:p w14:paraId="073CA4CB" w14:textId="77777777" w:rsidR="00542A24" w:rsidRPr="00542A24" w:rsidRDefault="00542A24" w:rsidP="00542A24">
            <w:pPr>
              <w:rPr>
                <w:rFonts w:ascii="Calibri" w:hAnsi="Calibri" w:cs="Calibri"/>
                <w:b/>
                <w:bCs/>
                <w:color w:val="000000"/>
                <w:sz w:val="18"/>
                <w:szCs w:val="18"/>
              </w:rPr>
            </w:pPr>
          </w:p>
        </w:tc>
        <w:tc>
          <w:tcPr>
            <w:tcW w:w="1730" w:type="pct"/>
            <w:vMerge/>
            <w:tcBorders>
              <w:top w:val="single" w:sz="4" w:space="0" w:color="auto"/>
              <w:left w:val="single" w:sz="4" w:space="0" w:color="auto"/>
              <w:bottom w:val="single" w:sz="4" w:space="0" w:color="auto"/>
              <w:right w:val="single" w:sz="4" w:space="0" w:color="auto"/>
            </w:tcBorders>
            <w:vAlign w:val="center"/>
            <w:hideMark/>
          </w:tcPr>
          <w:p w14:paraId="3C8AC475" w14:textId="77777777" w:rsidR="00542A24" w:rsidRPr="00542A24" w:rsidRDefault="00542A24" w:rsidP="00542A24">
            <w:pPr>
              <w:rPr>
                <w:rFonts w:ascii="Calibri" w:hAnsi="Calibri" w:cs="Calibri"/>
                <w:b/>
                <w:bCs/>
                <w:color w:val="000000"/>
                <w:sz w:val="18"/>
                <w:szCs w:val="18"/>
              </w:rPr>
            </w:pPr>
          </w:p>
        </w:tc>
        <w:tc>
          <w:tcPr>
            <w:tcW w:w="1100" w:type="pct"/>
            <w:vMerge/>
            <w:tcBorders>
              <w:top w:val="single" w:sz="4" w:space="0" w:color="auto"/>
              <w:left w:val="single" w:sz="4" w:space="0" w:color="auto"/>
              <w:bottom w:val="single" w:sz="4" w:space="0" w:color="auto"/>
              <w:right w:val="single" w:sz="4" w:space="0" w:color="auto"/>
            </w:tcBorders>
            <w:vAlign w:val="center"/>
            <w:hideMark/>
          </w:tcPr>
          <w:p w14:paraId="329F85A3" w14:textId="77777777" w:rsidR="00542A24" w:rsidRPr="00542A24" w:rsidRDefault="00542A24" w:rsidP="00542A24">
            <w:pPr>
              <w:rPr>
                <w:rFonts w:ascii="Calibri" w:hAnsi="Calibri" w:cs="Calibri"/>
                <w:b/>
                <w:bCs/>
                <w:color w:val="000000"/>
                <w:sz w:val="18"/>
                <w:szCs w:val="18"/>
              </w:rPr>
            </w:pPr>
          </w:p>
        </w:tc>
      </w:tr>
      <w:tr w:rsidR="00542A24" w:rsidRPr="00542A24" w14:paraId="4C34D465" w14:textId="77777777" w:rsidTr="00542A24">
        <w:trPr>
          <w:trHeight w:val="383"/>
        </w:trPr>
        <w:tc>
          <w:tcPr>
            <w:tcW w:w="280" w:type="pct"/>
            <w:tcBorders>
              <w:top w:val="nil"/>
              <w:left w:val="single" w:sz="4" w:space="0" w:color="auto"/>
              <w:bottom w:val="single" w:sz="4" w:space="0" w:color="auto"/>
              <w:right w:val="single" w:sz="4" w:space="0" w:color="auto"/>
            </w:tcBorders>
            <w:shd w:val="clear" w:color="auto" w:fill="auto"/>
            <w:vAlign w:val="center"/>
            <w:hideMark/>
          </w:tcPr>
          <w:p w14:paraId="3B72525A" w14:textId="77777777" w:rsidR="00542A24" w:rsidRPr="00542A24" w:rsidRDefault="00542A24" w:rsidP="00542A24">
            <w:pPr>
              <w:jc w:val="center"/>
              <w:rPr>
                <w:rFonts w:ascii="Calibri" w:hAnsi="Calibri" w:cs="Calibri"/>
                <w:color w:val="000000"/>
                <w:sz w:val="18"/>
                <w:szCs w:val="18"/>
              </w:rPr>
            </w:pPr>
            <w:r w:rsidRPr="00542A24">
              <w:rPr>
                <w:rFonts w:ascii="Calibri" w:hAnsi="Calibri" w:cs="Calibri"/>
                <w:color w:val="000000"/>
                <w:sz w:val="18"/>
                <w:szCs w:val="18"/>
              </w:rPr>
              <w:t>1</w:t>
            </w:r>
          </w:p>
        </w:tc>
        <w:tc>
          <w:tcPr>
            <w:tcW w:w="1890" w:type="pct"/>
            <w:tcBorders>
              <w:top w:val="nil"/>
              <w:left w:val="nil"/>
              <w:bottom w:val="single" w:sz="4" w:space="0" w:color="auto"/>
              <w:right w:val="single" w:sz="4" w:space="0" w:color="auto"/>
            </w:tcBorders>
            <w:shd w:val="clear" w:color="auto" w:fill="auto"/>
            <w:vAlign w:val="center"/>
            <w:hideMark/>
          </w:tcPr>
          <w:p w14:paraId="2BCE0E1B" w14:textId="77777777" w:rsidR="00542A24" w:rsidRPr="00542A24" w:rsidRDefault="00542A24" w:rsidP="00542A24">
            <w:pPr>
              <w:rPr>
                <w:rFonts w:ascii="Calibri" w:hAnsi="Calibri" w:cs="Calibri"/>
                <w:color w:val="000000"/>
                <w:sz w:val="18"/>
                <w:szCs w:val="18"/>
              </w:rPr>
            </w:pPr>
            <w:r w:rsidRPr="00542A24">
              <w:rPr>
                <w:rFonts w:ascii="Calibri" w:hAnsi="Calibri" w:cs="Calibri"/>
                <w:color w:val="000000"/>
                <w:sz w:val="18"/>
                <w:szCs w:val="18"/>
              </w:rPr>
              <w:t>PKOBP S.A. 1 Oddział w Lesznie</w:t>
            </w:r>
          </w:p>
        </w:tc>
        <w:tc>
          <w:tcPr>
            <w:tcW w:w="1730" w:type="pct"/>
            <w:tcBorders>
              <w:top w:val="nil"/>
              <w:left w:val="nil"/>
              <w:bottom w:val="single" w:sz="4" w:space="0" w:color="auto"/>
              <w:right w:val="single" w:sz="4" w:space="0" w:color="auto"/>
            </w:tcBorders>
            <w:shd w:val="clear" w:color="auto" w:fill="auto"/>
            <w:vAlign w:val="center"/>
            <w:hideMark/>
          </w:tcPr>
          <w:p w14:paraId="1AFFD942" w14:textId="77777777" w:rsidR="00542A24" w:rsidRPr="00542A24" w:rsidRDefault="00542A24" w:rsidP="00542A24">
            <w:pPr>
              <w:rPr>
                <w:rFonts w:ascii="Calibri" w:hAnsi="Calibri" w:cs="Calibri"/>
                <w:color w:val="000000"/>
                <w:sz w:val="18"/>
                <w:szCs w:val="18"/>
              </w:rPr>
            </w:pPr>
            <w:r w:rsidRPr="00542A24">
              <w:rPr>
                <w:rFonts w:ascii="Calibri" w:hAnsi="Calibri" w:cs="Calibri"/>
                <w:color w:val="000000"/>
                <w:sz w:val="18"/>
                <w:szCs w:val="18"/>
              </w:rPr>
              <w:t>Rachunek podstawowy</w:t>
            </w:r>
          </w:p>
        </w:tc>
        <w:tc>
          <w:tcPr>
            <w:tcW w:w="1100" w:type="pct"/>
            <w:tcBorders>
              <w:top w:val="nil"/>
              <w:left w:val="nil"/>
              <w:bottom w:val="single" w:sz="4" w:space="0" w:color="auto"/>
              <w:right w:val="single" w:sz="4" w:space="0" w:color="auto"/>
            </w:tcBorders>
            <w:shd w:val="clear" w:color="auto" w:fill="auto"/>
            <w:vAlign w:val="center"/>
            <w:hideMark/>
          </w:tcPr>
          <w:p w14:paraId="643E7C56" w14:textId="77777777" w:rsidR="00542A24" w:rsidRPr="00542A24" w:rsidRDefault="00542A24" w:rsidP="00542A24">
            <w:pPr>
              <w:jc w:val="right"/>
              <w:rPr>
                <w:rFonts w:ascii="Calibri" w:hAnsi="Calibri" w:cs="Calibri"/>
                <w:color w:val="000000"/>
                <w:sz w:val="18"/>
                <w:szCs w:val="18"/>
              </w:rPr>
            </w:pPr>
            <w:r w:rsidRPr="00542A24">
              <w:rPr>
                <w:rFonts w:ascii="Calibri" w:hAnsi="Calibri" w:cs="Calibri"/>
                <w:color w:val="000000"/>
                <w:sz w:val="18"/>
                <w:szCs w:val="18"/>
              </w:rPr>
              <w:t>12 695 452,27</w:t>
            </w:r>
          </w:p>
        </w:tc>
      </w:tr>
      <w:tr w:rsidR="00542A24" w:rsidRPr="00542A24" w14:paraId="637D0051" w14:textId="77777777" w:rsidTr="00542A24">
        <w:trPr>
          <w:trHeight w:val="300"/>
        </w:trPr>
        <w:tc>
          <w:tcPr>
            <w:tcW w:w="280" w:type="pct"/>
            <w:tcBorders>
              <w:top w:val="nil"/>
              <w:left w:val="single" w:sz="4" w:space="0" w:color="auto"/>
              <w:bottom w:val="single" w:sz="4" w:space="0" w:color="auto"/>
              <w:right w:val="single" w:sz="4" w:space="0" w:color="auto"/>
            </w:tcBorders>
            <w:shd w:val="clear" w:color="000000" w:fill="00CC00"/>
            <w:noWrap/>
            <w:vAlign w:val="bottom"/>
            <w:hideMark/>
          </w:tcPr>
          <w:p w14:paraId="21C508C6" w14:textId="77777777" w:rsidR="00542A24" w:rsidRPr="00542A24" w:rsidRDefault="00542A24" w:rsidP="00542A24">
            <w:pPr>
              <w:rPr>
                <w:rFonts w:ascii="Calibri" w:hAnsi="Calibri" w:cs="Calibri"/>
                <w:b/>
                <w:bCs/>
                <w:color w:val="000000"/>
                <w:sz w:val="18"/>
                <w:szCs w:val="18"/>
              </w:rPr>
            </w:pPr>
            <w:r w:rsidRPr="00542A24">
              <w:rPr>
                <w:rFonts w:ascii="Calibri" w:hAnsi="Calibri" w:cs="Calibri"/>
                <w:b/>
                <w:bCs/>
                <w:color w:val="000000"/>
                <w:sz w:val="18"/>
                <w:szCs w:val="18"/>
              </w:rPr>
              <w:t> </w:t>
            </w:r>
          </w:p>
        </w:tc>
        <w:tc>
          <w:tcPr>
            <w:tcW w:w="1890" w:type="pct"/>
            <w:tcBorders>
              <w:top w:val="nil"/>
              <w:left w:val="nil"/>
              <w:bottom w:val="single" w:sz="4" w:space="0" w:color="auto"/>
              <w:right w:val="single" w:sz="4" w:space="0" w:color="auto"/>
            </w:tcBorders>
            <w:shd w:val="clear" w:color="000000" w:fill="00CC00"/>
            <w:vAlign w:val="center"/>
            <w:hideMark/>
          </w:tcPr>
          <w:p w14:paraId="1EEE64DB" w14:textId="77777777" w:rsidR="00542A24" w:rsidRPr="00542A24" w:rsidRDefault="00542A24" w:rsidP="00542A24">
            <w:pPr>
              <w:rPr>
                <w:rFonts w:ascii="Calibri" w:hAnsi="Calibri" w:cs="Calibri"/>
                <w:b/>
                <w:bCs/>
                <w:color w:val="000000"/>
                <w:sz w:val="18"/>
                <w:szCs w:val="18"/>
              </w:rPr>
            </w:pPr>
            <w:r w:rsidRPr="00542A24">
              <w:rPr>
                <w:rFonts w:ascii="Calibri" w:hAnsi="Calibri" w:cs="Calibri"/>
                <w:b/>
                <w:bCs/>
                <w:color w:val="000000"/>
                <w:sz w:val="18"/>
                <w:szCs w:val="18"/>
              </w:rPr>
              <w:t>Razem</w:t>
            </w:r>
          </w:p>
        </w:tc>
        <w:tc>
          <w:tcPr>
            <w:tcW w:w="1730" w:type="pct"/>
            <w:tcBorders>
              <w:top w:val="nil"/>
              <w:left w:val="nil"/>
              <w:bottom w:val="single" w:sz="4" w:space="0" w:color="auto"/>
              <w:right w:val="single" w:sz="4" w:space="0" w:color="auto"/>
            </w:tcBorders>
            <w:shd w:val="clear" w:color="000000" w:fill="00CC00"/>
            <w:noWrap/>
            <w:vAlign w:val="bottom"/>
            <w:hideMark/>
          </w:tcPr>
          <w:p w14:paraId="3A9FDFA1" w14:textId="77777777" w:rsidR="00542A24" w:rsidRPr="00542A24" w:rsidRDefault="00542A24" w:rsidP="00542A24">
            <w:pPr>
              <w:rPr>
                <w:rFonts w:ascii="Calibri" w:hAnsi="Calibri" w:cs="Calibri"/>
                <w:b/>
                <w:bCs/>
                <w:color w:val="000000"/>
                <w:sz w:val="18"/>
                <w:szCs w:val="18"/>
              </w:rPr>
            </w:pPr>
            <w:r w:rsidRPr="00542A24">
              <w:rPr>
                <w:rFonts w:ascii="Calibri" w:hAnsi="Calibri" w:cs="Calibri"/>
                <w:b/>
                <w:bCs/>
                <w:color w:val="000000"/>
                <w:sz w:val="18"/>
                <w:szCs w:val="18"/>
              </w:rPr>
              <w:t> </w:t>
            </w:r>
          </w:p>
        </w:tc>
        <w:tc>
          <w:tcPr>
            <w:tcW w:w="1100" w:type="pct"/>
            <w:tcBorders>
              <w:top w:val="nil"/>
              <w:left w:val="nil"/>
              <w:bottom w:val="single" w:sz="4" w:space="0" w:color="auto"/>
              <w:right w:val="single" w:sz="4" w:space="0" w:color="auto"/>
            </w:tcBorders>
            <w:shd w:val="clear" w:color="000000" w:fill="00CC00"/>
            <w:noWrap/>
            <w:vAlign w:val="bottom"/>
            <w:hideMark/>
          </w:tcPr>
          <w:p w14:paraId="2252F490" w14:textId="77777777" w:rsidR="00542A24" w:rsidRPr="00542A24" w:rsidRDefault="00542A24" w:rsidP="00542A24">
            <w:pPr>
              <w:jc w:val="right"/>
              <w:rPr>
                <w:rFonts w:ascii="Calibri" w:hAnsi="Calibri" w:cs="Calibri"/>
                <w:b/>
                <w:bCs/>
                <w:color w:val="000000"/>
                <w:sz w:val="18"/>
                <w:szCs w:val="18"/>
              </w:rPr>
            </w:pPr>
            <w:r w:rsidRPr="00542A24">
              <w:rPr>
                <w:rFonts w:ascii="Calibri" w:hAnsi="Calibri" w:cs="Calibri"/>
                <w:b/>
                <w:bCs/>
                <w:color w:val="000000"/>
                <w:sz w:val="18"/>
                <w:szCs w:val="18"/>
              </w:rPr>
              <w:t>12 695 452,27</w:t>
            </w:r>
          </w:p>
        </w:tc>
      </w:tr>
    </w:tbl>
    <w:p w14:paraId="16E4B3DA" w14:textId="77777777" w:rsidR="00542A24" w:rsidRDefault="00542A24" w:rsidP="00542A24">
      <w:pPr>
        <w:pStyle w:val="Akapitzlist1"/>
        <w:spacing w:line="276" w:lineRule="auto"/>
        <w:ind w:left="0"/>
        <w:rPr>
          <w:rFonts w:ascii="Calibri" w:hAnsi="Calibri"/>
          <w:sz w:val="22"/>
          <w:szCs w:val="22"/>
          <w:highlight w:val="yellow"/>
        </w:rPr>
      </w:pPr>
    </w:p>
    <w:p w14:paraId="2AA2B22A" w14:textId="77777777" w:rsidR="00AE247D" w:rsidRPr="00542A24" w:rsidRDefault="00D8058F" w:rsidP="00E21560">
      <w:pPr>
        <w:pStyle w:val="Akapitzlist1"/>
        <w:spacing w:line="276" w:lineRule="auto"/>
        <w:ind w:left="708" w:firstLine="372"/>
        <w:jc w:val="both"/>
        <w:rPr>
          <w:rFonts w:ascii="Calibri" w:hAnsi="Calibri"/>
          <w:sz w:val="22"/>
          <w:szCs w:val="22"/>
        </w:rPr>
      </w:pPr>
      <w:r w:rsidRPr="00542A24">
        <w:rPr>
          <w:rFonts w:ascii="Calibri" w:hAnsi="Calibri"/>
          <w:sz w:val="22"/>
          <w:szCs w:val="22"/>
        </w:rPr>
        <w:t xml:space="preserve">2. </w:t>
      </w:r>
      <w:r w:rsidR="00AE247D" w:rsidRPr="00542A24">
        <w:rPr>
          <w:rFonts w:ascii="Calibri" w:hAnsi="Calibri"/>
          <w:sz w:val="22"/>
          <w:szCs w:val="22"/>
        </w:rPr>
        <w:t>nie posiadał innych niż własność praw majątkowych, w tym w szczególności ograniczonych praw rzeczowych, użytkowania wieczystego, wierzytelności, udziałów w spółkach, akcjach,</w:t>
      </w:r>
      <w:r w:rsidR="006D1D2A" w:rsidRPr="00542A24">
        <w:rPr>
          <w:rFonts w:ascii="Calibri" w:hAnsi="Calibri"/>
          <w:sz w:val="22"/>
          <w:szCs w:val="22"/>
        </w:rPr>
        <w:t xml:space="preserve"> </w:t>
      </w:r>
    </w:p>
    <w:p w14:paraId="3E99B313" w14:textId="77777777" w:rsidR="00AE247D" w:rsidRPr="00542A24" w:rsidRDefault="00AE247D" w:rsidP="00E21560">
      <w:pPr>
        <w:pStyle w:val="Akapitzlist1"/>
        <w:spacing w:line="276" w:lineRule="auto"/>
        <w:ind w:left="708" w:firstLine="372"/>
        <w:jc w:val="both"/>
        <w:rPr>
          <w:rFonts w:ascii="Calibri" w:hAnsi="Calibri"/>
          <w:sz w:val="22"/>
          <w:szCs w:val="22"/>
        </w:rPr>
      </w:pPr>
      <w:r w:rsidRPr="00542A24">
        <w:rPr>
          <w:rFonts w:ascii="Calibri" w:hAnsi="Calibri"/>
          <w:sz w:val="22"/>
          <w:szCs w:val="22"/>
        </w:rPr>
        <w:t>3. nie występował stan mienia komunalnego z tytułu posiadania,</w:t>
      </w:r>
    </w:p>
    <w:p w14:paraId="2977B420" w14:textId="77777777" w:rsidR="00AE247D" w:rsidRPr="00542A24" w:rsidRDefault="00AE247D" w:rsidP="00E21560">
      <w:pPr>
        <w:pStyle w:val="Akapitzlist1"/>
        <w:spacing w:line="276" w:lineRule="auto"/>
        <w:ind w:left="708" w:firstLine="372"/>
        <w:jc w:val="both"/>
        <w:rPr>
          <w:rFonts w:ascii="Calibri" w:hAnsi="Calibri"/>
          <w:sz w:val="22"/>
          <w:szCs w:val="22"/>
        </w:rPr>
      </w:pPr>
      <w:r w:rsidRPr="00542A24">
        <w:rPr>
          <w:rFonts w:ascii="Calibri" w:hAnsi="Calibri"/>
          <w:sz w:val="22"/>
          <w:szCs w:val="22"/>
        </w:rPr>
        <w:t xml:space="preserve">4. sporządził informację o zmianie stanu </w:t>
      </w:r>
      <w:r w:rsidR="00AB585A" w:rsidRPr="00542A24">
        <w:rPr>
          <w:rFonts w:ascii="Calibri" w:hAnsi="Calibri"/>
          <w:sz w:val="22"/>
          <w:szCs w:val="22"/>
        </w:rPr>
        <w:t xml:space="preserve">mienia komunalnego w pkt VIII </w:t>
      </w:r>
      <w:r w:rsidRPr="00542A24">
        <w:rPr>
          <w:rFonts w:ascii="Calibri" w:hAnsi="Calibri"/>
          <w:sz w:val="22"/>
          <w:szCs w:val="22"/>
        </w:rPr>
        <w:t>do niniejszego opracowania,</w:t>
      </w:r>
    </w:p>
    <w:p w14:paraId="7045E964" w14:textId="77777777" w:rsidR="00AE247D" w:rsidRPr="00542A24" w:rsidRDefault="00AB585A" w:rsidP="00E21560">
      <w:pPr>
        <w:pStyle w:val="Akapitzlist1"/>
        <w:spacing w:line="276" w:lineRule="auto"/>
        <w:ind w:left="708" w:firstLine="372"/>
        <w:jc w:val="both"/>
        <w:rPr>
          <w:rFonts w:ascii="Calibri" w:hAnsi="Calibri"/>
          <w:sz w:val="22"/>
          <w:szCs w:val="22"/>
        </w:rPr>
      </w:pPr>
      <w:r w:rsidRPr="00542A24">
        <w:rPr>
          <w:rFonts w:ascii="Calibri" w:hAnsi="Calibri"/>
          <w:sz w:val="22"/>
          <w:szCs w:val="22"/>
        </w:rPr>
        <w:t>5</w:t>
      </w:r>
      <w:r w:rsidR="00AE247D" w:rsidRPr="00542A24">
        <w:rPr>
          <w:rFonts w:ascii="Calibri" w:hAnsi="Calibri"/>
          <w:sz w:val="22"/>
          <w:szCs w:val="22"/>
        </w:rPr>
        <w:t>. nie posiadał dochodów uzyskiwanych z tytułu wykonywania prawa własności i innych praw majątkowych oraz z wykonywania posiadania,</w:t>
      </w:r>
    </w:p>
    <w:p w14:paraId="4517A341" w14:textId="77777777" w:rsidR="00AE247D" w:rsidRPr="00542A24" w:rsidRDefault="00AB585A" w:rsidP="00E21560">
      <w:pPr>
        <w:pStyle w:val="Akapitzlist1"/>
        <w:spacing w:line="276" w:lineRule="auto"/>
        <w:ind w:left="708" w:firstLine="372"/>
        <w:jc w:val="both"/>
        <w:rPr>
          <w:rFonts w:ascii="Calibri" w:hAnsi="Calibri"/>
          <w:sz w:val="22"/>
          <w:szCs w:val="22"/>
        </w:rPr>
      </w:pPr>
      <w:r w:rsidRPr="00542A24">
        <w:rPr>
          <w:rFonts w:ascii="Calibri" w:hAnsi="Calibri"/>
          <w:sz w:val="22"/>
          <w:szCs w:val="22"/>
        </w:rPr>
        <w:t>6.</w:t>
      </w:r>
      <w:r w:rsidR="00AE247D" w:rsidRPr="00542A24">
        <w:rPr>
          <w:rFonts w:ascii="Calibri" w:hAnsi="Calibri"/>
          <w:sz w:val="22"/>
          <w:szCs w:val="22"/>
        </w:rPr>
        <w:t xml:space="preserve"> nie wystąpiły zdarzenia mające wpływ na stan mienia Komunalnego Związku Gmin Regionu Leszczyńskiego.</w:t>
      </w:r>
    </w:p>
    <w:p w14:paraId="36DECD41" w14:textId="77777777" w:rsidR="00AE247D" w:rsidRPr="000777BD" w:rsidRDefault="00AE247D" w:rsidP="00E21560">
      <w:pPr>
        <w:spacing w:line="276" w:lineRule="auto"/>
        <w:rPr>
          <w:rFonts w:ascii="Calibri" w:hAnsi="Calibri"/>
          <w:highlight w:val="yellow"/>
        </w:rPr>
      </w:pPr>
    </w:p>
    <w:p w14:paraId="1C750BE2" w14:textId="77777777" w:rsidR="00AE247D" w:rsidRPr="000777BD" w:rsidRDefault="00AE247D" w:rsidP="00E21560">
      <w:pPr>
        <w:spacing w:line="276" w:lineRule="auto"/>
        <w:rPr>
          <w:rFonts w:ascii="Calibri" w:hAnsi="Calibri"/>
          <w:highlight w:val="yellow"/>
        </w:rPr>
      </w:pPr>
    </w:p>
    <w:p w14:paraId="5EA8E09F" w14:textId="134E3931" w:rsidR="00AE247D" w:rsidRPr="00542A24" w:rsidRDefault="00AE247D" w:rsidP="00F77F3E">
      <w:pPr>
        <w:jc w:val="right"/>
        <w:rPr>
          <w:rFonts w:ascii="Calibri" w:hAnsi="Calibri"/>
          <w:sz w:val="22"/>
          <w:szCs w:val="22"/>
          <w:lang w:eastAsia="en-US"/>
        </w:rPr>
      </w:pPr>
      <w:r w:rsidRPr="000777BD">
        <w:rPr>
          <w:rFonts w:ascii="Calibri" w:hAnsi="Calibri"/>
          <w:b/>
          <w:highlight w:val="yellow"/>
        </w:rPr>
        <w:br w:type="page"/>
      </w:r>
      <w:r w:rsidR="00867C6F" w:rsidRPr="00542A24">
        <w:rPr>
          <w:rFonts w:ascii="Calibri" w:hAnsi="Calibri"/>
          <w:sz w:val="22"/>
          <w:szCs w:val="22"/>
          <w:lang w:eastAsia="en-US"/>
        </w:rPr>
        <w:lastRenderedPageBreak/>
        <w:t xml:space="preserve"> </w:t>
      </w:r>
      <w:r w:rsidRPr="00542A24">
        <w:rPr>
          <w:rFonts w:ascii="Calibri" w:hAnsi="Calibri"/>
          <w:sz w:val="22"/>
          <w:szCs w:val="22"/>
          <w:lang w:eastAsia="en-US"/>
        </w:rPr>
        <w:t>Załącznik nr 1</w:t>
      </w:r>
    </w:p>
    <w:p w14:paraId="0FBE1180" w14:textId="77777777" w:rsidR="00AE247D" w:rsidRPr="00542A24" w:rsidRDefault="00AE247D" w:rsidP="00AE247D">
      <w:pPr>
        <w:pStyle w:val="Akapitzlist1"/>
        <w:spacing w:line="360" w:lineRule="auto"/>
        <w:ind w:left="708" w:firstLine="372"/>
        <w:jc w:val="both"/>
        <w:rPr>
          <w:rFonts w:ascii="Calibri" w:hAnsi="Calibri"/>
          <w:i/>
          <w:sz w:val="22"/>
          <w:szCs w:val="22"/>
        </w:rPr>
      </w:pPr>
      <w:r w:rsidRPr="00542A24">
        <w:rPr>
          <w:rFonts w:ascii="Calibri" w:hAnsi="Calibri"/>
          <w:i/>
          <w:sz w:val="22"/>
          <w:szCs w:val="22"/>
        </w:rPr>
        <w:t>Majątek trwały</w:t>
      </w:r>
    </w:p>
    <w:p w14:paraId="09B217E5" w14:textId="596099E6" w:rsidR="00D8058F" w:rsidRPr="00542A24" w:rsidRDefault="00D8058F" w:rsidP="00034724">
      <w:pPr>
        <w:contextualSpacing/>
        <w:rPr>
          <w:rFonts w:asciiTheme="minorHAnsi" w:hAnsiTheme="minorHAnsi"/>
          <w:b/>
          <w:sz w:val="22"/>
          <w:szCs w:val="22"/>
        </w:rPr>
      </w:pPr>
      <w:r w:rsidRPr="00542A24">
        <w:rPr>
          <w:rFonts w:asciiTheme="minorHAnsi" w:hAnsiTheme="minorHAnsi"/>
          <w:b/>
          <w:sz w:val="22"/>
          <w:szCs w:val="22"/>
        </w:rPr>
        <w:t>Szczegółowy zakres zmian w składnikach majątku trwałego wg wartości brutto</w:t>
      </w:r>
    </w:p>
    <w:tbl>
      <w:tblPr>
        <w:tblW w:w="5000" w:type="pct"/>
        <w:tblCellMar>
          <w:left w:w="70" w:type="dxa"/>
          <w:right w:w="70" w:type="dxa"/>
        </w:tblCellMar>
        <w:tblLook w:val="04A0" w:firstRow="1" w:lastRow="0" w:firstColumn="1" w:lastColumn="0" w:noHBand="0" w:noVBand="1"/>
      </w:tblPr>
      <w:tblGrid>
        <w:gridCol w:w="3422"/>
        <w:gridCol w:w="1126"/>
        <w:gridCol w:w="1253"/>
        <w:gridCol w:w="1019"/>
        <w:gridCol w:w="1126"/>
        <w:gridCol w:w="1104"/>
      </w:tblGrid>
      <w:tr w:rsidR="00542A24" w:rsidRPr="00542A24" w14:paraId="6D021411" w14:textId="77777777" w:rsidTr="00542A24">
        <w:trPr>
          <w:trHeight w:val="1365"/>
        </w:trPr>
        <w:tc>
          <w:tcPr>
            <w:tcW w:w="1890"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4413D8B2"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Wyszczególnienie</w:t>
            </w:r>
          </w:p>
        </w:tc>
        <w:tc>
          <w:tcPr>
            <w:tcW w:w="622" w:type="pct"/>
            <w:tcBorders>
              <w:top w:val="single" w:sz="8" w:space="0" w:color="auto"/>
              <w:left w:val="nil"/>
              <w:bottom w:val="single" w:sz="8" w:space="0" w:color="auto"/>
              <w:right w:val="single" w:sz="8" w:space="0" w:color="auto"/>
            </w:tcBorders>
            <w:shd w:val="clear" w:color="000000" w:fill="99FF33"/>
            <w:vAlign w:val="center"/>
            <w:hideMark/>
          </w:tcPr>
          <w:p w14:paraId="486D0399"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Wartość środków trwałych na 01.01.2022 r.</w:t>
            </w:r>
          </w:p>
        </w:tc>
        <w:tc>
          <w:tcPr>
            <w:tcW w:w="692" w:type="pct"/>
            <w:tcBorders>
              <w:top w:val="single" w:sz="8" w:space="0" w:color="auto"/>
              <w:left w:val="nil"/>
              <w:bottom w:val="single" w:sz="8" w:space="0" w:color="auto"/>
              <w:right w:val="single" w:sz="8" w:space="0" w:color="auto"/>
            </w:tcBorders>
            <w:shd w:val="clear" w:color="000000" w:fill="99FF33"/>
            <w:vAlign w:val="center"/>
            <w:hideMark/>
          </w:tcPr>
          <w:p w14:paraId="192FE3BE"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Zmiany dokonane w poszczególnych grupach majątku trwałego</w:t>
            </w:r>
          </w:p>
        </w:tc>
        <w:tc>
          <w:tcPr>
            <w:tcW w:w="563" w:type="pct"/>
            <w:tcBorders>
              <w:top w:val="single" w:sz="8" w:space="0" w:color="auto"/>
              <w:left w:val="nil"/>
              <w:bottom w:val="single" w:sz="8" w:space="0" w:color="auto"/>
              <w:right w:val="single" w:sz="8" w:space="0" w:color="auto"/>
            </w:tcBorders>
            <w:shd w:val="clear" w:color="000000" w:fill="99FF33"/>
            <w:vAlign w:val="center"/>
            <w:hideMark/>
          </w:tcPr>
          <w:p w14:paraId="5D40BDB9"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Przyjęcie środków trwałych w 2022 r.</w:t>
            </w:r>
          </w:p>
        </w:tc>
        <w:tc>
          <w:tcPr>
            <w:tcW w:w="622" w:type="pct"/>
            <w:tcBorders>
              <w:top w:val="single" w:sz="8" w:space="0" w:color="auto"/>
              <w:left w:val="nil"/>
              <w:bottom w:val="single" w:sz="8" w:space="0" w:color="auto"/>
              <w:right w:val="single" w:sz="8" w:space="0" w:color="auto"/>
            </w:tcBorders>
            <w:shd w:val="clear" w:color="000000" w:fill="99FF33"/>
            <w:vAlign w:val="center"/>
            <w:hideMark/>
          </w:tcPr>
          <w:p w14:paraId="17BB49E9"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Zmniejszenie środków trwałych w 2022 r. likwidacja, inne</w:t>
            </w:r>
          </w:p>
        </w:tc>
        <w:tc>
          <w:tcPr>
            <w:tcW w:w="610" w:type="pct"/>
            <w:tcBorders>
              <w:top w:val="single" w:sz="8" w:space="0" w:color="auto"/>
              <w:left w:val="nil"/>
              <w:bottom w:val="single" w:sz="8" w:space="0" w:color="auto"/>
              <w:right w:val="single" w:sz="8" w:space="0" w:color="auto"/>
            </w:tcBorders>
            <w:shd w:val="clear" w:color="000000" w:fill="99FF33"/>
            <w:vAlign w:val="center"/>
            <w:hideMark/>
          </w:tcPr>
          <w:p w14:paraId="070F321C"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Wartość brutto środków trwałych na 31.12.2022 r.</w:t>
            </w:r>
          </w:p>
        </w:tc>
      </w:tr>
      <w:tr w:rsidR="00542A24" w:rsidRPr="00542A24" w14:paraId="6BF2CD64" w14:textId="77777777" w:rsidTr="00542A24">
        <w:trPr>
          <w:trHeight w:val="31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03C8BD5A"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Grunty</w:t>
            </w:r>
          </w:p>
        </w:tc>
        <w:tc>
          <w:tcPr>
            <w:tcW w:w="622" w:type="pct"/>
            <w:tcBorders>
              <w:top w:val="nil"/>
              <w:left w:val="nil"/>
              <w:bottom w:val="single" w:sz="8" w:space="0" w:color="auto"/>
              <w:right w:val="single" w:sz="8" w:space="0" w:color="auto"/>
            </w:tcBorders>
            <w:shd w:val="clear" w:color="auto" w:fill="auto"/>
            <w:vAlign w:val="center"/>
            <w:hideMark/>
          </w:tcPr>
          <w:p w14:paraId="4714CBD5"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03DC95A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4066EBE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4774155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4B648FF0"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30E61D5A" w14:textId="77777777" w:rsidTr="00542A24">
        <w:trPr>
          <w:trHeight w:val="91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5CBE620C"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 xml:space="preserve">Budynki i lokale oraz spółdzielcze własnościowe prawo do lokalu użytkowego i spółdzielcze własnościowe prawo do lokalu mieszkalnego </w:t>
            </w:r>
          </w:p>
        </w:tc>
        <w:tc>
          <w:tcPr>
            <w:tcW w:w="622" w:type="pct"/>
            <w:tcBorders>
              <w:top w:val="nil"/>
              <w:left w:val="nil"/>
              <w:bottom w:val="single" w:sz="8" w:space="0" w:color="auto"/>
              <w:right w:val="single" w:sz="8" w:space="0" w:color="auto"/>
            </w:tcBorders>
            <w:shd w:val="clear" w:color="auto" w:fill="auto"/>
            <w:vAlign w:val="center"/>
            <w:hideMark/>
          </w:tcPr>
          <w:p w14:paraId="0EC455C8"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1D1B90F5"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4594BC6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760D8EFD"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0133879C"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2AEC859C" w14:textId="77777777" w:rsidTr="00542A24">
        <w:trPr>
          <w:trHeight w:val="31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0700C996"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Obiekty inżynierii lądowej i wodnej</w:t>
            </w:r>
          </w:p>
        </w:tc>
        <w:tc>
          <w:tcPr>
            <w:tcW w:w="622" w:type="pct"/>
            <w:tcBorders>
              <w:top w:val="nil"/>
              <w:left w:val="nil"/>
              <w:bottom w:val="single" w:sz="8" w:space="0" w:color="auto"/>
              <w:right w:val="single" w:sz="8" w:space="0" w:color="auto"/>
            </w:tcBorders>
            <w:shd w:val="clear" w:color="auto" w:fill="auto"/>
            <w:vAlign w:val="center"/>
            <w:hideMark/>
          </w:tcPr>
          <w:p w14:paraId="44422DD6"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104 795,40</w:t>
            </w:r>
          </w:p>
        </w:tc>
        <w:tc>
          <w:tcPr>
            <w:tcW w:w="692" w:type="pct"/>
            <w:tcBorders>
              <w:top w:val="nil"/>
              <w:left w:val="nil"/>
              <w:bottom w:val="single" w:sz="8" w:space="0" w:color="auto"/>
              <w:right w:val="single" w:sz="8" w:space="0" w:color="auto"/>
            </w:tcBorders>
            <w:shd w:val="clear" w:color="auto" w:fill="auto"/>
            <w:vAlign w:val="center"/>
            <w:hideMark/>
          </w:tcPr>
          <w:p w14:paraId="39E53EA0"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2AA0541F"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122 938,50</w:t>
            </w:r>
          </w:p>
        </w:tc>
        <w:tc>
          <w:tcPr>
            <w:tcW w:w="622" w:type="pct"/>
            <w:tcBorders>
              <w:top w:val="nil"/>
              <w:left w:val="nil"/>
              <w:bottom w:val="single" w:sz="8" w:space="0" w:color="auto"/>
              <w:right w:val="single" w:sz="8" w:space="0" w:color="auto"/>
            </w:tcBorders>
            <w:shd w:val="clear" w:color="auto" w:fill="auto"/>
            <w:vAlign w:val="center"/>
            <w:hideMark/>
          </w:tcPr>
          <w:p w14:paraId="63C7F47D"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08FB4757"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227 733,90</w:t>
            </w:r>
          </w:p>
        </w:tc>
      </w:tr>
      <w:tr w:rsidR="00542A24" w:rsidRPr="00542A24" w14:paraId="17D09322" w14:textId="77777777" w:rsidTr="00542A24">
        <w:trPr>
          <w:trHeight w:val="420"/>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4ECE8391"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 xml:space="preserve">Kotły o maszyny energetyczne </w:t>
            </w:r>
          </w:p>
        </w:tc>
        <w:tc>
          <w:tcPr>
            <w:tcW w:w="622" w:type="pct"/>
            <w:tcBorders>
              <w:top w:val="nil"/>
              <w:left w:val="nil"/>
              <w:bottom w:val="single" w:sz="8" w:space="0" w:color="auto"/>
              <w:right w:val="single" w:sz="8" w:space="0" w:color="auto"/>
            </w:tcBorders>
            <w:shd w:val="clear" w:color="auto" w:fill="auto"/>
            <w:vAlign w:val="center"/>
            <w:hideMark/>
          </w:tcPr>
          <w:p w14:paraId="639A3FF8"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2F94F55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009417AB"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4C5CBC88"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1CB99D34"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70BAA73E" w14:textId="77777777" w:rsidTr="00542A24">
        <w:trPr>
          <w:trHeight w:val="46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37A93E84"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Maszyny, urządzenia i aparaty ogólnego zastosowania</w:t>
            </w:r>
          </w:p>
        </w:tc>
        <w:tc>
          <w:tcPr>
            <w:tcW w:w="622" w:type="pct"/>
            <w:tcBorders>
              <w:top w:val="nil"/>
              <w:left w:val="nil"/>
              <w:bottom w:val="single" w:sz="8" w:space="0" w:color="auto"/>
              <w:right w:val="single" w:sz="8" w:space="0" w:color="auto"/>
            </w:tcBorders>
            <w:shd w:val="clear" w:color="auto" w:fill="auto"/>
            <w:vAlign w:val="center"/>
            <w:hideMark/>
          </w:tcPr>
          <w:p w14:paraId="72D02C83"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45 896,65</w:t>
            </w:r>
          </w:p>
        </w:tc>
        <w:tc>
          <w:tcPr>
            <w:tcW w:w="692" w:type="pct"/>
            <w:tcBorders>
              <w:top w:val="nil"/>
              <w:left w:val="nil"/>
              <w:bottom w:val="single" w:sz="8" w:space="0" w:color="auto"/>
              <w:right w:val="single" w:sz="8" w:space="0" w:color="auto"/>
            </w:tcBorders>
            <w:shd w:val="clear" w:color="auto" w:fill="auto"/>
            <w:vAlign w:val="center"/>
            <w:hideMark/>
          </w:tcPr>
          <w:p w14:paraId="37488045"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736DB97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133 455,00</w:t>
            </w:r>
          </w:p>
        </w:tc>
        <w:tc>
          <w:tcPr>
            <w:tcW w:w="622" w:type="pct"/>
            <w:tcBorders>
              <w:top w:val="nil"/>
              <w:left w:val="nil"/>
              <w:bottom w:val="single" w:sz="8" w:space="0" w:color="auto"/>
              <w:right w:val="single" w:sz="8" w:space="0" w:color="auto"/>
            </w:tcBorders>
            <w:shd w:val="clear" w:color="auto" w:fill="auto"/>
            <w:vAlign w:val="center"/>
            <w:hideMark/>
          </w:tcPr>
          <w:p w14:paraId="53703736"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1302E29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179 351,65</w:t>
            </w:r>
          </w:p>
        </w:tc>
      </w:tr>
      <w:tr w:rsidR="00542A24" w:rsidRPr="00542A24" w14:paraId="7290F799" w14:textId="77777777" w:rsidTr="00542A24">
        <w:trPr>
          <w:trHeight w:val="458"/>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43AEFC2B"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Maszyny, urządzenia i aparaty specjalistyczne</w:t>
            </w:r>
          </w:p>
        </w:tc>
        <w:tc>
          <w:tcPr>
            <w:tcW w:w="622" w:type="pct"/>
            <w:tcBorders>
              <w:top w:val="nil"/>
              <w:left w:val="nil"/>
              <w:bottom w:val="single" w:sz="8" w:space="0" w:color="auto"/>
              <w:right w:val="single" w:sz="8" w:space="0" w:color="auto"/>
            </w:tcBorders>
            <w:shd w:val="clear" w:color="auto" w:fill="auto"/>
            <w:vAlign w:val="center"/>
            <w:hideMark/>
          </w:tcPr>
          <w:p w14:paraId="2B0CE73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290E4062"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22C8B390"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089D6B7D"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1A315B87"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2C20EA4C" w14:textId="77777777" w:rsidTr="00542A24">
        <w:trPr>
          <w:trHeight w:val="31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3E779335"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Urządzenia techniczne</w:t>
            </w:r>
          </w:p>
        </w:tc>
        <w:tc>
          <w:tcPr>
            <w:tcW w:w="622" w:type="pct"/>
            <w:tcBorders>
              <w:top w:val="nil"/>
              <w:left w:val="nil"/>
              <w:bottom w:val="single" w:sz="8" w:space="0" w:color="auto"/>
              <w:right w:val="single" w:sz="8" w:space="0" w:color="auto"/>
            </w:tcBorders>
            <w:shd w:val="clear" w:color="auto" w:fill="auto"/>
            <w:vAlign w:val="center"/>
            <w:hideMark/>
          </w:tcPr>
          <w:p w14:paraId="0C571E04"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19 575,45</w:t>
            </w:r>
          </w:p>
        </w:tc>
        <w:tc>
          <w:tcPr>
            <w:tcW w:w="692" w:type="pct"/>
            <w:tcBorders>
              <w:top w:val="nil"/>
              <w:left w:val="nil"/>
              <w:bottom w:val="single" w:sz="8" w:space="0" w:color="auto"/>
              <w:right w:val="single" w:sz="8" w:space="0" w:color="auto"/>
            </w:tcBorders>
            <w:shd w:val="clear" w:color="auto" w:fill="auto"/>
            <w:vAlign w:val="center"/>
            <w:hideMark/>
          </w:tcPr>
          <w:p w14:paraId="0527370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4C77BF05"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28E7FFBB"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674A6566"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19 575,45</w:t>
            </w:r>
          </w:p>
        </w:tc>
      </w:tr>
      <w:tr w:rsidR="00542A24" w:rsidRPr="00542A24" w14:paraId="64D43DB3" w14:textId="77777777" w:rsidTr="00542A24">
        <w:trPr>
          <w:trHeight w:val="338"/>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05C94333"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Środki transportu</w:t>
            </w:r>
          </w:p>
        </w:tc>
        <w:tc>
          <w:tcPr>
            <w:tcW w:w="622" w:type="pct"/>
            <w:tcBorders>
              <w:top w:val="nil"/>
              <w:left w:val="nil"/>
              <w:bottom w:val="single" w:sz="8" w:space="0" w:color="auto"/>
              <w:right w:val="single" w:sz="8" w:space="0" w:color="auto"/>
            </w:tcBorders>
            <w:shd w:val="clear" w:color="auto" w:fill="auto"/>
            <w:vAlign w:val="center"/>
            <w:hideMark/>
          </w:tcPr>
          <w:p w14:paraId="1523A9FC"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143CF3B4"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015DFAFD"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0D72710A"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7A6737CA"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28E1E218" w14:textId="77777777" w:rsidTr="00542A24">
        <w:trPr>
          <w:trHeight w:val="690"/>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3D4FE11B"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Narzędzia, przyrządy, ruchomości i wyposażenie, gdzie indziej nie sklasyfikowane</w:t>
            </w:r>
          </w:p>
        </w:tc>
        <w:tc>
          <w:tcPr>
            <w:tcW w:w="622" w:type="pct"/>
            <w:tcBorders>
              <w:top w:val="nil"/>
              <w:left w:val="nil"/>
              <w:bottom w:val="single" w:sz="8" w:space="0" w:color="auto"/>
              <w:right w:val="single" w:sz="8" w:space="0" w:color="auto"/>
            </w:tcBorders>
            <w:shd w:val="clear" w:color="auto" w:fill="auto"/>
            <w:vAlign w:val="center"/>
            <w:hideMark/>
          </w:tcPr>
          <w:p w14:paraId="3C7BA3EC"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125 696,77</w:t>
            </w:r>
          </w:p>
        </w:tc>
        <w:tc>
          <w:tcPr>
            <w:tcW w:w="692" w:type="pct"/>
            <w:tcBorders>
              <w:top w:val="nil"/>
              <w:left w:val="nil"/>
              <w:bottom w:val="single" w:sz="8" w:space="0" w:color="auto"/>
              <w:right w:val="single" w:sz="8" w:space="0" w:color="auto"/>
            </w:tcBorders>
            <w:shd w:val="clear" w:color="auto" w:fill="auto"/>
            <w:vAlign w:val="center"/>
            <w:hideMark/>
          </w:tcPr>
          <w:p w14:paraId="6E4C69C7"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0482D75B"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17 945,70</w:t>
            </w:r>
          </w:p>
        </w:tc>
        <w:tc>
          <w:tcPr>
            <w:tcW w:w="622" w:type="pct"/>
            <w:tcBorders>
              <w:top w:val="nil"/>
              <w:left w:val="nil"/>
              <w:bottom w:val="single" w:sz="8" w:space="0" w:color="auto"/>
              <w:right w:val="single" w:sz="8" w:space="0" w:color="auto"/>
            </w:tcBorders>
            <w:shd w:val="clear" w:color="auto" w:fill="auto"/>
            <w:vAlign w:val="center"/>
            <w:hideMark/>
          </w:tcPr>
          <w:p w14:paraId="2A8C6C4A"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68232F7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143 642,47</w:t>
            </w:r>
          </w:p>
        </w:tc>
      </w:tr>
      <w:tr w:rsidR="00542A24" w:rsidRPr="00542A24" w14:paraId="1947EA89" w14:textId="77777777" w:rsidTr="00542A24">
        <w:trPr>
          <w:trHeight w:val="465"/>
        </w:trPr>
        <w:tc>
          <w:tcPr>
            <w:tcW w:w="1890" w:type="pct"/>
            <w:tcBorders>
              <w:top w:val="nil"/>
              <w:left w:val="single" w:sz="8" w:space="0" w:color="auto"/>
              <w:bottom w:val="single" w:sz="8" w:space="0" w:color="auto"/>
              <w:right w:val="single" w:sz="8" w:space="0" w:color="auto"/>
            </w:tcBorders>
            <w:shd w:val="clear" w:color="auto" w:fill="auto"/>
            <w:vAlign w:val="center"/>
            <w:hideMark/>
          </w:tcPr>
          <w:p w14:paraId="7CAB8D14" w14:textId="77777777" w:rsidR="00542A24" w:rsidRPr="00542A24" w:rsidRDefault="00542A24" w:rsidP="00542A24">
            <w:pPr>
              <w:rPr>
                <w:rFonts w:ascii="Calibri" w:hAnsi="Calibri" w:cs="Calibri"/>
                <w:color w:val="000000"/>
                <w:sz w:val="16"/>
                <w:szCs w:val="16"/>
              </w:rPr>
            </w:pPr>
            <w:r w:rsidRPr="00542A24">
              <w:rPr>
                <w:rFonts w:ascii="Calibri" w:hAnsi="Calibri" w:cs="Calibri"/>
                <w:color w:val="000000"/>
                <w:sz w:val="16"/>
                <w:szCs w:val="16"/>
              </w:rPr>
              <w:t>Inwentarz żywy</w:t>
            </w:r>
          </w:p>
        </w:tc>
        <w:tc>
          <w:tcPr>
            <w:tcW w:w="622" w:type="pct"/>
            <w:tcBorders>
              <w:top w:val="nil"/>
              <w:left w:val="nil"/>
              <w:bottom w:val="single" w:sz="8" w:space="0" w:color="auto"/>
              <w:right w:val="single" w:sz="8" w:space="0" w:color="auto"/>
            </w:tcBorders>
            <w:shd w:val="clear" w:color="auto" w:fill="auto"/>
            <w:vAlign w:val="center"/>
            <w:hideMark/>
          </w:tcPr>
          <w:p w14:paraId="5C503AB7"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92" w:type="pct"/>
            <w:tcBorders>
              <w:top w:val="nil"/>
              <w:left w:val="nil"/>
              <w:bottom w:val="single" w:sz="8" w:space="0" w:color="auto"/>
              <w:right w:val="single" w:sz="8" w:space="0" w:color="auto"/>
            </w:tcBorders>
            <w:shd w:val="clear" w:color="auto" w:fill="auto"/>
            <w:vAlign w:val="center"/>
            <w:hideMark/>
          </w:tcPr>
          <w:p w14:paraId="0CE96177"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563" w:type="pct"/>
            <w:tcBorders>
              <w:top w:val="nil"/>
              <w:left w:val="nil"/>
              <w:bottom w:val="single" w:sz="8" w:space="0" w:color="auto"/>
              <w:right w:val="single" w:sz="8" w:space="0" w:color="auto"/>
            </w:tcBorders>
            <w:shd w:val="clear" w:color="auto" w:fill="auto"/>
            <w:vAlign w:val="center"/>
            <w:hideMark/>
          </w:tcPr>
          <w:p w14:paraId="704CC3AE"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22" w:type="pct"/>
            <w:tcBorders>
              <w:top w:val="nil"/>
              <w:left w:val="nil"/>
              <w:bottom w:val="single" w:sz="8" w:space="0" w:color="auto"/>
              <w:right w:val="single" w:sz="8" w:space="0" w:color="auto"/>
            </w:tcBorders>
            <w:shd w:val="clear" w:color="auto" w:fill="auto"/>
            <w:vAlign w:val="center"/>
            <w:hideMark/>
          </w:tcPr>
          <w:p w14:paraId="4BFBE5EB"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c>
          <w:tcPr>
            <w:tcW w:w="610" w:type="pct"/>
            <w:tcBorders>
              <w:top w:val="nil"/>
              <w:left w:val="nil"/>
              <w:bottom w:val="single" w:sz="8" w:space="0" w:color="auto"/>
              <w:right w:val="single" w:sz="8" w:space="0" w:color="auto"/>
            </w:tcBorders>
            <w:shd w:val="clear" w:color="auto" w:fill="auto"/>
            <w:vAlign w:val="center"/>
            <w:hideMark/>
          </w:tcPr>
          <w:p w14:paraId="19B03E04" w14:textId="77777777" w:rsidR="00542A24" w:rsidRPr="00542A24" w:rsidRDefault="00542A24" w:rsidP="00542A24">
            <w:pPr>
              <w:jc w:val="right"/>
              <w:rPr>
                <w:rFonts w:ascii="Calibri" w:hAnsi="Calibri" w:cs="Calibri"/>
                <w:color w:val="000000"/>
                <w:sz w:val="16"/>
                <w:szCs w:val="16"/>
              </w:rPr>
            </w:pPr>
            <w:r w:rsidRPr="00542A24">
              <w:rPr>
                <w:rFonts w:ascii="Calibri" w:hAnsi="Calibri" w:cs="Calibri"/>
                <w:color w:val="000000"/>
                <w:sz w:val="16"/>
                <w:szCs w:val="16"/>
              </w:rPr>
              <w:t>0,00</w:t>
            </w:r>
          </w:p>
        </w:tc>
      </w:tr>
      <w:tr w:rsidR="00542A24" w:rsidRPr="00542A24" w14:paraId="0EF19C57" w14:textId="77777777" w:rsidTr="00542A24">
        <w:trPr>
          <w:trHeight w:val="315"/>
        </w:trPr>
        <w:tc>
          <w:tcPr>
            <w:tcW w:w="1890" w:type="pct"/>
            <w:tcBorders>
              <w:top w:val="nil"/>
              <w:left w:val="single" w:sz="8" w:space="0" w:color="auto"/>
              <w:bottom w:val="single" w:sz="8" w:space="0" w:color="auto"/>
              <w:right w:val="single" w:sz="8" w:space="0" w:color="auto"/>
            </w:tcBorders>
            <w:shd w:val="clear" w:color="000000" w:fill="99FF33"/>
            <w:vAlign w:val="center"/>
            <w:hideMark/>
          </w:tcPr>
          <w:p w14:paraId="76FD3D64" w14:textId="77777777" w:rsidR="00542A24" w:rsidRPr="00542A24" w:rsidRDefault="00542A24" w:rsidP="00542A24">
            <w:pPr>
              <w:jc w:val="center"/>
              <w:rPr>
                <w:rFonts w:ascii="Calibri" w:hAnsi="Calibri" w:cs="Calibri"/>
                <w:b/>
                <w:bCs/>
                <w:color w:val="000000"/>
                <w:sz w:val="16"/>
                <w:szCs w:val="16"/>
              </w:rPr>
            </w:pPr>
            <w:r w:rsidRPr="00542A24">
              <w:rPr>
                <w:rFonts w:ascii="Calibri" w:hAnsi="Calibri" w:cs="Calibri"/>
                <w:b/>
                <w:bCs/>
                <w:color w:val="000000"/>
                <w:sz w:val="16"/>
                <w:szCs w:val="16"/>
              </w:rPr>
              <w:t>OGÓŁEM</w:t>
            </w:r>
          </w:p>
        </w:tc>
        <w:tc>
          <w:tcPr>
            <w:tcW w:w="622" w:type="pct"/>
            <w:tcBorders>
              <w:top w:val="nil"/>
              <w:left w:val="nil"/>
              <w:bottom w:val="single" w:sz="8" w:space="0" w:color="auto"/>
              <w:right w:val="single" w:sz="8" w:space="0" w:color="auto"/>
            </w:tcBorders>
            <w:shd w:val="clear" w:color="000000" w:fill="99FF33"/>
            <w:vAlign w:val="center"/>
            <w:hideMark/>
          </w:tcPr>
          <w:p w14:paraId="6C292B4C" w14:textId="77777777" w:rsidR="00542A24" w:rsidRPr="00542A24" w:rsidRDefault="00542A24" w:rsidP="00542A24">
            <w:pPr>
              <w:jc w:val="right"/>
              <w:rPr>
                <w:rFonts w:ascii="Calibri" w:hAnsi="Calibri" w:cs="Calibri"/>
                <w:b/>
                <w:bCs/>
                <w:color w:val="000000"/>
                <w:sz w:val="16"/>
                <w:szCs w:val="16"/>
              </w:rPr>
            </w:pPr>
            <w:r w:rsidRPr="00542A24">
              <w:rPr>
                <w:rFonts w:ascii="Calibri" w:hAnsi="Calibri" w:cs="Calibri"/>
                <w:b/>
                <w:bCs/>
                <w:color w:val="000000"/>
                <w:sz w:val="16"/>
                <w:szCs w:val="16"/>
              </w:rPr>
              <w:t>295 964,27</w:t>
            </w:r>
          </w:p>
        </w:tc>
        <w:tc>
          <w:tcPr>
            <w:tcW w:w="692" w:type="pct"/>
            <w:tcBorders>
              <w:top w:val="nil"/>
              <w:left w:val="nil"/>
              <w:bottom w:val="single" w:sz="8" w:space="0" w:color="auto"/>
              <w:right w:val="single" w:sz="8" w:space="0" w:color="auto"/>
            </w:tcBorders>
            <w:shd w:val="clear" w:color="000000" w:fill="99FF33"/>
            <w:vAlign w:val="center"/>
            <w:hideMark/>
          </w:tcPr>
          <w:p w14:paraId="026EFA20" w14:textId="77777777" w:rsidR="00542A24" w:rsidRPr="00542A24" w:rsidRDefault="00542A24" w:rsidP="00542A24">
            <w:pPr>
              <w:jc w:val="right"/>
              <w:rPr>
                <w:rFonts w:ascii="Calibri" w:hAnsi="Calibri" w:cs="Calibri"/>
                <w:b/>
                <w:bCs/>
                <w:color w:val="000000"/>
                <w:sz w:val="16"/>
                <w:szCs w:val="16"/>
              </w:rPr>
            </w:pPr>
            <w:r w:rsidRPr="00542A24">
              <w:rPr>
                <w:rFonts w:ascii="Calibri" w:hAnsi="Calibri" w:cs="Calibri"/>
                <w:b/>
                <w:bCs/>
                <w:color w:val="000000"/>
                <w:sz w:val="16"/>
                <w:szCs w:val="16"/>
              </w:rPr>
              <w:t>0,00</w:t>
            </w:r>
          </w:p>
        </w:tc>
        <w:tc>
          <w:tcPr>
            <w:tcW w:w="563" w:type="pct"/>
            <w:tcBorders>
              <w:top w:val="nil"/>
              <w:left w:val="nil"/>
              <w:bottom w:val="single" w:sz="8" w:space="0" w:color="auto"/>
              <w:right w:val="single" w:sz="8" w:space="0" w:color="auto"/>
            </w:tcBorders>
            <w:shd w:val="clear" w:color="000000" w:fill="99FF33"/>
            <w:vAlign w:val="center"/>
            <w:hideMark/>
          </w:tcPr>
          <w:p w14:paraId="767E464F" w14:textId="77777777" w:rsidR="00542A24" w:rsidRPr="00542A24" w:rsidRDefault="00542A24" w:rsidP="00542A24">
            <w:pPr>
              <w:jc w:val="right"/>
              <w:rPr>
                <w:rFonts w:ascii="Calibri" w:hAnsi="Calibri" w:cs="Calibri"/>
                <w:b/>
                <w:bCs/>
                <w:color w:val="000000"/>
                <w:sz w:val="16"/>
                <w:szCs w:val="16"/>
              </w:rPr>
            </w:pPr>
            <w:r w:rsidRPr="00542A24">
              <w:rPr>
                <w:rFonts w:ascii="Calibri" w:hAnsi="Calibri" w:cs="Calibri"/>
                <w:b/>
                <w:bCs/>
                <w:color w:val="000000"/>
                <w:sz w:val="16"/>
                <w:szCs w:val="16"/>
              </w:rPr>
              <w:t>274 339,20</w:t>
            </w:r>
          </w:p>
        </w:tc>
        <w:tc>
          <w:tcPr>
            <w:tcW w:w="622" w:type="pct"/>
            <w:tcBorders>
              <w:top w:val="nil"/>
              <w:left w:val="nil"/>
              <w:bottom w:val="single" w:sz="8" w:space="0" w:color="auto"/>
              <w:right w:val="single" w:sz="8" w:space="0" w:color="auto"/>
            </w:tcBorders>
            <w:shd w:val="clear" w:color="000000" w:fill="99FF33"/>
            <w:vAlign w:val="center"/>
            <w:hideMark/>
          </w:tcPr>
          <w:p w14:paraId="655C36BE" w14:textId="77777777" w:rsidR="00542A24" w:rsidRPr="00542A24" w:rsidRDefault="00542A24" w:rsidP="00542A24">
            <w:pPr>
              <w:jc w:val="right"/>
              <w:rPr>
                <w:rFonts w:ascii="Calibri" w:hAnsi="Calibri" w:cs="Calibri"/>
                <w:b/>
                <w:bCs/>
                <w:color w:val="000000"/>
                <w:sz w:val="16"/>
                <w:szCs w:val="16"/>
              </w:rPr>
            </w:pPr>
            <w:r w:rsidRPr="00542A24">
              <w:rPr>
                <w:rFonts w:ascii="Calibri" w:hAnsi="Calibri" w:cs="Calibri"/>
                <w:b/>
                <w:bCs/>
                <w:color w:val="000000"/>
                <w:sz w:val="16"/>
                <w:szCs w:val="16"/>
              </w:rPr>
              <w:t>0,00</w:t>
            </w:r>
          </w:p>
        </w:tc>
        <w:tc>
          <w:tcPr>
            <w:tcW w:w="610" w:type="pct"/>
            <w:tcBorders>
              <w:top w:val="nil"/>
              <w:left w:val="nil"/>
              <w:bottom w:val="single" w:sz="8" w:space="0" w:color="auto"/>
              <w:right w:val="single" w:sz="8" w:space="0" w:color="auto"/>
            </w:tcBorders>
            <w:shd w:val="clear" w:color="000000" w:fill="99FF33"/>
            <w:vAlign w:val="center"/>
            <w:hideMark/>
          </w:tcPr>
          <w:p w14:paraId="1DACF2F6" w14:textId="77777777" w:rsidR="00542A24" w:rsidRPr="00542A24" w:rsidRDefault="00542A24" w:rsidP="00542A24">
            <w:pPr>
              <w:jc w:val="right"/>
              <w:rPr>
                <w:rFonts w:ascii="Calibri" w:hAnsi="Calibri" w:cs="Calibri"/>
                <w:b/>
                <w:bCs/>
                <w:color w:val="000000"/>
                <w:sz w:val="16"/>
                <w:szCs w:val="16"/>
              </w:rPr>
            </w:pPr>
            <w:r w:rsidRPr="00542A24">
              <w:rPr>
                <w:rFonts w:ascii="Calibri" w:hAnsi="Calibri" w:cs="Calibri"/>
                <w:b/>
                <w:bCs/>
                <w:color w:val="000000"/>
                <w:sz w:val="16"/>
                <w:szCs w:val="16"/>
              </w:rPr>
              <w:t>570 303,47</w:t>
            </w:r>
          </w:p>
        </w:tc>
      </w:tr>
    </w:tbl>
    <w:p w14:paraId="12EF7DF0" w14:textId="77777777" w:rsidR="00542A24" w:rsidRDefault="00542A24" w:rsidP="00034724">
      <w:pPr>
        <w:contextualSpacing/>
        <w:rPr>
          <w:rFonts w:asciiTheme="minorHAnsi" w:hAnsiTheme="minorHAnsi"/>
          <w:b/>
          <w:sz w:val="22"/>
          <w:szCs w:val="22"/>
          <w:highlight w:val="yellow"/>
        </w:rPr>
      </w:pPr>
    </w:p>
    <w:p w14:paraId="09980F62" w14:textId="77777777" w:rsidR="00CB7133" w:rsidRPr="000777BD" w:rsidRDefault="00CB7133" w:rsidP="00034724">
      <w:pPr>
        <w:contextualSpacing/>
        <w:rPr>
          <w:rFonts w:asciiTheme="minorHAnsi" w:hAnsiTheme="minorHAnsi"/>
          <w:b/>
          <w:sz w:val="22"/>
          <w:szCs w:val="22"/>
          <w:highlight w:val="yellow"/>
        </w:rPr>
      </w:pPr>
    </w:p>
    <w:p w14:paraId="3022BFB3" w14:textId="41080B41" w:rsidR="00A957B0" w:rsidRPr="00B43ED0" w:rsidRDefault="00D8058F" w:rsidP="00593B5A">
      <w:pPr>
        <w:tabs>
          <w:tab w:val="left" w:pos="5952"/>
        </w:tabs>
        <w:rPr>
          <w:rFonts w:asciiTheme="minorHAnsi" w:hAnsiTheme="minorHAnsi"/>
          <w:b/>
          <w:sz w:val="22"/>
          <w:szCs w:val="22"/>
        </w:rPr>
      </w:pPr>
      <w:r w:rsidRPr="00B43ED0">
        <w:rPr>
          <w:rFonts w:asciiTheme="minorHAnsi" w:hAnsiTheme="minorHAnsi"/>
          <w:b/>
          <w:sz w:val="22"/>
          <w:szCs w:val="22"/>
        </w:rPr>
        <w:t>Szczegółowy zakres zmian w umorzeniach majątku trwałego</w:t>
      </w:r>
    </w:p>
    <w:tbl>
      <w:tblPr>
        <w:tblW w:w="5000" w:type="pct"/>
        <w:tblCellMar>
          <w:left w:w="70" w:type="dxa"/>
          <w:right w:w="70" w:type="dxa"/>
        </w:tblCellMar>
        <w:tblLook w:val="04A0" w:firstRow="1" w:lastRow="0" w:firstColumn="1" w:lastColumn="0" w:noHBand="0" w:noVBand="1"/>
      </w:tblPr>
      <w:tblGrid>
        <w:gridCol w:w="3446"/>
        <w:gridCol w:w="1298"/>
        <w:gridCol w:w="1354"/>
        <w:gridCol w:w="1477"/>
        <w:gridCol w:w="1475"/>
      </w:tblGrid>
      <w:tr w:rsidR="00B43ED0" w:rsidRPr="00B43ED0" w14:paraId="3A482169" w14:textId="77777777" w:rsidTr="00B43ED0">
        <w:trPr>
          <w:trHeight w:val="1815"/>
        </w:trPr>
        <w:tc>
          <w:tcPr>
            <w:tcW w:w="1904"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26AD3C8B"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Treść</w:t>
            </w:r>
          </w:p>
        </w:tc>
        <w:tc>
          <w:tcPr>
            <w:tcW w:w="717" w:type="pct"/>
            <w:tcBorders>
              <w:top w:val="single" w:sz="8" w:space="0" w:color="auto"/>
              <w:left w:val="nil"/>
              <w:bottom w:val="single" w:sz="8" w:space="0" w:color="auto"/>
              <w:right w:val="single" w:sz="8" w:space="0" w:color="auto"/>
            </w:tcBorders>
            <w:shd w:val="clear" w:color="000000" w:fill="99FF33"/>
            <w:vAlign w:val="center"/>
            <w:hideMark/>
          </w:tcPr>
          <w:p w14:paraId="5EF8692D"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Wartość umorzenia wartości niematerialne i prawne na 01.01.2022 r.</w:t>
            </w:r>
          </w:p>
        </w:tc>
        <w:tc>
          <w:tcPr>
            <w:tcW w:w="748" w:type="pct"/>
            <w:tcBorders>
              <w:top w:val="single" w:sz="8" w:space="0" w:color="auto"/>
              <w:left w:val="nil"/>
              <w:bottom w:val="single" w:sz="8" w:space="0" w:color="auto"/>
              <w:right w:val="single" w:sz="8" w:space="0" w:color="auto"/>
            </w:tcBorders>
            <w:shd w:val="clear" w:color="000000" w:fill="99FF33"/>
            <w:vAlign w:val="center"/>
            <w:hideMark/>
          </w:tcPr>
          <w:p w14:paraId="7AE7C487"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Umorzenie naliczone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286B5F70"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Umorzenie likwidowanych wartości niematerialnych i prawnych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3A3910D9"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Wartość umorzenia wartości niematerialnych i prawnych na dzień         31.12.2022 r.</w:t>
            </w:r>
          </w:p>
        </w:tc>
      </w:tr>
      <w:tr w:rsidR="00B43ED0" w:rsidRPr="00B43ED0" w14:paraId="38CE7BC7" w14:textId="77777777" w:rsidTr="00B43ED0">
        <w:trPr>
          <w:trHeight w:val="389"/>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7C36850B"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Grunty</w:t>
            </w:r>
          </w:p>
        </w:tc>
        <w:tc>
          <w:tcPr>
            <w:tcW w:w="717" w:type="pct"/>
            <w:tcBorders>
              <w:top w:val="nil"/>
              <w:left w:val="nil"/>
              <w:bottom w:val="single" w:sz="8" w:space="0" w:color="auto"/>
              <w:right w:val="single" w:sz="8" w:space="0" w:color="auto"/>
            </w:tcBorders>
            <w:shd w:val="clear" w:color="auto" w:fill="auto"/>
            <w:vAlign w:val="center"/>
            <w:hideMark/>
          </w:tcPr>
          <w:p w14:paraId="529AF74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1E0D1112"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7654B4CE"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2AA937CD"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346830EB" w14:textId="77777777" w:rsidTr="00B43ED0">
        <w:trPr>
          <w:trHeight w:val="91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646F65FF"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 xml:space="preserve">Budynki i lokale oraz spółdzielcze własnościowe prawo do lokalu użytkowego i spółdzielcze własnościowe prawo do lokalu mieszkalnego </w:t>
            </w:r>
          </w:p>
        </w:tc>
        <w:tc>
          <w:tcPr>
            <w:tcW w:w="717" w:type="pct"/>
            <w:tcBorders>
              <w:top w:val="nil"/>
              <w:left w:val="nil"/>
              <w:bottom w:val="single" w:sz="8" w:space="0" w:color="auto"/>
              <w:right w:val="single" w:sz="8" w:space="0" w:color="auto"/>
            </w:tcBorders>
            <w:shd w:val="clear" w:color="auto" w:fill="auto"/>
            <w:vAlign w:val="center"/>
            <w:hideMark/>
          </w:tcPr>
          <w:p w14:paraId="20A8C64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05CB2EB8"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5ECC00AA"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53425FF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54C7B445" w14:textId="77777777" w:rsidTr="00B43ED0">
        <w:trPr>
          <w:trHeight w:val="31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1C2964F7"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Obiekty inżynierii lądowej i wodnej</w:t>
            </w:r>
          </w:p>
        </w:tc>
        <w:tc>
          <w:tcPr>
            <w:tcW w:w="717" w:type="pct"/>
            <w:tcBorders>
              <w:top w:val="nil"/>
              <w:left w:val="nil"/>
              <w:bottom w:val="single" w:sz="8" w:space="0" w:color="auto"/>
              <w:right w:val="single" w:sz="8" w:space="0" w:color="auto"/>
            </w:tcBorders>
            <w:shd w:val="clear" w:color="auto" w:fill="auto"/>
            <w:vAlign w:val="center"/>
            <w:hideMark/>
          </w:tcPr>
          <w:p w14:paraId="7B13170B"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2 273,79</w:t>
            </w:r>
          </w:p>
        </w:tc>
        <w:tc>
          <w:tcPr>
            <w:tcW w:w="748" w:type="pct"/>
            <w:tcBorders>
              <w:top w:val="nil"/>
              <w:left w:val="nil"/>
              <w:bottom w:val="single" w:sz="8" w:space="0" w:color="auto"/>
              <w:right w:val="single" w:sz="8" w:space="0" w:color="auto"/>
            </w:tcBorders>
            <w:shd w:val="clear" w:color="auto" w:fill="auto"/>
            <w:vAlign w:val="center"/>
            <w:hideMark/>
          </w:tcPr>
          <w:p w14:paraId="2667ED7F"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5 176,80</w:t>
            </w:r>
          </w:p>
        </w:tc>
        <w:tc>
          <w:tcPr>
            <w:tcW w:w="816" w:type="pct"/>
            <w:tcBorders>
              <w:top w:val="nil"/>
              <w:left w:val="nil"/>
              <w:bottom w:val="single" w:sz="8" w:space="0" w:color="auto"/>
              <w:right w:val="single" w:sz="8" w:space="0" w:color="auto"/>
            </w:tcBorders>
            <w:shd w:val="clear" w:color="auto" w:fill="auto"/>
            <w:vAlign w:val="center"/>
            <w:hideMark/>
          </w:tcPr>
          <w:p w14:paraId="7C0ED535"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60165BAC"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7 450,59</w:t>
            </w:r>
          </w:p>
        </w:tc>
      </w:tr>
      <w:tr w:rsidR="00B43ED0" w:rsidRPr="00B43ED0" w14:paraId="273F218C" w14:textId="77777777" w:rsidTr="00B43ED0">
        <w:trPr>
          <w:trHeight w:val="414"/>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0C5B8C4B"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 xml:space="preserve">Kotły o maszyny energetyczne </w:t>
            </w:r>
          </w:p>
        </w:tc>
        <w:tc>
          <w:tcPr>
            <w:tcW w:w="717" w:type="pct"/>
            <w:tcBorders>
              <w:top w:val="nil"/>
              <w:left w:val="nil"/>
              <w:bottom w:val="single" w:sz="8" w:space="0" w:color="auto"/>
              <w:right w:val="single" w:sz="8" w:space="0" w:color="auto"/>
            </w:tcBorders>
            <w:shd w:val="clear" w:color="auto" w:fill="auto"/>
            <w:vAlign w:val="center"/>
            <w:hideMark/>
          </w:tcPr>
          <w:p w14:paraId="2F21C8D4"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3E222D9B"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403C5CD0"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66C178AB"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1D3DC966" w14:textId="77777777" w:rsidTr="00B43ED0">
        <w:trPr>
          <w:trHeight w:val="46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3BF6C124"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Maszyny, urządzenia i aparaty ogólnego zastosowania</w:t>
            </w:r>
          </w:p>
        </w:tc>
        <w:tc>
          <w:tcPr>
            <w:tcW w:w="717" w:type="pct"/>
            <w:tcBorders>
              <w:top w:val="nil"/>
              <w:left w:val="nil"/>
              <w:bottom w:val="single" w:sz="8" w:space="0" w:color="auto"/>
              <w:right w:val="single" w:sz="8" w:space="0" w:color="auto"/>
            </w:tcBorders>
            <w:shd w:val="clear" w:color="auto" w:fill="auto"/>
            <w:vAlign w:val="center"/>
            <w:hideMark/>
          </w:tcPr>
          <w:p w14:paraId="045C4E49"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43 971,10</w:t>
            </w:r>
          </w:p>
        </w:tc>
        <w:tc>
          <w:tcPr>
            <w:tcW w:w="748" w:type="pct"/>
            <w:tcBorders>
              <w:top w:val="nil"/>
              <w:left w:val="nil"/>
              <w:bottom w:val="single" w:sz="8" w:space="0" w:color="auto"/>
              <w:right w:val="single" w:sz="8" w:space="0" w:color="auto"/>
            </w:tcBorders>
            <w:shd w:val="clear" w:color="auto" w:fill="auto"/>
            <w:vAlign w:val="center"/>
            <w:hideMark/>
          </w:tcPr>
          <w:p w14:paraId="6433EF94"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21 943,80</w:t>
            </w:r>
          </w:p>
        </w:tc>
        <w:tc>
          <w:tcPr>
            <w:tcW w:w="816" w:type="pct"/>
            <w:tcBorders>
              <w:top w:val="nil"/>
              <w:left w:val="nil"/>
              <w:bottom w:val="single" w:sz="8" w:space="0" w:color="auto"/>
              <w:right w:val="single" w:sz="8" w:space="0" w:color="auto"/>
            </w:tcBorders>
            <w:shd w:val="clear" w:color="auto" w:fill="auto"/>
            <w:vAlign w:val="center"/>
            <w:hideMark/>
          </w:tcPr>
          <w:p w14:paraId="377AEF49"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023A9A4A"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65 914,90</w:t>
            </w:r>
          </w:p>
        </w:tc>
      </w:tr>
      <w:tr w:rsidR="00B43ED0" w:rsidRPr="00B43ED0" w14:paraId="76AE0E76" w14:textId="77777777" w:rsidTr="00B43ED0">
        <w:trPr>
          <w:trHeight w:val="46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66641097"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Maszyny, urządzenia i aparaty specjalistyczne</w:t>
            </w:r>
          </w:p>
        </w:tc>
        <w:tc>
          <w:tcPr>
            <w:tcW w:w="717" w:type="pct"/>
            <w:tcBorders>
              <w:top w:val="nil"/>
              <w:left w:val="nil"/>
              <w:bottom w:val="single" w:sz="8" w:space="0" w:color="auto"/>
              <w:right w:val="single" w:sz="8" w:space="0" w:color="auto"/>
            </w:tcBorders>
            <w:shd w:val="clear" w:color="auto" w:fill="auto"/>
            <w:vAlign w:val="center"/>
            <w:hideMark/>
          </w:tcPr>
          <w:p w14:paraId="27DD6D17"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74AEC4F9"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6FC77872"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52648E25"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202339D2" w14:textId="77777777" w:rsidTr="00B43ED0">
        <w:trPr>
          <w:trHeight w:val="46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0E6DA9B9"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Urządzenia techniczne</w:t>
            </w:r>
          </w:p>
        </w:tc>
        <w:tc>
          <w:tcPr>
            <w:tcW w:w="717" w:type="pct"/>
            <w:tcBorders>
              <w:top w:val="nil"/>
              <w:left w:val="nil"/>
              <w:bottom w:val="single" w:sz="8" w:space="0" w:color="auto"/>
              <w:right w:val="single" w:sz="8" w:space="0" w:color="auto"/>
            </w:tcBorders>
            <w:shd w:val="clear" w:color="auto" w:fill="auto"/>
            <w:vAlign w:val="center"/>
            <w:hideMark/>
          </w:tcPr>
          <w:p w14:paraId="2014E46B"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7 546,30</w:t>
            </w:r>
          </w:p>
        </w:tc>
        <w:tc>
          <w:tcPr>
            <w:tcW w:w="748" w:type="pct"/>
            <w:tcBorders>
              <w:top w:val="nil"/>
              <w:left w:val="nil"/>
              <w:bottom w:val="single" w:sz="8" w:space="0" w:color="auto"/>
              <w:right w:val="single" w:sz="8" w:space="0" w:color="auto"/>
            </w:tcBorders>
            <w:shd w:val="clear" w:color="auto" w:fill="auto"/>
            <w:vAlign w:val="center"/>
            <w:hideMark/>
          </w:tcPr>
          <w:p w14:paraId="5C8B97EA"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1 957,55</w:t>
            </w:r>
          </w:p>
        </w:tc>
        <w:tc>
          <w:tcPr>
            <w:tcW w:w="816" w:type="pct"/>
            <w:tcBorders>
              <w:top w:val="nil"/>
              <w:left w:val="nil"/>
              <w:bottom w:val="single" w:sz="8" w:space="0" w:color="auto"/>
              <w:right w:val="single" w:sz="8" w:space="0" w:color="auto"/>
            </w:tcBorders>
            <w:shd w:val="clear" w:color="auto" w:fill="auto"/>
            <w:vAlign w:val="center"/>
            <w:hideMark/>
          </w:tcPr>
          <w:p w14:paraId="724FCAF0"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7A295EB5"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9 503,85</w:t>
            </w:r>
          </w:p>
        </w:tc>
      </w:tr>
      <w:tr w:rsidR="00B43ED0" w:rsidRPr="00B43ED0" w14:paraId="301AAA7E" w14:textId="77777777" w:rsidTr="00B43ED0">
        <w:trPr>
          <w:trHeight w:val="46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026DEEB5"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lastRenderedPageBreak/>
              <w:t>Środki transportu</w:t>
            </w:r>
          </w:p>
        </w:tc>
        <w:tc>
          <w:tcPr>
            <w:tcW w:w="717" w:type="pct"/>
            <w:tcBorders>
              <w:top w:val="nil"/>
              <w:left w:val="nil"/>
              <w:bottom w:val="single" w:sz="8" w:space="0" w:color="auto"/>
              <w:right w:val="single" w:sz="8" w:space="0" w:color="auto"/>
            </w:tcBorders>
            <w:shd w:val="clear" w:color="auto" w:fill="auto"/>
            <w:vAlign w:val="center"/>
            <w:hideMark/>
          </w:tcPr>
          <w:p w14:paraId="4E6B38D2"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026FAA6F"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10EA1C2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00469DA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347424C8" w14:textId="77777777" w:rsidTr="00B43ED0">
        <w:trPr>
          <w:trHeight w:val="690"/>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0A0B7EAB"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Narzędzia, przyrządy, ruchomości i wyposażenie, gdzie indziej nie sklasyfikowane</w:t>
            </w:r>
          </w:p>
        </w:tc>
        <w:tc>
          <w:tcPr>
            <w:tcW w:w="717" w:type="pct"/>
            <w:tcBorders>
              <w:top w:val="nil"/>
              <w:left w:val="nil"/>
              <w:bottom w:val="single" w:sz="8" w:space="0" w:color="auto"/>
              <w:right w:val="single" w:sz="8" w:space="0" w:color="auto"/>
            </w:tcBorders>
            <w:shd w:val="clear" w:color="auto" w:fill="auto"/>
            <w:vAlign w:val="center"/>
            <w:hideMark/>
          </w:tcPr>
          <w:p w14:paraId="76070E48"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49 420,28</w:t>
            </w:r>
          </w:p>
        </w:tc>
        <w:tc>
          <w:tcPr>
            <w:tcW w:w="748" w:type="pct"/>
            <w:tcBorders>
              <w:top w:val="nil"/>
              <w:left w:val="nil"/>
              <w:bottom w:val="single" w:sz="8" w:space="0" w:color="auto"/>
              <w:right w:val="single" w:sz="8" w:space="0" w:color="auto"/>
            </w:tcBorders>
            <w:shd w:val="clear" w:color="auto" w:fill="auto"/>
            <w:vAlign w:val="center"/>
            <w:hideMark/>
          </w:tcPr>
          <w:p w14:paraId="07BBC7C9"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22 401,01</w:t>
            </w:r>
          </w:p>
        </w:tc>
        <w:tc>
          <w:tcPr>
            <w:tcW w:w="816" w:type="pct"/>
            <w:tcBorders>
              <w:top w:val="nil"/>
              <w:left w:val="nil"/>
              <w:bottom w:val="single" w:sz="8" w:space="0" w:color="auto"/>
              <w:right w:val="single" w:sz="8" w:space="0" w:color="auto"/>
            </w:tcBorders>
            <w:shd w:val="clear" w:color="auto" w:fill="auto"/>
            <w:vAlign w:val="center"/>
            <w:hideMark/>
          </w:tcPr>
          <w:p w14:paraId="49EC259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036AD4D8"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71 821,29</w:t>
            </w:r>
          </w:p>
        </w:tc>
      </w:tr>
      <w:tr w:rsidR="00B43ED0" w:rsidRPr="00B43ED0" w14:paraId="0DC46B77" w14:textId="77777777" w:rsidTr="00B43ED0">
        <w:trPr>
          <w:trHeight w:val="315"/>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66B3DCFA" w14:textId="77777777" w:rsidR="00B43ED0" w:rsidRPr="00B43ED0" w:rsidRDefault="00B43ED0" w:rsidP="00B43ED0">
            <w:pPr>
              <w:rPr>
                <w:rFonts w:ascii="Calibri" w:hAnsi="Calibri" w:cs="Calibri"/>
                <w:color w:val="000000"/>
                <w:sz w:val="16"/>
                <w:szCs w:val="16"/>
              </w:rPr>
            </w:pPr>
            <w:r w:rsidRPr="00B43ED0">
              <w:rPr>
                <w:rFonts w:ascii="Calibri" w:hAnsi="Calibri" w:cs="Calibri"/>
                <w:color w:val="000000"/>
                <w:sz w:val="16"/>
                <w:szCs w:val="16"/>
              </w:rPr>
              <w:t>Inwentarz żywy</w:t>
            </w:r>
          </w:p>
        </w:tc>
        <w:tc>
          <w:tcPr>
            <w:tcW w:w="717" w:type="pct"/>
            <w:tcBorders>
              <w:top w:val="nil"/>
              <w:left w:val="nil"/>
              <w:bottom w:val="single" w:sz="8" w:space="0" w:color="auto"/>
              <w:right w:val="single" w:sz="8" w:space="0" w:color="auto"/>
            </w:tcBorders>
            <w:shd w:val="clear" w:color="auto" w:fill="auto"/>
            <w:vAlign w:val="center"/>
            <w:hideMark/>
          </w:tcPr>
          <w:p w14:paraId="1D31583C"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748" w:type="pct"/>
            <w:tcBorders>
              <w:top w:val="nil"/>
              <w:left w:val="nil"/>
              <w:bottom w:val="single" w:sz="8" w:space="0" w:color="auto"/>
              <w:right w:val="single" w:sz="8" w:space="0" w:color="auto"/>
            </w:tcBorders>
            <w:shd w:val="clear" w:color="auto" w:fill="auto"/>
            <w:vAlign w:val="center"/>
            <w:hideMark/>
          </w:tcPr>
          <w:p w14:paraId="0912C17A"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2F952A55"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0885BD86" w14:textId="77777777" w:rsidR="00B43ED0" w:rsidRPr="00B43ED0" w:rsidRDefault="00B43ED0" w:rsidP="00B43ED0">
            <w:pPr>
              <w:jc w:val="right"/>
              <w:rPr>
                <w:rFonts w:ascii="Calibri" w:hAnsi="Calibri" w:cs="Calibri"/>
                <w:color w:val="000000"/>
                <w:sz w:val="16"/>
                <w:szCs w:val="16"/>
              </w:rPr>
            </w:pPr>
            <w:r w:rsidRPr="00B43ED0">
              <w:rPr>
                <w:rFonts w:ascii="Calibri" w:hAnsi="Calibri" w:cs="Calibri"/>
                <w:color w:val="000000"/>
                <w:sz w:val="16"/>
                <w:szCs w:val="16"/>
              </w:rPr>
              <w:t>0,00</w:t>
            </w:r>
          </w:p>
        </w:tc>
      </w:tr>
      <w:tr w:rsidR="00B43ED0" w:rsidRPr="00B43ED0" w14:paraId="3F91896A" w14:textId="77777777" w:rsidTr="00B43ED0">
        <w:trPr>
          <w:trHeight w:val="690"/>
        </w:trPr>
        <w:tc>
          <w:tcPr>
            <w:tcW w:w="1904" w:type="pct"/>
            <w:tcBorders>
              <w:top w:val="nil"/>
              <w:left w:val="single" w:sz="8" w:space="0" w:color="auto"/>
              <w:bottom w:val="single" w:sz="8" w:space="0" w:color="auto"/>
              <w:right w:val="single" w:sz="8" w:space="0" w:color="auto"/>
            </w:tcBorders>
            <w:shd w:val="clear" w:color="000000" w:fill="99FF33"/>
            <w:vAlign w:val="center"/>
            <w:hideMark/>
          </w:tcPr>
          <w:p w14:paraId="435B6708" w14:textId="77777777" w:rsidR="00B43ED0" w:rsidRPr="00B43ED0" w:rsidRDefault="00B43ED0" w:rsidP="00B43ED0">
            <w:pPr>
              <w:jc w:val="center"/>
              <w:rPr>
                <w:rFonts w:ascii="Calibri" w:hAnsi="Calibri" w:cs="Calibri"/>
                <w:b/>
                <w:bCs/>
                <w:color w:val="000000"/>
                <w:sz w:val="16"/>
                <w:szCs w:val="16"/>
              </w:rPr>
            </w:pPr>
            <w:r w:rsidRPr="00B43ED0">
              <w:rPr>
                <w:rFonts w:ascii="Calibri" w:hAnsi="Calibri" w:cs="Calibri"/>
                <w:b/>
                <w:bCs/>
                <w:color w:val="000000"/>
                <w:sz w:val="16"/>
                <w:szCs w:val="16"/>
              </w:rPr>
              <w:t>OGÓŁEM</w:t>
            </w:r>
          </w:p>
        </w:tc>
        <w:tc>
          <w:tcPr>
            <w:tcW w:w="717" w:type="pct"/>
            <w:tcBorders>
              <w:top w:val="nil"/>
              <w:left w:val="nil"/>
              <w:bottom w:val="single" w:sz="8" w:space="0" w:color="auto"/>
              <w:right w:val="single" w:sz="8" w:space="0" w:color="auto"/>
            </w:tcBorders>
            <w:shd w:val="clear" w:color="000000" w:fill="99FF33"/>
            <w:vAlign w:val="center"/>
            <w:hideMark/>
          </w:tcPr>
          <w:p w14:paraId="248C7D97" w14:textId="77777777" w:rsidR="00B43ED0" w:rsidRPr="00B43ED0" w:rsidRDefault="00B43ED0" w:rsidP="00B43ED0">
            <w:pPr>
              <w:jc w:val="right"/>
              <w:rPr>
                <w:rFonts w:ascii="Calibri" w:hAnsi="Calibri" w:cs="Calibri"/>
                <w:b/>
                <w:bCs/>
                <w:color w:val="000000"/>
                <w:sz w:val="16"/>
                <w:szCs w:val="16"/>
              </w:rPr>
            </w:pPr>
            <w:r w:rsidRPr="00B43ED0">
              <w:rPr>
                <w:rFonts w:ascii="Calibri" w:hAnsi="Calibri" w:cs="Calibri"/>
                <w:b/>
                <w:bCs/>
                <w:color w:val="000000"/>
                <w:sz w:val="16"/>
                <w:szCs w:val="16"/>
              </w:rPr>
              <w:t>103 211,47</w:t>
            </w:r>
          </w:p>
        </w:tc>
        <w:tc>
          <w:tcPr>
            <w:tcW w:w="748" w:type="pct"/>
            <w:tcBorders>
              <w:top w:val="nil"/>
              <w:left w:val="nil"/>
              <w:bottom w:val="single" w:sz="8" w:space="0" w:color="auto"/>
              <w:right w:val="single" w:sz="8" w:space="0" w:color="auto"/>
            </w:tcBorders>
            <w:shd w:val="clear" w:color="000000" w:fill="99FF33"/>
            <w:vAlign w:val="center"/>
            <w:hideMark/>
          </w:tcPr>
          <w:p w14:paraId="3CBAE1F9" w14:textId="77777777" w:rsidR="00B43ED0" w:rsidRPr="00B43ED0" w:rsidRDefault="00B43ED0" w:rsidP="00B43ED0">
            <w:pPr>
              <w:jc w:val="right"/>
              <w:rPr>
                <w:rFonts w:ascii="Calibri" w:hAnsi="Calibri" w:cs="Calibri"/>
                <w:b/>
                <w:bCs/>
                <w:color w:val="000000"/>
                <w:sz w:val="16"/>
                <w:szCs w:val="16"/>
              </w:rPr>
            </w:pPr>
            <w:r w:rsidRPr="00B43ED0">
              <w:rPr>
                <w:rFonts w:ascii="Calibri" w:hAnsi="Calibri" w:cs="Calibri"/>
                <w:b/>
                <w:bCs/>
                <w:color w:val="000000"/>
                <w:sz w:val="16"/>
                <w:szCs w:val="16"/>
              </w:rPr>
              <w:t>51 479,16</w:t>
            </w:r>
          </w:p>
        </w:tc>
        <w:tc>
          <w:tcPr>
            <w:tcW w:w="816" w:type="pct"/>
            <w:tcBorders>
              <w:top w:val="nil"/>
              <w:left w:val="nil"/>
              <w:bottom w:val="single" w:sz="8" w:space="0" w:color="auto"/>
              <w:right w:val="single" w:sz="8" w:space="0" w:color="auto"/>
            </w:tcBorders>
            <w:shd w:val="clear" w:color="000000" w:fill="99FF33"/>
            <w:vAlign w:val="center"/>
            <w:hideMark/>
          </w:tcPr>
          <w:p w14:paraId="687BD84F" w14:textId="77777777" w:rsidR="00B43ED0" w:rsidRPr="00B43ED0" w:rsidRDefault="00B43ED0" w:rsidP="00B43ED0">
            <w:pPr>
              <w:jc w:val="right"/>
              <w:rPr>
                <w:rFonts w:ascii="Calibri" w:hAnsi="Calibri" w:cs="Calibri"/>
                <w:b/>
                <w:bCs/>
                <w:color w:val="000000"/>
                <w:sz w:val="16"/>
                <w:szCs w:val="16"/>
              </w:rPr>
            </w:pPr>
            <w:r w:rsidRPr="00B43ED0">
              <w:rPr>
                <w:rFonts w:ascii="Calibri" w:hAnsi="Calibri" w:cs="Calibri"/>
                <w:b/>
                <w:bCs/>
                <w:color w:val="000000"/>
                <w:sz w:val="16"/>
                <w:szCs w:val="16"/>
              </w:rPr>
              <w:t>0,00</w:t>
            </w:r>
          </w:p>
        </w:tc>
        <w:tc>
          <w:tcPr>
            <w:tcW w:w="816" w:type="pct"/>
            <w:tcBorders>
              <w:top w:val="nil"/>
              <w:left w:val="nil"/>
              <w:bottom w:val="single" w:sz="8" w:space="0" w:color="auto"/>
              <w:right w:val="single" w:sz="8" w:space="0" w:color="auto"/>
            </w:tcBorders>
            <w:shd w:val="clear" w:color="000000" w:fill="99FF33"/>
            <w:vAlign w:val="center"/>
            <w:hideMark/>
          </w:tcPr>
          <w:p w14:paraId="72263A25" w14:textId="77777777" w:rsidR="00B43ED0" w:rsidRPr="00B43ED0" w:rsidRDefault="00B43ED0" w:rsidP="00B43ED0">
            <w:pPr>
              <w:jc w:val="right"/>
              <w:rPr>
                <w:rFonts w:ascii="Calibri" w:hAnsi="Calibri" w:cs="Calibri"/>
                <w:b/>
                <w:bCs/>
                <w:color w:val="000000"/>
                <w:sz w:val="16"/>
                <w:szCs w:val="16"/>
              </w:rPr>
            </w:pPr>
            <w:r w:rsidRPr="00B43ED0">
              <w:rPr>
                <w:rFonts w:ascii="Calibri" w:hAnsi="Calibri" w:cs="Calibri"/>
                <w:b/>
                <w:bCs/>
                <w:color w:val="000000"/>
                <w:sz w:val="16"/>
                <w:szCs w:val="16"/>
              </w:rPr>
              <w:t>154 690,63</w:t>
            </w:r>
          </w:p>
        </w:tc>
      </w:tr>
    </w:tbl>
    <w:p w14:paraId="71F6B7C8" w14:textId="77777777" w:rsidR="00B43ED0" w:rsidRDefault="00B43ED0" w:rsidP="00593B5A">
      <w:pPr>
        <w:tabs>
          <w:tab w:val="left" w:pos="5952"/>
        </w:tabs>
        <w:rPr>
          <w:rFonts w:asciiTheme="minorHAnsi" w:hAnsiTheme="minorHAnsi"/>
          <w:b/>
          <w:sz w:val="22"/>
          <w:szCs w:val="22"/>
          <w:highlight w:val="yellow"/>
        </w:rPr>
      </w:pPr>
    </w:p>
    <w:p w14:paraId="6CA4A2A0" w14:textId="02FFCCC3" w:rsidR="0078348D" w:rsidRPr="000777BD" w:rsidRDefault="0078348D" w:rsidP="00593B5A">
      <w:pPr>
        <w:tabs>
          <w:tab w:val="left" w:pos="5952"/>
        </w:tabs>
        <w:rPr>
          <w:rFonts w:asciiTheme="minorHAnsi" w:hAnsiTheme="minorHAnsi"/>
          <w:b/>
          <w:sz w:val="22"/>
          <w:szCs w:val="22"/>
          <w:highlight w:val="yellow"/>
        </w:rPr>
      </w:pPr>
    </w:p>
    <w:p w14:paraId="2A5F1967" w14:textId="1D5E3F9E" w:rsidR="0078348D" w:rsidRPr="000777BD" w:rsidRDefault="0078348D" w:rsidP="00593B5A">
      <w:pPr>
        <w:tabs>
          <w:tab w:val="left" w:pos="5952"/>
        </w:tabs>
        <w:rPr>
          <w:rFonts w:asciiTheme="minorHAnsi" w:hAnsiTheme="minorHAnsi"/>
          <w:b/>
          <w:sz w:val="22"/>
          <w:szCs w:val="22"/>
          <w:highlight w:val="yellow"/>
        </w:rPr>
      </w:pPr>
    </w:p>
    <w:p w14:paraId="4946216E" w14:textId="5D9867BC" w:rsidR="00D8058F" w:rsidRPr="00971FE9" w:rsidRDefault="00D8058F" w:rsidP="00587291">
      <w:pPr>
        <w:rPr>
          <w:rFonts w:asciiTheme="minorHAnsi" w:hAnsiTheme="minorHAnsi"/>
          <w:b/>
          <w:sz w:val="22"/>
          <w:szCs w:val="22"/>
        </w:rPr>
      </w:pPr>
      <w:r w:rsidRPr="00971FE9">
        <w:rPr>
          <w:rFonts w:asciiTheme="minorHAnsi" w:hAnsiTheme="minorHAnsi"/>
          <w:b/>
          <w:sz w:val="22"/>
          <w:szCs w:val="22"/>
        </w:rPr>
        <w:t>Szczegółowy zakres zmian w wartościach niematerialnych i prawnych</w:t>
      </w:r>
    </w:p>
    <w:tbl>
      <w:tblPr>
        <w:tblW w:w="5000" w:type="pct"/>
        <w:tblCellMar>
          <w:left w:w="70" w:type="dxa"/>
          <w:right w:w="70" w:type="dxa"/>
        </w:tblCellMar>
        <w:tblLook w:val="04A0" w:firstRow="1" w:lastRow="0" w:firstColumn="1" w:lastColumn="0" w:noHBand="0" w:noVBand="1"/>
      </w:tblPr>
      <w:tblGrid>
        <w:gridCol w:w="3574"/>
        <w:gridCol w:w="1298"/>
        <w:gridCol w:w="1405"/>
        <w:gridCol w:w="1477"/>
        <w:gridCol w:w="1296"/>
      </w:tblGrid>
      <w:tr w:rsidR="00971FE9" w:rsidRPr="00971FE9" w14:paraId="20421A94" w14:textId="77777777" w:rsidTr="00FD5FB4">
        <w:trPr>
          <w:trHeight w:val="1365"/>
        </w:trPr>
        <w:tc>
          <w:tcPr>
            <w:tcW w:w="1975"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0F1A4A83" w14:textId="77777777" w:rsidR="00971FE9" w:rsidRPr="00971FE9" w:rsidRDefault="00971FE9" w:rsidP="00971FE9">
            <w:pPr>
              <w:jc w:val="center"/>
              <w:rPr>
                <w:rFonts w:ascii="Calibri" w:hAnsi="Calibri" w:cs="Calibri"/>
                <w:b/>
                <w:bCs/>
                <w:color w:val="000000"/>
                <w:sz w:val="16"/>
                <w:szCs w:val="16"/>
              </w:rPr>
            </w:pPr>
            <w:r w:rsidRPr="00971FE9">
              <w:rPr>
                <w:rFonts w:ascii="Calibri" w:hAnsi="Calibri" w:cs="Calibri"/>
                <w:b/>
                <w:bCs/>
                <w:color w:val="000000"/>
                <w:sz w:val="16"/>
                <w:szCs w:val="16"/>
              </w:rPr>
              <w:t>Treść</w:t>
            </w:r>
          </w:p>
        </w:tc>
        <w:tc>
          <w:tcPr>
            <w:tcW w:w="717" w:type="pct"/>
            <w:tcBorders>
              <w:top w:val="single" w:sz="8" w:space="0" w:color="auto"/>
              <w:left w:val="nil"/>
              <w:bottom w:val="single" w:sz="8" w:space="0" w:color="auto"/>
              <w:right w:val="single" w:sz="8" w:space="0" w:color="auto"/>
            </w:tcBorders>
            <w:shd w:val="clear" w:color="000000" w:fill="99FF33"/>
            <w:vAlign w:val="center"/>
            <w:hideMark/>
          </w:tcPr>
          <w:p w14:paraId="7EA93710" w14:textId="77777777" w:rsidR="00971FE9" w:rsidRPr="00971FE9" w:rsidRDefault="00971FE9" w:rsidP="00971FE9">
            <w:pPr>
              <w:jc w:val="center"/>
              <w:rPr>
                <w:rFonts w:ascii="Calibri" w:hAnsi="Calibri" w:cs="Calibri"/>
                <w:b/>
                <w:bCs/>
                <w:color w:val="000000"/>
                <w:sz w:val="16"/>
                <w:szCs w:val="16"/>
              </w:rPr>
            </w:pPr>
            <w:r w:rsidRPr="00971FE9">
              <w:rPr>
                <w:rFonts w:ascii="Calibri" w:hAnsi="Calibri" w:cs="Calibri"/>
                <w:b/>
                <w:bCs/>
                <w:color w:val="000000"/>
                <w:sz w:val="16"/>
                <w:szCs w:val="16"/>
              </w:rPr>
              <w:t>Wartości niematerialne i prawne na 01.01.2022 r.</w:t>
            </w:r>
          </w:p>
        </w:tc>
        <w:tc>
          <w:tcPr>
            <w:tcW w:w="776" w:type="pct"/>
            <w:tcBorders>
              <w:top w:val="single" w:sz="8" w:space="0" w:color="auto"/>
              <w:left w:val="nil"/>
              <w:bottom w:val="single" w:sz="8" w:space="0" w:color="auto"/>
              <w:right w:val="single" w:sz="8" w:space="0" w:color="auto"/>
            </w:tcBorders>
            <w:shd w:val="clear" w:color="000000" w:fill="99FF33"/>
            <w:vAlign w:val="center"/>
            <w:hideMark/>
          </w:tcPr>
          <w:p w14:paraId="3CB258D9" w14:textId="77777777" w:rsidR="00971FE9" w:rsidRPr="00971FE9" w:rsidRDefault="00971FE9" w:rsidP="00971FE9">
            <w:pPr>
              <w:jc w:val="center"/>
              <w:rPr>
                <w:rFonts w:ascii="Calibri" w:hAnsi="Calibri" w:cs="Calibri"/>
                <w:b/>
                <w:bCs/>
                <w:color w:val="000000"/>
                <w:sz w:val="16"/>
                <w:szCs w:val="16"/>
              </w:rPr>
            </w:pPr>
            <w:r w:rsidRPr="00971FE9">
              <w:rPr>
                <w:rFonts w:ascii="Calibri" w:hAnsi="Calibri" w:cs="Calibri"/>
                <w:b/>
                <w:bCs/>
                <w:color w:val="000000"/>
                <w:sz w:val="16"/>
                <w:szCs w:val="16"/>
              </w:rPr>
              <w:t>Wartości niematerialne i prawne naliczone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21075639" w14:textId="77777777" w:rsidR="00971FE9" w:rsidRPr="00971FE9" w:rsidRDefault="00971FE9" w:rsidP="00971FE9">
            <w:pPr>
              <w:jc w:val="center"/>
              <w:rPr>
                <w:rFonts w:ascii="Calibri" w:hAnsi="Calibri" w:cs="Calibri"/>
                <w:b/>
                <w:bCs/>
                <w:color w:val="000000"/>
                <w:sz w:val="16"/>
                <w:szCs w:val="16"/>
              </w:rPr>
            </w:pPr>
            <w:r w:rsidRPr="00971FE9">
              <w:rPr>
                <w:rFonts w:ascii="Calibri" w:hAnsi="Calibri" w:cs="Calibri"/>
                <w:b/>
                <w:bCs/>
                <w:color w:val="000000"/>
                <w:sz w:val="16"/>
                <w:szCs w:val="16"/>
              </w:rPr>
              <w:t>Zmniejszenie wartości niematerialnych i prawnych w 2022 r.</w:t>
            </w:r>
          </w:p>
        </w:tc>
        <w:tc>
          <w:tcPr>
            <w:tcW w:w="716" w:type="pct"/>
            <w:tcBorders>
              <w:top w:val="single" w:sz="8" w:space="0" w:color="auto"/>
              <w:left w:val="nil"/>
              <w:bottom w:val="single" w:sz="8" w:space="0" w:color="auto"/>
              <w:right w:val="single" w:sz="8" w:space="0" w:color="auto"/>
            </w:tcBorders>
            <w:shd w:val="clear" w:color="000000" w:fill="99FF33"/>
            <w:vAlign w:val="center"/>
            <w:hideMark/>
          </w:tcPr>
          <w:p w14:paraId="318396EF" w14:textId="77777777" w:rsidR="00971FE9" w:rsidRPr="00971FE9" w:rsidRDefault="00971FE9" w:rsidP="00971FE9">
            <w:pPr>
              <w:jc w:val="center"/>
              <w:rPr>
                <w:rFonts w:ascii="Calibri" w:hAnsi="Calibri" w:cs="Calibri"/>
                <w:b/>
                <w:bCs/>
                <w:color w:val="000000"/>
                <w:sz w:val="16"/>
                <w:szCs w:val="16"/>
              </w:rPr>
            </w:pPr>
            <w:r w:rsidRPr="00971FE9">
              <w:rPr>
                <w:rFonts w:ascii="Calibri" w:hAnsi="Calibri" w:cs="Calibri"/>
                <w:b/>
                <w:bCs/>
                <w:color w:val="000000"/>
                <w:sz w:val="16"/>
                <w:szCs w:val="16"/>
              </w:rPr>
              <w:t>Wartości niematerialne i prawne na 31.12.2022 r.</w:t>
            </w:r>
          </w:p>
        </w:tc>
      </w:tr>
      <w:tr w:rsidR="00971FE9" w:rsidRPr="00971FE9" w14:paraId="486803CF" w14:textId="77777777" w:rsidTr="00FD5FB4">
        <w:trPr>
          <w:trHeight w:val="923"/>
        </w:trPr>
        <w:tc>
          <w:tcPr>
            <w:tcW w:w="1975" w:type="pct"/>
            <w:tcBorders>
              <w:top w:val="nil"/>
              <w:left w:val="single" w:sz="8" w:space="0" w:color="auto"/>
              <w:bottom w:val="single" w:sz="8" w:space="0" w:color="auto"/>
              <w:right w:val="single" w:sz="8" w:space="0" w:color="auto"/>
            </w:tcBorders>
            <w:shd w:val="clear" w:color="auto" w:fill="auto"/>
            <w:vAlign w:val="center"/>
            <w:hideMark/>
          </w:tcPr>
          <w:p w14:paraId="23026BBF" w14:textId="77777777" w:rsidR="00971FE9" w:rsidRPr="00971FE9" w:rsidRDefault="00971FE9" w:rsidP="00971FE9">
            <w:pPr>
              <w:rPr>
                <w:rFonts w:ascii="Calibri" w:hAnsi="Calibri" w:cs="Calibri"/>
                <w:color w:val="000000"/>
                <w:sz w:val="16"/>
                <w:szCs w:val="16"/>
              </w:rPr>
            </w:pPr>
            <w:r w:rsidRPr="00971FE9">
              <w:rPr>
                <w:rFonts w:ascii="Calibri" w:hAnsi="Calibri" w:cs="Calibri"/>
                <w:color w:val="000000"/>
                <w:sz w:val="16"/>
                <w:szCs w:val="16"/>
              </w:rPr>
              <w:t>Wartości niematerialne i prawne (amortyzowane liniowo)</w:t>
            </w:r>
          </w:p>
        </w:tc>
        <w:tc>
          <w:tcPr>
            <w:tcW w:w="717" w:type="pct"/>
            <w:tcBorders>
              <w:top w:val="nil"/>
              <w:left w:val="nil"/>
              <w:bottom w:val="single" w:sz="8" w:space="0" w:color="auto"/>
              <w:right w:val="single" w:sz="8" w:space="0" w:color="auto"/>
            </w:tcBorders>
            <w:shd w:val="clear" w:color="auto" w:fill="auto"/>
            <w:vAlign w:val="center"/>
            <w:hideMark/>
          </w:tcPr>
          <w:p w14:paraId="2EEC38E8" w14:textId="77777777" w:rsidR="00971FE9" w:rsidRPr="00971FE9" w:rsidRDefault="00971FE9" w:rsidP="00971FE9">
            <w:pPr>
              <w:jc w:val="right"/>
              <w:rPr>
                <w:rFonts w:ascii="Calibri" w:hAnsi="Calibri" w:cs="Calibri"/>
                <w:color w:val="000000"/>
                <w:sz w:val="16"/>
                <w:szCs w:val="16"/>
              </w:rPr>
            </w:pPr>
            <w:r w:rsidRPr="00971FE9">
              <w:rPr>
                <w:rFonts w:ascii="Calibri" w:hAnsi="Calibri" w:cs="Calibri"/>
                <w:color w:val="000000"/>
                <w:sz w:val="16"/>
                <w:szCs w:val="16"/>
              </w:rPr>
              <w:t>128 804,37</w:t>
            </w:r>
          </w:p>
        </w:tc>
        <w:tc>
          <w:tcPr>
            <w:tcW w:w="776" w:type="pct"/>
            <w:tcBorders>
              <w:top w:val="nil"/>
              <w:left w:val="nil"/>
              <w:bottom w:val="single" w:sz="8" w:space="0" w:color="auto"/>
              <w:right w:val="single" w:sz="8" w:space="0" w:color="auto"/>
            </w:tcBorders>
            <w:shd w:val="clear" w:color="auto" w:fill="auto"/>
            <w:vAlign w:val="center"/>
            <w:hideMark/>
          </w:tcPr>
          <w:p w14:paraId="374FF0CD" w14:textId="77777777" w:rsidR="00971FE9" w:rsidRPr="00971FE9" w:rsidRDefault="00971FE9" w:rsidP="00971FE9">
            <w:pPr>
              <w:jc w:val="right"/>
              <w:rPr>
                <w:rFonts w:ascii="Calibri" w:hAnsi="Calibri" w:cs="Calibri"/>
                <w:color w:val="000000"/>
                <w:sz w:val="16"/>
                <w:szCs w:val="16"/>
              </w:rPr>
            </w:pPr>
            <w:r w:rsidRPr="00971FE9">
              <w:rPr>
                <w:rFonts w:ascii="Calibri" w:hAnsi="Calibri" w:cs="Calibri"/>
                <w:color w:val="000000"/>
                <w:sz w:val="16"/>
                <w:szCs w:val="16"/>
              </w:rPr>
              <w:t>231 855,00</w:t>
            </w:r>
          </w:p>
        </w:tc>
        <w:tc>
          <w:tcPr>
            <w:tcW w:w="816" w:type="pct"/>
            <w:tcBorders>
              <w:top w:val="nil"/>
              <w:left w:val="nil"/>
              <w:bottom w:val="single" w:sz="8" w:space="0" w:color="auto"/>
              <w:right w:val="single" w:sz="8" w:space="0" w:color="auto"/>
            </w:tcBorders>
            <w:shd w:val="clear" w:color="auto" w:fill="auto"/>
            <w:vAlign w:val="center"/>
            <w:hideMark/>
          </w:tcPr>
          <w:p w14:paraId="10D5BE1E" w14:textId="77777777" w:rsidR="00971FE9" w:rsidRPr="00971FE9" w:rsidRDefault="00971FE9" w:rsidP="00971FE9">
            <w:pPr>
              <w:jc w:val="right"/>
              <w:rPr>
                <w:rFonts w:ascii="Calibri" w:hAnsi="Calibri" w:cs="Calibri"/>
                <w:color w:val="000000"/>
                <w:sz w:val="16"/>
                <w:szCs w:val="16"/>
              </w:rPr>
            </w:pPr>
            <w:r w:rsidRPr="00971FE9">
              <w:rPr>
                <w:rFonts w:ascii="Calibri" w:hAnsi="Calibri" w:cs="Calibri"/>
                <w:color w:val="000000"/>
                <w:sz w:val="16"/>
                <w:szCs w:val="16"/>
              </w:rPr>
              <w:t>0,00</w:t>
            </w:r>
          </w:p>
        </w:tc>
        <w:tc>
          <w:tcPr>
            <w:tcW w:w="716" w:type="pct"/>
            <w:tcBorders>
              <w:top w:val="nil"/>
              <w:left w:val="nil"/>
              <w:bottom w:val="single" w:sz="8" w:space="0" w:color="auto"/>
              <w:right w:val="single" w:sz="8" w:space="0" w:color="auto"/>
            </w:tcBorders>
            <w:shd w:val="clear" w:color="auto" w:fill="auto"/>
            <w:vAlign w:val="center"/>
            <w:hideMark/>
          </w:tcPr>
          <w:p w14:paraId="72EB4FF9" w14:textId="77777777" w:rsidR="00971FE9" w:rsidRPr="00971FE9" w:rsidRDefault="00971FE9" w:rsidP="00971FE9">
            <w:pPr>
              <w:jc w:val="right"/>
              <w:rPr>
                <w:rFonts w:ascii="Calibri" w:hAnsi="Calibri" w:cs="Calibri"/>
                <w:color w:val="000000"/>
                <w:sz w:val="16"/>
                <w:szCs w:val="16"/>
              </w:rPr>
            </w:pPr>
            <w:r w:rsidRPr="00971FE9">
              <w:rPr>
                <w:rFonts w:ascii="Calibri" w:hAnsi="Calibri" w:cs="Calibri"/>
                <w:color w:val="000000"/>
                <w:sz w:val="16"/>
                <w:szCs w:val="16"/>
              </w:rPr>
              <w:t>360 659,37</w:t>
            </w:r>
          </w:p>
        </w:tc>
      </w:tr>
      <w:tr w:rsidR="00971FE9" w:rsidRPr="00971FE9" w14:paraId="125176F8" w14:textId="77777777" w:rsidTr="00FD5FB4">
        <w:trPr>
          <w:trHeight w:val="315"/>
        </w:trPr>
        <w:tc>
          <w:tcPr>
            <w:tcW w:w="1975" w:type="pct"/>
            <w:tcBorders>
              <w:top w:val="nil"/>
              <w:left w:val="single" w:sz="8" w:space="0" w:color="auto"/>
              <w:bottom w:val="single" w:sz="8" w:space="0" w:color="auto"/>
              <w:right w:val="single" w:sz="8" w:space="0" w:color="auto"/>
            </w:tcBorders>
            <w:shd w:val="clear" w:color="000000" w:fill="99FF33"/>
            <w:vAlign w:val="center"/>
            <w:hideMark/>
          </w:tcPr>
          <w:p w14:paraId="5966FBE2" w14:textId="77777777" w:rsidR="00971FE9" w:rsidRPr="00971FE9" w:rsidRDefault="00971FE9" w:rsidP="00971FE9">
            <w:pPr>
              <w:rPr>
                <w:rFonts w:ascii="Calibri" w:hAnsi="Calibri" w:cs="Calibri"/>
                <w:b/>
                <w:bCs/>
                <w:color w:val="000000"/>
                <w:sz w:val="16"/>
                <w:szCs w:val="16"/>
              </w:rPr>
            </w:pPr>
            <w:r w:rsidRPr="00971FE9">
              <w:rPr>
                <w:rFonts w:ascii="Calibri" w:hAnsi="Calibri" w:cs="Calibri"/>
                <w:b/>
                <w:bCs/>
                <w:color w:val="000000"/>
                <w:sz w:val="16"/>
                <w:szCs w:val="16"/>
              </w:rPr>
              <w:t>OGÓŁEM</w:t>
            </w:r>
          </w:p>
        </w:tc>
        <w:tc>
          <w:tcPr>
            <w:tcW w:w="717" w:type="pct"/>
            <w:tcBorders>
              <w:top w:val="nil"/>
              <w:left w:val="nil"/>
              <w:bottom w:val="single" w:sz="8" w:space="0" w:color="auto"/>
              <w:right w:val="single" w:sz="8" w:space="0" w:color="auto"/>
            </w:tcBorders>
            <w:shd w:val="clear" w:color="000000" w:fill="99FF33"/>
            <w:vAlign w:val="center"/>
            <w:hideMark/>
          </w:tcPr>
          <w:p w14:paraId="5ED9E537" w14:textId="77777777" w:rsidR="00971FE9" w:rsidRPr="00971FE9" w:rsidRDefault="00971FE9" w:rsidP="00971FE9">
            <w:pPr>
              <w:jc w:val="right"/>
              <w:rPr>
                <w:rFonts w:ascii="Calibri" w:hAnsi="Calibri" w:cs="Calibri"/>
                <w:b/>
                <w:bCs/>
                <w:color w:val="000000"/>
                <w:sz w:val="16"/>
                <w:szCs w:val="16"/>
              </w:rPr>
            </w:pPr>
            <w:r w:rsidRPr="00971FE9">
              <w:rPr>
                <w:rFonts w:ascii="Calibri" w:hAnsi="Calibri" w:cs="Calibri"/>
                <w:b/>
                <w:bCs/>
                <w:color w:val="000000"/>
                <w:sz w:val="16"/>
                <w:szCs w:val="16"/>
              </w:rPr>
              <w:t>128 804,37</w:t>
            </w:r>
          </w:p>
        </w:tc>
        <w:tc>
          <w:tcPr>
            <w:tcW w:w="776" w:type="pct"/>
            <w:tcBorders>
              <w:top w:val="nil"/>
              <w:left w:val="nil"/>
              <w:bottom w:val="single" w:sz="8" w:space="0" w:color="auto"/>
              <w:right w:val="single" w:sz="8" w:space="0" w:color="auto"/>
            </w:tcBorders>
            <w:shd w:val="clear" w:color="000000" w:fill="99FF33"/>
            <w:vAlign w:val="center"/>
            <w:hideMark/>
          </w:tcPr>
          <w:p w14:paraId="683B6032" w14:textId="77777777" w:rsidR="00971FE9" w:rsidRPr="00971FE9" w:rsidRDefault="00971FE9" w:rsidP="00971FE9">
            <w:pPr>
              <w:jc w:val="right"/>
              <w:rPr>
                <w:rFonts w:ascii="Calibri" w:hAnsi="Calibri" w:cs="Calibri"/>
                <w:b/>
                <w:bCs/>
                <w:color w:val="000000"/>
                <w:sz w:val="16"/>
                <w:szCs w:val="16"/>
              </w:rPr>
            </w:pPr>
            <w:r w:rsidRPr="00971FE9">
              <w:rPr>
                <w:rFonts w:ascii="Calibri" w:hAnsi="Calibri" w:cs="Calibri"/>
                <w:b/>
                <w:bCs/>
                <w:color w:val="000000"/>
                <w:sz w:val="16"/>
                <w:szCs w:val="16"/>
              </w:rPr>
              <w:t>231 855,00</w:t>
            </w:r>
          </w:p>
        </w:tc>
        <w:tc>
          <w:tcPr>
            <w:tcW w:w="816" w:type="pct"/>
            <w:tcBorders>
              <w:top w:val="nil"/>
              <w:left w:val="nil"/>
              <w:bottom w:val="single" w:sz="8" w:space="0" w:color="auto"/>
              <w:right w:val="single" w:sz="8" w:space="0" w:color="auto"/>
            </w:tcBorders>
            <w:shd w:val="clear" w:color="000000" w:fill="99FF33"/>
            <w:vAlign w:val="center"/>
            <w:hideMark/>
          </w:tcPr>
          <w:p w14:paraId="48E6499C" w14:textId="77777777" w:rsidR="00971FE9" w:rsidRPr="00971FE9" w:rsidRDefault="00971FE9" w:rsidP="00971FE9">
            <w:pPr>
              <w:jc w:val="right"/>
              <w:rPr>
                <w:rFonts w:ascii="Calibri" w:hAnsi="Calibri" w:cs="Calibri"/>
                <w:b/>
                <w:bCs/>
                <w:color w:val="000000"/>
                <w:sz w:val="16"/>
                <w:szCs w:val="16"/>
              </w:rPr>
            </w:pPr>
            <w:r w:rsidRPr="00971FE9">
              <w:rPr>
                <w:rFonts w:ascii="Calibri" w:hAnsi="Calibri" w:cs="Calibri"/>
                <w:b/>
                <w:bCs/>
                <w:color w:val="000000"/>
                <w:sz w:val="16"/>
                <w:szCs w:val="16"/>
              </w:rPr>
              <w:t>0,00</w:t>
            </w:r>
          </w:p>
        </w:tc>
        <w:tc>
          <w:tcPr>
            <w:tcW w:w="716" w:type="pct"/>
            <w:tcBorders>
              <w:top w:val="nil"/>
              <w:left w:val="nil"/>
              <w:bottom w:val="single" w:sz="8" w:space="0" w:color="auto"/>
              <w:right w:val="single" w:sz="8" w:space="0" w:color="auto"/>
            </w:tcBorders>
            <w:shd w:val="clear" w:color="000000" w:fill="99FF33"/>
            <w:vAlign w:val="center"/>
            <w:hideMark/>
          </w:tcPr>
          <w:p w14:paraId="45A2D1A5" w14:textId="77777777" w:rsidR="00971FE9" w:rsidRPr="00971FE9" w:rsidRDefault="00971FE9" w:rsidP="00971FE9">
            <w:pPr>
              <w:jc w:val="right"/>
              <w:rPr>
                <w:rFonts w:ascii="Calibri" w:hAnsi="Calibri" w:cs="Calibri"/>
                <w:b/>
                <w:bCs/>
                <w:color w:val="000000"/>
                <w:sz w:val="16"/>
                <w:szCs w:val="16"/>
              </w:rPr>
            </w:pPr>
            <w:r w:rsidRPr="00971FE9">
              <w:rPr>
                <w:rFonts w:ascii="Calibri" w:hAnsi="Calibri" w:cs="Calibri"/>
                <w:b/>
                <w:bCs/>
                <w:color w:val="000000"/>
                <w:sz w:val="16"/>
                <w:szCs w:val="16"/>
              </w:rPr>
              <w:t>360 659,37</w:t>
            </w:r>
          </w:p>
        </w:tc>
      </w:tr>
    </w:tbl>
    <w:p w14:paraId="20A4C316" w14:textId="77777777" w:rsidR="002C71A9" w:rsidRDefault="002C71A9" w:rsidP="00587291">
      <w:pPr>
        <w:rPr>
          <w:rFonts w:asciiTheme="minorHAnsi" w:hAnsiTheme="minorHAnsi"/>
          <w:b/>
          <w:sz w:val="22"/>
          <w:szCs w:val="22"/>
          <w:highlight w:val="yellow"/>
        </w:rPr>
      </w:pPr>
    </w:p>
    <w:tbl>
      <w:tblPr>
        <w:tblW w:w="0" w:type="auto"/>
        <w:tblInd w:w="60" w:type="dxa"/>
        <w:tblCellMar>
          <w:left w:w="70" w:type="dxa"/>
          <w:right w:w="70" w:type="dxa"/>
        </w:tblCellMar>
        <w:tblLook w:val="04A0" w:firstRow="1" w:lastRow="0" w:firstColumn="1" w:lastColumn="0" w:noHBand="0" w:noVBand="1"/>
      </w:tblPr>
      <w:tblGrid>
        <w:gridCol w:w="3447"/>
        <w:gridCol w:w="1402"/>
        <w:gridCol w:w="1401"/>
        <w:gridCol w:w="1409"/>
        <w:gridCol w:w="1331"/>
      </w:tblGrid>
      <w:tr w:rsidR="00FD5FB4" w:rsidRPr="00FD5FB4" w14:paraId="507DF8C8" w14:textId="77777777" w:rsidTr="00FD5FB4">
        <w:trPr>
          <w:trHeight w:val="1225"/>
        </w:trPr>
        <w:tc>
          <w:tcPr>
            <w:tcW w:w="3554" w:type="dxa"/>
            <w:tcBorders>
              <w:top w:val="single" w:sz="8" w:space="0" w:color="auto"/>
              <w:left w:val="single" w:sz="8" w:space="0" w:color="auto"/>
              <w:bottom w:val="single" w:sz="8" w:space="0" w:color="auto"/>
              <w:right w:val="single" w:sz="8" w:space="0" w:color="auto"/>
            </w:tcBorders>
            <w:shd w:val="clear" w:color="000000" w:fill="99FF33"/>
            <w:vAlign w:val="center"/>
            <w:hideMark/>
          </w:tcPr>
          <w:p w14:paraId="7EE4C319"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Treść</w:t>
            </w:r>
          </w:p>
        </w:tc>
        <w:tc>
          <w:tcPr>
            <w:tcW w:w="1418" w:type="dxa"/>
            <w:tcBorders>
              <w:top w:val="single" w:sz="8" w:space="0" w:color="auto"/>
              <w:left w:val="nil"/>
              <w:bottom w:val="single" w:sz="8" w:space="0" w:color="auto"/>
              <w:right w:val="single" w:sz="8" w:space="0" w:color="auto"/>
            </w:tcBorders>
            <w:shd w:val="clear" w:color="000000" w:fill="99FF33"/>
            <w:vAlign w:val="center"/>
            <w:hideMark/>
          </w:tcPr>
          <w:p w14:paraId="291D98FC"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Wartości niematerialne i prawne na 01.01.2022 r.</w:t>
            </w:r>
          </w:p>
        </w:tc>
        <w:tc>
          <w:tcPr>
            <w:tcW w:w="1417" w:type="dxa"/>
            <w:tcBorders>
              <w:top w:val="single" w:sz="8" w:space="0" w:color="auto"/>
              <w:left w:val="nil"/>
              <w:bottom w:val="single" w:sz="8" w:space="0" w:color="auto"/>
              <w:right w:val="single" w:sz="8" w:space="0" w:color="auto"/>
            </w:tcBorders>
            <w:shd w:val="clear" w:color="000000" w:fill="99FF33"/>
            <w:vAlign w:val="center"/>
            <w:hideMark/>
          </w:tcPr>
          <w:p w14:paraId="6F82BB9C"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Wartości niematerialne i prawne naliczone w 2022 r.</w:t>
            </w:r>
          </w:p>
        </w:tc>
        <w:tc>
          <w:tcPr>
            <w:tcW w:w="1418" w:type="dxa"/>
            <w:tcBorders>
              <w:top w:val="single" w:sz="8" w:space="0" w:color="auto"/>
              <w:left w:val="nil"/>
              <w:bottom w:val="single" w:sz="8" w:space="0" w:color="auto"/>
              <w:right w:val="single" w:sz="8" w:space="0" w:color="auto"/>
            </w:tcBorders>
            <w:shd w:val="clear" w:color="000000" w:fill="99FF33"/>
            <w:vAlign w:val="center"/>
            <w:hideMark/>
          </w:tcPr>
          <w:p w14:paraId="05643521"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Zmniejszenie wartości niematerialnych i prawnych w 2022 r.</w:t>
            </w:r>
          </w:p>
        </w:tc>
        <w:tc>
          <w:tcPr>
            <w:tcW w:w="1343" w:type="dxa"/>
            <w:tcBorders>
              <w:top w:val="single" w:sz="8" w:space="0" w:color="auto"/>
              <w:left w:val="nil"/>
              <w:bottom w:val="single" w:sz="8" w:space="0" w:color="auto"/>
              <w:right w:val="single" w:sz="8" w:space="0" w:color="auto"/>
            </w:tcBorders>
            <w:shd w:val="clear" w:color="000000" w:fill="99FF33"/>
            <w:vAlign w:val="center"/>
            <w:hideMark/>
          </w:tcPr>
          <w:p w14:paraId="7056E437"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Wartości niematerialne i prawne na 31.12.2022 r.</w:t>
            </w:r>
          </w:p>
        </w:tc>
      </w:tr>
      <w:tr w:rsidR="00FD5FB4" w:rsidRPr="00FD5FB4" w14:paraId="60D98A79" w14:textId="77777777" w:rsidTr="00FD5FB4">
        <w:trPr>
          <w:trHeight w:val="465"/>
        </w:trPr>
        <w:tc>
          <w:tcPr>
            <w:tcW w:w="3554" w:type="dxa"/>
            <w:tcBorders>
              <w:top w:val="nil"/>
              <w:left w:val="single" w:sz="8" w:space="0" w:color="auto"/>
              <w:bottom w:val="single" w:sz="8" w:space="0" w:color="auto"/>
              <w:right w:val="single" w:sz="8" w:space="0" w:color="auto"/>
            </w:tcBorders>
            <w:shd w:val="clear" w:color="auto" w:fill="auto"/>
            <w:vAlign w:val="center"/>
            <w:hideMark/>
          </w:tcPr>
          <w:p w14:paraId="0BBDF297" w14:textId="77777777" w:rsidR="00FD5FB4" w:rsidRPr="00FD5FB4" w:rsidRDefault="00FD5FB4" w:rsidP="00FD5FB4">
            <w:pPr>
              <w:rPr>
                <w:rFonts w:ascii="Calibri" w:hAnsi="Calibri" w:cs="Calibri"/>
                <w:color w:val="000000"/>
                <w:sz w:val="16"/>
                <w:szCs w:val="16"/>
              </w:rPr>
            </w:pPr>
            <w:r w:rsidRPr="00FD5FB4">
              <w:rPr>
                <w:rFonts w:ascii="Calibri" w:hAnsi="Calibri" w:cs="Calibri"/>
                <w:color w:val="000000"/>
                <w:sz w:val="16"/>
                <w:szCs w:val="16"/>
              </w:rPr>
              <w:t>Wartości niematerialne i prawne (amortyzowane jednorazowo)</w:t>
            </w:r>
          </w:p>
        </w:tc>
        <w:tc>
          <w:tcPr>
            <w:tcW w:w="1418" w:type="dxa"/>
            <w:tcBorders>
              <w:top w:val="nil"/>
              <w:left w:val="nil"/>
              <w:bottom w:val="single" w:sz="8" w:space="0" w:color="auto"/>
              <w:right w:val="single" w:sz="8" w:space="0" w:color="auto"/>
            </w:tcBorders>
            <w:shd w:val="clear" w:color="auto" w:fill="auto"/>
            <w:vAlign w:val="center"/>
            <w:hideMark/>
          </w:tcPr>
          <w:p w14:paraId="11104DD8"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0,00</w:t>
            </w:r>
          </w:p>
        </w:tc>
        <w:tc>
          <w:tcPr>
            <w:tcW w:w="1417" w:type="dxa"/>
            <w:tcBorders>
              <w:top w:val="nil"/>
              <w:left w:val="nil"/>
              <w:bottom w:val="single" w:sz="8" w:space="0" w:color="auto"/>
              <w:right w:val="single" w:sz="8" w:space="0" w:color="auto"/>
            </w:tcBorders>
            <w:shd w:val="clear" w:color="auto" w:fill="auto"/>
            <w:vAlign w:val="center"/>
            <w:hideMark/>
          </w:tcPr>
          <w:p w14:paraId="398719C8"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2 460,00</w:t>
            </w:r>
          </w:p>
        </w:tc>
        <w:tc>
          <w:tcPr>
            <w:tcW w:w="1418" w:type="dxa"/>
            <w:tcBorders>
              <w:top w:val="nil"/>
              <w:left w:val="nil"/>
              <w:bottom w:val="single" w:sz="8" w:space="0" w:color="auto"/>
              <w:right w:val="single" w:sz="8" w:space="0" w:color="auto"/>
            </w:tcBorders>
            <w:shd w:val="clear" w:color="auto" w:fill="auto"/>
            <w:vAlign w:val="center"/>
            <w:hideMark/>
          </w:tcPr>
          <w:p w14:paraId="0EF4DDFC"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0,00</w:t>
            </w:r>
          </w:p>
        </w:tc>
        <w:tc>
          <w:tcPr>
            <w:tcW w:w="1343" w:type="dxa"/>
            <w:tcBorders>
              <w:top w:val="nil"/>
              <w:left w:val="nil"/>
              <w:bottom w:val="single" w:sz="8" w:space="0" w:color="auto"/>
              <w:right w:val="single" w:sz="8" w:space="0" w:color="auto"/>
            </w:tcBorders>
            <w:shd w:val="clear" w:color="auto" w:fill="auto"/>
            <w:vAlign w:val="center"/>
            <w:hideMark/>
          </w:tcPr>
          <w:p w14:paraId="62F4B53B"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2 460,00</w:t>
            </w:r>
          </w:p>
        </w:tc>
      </w:tr>
      <w:tr w:rsidR="00FD5FB4" w:rsidRPr="00FD5FB4" w14:paraId="3F7482F9" w14:textId="77777777" w:rsidTr="00FD5FB4">
        <w:trPr>
          <w:trHeight w:val="315"/>
        </w:trPr>
        <w:tc>
          <w:tcPr>
            <w:tcW w:w="3554" w:type="dxa"/>
            <w:tcBorders>
              <w:top w:val="nil"/>
              <w:left w:val="single" w:sz="8" w:space="0" w:color="auto"/>
              <w:bottom w:val="single" w:sz="8" w:space="0" w:color="auto"/>
              <w:right w:val="single" w:sz="8" w:space="0" w:color="auto"/>
            </w:tcBorders>
            <w:shd w:val="clear" w:color="000000" w:fill="99FF33"/>
            <w:vAlign w:val="center"/>
            <w:hideMark/>
          </w:tcPr>
          <w:p w14:paraId="14A22F55" w14:textId="77777777" w:rsidR="00FD5FB4" w:rsidRPr="00FD5FB4" w:rsidRDefault="00FD5FB4" w:rsidP="00FD5FB4">
            <w:pPr>
              <w:rPr>
                <w:rFonts w:ascii="Calibri" w:hAnsi="Calibri" w:cs="Calibri"/>
                <w:b/>
                <w:bCs/>
                <w:color w:val="000000"/>
                <w:sz w:val="16"/>
                <w:szCs w:val="16"/>
              </w:rPr>
            </w:pPr>
            <w:r w:rsidRPr="00FD5FB4">
              <w:rPr>
                <w:rFonts w:ascii="Calibri" w:hAnsi="Calibri" w:cs="Calibri"/>
                <w:b/>
                <w:bCs/>
                <w:color w:val="000000"/>
                <w:sz w:val="16"/>
                <w:szCs w:val="16"/>
              </w:rPr>
              <w:t>Ogółem</w:t>
            </w:r>
          </w:p>
        </w:tc>
        <w:tc>
          <w:tcPr>
            <w:tcW w:w="1418" w:type="dxa"/>
            <w:tcBorders>
              <w:top w:val="nil"/>
              <w:left w:val="nil"/>
              <w:bottom w:val="single" w:sz="8" w:space="0" w:color="auto"/>
              <w:right w:val="single" w:sz="8" w:space="0" w:color="auto"/>
            </w:tcBorders>
            <w:shd w:val="clear" w:color="000000" w:fill="99FF33"/>
            <w:vAlign w:val="center"/>
            <w:hideMark/>
          </w:tcPr>
          <w:p w14:paraId="2CFE8E85"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0,00</w:t>
            </w:r>
          </w:p>
        </w:tc>
        <w:tc>
          <w:tcPr>
            <w:tcW w:w="1417" w:type="dxa"/>
            <w:tcBorders>
              <w:top w:val="nil"/>
              <w:left w:val="nil"/>
              <w:bottom w:val="single" w:sz="8" w:space="0" w:color="auto"/>
              <w:right w:val="single" w:sz="8" w:space="0" w:color="auto"/>
            </w:tcBorders>
            <w:shd w:val="clear" w:color="000000" w:fill="99FF33"/>
            <w:vAlign w:val="center"/>
            <w:hideMark/>
          </w:tcPr>
          <w:p w14:paraId="3CAE5876"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2 460,00</w:t>
            </w:r>
          </w:p>
        </w:tc>
        <w:tc>
          <w:tcPr>
            <w:tcW w:w="1418" w:type="dxa"/>
            <w:tcBorders>
              <w:top w:val="nil"/>
              <w:left w:val="nil"/>
              <w:bottom w:val="single" w:sz="8" w:space="0" w:color="auto"/>
              <w:right w:val="single" w:sz="8" w:space="0" w:color="auto"/>
            </w:tcBorders>
            <w:shd w:val="clear" w:color="000000" w:fill="99FF33"/>
            <w:vAlign w:val="center"/>
            <w:hideMark/>
          </w:tcPr>
          <w:p w14:paraId="07848009"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0,00</w:t>
            </w:r>
          </w:p>
        </w:tc>
        <w:tc>
          <w:tcPr>
            <w:tcW w:w="1343" w:type="dxa"/>
            <w:tcBorders>
              <w:top w:val="nil"/>
              <w:left w:val="nil"/>
              <w:bottom w:val="single" w:sz="8" w:space="0" w:color="auto"/>
              <w:right w:val="single" w:sz="8" w:space="0" w:color="auto"/>
            </w:tcBorders>
            <w:shd w:val="clear" w:color="000000" w:fill="99FF33"/>
            <w:vAlign w:val="center"/>
            <w:hideMark/>
          </w:tcPr>
          <w:p w14:paraId="01309298"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2 460,00</w:t>
            </w:r>
          </w:p>
        </w:tc>
      </w:tr>
    </w:tbl>
    <w:p w14:paraId="6BDCD7F7" w14:textId="77777777" w:rsidR="002C71A9" w:rsidRDefault="002C71A9" w:rsidP="00587291">
      <w:pPr>
        <w:rPr>
          <w:rFonts w:asciiTheme="minorHAnsi" w:hAnsiTheme="minorHAnsi"/>
          <w:b/>
          <w:sz w:val="22"/>
          <w:szCs w:val="22"/>
          <w:highlight w:val="yellow"/>
        </w:rPr>
      </w:pPr>
    </w:p>
    <w:p w14:paraId="125608AF" w14:textId="77777777" w:rsidR="002C71A9" w:rsidRPr="000777BD" w:rsidRDefault="002C71A9" w:rsidP="00587291">
      <w:pPr>
        <w:rPr>
          <w:rFonts w:asciiTheme="minorHAnsi" w:hAnsiTheme="minorHAnsi"/>
          <w:b/>
          <w:sz w:val="22"/>
          <w:szCs w:val="22"/>
          <w:highlight w:val="yellow"/>
        </w:rPr>
      </w:pPr>
    </w:p>
    <w:p w14:paraId="269A1A53" w14:textId="6A6CDDB8" w:rsidR="00265385" w:rsidRPr="00FD5FB4" w:rsidRDefault="00D8058F" w:rsidP="00F70C0A">
      <w:pPr>
        <w:rPr>
          <w:rFonts w:asciiTheme="minorHAnsi" w:hAnsiTheme="minorHAnsi"/>
          <w:b/>
          <w:sz w:val="22"/>
          <w:szCs w:val="22"/>
        </w:rPr>
      </w:pPr>
      <w:r w:rsidRPr="00FD5FB4">
        <w:rPr>
          <w:rFonts w:asciiTheme="minorHAnsi" w:hAnsiTheme="minorHAnsi"/>
          <w:b/>
          <w:sz w:val="22"/>
          <w:szCs w:val="22"/>
        </w:rPr>
        <w:t>Szczegółowy zakres zmian w umorzeniach wart</w:t>
      </w:r>
      <w:r w:rsidR="00F70C0A" w:rsidRPr="00FD5FB4">
        <w:rPr>
          <w:rFonts w:asciiTheme="minorHAnsi" w:hAnsiTheme="minorHAnsi"/>
          <w:b/>
          <w:sz w:val="22"/>
          <w:szCs w:val="22"/>
        </w:rPr>
        <w:t>ości niematerialnych i prawnych</w:t>
      </w:r>
    </w:p>
    <w:tbl>
      <w:tblPr>
        <w:tblW w:w="5000" w:type="pct"/>
        <w:tblCellMar>
          <w:left w:w="70" w:type="dxa"/>
          <w:right w:w="70" w:type="dxa"/>
        </w:tblCellMar>
        <w:tblLook w:val="04A0" w:firstRow="1" w:lastRow="0" w:firstColumn="1" w:lastColumn="0" w:noHBand="0" w:noVBand="1"/>
      </w:tblPr>
      <w:tblGrid>
        <w:gridCol w:w="3448"/>
        <w:gridCol w:w="1298"/>
        <w:gridCol w:w="1352"/>
        <w:gridCol w:w="1477"/>
        <w:gridCol w:w="1475"/>
      </w:tblGrid>
      <w:tr w:rsidR="00FD5FB4" w:rsidRPr="00FD5FB4" w14:paraId="690A67FC" w14:textId="77777777" w:rsidTr="00FD5FB4">
        <w:trPr>
          <w:trHeight w:val="1167"/>
        </w:trPr>
        <w:tc>
          <w:tcPr>
            <w:tcW w:w="1905"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0DB3BEA6"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Treść</w:t>
            </w:r>
          </w:p>
        </w:tc>
        <w:tc>
          <w:tcPr>
            <w:tcW w:w="717" w:type="pct"/>
            <w:tcBorders>
              <w:top w:val="single" w:sz="8" w:space="0" w:color="auto"/>
              <w:left w:val="nil"/>
              <w:bottom w:val="single" w:sz="8" w:space="0" w:color="auto"/>
              <w:right w:val="single" w:sz="8" w:space="0" w:color="auto"/>
            </w:tcBorders>
            <w:shd w:val="clear" w:color="000000" w:fill="99FF33"/>
            <w:vAlign w:val="center"/>
            <w:hideMark/>
          </w:tcPr>
          <w:p w14:paraId="43A5A58B"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umorzenia wartości niematerialne i prawne na 01.01.2022 r.</w:t>
            </w:r>
          </w:p>
        </w:tc>
        <w:tc>
          <w:tcPr>
            <w:tcW w:w="747" w:type="pct"/>
            <w:tcBorders>
              <w:top w:val="single" w:sz="8" w:space="0" w:color="auto"/>
              <w:left w:val="nil"/>
              <w:bottom w:val="single" w:sz="8" w:space="0" w:color="auto"/>
              <w:right w:val="single" w:sz="8" w:space="0" w:color="auto"/>
            </w:tcBorders>
            <w:shd w:val="clear" w:color="000000" w:fill="99FF33"/>
            <w:vAlign w:val="center"/>
            <w:hideMark/>
          </w:tcPr>
          <w:p w14:paraId="44CCAB06"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Umorzenie naliczone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7AC9E3BC"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Umorzenie likwidowanych wartości niematerialnych i prawnych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2E32AC58"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umorzenia wartości niematerialnych i prawnych na dzień         31.12.2022 r.</w:t>
            </w:r>
          </w:p>
        </w:tc>
      </w:tr>
      <w:tr w:rsidR="00FD5FB4" w:rsidRPr="00FD5FB4" w14:paraId="1C4D0449" w14:textId="77777777" w:rsidTr="00FD5FB4">
        <w:trPr>
          <w:trHeight w:val="465"/>
        </w:trPr>
        <w:tc>
          <w:tcPr>
            <w:tcW w:w="1905" w:type="pct"/>
            <w:tcBorders>
              <w:top w:val="nil"/>
              <w:left w:val="single" w:sz="8" w:space="0" w:color="auto"/>
              <w:bottom w:val="single" w:sz="8" w:space="0" w:color="auto"/>
              <w:right w:val="single" w:sz="8" w:space="0" w:color="auto"/>
            </w:tcBorders>
            <w:shd w:val="clear" w:color="auto" w:fill="auto"/>
            <w:vAlign w:val="center"/>
            <w:hideMark/>
          </w:tcPr>
          <w:p w14:paraId="4F441B58" w14:textId="77777777" w:rsidR="00FD5FB4" w:rsidRPr="00FD5FB4" w:rsidRDefault="00FD5FB4" w:rsidP="00FD5FB4">
            <w:pPr>
              <w:rPr>
                <w:rFonts w:ascii="Calibri" w:hAnsi="Calibri" w:cs="Calibri"/>
                <w:color w:val="000000"/>
                <w:sz w:val="16"/>
                <w:szCs w:val="16"/>
              </w:rPr>
            </w:pPr>
            <w:r w:rsidRPr="00FD5FB4">
              <w:rPr>
                <w:rFonts w:ascii="Calibri" w:hAnsi="Calibri" w:cs="Calibri"/>
                <w:color w:val="000000"/>
                <w:sz w:val="16"/>
                <w:szCs w:val="16"/>
              </w:rPr>
              <w:t>Wartości niematerialne i prawne (amortyzowane liniowo)</w:t>
            </w:r>
          </w:p>
        </w:tc>
        <w:tc>
          <w:tcPr>
            <w:tcW w:w="717" w:type="pct"/>
            <w:tcBorders>
              <w:top w:val="nil"/>
              <w:left w:val="nil"/>
              <w:bottom w:val="single" w:sz="8" w:space="0" w:color="auto"/>
              <w:right w:val="single" w:sz="8" w:space="0" w:color="auto"/>
            </w:tcBorders>
            <w:shd w:val="clear" w:color="auto" w:fill="auto"/>
            <w:vAlign w:val="center"/>
            <w:hideMark/>
          </w:tcPr>
          <w:p w14:paraId="02D9CEEC"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128 804,37</w:t>
            </w:r>
          </w:p>
        </w:tc>
        <w:tc>
          <w:tcPr>
            <w:tcW w:w="747" w:type="pct"/>
            <w:tcBorders>
              <w:top w:val="nil"/>
              <w:left w:val="nil"/>
              <w:bottom w:val="single" w:sz="8" w:space="0" w:color="auto"/>
              <w:right w:val="single" w:sz="8" w:space="0" w:color="auto"/>
            </w:tcBorders>
            <w:shd w:val="clear" w:color="auto" w:fill="auto"/>
            <w:vAlign w:val="center"/>
            <w:hideMark/>
          </w:tcPr>
          <w:p w14:paraId="78E3DFF0"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57 963,75</w:t>
            </w:r>
          </w:p>
        </w:tc>
        <w:tc>
          <w:tcPr>
            <w:tcW w:w="816" w:type="pct"/>
            <w:tcBorders>
              <w:top w:val="nil"/>
              <w:left w:val="nil"/>
              <w:bottom w:val="single" w:sz="8" w:space="0" w:color="auto"/>
              <w:right w:val="single" w:sz="8" w:space="0" w:color="auto"/>
            </w:tcBorders>
            <w:shd w:val="clear" w:color="auto" w:fill="auto"/>
            <w:vAlign w:val="center"/>
            <w:hideMark/>
          </w:tcPr>
          <w:p w14:paraId="591300D6" w14:textId="05983C54"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w:t>
            </w:r>
            <w:r>
              <w:rPr>
                <w:rFonts w:ascii="Calibri" w:hAnsi="Calibri" w:cs="Calibri"/>
                <w:color w:val="000000"/>
                <w:sz w:val="16"/>
                <w:szCs w:val="16"/>
              </w:rPr>
              <w:t>,00</w:t>
            </w:r>
          </w:p>
        </w:tc>
        <w:tc>
          <w:tcPr>
            <w:tcW w:w="816" w:type="pct"/>
            <w:tcBorders>
              <w:top w:val="nil"/>
              <w:left w:val="nil"/>
              <w:bottom w:val="single" w:sz="8" w:space="0" w:color="auto"/>
              <w:right w:val="single" w:sz="8" w:space="0" w:color="auto"/>
            </w:tcBorders>
            <w:shd w:val="clear" w:color="auto" w:fill="auto"/>
            <w:vAlign w:val="center"/>
            <w:hideMark/>
          </w:tcPr>
          <w:p w14:paraId="4913EBE1"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186 768,12</w:t>
            </w:r>
          </w:p>
        </w:tc>
      </w:tr>
      <w:tr w:rsidR="00FD5FB4" w:rsidRPr="00FD5FB4" w14:paraId="52042F52" w14:textId="77777777" w:rsidTr="00FD5FB4">
        <w:trPr>
          <w:trHeight w:val="315"/>
        </w:trPr>
        <w:tc>
          <w:tcPr>
            <w:tcW w:w="1905" w:type="pct"/>
            <w:tcBorders>
              <w:top w:val="nil"/>
              <w:left w:val="single" w:sz="8" w:space="0" w:color="auto"/>
              <w:bottom w:val="single" w:sz="8" w:space="0" w:color="auto"/>
              <w:right w:val="single" w:sz="8" w:space="0" w:color="auto"/>
            </w:tcBorders>
            <w:shd w:val="clear" w:color="000000" w:fill="99FF33"/>
            <w:vAlign w:val="center"/>
            <w:hideMark/>
          </w:tcPr>
          <w:p w14:paraId="51AA2D6D" w14:textId="77777777" w:rsidR="00FD5FB4" w:rsidRPr="00FD5FB4" w:rsidRDefault="00FD5FB4" w:rsidP="00FD5FB4">
            <w:pPr>
              <w:rPr>
                <w:rFonts w:ascii="Calibri" w:hAnsi="Calibri" w:cs="Calibri"/>
                <w:b/>
                <w:bCs/>
                <w:color w:val="000000"/>
                <w:sz w:val="16"/>
                <w:szCs w:val="16"/>
              </w:rPr>
            </w:pPr>
            <w:r w:rsidRPr="00FD5FB4">
              <w:rPr>
                <w:rFonts w:ascii="Calibri" w:hAnsi="Calibri" w:cs="Calibri"/>
                <w:b/>
                <w:bCs/>
                <w:color w:val="000000"/>
                <w:sz w:val="16"/>
                <w:szCs w:val="16"/>
              </w:rPr>
              <w:t>OGÓŁEM</w:t>
            </w:r>
          </w:p>
        </w:tc>
        <w:tc>
          <w:tcPr>
            <w:tcW w:w="717" w:type="pct"/>
            <w:tcBorders>
              <w:top w:val="nil"/>
              <w:left w:val="nil"/>
              <w:bottom w:val="single" w:sz="8" w:space="0" w:color="auto"/>
              <w:right w:val="single" w:sz="8" w:space="0" w:color="auto"/>
            </w:tcBorders>
            <w:shd w:val="clear" w:color="000000" w:fill="99FF33"/>
            <w:vAlign w:val="center"/>
            <w:hideMark/>
          </w:tcPr>
          <w:p w14:paraId="089D7E53"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128 804,37</w:t>
            </w:r>
          </w:p>
        </w:tc>
        <w:tc>
          <w:tcPr>
            <w:tcW w:w="747" w:type="pct"/>
            <w:tcBorders>
              <w:top w:val="nil"/>
              <w:left w:val="nil"/>
              <w:bottom w:val="single" w:sz="8" w:space="0" w:color="auto"/>
              <w:right w:val="single" w:sz="8" w:space="0" w:color="auto"/>
            </w:tcBorders>
            <w:shd w:val="clear" w:color="000000" w:fill="99FF33"/>
            <w:vAlign w:val="center"/>
            <w:hideMark/>
          </w:tcPr>
          <w:p w14:paraId="1D03F3D2"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57 963,75</w:t>
            </w:r>
          </w:p>
        </w:tc>
        <w:tc>
          <w:tcPr>
            <w:tcW w:w="816" w:type="pct"/>
            <w:tcBorders>
              <w:top w:val="nil"/>
              <w:left w:val="nil"/>
              <w:bottom w:val="single" w:sz="8" w:space="0" w:color="auto"/>
              <w:right w:val="single" w:sz="8" w:space="0" w:color="auto"/>
            </w:tcBorders>
            <w:shd w:val="clear" w:color="000000" w:fill="99FF33"/>
            <w:vAlign w:val="center"/>
            <w:hideMark/>
          </w:tcPr>
          <w:p w14:paraId="3BAD8593" w14:textId="3C4F0655"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w:t>
            </w:r>
            <w:r>
              <w:rPr>
                <w:rFonts w:ascii="Calibri" w:hAnsi="Calibri" w:cs="Calibri"/>
                <w:b/>
                <w:bCs/>
                <w:color w:val="000000"/>
                <w:sz w:val="16"/>
                <w:szCs w:val="16"/>
              </w:rPr>
              <w:t>,00</w:t>
            </w:r>
          </w:p>
        </w:tc>
        <w:tc>
          <w:tcPr>
            <w:tcW w:w="816" w:type="pct"/>
            <w:tcBorders>
              <w:top w:val="nil"/>
              <w:left w:val="nil"/>
              <w:bottom w:val="single" w:sz="8" w:space="0" w:color="auto"/>
              <w:right w:val="single" w:sz="8" w:space="0" w:color="auto"/>
            </w:tcBorders>
            <w:shd w:val="clear" w:color="000000" w:fill="99FF33"/>
            <w:vAlign w:val="center"/>
            <w:hideMark/>
          </w:tcPr>
          <w:p w14:paraId="0AEA1A6B"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186 768,12</w:t>
            </w:r>
          </w:p>
        </w:tc>
      </w:tr>
    </w:tbl>
    <w:p w14:paraId="7646832E" w14:textId="77777777" w:rsidR="00FD5FB4" w:rsidRDefault="00FD5FB4" w:rsidP="00F70C0A">
      <w:pPr>
        <w:rPr>
          <w:rFonts w:asciiTheme="minorHAnsi" w:hAnsiTheme="minorHAnsi"/>
          <w:b/>
          <w:sz w:val="22"/>
          <w:szCs w:val="22"/>
          <w:highlight w:val="yellow"/>
        </w:rPr>
      </w:pPr>
    </w:p>
    <w:tbl>
      <w:tblPr>
        <w:tblW w:w="5000" w:type="pct"/>
        <w:tblCellMar>
          <w:left w:w="70" w:type="dxa"/>
          <w:right w:w="70" w:type="dxa"/>
        </w:tblCellMar>
        <w:tblLook w:val="04A0" w:firstRow="1" w:lastRow="0" w:firstColumn="1" w:lastColumn="0" w:noHBand="0" w:noVBand="1"/>
      </w:tblPr>
      <w:tblGrid>
        <w:gridCol w:w="3448"/>
        <w:gridCol w:w="1298"/>
        <w:gridCol w:w="1352"/>
        <w:gridCol w:w="1477"/>
        <w:gridCol w:w="1475"/>
      </w:tblGrid>
      <w:tr w:rsidR="00FD5FB4" w:rsidRPr="00FD5FB4" w14:paraId="0B1AEF72" w14:textId="77777777" w:rsidTr="00FD5FB4">
        <w:trPr>
          <w:trHeight w:val="1145"/>
        </w:trPr>
        <w:tc>
          <w:tcPr>
            <w:tcW w:w="1905"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2DE9D5C0"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Treść</w:t>
            </w:r>
          </w:p>
        </w:tc>
        <w:tc>
          <w:tcPr>
            <w:tcW w:w="717" w:type="pct"/>
            <w:tcBorders>
              <w:top w:val="single" w:sz="8" w:space="0" w:color="auto"/>
              <w:left w:val="nil"/>
              <w:bottom w:val="single" w:sz="8" w:space="0" w:color="auto"/>
              <w:right w:val="single" w:sz="8" w:space="0" w:color="auto"/>
            </w:tcBorders>
            <w:shd w:val="clear" w:color="000000" w:fill="99FF33"/>
            <w:vAlign w:val="center"/>
            <w:hideMark/>
          </w:tcPr>
          <w:p w14:paraId="7EB9EB28"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umorzenia wartości niematerialne i prawne na 01.01.2022 r.</w:t>
            </w:r>
          </w:p>
        </w:tc>
        <w:tc>
          <w:tcPr>
            <w:tcW w:w="747" w:type="pct"/>
            <w:tcBorders>
              <w:top w:val="single" w:sz="8" w:space="0" w:color="auto"/>
              <w:left w:val="nil"/>
              <w:bottom w:val="single" w:sz="8" w:space="0" w:color="auto"/>
              <w:right w:val="single" w:sz="8" w:space="0" w:color="auto"/>
            </w:tcBorders>
            <w:shd w:val="clear" w:color="000000" w:fill="99FF33"/>
            <w:vAlign w:val="center"/>
            <w:hideMark/>
          </w:tcPr>
          <w:p w14:paraId="3D7F5784"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Umorzenie naliczone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594D31B4"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Umorzenie likwidowanych wartości niematerialnych i prawnych w 2022 r.</w:t>
            </w:r>
          </w:p>
        </w:tc>
        <w:tc>
          <w:tcPr>
            <w:tcW w:w="816" w:type="pct"/>
            <w:tcBorders>
              <w:top w:val="single" w:sz="8" w:space="0" w:color="auto"/>
              <w:left w:val="nil"/>
              <w:bottom w:val="single" w:sz="8" w:space="0" w:color="auto"/>
              <w:right w:val="single" w:sz="8" w:space="0" w:color="auto"/>
            </w:tcBorders>
            <w:shd w:val="clear" w:color="000000" w:fill="99FF33"/>
            <w:vAlign w:val="center"/>
            <w:hideMark/>
          </w:tcPr>
          <w:p w14:paraId="01789C90"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umorzenia wartości niematerialnych i prawnych na dzień         31.12.2022 r.</w:t>
            </w:r>
          </w:p>
        </w:tc>
      </w:tr>
      <w:tr w:rsidR="00FD5FB4" w:rsidRPr="00FD5FB4" w14:paraId="155BC61A" w14:textId="77777777" w:rsidTr="00FD5FB4">
        <w:trPr>
          <w:trHeight w:val="465"/>
        </w:trPr>
        <w:tc>
          <w:tcPr>
            <w:tcW w:w="1905" w:type="pct"/>
            <w:tcBorders>
              <w:top w:val="nil"/>
              <w:left w:val="single" w:sz="8" w:space="0" w:color="auto"/>
              <w:bottom w:val="single" w:sz="8" w:space="0" w:color="auto"/>
              <w:right w:val="single" w:sz="8" w:space="0" w:color="auto"/>
            </w:tcBorders>
            <w:shd w:val="clear" w:color="auto" w:fill="auto"/>
            <w:vAlign w:val="center"/>
            <w:hideMark/>
          </w:tcPr>
          <w:p w14:paraId="2360A58F" w14:textId="77777777" w:rsidR="00FD5FB4" w:rsidRPr="00FD5FB4" w:rsidRDefault="00FD5FB4" w:rsidP="00FD5FB4">
            <w:pPr>
              <w:rPr>
                <w:rFonts w:ascii="Calibri" w:hAnsi="Calibri" w:cs="Calibri"/>
                <w:color w:val="000000"/>
                <w:sz w:val="16"/>
                <w:szCs w:val="16"/>
              </w:rPr>
            </w:pPr>
            <w:r w:rsidRPr="00FD5FB4">
              <w:rPr>
                <w:rFonts w:ascii="Calibri" w:hAnsi="Calibri" w:cs="Calibri"/>
                <w:color w:val="000000"/>
                <w:sz w:val="16"/>
                <w:szCs w:val="16"/>
              </w:rPr>
              <w:t>Wartości niematerialne i prawne (amortyzowane jednorazowo)</w:t>
            </w:r>
          </w:p>
        </w:tc>
        <w:tc>
          <w:tcPr>
            <w:tcW w:w="717" w:type="pct"/>
            <w:tcBorders>
              <w:top w:val="nil"/>
              <w:left w:val="nil"/>
              <w:bottom w:val="single" w:sz="8" w:space="0" w:color="auto"/>
              <w:right w:val="single" w:sz="8" w:space="0" w:color="auto"/>
            </w:tcBorders>
            <w:shd w:val="clear" w:color="auto" w:fill="auto"/>
            <w:vAlign w:val="center"/>
            <w:hideMark/>
          </w:tcPr>
          <w:p w14:paraId="4DBC2651"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0,00</w:t>
            </w:r>
          </w:p>
        </w:tc>
        <w:tc>
          <w:tcPr>
            <w:tcW w:w="747" w:type="pct"/>
            <w:tcBorders>
              <w:top w:val="nil"/>
              <w:left w:val="nil"/>
              <w:bottom w:val="single" w:sz="8" w:space="0" w:color="auto"/>
              <w:right w:val="single" w:sz="8" w:space="0" w:color="auto"/>
            </w:tcBorders>
            <w:shd w:val="clear" w:color="auto" w:fill="auto"/>
            <w:vAlign w:val="center"/>
            <w:hideMark/>
          </w:tcPr>
          <w:p w14:paraId="4616DEEF"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2 460,00</w:t>
            </w:r>
          </w:p>
        </w:tc>
        <w:tc>
          <w:tcPr>
            <w:tcW w:w="816" w:type="pct"/>
            <w:tcBorders>
              <w:top w:val="nil"/>
              <w:left w:val="nil"/>
              <w:bottom w:val="single" w:sz="8" w:space="0" w:color="auto"/>
              <w:right w:val="single" w:sz="8" w:space="0" w:color="auto"/>
            </w:tcBorders>
            <w:shd w:val="clear" w:color="auto" w:fill="auto"/>
            <w:vAlign w:val="center"/>
            <w:hideMark/>
          </w:tcPr>
          <w:p w14:paraId="76734F76"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0,00</w:t>
            </w:r>
          </w:p>
        </w:tc>
        <w:tc>
          <w:tcPr>
            <w:tcW w:w="816" w:type="pct"/>
            <w:tcBorders>
              <w:top w:val="nil"/>
              <w:left w:val="nil"/>
              <w:bottom w:val="single" w:sz="8" w:space="0" w:color="auto"/>
              <w:right w:val="single" w:sz="8" w:space="0" w:color="auto"/>
            </w:tcBorders>
            <w:shd w:val="clear" w:color="auto" w:fill="auto"/>
            <w:vAlign w:val="center"/>
            <w:hideMark/>
          </w:tcPr>
          <w:p w14:paraId="40BC5D80"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2 460,00</w:t>
            </w:r>
          </w:p>
        </w:tc>
      </w:tr>
      <w:tr w:rsidR="00FD5FB4" w:rsidRPr="00FD5FB4" w14:paraId="5737E2C6" w14:textId="77777777" w:rsidTr="00FD5FB4">
        <w:trPr>
          <w:trHeight w:val="315"/>
        </w:trPr>
        <w:tc>
          <w:tcPr>
            <w:tcW w:w="1905" w:type="pct"/>
            <w:tcBorders>
              <w:top w:val="nil"/>
              <w:left w:val="single" w:sz="8" w:space="0" w:color="auto"/>
              <w:bottom w:val="single" w:sz="8" w:space="0" w:color="auto"/>
              <w:right w:val="single" w:sz="8" w:space="0" w:color="auto"/>
            </w:tcBorders>
            <w:shd w:val="clear" w:color="000000" w:fill="99FF33"/>
            <w:vAlign w:val="center"/>
            <w:hideMark/>
          </w:tcPr>
          <w:p w14:paraId="7CCB9BAC" w14:textId="77777777" w:rsidR="00FD5FB4" w:rsidRPr="00FD5FB4" w:rsidRDefault="00FD5FB4" w:rsidP="00FD5FB4">
            <w:pPr>
              <w:rPr>
                <w:rFonts w:ascii="Calibri" w:hAnsi="Calibri" w:cs="Calibri"/>
                <w:b/>
                <w:bCs/>
                <w:color w:val="000000"/>
                <w:sz w:val="16"/>
                <w:szCs w:val="16"/>
              </w:rPr>
            </w:pPr>
            <w:r w:rsidRPr="00FD5FB4">
              <w:rPr>
                <w:rFonts w:ascii="Calibri" w:hAnsi="Calibri" w:cs="Calibri"/>
                <w:b/>
                <w:bCs/>
                <w:color w:val="000000"/>
                <w:sz w:val="16"/>
                <w:szCs w:val="16"/>
              </w:rPr>
              <w:t>OGÓŁEM</w:t>
            </w:r>
          </w:p>
        </w:tc>
        <w:tc>
          <w:tcPr>
            <w:tcW w:w="717" w:type="pct"/>
            <w:tcBorders>
              <w:top w:val="nil"/>
              <w:left w:val="nil"/>
              <w:bottom w:val="single" w:sz="8" w:space="0" w:color="auto"/>
              <w:right w:val="single" w:sz="8" w:space="0" w:color="auto"/>
            </w:tcBorders>
            <w:shd w:val="clear" w:color="000000" w:fill="99FF33"/>
            <w:vAlign w:val="center"/>
            <w:hideMark/>
          </w:tcPr>
          <w:p w14:paraId="2A201996"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0,00</w:t>
            </w:r>
          </w:p>
        </w:tc>
        <w:tc>
          <w:tcPr>
            <w:tcW w:w="747" w:type="pct"/>
            <w:tcBorders>
              <w:top w:val="nil"/>
              <w:left w:val="nil"/>
              <w:bottom w:val="single" w:sz="8" w:space="0" w:color="auto"/>
              <w:right w:val="single" w:sz="8" w:space="0" w:color="auto"/>
            </w:tcBorders>
            <w:shd w:val="clear" w:color="000000" w:fill="99FF33"/>
            <w:vAlign w:val="center"/>
            <w:hideMark/>
          </w:tcPr>
          <w:p w14:paraId="2C824BF6"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2 460,00</w:t>
            </w:r>
          </w:p>
        </w:tc>
        <w:tc>
          <w:tcPr>
            <w:tcW w:w="816" w:type="pct"/>
            <w:tcBorders>
              <w:top w:val="nil"/>
              <w:left w:val="nil"/>
              <w:bottom w:val="single" w:sz="8" w:space="0" w:color="auto"/>
              <w:right w:val="single" w:sz="8" w:space="0" w:color="auto"/>
            </w:tcBorders>
            <w:shd w:val="clear" w:color="000000" w:fill="99FF33"/>
            <w:vAlign w:val="center"/>
            <w:hideMark/>
          </w:tcPr>
          <w:p w14:paraId="1DA8E640"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0,00</w:t>
            </w:r>
          </w:p>
        </w:tc>
        <w:tc>
          <w:tcPr>
            <w:tcW w:w="816" w:type="pct"/>
            <w:tcBorders>
              <w:top w:val="nil"/>
              <w:left w:val="nil"/>
              <w:bottom w:val="single" w:sz="8" w:space="0" w:color="auto"/>
              <w:right w:val="single" w:sz="8" w:space="0" w:color="auto"/>
            </w:tcBorders>
            <w:shd w:val="clear" w:color="000000" w:fill="99FF33"/>
            <w:vAlign w:val="center"/>
            <w:hideMark/>
          </w:tcPr>
          <w:p w14:paraId="7395DC78"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2 460,00</w:t>
            </w:r>
          </w:p>
        </w:tc>
      </w:tr>
    </w:tbl>
    <w:p w14:paraId="0E725077" w14:textId="77777777" w:rsidR="00FD5FB4" w:rsidRDefault="00FD5FB4" w:rsidP="00F70C0A">
      <w:pPr>
        <w:rPr>
          <w:rFonts w:asciiTheme="minorHAnsi" w:hAnsiTheme="minorHAnsi"/>
          <w:b/>
          <w:sz w:val="22"/>
          <w:szCs w:val="22"/>
          <w:highlight w:val="yellow"/>
        </w:rPr>
      </w:pPr>
    </w:p>
    <w:p w14:paraId="2BCA7FAB" w14:textId="7882FCC3" w:rsidR="00D8058F" w:rsidRDefault="00D8058F" w:rsidP="00265385">
      <w:pPr>
        <w:jc w:val="both"/>
        <w:rPr>
          <w:rFonts w:asciiTheme="minorHAnsi" w:hAnsiTheme="minorHAnsi"/>
          <w:b/>
          <w:sz w:val="22"/>
          <w:szCs w:val="22"/>
        </w:rPr>
      </w:pPr>
      <w:r w:rsidRPr="00FD5FB4">
        <w:rPr>
          <w:rFonts w:asciiTheme="minorHAnsi" w:hAnsiTheme="minorHAnsi"/>
          <w:b/>
          <w:sz w:val="22"/>
          <w:szCs w:val="22"/>
        </w:rPr>
        <w:lastRenderedPageBreak/>
        <w:t xml:space="preserve">Szczegółowy zakres zmian w składnikach majątku środków trwałych w użytkowaniu </w:t>
      </w:r>
      <w:bookmarkStart w:id="28" w:name="_Hlk2853196"/>
      <w:r w:rsidRPr="00FD5FB4">
        <w:rPr>
          <w:rFonts w:asciiTheme="minorHAnsi" w:hAnsiTheme="minorHAnsi"/>
          <w:b/>
          <w:sz w:val="22"/>
          <w:szCs w:val="22"/>
        </w:rPr>
        <w:t>po</w:t>
      </w:r>
      <w:r w:rsidR="00315155" w:rsidRPr="00FD5FB4">
        <w:rPr>
          <w:rFonts w:asciiTheme="minorHAnsi" w:hAnsiTheme="minorHAnsi"/>
          <w:b/>
          <w:sz w:val="22"/>
          <w:szCs w:val="22"/>
        </w:rPr>
        <w:t xml:space="preserve">wyżej 500 zł dla których prowadzona jest </w:t>
      </w:r>
      <w:r w:rsidR="00265385" w:rsidRPr="00FD5FB4">
        <w:rPr>
          <w:rFonts w:asciiTheme="minorHAnsi" w:hAnsiTheme="minorHAnsi"/>
          <w:b/>
          <w:sz w:val="22"/>
          <w:szCs w:val="22"/>
        </w:rPr>
        <w:t>ewidencja ilościowo – wartościowa</w:t>
      </w:r>
      <w:r w:rsidR="00315155" w:rsidRPr="00FD5FB4">
        <w:rPr>
          <w:rFonts w:asciiTheme="minorHAnsi" w:hAnsiTheme="minorHAnsi"/>
          <w:b/>
          <w:sz w:val="22"/>
          <w:szCs w:val="22"/>
        </w:rPr>
        <w:t xml:space="preserve"> (wyposażenie amortyzowane jednorazowo)</w:t>
      </w:r>
    </w:p>
    <w:tbl>
      <w:tblPr>
        <w:tblW w:w="5000" w:type="pct"/>
        <w:tblCellMar>
          <w:left w:w="70" w:type="dxa"/>
          <w:right w:w="70" w:type="dxa"/>
        </w:tblCellMar>
        <w:tblLook w:val="04A0" w:firstRow="1" w:lastRow="0" w:firstColumn="1" w:lastColumn="0" w:noHBand="0" w:noVBand="1"/>
      </w:tblPr>
      <w:tblGrid>
        <w:gridCol w:w="3811"/>
        <w:gridCol w:w="1280"/>
        <w:gridCol w:w="1421"/>
        <w:gridCol w:w="1258"/>
        <w:gridCol w:w="1280"/>
      </w:tblGrid>
      <w:tr w:rsidR="00FD5FB4" w:rsidRPr="00FD5FB4" w14:paraId="7411BBDF" w14:textId="77777777" w:rsidTr="00FD5FB4">
        <w:trPr>
          <w:trHeight w:val="1140"/>
        </w:trPr>
        <w:tc>
          <w:tcPr>
            <w:tcW w:w="2106"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346A4D55"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Treść</w:t>
            </w:r>
          </w:p>
        </w:tc>
        <w:tc>
          <w:tcPr>
            <w:tcW w:w="707" w:type="pct"/>
            <w:tcBorders>
              <w:top w:val="single" w:sz="8" w:space="0" w:color="auto"/>
              <w:left w:val="nil"/>
              <w:bottom w:val="single" w:sz="8" w:space="0" w:color="auto"/>
              <w:right w:val="single" w:sz="8" w:space="0" w:color="auto"/>
            </w:tcBorders>
            <w:shd w:val="clear" w:color="000000" w:fill="99FF33"/>
            <w:vAlign w:val="center"/>
            <w:hideMark/>
          </w:tcPr>
          <w:p w14:paraId="6D258A05"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wyposażenia na 01.01.2022 r.</w:t>
            </w:r>
          </w:p>
        </w:tc>
        <w:tc>
          <w:tcPr>
            <w:tcW w:w="785" w:type="pct"/>
            <w:tcBorders>
              <w:top w:val="single" w:sz="8" w:space="0" w:color="auto"/>
              <w:left w:val="nil"/>
              <w:bottom w:val="single" w:sz="8" w:space="0" w:color="auto"/>
              <w:right w:val="single" w:sz="8" w:space="0" w:color="auto"/>
            </w:tcBorders>
            <w:shd w:val="clear" w:color="000000" w:fill="99FF33"/>
            <w:vAlign w:val="center"/>
            <w:hideMark/>
          </w:tcPr>
          <w:p w14:paraId="542CE158"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Przyjęcie wyposażenia w 2022 r.</w:t>
            </w:r>
          </w:p>
        </w:tc>
        <w:tc>
          <w:tcPr>
            <w:tcW w:w="695" w:type="pct"/>
            <w:tcBorders>
              <w:top w:val="single" w:sz="8" w:space="0" w:color="auto"/>
              <w:left w:val="nil"/>
              <w:bottom w:val="single" w:sz="8" w:space="0" w:color="auto"/>
              <w:right w:val="single" w:sz="8" w:space="0" w:color="auto"/>
            </w:tcBorders>
            <w:shd w:val="clear" w:color="000000" w:fill="99FF33"/>
            <w:vAlign w:val="center"/>
            <w:hideMark/>
          </w:tcPr>
          <w:p w14:paraId="58CDCCA7"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Zmniejszenie wyposażenia, likwidacja w 2022 r.</w:t>
            </w:r>
          </w:p>
        </w:tc>
        <w:tc>
          <w:tcPr>
            <w:tcW w:w="707" w:type="pct"/>
            <w:tcBorders>
              <w:top w:val="single" w:sz="8" w:space="0" w:color="auto"/>
              <w:left w:val="nil"/>
              <w:bottom w:val="single" w:sz="8" w:space="0" w:color="auto"/>
              <w:right w:val="single" w:sz="8" w:space="0" w:color="auto"/>
            </w:tcBorders>
            <w:shd w:val="clear" w:color="000000" w:fill="99FF33"/>
            <w:vAlign w:val="center"/>
            <w:hideMark/>
          </w:tcPr>
          <w:p w14:paraId="6A30FAC8" w14:textId="77777777" w:rsidR="00FD5FB4" w:rsidRPr="00FD5FB4" w:rsidRDefault="00FD5FB4" w:rsidP="00FD5FB4">
            <w:pPr>
              <w:jc w:val="center"/>
              <w:rPr>
                <w:rFonts w:ascii="Calibri" w:hAnsi="Calibri" w:cs="Calibri"/>
                <w:b/>
                <w:bCs/>
                <w:color w:val="000000"/>
                <w:sz w:val="16"/>
                <w:szCs w:val="16"/>
              </w:rPr>
            </w:pPr>
            <w:r w:rsidRPr="00FD5FB4">
              <w:rPr>
                <w:rFonts w:ascii="Calibri" w:hAnsi="Calibri" w:cs="Calibri"/>
                <w:b/>
                <w:bCs/>
                <w:color w:val="000000"/>
                <w:sz w:val="16"/>
                <w:szCs w:val="16"/>
              </w:rPr>
              <w:t>Wartość brutto wyposażenia na 31.12.2022 r.</w:t>
            </w:r>
          </w:p>
        </w:tc>
      </w:tr>
      <w:tr w:rsidR="00FD5FB4" w:rsidRPr="00FD5FB4" w14:paraId="027B58B7" w14:textId="77777777" w:rsidTr="00FD5FB4">
        <w:trPr>
          <w:trHeight w:val="465"/>
        </w:trPr>
        <w:tc>
          <w:tcPr>
            <w:tcW w:w="2106" w:type="pct"/>
            <w:tcBorders>
              <w:top w:val="nil"/>
              <w:left w:val="single" w:sz="8" w:space="0" w:color="auto"/>
              <w:bottom w:val="single" w:sz="8" w:space="0" w:color="auto"/>
              <w:right w:val="single" w:sz="8" w:space="0" w:color="auto"/>
            </w:tcBorders>
            <w:shd w:val="clear" w:color="auto" w:fill="auto"/>
            <w:vAlign w:val="center"/>
            <w:hideMark/>
          </w:tcPr>
          <w:p w14:paraId="67614575" w14:textId="77777777" w:rsidR="00FD5FB4" w:rsidRPr="00FD5FB4" w:rsidRDefault="00FD5FB4" w:rsidP="00FD5FB4">
            <w:pPr>
              <w:rPr>
                <w:rFonts w:ascii="Calibri" w:hAnsi="Calibri" w:cs="Calibri"/>
                <w:color w:val="000000"/>
                <w:sz w:val="16"/>
                <w:szCs w:val="16"/>
              </w:rPr>
            </w:pPr>
            <w:r w:rsidRPr="00FD5FB4">
              <w:rPr>
                <w:rFonts w:ascii="Calibri" w:hAnsi="Calibri" w:cs="Calibri"/>
                <w:color w:val="000000"/>
                <w:sz w:val="16"/>
                <w:szCs w:val="16"/>
              </w:rPr>
              <w:t>Środki trwałe - wyposażenie (poniżej 10.000,00 zł)</w:t>
            </w:r>
          </w:p>
        </w:tc>
        <w:tc>
          <w:tcPr>
            <w:tcW w:w="707" w:type="pct"/>
            <w:tcBorders>
              <w:top w:val="nil"/>
              <w:left w:val="nil"/>
              <w:bottom w:val="single" w:sz="8" w:space="0" w:color="auto"/>
              <w:right w:val="single" w:sz="8" w:space="0" w:color="auto"/>
            </w:tcBorders>
            <w:shd w:val="clear" w:color="auto" w:fill="auto"/>
            <w:vAlign w:val="center"/>
            <w:hideMark/>
          </w:tcPr>
          <w:p w14:paraId="19B2857A"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492 247,12</w:t>
            </w:r>
          </w:p>
        </w:tc>
        <w:tc>
          <w:tcPr>
            <w:tcW w:w="785" w:type="pct"/>
            <w:tcBorders>
              <w:top w:val="nil"/>
              <w:left w:val="nil"/>
              <w:bottom w:val="single" w:sz="8" w:space="0" w:color="auto"/>
              <w:right w:val="single" w:sz="8" w:space="0" w:color="auto"/>
            </w:tcBorders>
            <w:shd w:val="clear" w:color="auto" w:fill="auto"/>
            <w:vAlign w:val="center"/>
            <w:hideMark/>
          </w:tcPr>
          <w:p w14:paraId="70B76957"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54 000,36</w:t>
            </w:r>
          </w:p>
        </w:tc>
        <w:tc>
          <w:tcPr>
            <w:tcW w:w="695" w:type="pct"/>
            <w:tcBorders>
              <w:top w:val="nil"/>
              <w:left w:val="nil"/>
              <w:bottom w:val="single" w:sz="8" w:space="0" w:color="auto"/>
              <w:right w:val="single" w:sz="8" w:space="0" w:color="auto"/>
            </w:tcBorders>
            <w:shd w:val="clear" w:color="auto" w:fill="auto"/>
            <w:vAlign w:val="center"/>
            <w:hideMark/>
          </w:tcPr>
          <w:p w14:paraId="47512E82"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0,00</w:t>
            </w:r>
          </w:p>
        </w:tc>
        <w:tc>
          <w:tcPr>
            <w:tcW w:w="707" w:type="pct"/>
            <w:tcBorders>
              <w:top w:val="nil"/>
              <w:left w:val="nil"/>
              <w:bottom w:val="single" w:sz="8" w:space="0" w:color="auto"/>
              <w:right w:val="single" w:sz="8" w:space="0" w:color="auto"/>
            </w:tcBorders>
            <w:shd w:val="clear" w:color="auto" w:fill="auto"/>
            <w:vAlign w:val="center"/>
            <w:hideMark/>
          </w:tcPr>
          <w:p w14:paraId="10720D77" w14:textId="77777777" w:rsidR="00FD5FB4" w:rsidRPr="00FD5FB4" w:rsidRDefault="00FD5FB4" w:rsidP="00FD5FB4">
            <w:pPr>
              <w:jc w:val="right"/>
              <w:rPr>
                <w:rFonts w:ascii="Calibri" w:hAnsi="Calibri" w:cs="Calibri"/>
                <w:color w:val="000000"/>
                <w:sz w:val="16"/>
                <w:szCs w:val="16"/>
              </w:rPr>
            </w:pPr>
            <w:r w:rsidRPr="00FD5FB4">
              <w:rPr>
                <w:rFonts w:ascii="Calibri" w:hAnsi="Calibri" w:cs="Calibri"/>
                <w:color w:val="000000"/>
                <w:sz w:val="16"/>
                <w:szCs w:val="16"/>
              </w:rPr>
              <w:t>546 247,48</w:t>
            </w:r>
          </w:p>
        </w:tc>
      </w:tr>
      <w:tr w:rsidR="00FD5FB4" w:rsidRPr="00FD5FB4" w14:paraId="7CAF2096" w14:textId="77777777" w:rsidTr="00FD5FB4">
        <w:trPr>
          <w:trHeight w:val="315"/>
        </w:trPr>
        <w:tc>
          <w:tcPr>
            <w:tcW w:w="2106" w:type="pct"/>
            <w:tcBorders>
              <w:top w:val="nil"/>
              <w:left w:val="single" w:sz="8" w:space="0" w:color="auto"/>
              <w:bottom w:val="single" w:sz="8" w:space="0" w:color="auto"/>
              <w:right w:val="single" w:sz="8" w:space="0" w:color="auto"/>
            </w:tcBorders>
            <w:shd w:val="clear" w:color="000000" w:fill="99FF33"/>
            <w:vAlign w:val="center"/>
            <w:hideMark/>
          </w:tcPr>
          <w:p w14:paraId="510706B9" w14:textId="77777777" w:rsidR="00FD5FB4" w:rsidRPr="00FD5FB4" w:rsidRDefault="00FD5FB4" w:rsidP="00FD5FB4">
            <w:pPr>
              <w:rPr>
                <w:rFonts w:ascii="Calibri" w:hAnsi="Calibri" w:cs="Calibri"/>
                <w:b/>
                <w:bCs/>
                <w:color w:val="000000"/>
                <w:sz w:val="16"/>
                <w:szCs w:val="16"/>
              </w:rPr>
            </w:pPr>
            <w:r w:rsidRPr="00FD5FB4">
              <w:rPr>
                <w:rFonts w:ascii="Calibri" w:hAnsi="Calibri" w:cs="Calibri"/>
                <w:b/>
                <w:bCs/>
                <w:color w:val="000000"/>
                <w:sz w:val="16"/>
                <w:szCs w:val="16"/>
              </w:rPr>
              <w:t>OGÓŁEM</w:t>
            </w:r>
          </w:p>
        </w:tc>
        <w:tc>
          <w:tcPr>
            <w:tcW w:w="707" w:type="pct"/>
            <w:tcBorders>
              <w:top w:val="nil"/>
              <w:left w:val="nil"/>
              <w:bottom w:val="single" w:sz="8" w:space="0" w:color="auto"/>
              <w:right w:val="single" w:sz="8" w:space="0" w:color="auto"/>
            </w:tcBorders>
            <w:shd w:val="clear" w:color="000000" w:fill="99FF33"/>
            <w:vAlign w:val="center"/>
            <w:hideMark/>
          </w:tcPr>
          <w:p w14:paraId="1599C16D"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492 247,12</w:t>
            </w:r>
          </w:p>
        </w:tc>
        <w:tc>
          <w:tcPr>
            <w:tcW w:w="785" w:type="pct"/>
            <w:tcBorders>
              <w:top w:val="nil"/>
              <w:left w:val="nil"/>
              <w:bottom w:val="single" w:sz="8" w:space="0" w:color="auto"/>
              <w:right w:val="single" w:sz="8" w:space="0" w:color="auto"/>
            </w:tcBorders>
            <w:shd w:val="clear" w:color="000000" w:fill="99FF33"/>
            <w:vAlign w:val="center"/>
            <w:hideMark/>
          </w:tcPr>
          <w:p w14:paraId="469E3163"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54 000,36</w:t>
            </w:r>
          </w:p>
        </w:tc>
        <w:tc>
          <w:tcPr>
            <w:tcW w:w="695" w:type="pct"/>
            <w:tcBorders>
              <w:top w:val="nil"/>
              <w:left w:val="nil"/>
              <w:bottom w:val="single" w:sz="8" w:space="0" w:color="auto"/>
              <w:right w:val="single" w:sz="8" w:space="0" w:color="auto"/>
            </w:tcBorders>
            <w:shd w:val="clear" w:color="000000" w:fill="99FF33"/>
            <w:vAlign w:val="center"/>
            <w:hideMark/>
          </w:tcPr>
          <w:p w14:paraId="3DD9850C"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0,00</w:t>
            </w:r>
          </w:p>
        </w:tc>
        <w:tc>
          <w:tcPr>
            <w:tcW w:w="707" w:type="pct"/>
            <w:tcBorders>
              <w:top w:val="nil"/>
              <w:left w:val="nil"/>
              <w:bottom w:val="single" w:sz="8" w:space="0" w:color="auto"/>
              <w:right w:val="single" w:sz="8" w:space="0" w:color="auto"/>
            </w:tcBorders>
            <w:shd w:val="clear" w:color="000000" w:fill="99FF33"/>
            <w:vAlign w:val="center"/>
            <w:hideMark/>
          </w:tcPr>
          <w:p w14:paraId="5CD1EE48" w14:textId="77777777" w:rsidR="00FD5FB4" w:rsidRPr="00FD5FB4" w:rsidRDefault="00FD5FB4" w:rsidP="00FD5FB4">
            <w:pPr>
              <w:jc w:val="right"/>
              <w:rPr>
                <w:rFonts w:ascii="Calibri" w:hAnsi="Calibri" w:cs="Calibri"/>
                <w:b/>
                <w:bCs/>
                <w:color w:val="000000"/>
                <w:sz w:val="16"/>
                <w:szCs w:val="16"/>
              </w:rPr>
            </w:pPr>
            <w:r w:rsidRPr="00FD5FB4">
              <w:rPr>
                <w:rFonts w:ascii="Calibri" w:hAnsi="Calibri" w:cs="Calibri"/>
                <w:b/>
                <w:bCs/>
                <w:color w:val="000000"/>
                <w:sz w:val="16"/>
                <w:szCs w:val="16"/>
              </w:rPr>
              <w:t>546 247,48</w:t>
            </w:r>
          </w:p>
        </w:tc>
      </w:tr>
    </w:tbl>
    <w:p w14:paraId="2CA0F008" w14:textId="77777777" w:rsidR="00FD5FB4" w:rsidRDefault="00FD5FB4" w:rsidP="00265385">
      <w:pPr>
        <w:jc w:val="both"/>
        <w:rPr>
          <w:rFonts w:asciiTheme="minorHAnsi" w:hAnsiTheme="minorHAnsi"/>
          <w:b/>
          <w:sz w:val="22"/>
          <w:szCs w:val="22"/>
        </w:rPr>
      </w:pPr>
    </w:p>
    <w:p w14:paraId="15F73692" w14:textId="6B7554EF" w:rsidR="00040FEA" w:rsidRPr="000777BD" w:rsidRDefault="00040FEA" w:rsidP="00265385">
      <w:pPr>
        <w:jc w:val="both"/>
        <w:rPr>
          <w:rFonts w:asciiTheme="minorHAnsi" w:hAnsiTheme="minorHAnsi"/>
          <w:b/>
          <w:sz w:val="22"/>
          <w:szCs w:val="22"/>
          <w:highlight w:val="yellow"/>
        </w:rPr>
      </w:pPr>
    </w:p>
    <w:bookmarkEnd w:id="28"/>
    <w:p w14:paraId="62184678" w14:textId="2365E027" w:rsidR="00315155" w:rsidRDefault="00D8058F" w:rsidP="00315155">
      <w:pPr>
        <w:jc w:val="both"/>
        <w:rPr>
          <w:rFonts w:asciiTheme="minorHAnsi" w:hAnsiTheme="minorHAnsi"/>
          <w:b/>
          <w:sz w:val="22"/>
          <w:szCs w:val="22"/>
        </w:rPr>
      </w:pPr>
      <w:r w:rsidRPr="00E964B9">
        <w:rPr>
          <w:rFonts w:asciiTheme="minorHAnsi" w:hAnsiTheme="minorHAnsi"/>
          <w:b/>
          <w:sz w:val="22"/>
          <w:szCs w:val="22"/>
        </w:rPr>
        <w:t>Szczegółowy zakres zmian w umorzeniach środków trw</w:t>
      </w:r>
      <w:r w:rsidR="00265385" w:rsidRPr="00E964B9">
        <w:rPr>
          <w:rFonts w:asciiTheme="minorHAnsi" w:hAnsiTheme="minorHAnsi"/>
          <w:b/>
          <w:sz w:val="22"/>
          <w:szCs w:val="22"/>
        </w:rPr>
        <w:t xml:space="preserve">ałych w użytkowaniu </w:t>
      </w:r>
      <w:r w:rsidR="00315155" w:rsidRPr="00E964B9">
        <w:rPr>
          <w:rFonts w:asciiTheme="minorHAnsi" w:hAnsiTheme="minorHAnsi"/>
          <w:b/>
          <w:sz w:val="22"/>
          <w:szCs w:val="22"/>
        </w:rPr>
        <w:t>powyżej 500 zł dla których prowadzona jest ewidencja ilościowo – wartościowa (wyposażenie amortyzowane jednorazowo)</w:t>
      </w:r>
    </w:p>
    <w:tbl>
      <w:tblPr>
        <w:tblW w:w="5000" w:type="pct"/>
        <w:tblCellMar>
          <w:left w:w="70" w:type="dxa"/>
          <w:right w:w="70" w:type="dxa"/>
        </w:tblCellMar>
        <w:tblLook w:val="04A0" w:firstRow="1" w:lastRow="0" w:firstColumn="1" w:lastColumn="0" w:noHBand="0" w:noVBand="1"/>
      </w:tblPr>
      <w:tblGrid>
        <w:gridCol w:w="3709"/>
        <w:gridCol w:w="1274"/>
        <w:gridCol w:w="1399"/>
        <w:gridCol w:w="1396"/>
        <w:gridCol w:w="1272"/>
      </w:tblGrid>
      <w:tr w:rsidR="00E964B9" w:rsidRPr="00E964B9" w14:paraId="09A1F422" w14:textId="77777777" w:rsidTr="00E964B9">
        <w:trPr>
          <w:trHeight w:val="1081"/>
        </w:trPr>
        <w:tc>
          <w:tcPr>
            <w:tcW w:w="2049" w:type="pct"/>
            <w:tcBorders>
              <w:top w:val="single" w:sz="8" w:space="0" w:color="auto"/>
              <w:left w:val="single" w:sz="8" w:space="0" w:color="auto"/>
              <w:bottom w:val="single" w:sz="8" w:space="0" w:color="auto"/>
              <w:right w:val="single" w:sz="8" w:space="0" w:color="auto"/>
            </w:tcBorders>
            <w:shd w:val="clear" w:color="000000" w:fill="99FF33"/>
            <w:vAlign w:val="center"/>
            <w:hideMark/>
          </w:tcPr>
          <w:p w14:paraId="5624447D" w14:textId="77777777" w:rsidR="00E964B9" w:rsidRPr="00E964B9" w:rsidRDefault="00E964B9" w:rsidP="00E964B9">
            <w:pPr>
              <w:jc w:val="center"/>
              <w:rPr>
                <w:rFonts w:ascii="Calibri" w:hAnsi="Calibri" w:cs="Calibri"/>
                <w:b/>
                <w:bCs/>
                <w:color w:val="000000"/>
                <w:sz w:val="16"/>
                <w:szCs w:val="16"/>
              </w:rPr>
            </w:pPr>
            <w:r w:rsidRPr="00E964B9">
              <w:rPr>
                <w:rFonts w:ascii="Calibri" w:hAnsi="Calibri" w:cs="Calibri"/>
                <w:b/>
                <w:bCs/>
                <w:color w:val="000000"/>
                <w:sz w:val="16"/>
                <w:szCs w:val="16"/>
              </w:rPr>
              <w:t>Treść</w:t>
            </w:r>
          </w:p>
        </w:tc>
        <w:tc>
          <w:tcPr>
            <w:tcW w:w="704" w:type="pct"/>
            <w:tcBorders>
              <w:top w:val="single" w:sz="8" w:space="0" w:color="auto"/>
              <w:left w:val="nil"/>
              <w:bottom w:val="single" w:sz="8" w:space="0" w:color="auto"/>
              <w:right w:val="single" w:sz="8" w:space="0" w:color="auto"/>
            </w:tcBorders>
            <w:shd w:val="clear" w:color="000000" w:fill="99FF33"/>
            <w:vAlign w:val="center"/>
            <w:hideMark/>
          </w:tcPr>
          <w:p w14:paraId="4864456D" w14:textId="77777777" w:rsidR="00E964B9" w:rsidRPr="00E964B9" w:rsidRDefault="00E964B9" w:rsidP="00E964B9">
            <w:pPr>
              <w:jc w:val="center"/>
              <w:rPr>
                <w:rFonts w:ascii="Calibri" w:hAnsi="Calibri" w:cs="Calibri"/>
                <w:b/>
                <w:bCs/>
                <w:color w:val="000000"/>
                <w:sz w:val="16"/>
                <w:szCs w:val="16"/>
              </w:rPr>
            </w:pPr>
            <w:r w:rsidRPr="00E964B9">
              <w:rPr>
                <w:rFonts w:ascii="Calibri" w:hAnsi="Calibri" w:cs="Calibri"/>
                <w:b/>
                <w:bCs/>
                <w:color w:val="000000"/>
                <w:sz w:val="16"/>
                <w:szCs w:val="16"/>
              </w:rPr>
              <w:t>Wartość umorzenia wyposażenia 01.01.2022 r.</w:t>
            </w:r>
          </w:p>
        </w:tc>
        <w:tc>
          <w:tcPr>
            <w:tcW w:w="773" w:type="pct"/>
            <w:tcBorders>
              <w:top w:val="single" w:sz="8" w:space="0" w:color="auto"/>
              <w:left w:val="nil"/>
              <w:bottom w:val="single" w:sz="8" w:space="0" w:color="auto"/>
              <w:right w:val="single" w:sz="8" w:space="0" w:color="auto"/>
            </w:tcBorders>
            <w:shd w:val="clear" w:color="000000" w:fill="99FF33"/>
            <w:vAlign w:val="center"/>
            <w:hideMark/>
          </w:tcPr>
          <w:p w14:paraId="49C85484" w14:textId="77777777" w:rsidR="00E964B9" w:rsidRPr="00E964B9" w:rsidRDefault="00E964B9" w:rsidP="00E964B9">
            <w:pPr>
              <w:jc w:val="center"/>
              <w:rPr>
                <w:rFonts w:ascii="Calibri" w:hAnsi="Calibri" w:cs="Calibri"/>
                <w:b/>
                <w:bCs/>
                <w:color w:val="000000"/>
                <w:sz w:val="16"/>
                <w:szCs w:val="16"/>
              </w:rPr>
            </w:pPr>
            <w:r w:rsidRPr="00E964B9">
              <w:rPr>
                <w:rFonts w:ascii="Calibri" w:hAnsi="Calibri" w:cs="Calibri"/>
                <w:b/>
                <w:bCs/>
                <w:color w:val="000000"/>
                <w:sz w:val="16"/>
                <w:szCs w:val="16"/>
              </w:rPr>
              <w:t>Umorzenie naliczone               w 2022 r.</w:t>
            </w:r>
          </w:p>
        </w:tc>
        <w:tc>
          <w:tcPr>
            <w:tcW w:w="771" w:type="pct"/>
            <w:tcBorders>
              <w:top w:val="single" w:sz="8" w:space="0" w:color="auto"/>
              <w:left w:val="nil"/>
              <w:bottom w:val="single" w:sz="8" w:space="0" w:color="auto"/>
              <w:right w:val="single" w:sz="8" w:space="0" w:color="auto"/>
            </w:tcBorders>
            <w:shd w:val="clear" w:color="000000" w:fill="99FF33"/>
            <w:vAlign w:val="center"/>
            <w:hideMark/>
          </w:tcPr>
          <w:p w14:paraId="255F37B4" w14:textId="77777777" w:rsidR="00E964B9" w:rsidRPr="00E964B9" w:rsidRDefault="00E964B9" w:rsidP="00E964B9">
            <w:pPr>
              <w:jc w:val="center"/>
              <w:rPr>
                <w:rFonts w:ascii="Calibri" w:hAnsi="Calibri" w:cs="Calibri"/>
                <w:b/>
                <w:bCs/>
                <w:color w:val="000000"/>
                <w:sz w:val="16"/>
                <w:szCs w:val="16"/>
              </w:rPr>
            </w:pPr>
            <w:r w:rsidRPr="00E964B9">
              <w:rPr>
                <w:rFonts w:ascii="Calibri" w:hAnsi="Calibri" w:cs="Calibri"/>
                <w:b/>
                <w:bCs/>
                <w:color w:val="000000"/>
                <w:sz w:val="16"/>
                <w:szCs w:val="16"/>
              </w:rPr>
              <w:t>Umorzenie z likwidowanego wyposażenia          w 2022 r.</w:t>
            </w:r>
          </w:p>
        </w:tc>
        <w:tc>
          <w:tcPr>
            <w:tcW w:w="704" w:type="pct"/>
            <w:tcBorders>
              <w:top w:val="single" w:sz="8" w:space="0" w:color="auto"/>
              <w:left w:val="nil"/>
              <w:bottom w:val="single" w:sz="8" w:space="0" w:color="auto"/>
              <w:right w:val="single" w:sz="8" w:space="0" w:color="auto"/>
            </w:tcBorders>
            <w:shd w:val="clear" w:color="000000" w:fill="99FF33"/>
            <w:vAlign w:val="center"/>
            <w:hideMark/>
          </w:tcPr>
          <w:p w14:paraId="50E8AF82" w14:textId="77777777" w:rsidR="00E964B9" w:rsidRPr="00E964B9" w:rsidRDefault="00E964B9" w:rsidP="00E964B9">
            <w:pPr>
              <w:jc w:val="center"/>
              <w:rPr>
                <w:rFonts w:ascii="Calibri" w:hAnsi="Calibri" w:cs="Calibri"/>
                <w:b/>
                <w:bCs/>
                <w:color w:val="000000"/>
                <w:sz w:val="16"/>
                <w:szCs w:val="16"/>
              </w:rPr>
            </w:pPr>
            <w:r w:rsidRPr="00E964B9">
              <w:rPr>
                <w:rFonts w:ascii="Calibri" w:hAnsi="Calibri" w:cs="Calibri"/>
                <w:b/>
                <w:bCs/>
                <w:color w:val="000000"/>
                <w:sz w:val="16"/>
                <w:szCs w:val="16"/>
              </w:rPr>
              <w:t>Wartość umorzenia wyposażenia w 31.12.2022 r.</w:t>
            </w:r>
          </w:p>
        </w:tc>
      </w:tr>
      <w:tr w:rsidR="00E964B9" w:rsidRPr="00E964B9" w14:paraId="2E125ADA" w14:textId="77777777" w:rsidTr="00E964B9">
        <w:trPr>
          <w:trHeight w:val="585"/>
        </w:trPr>
        <w:tc>
          <w:tcPr>
            <w:tcW w:w="2049" w:type="pct"/>
            <w:tcBorders>
              <w:top w:val="nil"/>
              <w:left w:val="single" w:sz="8" w:space="0" w:color="auto"/>
              <w:bottom w:val="single" w:sz="8" w:space="0" w:color="auto"/>
              <w:right w:val="single" w:sz="8" w:space="0" w:color="auto"/>
            </w:tcBorders>
            <w:shd w:val="clear" w:color="auto" w:fill="auto"/>
            <w:vAlign w:val="center"/>
            <w:hideMark/>
          </w:tcPr>
          <w:p w14:paraId="251F7107" w14:textId="77777777" w:rsidR="00E964B9" w:rsidRPr="00E964B9" w:rsidRDefault="00E964B9" w:rsidP="00E964B9">
            <w:pPr>
              <w:rPr>
                <w:rFonts w:ascii="Calibri" w:hAnsi="Calibri" w:cs="Calibri"/>
                <w:color w:val="000000"/>
                <w:sz w:val="16"/>
                <w:szCs w:val="16"/>
              </w:rPr>
            </w:pPr>
            <w:r w:rsidRPr="00E964B9">
              <w:rPr>
                <w:rFonts w:ascii="Calibri" w:hAnsi="Calibri" w:cs="Calibri"/>
                <w:color w:val="000000"/>
                <w:sz w:val="16"/>
                <w:szCs w:val="16"/>
              </w:rPr>
              <w:t>Środki trwałe - wyposażenie (poniżej 10.000,00 zł)</w:t>
            </w:r>
          </w:p>
        </w:tc>
        <w:tc>
          <w:tcPr>
            <w:tcW w:w="704" w:type="pct"/>
            <w:tcBorders>
              <w:top w:val="nil"/>
              <w:left w:val="nil"/>
              <w:bottom w:val="single" w:sz="8" w:space="0" w:color="auto"/>
              <w:right w:val="single" w:sz="8" w:space="0" w:color="auto"/>
            </w:tcBorders>
            <w:shd w:val="clear" w:color="auto" w:fill="auto"/>
            <w:vAlign w:val="center"/>
            <w:hideMark/>
          </w:tcPr>
          <w:p w14:paraId="423FE79E" w14:textId="77777777" w:rsidR="00E964B9" w:rsidRPr="00E964B9" w:rsidRDefault="00E964B9" w:rsidP="00E964B9">
            <w:pPr>
              <w:jc w:val="right"/>
              <w:rPr>
                <w:rFonts w:ascii="Calibri" w:hAnsi="Calibri" w:cs="Calibri"/>
                <w:color w:val="000000"/>
                <w:sz w:val="16"/>
                <w:szCs w:val="16"/>
              </w:rPr>
            </w:pPr>
            <w:r w:rsidRPr="00E964B9">
              <w:rPr>
                <w:rFonts w:ascii="Calibri" w:hAnsi="Calibri" w:cs="Calibri"/>
                <w:color w:val="000000"/>
                <w:sz w:val="16"/>
                <w:szCs w:val="16"/>
              </w:rPr>
              <w:t>492 247,12</w:t>
            </w:r>
          </w:p>
        </w:tc>
        <w:tc>
          <w:tcPr>
            <w:tcW w:w="773" w:type="pct"/>
            <w:tcBorders>
              <w:top w:val="nil"/>
              <w:left w:val="nil"/>
              <w:bottom w:val="single" w:sz="8" w:space="0" w:color="auto"/>
              <w:right w:val="single" w:sz="8" w:space="0" w:color="auto"/>
            </w:tcBorders>
            <w:shd w:val="clear" w:color="auto" w:fill="auto"/>
            <w:vAlign w:val="center"/>
            <w:hideMark/>
          </w:tcPr>
          <w:p w14:paraId="28A57C94" w14:textId="77777777" w:rsidR="00E964B9" w:rsidRPr="00E964B9" w:rsidRDefault="00E964B9" w:rsidP="00E964B9">
            <w:pPr>
              <w:jc w:val="right"/>
              <w:rPr>
                <w:rFonts w:ascii="Calibri" w:hAnsi="Calibri" w:cs="Calibri"/>
                <w:color w:val="000000"/>
                <w:sz w:val="16"/>
                <w:szCs w:val="16"/>
              </w:rPr>
            </w:pPr>
            <w:r w:rsidRPr="00E964B9">
              <w:rPr>
                <w:rFonts w:ascii="Calibri" w:hAnsi="Calibri" w:cs="Calibri"/>
                <w:color w:val="000000"/>
                <w:sz w:val="16"/>
                <w:szCs w:val="16"/>
              </w:rPr>
              <w:t>54 000,36</w:t>
            </w:r>
          </w:p>
        </w:tc>
        <w:tc>
          <w:tcPr>
            <w:tcW w:w="771" w:type="pct"/>
            <w:tcBorders>
              <w:top w:val="nil"/>
              <w:left w:val="nil"/>
              <w:bottom w:val="single" w:sz="8" w:space="0" w:color="auto"/>
              <w:right w:val="single" w:sz="8" w:space="0" w:color="auto"/>
            </w:tcBorders>
            <w:shd w:val="clear" w:color="auto" w:fill="auto"/>
            <w:vAlign w:val="center"/>
            <w:hideMark/>
          </w:tcPr>
          <w:p w14:paraId="6FA90DFC" w14:textId="77777777" w:rsidR="00E964B9" w:rsidRPr="00E964B9" w:rsidRDefault="00E964B9" w:rsidP="00E964B9">
            <w:pPr>
              <w:jc w:val="right"/>
              <w:rPr>
                <w:rFonts w:ascii="Calibri" w:hAnsi="Calibri" w:cs="Calibri"/>
                <w:color w:val="000000"/>
                <w:sz w:val="16"/>
                <w:szCs w:val="16"/>
              </w:rPr>
            </w:pPr>
            <w:r w:rsidRPr="00E964B9">
              <w:rPr>
                <w:rFonts w:ascii="Calibri" w:hAnsi="Calibri" w:cs="Calibri"/>
                <w:color w:val="000000"/>
                <w:sz w:val="16"/>
                <w:szCs w:val="16"/>
              </w:rPr>
              <w:t>0,00</w:t>
            </w:r>
          </w:p>
        </w:tc>
        <w:tc>
          <w:tcPr>
            <w:tcW w:w="704" w:type="pct"/>
            <w:tcBorders>
              <w:top w:val="nil"/>
              <w:left w:val="nil"/>
              <w:bottom w:val="single" w:sz="8" w:space="0" w:color="auto"/>
              <w:right w:val="single" w:sz="8" w:space="0" w:color="auto"/>
            </w:tcBorders>
            <w:shd w:val="clear" w:color="auto" w:fill="auto"/>
            <w:vAlign w:val="center"/>
            <w:hideMark/>
          </w:tcPr>
          <w:p w14:paraId="438A5CAE" w14:textId="77777777" w:rsidR="00E964B9" w:rsidRPr="00E964B9" w:rsidRDefault="00E964B9" w:rsidP="00E964B9">
            <w:pPr>
              <w:jc w:val="right"/>
              <w:rPr>
                <w:rFonts w:ascii="Calibri" w:hAnsi="Calibri" w:cs="Calibri"/>
                <w:color w:val="000000"/>
                <w:sz w:val="16"/>
                <w:szCs w:val="16"/>
              </w:rPr>
            </w:pPr>
            <w:r w:rsidRPr="00E964B9">
              <w:rPr>
                <w:rFonts w:ascii="Calibri" w:hAnsi="Calibri" w:cs="Calibri"/>
                <w:color w:val="000000"/>
                <w:sz w:val="16"/>
                <w:szCs w:val="16"/>
              </w:rPr>
              <w:t>546 247,48</w:t>
            </w:r>
          </w:p>
        </w:tc>
      </w:tr>
      <w:tr w:rsidR="00E964B9" w:rsidRPr="00E964B9" w14:paraId="3DAB4E39" w14:textId="77777777" w:rsidTr="00E964B9">
        <w:trPr>
          <w:trHeight w:val="357"/>
        </w:trPr>
        <w:tc>
          <w:tcPr>
            <w:tcW w:w="2049" w:type="pct"/>
            <w:tcBorders>
              <w:top w:val="nil"/>
              <w:left w:val="single" w:sz="8" w:space="0" w:color="auto"/>
              <w:bottom w:val="single" w:sz="8" w:space="0" w:color="auto"/>
              <w:right w:val="single" w:sz="8" w:space="0" w:color="auto"/>
            </w:tcBorders>
            <w:shd w:val="clear" w:color="000000" w:fill="99FF33"/>
            <w:vAlign w:val="center"/>
            <w:hideMark/>
          </w:tcPr>
          <w:p w14:paraId="1134164B" w14:textId="77777777" w:rsidR="00E964B9" w:rsidRPr="00E964B9" w:rsidRDefault="00E964B9" w:rsidP="00E964B9">
            <w:pPr>
              <w:rPr>
                <w:rFonts w:ascii="Calibri" w:hAnsi="Calibri" w:cs="Calibri"/>
                <w:b/>
                <w:bCs/>
                <w:color w:val="000000"/>
                <w:sz w:val="16"/>
                <w:szCs w:val="16"/>
              </w:rPr>
            </w:pPr>
            <w:r w:rsidRPr="00E964B9">
              <w:rPr>
                <w:rFonts w:ascii="Calibri" w:hAnsi="Calibri" w:cs="Calibri"/>
                <w:b/>
                <w:bCs/>
                <w:color w:val="000000"/>
                <w:sz w:val="16"/>
                <w:szCs w:val="16"/>
              </w:rPr>
              <w:t>OGÓŁEM</w:t>
            </w:r>
          </w:p>
        </w:tc>
        <w:tc>
          <w:tcPr>
            <w:tcW w:w="704" w:type="pct"/>
            <w:tcBorders>
              <w:top w:val="nil"/>
              <w:left w:val="nil"/>
              <w:bottom w:val="single" w:sz="8" w:space="0" w:color="auto"/>
              <w:right w:val="single" w:sz="8" w:space="0" w:color="auto"/>
            </w:tcBorders>
            <w:shd w:val="clear" w:color="000000" w:fill="99FF33"/>
            <w:vAlign w:val="center"/>
            <w:hideMark/>
          </w:tcPr>
          <w:p w14:paraId="1647FE76" w14:textId="77777777" w:rsidR="00E964B9" w:rsidRPr="00E964B9" w:rsidRDefault="00E964B9" w:rsidP="00E964B9">
            <w:pPr>
              <w:jc w:val="right"/>
              <w:rPr>
                <w:rFonts w:ascii="Calibri" w:hAnsi="Calibri" w:cs="Calibri"/>
                <w:b/>
                <w:bCs/>
                <w:color w:val="000000"/>
                <w:sz w:val="16"/>
                <w:szCs w:val="16"/>
              </w:rPr>
            </w:pPr>
            <w:r w:rsidRPr="00E964B9">
              <w:rPr>
                <w:rFonts w:ascii="Calibri" w:hAnsi="Calibri" w:cs="Calibri"/>
                <w:b/>
                <w:bCs/>
                <w:color w:val="000000"/>
                <w:sz w:val="16"/>
                <w:szCs w:val="16"/>
              </w:rPr>
              <w:t>492 247,12</w:t>
            </w:r>
          </w:p>
        </w:tc>
        <w:tc>
          <w:tcPr>
            <w:tcW w:w="773" w:type="pct"/>
            <w:tcBorders>
              <w:top w:val="nil"/>
              <w:left w:val="nil"/>
              <w:bottom w:val="single" w:sz="8" w:space="0" w:color="auto"/>
              <w:right w:val="single" w:sz="8" w:space="0" w:color="auto"/>
            </w:tcBorders>
            <w:shd w:val="clear" w:color="000000" w:fill="99FF33"/>
            <w:vAlign w:val="center"/>
            <w:hideMark/>
          </w:tcPr>
          <w:p w14:paraId="62F9A5B8" w14:textId="77777777" w:rsidR="00E964B9" w:rsidRPr="00E964B9" w:rsidRDefault="00E964B9" w:rsidP="00E964B9">
            <w:pPr>
              <w:jc w:val="right"/>
              <w:rPr>
                <w:rFonts w:ascii="Calibri" w:hAnsi="Calibri" w:cs="Calibri"/>
                <w:b/>
                <w:bCs/>
                <w:color w:val="000000"/>
                <w:sz w:val="16"/>
                <w:szCs w:val="16"/>
              </w:rPr>
            </w:pPr>
            <w:r w:rsidRPr="00E964B9">
              <w:rPr>
                <w:rFonts w:ascii="Calibri" w:hAnsi="Calibri" w:cs="Calibri"/>
                <w:b/>
                <w:bCs/>
                <w:color w:val="000000"/>
                <w:sz w:val="16"/>
                <w:szCs w:val="16"/>
              </w:rPr>
              <w:t>54 000,36</w:t>
            </w:r>
          </w:p>
        </w:tc>
        <w:tc>
          <w:tcPr>
            <w:tcW w:w="771" w:type="pct"/>
            <w:tcBorders>
              <w:top w:val="nil"/>
              <w:left w:val="nil"/>
              <w:bottom w:val="single" w:sz="8" w:space="0" w:color="auto"/>
              <w:right w:val="single" w:sz="8" w:space="0" w:color="auto"/>
            </w:tcBorders>
            <w:shd w:val="clear" w:color="000000" w:fill="99FF33"/>
            <w:vAlign w:val="center"/>
            <w:hideMark/>
          </w:tcPr>
          <w:p w14:paraId="1E576E2B" w14:textId="77777777" w:rsidR="00E964B9" w:rsidRPr="00E964B9" w:rsidRDefault="00E964B9" w:rsidP="00E964B9">
            <w:pPr>
              <w:jc w:val="right"/>
              <w:rPr>
                <w:rFonts w:ascii="Calibri" w:hAnsi="Calibri" w:cs="Calibri"/>
                <w:b/>
                <w:bCs/>
                <w:color w:val="000000"/>
                <w:sz w:val="16"/>
                <w:szCs w:val="16"/>
              </w:rPr>
            </w:pPr>
            <w:r w:rsidRPr="00E964B9">
              <w:rPr>
                <w:rFonts w:ascii="Calibri" w:hAnsi="Calibri" w:cs="Calibri"/>
                <w:b/>
                <w:bCs/>
                <w:color w:val="000000"/>
                <w:sz w:val="16"/>
                <w:szCs w:val="16"/>
              </w:rPr>
              <w:t>0,00</w:t>
            </w:r>
          </w:p>
        </w:tc>
        <w:tc>
          <w:tcPr>
            <w:tcW w:w="704" w:type="pct"/>
            <w:tcBorders>
              <w:top w:val="nil"/>
              <w:left w:val="nil"/>
              <w:bottom w:val="single" w:sz="8" w:space="0" w:color="auto"/>
              <w:right w:val="single" w:sz="8" w:space="0" w:color="auto"/>
            </w:tcBorders>
            <w:shd w:val="clear" w:color="000000" w:fill="99FF33"/>
            <w:vAlign w:val="center"/>
            <w:hideMark/>
          </w:tcPr>
          <w:p w14:paraId="1B2A37CC" w14:textId="77777777" w:rsidR="00E964B9" w:rsidRPr="00E964B9" w:rsidRDefault="00E964B9" w:rsidP="00E964B9">
            <w:pPr>
              <w:jc w:val="right"/>
              <w:rPr>
                <w:rFonts w:ascii="Calibri" w:hAnsi="Calibri" w:cs="Calibri"/>
                <w:b/>
                <w:bCs/>
                <w:color w:val="000000"/>
                <w:sz w:val="16"/>
                <w:szCs w:val="16"/>
              </w:rPr>
            </w:pPr>
            <w:r w:rsidRPr="00E964B9">
              <w:rPr>
                <w:rFonts w:ascii="Calibri" w:hAnsi="Calibri" w:cs="Calibri"/>
                <w:b/>
                <w:bCs/>
                <w:color w:val="000000"/>
                <w:sz w:val="16"/>
                <w:szCs w:val="16"/>
              </w:rPr>
              <w:t>546 247,48</w:t>
            </w:r>
          </w:p>
        </w:tc>
      </w:tr>
    </w:tbl>
    <w:p w14:paraId="6506FECE" w14:textId="77777777" w:rsidR="00E964B9" w:rsidRDefault="00E964B9" w:rsidP="00315155">
      <w:pPr>
        <w:jc w:val="both"/>
        <w:rPr>
          <w:rFonts w:asciiTheme="minorHAnsi" w:hAnsiTheme="minorHAnsi"/>
          <w:b/>
          <w:sz w:val="22"/>
          <w:szCs w:val="22"/>
        </w:rPr>
      </w:pPr>
    </w:p>
    <w:p w14:paraId="75B80061" w14:textId="77777777" w:rsidR="00E964B9" w:rsidRDefault="00E964B9" w:rsidP="00315155">
      <w:pPr>
        <w:jc w:val="both"/>
        <w:rPr>
          <w:rFonts w:asciiTheme="minorHAnsi" w:hAnsiTheme="minorHAnsi"/>
          <w:b/>
          <w:sz w:val="22"/>
          <w:szCs w:val="22"/>
        </w:rPr>
      </w:pPr>
    </w:p>
    <w:p w14:paraId="103C170B" w14:textId="77777777" w:rsidR="004572B4" w:rsidRDefault="004572B4" w:rsidP="00315155">
      <w:pPr>
        <w:jc w:val="both"/>
        <w:rPr>
          <w:rFonts w:asciiTheme="minorHAnsi" w:hAnsiTheme="minorHAnsi"/>
          <w:b/>
          <w:sz w:val="22"/>
          <w:szCs w:val="22"/>
        </w:rPr>
      </w:pPr>
    </w:p>
    <w:sectPr w:rsidR="004572B4" w:rsidSect="006805D7">
      <w:footerReference w:type="defaul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BB0D" w14:textId="77777777" w:rsidR="00CC6041" w:rsidRDefault="00CC6041" w:rsidP="006636ED">
      <w:r>
        <w:separator/>
      </w:r>
    </w:p>
  </w:endnote>
  <w:endnote w:type="continuationSeparator" w:id="0">
    <w:p w14:paraId="290A4460" w14:textId="77777777" w:rsidR="00CC6041" w:rsidRDefault="00CC6041" w:rsidP="0066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087278"/>
      <w:docPartObj>
        <w:docPartGallery w:val="Page Numbers (Bottom of Page)"/>
        <w:docPartUnique/>
      </w:docPartObj>
    </w:sdtPr>
    <w:sdtEndPr/>
    <w:sdtContent>
      <w:p w14:paraId="74135D69" w14:textId="77777777" w:rsidR="00CC6041" w:rsidRDefault="00CC6041">
        <w:pPr>
          <w:pStyle w:val="Stopka"/>
          <w:jc w:val="right"/>
        </w:pPr>
        <w:r>
          <w:fldChar w:fldCharType="begin"/>
        </w:r>
        <w:r>
          <w:instrText>PAGE   \* MERGEFORMAT</w:instrText>
        </w:r>
        <w:r>
          <w:fldChar w:fldCharType="separate"/>
        </w:r>
        <w:r w:rsidR="00340D5E">
          <w:rPr>
            <w:noProof/>
          </w:rPr>
          <w:t>79</w:t>
        </w:r>
        <w:r>
          <w:fldChar w:fldCharType="end"/>
        </w:r>
      </w:p>
    </w:sdtContent>
  </w:sdt>
  <w:p w14:paraId="25F3892C" w14:textId="77777777" w:rsidR="00CC6041" w:rsidRDefault="00CC6041" w:rsidP="00701CE6">
    <w:pPr>
      <w:pStyle w:val="Stopka"/>
      <w:tabs>
        <w:tab w:val="clear" w:pos="4536"/>
        <w:tab w:val="clear" w:pos="9072"/>
        <w:tab w:val="left" w:pos="357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C2D2" w14:textId="77777777" w:rsidR="00CC6041" w:rsidRDefault="00CC6041" w:rsidP="006636ED">
      <w:r>
        <w:separator/>
      </w:r>
    </w:p>
  </w:footnote>
  <w:footnote w:type="continuationSeparator" w:id="0">
    <w:p w14:paraId="1DB933E6" w14:textId="77777777" w:rsidR="00CC6041" w:rsidRDefault="00CC6041" w:rsidP="00663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5C71F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3226D6D"/>
    <w:multiLevelType w:val="hybridMultilevel"/>
    <w:tmpl w:val="6CEAC224"/>
    <w:lvl w:ilvl="0" w:tplc="1B6EC23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2F027C"/>
    <w:multiLevelType w:val="hybridMultilevel"/>
    <w:tmpl w:val="3956FE3C"/>
    <w:lvl w:ilvl="0" w:tplc="41A60702">
      <w:start w:val="1"/>
      <w:numFmt w:val="decimal"/>
      <w:lvlText w:val="%1)"/>
      <w:lvlJc w:val="left"/>
      <w:pPr>
        <w:ind w:left="720" w:hanging="360"/>
      </w:pPr>
      <w:rPr>
        <w:rFonts w:eastAsiaTheme="minorHAnsi"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BB5D28"/>
    <w:multiLevelType w:val="hybridMultilevel"/>
    <w:tmpl w:val="E66AF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FF5028"/>
    <w:multiLevelType w:val="hybridMultilevel"/>
    <w:tmpl w:val="8732248C"/>
    <w:lvl w:ilvl="0" w:tplc="3D4E262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2630B4B"/>
    <w:multiLevelType w:val="hybridMultilevel"/>
    <w:tmpl w:val="B38472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4A41CA"/>
    <w:multiLevelType w:val="hybridMultilevel"/>
    <w:tmpl w:val="CE5E64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4678B9"/>
    <w:multiLevelType w:val="hybridMultilevel"/>
    <w:tmpl w:val="7B7A8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BD5082"/>
    <w:multiLevelType w:val="hybridMultilevel"/>
    <w:tmpl w:val="FAA649E2"/>
    <w:lvl w:ilvl="0" w:tplc="3F46AAC0">
      <w:start w:val="1"/>
      <w:numFmt w:val="decimal"/>
      <w:lvlText w:val="%1)"/>
      <w:lvlJc w:val="left"/>
      <w:pPr>
        <w:ind w:left="720" w:hanging="360"/>
      </w:pPr>
      <w:rPr>
        <w:rFonts w:eastAsiaTheme="minorHAnsi"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57517A"/>
    <w:multiLevelType w:val="hybridMultilevel"/>
    <w:tmpl w:val="6A0CE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A31179"/>
    <w:multiLevelType w:val="hybridMultilevel"/>
    <w:tmpl w:val="9FCA9344"/>
    <w:lvl w:ilvl="0" w:tplc="4EA2FE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A74797"/>
    <w:multiLevelType w:val="hybridMultilevel"/>
    <w:tmpl w:val="C570DBF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B31B53"/>
    <w:multiLevelType w:val="hybridMultilevel"/>
    <w:tmpl w:val="7060996E"/>
    <w:lvl w:ilvl="0" w:tplc="FE8832E8">
      <w:start w:val="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740024E"/>
    <w:multiLevelType w:val="hybridMultilevel"/>
    <w:tmpl w:val="9B7EC0BE"/>
    <w:lvl w:ilvl="0" w:tplc="898A127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A14AD0"/>
    <w:multiLevelType w:val="hybridMultilevel"/>
    <w:tmpl w:val="3934D558"/>
    <w:lvl w:ilvl="0" w:tplc="ACC0E2E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3690541"/>
    <w:multiLevelType w:val="hybridMultilevel"/>
    <w:tmpl w:val="7C7AD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E56ECE"/>
    <w:multiLevelType w:val="hybridMultilevel"/>
    <w:tmpl w:val="B9F6856C"/>
    <w:lvl w:ilvl="0" w:tplc="829C2DAE">
      <w:start w:val="6"/>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7" w15:restartNumberingAfterBreak="0">
    <w:nsid w:val="3829297A"/>
    <w:multiLevelType w:val="hybridMultilevel"/>
    <w:tmpl w:val="E36655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012424"/>
    <w:multiLevelType w:val="hybridMultilevel"/>
    <w:tmpl w:val="17906050"/>
    <w:lvl w:ilvl="0" w:tplc="D1B4894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40E852F7"/>
    <w:multiLevelType w:val="hybridMultilevel"/>
    <w:tmpl w:val="48DEC344"/>
    <w:lvl w:ilvl="0" w:tplc="D3A86064">
      <w:start w:val="1"/>
      <w:numFmt w:val="lowerLetter"/>
      <w:lvlText w:val="%1."/>
      <w:lvlJc w:val="left"/>
      <w:pPr>
        <w:ind w:left="1080" w:hanging="360"/>
      </w:pPr>
      <w:rPr>
        <w:rFonts w:hint="default"/>
        <w:i/>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264378B"/>
    <w:multiLevelType w:val="hybridMultilevel"/>
    <w:tmpl w:val="3E56DB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CD5E7A"/>
    <w:multiLevelType w:val="hybridMultilevel"/>
    <w:tmpl w:val="98F2FA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FC51190"/>
    <w:multiLevelType w:val="hybridMultilevel"/>
    <w:tmpl w:val="2CBEFFB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B2D1C94"/>
    <w:multiLevelType w:val="hybridMultilevel"/>
    <w:tmpl w:val="83B05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EA94D46"/>
    <w:multiLevelType w:val="hybridMultilevel"/>
    <w:tmpl w:val="4CF00EC2"/>
    <w:lvl w:ilvl="0" w:tplc="B73C1A4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66B45502"/>
    <w:multiLevelType w:val="hybridMultilevel"/>
    <w:tmpl w:val="3934D558"/>
    <w:lvl w:ilvl="0" w:tplc="ACC0E2E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3D46D42"/>
    <w:multiLevelType w:val="hybridMultilevel"/>
    <w:tmpl w:val="DD06D9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62C3B14"/>
    <w:multiLevelType w:val="hybridMultilevel"/>
    <w:tmpl w:val="8E8CF9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B182620"/>
    <w:multiLevelType w:val="hybridMultilevel"/>
    <w:tmpl w:val="31F88492"/>
    <w:lvl w:ilvl="0" w:tplc="C7A0FDDA">
      <w:numFmt w:val="bullet"/>
      <w:lvlText w:val=""/>
      <w:lvlJc w:val="left"/>
      <w:pPr>
        <w:ind w:left="720" w:hanging="360"/>
      </w:pPr>
      <w:rPr>
        <w:rFonts w:ascii="Symbol" w:eastAsiaTheme="minorHAnsi" w:hAnsi="Symbol" w:cs="Tahoma" w:hint="default"/>
        <w:i/>
        <w:u w:val="singl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7252182">
    <w:abstractNumId w:val="25"/>
  </w:num>
  <w:num w:numId="2" w16cid:durableId="836725888">
    <w:abstractNumId w:val="0"/>
  </w:num>
  <w:num w:numId="3" w16cid:durableId="1693459618">
    <w:abstractNumId w:val="10"/>
  </w:num>
  <w:num w:numId="4" w16cid:durableId="1708482019">
    <w:abstractNumId w:val="3"/>
  </w:num>
  <w:num w:numId="5" w16cid:durableId="2028015590">
    <w:abstractNumId w:val="26"/>
  </w:num>
  <w:num w:numId="6" w16cid:durableId="44913563">
    <w:abstractNumId w:val="2"/>
  </w:num>
  <w:num w:numId="7" w16cid:durableId="604388270">
    <w:abstractNumId w:val="9"/>
  </w:num>
  <w:num w:numId="8" w16cid:durableId="289750551">
    <w:abstractNumId w:val="8"/>
  </w:num>
  <w:num w:numId="9" w16cid:durableId="386271349">
    <w:abstractNumId w:val="24"/>
  </w:num>
  <w:num w:numId="10" w16cid:durableId="1820538783">
    <w:abstractNumId w:val="4"/>
  </w:num>
  <w:num w:numId="11" w16cid:durableId="2054039584">
    <w:abstractNumId w:val="14"/>
  </w:num>
  <w:num w:numId="12" w16cid:durableId="1177886811">
    <w:abstractNumId w:val="18"/>
  </w:num>
  <w:num w:numId="13" w16cid:durableId="1899514759">
    <w:abstractNumId w:val="23"/>
  </w:num>
  <w:num w:numId="14" w16cid:durableId="1380134126">
    <w:abstractNumId w:val="5"/>
  </w:num>
  <w:num w:numId="15" w16cid:durableId="427965843">
    <w:abstractNumId w:val="27"/>
  </w:num>
  <w:num w:numId="16" w16cid:durableId="900867959">
    <w:abstractNumId w:val="17"/>
  </w:num>
  <w:num w:numId="17" w16cid:durableId="258148327">
    <w:abstractNumId w:val="21"/>
  </w:num>
  <w:num w:numId="18" w16cid:durableId="349569630">
    <w:abstractNumId w:val="13"/>
  </w:num>
  <w:num w:numId="19" w16cid:durableId="834422607">
    <w:abstractNumId w:val="16"/>
  </w:num>
  <w:num w:numId="20" w16cid:durableId="1958826614">
    <w:abstractNumId w:val="1"/>
  </w:num>
  <w:num w:numId="21" w16cid:durableId="2030522774">
    <w:abstractNumId w:val="12"/>
  </w:num>
  <w:num w:numId="22" w16cid:durableId="1632203224">
    <w:abstractNumId w:val="7"/>
  </w:num>
  <w:num w:numId="23" w16cid:durableId="231279046">
    <w:abstractNumId w:val="20"/>
  </w:num>
  <w:num w:numId="24" w16cid:durableId="698314792">
    <w:abstractNumId w:val="15"/>
  </w:num>
  <w:num w:numId="25" w16cid:durableId="1766462754">
    <w:abstractNumId w:val="19"/>
  </w:num>
  <w:num w:numId="26" w16cid:durableId="577323406">
    <w:abstractNumId w:val="11"/>
  </w:num>
  <w:num w:numId="27" w16cid:durableId="119711159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093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28744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93931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74140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66556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3422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107745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3225024">
    <w:abstractNumId w:val="20"/>
  </w:num>
  <w:num w:numId="36" w16cid:durableId="465437705">
    <w:abstractNumId w:val="11"/>
  </w:num>
  <w:num w:numId="37" w16cid:durableId="288820134">
    <w:abstractNumId w:val="22"/>
  </w:num>
  <w:num w:numId="38" w16cid:durableId="639460285">
    <w:abstractNumId w:val="28"/>
  </w:num>
  <w:num w:numId="39" w16cid:durableId="12366717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E3B"/>
    <w:rsid w:val="00001514"/>
    <w:rsid w:val="00001832"/>
    <w:rsid w:val="000024A5"/>
    <w:rsid w:val="00005B83"/>
    <w:rsid w:val="00006A06"/>
    <w:rsid w:val="00006F78"/>
    <w:rsid w:val="00010166"/>
    <w:rsid w:val="00010573"/>
    <w:rsid w:val="00010F20"/>
    <w:rsid w:val="000148E4"/>
    <w:rsid w:val="0001583E"/>
    <w:rsid w:val="00015EBB"/>
    <w:rsid w:val="000167CD"/>
    <w:rsid w:val="00017B94"/>
    <w:rsid w:val="00022582"/>
    <w:rsid w:val="00023A79"/>
    <w:rsid w:val="00023D61"/>
    <w:rsid w:val="000247CF"/>
    <w:rsid w:val="00024F00"/>
    <w:rsid w:val="000250F8"/>
    <w:rsid w:val="00025189"/>
    <w:rsid w:val="0002634A"/>
    <w:rsid w:val="000267D3"/>
    <w:rsid w:val="00030316"/>
    <w:rsid w:val="000322FD"/>
    <w:rsid w:val="0003245F"/>
    <w:rsid w:val="0003327B"/>
    <w:rsid w:val="000335BC"/>
    <w:rsid w:val="00034724"/>
    <w:rsid w:val="00036D70"/>
    <w:rsid w:val="000376A2"/>
    <w:rsid w:val="00037862"/>
    <w:rsid w:val="00037D86"/>
    <w:rsid w:val="000404B0"/>
    <w:rsid w:val="00040FEA"/>
    <w:rsid w:val="00042399"/>
    <w:rsid w:val="000424E4"/>
    <w:rsid w:val="000428FC"/>
    <w:rsid w:val="00046CD6"/>
    <w:rsid w:val="00047B02"/>
    <w:rsid w:val="000501C6"/>
    <w:rsid w:val="00051224"/>
    <w:rsid w:val="000517D1"/>
    <w:rsid w:val="00052AE7"/>
    <w:rsid w:val="00054E29"/>
    <w:rsid w:val="00055735"/>
    <w:rsid w:val="00056AC7"/>
    <w:rsid w:val="000612DF"/>
    <w:rsid w:val="00061958"/>
    <w:rsid w:val="00061EDF"/>
    <w:rsid w:val="00062ED7"/>
    <w:rsid w:val="0006373E"/>
    <w:rsid w:val="00063915"/>
    <w:rsid w:val="00064AEB"/>
    <w:rsid w:val="00065FDD"/>
    <w:rsid w:val="0007241D"/>
    <w:rsid w:val="00072461"/>
    <w:rsid w:val="000734FC"/>
    <w:rsid w:val="00073521"/>
    <w:rsid w:val="00073FDA"/>
    <w:rsid w:val="00074B1C"/>
    <w:rsid w:val="000768F5"/>
    <w:rsid w:val="000772F0"/>
    <w:rsid w:val="000777BD"/>
    <w:rsid w:val="000778B8"/>
    <w:rsid w:val="00081B3B"/>
    <w:rsid w:val="00081F03"/>
    <w:rsid w:val="0008233C"/>
    <w:rsid w:val="00082640"/>
    <w:rsid w:val="00082D63"/>
    <w:rsid w:val="00083057"/>
    <w:rsid w:val="000833EF"/>
    <w:rsid w:val="00083435"/>
    <w:rsid w:val="00084518"/>
    <w:rsid w:val="00086C50"/>
    <w:rsid w:val="000877E2"/>
    <w:rsid w:val="00090B9E"/>
    <w:rsid w:val="00091F85"/>
    <w:rsid w:val="000926BD"/>
    <w:rsid w:val="000936B1"/>
    <w:rsid w:val="00093A7A"/>
    <w:rsid w:val="00094CD1"/>
    <w:rsid w:val="00095014"/>
    <w:rsid w:val="00096CF2"/>
    <w:rsid w:val="000A1412"/>
    <w:rsid w:val="000A1534"/>
    <w:rsid w:val="000A305F"/>
    <w:rsid w:val="000A3F86"/>
    <w:rsid w:val="000A472B"/>
    <w:rsid w:val="000B1AC1"/>
    <w:rsid w:val="000B2E7C"/>
    <w:rsid w:val="000B50A3"/>
    <w:rsid w:val="000B6F4C"/>
    <w:rsid w:val="000B70AB"/>
    <w:rsid w:val="000B73E3"/>
    <w:rsid w:val="000C0CE8"/>
    <w:rsid w:val="000C110C"/>
    <w:rsid w:val="000C171E"/>
    <w:rsid w:val="000C1731"/>
    <w:rsid w:val="000C2093"/>
    <w:rsid w:val="000C20AA"/>
    <w:rsid w:val="000C3AF2"/>
    <w:rsid w:val="000C4137"/>
    <w:rsid w:val="000C5AE9"/>
    <w:rsid w:val="000C5FDF"/>
    <w:rsid w:val="000C7419"/>
    <w:rsid w:val="000D0C4A"/>
    <w:rsid w:val="000D23E5"/>
    <w:rsid w:val="000D2723"/>
    <w:rsid w:val="000D2AE7"/>
    <w:rsid w:val="000D3B1B"/>
    <w:rsid w:val="000D3EF8"/>
    <w:rsid w:val="000D4AED"/>
    <w:rsid w:val="000D4C45"/>
    <w:rsid w:val="000D5F97"/>
    <w:rsid w:val="000D6B02"/>
    <w:rsid w:val="000D769B"/>
    <w:rsid w:val="000D785D"/>
    <w:rsid w:val="000E1D29"/>
    <w:rsid w:val="000E2514"/>
    <w:rsid w:val="000E6913"/>
    <w:rsid w:val="000E6D3D"/>
    <w:rsid w:val="000F05D6"/>
    <w:rsid w:val="000F1006"/>
    <w:rsid w:val="000F1AE4"/>
    <w:rsid w:val="000F2133"/>
    <w:rsid w:val="000F2159"/>
    <w:rsid w:val="000F3FD0"/>
    <w:rsid w:val="000F4E73"/>
    <w:rsid w:val="000F65AC"/>
    <w:rsid w:val="000F6AB5"/>
    <w:rsid w:val="000F7891"/>
    <w:rsid w:val="00101F3E"/>
    <w:rsid w:val="00104D31"/>
    <w:rsid w:val="0010558C"/>
    <w:rsid w:val="0010647A"/>
    <w:rsid w:val="0010722F"/>
    <w:rsid w:val="00110694"/>
    <w:rsid w:val="00110F49"/>
    <w:rsid w:val="00111A16"/>
    <w:rsid w:val="001123CE"/>
    <w:rsid w:val="00113AB9"/>
    <w:rsid w:val="00114BC5"/>
    <w:rsid w:val="00114C61"/>
    <w:rsid w:val="00117D65"/>
    <w:rsid w:val="00121F54"/>
    <w:rsid w:val="0012326A"/>
    <w:rsid w:val="00124544"/>
    <w:rsid w:val="00126E93"/>
    <w:rsid w:val="00131E13"/>
    <w:rsid w:val="001326E6"/>
    <w:rsid w:val="00132B31"/>
    <w:rsid w:val="00133459"/>
    <w:rsid w:val="001338EB"/>
    <w:rsid w:val="0013393B"/>
    <w:rsid w:val="001348AF"/>
    <w:rsid w:val="00134BA8"/>
    <w:rsid w:val="00134C4B"/>
    <w:rsid w:val="00134D12"/>
    <w:rsid w:val="00135313"/>
    <w:rsid w:val="0013546B"/>
    <w:rsid w:val="00140AE6"/>
    <w:rsid w:val="001410FD"/>
    <w:rsid w:val="00142A3D"/>
    <w:rsid w:val="00142C8F"/>
    <w:rsid w:val="00145CDD"/>
    <w:rsid w:val="00147046"/>
    <w:rsid w:val="00147060"/>
    <w:rsid w:val="0015048E"/>
    <w:rsid w:val="0015275B"/>
    <w:rsid w:val="001530E4"/>
    <w:rsid w:val="00153DE5"/>
    <w:rsid w:val="00154609"/>
    <w:rsid w:val="001566D9"/>
    <w:rsid w:val="00157D22"/>
    <w:rsid w:val="0016218F"/>
    <w:rsid w:val="001625C0"/>
    <w:rsid w:val="00163B60"/>
    <w:rsid w:val="00164341"/>
    <w:rsid w:val="00164B25"/>
    <w:rsid w:val="00164D41"/>
    <w:rsid w:val="00166DD1"/>
    <w:rsid w:val="0016722D"/>
    <w:rsid w:val="001679EA"/>
    <w:rsid w:val="00167ED8"/>
    <w:rsid w:val="00170218"/>
    <w:rsid w:val="00170E94"/>
    <w:rsid w:val="00171942"/>
    <w:rsid w:val="00172A77"/>
    <w:rsid w:val="00174259"/>
    <w:rsid w:val="00175C33"/>
    <w:rsid w:val="00176067"/>
    <w:rsid w:val="00177293"/>
    <w:rsid w:val="00181096"/>
    <w:rsid w:val="00183800"/>
    <w:rsid w:val="001867B6"/>
    <w:rsid w:val="00191008"/>
    <w:rsid w:val="00191A33"/>
    <w:rsid w:val="001941FD"/>
    <w:rsid w:val="001969C2"/>
    <w:rsid w:val="00197888"/>
    <w:rsid w:val="00197B6D"/>
    <w:rsid w:val="001A00F4"/>
    <w:rsid w:val="001A0189"/>
    <w:rsid w:val="001A0D0E"/>
    <w:rsid w:val="001A19D1"/>
    <w:rsid w:val="001A1C8F"/>
    <w:rsid w:val="001A21B9"/>
    <w:rsid w:val="001A25D4"/>
    <w:rsid w:val="001A3662"/>
    <w:rsid w:val="001A3A80"/>
    <w:rsid w:val="001A4415"/>
    <w:rsid w:val="001A5646"/>
    <w:rsid w:val="001A64B5"/>
    <w:rsid w:val="001A75F9"/>
    <w:rsid w:val="001B02CB"/>
    <w:rsid w:val="001B0B44"/>
    <w:rsid w:val="001B1D03"/>
    <w:rsid w:val="001B256C"/>
    <w:rsid w:val="001B2ABF"/>
    <w:rsid w:val="001B3B13"/>
    <w:rsid w:val="001B6E7E"/>
    <w:rsid w:val="001B7968"/>
    <w:rsid w:val="001B7996"/>
    <w:rsid w:val="001C0ABF"/>
    <w:rsid w:val="001C0BA8"/>
    <w:rsid w:val="001C11AA"/>
    <w:rsid w:val="001C1E41"/>
    <w:rsid w:val="001C3108"/>
    <w:rsid w:val="001C3E8E"/>
    <w:rsid w:val="001D1718"/>
    <w:rsid w:val="001D2671"/>
    <w:rsid w:val="001D3B3F"/>
    <w:rsid w:val="001D47F1"/>
    <w:rsid w:val="001D4D1E"/>
    <w:rsid w:val="001D5D6D"/>
    <w:rsid w:val="001E0E37"/>
    <w:rsid w:val="001E1234"/>
    <w:rsid w:val="001E233E"/>
    <w:rsid w:val="001E2913"/>
    <w:rsid w:val="001E4805"/>
    <w:rsid w:val="001E4BAE"/>
    <w:rsid w:val="001E55F9"/>
    <w:rsid w:val="001E6AB3"/>
    <w:rsid w:val="001F08F2"/>
    <w:rsid w:val="001F0B83"/>
    <w:rsid w:val="001F1012"/>
    <w:rsid w:val="001F1794"/>
    <w:rsid w:val="001F2850"/>
    <w:rsid w:val="001F2B1D"/>
    <w:rsid w:val="001F3BD1"/>
    <w:rsid w:val="001F4D8A"/>
    <w:rsid w:val="001F5423"/>
    <w:rsid w:val="001F5B3D"/>
    <w:rsid w:val="001F7966"/>
    <w:rsid w:val="001F79BD"/>
    <w:rsid w:val="00200221"/>
    <w:rsid w:val="002010F3"/>
    <w:rsid w:val="002017BC"/>
    <w:rsid w:val="00201916"/>
    <w:rsid w:val="00201DF1"/>
    <w:rsid w:val="002021D2"/>
    <w:rsid w:val="00203962"/>
    <w:rsid w:val="002050C9"/>
    <w:rsid w:val="002052F3"/>
    <w:rsid w:val="0020589A"/>
    <w:rsid w:val="00205C8A"/>
    <w:rsid w:val="0020767E"/>
    <w:rsid w:val="002105E6"/>
    <w:rsid w:val="00210B36"/>
    <w:rsid w:val="0021287A"/>
    <w:rsid w:val="00212FBC"/>
    <w:rsid w:val="00213108"/>
    <w:rsid w:val="00213681"/>
    <w:rsid w:val="00213D72"/>
    <w:rsid w:val="00214989"/>
    <w:rsid w:val="0021643B"/>
    <w:rsid w:val="00216E60"/>
    <w:rsid w:val="00217104"/>
    <w:rsid w:val="00217830"/>
    <w:rsid w:val="00217A22"/>
    <w:rsid w:val="0022063F"/>
    <w:rsid w:val="002238E3"/>
    <w:rsid w:val="0022478B"/>
    <w:rsid w:val="00230FDD"/>
    <w:rsid w:val="002311EB"/>
    <w:rsid w:val="00231417"/>
    <w:rsid w:val="002326B6"/>
    <w:rsid w:val="002358B4"/>
    <w:rsid w:val="00236082"/>
    <w:rsid w:val="00237018"/>
    <w:rsid w:val="002372BB"/>
    <w:rsid w:val="0024275E"/>
    <w:rsid w:val="00243F75"/>
    <w:rsid w:val="002441A1"/>
    <w:rsid w:val="00244255"/>
    <w:rsid w:val="002451D7"/>
    <w:rsid w:val="0024566B"/>
    <w:rsid w:val="00251068"/>
    <w:rsid w:val="002536D4"/>
    <w:rsid w:val="0025406F"/>
    <w:rsid w:val="002541B7"/>
    <w:rsid w:val="0025470C"/>
    <w:rsid w:val="00254B89"/>
    <w:rsid w:val="00254ED0"/>
    <w:rsid w:val="00255BFA"/>
    <w:rsid w:val="00255D85"/>
    <w:rsid w:val="0025692D"/>
    <w:rsid w:val="00257227"/>
    <w:rsid w:val="002606D9"/>
    <w:rsid w:val="00261AB7"/>
    <w:rsid w:val="002628EE"/>
    <w:rsid w:val="002635C6"/>
    <w:rsid w:val="00263912"/>
    <w:rsid w:val="00265385"/>
    <w:rsid w:val="00266137"/>
    <w:rsid w:val="002665F5"/>
    <w:rsid w:val="00270ABF"/>
    <w:rsid w:val="002725B9"/>
    <w:rsid w:val="002725C2"/>
    <w:rsid w:val="00272674"/>
    <w:rsid w:val="00273376"/>
    <w:rsid w:val="00273CE2"/>
    <w:rsid w:val="0027446F"/>
    <w:rsid w:val="002754E1"/>
    <w:rsid w:val="00275894"/>
    <w:rsid w:val="00277892"/>
    <w:rsid w:val="0028266E"/>
    <w:rsid w:val="00283C50"/>
    <w:rsid w:val="00283F58"/>
    <w:rsid w:val="00284DB1"/>
    <w:rsid w:val="00286841"/>
    <w:rsid w:val="00286E6D"/>
    <w:rsid w:val="00287403"/>
    <w:rsid w:val="00290257"/>
    <w:rsid w:val="002928D9"/>
    <w:rsid w:val="002930BD"/>
    <w:rsid w:val="00294A7C"/>
    <w:rsid w:val="002A00D3"/>
    <w:rsid w:val="002A0881"/>
    <w:rsid w:val="002A0970"/>
    <w:rsid w:val="002A0CD7"/>
    <w:rsid w:val="002A2F6D"/>
    <w:rsid w:val="002A33E6"/>
    <w:rsid w:val="002A3CB8"/>
    <w:rsid w:val="002A4339"/>
    <w:rsid w:val="002A4D0C"/>
    <w:rsid w:val="002A6D5C"/>
    <w:rsid w:val="002B10A2"/>
    <w:rsid w:val="002B1590"/>
    <w:rsid w:val="002B1972"/>
    <w:rsid w:val="002B1B4D"/>
    <w:rsid w:val="002B1F8F"/>
    <w:rsid w:val="002B218C"/>
    <w:rsid w:val="002B22E5"/>
    <w:rsid w:val="002B371C"/>
    <w:rsid w:val="002B4EBD"/>
    <w:rsid w:val="002B5E8C"/>
    <w:rsid w:val="002B601F"/>
    <w:rsid w:val="002B6154"/>
    <w:rsid w:val="002B65AE"/>
    <w:rsid w:val="002B72E3"/>
    <w:rsid w:val="002C01E6"/>
    <w:rsid w:val="002C138D"/>
    <w:rsid w:val="002C1593"/>
    <w:rsid w:val="002C4988"/>
    <w:rsid w:val="002C4F9F"/>
    <w:rsid w:val="002C664E"/>
    <w:rsid w:val="002C71A9"/>
    <w:rsid w:val="002D04A7"/>
    <w:rsid w:val="002D04DA"/>
    <w:rsid w:val="002D0B9C"/>
    <w:rsid w:val="002D1148"/>
    <w:rsid w:val="002D16DD"/>
    <w:rsid w:val="002D1FFE"/>
    <w:rsid w:val="002D21DC"/>
    <w:rsid w:val="002D275F"/>
    <w:rsid w:val="002D2C77"/>
    <w:rsid w:val="002D5E15"/>
    <w:rsid w:val="002D645A"/>
    <w:rsid w:val="002D6AD5"/>
    <w:rsid w:val="002D76E9"/>
    <w:rsid w:val="002E1CBC"/>
    <w:rsid w:val="002E2547"/>
    <w:rsid w:val="002E2C9A"/>
    <w:rsid w:val="002E5BB7"/>
    <w:rsid w:val="002E6B44"/>
    <w:rsid w:val="002E6C5B"/>
    <w:rsid w:val="002E712F"/>
    <w:rsid w:val="002F011A"/>
    <w:rsid w:val="002F04D3"/>
    <w:rsid w:val="002F3AAF"/>
    <w:rsid w:val="002F4945"/>
    <w:rsid w:val="002F5DDC"/>
    <w:rsid w:val="002F6915"/>
    <w:rsid w:val="002F6F21"/>
    <w:rsid w:val="002F7033"/>
    <w:rsid w:val="00303FBC"/>
    <w:rsid w:val="0030506D"/>
    <w:rsid w:val="00306D60"/>
    <w:rsid w:val="00306F22"/>
    <w:rsid w:val="003073BA"/>
    <w:rsid w:val="00310400"/>
    <w:rsid w:val="00310CBF"/>
    <w:rsid w:val="00311600"/>
    <w:rsid w:val="00311B52"/>
    <w:rsid w:val="00313068"/>
    <w:rsid w:val="00314BF3"/>
    <w:rsid w:val="00315155"/>
    <w:rsid w:val="003154CB"/>
    <w:rsid w:val="00315C3F"/>
    <w:rsid w:val="003166EA"/>
    <w:rsid w:val="00316A0B"/>
    <w:rsid w:val="0031782C"/>
    <w:rsid w:val="00317E47"/>
    <w:rsid w:val="0032080B"/>
    <w:rsid w:val="00321165"/>
    <w:rsid w:val="00323ED3"/>
    <w:rsid w:val="00325B83"/>
    <w:rsid w:val="00325C2A"/>
    <w:rsid w:val="00325DEC"/>
    <w:rsid w:val="00327936"/>
    <w:rsid w:val="0033019C"/>
    <w:rsid w:val="00330DBE"/>
    <w:rsid w:val="003329FA"/>
    <w:rsid w:val="00333D53"/>
    <w:rsid w:val="00334D61"/>
    <w:rsid w:val="0033523D"/>
    <w:rsid w:val="00336C99"/>
    <w:rsid w:val="00336FC9"/>
    <w:rsid w:val="00337C8C"/>
    <w:rsid w:val="00340A60"/>
    <w:rsid w:val="00340D5E"/>
    <w:rsid w:val="00341046"/>
    <w:rsid w:val="0034581D"/>
    <w:rsid w:val="00346036"/>
    <w:rsid w:val="0035053A"/>
    <w:rsid w:val="00351DC8"/>
    <w:rsid w:val="0035263B"/>
    <w:rsid w:val="0035271F"/>
    <w:rsid w:val="00355363"/>
    <w:rsid w:val="00355426"/>
    <w:rsid w:val="003557D4"/>
    <w:rsid w:val="003558B5"/>
    <w:rsid w:val="00355F0A"/>
    <w:rsid w:val="00356674"/>
    <w:rsid w:val="0035749A"/>
    <w:rsid w:val="00357ABD"/>
    <w:rsid w:val="0036119F"/>
    <w:rsid w:val="00361330"/>
    <w:rsid w:val="00361906"/>
    <w:rsid w:val="0036208A"/>
    <w:rsid w:val="00363F2D"/>
    <w:rsid w:val="00364CA7"/>
    <w:rsid w:val="0036658E"/>
    <w:rsid w:val="003714AA"/>
    <w:rsid w:val="00371739"/>
    <w:rsid w:val="00371DC9"/>
    <w:rsid w:val="00372132"/>
    <w:rsid w:val="0037445E"/>
    <w:rsid w:val="00374A22"/>
    <w:rsid w:val="00377376"/>
    <w:rsid w:val="00380502"/>
    <w:rsid w:val="00381F3D"/>
    <w:rsid w:val="0038505C"/>
    <w:rsid w:val="003869CF"/>
    <w:rsid w:val="003871E0"/>
    <w:rsid w:val="00390356"/>
    <w:rsid w:val="00390F5B"/>
    <w:rsid w:val="00391D8B"/>
    <w:rsid w:val="003935CD"/>
    <w:rsid w:val="0039454D"/>
    <w:rsid w:val="003948D2"/>
    <w:rsid w:val="003953F8"/>
    <w:rsid w:val="00395AF4"/>
    <w:rsid w:val="00395ED1"/>
    <w:rsid w:val="00396C35"/>
    <w:rsid w:val="00397841"/>
    <w:rsid w:val="003A29D2"/>
    <w:rsid w:val="003A7647"/>
    <w:rsid w:val="003A7BBD"/>
    <w:rsid w:val="003A7C09"/>
    <w:rsid w:val="003B002D"/>
    <w:rsid w:val="003B0B2B"/>
    <w:rsid w:val="003B38C5"/>
    <w:rsid w:val="003B4704"/>
    <w:rsid w:val="003B4F1A"/>
    <w:rsid w:val="003B542A"/>
    <w:rsid w:val="003B7052"/>
    <w:rsid w:val="003B7A8A"/>
    <w:rsid w:val="003C174E"/>
    <w:rsid w:val="003C1CE3"/>
    <w:rsid w:val="003C26A4"/>
    <w:rsid w:val="003C29F0"/>
    <w:rsid w:val="003C2CF0"/>
    <w:rsid w:val="003C3452"/>
    <w:rsid w:val="003C5FB6"/>
    <w:rsid w:val="003D0E49"/>
    <w:rsid w:val="003D0F5B"/>
    <w:rsid w:val="003D3737"/>
    <w:rsid w:val="003D4551"/>
    <w:rsid w:val="003D4FAA"/>
    <w:rsid w:val="003D5087"/>
    <w:rsid w:val="003D609E"/>
    <w:rsid w:val="003D62A6"/>
    <w:rsid w:val="003E3C81"/>
    <w:rsid w:val="003E48EB"/>
    <w:rsid w:val="003E5549"/>
    <w:rsid w:val="003E620E"/>
    <w:rsid w:val="003E72F2"/>
    <w:rsid w:val="003E75C1"/>
    <w:rsid w:val="003F05D2"/>
    <w:rsid w:val="003F0E0F"/>
    <w:rsid w:val="003F12AB"/>
    <w:rsid w:val="003F169E"/>
    <w:rsid w:val="003F4534"/>
    <w:rsid w:val="003F5991"/>
    <w:rsid w:val="003F65F4"/>
    <w:rsid w:val="0040046B"/>
    <w:rsid w:val="00400CA8"/>
    <w:rsid w:val="00402814"/>
    <w:rsid w:val="004028FC"/>
    <w:rsid w:val="00402D29"/>
    <w:rsid w:val="0040400E"/>
    <w:rsid w:val="004040E2"/>
    <w:rsid w:val="00404177"/>
    <w:rsid w:val="00407054"/>
    <w:rsid w:val="00407E7D"/>
    <w:rsid w:val="004101B0"/>
    <w:rsid w:val="0041029D"/>
    <w:rsid w:val="004112DB"/>
    <w:rsid w:val="00412A3D"/>
    <w:rsid w:val="004133E6"/>
    <w:rsid w:val="0041365F"/>
    <w:rsid w:val="004145F7"/>
    <w:rsid w:val="00414888"/>
    <w:rsid w:val="00415B9D"/>
    <w:rsid w:val="00417BE8"/>
    <w:rsid w:val="0042099B"/>
    <w:rsid w:val="00421C7C"/>
    <w:rsid w:val="004239BA"/>
    <w:rsid w:val="00424CB7"/>
    <w:rsid w:val="00424FA3"/>
    <w:rsid w:val="004259CF"/>
    <w:rsid w:val="00426644"/>
    <w:rsid w:val="0042685D"/>
    <w:rsid w:val="0042707F"/>
    <w:rsid w:val="0042780E"/>
    <w:rsid w:val="00430F31"/>
    <w:rsid w:val="0043176C"/>
    <w:rsid w:val="00431E98"/>
    <w:rsid w:val="00431F91"/>
    <w:rsid w:val="004323B4"/>
    <w:rsid w:val="0043263E"/>
    <w:rsid w:val="00433E21"/>
    <w:rsid w:val="00436047"/>
    <w:rsid w:val="00437FC0"/>
    <w:rsid w:val="0044064C"/>
    <w:rsid w:val="004430C5"/>
    <w:rsid w:val="00443889"/>
    <w:rsid w:val="00443B12"/>
    <w:rsid w:val="00443D88"/>
    <w:rsid w:val="0044403F"/>
    <w:rsid w:val="00445EEC"/>
    <w:rsid w:val="00445F84"/>
    <w:rsid w:val="00446222"/>
    <w:rsid w:val="004463C7"/>
    <w:rsid w:val="00447055"/>
    <w:rsid w:val="00447CBB"/>
    <w:rsid w:val="00447F19"/>
    <w:rsid w:val="0045353E"/>
    <w:rsid w:val="004550F9"/>
    <w:rsid w:val="004572B4"/>
    <w:rsid w:val="004607C7"/>
    <w:rsid w:val="00460E45"/>
    <w:rsid w:val="004618CB"/>
    <w:rsid w:val="00462C64"/>
    <w:rsid w:val="0046367E"/>
    <w:rsid w:val="00466831"/>
    <w:rsid w:val="00467405"/>
    <w:rsid w:val="0047248B"/>
    <w:rsid w:val="00473B48"/>
    <w:rsid w:val="004773D8"/>
    <w:rsid w:val="00477E8E"/>
    <w:rsid w:val="0048179F"/>
    <w:rsid w:val="00481B37"/>
    <w:rsid w:val="00481D16"/>
    <w:rsid w:val="00483281"/>
    <w:rsid w:val="00484587"/>
    <w:rsid w:val="00484EC8"/>
    <w:rsid w:val="00485565"/>
    <w:rsid w:val="004857C9"/>
    <w:rsid w:val="00485ABF"/>
    <w:rsid w:val="004861FD"/>
    <w:rsid w:val="00486547"/>
    <w:rsid w:val="00486E00"/>
    <w:rsid w:val="0048745B"/>
    <w:rsid w:val="004902B5"/>
    <w:rsid w:val="004903BA"/>
    <w:rsid w:val="0049286E"/>
    <w:rsid w:val="00492C08"/>
    <w:rsid w:val="004962A0"/>
    <w:rsid w:val="004977E1"/>
    <w:rsid w:val="004A0654"/>
    <w:rsid w:val="004A1174"/>
    <w:rsid w:val="004A1BDE"/>
    <w:rsid w:val="004A475A"/>
    <w:rsid w:val="004A48D5"/>
    <w:rsid w:val="004A5AEE"/>
    <w:rsid w:val="004A63B3"/>
    <w:rsid w:val="004A737E"/>
    <w:rsid w:val="004B0FC3"/>
    <w:rsid w:val="004B1491"/>
    <w:rsid w:val="004B1765"/>
    <w:rsid w:val="004B2025"/>
    <w:rsid w:val="004B5F93"/>
    <w:rsid w:val="004B71E1"/>
    <w:rsid w:val="004B7437"/>
    <w:rsid w:val="004C1F18"/>
    <w:rsid w:val="004C2CC2"/>
    <w:rsid w:val="004C3337"/>
    <w:rsid w:val="004C3A74"/>
    <w:rsid w:val="004C4063"/>
    <w:rsid w:val="004C4F69"/>
    <w:rsid w:val="004C50CF"/>
    <w:rsid w:val="004C69CB"/>
    <w:rsid w:val="004C71A0"/>
    <w:rsid w:val="004D2164"/>
    <w:rsid w:val="004D245E"/>
    <w:rsid w:val="004D24EF"/>
    <w:rsid w:val="004D53E1"/>
    <w:rsid w:val="004D57C9"/>
    <w:rsid w:val="004D6D48"/>
    <w:rsid w:val="004D73A3"/>
    <w:rsid w:val="004D769E"/>
    <w:rsid w:val="004E1676"/>
    <w:rsid w:val="004E1723"/>
    <w:rsid w:val="004E7367"/>
    <w:rsid w:val="004E7DCE"/>
    <w:rsid w:val="004F0CAD"/>
    <w:rsid w:val="004F0F16"/>
    <w:rsid w:val="004F1F3D"/>
    <w:rsid w:val="004F39CC"/>
    <w:rsid w:val="004F675F"/>
    <w:rsid w:val="004F6F6E"/>
    <w:rsid w:val="005017B2"/>
    <w:rsid w:val="00502B3C"/>
    <w:rsid w:val="00502C05"/>
    <w:rsid w:val="00502C0F"/>
    <w:rsid w:val="00502E31"/>
    <w:rsid w:val="00503325"/>
    <w:rsid w:val="00503EA1"/>
    <w:rsid w:val="005047FC"/>
    <w:rsid w:val="00505CB4"/>
    <w:rsid w:val="00507266"/>
    <w:rsid w:val="00507845"/>
    <w:rsid w:val="00507B70"/>
    <w:rsid w:val="00510096"/>
    <w:rsid w:val="0051075E"/>
    <w:rsid w:val="005117B7"/>
    <w:rsid w:val="00513B04"/>
    <w:rsid w:val="0051415E"/>
    <w:rsid w:val="00514403"/>
    <w:rsid w:val="00514A36"/>
    <w:rsid w:val="00514C47"/>
    <w:rsid w:val="005151EB"/>
    <w:rsid w:val="005170D8"/>
    <w:rsid w:val="00517580"/>
    <w:rsid w:val="00517968"/>
    <w:rsid w:val="00520492"/>
    <w:rsid w:val="00520EF6"/>
    <w:rsid w:val="00522DE4"/>
    <w:rsid w:val="00523AE9"/>
    <w:rsid w:val="00525462"/>
    <w:rsid w:val="00525F9B"/>
    <w:rsid w:val="00526BB6"/>
    <w:rsid w:val="005271E4"/>
    <w:rsid w:val="005302AA"/>
    <w:rsid w:val="005304DD"/>
    <w:rsid w:val="00530B4E"/>
    <w:rsid w:val="005315C5"/>
    <w:rsid w:val="00532055"/>
    <w:rsid w:val="005324DB"/>
    <w:rsid w:val="005345DB"/>
    <w:rsid w:val="0053539F"/>
    <w:rsid w:val="00535AE5"/>
    <w:rsid w:val="00540F08"/>
    <w:rsid w:val="0054146C"/>
    <w:rsid w:val="005424B9"/>
    <w:rsid w:val="00542A24"/>
    <w:rsid w:val="00543379"/>
    <w:rsid w:val="005449FA"/>
    <w:rsid w:val="00544EB7"/>
    <w:rsid w:val="0054589A"/>
    <w:rsid w:val="00546CE4"/>
    <w:rsid w:val="00547CE9"/>
    <w:rsid w:val="0055225B"/>
    <w:rsid w:val="00552389"/>
    <w:rsid w:val="00552F3B"/>
    <w:rsid w:val="0055374D"/>
    <w:rsid w:val="00553D65"/>
    <w:rsid w:val="005556D0"/>
    <w:rsid w:val="005563B8"/>
    <w:rsid w:val="005579A6"/>
    <w:rsid w:val="00557EA4"/>
    <w:rsid w:val="00561C32"/>
    <w:rsid w:val="00561F99"/>
    <w:rsid w:val="0056310D"/>
    <w:rsid w:val="0056412E"/>
    <w:rsid w:val="00564377"/>
    <w:rsid w:val="005657CF"/>
    <w:rsid w:val="0056625E"/>
    <w:rsid w:val="00566397"/>
    <w:rsid w:val="005673BF"/>
    <w:rsid w:val="005703FE"/>
    <w:rsid w:val="00570888"/>
    <w:rsid w:val="00571756"/>
    <w:rsid w:val="00571F66"/>
    <w:rsid w:val="0057224A"/>
    <w:rsid w:val="00573E2E"/>
    <w:rsid w:val="005749FD"/>
    <w:rsid w:val="00574EDD"/>
    <w:rsid w:val="00580D64"/>
    <w:rsid w:val="005820C0"/>
    <w:rsid w:val="0058367E"/>
    <w:rsid w:val="00583891"/>
    <w:rsid w:val="00587291"/>
    <w:rsid w:val="005920BE"/>
    <w:rsid w:val="00593016"/>
    <w:rsid w:val="00593B5A"/>
    <w:rsid w:val="00595BE2"/>
    <w:rsid w:val="005960B0"/>
    <w:rsid w:val="005A0C3D"/>
    <w:rsid w:val="005A1D38"/>
    <w:rsid w:val="005A1D56"/>
    <w:rsid w:val="005A26C6"/>
    <w:rsid w:val="005A3CE4"/>
    <w:rsid w:val="005A48E6"/>
    <w:rsid w:val="005A4974"/>
    <w:rsid w:val="005A76BB"/>
    <w:rsid w:val="005B07A2"/>
    <w:rsid w:val="005B0C25"/>
    <w:rsid w:val="005B2797"/>
    <w:rsid w:val="005B2975"/>
    <w:rsid w:val="005B358D"/>
    <w:rsid w:val="005B3B49"/>
    <w:rsid w:val="005B748A"/>
    <w:rsid w:val="005C0FA0"/>
    <w:rsid w:val="005C12F7"/>
    <w:rsid w:val="005C3082"/>
    <w:rsid w:val="005C3779"/>
    <w:rsid w:val="005C6E06"/>
    <w:rsid w:val="005C6EEB"/>
    <w:rsid w:val="005D3EEB"/>
    <w:rsid w:val="005D75A7"/>
    <w:rsid w:val="005D7A76"/>
    <w:rsid w:val="005E05EC"/>
    <w:rsid w:val="005E0DB2"/>
    <w:rsid w:val="005E2606"/>
    <w:rsid w:val="005E2F49"/>
    <w:rsid w:val="005E41DB"/>
    <w:rsid w:val="005E4712"/>
    <w:rsid w:val="005E6680"/>
    <w:rsid w:val="005E73A4"/>
    <w:rsid w:val="005F03DE"/>
    <w:rsid w:val="005F0CA5"/>
    <w:rsid w:val="005F0D97"/>
    <w:rsid w:val="005F1049"/>
    <w:rsid w:val="005F1126"/>
    <w:rsid w:val="005F24DD"/>
    <w:rsid w:val="005F62A6"/>
    <w:rsid w:val="005F7E15"/>
    <w:rsid w:val="006001CD"/>
    <w:rsid w:val="0060039A"/>
    <w:rsid w:val="00600979"/>
    <w:rsid w:val="00600AE7"/>
    <w:rsid w:val="00600D87"/>
    <w:rsid w:val="00600FD2"/>
    <w:rsid w:val="00601261"/>
    <w:rsid w:val="0060195A"/>
    <w:rsid w:val="0060224C"/>
    <w:rsid w:val="006036B5"/>
    <w:rsid w:val="006041A9"/>
    <w:rsid w:val="00604AB9"/>
    <w:rsid w:val="00605418"/>
    <w:rsid w:val="006063B1"/>
    <w:rsid w:val="00606B6E"/>
    <w:rsid w:val="00607DB6"/>
    <w:rsid w:val="00613090"/>
    <w:rsid w:val="00613B76"/>
    <w:rsid w:val="00614BEC"/>
    <w:rsid w:val="00615B97"/>
    <w:rsid w:val="00615E6D"/>
    <w:rsid w:val="00617707"/>
    <w:rsid w:val="0062022C"/>
    <w:rsid w:val="00620864"/>
    <w:rsid w:val="00620B26"/>
    <w:rsid w:val="00621750"/>
    <w:rsid w:val="006235CA"/>
    <w:rsid w:val="00624701"/>
    <w:rsid w:val="0062573A"/>
    <w:rsid w:val="00626BF5"/>
    <w:rsid w:val="00632544"/>
    <w:rsid w:val="00635325"/>
    <w:rsid w:val="00636EAF"/>
    <w:rsid w:val="0064145D"/>
    <w:rsid w:val="00642D67"/>
    <w:rsid w:val="00642EA2"/>
    <w:rsid w:val="00643B4A"/>
    <w:rsid w:val="006442B3"/>
    <w:rsid w:val="00644F8C"/>
    <w:rsid w:val="00645746"/>
    <w:rsid w:val="006461B5"/>
    <w:rsid w:val="00647364"/>
    <w:rsid w:val="00647E7B"/>
    <w:rsid w:val="006534F8"/>
    <w:rsid w:val="00653E63"/>
    <w:rsid w:val="00657081"/>
    <w:rsid w:val="0065754C"/>
    <w:rsid w:val="00661437"/>
    <w:rsid w:val="00661EA4"/>
    <w:rsid w:val="0066257B"/>
    <w:rsid w:val="006636ED"/>
    <w:rsid w:val="00663A83"/>
    <w:rsid w:val="006653F4"/>
    <w:rsid w:val="006658AB"/>
    <w:rsid w:val="00666A0B"/>
    <w:rsid w:val="00666B2F"/>
    <w:rsid w:val="00666DDC"/>
    <w:rsid w:val="0066722E"/>
    <w:rsid w:val="0067006F"/>
    <w:rsid w:val="00670819"/>
    <w:rsid w:val="006708E7"/>
    <w:rsid w:val="00670B8C"/>
    <w:rsid w:val="00671B2A"/>
    <w:rsid w:val="006729C1"/>
    <w:rsid w:val="006743C7"/>
    <w:rsid w:val="006753CC"/>
    <w:rsid w:val="00675A77"/>
    <w:rsid w:val="00675B03"/>
    <w:rsid w:val="00677D44"/>
    <w:rsid w:val="006805D7"/>
    <w:rsid w:val="00681282"/>
    <w:rsid w:val="00682C37"/>
    <w:rsid w:val="00682CC7"/>
    <w:rsid w:val="006853E1"/>
    <w:rsid w:val="00685530"/>
    <w:rsid w:val="006863BF"/>
    <w:rsid w:val="0068670D"/>
    <w:rsid w:val="00686A64"/>
    <w:rsid w:val="00687A78"/>
    <w:rsid w:val="006917E1"/>
    <w:rsid w:val="00691E57"/>
    <w:rsid w:val="006923F4"/>
    <w:rsid w:val="00692DE3"/>
    <w:rsid w:val="00693FE4"/>
    <w:rsid w:val="00694B9C"/>
    <w:rsid w:val="00695A51"/>
    <w:rsid w:val="00696970"/>
    <w:rsid w:val="00696E28"/>
    <w:rsid w:val="006972B2"/>
    <w:rsid w:val="006978D9"/>
    <w:rsid w:val="006A14B0"/>
    <w:rsid w:val="006A1CEC"/>
    <w:rsid w:val="006A5147"/>
    <w:rsid w:val="006A6B63"/>
    <w:rsid w:val="006B048E"/>
    <w:rsid w:val="006B11DA"/>
    <w:rsid w:val="006B2C13"/>
    <w:rsid w:val="006B3A02"/>
    <w:rsid w:val="006B3EDF"/>
    <w:rsid w:val="006B5A1B"/>
    <w:rsid w:val="006B5AD6"/>
    <w:rsid w:val="006B62DB"/>
    <w:rsid w:val="006B634D"/>
    <w:rsid w:val="006C0149"/>
    <w:rsid w:val="006C0973"/>
    <w:rsid w:val="006C38EF"/>
    <w:rsid w:val="006C3A91"/>
    <w:rsid w:val="006C3C12"/>
    <w:rsid w:val="006C3D2C"/>
    <w:rsid w:val="006C468A"/>
    <w:rsid w:val="006C55CB"/>
    <w:rsid w:val="006C6634"/>
    <w:rsid w:val="006D1D2A"/>
    <w:rsid w:val="006D496F"/>
    <w:rsid w:val="006D4F53"/>
    <w:rsid w:val="006D58DF"/>
    <w:rsid w:val="006D68E4"/>
    <w:rsid w:val="006D7815"/>
    <w:rsid w:val="006E043B"/>
    <w:rsid w:val="006E0E0E"/>
    <w:rsid w:val="006E2DE2"/>
    <w:rsid w:val="006E389A"/>
    <w:rsid w:val="006E42AA"/>
    <w:rsid w:val="006E49BD"/>
    <w:rsid w:val="006E4B1F"/>
    <w:rsid w:val="006E6071"/>
    <w:rsid w:val="006E7804"/>
    <w:rsid w:val="006F0F6C"/>
    <w:rsid w:val="006F20C0"/>
    <w:rsid w:val="006F2403"/>
    <w:rsid w:val="006F72B8"/>
    <w:rsid w:val="007000EA"/>
    <w:rsid w:val="00700D8B"/>
    <w:rsid w:val="00701CE6"/>
    <w:rsid w:val="007021BA"/>
    <w:rsid w:val="00702870"/>
    <w:rsid w:val="007036D0"/>
    <w:rsid w:val="00703D9E"/>
    <w:rsid w:val="00704913"/>
    <w:rsid w:val="00704C2D"/>
    <w:rsid w:val="00704EE6"/>
    <w:rsid w:val="0070554F"/>
    <w:rsid w:val="00705DF9"/>
    <w:rsid w:val="0070683B"/>
    <w:rsid w:val="0071169B"/>
    <w:rsid w:val="0071214F"/>
    <w:rsid w:val="0071470C"/>
    <w:rsid w:val="00716DF2"/>
    <w:rsid w:val="007170DE"/>
    <w:rsid w:val="0071732E"/>
    <w:rsid w:val="007177FF"/>
    <w:rsid w:val="00721437"/>
    <w:rsid w:val="00721B40"/>
    <w:rsid w:val="00721C9A"/>
    <w:rsid w:val="00723365"/>
    <w:rsid w:val="00723553"/>
    <w:rsid w:val="00723FBF"/>
    <w:rsid w:val="007240D4"/>
    <w:rsid w:val="007245CD"/>
    <w:rsid w:val="00725488"/>
    <w:rsid w:val="007275A8"/>
    <w:rsid w:val="00727C37"/>
    <w:rsid w:val="00731995"/>
    <w:rsid w:val="00731A00"/>
    <w:rsid w:val="00733079"/>
    <w:rsid w:val="00733211"/>
    <w:rsid w:val="00733EFA"/>
    <w:rsid w:val="0073415B"/>
    <w:rsid w:val="007347ED"/>
    <w:rsid w:val="00734D22"/>
    <w:rsid w:val="0073630E"/>
    <w:rsid w:val="00736FE0"/>
    <w:rsid w:val="00737D61"/>
    <w:rsid w:val="00740E7C"/>
    <w:rsid w:val="007433E4"/>
    <w:rsid w:val="00743930"/>
    <w:rsid w:val="00744BAB"/>
    <w:rsid w:val="00745C96"/>
    <w:rsid w:val="00746639"/>
    <w:rsid w:val="0074755C"/>
    <w:rsid w:val="0075074A"/>
    <w:rsid w:val="00750E9E"/>
    <w:rsid w:val="00752149"/>
    <w:rsid w:val="007521CE"/>
    <w:rsid w:val="007526E5"/>
    <w:rsid w:val="0075391D"/>
    <w:rsid w:val="00753F9E"/>
    <w:rsid w:val="007543EF"/>
    <w:rsid w:val="00754AC2"/>
    <w:rsid w:val="00754EFF"/>
    <w:rsid w:val="00755D44"/>
    <w:rsid w:val="007564D0"/>
    <w:rsid w:val="00756605"/>
    <w:rsid w:val="00761EDA"/>
    <w:rsid w:val="0076204E"/>
    <w:rsid w:val="0076350F"/>
    <w:rsid w:val="00767318"/>
    <w:rsid w:val="0076737F"/>
    <w:rsid w:val="007726FE"/>
    <w:rsid w:val="0077291A"/>
    <w:rsid w:val="00773F4E"/>
    <w:rsid w:val="007770D7"/>
    <w:rsid w:val="00777303"/>
    <w:rsid w:val="00781EE7"/>
    <w:rsid w:val="00782A70"/>
    <w:rsid w:val="00782BB5"/>
    <w:rsid w:val="00783027"/>
    <w:rsid w:val="0078348D"/>
    <w:rsid w:val="0078655E"/>
    <w:rsid w:val="007869AE"/>
    <w:rsid w:val="00786C8B"/>
    <w:rsid w:val="007911C9"/>
    <w:rsid w:val="00791227"/>
    <w:rsid w:val="0079178A"/>
    <w:rsid w:val="0079286F"/>
    <w:rsid w:val="0079792D"/>
    <w:rsid w:val="007A1075"/>
    <w:rsid w:val="007A3E1D"/>
    <w:rsid w:val="007A44C4"/>
    <w:rsid w:val="007A4FA0"/>
    <w:rsid w:val="007A6179"/>
    <w:rsid w:val="007A6B28"/>
    <w:rsid w:val="007A6CBD"/>
    <w:rsid w:val="007A7018"/>
    <w:rsid w:val="007A72E4"/>
    <w:rsid w:val="007A798C"/>
    <w:rsid w:val="007B000A"/>
    <w:rsid w:val="007B0019"/>
    <w:rsid w:val="007B1B7A"/>
    <w:rsid w:val="007B3141"/>
    <w:rsid w:val="007B384D"/>
    <w:rsid w:val="007B3D2B"/>
    <w:rsid w:val="007B43B0"/>
    <w:rsid w:val="007B7F78"/>
    <w:rsid w:val="007C1860"/>
    <w:rsid w:val="007C2171"/>
    <w:rsid w:val="007C5725"/>
    <w:rsid w:val="007C5D29"/>
    <w:rsid w:val="007C5FEE"/>
    <w:rsid w:val="007D1E64"/>
    <w:rsid w:val="007D210B"/>
    <w:rsid w:val="007D2CCA"/>
    <w:rsid w:val="007D3124"/>
    <w:rsid w:val="007D3432"/>
    <w:rsid w:val="007D3AC1"/>
    <w:rsid w:val="007D43B8"/>
    <w:rsid w:val="007D59EC"/>
    <w:rsid w:val="007E09A3"/>
    <w:rsid w:val="007E0AD9"/>
    <w:rsid w:val="007E119C"/>
    <w:rsid w:val="007E3150"/>
    <w:rsid w:val="007E3C08"/>
    <w:rsid w:val="007E46E0"/>
    <w:rsid w:val="007E4A6E"/>
    <w:rsid w:val="007E6480"/>
    <w:rsid w:val="007E66CA"/>
    <w:rsid w:val="007E783A"/>
    <w:rsid w:val="007F10BD"/>
    <w:rsid w:val="007F1775"/>
    <w:rsid w:val="007F25BC"/>
    <w:rsid w:val="007F3E09"/>
    <w:rsid w:val="007F5976"/>
    <w:rsid w:val="007F6891"/>
    <w:rsid w:val="007F77BA"/>
    <w:rsid w:val="00800816"/>
    <w:rsid w:val="00801805"/>
    <w:rsid w:val="008020F9"/>
    <w:rsid w:val="00802790"/>
    <w:rsid w:val="00802B12"/>
    <w:rsid w:val="008034E8"/>
    <w:rsid w:val="008039FD"/>
    <w:rsid w:val="0080426F"/>
    <w:rsid w:val="00805B48"/>
    <w:rsid w:val="00807017"/>
    <w:rsid w:val="00807E05"/>
    <w:rsid w:val="00810C91"/>
    <w:rsid w:val="00811345"/>
    <w:rsid w:val="00811649"/>
    <w:rsid w:val="008122CE"/>
    <w:rsid w:val="008127D2"/>
    <w:rsid w:val="0081300D"/>
    <w:rsid w:val="00815773"/>
    <w:rsid w:val="00815FA9"/>
    <w:rsid w:val="008162D9"/>
    <w:rsid w:val="0081698F"/>
    <w:rsid w:val="00822486"/>
    <w:rsid w:val="008233C8"/>
    <w:rsid w:val="008237B2"/>
    <w:rsid w:val="008239FC"/>
    <w:rsid w:val="008251AB"/>
    <w:rsid w:val="008266FA"/>
    <w:rsid w:val="008301C9"/>
    <w:rsid w:val="00830B47"/>
    <w:rsid w:val="00831E33"/>
    <w:rsid w:val="008327A0"/>
    <w:rsid w:val="008368EA"/>
    <w:rsid w:val="0083694F"/>
    <w:rsid w:val="00837076"/>
    <w:rsid w:val="008374B9"/>
    <w:rsid w:val="008378C1"/>
    <w:rsid w:val="008400EF"/>
    <w:rsid w:val="008403DB"/>
    <w:rsid w:val="00840791"/>
    <w:rsid w:val="00840A29"/>
    <w:rsid w:val="00841F3B"/>
    <w:rsid w:val="00842CDB"/>
    <w:rsid w:val="00842E13"/>
    <w:rsid w:val="0084370B"/>
    <w:rsid w:val="00844FE2"/>
    <w:rsid w:val="00846379"/>
    <w:rsid w:val="0084715C"/>
    <w:rsid w:val="008473A0"/>
    <w:rsid w:val="00847735"/>
    <w:rsid w:val="00847804"/>
    <w:rsid w:val="00847AF7"/>
    <w:rsid w:val="00851E52"/>
    <w:rsid w:val="008572CA"/>
    <w:rsid w:val="00857B73"/>
    <w:rsid w:val="0086004A"/>
    <w:rsid w:val="008603EF"/>
    <w:rsid w:val="008606AF"/>
    <w:rsid w:val="00860AC1"/>
    <w:rsid w:val="008629B9"/>
    <w:rsid w:val="00862B02"/>
    <w:rsid w:val="00863F8C"/>
    <w:rsid w:val="0086590F"/>
    <w:rsid w:val="00866822"/>
    <w:rsid w:val="00867C6F"/>
    <w:rsid w:val="00870A1C"/>
    <w:rsid w:val="00873DFA"/>
    <w:rsid w:val="008757DA"/>
    <w:rsid w:val="00875D87"/>
    <w:rsid w:val="00880501"/>
    <w:rsid w:val="00880C17"/>
    <w:rsid w:val="00881500"/>
    <w:rsid w:val="00881651"/>
    <w:rsid w:val="008837FF"/>
    <w:rsid w:val="0088395E"/>
    <w:rsid w:val="00883E64"/>
    <w:rsid w:val="00883F62"/>
    <w:rsid w:val="0088424C"/>
    <w:rsid w:val="00885B11"/>
    <w:rsid w:val="00885B1A"/>
    <w:rsid w:val="00885B94"/>
    <w:rsid w:val="00886299"/>
    <w:rsid w:val="008911B8"/>
    <w:rsid w:val="008925DA"/>
    <w:rsid w:val="00892A57"/>
    <w:rsid w:val="008950EE"/>
    <w:rsid w:val="00895387"/>
    <w:rsid w:val="00896967"/>
    <w:rsid w:val="00896AD0"/>
    <w:rsid w:val="00896D8B"/>
    <w:rsid w:val="00897FFA"/>
    <w:rsid w:val="008A0072"/>
    <w:rsid w:val="008A4097"/>
    <w:rsid w:val="008A4DB7"/>
    <w:rsid w:val="008A5788"/>
    <w:rsid w:val="008A63BB"/>
    <w:rsid w:val="008B1701"/>
    <w:rsid w:val="008B239B"/>
    <w:rsid w:val="008B2C3B"/>
    <w:rsid w:val="008B2E69"/>
    <w:rsid w:val="008B4535"/>
    <w:rsid w:val="008B4CDA"/>
    <w:rsid w:val="008B5029"/>
    <w:rsid w:val="008B54F7"/>
    <w:rsid w:val="008B58E8"/>
    <w:rsid w:val="008B6827"/>
    <w:rsid w:val="008B6EF0"/>
    <w:rsid w:val="008B7E05"/>
    <w:rsid w:val="008C0018"/>
    <w:rsid w:val="008C0946"/>
    <w:rsid w:val="008C17CC"/>
    <w:rsid w:val="008C3B66"/>
    <w:rsid w:val="008C4AE9"/>
    <w:rsid w:val="008C5790"/>
    <w:rsid w:val="008C6D8E"/>
    <w:rsid w:val="008D015E"/>
    <w:rsid w:val="008D2C15"/>
    <w:rsid w:val="008D34BA"/>
    <w:rsid w:val="008D3746"/>
    <w:rsid w:val="008D3A5C"/>
    <w:rsid w:val="008D4FD6"/>
    <w:rsid w:val="008D7255"/>
    <w:rsid w:val="008E29BA"/>
    <w:rsid w:val="008E2D47"/>
    <w:rsid w:val="008E39EA"/>
    <w:rsid w:val="008E4166"/>
    <w:rsid w:val="008E4D2C"/>
    <w:rsid w:val="008E67E8"/>
    <w:rsid w:val="008F00B8"/>
    <w:rsid w:val="008F061A"/>
    <w:rsid w:val="008F0951"/>
    <w:rsid w:val="008F29C9"/>
    <w:rsid w:val="008F42AB"/>
    <w:rsid w:val="008F51F4"/>
    <w:rsid w:val="008F5F18"/>
    <w:rsid w:val="008F6563"/>
    <w:rsid w:val="008F7339"/>
    <w:rsid w:val="008F7C32"/>
    <w:rsid w:val="00900091"/>
    <w:rsid w:val="0090034A"/>
    <w:rsid w:val="00900C84"/>
    <w:rsid w:val="0090108F"/>
    <w:rsid w:val="00901FC0"/>
    <w:rsid w:val="00903119"/>
    <w:rsid w:val="0090313F"/>
    <w:rsid w:val="00903AA9"/>
    <w:rsid w:val="00904BE5"/>
    <w:rsid w:val="00905A41"/>
    <w:rsid w:val="009060B5"/>
    <w:rsid w:val="00906805"/>
    <w:rsid w:val="00906D6A"/>
    <w:rsid w:val="0091070F"/>
    <w:rsid w:val="00910DAD"/>
    <w:rsid w:val="00911B43"/>
    <w:rsid w:val="00911BF8"/>
    <w:rsid w:val="00911E39"/>
    <w:rsid w:val="009120EE"/>
    <w:rsid w:val="00914662"/>
    <w:rsid w:val="00915201"/>
    <w:rsid w:val="009203FA"/>
    <w:rsid w:val="0092087F"/>
    <w:rsid w:val="0092133B"/>
    <w:rsid w:val="00921E45"/>
    <w:rsid w:val="0092323C"/>
    <w:rsid w:val="00923D9D"/>
    <w:rsid w:val="00924C78"/>
    <w:rsid w:val="00925B6B"/>
    <w:rsid w:val="00926187"/>
    <w:rsid w:val="009262D4"/>
    <w:rsid w:val="0092675B"/>
    <w:rsid w:val="0093011C"/>
    <w:rsid w:val="00930AFD"/>
    <w:rsid w:val="00932EFF"/>
    <w:rsid w:val="00933F4E"/>
    <w:rsid w:val="00940055"/>
    <w:rsid w:val="00940FDF"/>
    <w:rsid w:val="0094110B"/>
    <w:rsid w:val="00941FFC"/>
    <w:rsid w:val="00942B31"/>
    <w:rsid w:val="00945FDE"/>
    <w:rsid w:val="00946104"/>
    <w:rsid w:val="00946C38"/>
    <w:rsid w:val="00947F2C"/>
    <w:rsid w:val="009501AB"/>
    <w:rsid w:val="009505CA"/>
    <w:rsid w:val="00950FA8"/>
    <w:rsid w:val="0095193B"/>
    <w:rsid w:val="00951A95"/>
    <w:rsid w:val="00951F4F"/>
    <w:rsid w:val="00952367"/>
    <w:rsid w:val="009541DA"/>
    <w:rsid w:val="00954D5A"/>
    <w:rsid w:val="00956960"/>
    <w:rsid w:val="009570C5"/>
    <w:rsid w:val="00957DA2"/>
    <w:rsid w:val="00961BEB"/>
    <w:rsid w:val="00961FDA"/>
    <w:rsid w:val="00962FBD"/>
    <w:rsid w:val="00963C78"/>
    <w:rsid w:val="00965D4A"/>
    <w:rsid w:val="009664E4"/>
    <w:rsid w:val="00971419"/>
    <w:rsid w:val="00971BBA"/>
    <w:rsid w:val="00971FE9"/>
    <w:rsid w:val="00972C8B"/>
    <w:rsid w:val="009740E8"/>
    <w:rsid w:val="0097475A"/>
    <w:rsid w:val="00974A4C"/>
    <w:rsid w:val="00975E5E"/>
    <w:rsid w:val="00977E13"/>
    <w:rsid w:val="00982643"/>
    <w:rsid w:val="009828B8"/>
    <w:rsid w:val="009829C2"/>
    <w:rsid w:val="00982AA8"/>
    <w:rsid w:val="009836A3"/>
    <w:rsid w:val="0098381D"/>
    <w:rsid w:val="00983DBF"/>
    <w:rsid w:val="00984DFC"/>
    <w:rsid w:val="00986B9D"/>
    <w:rsid w:val="00987431"/>
    <w:rsid w:val="00990CF7"/>
    <w:rsid w:val="00991D6F"/>
    <w:rsid w:val="0099349B"/>
    <w:rsid w:val="00994183"/>
    <w:rsid w:val="00994404"/>
    <w:rsid w:val="00996F46"/>
    <w:rsid w:val="00997E81"/>
    <w:rsid w:val="009A07D4"/>
    <w:rsid w:val="009A2CAC"/>
    <w:rsid w:val="009A751E"/>
    <w:rsid w:val="009A7E52"/>
    <w:rsid w:val="009B03F8"/>
    <w:rsid w:val="009B0CE0"/>
    <w:rsid w:val="009B0EF3"/>
    <w:rsid w:val="009B207D"/>
    <w:rsid w:val="009B2733"/>
    <w:rsid w:val="009B3A73"/>
    <w:rsid w:val="009B3D9D"/>
    <w:rsid w:val="009B49F5"/>
    <w:rsid w:val="009B4AAE"/>
    <w:rsid w:val="009B5A2C"/>
    <w:rsid w:val="009B6DCD"/>
    <w:rsid w:val="009B75B7"/>
    <w:rsid w:val="009C111D"/>
    <w:rsid w:val="009C1DC5"/>
    <w:rsid w:val="009C2DD2"/>
    <w:rsid w:val="009C5E86"/>
    <w:rsid w:val="009C6FBC"/>
    <w:rsid w:val="009D0A78"/>
    <w:rsid w:val="009D0C08"/>
    <w:rsid w:val="009D0F22"/>
    <w:rsid w:val="009D2467"/>
    <w:rsid w:val="009D277D"/>
    <w:rsid w:val="009D370B"/>
    <w:rsid w:val="009D478B"/>
    <w:rsid w:val="009D590D"/>
    <w:rsid w:val="009D5F8D"/>
    <w:rsid w:val="009D6397"/>
    <w:rsid w:val="009D6D59"/>
    <w:rsid w:val="009E2D94"/>
    <w:rsid w:val="009E4139"/>
    <w:rsid w:val="009E5ABE"/>
    <w:rsid w:val="009E5E1D"/>
    <w:rsid w:val="009E5F1E"/>
    <w:rsid w:val="009F2EE6"/>
    <w:rsid w:val="009F3AC7"/>
    <w:rsid w:val="009F3E2E"/>
    <w:rsid w:val="009F41B2"/>
    <w:rsid w:val="009F4FE6"/>
    <w:rsid w:val="009F5524"/>
    <w:rsid w:val="009F5849"/>
    <w:rsid w:val="00A010E0"/>
    <w:rsid w:val="00A030F2"/>
    <w:rsid w:val="00A03A9E"/>
    <w:rsid w:val="00A04E0C"/>
    <w:rsid w:val="00A07F3A"/>
    <w:rsid w:val="00A11D11"/>
    <w:rsid w:val="00A120DD"/>
    <w:rsid w:val="00A15B53"/>
    <w:rsid w:val="00A165A9"/>
    <w:rsid w:val="00A1714D"/>
    <w:rsid w:val="00A1744A"/>
    <w:rsid w:val="00A21874"/>
    <w:rsid w:val="00A21951"/>
    <w:rsid w:val="00A22043"/>
    <w:rsid w:val="00A22752"/>
    <w:rsid w:val="00A2289B"/>
    <w:rsid w:val="00A23637"/>
    <w:rsid w:val="00A2375C"/>
    <w:rsid w:val="00A239DF"/>
    <w:rsid w:val="00A23A14"/>
    <w:rsid w:val="00A26518"/>
    <w:rsid w:val="00A27018"/>
    <w:rsid w:val="00A27733"/>
    <w:rsid w:val="00A30AA9"/>
    <w:rsid w:val="00A31DAD"/>
    <w:rsid w:val="00A35B58"/>
    <w:rsid w:val="00A41AE3"/>
    <w:rsid w:val="00A42448"/>
    <w:rsid w:val="00A42C3E"/>
    <w:rsid w:val="00A42C90"/>
    <w:rsid w:val="00A438DD"/>
    <w:rsid w:val="00A4391B"/>
    <w:rsid w:val="00A441A1"/>
    <w:rsid w:val="00A46842"/>
    <w:rsid w:val="00A46E63"/>
    <w:rsid w:val="00A47872"/>
    <w:rsid w:val="00A47E6F"/>
    <w:rsid w:val="00A50C7F"/>
    <w:rsid w:val="00A5241D"/>
    <w:rsid w:val="00A52CCF"/>
    <w:rsid w:val="00A5331E"/>
    <w:rsid w:val="00A55751"/>
    <w:rsid w:val="00A55BA3"/>
    <w:rsid w:val="00A57C51"/>
    <w:rsid w:val="00A60006"/>
    <w:rsid w:val="00A6101F"/>
    <w:rsid w:val="00A620FC"/>
    <w:rsid w:val="00A6224E"/>
    <w:rsid w:val="00A6227D"/>
    <w:rsid w:val="00A635AE"/>
    <w:rsid w:val="00A65279"/>
    <w:rsid w:val="00A65385"/>
    <w:rsid w:val="00A67FAF"/>
    <w:rsid w:val="00A70257"/>
    <w:rsid w:val="00A711F2"/>
    <w:rsid w:val="00A72F49"/>
    <w:rsid w:val="00A73404"/>
    <w:rsid w:val="00A75CC5"/>
    <w:rsid w:val="00A76ADE"/>
    <w:rsid w:val="00A77ACC"/>
    <w:rsid w:val="00A77B7C"/>
    <w:rsid w:val="00A80545"/>
    <w:rsid w:val="00A80E1A"/>
    <w:rsid w:val="00A81344"/>
    <w:rsid w:val="00A821B2"/>
    <w:rsid w:val="00A84A2A"/>
    <w:rsid w:val="00A8585B"/>
    <w:rsid w:val="00A869BF"/>
    <w:rsid w:val="00A9010B"/>
    <w:rsid w:val="00A951B2"/>
    <w:rsid w:val="00A957B0"/>
    <w:rsid w:val="00A95EFF"/>
    <w:rsid w:val="00A96D39"/>
    <w:rsid w:val="00A96E74"/>
    <w:rsid w:val="00A97A94"/>
    <w:rsid w:val="00A97E3F"/>
    <w:rsid w:val="00AA0421"/>
    <w:rsid w:val="00AA0AC8"/>
    <w:rsid w:val="00AA0E9C"/>
    <w:rsid w:val="00AA1020"/>
    <w:rsid w:val="00AA6217"/>
    <w:rsid w:val="00AA7B6B"/>
    <w:rsid w:val="00AA7DF3"/>
    <w:rsid w:val="00AB12AF"/>
    <w:rsid w:val="00AB278F"/>
    <w:rsid w:val="00AB3473"/>
    <w:rsid w:val="00AB3554"/>
    <w:rsid w:val="00AB55CC"/>
    <w:rsid w:val="00AB585A"/>
    <w:rsid w:val="00AB649D"/>
    <w:rsid w:val="00AB6C1D"/>
    <w:rsid w:val="00AB74D4"/>
    <w:rsid w:val="00AC0CB8"/>
    <w:rsid w:val="00AC37DD"/>
    <w:rsid w:val="00AC48E7"/>
    <w:rsid w:val="00AC77AA"/>
    <w:rsid w:val="00AD1027"/>
    <w:rsid w:val="00AD138D"/>
    <w:rsid w:val="00AD37F2"/>
    <w:rsid w:val="00AD523A"/>
    <w:rsid w:val="00AD59B1"/>
    <w:rsid w:val="00AD7577"/>
    <w:rsid w:val="00AE065C"/>
    <w:rsid w:val="00AE247D"/>
    <w:rsid w:val="00AE2BB8"/>
    <w:rsid w:val="00AE50FD"/>
    <w:rsid w:val="00AE5420"/>
    <w:rsid w:val="00AE58DE"/>
    <w:rsid w:val="00AE5AD4"/>
    <w:rsid w:val="00AE66CB"/>
    <w:rsid w:val="00AE680F"/>
    <w:rsid w:val="00AF00DA"/>
    <w:rsid w:val="00AF2BC2"/>
    <w:rsid w:val="00AF2C76"/>
    <w:rsid w:val="00AF3A70"/>
    <w:rsid w:val="00AF3B02"/>
    <w:rsid w:val="00AF548C"/>
    <w:rsid w:val="00AF569D"/>
    <w:rsid w:val="00AF6625"/>
    <w:rsid w:val="00AF6B97"/>
    <w:rsid w:val="00AF76EF"/>
    <w:rsid w:val="00AF7796"/>
    <w:rsid w:val="00B000D0"/>
    <w:rsid w:val="00B00E6D"/>
    <w:rsid w:val="00B01BE7"/>
    <w:rsid w:val="00B01D44"/>
    <w:rsid w:val="00B0228F"/>
    <w:rsid w:val="00B0375D"/>
    <w:rsid w:val="00B04253"/>
    <w:rsid w:val="00B10898"/>
    <w:rsid w:val="00B12C3D"/>
    <w:rsid w:val="00B13692"/>
    <w:rsid w:val="00B16183"/>
    <w:rsid w:val="00B16518"/>
    <w:rsid w:val="00B21C48"/>
    <w:rsid w:val="00B23EF5"/>
    <w:rsid w:val="00B24952"/>
    <w:rsid w:val="00B259A4"/>
    <w:rsid w:val="00B25B28"/>
    <w:rsid w:val="00B261B6"/>
    <w:rsid w:val="00B26415"/>
    <w:rsid w:val="00B27424"/>
    <w:rsid w:val="00B30020"/>
    <w:rsid w:val="00B30D18"/>
    <w:rsid w:val="00B31E0E"/>
    <w:rsid w:val="00B32C79"/>
    <w:rsid w:val="00B32D2E"/>
    <w:rsid w:val="00B3391B"/>
    <w:rsid w:val="00B34168"/>
    <w:rsid w:val="00B3444F"/>
    <w:rsid w:val="00B344C0"/>
    <w:rsid w:val="00B35BB7"/>
    <w:rsid w:val="00B372B7"/>
    <w:rsid w:val="00B40BA0"/>
    <w:rsid w:val="00B415A3"/>
    <w:rsid w:val="00B4356B"/>
    <w:rsid w:val="00B43ED0"/>
    <w:rsid w:val="00B46463"/>
    <w:rsid w:val="00B466D9"/>
    <w:rsid w:val="00B51B94"/>
    <w:rsid w:val="00B5234D"/>
    <w:rsid w:val="00B52567"/>
    <w:rsid w:val="00B52678"/>
    <w:rsid w:val="00B54602"/>
    <w:rsid w:val="00B54722"/>
    <w:rsid w:val="00B55E08"/>
    <w:rsid w:val="00B56370"/>
    <w:rsid w:val="00B56A16"/>
    <w:rsid w:val="00B570CB"/>
    <w:rsid w:val="00B57FE1"/>
    <w:rsid w:val="00B60598"/>
    <w:rsid w:val="00B623F9"/>
    <w:rsid w:val="00B63665"/>
    <w:rsid w:val="00B64933"/>
    <w:rsid w:val="00B64BA7"/>
    <w:rsid w:val="00B651BA"/>
    <w:rsid w:val="00B65E3B"/>
    <w:rsid w:val="00B663D9"/>
    <w:rsid w:val="00B663E4"/>
    <w:rsid w:val="00B677FF"/>
    <w:rsid w:val="00B716BF"/>
    <w:rsid w:val="00B71916"/>
    <w:rsid w:val="00B722DC"/>
    <w:rsid w:val="00B724A9"/>
    <w:rsid w:val="00B726EB"/>
    <w:rsid w:val="00B727C7"/>
    <w:rsid w:val="00B73A4D"/>
    <w:rsid w:val="00B75154"/>
    <w:rsid w:val="00B75DA0"/>
    <w:rsid w:val="00B76F83"/>
    <w:rsid w:val="00B81653"/>
    <w:rsid w:val="00B82E85"/>
    <w:rsid w:val="00B830F2"/>
    <w:rsid w:val="00B8492B"/>
    <w:rsid w:val="00B876CA"/>
    <w:rsid w:val="00B87B62"/>
    <w:rsid w:val="00B915D5"/>
    <w:rsid w:val="00B91F0A"/>
    <w:rsid w:val="00B92761"/>
    <w:rsid w:val="00B9363E"/>
    <w:rsid w:val="00B94B6B"/>
    <w:rsid w:val="00B953A2"/>
    <w:rsid w:val="00B964EA"/>
    <w:rsid w:val="00B965EA"/>
    <w:rsid w:val="00B96D14"/>
    <w:rsid w:val="00B976A3"/>
    <w:rsid w:val="00B97CA1"/>
    <w:rsid w:val="00BA193E"/>
    <w:rsid w:val="00BA1EBA"/>
    <w:rsid w:val="00BA3DAB"/>
    <w:rsid w:val="00BA4325"/>
    <w:rsid w:val="00BA46BC"/>
    <w:rsid w:val="00BA5E61"/>
    <w:rsid w:val="00BA6863"/>
    <w:rsid w:val="00BB02F4"/>
    <w:rsid w:val="00BB049B"/>
    <w:rsid w:val="00BB1A68"/>
    <w:rsid w:val="00BB1B22"/>
    <w:rsid w:val="00BB2111"/>
    <w:rsid w:val="00BB229A"/>
    <w:rsid w:val="00BB2C6B"/>
    <w:rsid w:val="00BB2E3C"/>
    <w:rsid w:val="00BB3D54"/>
    <w:rsid w:val="00BB624C"/>
    <w:rsid w:val="00BB66EF"/>
    <w:rsid w:val="00BB77DE"/>
    <w:rsid w:val="00BB7853"/>
    <w:rsid w:val="00BC01A6"/>
    <w:rsid w:val="00BC160D"/>
    <w:rsid w:val="00BC1D1D"/>
    <w:rsid w:val="00BC1EF0"/>
    <w:rsid w:val="00BC519C"/>
    <w:rsid w:val="00BC5815"/>
    <w:rsid w:val="00BC623E"/>
    <w:rsid w:val="00BC7BDA"/>
    <w:rsid w:val="00BC7C6A"/>
    <w:rsid w:val="00BD0D04"/>
    <w:rsid w:val="00BD0D27"/>
    <w:rsid w:val="00BD10D9"/>
    <w:rsid w:val="00BD1F79"/>
    <w:rsid w:val="00BD2AC2"/>
    <w:rsid w:val="00BD2B7E"/>
    <w:rsid w:val="00BD4F89"/>
    <w:rsid w:val="00BD6192"/>
    <w:rsid w:val="00BD6EF7"/>
    <w:rsid w:val="00BE1219"/>
    <w:rsid w:val="00BE284D"/>
    <w:rsid w:val="00BE2F54"/>
    <w:rsid w:val="00BE40CB"/>
    <w:rsid w:val="00BE4F1C"/>
    <w:rsid w:val="00BE5176"/>
    <w:rsid w:val="00BE5701"/>
    <w:rsid w:val="00BE656B"/>
    <w:rsid w:val="00BE7F0F"/>
    <w:rsid w:val="00BE7F86"/>
    <w:rsid w:val="00BF097C"/>
    <w:rsid w:val="00BF0FFE"/>
    <w:rsid w:val="00BF1129"/>
    <w:rsid w:val="00BF1F28"/>
    <w:rsid w:val="00BF4BED"/>
    <w:rsid w:val="00BF4EEB"/>
    <w:rsid w:val="00BF735D"/>
    <w:rsid w:val="00C0005B"/>
    <w:rsid w:val="00C0007E"/>
    <w:rsid w:val="00C0073D"/>
    <w:rsid w:val="00C00AA2"/>
    <w:rsid w:val="00C03438"/>
    <w:rsid w:val="00C0365B"/>
    <w:rsid w:val="00C03E74"/>
    <w:rsid w:val="00C04552"/>
    <w:rsid w:val="00C05D45"/>
    <w:rsid w:val="00C05ED6"/>
    <w:rsid w:val="00C0659B"/>
    <w:rsid w:val="00C07078"/>
    <w:rsid w:val="00C07309"/>
    <w:rsid w:val="00C101FF"/>
    <w:rsid w:val="00C108CE"/>
    <w:rsid w:val="00C109DC"/>
    <w:rsid w:val="00C10C50"/>
    <w:rsid w:val="00C10E3D"/>
    <w:rsid w:val="00C1348B"/>
    <w:rsid w:val="00C13752"/>
    <w:rsid w:val="00C14012"/>
    <w:rsid w:val="00C14CC0"/>
    <w:rsid w:val="00C150B0"/>
    <w:rsid w:val="00C15541"/>
    <w:rsid w:val="00C16AD8"/>
    <w:rsid w:val="00C16AE8"/>
    <w:rsid w:val="00C17DDA"/>
    <w:rsid w:val="00C207D8"/>
    <w:rsid w:val="00C211FB"/>
    <w:rsid w:val="00C218BA"/>
    <w:rsid w:val="00C2193F"/>
    <w:rsid w:val="00C2501B"/>
    <w:rsid w:val="00C25B19"/>
    <w:rsid w:val="00C26A80"/>
    <w:rsid w:val="00C27E65"/>
    <w:rsid w:val="00C304BE"/>
    <w:rsid w:val="00C30682"/>
    <w:rsid w:val="00C351BF"/>
    <w:rsid w:val="00C35627"/>
    <w:rsid w:val="00C37681"/>
    <w:rsid w:val="00C40F14"/>
    <w:rsid w:val="00C40FCE"/>
    <w:rsid w:val="00C41410"/>
    <w:rsid w:val="00C4155C"/>
    <w:rsid w:val="00C44AA8"/>
    <w:rsid w:val="00C475EA"/>
    <w:rsid w:val="00C47CEF"/>
    <w:rsid w:val="00C50609"/>
    <w:rsid w:val="00C50745"/>
    <w:rsid w:val="00C52069"/>
    <w:rsid w:val="00C52BBD"/>
    <w:rsid w:val="00C52C44"/>
    <w:rsid w:val="00C53B5A"/>
    <w:rsid w:val="00C53CD9"/>
    <w:rsid w:val="00C540E2"/>
    <w:rsid w:val="00C54195"/>
    <w:rsid w:val="00C56E92"/>
    <w:rsid w:val="00C60D9F"/>
    <w:rsid w:val="00C63C57"/>
    <w:rsid w:val="00C650BF"/>
    <w:rsid w:val="00C65B55"/>
    <w:rsid w:val="00C66731"/>
    <w:rsid w:val="00C66F8C"/>
    <w:rsid w:val="00C705AE"/>
    <w:rsid w:val="00C70BE3"/>
    <w:rsid w:val="00C7145B"/>
    <w:rsid w:val="00C73396"/>
    <w:rsid w:val="00C73D82"/>
    <w:rsid w:val="00C74956"/>
    <w:rsid w:val="00C74F33"/>
    <w:rsid w:val="00C75A0D"/>
    <w:rsid w:val="00C77369"/>
    <w:rsid w:val="00C7736F"/>
    <w:rsid w:val="00C80E40"/>
    <w:rsid w:val="00C82A5D"/>
    <w:rsid w:val="00C82D26"/>
    <w:rsid w:val="00C82F2C"/>
    <w:rsid w:val="00C832F6"/>
    <w:rsid w:val="00C8411C"/>
    <w:rsid w:val="00C84509"/>
    <w:rsid w:val="00C84BD7"/>
    <w:rsid w:val="00C91F75"/>
    <w:rsid w:val="00C935A2"/>
    <w:rsid w:val="00C9528D"/>
    <w:rsid w:val="00C95CAB"/>
    <w:rsid w:val="00C979DE"/>
    <w:rsid w:val="00C97B6A"/>
    <w:rsid w:val="00C97EB3"/>
    <w:rsid w:val="00CA0E71"/>
    <w:rsid w:val="00CA24A6"/>
    <w:rsid w:val="00CA2B49"/>
    <w:rsid w:val="00CA2F8E"/>
    <w:rsid w:val="00CA38E1"/>
    <w:rsid w:val="00CA4926"/>
    <w:rsid w:val="00CA7154"/>
    <w:rsid w:val="00CA763A"/>
    <w:rsid w:val="00CB08B8"/>
    <w:rsid w:val="00CB2ED0"/>
    <w:rsid w:val="00CB303E"/>
    <w:rsid w:val="00CB4A38"/>
    <w:rsid w:val="00CB5F66"/>
    <w:rsid w:val="00CB6E3A"/>
    <w:rsid w:val="00CB7133"/>
    <w:rsid w:val="00CC0ECF"/>
    <w:rsid w:val="00CC29B0"/>
    <w:rsid w:val="00CC3D6A"/>
    <w:rsid w:val="00CC6041"/>
    <w:rsid w:val="00CC6692"/>
    <w:rsid w:val="00CC75C6"/>
    <w:rsid w:val="00CD1AA4"/>
    <w:rsid w:val="00CD3523"/>
    <w:rsid w:val="00CD556F"/>
    <w:rsid w:val="00CD6C21"/>
    <w:rsid w:val="00CD75F3"/>
    <w:rsid w:val="00CD7F8B"/>
    <w:rsid w:val="00CE0D29"/>
    <w:rsid w:val="00CE1512"/>
    <w:rsid w:val="00CE23CF"/>
    <w:rsid w:val="00CE2A68"/>
    <w:rsid w:val="00CE31B0"/>
    <w:rsid w:val="00CE4234"/>
    <w:rsid w:val="00CE4D43"/>
    <w:rsid w:val="00CE5F71"/>
    <w:rsid w:val="00CF1B11"/>
    <w:rsid w:val="00CF309B"/>
    <w:rsid w:val="00CF3FEB"/>
    <w:rsid w:val="00CF409B"/>
    <w:rsid w:val="00CF4F45"/>
    <w:rsid w:val="00CF54EA"/>
    <w:rsid w:val="00CF595E"/>
    <w:rsid w:val="00CF5CE7"/>
    <w:rsid w:val="00CF6FF6"/>
    <w:rsid w:val="00D00728"/>
    <w:rsid w:val="00D00825"/>
    <w:rsid w:val="00D027B4"/>
    <w:rsid w:val="00D03DCB"/>
    <w:rsid w:val="00D07F30"/>
    <w:rsid w:val="00D1083C"/>
    <w:rsid w:val="00D1198A"/>
    <w:rsid w:val="00D11DA7"/>
    <w:rsid w:val="00D12527"/>
    <w:rsid w:val="00D12B2A"/>
    <w:rsid w:val="00D13ED4"/>
    <w:rsid w:val="00D14C6D"/>
    <w:rsid w:val="00D163E9"/>
    <w:rsid w:val="00D17034"/>
    <w:rsid w:val="00D23803"/>
    <w:rsid w:val="00D23E3E"/>
    <w:rsid w:val="00D243CB"/>
    <w:rsid w:val="00D24F65"/>
    <w:rsid w:val="00D25165"/>
    <w:rsid w:val="00D25601"/>
    <w:rsid w:val="00D25C22"/>
    <w:rsid w:val="00D2604E"/>
    <w:rsid w:val="00D27255"/>
    <w:rsid w:val="00D27266"/>
    <w:rsid w:val="00D2794F"/>
    <w:rsid w:val="00D30886"/>
    <w:rsid w:val="00D33196"/>
    <w:rsid w:val="00D332AA"/>
    <w:rsid w:val="00D360AE"/>
    <w:rsid w:val="00D36A67"/>
    <w:rsid w:val="00D43507"/>
    <w:rsid w:val="00D46D34"/>
    <w:rsid w:val="00D50750"/>
    <w:rsid w:val="00D51FA8"/>
    <w:rsid w:val="00D52514"/>
    <w:rsid w:val="00D526B1"/>
    <w:rsid w:val="00D53C14"/>
    <w:rsid w:val="00D540F0"/>
    <w:rsid w:val="00D5715D"/>
    <w:rsid w:val="00D609FA"/>
    <w:rsid w:val="00D60B15"/>
    <w:rsid w:val="00D6134B"/>
    <w:rsid w:val="00D622EF"/>
    <w:rsid w:val="00D62E2A"/>
    <w:rsid w:val="00D62F5B"/>
    <w:rsid w:val="00D638B0"/>
    <w:rsid w:val="00D64A02"/>
    <w:rsid w:val="00D67713"/>
    <w:rsid w:val="00D7009B"/>
    <w:rsid w:val="00D717C1"/>
    <w:rsid w:val="00D73F93"/>
    <w:rsid w:val="00D7465A"/>
    <w:rsid w:val="00D752D4"/>
    <w:rsid w:val="00D77447"/>
    <w:rsid w:val="00D777A2"/>
    <w:rsid w:val="00D77E0A"/>
    <w:rsid w:val="00D8058F"/>
    <w:rsid w:val="00D809B0"/>
    <w:rsid w:val="00D81CB0"/>
    <w:rsid w:val="00D81E43"/>
    <w:rsid w:val="00D82436"/>
    <w:rsid w:val="00D82BA1"/>
    <w:rsid w:val="00D84F44"/>
    <w:rsid w:val="00D860AD"/>
    <w:rsid w:val="00D860D4"/>
    <w:rsid w:val="00D86958"/>
    <w:rsid w:val="00D87291"/>
    <w:rsid w:val="00D877D0"/>
    <w:rsid w:val="00D919A3"/>
    <w:rsid w:val="00D927BE"/>
    <w:rsid w:val="00D927C7"/>
    <w:rsid w:val="00D931E2"/>
    <w:rsid w:val="00D94B00"/>
    <w:rsid w:val="00D94E30"/>
    <w:rsid w:val="00D95436"/>
    <w:rsid w:val="00D95885"/>
    <w:rsid w:val="00D96352"/>
    <w:rsid w:val="00D9761B"/>
    <w:rsid w:val="00D97656"/>
    <w:rsid w:val="00D97796"/>
    <w:rsid w:val="00DA053F"/>
    <w:rsid w:val="00DA078E"/>
    <w:rsid w:val="00DA0C0E"/>
    <w:rsid w:val="00DA1B3B"/>
    <w:rsid w:val="00DA1D21"/>
    <w:rsid w:val="00DA30B1"/>
    <w:rsid w:val="00DA3C8F"/>
    <w:rsid w:val="00DA41A9"/>
    <w:rsid w:val="00DA42AB"/>
    <w:rsid w:val="00DA44E5"/>
    <w:rsid w:val="00DA4FF1"/>
    <w:rsid w:val="00DB177E"/>
    <w:rsid w:val="00DB2AE5"/>
    <w:rsid w:val="00DB37FD"/>
    <w:rsid w:val="00DB48D8"/>
    <w:rsid w:val="00DB4B0F"/>
    <w:rsid w:val="00DB526E"/>
    <w:rsid w:val="00DB5F5E"/>
    <w:rsid w:val="00DB7CDB"/>
    <w:rsid w:val="00DC216F"/>
    <w:rsid w:val="00DC2588"/>
    <w:rsid w:val="00DC3A92"/>
    <w:rsid w:val="00DC545A"/>
    <w:rsid w:val="00DC5A48"/>
    <w:rsid w:val="00DC7124"/>
    <w:rsid w:val="00DD1C19"/>
    <w:rsid w:val="00DD5FF6"/>
    <w:rsid w:val="00DE432C"/>
    <w:rsid w:val="00DE5119"/>
    <w:rsid w:val="00DE535C"/>
    <w:rsid w:val="00DE57E8"/>
    <w:rsid w:val="00DE6DB8"/>
    <w:rsid w:val="00DF02DC"/>
    <w:rsid w:val="00DF0C09"/>
    <w:rsid w:val="00DF1FFE"/>
    <w:rsid w:val="00DF3FA8"/>
    <w:rsid w:val="00DF4007"/>
    <w:rsid w:val="00DF4D7E"/>
    <w:rsid w:val="00DF5B1C"/>
    <w:rsid w:val="00DF5F3A"/>
    <w:rsid w:val="00DF6C9F"/>
    <w:rsid w:val="00DF7438"/>
    <w:rsid w:val="00E00B27"/>
    <w:rsid w:val="00E01162"/>
    <w:rsid w:val="00E01ADC"/>
    <w:rsid w:val="00E03612"/>
    <w:rsid w:val="00E067ED"/>
    <w:rsid w:val="00E06B88"/>
    <w:rsid w:val="00E06D26"/>
    <w:rsid w:val="00E103FE"/>
    <w:rsid w:val="00E109D8"/>
    <w:rsid w:val="00E11A65"/>
    <w:rsid w:val="00E127D5"/>
    <w:rsid w:val="00E12A17"/>
    <w:rsid w:val="00E16F19"/>
    <w:rsid w:val="00E17544"/>
    <w:rsid w:val="00E17CAC"/>
    <w:rsid w:val="00E20432"/>
    <w:rsid w:val="00E212BE"/>
    <w:rsid w:val="00E21560"/>
    <w:rsid w:val="00E221C0"/>
    <w:rsid w:val="00E23C2C"/>
    <w:rsid w:val="00E23C8A"/>
    <w:rsid w:val="00E241BF"/>
    <w:rsid w:val="00E24390"/>
    <w:rsid w:val="00E24CC7"/>
    <w:rsid w:val="00E25DC0"/>
    <w:rsid w:val="00E27938"/>
    <w:rsid w:val="00E3061F"/>
    <w:rsid w:val="00E307A1"/>
    <w:rsid w:val="00E32886"/>
    <w:rsid w:val="00E32EE9"/>
    <w:rsid w:val="00E3344E"/>
    <w:rsid w:val="00E33F81"/>
    <w:rsid w:val="00E34179"/>
    <w:rsid w:val="00E34563"/>
    <w:rsid w:val="00E34EEB"/>
    <w:rsid w:val="00E354D6"/>
    <w:rsid w:val="00E36ACB"/>
    <w:rsid w:val="00E36D8C"/>
    <w:rsid w:val="00E3766F"/>
    <w:rsid w:val="00E41FB2"/>
    <w:rsid w:val="00E420C9"/>
    <w:rsid w:val="00E43014"/>
    <w:rsid w:val="00E4599C"/>
    <w:rsid w:val="00E45CF6"/>
    <w:rsid w:val="00E46861"/>
    <w:rsid w:val="00E471D9"/>
    <w:rsid w:val="00E5149A"/>
    <w:rsid w:val="00E52613"/>
    <w:rsid w:val="00E541D4"/>
    <w:rsid w:val="00E54B02"/>
    <w:rsid w:val="00E55907"/>
    <w:rsid w:val="00E56832"/>
    <w:rsid w:val="00E574BA"/>
    <w:rsid w:val="00E57776"/>
    <w:rsid w:val="00E603B6"/>
    <w:rsid w:val="00E61B81"/>
    <w:rsid w:val="00E64E4F"/>
    <w:rsid w:val="00E6602A"/>
    <w:rsid w:val="00E66639"/>
    <w:rsid w:val="00E6678D"/>
    <w:rsid w:val="00E6716C"/>
    <w:rsid w:val="00E67AA9"/>
    <w:rsid w:val="00E7128B"/>
    <w:rsid w:val="00E72D99"/>
    <w:rsid w:val="00E73233"/>
    <w:rsid w:val="00E80990"/>
    <w:rsid w:val="00E80A01"/>
    <w:rsid w:val="00E81478"/>
    <w:rsid w:val="00E8329B"/>
    <w:rsid w:val="00E833BA"/>
    <w:rsid w:val="00E84578"/>
    <w:rsid w:val="00E84773"/>
    <w:rsid w:val="00E8547C"/>
    <w:rsid w:val="00E85972"/>
    <w:rsid w:val="00E86335"/>
    <w:rsid w:val="00E86C3D"/>
    <w:rsid w:val="00E8750A"/>
    <w:rsid w:val="00E914D9"/>
    <w:rsid w:val="00E91A1F"/>
    <w:rsid w:val="00E91BED"/>
    <w:rsid w:val="00E922A4"/>
    <w:rsid w:val="00E9342E"/>
    <w:rsid w:val="00E93BF1"/>
    <w:rsid w:val="00E942F6"/>
    <w:rsid w:val="00E955BD"/>
    <w:rsid w:val="00E964B9"/>
    <w:rsid w:val="00E977F1"/>
    <w:rsid w:val="00EA148A"/>
    <w:rsid w:val="00EA2563"/>
    <w:rsid w:val="00EA304D"/>
    <w:rsid w:val="00EA3499"/>
    <w:rsid w:val="00EA56A3"/>
    <w:rsid w:val="00EA5E5E"/>
    <w:rsid w:val="00EA79B0"/>
    <w:rsid w:val="00EB17E3"/>
    <w:rsid w:val="00EB2BAB"/>
    <w:rsid w:val="00EB2D5B"/>
    <w:rsid w:val="00EB3187"/>
    <w:rsid w:val="00EB3744"/>
    <w:rsid w:val="00EB3C2B"/>
    <w:rsid w:val="00EB4E2D"/>
    <w:rsid w:val="00EB7D28"/>
    <w:rsid w:val="00EC062B"/>
    <w:rsid w:val="00EC0E4E"/>
    <w:rsid w:val="00EC1609"/>
    <w:rsid w:val="00EC1FC4"/>
    <w:rsid w:val="00EC5F86"/>
    <w:rsid w:val="00EC60DA"/>
    <w:rsid w:val="00ED16AE"/>
    <w:rsid w:val="00ED2CD1"/>
    <w:rsid w:val="00ED32C2"/>
    <w:rsid w:val="00ED33C8"/>
    <w:rsid w:val="00ED3B62"/>
    <w:rsid w:val="00ED545A"/>
    <w:rsid w:val="00ED72FE"/>
    <w:rsid w:val="00EE004F"/>
    <w:rsid w:val="00EE01B9"/>
    <w:rsid w:val="00EE08F8"/>
    <w:rsid w:val="00EE0CAF"/>
    <w:rsid w:val="00EE12E9"/>
    <w:rsid w:val="00EE207A"/>
    <w:rsid w:val="00EE31AB"/>
    <w:rsid w:val="00EE4D85"/>
    <w:rsid w:val="00EE4FB3"/>
    <w:rsid w:val="00EE5793"/>
    <w:rsid w:val="00EE594C"/>
    <w:rsid w:val="00EE611D"/>
    <w:rsid w:val="00EE64E3"/>
    <w:rsid w:val="00EE7C72"/>
    <w:rsid w:val="00EF18C0"/>
    <w:rsid w:val="00EF3E98"/>
    <w:rsid w:val="00EF5A14"/>
    <w:rsid w:val="00EF6A64"/>
    <w:rsid w:val="00F00518"/>
    <w:rsid w:val="00F01256"/>
    <w:rsid w:val="00F021AA"/>
    <w:rsid w:val="00F02F1B"/>
    <w:rsid w:val="00F05291"/>
    <w:rsid w:val="00F052DA"/>
    <w:rsid w:val="00F05533"/>
    <w:rsid w:val="00F056CE"/>
    <w:rsid w:val="00F05F57"/>
    <w:rsid w:val="00F063DE"/>
    <w:rsid w:val="00F06C5C"/>
    <w:rsid w:val="00F11FCE"/>
    <w:rsid w:val="00F160C5"/>
    <w:rsid w:val="00F221E0"/>
    <w:rsid w:val="00F22EA1"/>
    <w:rsid w:val="00F23A77"/>
    <w:rsid w:val="00F241BA"/>
    <w:rsid w:val="00F246A6"/>
    <w:rsid w:val="00F24A06"/>
    <w:rsid w:val="00F25AC0"/>
    <w:rsid w:val="00F26A96"/>
    <w:rsid w:val="00F2789D"/>
    <w:rsid w:val="00F27AD6"/>
    <w:rsid w:val="00F31CA8"/>
    <w:rsid w:val="00F325E9"/>
    <w:rsid w:val="00F353EB"/>
    <w:rsid w:val="00F35BC1"/>
    <w:rsid w:val="00F37DCF"/>
    <w:rsid w:val="00F41458"/>
    <w:rsid w:val="00F426D6"/>
    <w:rsid w:val="00F42C3B"/>
    <w:rsid w:val="00F42F0A"/>
    <w:rsid w:val="00F43880"/>
    <w:rsid w:val="00F45537"/>
    <w:rsid w:val="00F45DD9"/>
    <w:rsid w:val="00F467B5"/>
    <w:rsid w:val="00F475F2"/>
    <w:rsid w:val="00F511BB"/>
    <w:rsid w:val="00F539A1"/>
    <w:rsid w:val="00F55A43"/>
    <w:rsid w:val="00F55E37"/>
    <w:rsid w:val="00F56CCF"/>
    <w:rsid w:val="00F56F66"/>
    <w:rsid w:val="00F57A9B"/>
    <w:rsid w:val="00F612B6"/>
    <w:rsid w:val="00F625DF"/>
    <w:rsid w:val="00F62E5D"/>
    <w:rsid w:val="00F63FFC"/>
    <w:rsid w:val="00F6661D"/>
    <w:rsid w:val="00F668DC"/>
    <w:rsid w:val="00F70C0A"/>
    <w:rsid w:val="00F71D9D"/>
    <w:rsid w:val="00F72495"/>
    <w:rsid w:val="00F73D11"/>
    <w:rsid w:val="00F77089"/>
    <w:rsid w:val="00F771A7"/>
    <w:rsid w:val="00F7780A"/>
    <w:rsid w:val="00F77F3E"/>
    <w:rsid w:val="00F8005A"/>
    <w:rsid w:val="00F812D0"/>
    <w:rsid w:val="00F81916"/>
    <w:rsid w:val="00F81E7C"/>
    <w:rsid w:val="00F8262C"/>
    <w:rsid w:val="00F8277C"/>
    <w:rsid w:val="00F85448"/>
    <w:rsid w:val="00F86284"/>
    <w:rsid w:val="00F8638D"/>
    <w:rsid w:val="00F8717E"/>
    <w:rsid w:val="00F8774B"/>
    <w:rsid w:val="00F87B52"/>
    <w:rsid w:val="00F87CE8"/>
    <w:rsid w:val="00F91901"/>
    <w:rsid w:val="00F91D1D"/>
    <w:rsid w:val="00F93601"/>
    <w:rsid w:val="00F937FD"/>
    <w:rsid w:val="00F94AFB"/>
    <w:rsid w:val="00F9500A"/>
    <w:rsid w:val="00FA086A"/>
    <w:rsid w:val="00FA088B"/>
    <w:rsid w:val="00FA0C96"/>
    <w:rsid w:val="00FA193C"/>
    <w:rsid w:val="00FA1A07"/>
    <w:rsid w:val="00FA3FD7"/>
    <w:rsid w:val="00FA5624"/>
    <w:rsid w:val="00FA6757"/>
    <w:rsid w:val="00FA6F78"/>
    <w:rsid w:val="00FB01D8"/>
    <w:rsid w:val="00FB08B9"/>
    <w:rsid w:val="00FB10FD"/>
    <w:rsid w:val="00FB1D36"/>
    <w:rsid w:val="00FB3A65"/>
    <w:rsid w:val="00FB464A"/>
    <w:rsid w:val="00FB4A46"/>
    <w:rsid w:val="00FB5240"/>
    <w:rsid w:val="00FB5D50"/>
    <w:rsid w:val="00FC0E07"/>
    <w:rsid w:val="00FC2890"/>
    <w:rsid w:val="00FC47A2"/>
    <w:rsid w:val="00FC5650"/>
    <w:rsid w:val="00FC7094"/>
    <w:rsid w:val="00FD2C82"/>
    <w:rsid w:val="00FD45E2"/>
    <w:rsid w:val="00FD4B21"/>
    <w:rsid w:val="00FD5D77"/>
    <w:rsid w:val="00FD5FB4"/>
    <w:rsid w:val="00FD722B"/>
    <w:rsid w:val="00FD7D56"/>
    <w:rsid w:val="00FE05D3"/>
    <w:rsid w:val="00FE0D74"/>
    <w:rsid w:val="00FE0E7A"/>
    <w:rsid w:val="00FE17E4"/>
    <w:rsid w:val="00FE1C72"/>
    <w:rsid w:val="00FE21E8"/>
    <w:rsid w:val="00FE2224"/>
    <w:rsid w:val="00FE2E2F"/>
    <w:rsid w:val="00FE3DE0"/>
    <w:rsid w:val="00FE466A"/>
    <w:rsid w:val="00FE4EEB"/>
    <w:rsid w:val="00FE7092"/>
    <w:rsid w:val="00FE7876"/>
    <w:rsid w:val="00FF08AE"/>
    <w:rsid w:val="00FF0A88"/>
    <w:rsid w:val="00FF23A7"/>
    <w:rsid w:val="00FF44E6"/>
    <w:rsid w:val="00FF5F37"/>
    <w:rsid w:val="00FF6772"/>
    <w:rsid w:val="00FF6B8D"/>
    <w:rsid w:val="00FF75F6"/>
    <w:rsid w:val="00FF7F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01"/>
    <o:shapelayout v:ext="edit">
      <o:idmap v:ext="edit" data="1"/>
    </o:shapelayout>
  </w:shapeDefaults>
  <w:decimalSymbol w:val=","/>
  <w:listSeparator w:val=";"/>
  <w14:docId w14:val="061F2BA2"/>
  <w15:docId w15:val="{5184B0B4-F3E2-4136-87E8-22966420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683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92C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92C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492C08"/>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492C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92C08"/>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492C08"/>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492C08"/>
    <w:rPr>
      <w:rFonts w:asciiTheme="majorHAnsi" w:eastAsiaTheme="majorEastAsia" w:hAnsiTheme="majorHAnsi" w:cstheme="majorBidi"/>
      <w:b/>
      <w:bCs/>
      <w:color w:val="4F81BD" w:themeColor="accent1"/>
      <w:sz w:val="24"/>
      <w:szCs w:val="24"/>
      <w:lang w:eastAsia="pl-PL"/>
    </w:rPr>
  </w:style>
  <w:style w:type="character" w:customStyle="1" w:styleId="Nagwek4Znak">
    <w:name w:val="Nagłówek 4 Znak"/>
    <w:basedOn w:val="Domylnaczcionkaakapitu"/>
    <w:link w:val="Nagwek4"/>
    <w:uiPriority w:val="9"/>
    <w:rsid w:val="00492C08"/>
    <w:rPr>
      <w:rFonts w:asciiTheme="majorHAnsi" w:eastAsiaTheme="majorEastAsia" w:hAnsiTheme="majorHAnsi" w:cstheme="majorBidi"/>
      <w:b/>
      <w:bCs/>
      <w:i/>
      <w:iCs/>
      <w:color w:val="4F81BD" w:themeColor="accent1"/>
      <w:sz w:val="24"/>
      <w:szCs w:val="24"/>
      <w:lang w:eastAsia="pl-PL"/>
    </w:rPr>
  </w:style>
  <w:style w:type="paragraph" w:styleId="Akapitzlist">
    <w:name w:val="List Paragraph"/>
    <w:basedOn w:val="Normalny"/>
    <w:uiPriority w:val="34"/>
    <w:qFormat/>
    <w:rsid w:val="00B65E3B"/>
    <w:pPr>
      <w:ind w:left="720"/>
      <w:contextualSpacing/>
    </w:pPr>
  </w:style>
  <w:style w:type="table" w:styleId="Tabela-Siatka">
    <w:name w:val="Table Grid"/>
    <w:basedOn w:val="Standardowy"/>
    <w:uiPriority w:val="59"/>
    <w:rsid w:val="00B65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C2890"/>
    <w:rPr>
      <w:rFonts w:ascii="Tahoma" w:hAnsi="Tahoma" w:cs="Tahoma"/>
      <w:sz w:val="16"/>
      <w:szCs w:val="16"/>
    </w:rPr>
  </w:style>
  <w:style w:type="character" w:customStyle="1" w:styleId="TekstdymkaZnak">
    <w:name w:val="Tekst dymka Znak"/>
    <w:basedOn w:val="Domylnaczcionkaakapitu"/>
    <w:link w:val="Tekstdymka"/>
    <w:uiPriority w:val="99"/>
    <w:semiHidden/>
    <w:rsid w:val="00FC2890"/>
    <w:rPr>
      <w:rFonts w:ascii="Tahoma" w:eastAsia="Times New Roman" w:hAnsi="Tahoma" w:cs="Tahoma"/>
      <w:sz w:val="16"/>
      <w:szCs w:val="16"/>
      <w:lang w:eastAsia="pl-PL"/>
    </w:rPr>
  </w:style>
  <w:style w:type="paragraph" w:customStyle="1" w:styleId="Default">
    <w:name w:val="Default"/>
    <w:rsid w:val="008B4CDA"/>
    <w:pPr>
      <w:autoSpaceDE w:val="0"/>
      <w:autoSpaceDN w:val="0"/>
      <w:adjustRightInd w:val="0"/>
      <w:spacing w:after="0" w:line="240" w:lineRule="auto"/>
    </w:pPr>
    <w:rPr>
      <w:rFonts w:ascii="Times New Roman" w:hAnsi="Times New Roman" w:cs="Times New Roman"/>
      <w:color w:val="000000"/>
      <w:sz w:val="24"/>
      <w:szCs w:val="24"/>
    </w:rPr>
  </w:style>
  <w:style w:type="character" w:styleId="Uwydatnienie">
    <w:name w:val="Emphasis"/>
    <w:basedOn w:val="Domylnaczcionkaakapitu"/>
    <w:uiPriority w:val="20"/>
    <w:qFormat/>
    <w:rsid w:val="00CB4A38"/>
    <w:rPr>
      <w:i/>
      <w:iCs/>
    </w:rPr>
  </w:style>
  <w:style w:type="paragraph" w:styleId="Nagwek">
    <w:name w:val="header"/>
    <w:basedOn w:val="Normalny"/>
    <w:link w:val="NagwekZnak"/>
    <w:uiPriority w:val="99"/>
    <w:unhideWhenUsed/>
    <w:rsid w:val="006636ED"/>
    <w:pPr>
      <w:tabs>
        <w:tab w:val="center" w:pos="4536"/>
        <w:tab w:val="right" w:pos="9072"/>
      </w:tabs>
    </w:pPr>
  </w:style>
  <w:style w:type="character" w:customStyle="1" w:styleId="NagwekZnak">
    <w:name w:val="Nagłówek Znak"/>
    <w:basedOn w:val="Domylnaczcionkaakapitu"/>
    <w:link w:val="Nagwek"/>
    <w:uiPriority w:val="99"/>
    <w:rsid w:val="006636ED"/>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636ED"/>
    <w:pPr>
      <w:tabs>
        <w:tab w:val="center" w:pos="4536"/>
        <w:tab w:val="right" w:pos="9072"/>
      </w:tabs>
    </w:pPr>
  </w:style>
  <w:style w:type="character" w:customStyle="1" w:styleId="StopkaZnak">
    <w:name w:val="Stopka Znak"/>
    <w:basedOn w:val="Domylnaczcionkaakapitu"/>
    <w:link w:val="Stopka"/>
    <w:uiPriority w:val="99"/>
    <w:rsid w:val="006636ED"/>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95ED1"/>
    <w:rPr>
      <w:b/>
      <w:bCs/>
    </w:rPr>
  </w:style>
  <w:style w:type="paragraph" w:styleId="Tekstprzypisukocowego">
    <w:name w:val="endnote text"/>
    <w:basedOn w:val="Normalny"/>
    <w:link w:val="TekstprzypisukocowegoZnak"/>
    <w:uiPriority w:val="99"/>
    <w:semiHidden/>
    <w:unhideWhenUsed/>
    <w:rsid w:val="001F4D8A"/>
    <w:rPr>
      <w:sz w:val="20"/>
      <w:szCs w:val="20"/>
    </w:rPr>
  </w:style>
  <w:style w:type="character" w:customStyle="1" w:styleId="TekstprzypisukocowegoZnak">
    <w:name w:val="Tekst przypisu końcowego Znak"/>
    <w:basedOn w:val="Domylnaczcionkaakapitu"/>
    <w:link w:val="Tekstprzypisukocowego"/>
    <w:uiPriority w:val="99"/>
    <w:semiHidden/>
    <w:rsid w:val="001F4D8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1F4D8A"/>
    <w:rPr>
      <w:vertAlign w:val="superscript"/>
    </w:rPr>
  </w:style>
  <w:style w:type="paragraph" w:styleId="Bezodstpw">
    <w:name w:val="No Spacing"/>
    <w:uiPriority w:val="1"/>
    <w:qFormat/>
    <w:rsid w:val="00492C08"/>
    <w:pPr>
      <w:spacing w:after="0" w:line="240" w:lineRule="auto"/>
    </w:pPr>
    <w:rPr>
      <w:rFonts w:ascii="Times New Roman" w:eastAsia="Times New Roman" w:hAnsi="Times New Roman" w:cs="Times New Roman"/>
      <w:sz w:val="24"/>
      <w:szCs w:val="24"/>
      <w:lang w:eastAsia="pl-PL"/>
    </w:rPr>
  </w:style>
  <w:style w:type="paragraph" w:styleId="Lista">
    <w:name w:val="List"/>
    <w:basedOn w:val="Normalny"/>
    <w:uiPriority w:val="99"/>
    <w:unhideWhenUsed/>
    <w:rsid w:val="00244255"/>
    <w:pPr>
      <w:ind w:left="283" w:hanging="283"/>
      <w:contextualSpacing/>
    </w:pPr>
  </w:style>
  <w:style w:type="paragraph" w:styleId="Lista2">
    <w:name w:val="List 2"/>
    <w:basedOn w:val="Normalny"/>
    <w:uiPriority w:val="99"/>
    <w:unhideWhenUsed/>
    <w:rsid w:val="00244255"/>
    <w:pPr>
      <w:ind w:left="566" w:hanging="283"/>
      <w:contextualSpacing/>
    </w:pPr>
  </w:style>
  <w:style w:type="paragraph" w:styleId="Listapunktowana2">
    <w:name w:val="List Bullet 2"/>
    <w:basedOn w:val="Normalny"/>
    <w:uiPriority w:val="99"/>
    <w:unhideWhenUsed/>
    <w:rsid w:val="00244255"/>
    <w:pPr>
      <w:numPr>
        <w:numId w:val="2"/>
      </w:numPr>
      <w:contextualSpacing/>
    </w:pPr>
  </w:style>
  <w:style w:type="paragraph" w:styleId="Lista-kontynuacja">
    <w:name w:val="List Continue"/>
    <w:basedOn w:val="Normalny"/>
    <w:uiPriority w:val="99"/>
    <w:unhideWhenUsed/>
    <w:rsid w:val="00244255"/>
    <w:pPr>
      <w:spacing w:after="120"/>
      <w:ind w:left="283"/>
      <w:contextualSpacing/>
    </w:pPr>
  </w:style>
  <w:style w:type="paragraph" w:styleId="Legenda">
    <w:name w:val="caption"/>
    <w:basedOn w:val="Normalny"/>
    <w:next w:val="Normalny"/>
    <w:uiPriority w:val="35"/>
    <w:unhideWhenUsed/>
    <w:qFormat/>
    <w:rsid w:val="00244255"/>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244255"/>
    <w:pPr>
      <w:spacing w:after="120"/>
    </w:pPr>
  </w:style>
  <w:style w:type="character" w:customStyle="1" w:styleId="TekstpodstawowyZnak">
    <w:name w:val="Tekst podstawowy Znak"/>
    <w:basedOn w:val="Domylnaczcionkaakapitu"/>
    <w:link w:val="Tekstpodstawowy"/>
    <w:uiPriority w:val="99"/>
    <w:rsid w:val="00244255"/>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244255"/>
    <w:pPr>
      <w:spacing w:after="120"/>
      <w:ind w:left="283"/>
    </w:pPr>
  </w:style>
  <w:style w:type="character" w:customStyle="1" w:styleId="TekstpodstawowywcityZnak">
    <w:name w:val="Tekst podstawowy wcięty Znak"/>
    <w:basedOn w:val="Domylnaczcionkaakapitu"/>
    <w:link w:val="Tekstpodstawowywcity"/>
    <w:uiPriority w:val="99"/>
    <w:rsid w:val="00244255"/>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uiPriority w:val="99"/>
    <w:unhideWhenUsed/>
    <w:rsid w:val="00244255"/>
    <w:pPr>
      <w:spacing w:after="0"/>
      <w:ind w:firstLine="360"/>
    </w:pPr>
  </w:style>
  <w:style w:type="character" w:customStyle="1" w:styleId="TekstpodstawowyzwciciemZnak">
    <w:name w:val="Tekst podstawowy z wcięciem Znak"/>
    <w:basedOn w:val="TekstpodstawowyZnak"/>
    <w:link w:val="Tekstpodstawowyzwciciem"/>
    <w:uiPriority w:val="99"/>
    <w:rsid w:val="00244255"/>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iPriority w:val="99"/>
    <w:unhideWhenUsed/>
    <w:rsid w:val="00244255"/>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244255"/>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E3150"/>
    <w:rPr>
      <w:sz w:val="16"/>
      <w:szCs w:val="16"/>
    </w:rPr>
  </w:style>
  <w:style w:type="paragraph" w:styleId="Tekstkomentarza">
    <w:name w:val="annotation text"/>
    <w:basedOn w:val="Normalny"/>
    <w:link w:val="TekstkomentarzaZnak"/>
    <w:uiPriority w:val="99"/>
    <w:semiHidden/>
    <w:unhideWhenUsed/>
    <w:rsid w:val="007E3150"/>
    <w:rPr>
      <w:sz w:val="20"/>
      <w:szCs w:val="20"/>
    </w:rPr>
  </w:style>
  <w:style w:type="character" w:customStyle="1" w:styleId="TekstkomentarzaZnak">
    <w:name w:val="Tekst komentarza Znak"/>
    <w:basedOn w:val="Domylnaczcionkaakapitu"/>
    <w:link w:val="Tekstkomentarza"/>
    <w:uiPriority w:val="99"/>
    <w:semiHidden/>
    <w:rsid w:val="007E315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E3150"/>
    <w:rPr>
      <w:b/>
      <w:bCs/>
    </w:rPr>
  </w:style>
  <w:style w:type="character" w:customStyle="1" w:styleId="TematkomentarzaZnak">
    <w:name w:val="Temat komentarza Znak"/>
    <w:basedOn w:val="TekstkomentarzaZnak"/>
    <w:link w:val="Tematkomentarza"/>
    <w:uiPriority w:val="99"/>
    <w:semiHidden/>
    <w:rsid w:val="007E3150"/>
    <w:rPr>
      <w:rFonts w:ascii="Times New Roman" w:eastAsia="Times New Roman" w:hAnsi="Times New Roman" w:cs="Times New Roman"/>
      <w:b/>
      <w:bCs/>
      <w:sz w:val="20"/>
      <w:szCs w:val="20"/>
      <w:lang w:eastAsia="pl-PL"/>
    </w:rPr>
  </w:style>
  <w:style w:type="paragraph" w:customStyle="1" w:styleId="Akapitzlist1">
    <w:name w:val="Akapit z listą1"/>
    <w:basedOn w:val="Normalny"/>
    <w:rsid w:val="00AE247D"/>
    <w:pPr>
      <w:ind w:left="720"/>
      <w:contextualSpacing/>
    </w:pPr>
    <w:rPr>
      <w:rFonts w:eastAsia="Calibri"/>
    </w:rPr>
  </w:style>
  <w:style w:type="character" w:customStyle="1" w:styleId="alb">
    <w:name w:val="a_lb"/>
    <w:basedOn w:val="Domylnaczcionkaakapitu"/>
    <w:rsid w:val="00AE247D"/>
  </w:style>
  <w:style w:type="character" w:customStyle="1" w:styleId="text-justify">
    <w:name w:val="text-justify"/>
    <w:basedOn w:val="Domylnaczcionkaakapitu"/>
    <w:rsid w:val="00AE247D"/>
  </w:style>
  <w:style w:type="paragraph" w:styleId="NormalnyWeb">
    <w:name w:val="Normal (Web)"/>
    <w:basedOn w:val="Normalny"/>
    <w:uiPriority w:val="99"/>
    <w:unhideWhenUsed/>
    <w:rsid w:val="00DF02DC"/>
    <w:pPr>
      <w:spacing w:before="100" w:beforeAutospacing="1" w:after="100" w:afterAutospacing="1"/>
    </w:pPr>
  </w:style>
  <w:style w:type="character" w:styleId="Hipercze">
    <w:name w:val="Hyperlink"/>
    <w:basedOn w:val="Domylnaczcionkaakapitu"/>
    <w:uiPriority w:val="99"/>
    <w:semiHidden/>
    <w:unhideWhenUsed/>
    <w:rsid w:val="003B542A"/>
    <w:rPr>
      <w:color w:val="FF9900"/>
      <w:u w:val="single"/>
    </w:rPr>
  </w:style>
  <w:style w:type="character" w:styleId="UyteHipercze">
    <w:name w:val="FollowedHyperlink"/>
    <w:basedOn w:val="Domylnaczcionkaakapitu"/>
    <w:uiPriority w:val="99"/>
    <w:semiHidden/>
    <w:unhideWhenUsed/>
    <w:rsid w:val="003B542A"/>
    <w:rPr>
      <w:color w:val="800080"/>
      <w:u w:val="single"/>
    </w:rPr>
  </w:style>
  <w:style w:type="paragraph" w:customStyle="1" w:styleId="xl168">
    <w:name w:val="xl168"/>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69">
    <w:name w:val="xl169"/>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70">
    <w:name w:val="xl170"/>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b/>
      <w:bCs/>
      <w:color w:val="000000"/>
      <w:sz w:val="18"/>
      <w:szCs w:val="18"/>
    </w:rPr>
  </w:style>
  <w:style w:type="paragraph" w:customStyle="1" w:styleId="xl171">
    <w:name w:val="xl171"/>
    <w:basedOn w:val="Normalny"/>
    <w:rsid w:val="003B542A"/>
    <w:pPr>
      <w:spacing w:before="100" w:beforeAutospacing="1" w:after="100" w:afterAutospacing="1"/>
    </w:pPr>
    <w:rPr>
      <w:color w:val="000000"/>
      <w:sz w:val="18"/>
      <w:szCs w:val="18"/>
    </w:rPr>
  </w:style>
  <w:style w:type="paragraph" w:customStyle="1" w:styleId="xl173">
    <w:name w:val="xl173"/>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4">
    <w:name w:val="xl174"/>
    <w:basedOn w:val="Normalny"/>
    <w:rsid w:val="003B542A"/>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5">
    <w:name w:val="xl175"/>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6">
    <w:name w:val="xl176"/>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7">
    <w:name w:val="xl177"/>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8">
    <w:name w:val="xl178"/>
    <w:basedOn w:val="Normalny"/>
    <w:rsid w:val="003B542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79">
    <w:name w:val="xl179"/>
    <w:basedOn w:val="Normalny"/>
    <w:rsid w:val="003B542A"/>
    <w:pPr>
      <w:shd w:val="clear" w:color="000000" w:fill="C0C0C0"/>
      <w:spacing w:before="100" w:beforeAutospacing="1" w:after="100" w:afterAutospacing="1"/>
      <w:jc w:val="center"/>
    </w:pPr>
    <w:rPr>
      <w:color w:val="000000"/>
    </w:rPr>
  </w:style>
  <w:style w:type="paragraph" w:customStyle="1" w:styleId="xl180">
    <w:name w:val="xl180"/>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81">
    <w:name w:val="xl181"/>
    <w:basedOn w:val="Normalny"/>
    <w:rsid w:val="003B542A"/>
    <w:pPr>
      <w:spacing w:before="100" w:beforeAutospacing="1" w:after="100" w:afterAutospacing="1"/>
    </w:pPr>
    <w:rPr>
      <w:b/>
      <w:bCs/>
    </w:rPr>
  </w:style>
  <w:style w:type="paragraph" w:customStyle="1" w:styleId="xl182">
    <w:name w:val="xl182"/>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3">
    <w:name w:val="xl183"/>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4">
    <w:name w:val="xl184"/>
    <w:basedOn w:val="Normalny"/>
    <w:rsid w:val="003B542A"/>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85">
    <w:name w:val="xl185"/>
    <w:basedOn w:val="Normalny"/>
    <w:rsid w:val="003B542A"/>
    <w:pPr>
      <w:pBdr>
        <w:top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86">
    <w:name w:val="xl186"/>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7">
    <w:name w:val="xl187"/>
    <w:basedOn w:val="Normalny"/>
    <w:rsid w:val="003B542A"/>
    <w:pPr>
      <w:pBdr>
        <w:top w:val="dashed" w:sz="8" w:space="0" w:color="auto"/>
      </w:pBdr>
      <w:spacing w:before="100" w:beforeAutospacing="1" w:after="100" w:afterAutospacing="1"/>
    </w:pPr>
    <w:rPr>
      <w:color w:val="000000"/>
      <w:sz w:val="18"/>
      <w:szCs w:val="18"/>
    </w:rPr>
  </w:style>
  <w:style w:type="paragraph" w:customStyle="1" w:styleId="xl188">
    <w:name w:val="xl188"/>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89">
    <w:name w:val="xl189"/>
    <w:basedOn w:val="Normalny"/>
    <w:rsid w:val="003B542A"/>
    <w:pPr>
      <w:spacing w:before="100" w:beforeAutospacing="1" w:after="100" w:afterAutospacing="1"/>
    </w:pPr>
    <w:rPr>
      <w:b/>
      <w:bCs/>
      <w:color w:val="000000"/>
      <w:sz w:val="18"/>
      <w:szCs w:val="18"/>
    </w:rPr>
  </w:style>
  <w:style w:type="paragraph" w:customStyle="1" w:styleId="xl190">
    <w:name w:val="xl190"/>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1">
    <w:name w:val="xl191"/>
    <w:basedOn w:val="Normalny"/>
    <w:rsid w:val="003B542A"/>
    <w:pPr>
      <w:pBdr>
        <w:top w:val="single" w:sz="4" w:space="0" w:color="auto"/>
        <w:left w:val="single" w:sz="4" w:space="0" w:color="auto"/>
        <w:bottom w:val="single" w:sz="4" w:space="0" w:color="auto"/>
      </w:pBdr>
      <w:spacing w:before="100" w:beforeAutospacing="1" w:after="100" w:afterAutospacing="1"/>
      <w:jc w:val="right"/>
      <w:textAlignment w:val="center"/>
    </w:pPr>
    <w:rPr>
      <w:sz w:val="18"/>
      <w:szCs w:val="18"/>
    </w:rPr>
  </w:style>
  <w:style w:type="paragraph" w:customStyle="1" w:styleId="xl192">
    <w:name w:val="xl192"/>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3">
    <w:name w:val="xl193"/>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4">
    <w:name w:val="xl194"/>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5">
    <w:name w:val="xl195"/>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6">
    <w:name w:val="xl196"/>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7">
    <w:name w:val="xl197"/>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textAlignment w:val="center"/>
    </w:pPr>
    <w:rPr>
      <w:color w:val="000000"/>
      <w:sz w:val="18"/>
      <w:szCs w:val="18"/>
    </w:rPr>
  </w:style>
  <w:style w:type="paragraph" w:customStyle="1" w:styleId="xl198">
    <w:name w:val="xl198"/>
    <w:basedOn w:val="Normalny"/>
    <w:rsid w:val="003B542A"/>
    <w:pPr>
      <w:pBdr>
        <w:top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199">
    <w:name w:val="xl199"/>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00">
    <w:name w:val="xl200"/>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01">
    <w:name w:val="xl201"/>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02">
    <w:name w:val="xl202"/>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3">
    <w:name w:val="xl203"/>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4">
    <w:name w:val="xl204"/>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05">
    <w:name w:val="xl205"/>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06">
    <w:name w:val="xl206"/>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7">
    <w:name w:val="xl207"/>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08">
    <w:name w:val="xl208"/>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09">
    <w:name w:val="xl20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10">
    <w:name w:val="xl210"/>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1">
    <w:name w:val="xl211"/>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2">
    <w:name w:val="xl212"/>
    <w:basedOn w:val="Normalny"/>
    <w:rsid w:val="003B542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13">
    <w:name w:val="xl213"/>
    <w:basedOn w:val="Normalny"/>
    <w:rsid w:val="003B542A"/>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214">
    <w:name w:val="xl214"/>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15">
    <w:name w:val="xl215"/>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16">
    <w:name w:val="xl216"/>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17">
    <w:name w:val="xl217"/>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18">
    <w:name w:val="xl218"/>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19">
    <w:name w:val="xl21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18"/>
      <w:szCs w:val="18"/>
    </w:rPr>
  </w:style>
  <w:style w:type="paragraph" w:customStyle="1" w:styleId="xl220">
    <w:name w:val="xl220"/>
    <w:basedOn w:val="Normalny"/>
    <w:rsid w:val="003B542A"/>
    <w:pPr>
      <w:pBdr>
        <w:top w:val="single" w:sz="4" w:space="0" w:color="auto"/>
        <w:bottom w:val="single" w:sz="4" w:space="0" w:color="auto"/>
        <w:right w:val="single" w:sz="4" w:space="0" w:color="auto"/>
      </w:pBdr>
      <w:shd w:val="clear" w:color="000000" w:fill="69FF77"/>
      <w:spacing w:before="100" w:beforeAutospacing="1" w:after="100" w:afterAutospacing="1"/>
      <w:jc w:val="right"/>
      <w:textAlignment w:val="center"/>
    </w:pPr>
    <w:rPr>
      <w:b/>
      <w:bCs/>
      <w:sz w:val="18"/>
      <w:szCs w:val="18"/>
    </w:rPr>
  </w:style>
  <w:style w:type="paragraph" w:customStyle="1" w:styleId="xl221">
    <w:name w:val="xl221"/>
    <w:basedOn w:val="Normalny"/>
    <w:rsid w:val="003B542A"/>
    <w:pPr>
      <w:pBdr>
        <w:top w:val="single" w:sz="4" w:space="0" w:color="auto"/>
        <w:left w:val="single" w:sz="4" w:space="0" w:color="auto"/>
        <w:bottom w:val="single" w:sz="4" w:space="0" w:color="auto"/>
        <w:right w:val="single" w:sz="4" w:space="0" w:color="auto"/>
      </w:pBdr>
      <w:shd w:val="clear" w:color="000000" w:fill="69FF77"/>
      <w:spacing w:before="100" w:beforeAutospacing="1" w:after="100" w:afterAutospacing="1"/>
      <w:jc w:val="right"/>
      <w:textAlignment w:val="center"/>
    </w:pPr>
    <w:rPr>
      <w:b/>
      <w:bCs/>
      <w:sz w:val="18"/>
      <w:szCs w:val="18"/>
    </w:rPr>
  </w:style>
  <w:style w:type="paragraph" w:customStyle="1" w:styleId="xl222">
    <w:name w:val="xl222"/>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18"/>
      <w:szCs w:val="18"/>
    </w:rPr>
  </w:style>
  <w:style w:type="paragraph" w:customStyle="1" w:styleId="xl223">
    <w:name w:val="xl223"/>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18"/>
      <w:szCs w:val="18"/>
    </w:rPr>
  </w:style>
  <w:style w:type="paragraph" w:customStyle="1" w:styleId="xl224">
    <w:name w:val="xl224"/>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8"/>
      <w:szCs w:val="18"/>
    </w:rPr>
  </w:style>
  <w:style w:type="paragraph" w:customStyle="1" w:styleId="xl225">
    <w:name w:val="xl225"/>
    <w:basedOn w:val="Normalny"/>
    <w:rsid w:val="003B542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26">
    <w:name w:val="xl226"/>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27">
    <w:name w:val="xl227"/>
    <w:basedOn w:val="Normalny"/>
    <w:rsid w:val="003B542A"/>
    <w:pPr>
      <w:pBdr>
        <w:top w:val="single" w:sz="4" w:space="0" w:color="auto"/>
        <w:bottom w:val="single" w:sz="4" w:space="0" w:color="auto"/>
        <w:right w:val="single" w:sz="4" w:space="0" w:color="auto"/>
      </w:pBdr>
      <w:shd w:val="clear" w:color="000000" w:fill="69FF77"/>
      <w:spacing w:before="100" w:beforeAutospacing="1" w:after="100" w:afterAutospacing="1"/>
      <w:textAlignment w:val="center"/>
    </w:pPr>
    <w:rPr>
      <w:sz w:val="18"/>
      <w:szCs w:val="18"/>
    </w:rPr>
  </w:style>
  <w:style w:type="paragraph" w:customStyle="1" w:styleId="xl228">
    <w:name w:val="xl228"/>
    <w:basedOn w:val="Normalny"/>
    <w:rsid w:val="003B542A"/>
    <w:pPr>
      <w:pBdr>
        <w:top w:val="single" w:sz="4" w:space="0" w:color="auto"/>
        <w:left w:val="single" w:sz="4" w:space="0" w:color="auto"/>
        <w:bottom w:val="single" w:sz="4" w:space="0" w:color="auto"/>
        <w:right w:val="single" w:sz="4" w:space="0" w:color="auto"/>
      </w:pBdr>
      <w:shd w:val="clear" w:color="000000" w:fill="69FF77"/>
      <w:spacing w:before="100" w:beforeAutospacing="1" w:after="100" w:afterAutospacing="1"/>
      <w:textAlignment w:val="center"/>
    </w:pPr>
    <w:rPr>
      <w:sz w:val="18"/>
      <w:szCs w:val="18"/>
    </w:rPr>
  </w:style>
  <w:style w:type="paragraph" w:customStyle="1" w:styleId="xl229">
    <w:name w:val="xl229"/>
    <w:basedOn w:val="Normalny"/>
    <w:rsid w:val="003B54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18"/>
      <w:szCs w:val="18"/>
    </w:rPr>
  </w:style>
  <w:style w:type="paragraph" w:customStyle="1" w:styleId="xl230">
    <w:name w:val="xl230"/>
    <w:basedOn w:val="Normalny"/>
    <w:rsid w:val="003B542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31">
    <w:name w:val="xl231"/>
    <w:basedOn w:val="Normalny"/>
    <w:rsid w:val="003B54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232">
    <w:name w:val="xl232"/>
    <w:basedOn w:val="Normalny"/>
    <w:rsid w:val="003B542A"/>
    <w:pPr>
      <w:pBdr>
        <w:top w:val="single" w:sz="4" w:space="0" w:color="auto"/>
        <w:left w:val="single" w:sz="4" w:space="0" w:color="auto"/>
        <w:bottom w:val="single" w:sz="4" w:space="0" w:color="auto"/>
        <w:right w:val="single" w:sz="4" w:space="0" w:color="auto"/>
      </w:pBdr>
      <w:shd w:val="clear" w:color="000000" w:fill="C1F1C3"/>
      <w:spacing w:before="100" w:beforeAutospacing="1" w:after="100" w:afterAutospacing="1"/>
      <w:jc w:val="right"/>
      <w:textAlignment w:val="center"/>
    </w:pPr>
    <w:rPr>
      <w:color w:val="000000"/>
      <w:sz w:val="18"/>
      <w:szCs w:val="18"/>
    </w:rPr>
  </w:style>
  <w:style w:type="paragraph" w:customStyle="1" w:styleId="xl233">
    <w:name w:val="xl233"/>
    <w:basedOn w:val="Normalny"/>
    <w:rsid w:val="003B542A"/>
    <w:pPr>
      <w:pBdr>
        <w:top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34">
    <w:name w:val="xl234"/>
    <w:basedOn w:val="Normalny"/>
    <w:rsid w:val="003B542A"/>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235">
    <w:name w:val="xl235"/>
    <w:basedOn w:val="Normalny"/>
    <w:rsid w:val="003B542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36">
    <w:name w:val="xl236"/>
    <w:basedOn w:val="Normalny"/>
    <w:rsid w:val="003B542A"/>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37">
    <w:name w:val="xl237"/>
    <w:basedOn w:val="Normalny"/>
    <w:rsid w:val="003B54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38">
    <w:name w:val="xl238"/>
    <w:basedOn w:val="Normalny"/>
    <w:rsid w:val="003B542A"/>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msonormal0">
    <w:name w:val="msonormal"/>
    <w:basedOn w:val="Normalny"/>
    <w:rsid w:val="00C16AE8"/>
    <w:pPr>
      <w:spacing w:before="100" w:beforeAutospacing="1" w:after="100" w:afterAutospacing="1"/>
    </w:pPr>
  </w:style>
  <w:style w:type="paragraph" w:customStyle="1" w:styleId="xl239">
    <w:name w:val="xl239"/>
    <w:basedOn w:val="Normalny"/>
    <w:rsid w:val="00C16AE8"/>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0">
    <w:name w:val="xl240"/>
    <w:basedOn w:val="Normalny"/>
    <w:rsid w:val="00C16AE8"/>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06">
      <w:bodyDiv w:val="1"/>
      <w:marLeft w:val="0"/>
      <w:marRight w:val="0"/>
      <w:marTop w:val="0"/>
      <w:marBottom w:val="0"/>
      <w:divBdr>
        <w:top w:val="none" w:sz="0" w:space="0" w:color="auto"/>
        <w:left w:val="none" w:sz="0" w:space="0" w:color="auto"/>
        <w:bottom w:val="none" w:sz="0" w:space="0" w:color="auto"/>
        <w:right w:val="none" w:sz="0" w:space="0" w:color="auto"/>
      </w:divBdr>
    </w:div>
    <w:div w:id="25452835">
      <w:bodyDiv w:val="1"/>
      <w:marLeft w:val="0"/>
      <w:marRight w:val="0"/>
      <w:marTop w:val="0"/>
      <w:marBottom w:val="0"/>
      <w:divBdr>
        <w:top w:val="none" w:sz="0" w:space="0" w:color="auto"/>
        <w:left w:val="none" w:sz="0" w:space="0" w:color="auto"/>
        <w:bottom w:val="none" w:sz="0" w:space="0" w:color="auto"/>
        <w:right w:val="none" w:sz="0" w:space="0" w:color="auto"/>
      </w:divBdr>
    </w:div>
    <w:div w:id="40987253">
      <w:bodyDiv w:val="1"/>
      <w:marLeft w:val="0"/>
      <w:marRight w:val="0"/>
      <w:marTop w:val="0"/>
      <w:marBottom w:val="0"/>
      <w:divBdr>
        <w:top w:val="none" w:sz="0" w:space="0" w:color="auto"/>
        <w:left w:val="none" w:sz="0" w:space="0" w:color="auto"/>
        <w:bottom w:val="none" w:sz="0" w:space="0" w:color="auto"/>
        <w:right w:val="none" w:sz="0" w:space="0" w:color="auto"/>
      </w:divBdr>
    </w:div>
    <w:div w:id="48261778">
      <w:bodyDiv w:val="1"/>
      <w:marLeft w:val="0"/>
      <w:marRight w:val="0"/>
      <w:marTop w:val="0"/>
      <w:marBottom w:val="0"/>
      <w:divBdr>
        <w:top w:val="none" w:sz="0" w:space="0" w:color="auto"/>
        <w:left w:val="none" w:sz="0" w:space="0" w:color="auto"/>
        <w:bottom w:val="none" w:sz="0" w:space="0" w:color="auto"/>
        <w:right w:val="none" w:sz="0" w:space="0" w:color="auto"/>
      </w:divBdr>
    </w:div>
    <w:div w:id="56439672">
      <w:bodyDiv w:val="1"/>
      <w:marLeft w:val="0"/>
      <w:marRight w:val="0"/>
      <w:marTop w:val="0"/>
      <w:marBottom w:val="0"/>
      <w:divBdr>
        <w:top w:val="none" w:sz="0" w:space="0" w:color="auto"/>
        <w:left w:val="none" w:sz="0" w:space="0" w:color="auto"/>
        <w:bottom w:val="none" w:sz="0" w:space="0" w:color="auto"/>
        <w:right w:val="none" w:sz="0" w:space="0" w:color="auto"/>
      </w:divBdr>
    </w:div>
    <w:div w:id="68964545">
      <w:bodyDiv w:val="1"/>
      <w:marLeft w:val="0"/>
      <w:marRight w:val="0"/>
      <w:marTop w:val="0"/>
      <w:marBottom w:val="0"/>
      <w:divBdr>
        <w:top w:val="none" w:sz="0" w:space="0" w:color="auto"/>
        <w:left w:val="none" w:sz="0" w:space="0" w:color="auto"/>
        <w:bottom w:val="none" w:sz="0" w:space="0" w:color="auto"/>
        <w:right w:val="none" w:sz="0" w:space="0" w:color="auto"/>
      </w:divBdr>
    </w:div>
    <w:div w:id="72313502">
      <w:bodyDiv w:val="1"/>
      <w:marLeft w:val="0"/>
      <w:marRight w:val="0"/>
      <w:marTop w:val="0"/>
      <w:marBottom w:val="0"/>
      <w:divBdr>
        <w:top w:val="none" w:sz="0" w:space="0" w:color="auto"/>
        <w:left w:val="none" w:sz="0" w:space="0" w:color="auto"/>
        <w:bottom w:val="none" w:sz="0" w:space="0" w:color="auto"/>
        <w:right w:val="none" w:sz="0" w:space="0" w:color="auto"/>
      </w:divBdr>
    </w:div>
    <w:div w:id="73627149">
      <w:bodyDiv w:val="1"/>
      <w:marLeft w:val="0"/>
      <w:marRight w:val="0"/>
      <w:marTop w:val="0"/>
      <w:marBottom w:val="0"/>
      <w:divBdr>
        <w:top w:val="none" w:sz="0" w:space="0" w:color="auto"/>
        <w:left w:val="none" w:sz="0" w:space="0" w:color="auto"/>
        <w:bottom w:val="none" w:sz="0" w:space="0" w:color="auto"/>
        <w:right w:val="none" w:sz="0" w:space="0" w:color="auto"/>
      </w:divBdr>
    </w:div>
    <w:div w:id="74013610">
      <w:bodyDiv w:val="1"/>
      <w:marLeft w:val="0"/>
      <w:marRight w:val="0"/>
      <w:marTop w:val="0"/>
      <w:marBottom w:val="0"/>
      <w:divBdr>
        <w:top w:val="none" w:sz="0" w:space="0" w:color="auto"/>
        <w:left w:val="none" w:sz="0" w:space="0" w:color="auto"/>
        <w:bottom w:val="none" w:sz="0" w:space="0" w:color="auto"/>
        <w:right w:val="none" w:sz="0" w:space="0" w:color="auto"/>
      </w:divBdr>
    </w:div>
    <w:div w:id="86578096">
      <w:bodyDiv w:val="1"/>
      <w:marLeft w:val="0"/>
      <w:marRight w:val="0"/>
      <w:marTop w:val="0"/>
      <w:marBottom w:val="0"/>
      <w:divBdr>
        <w:top w:val="none" w:sz="0" w:space="0" w:color="auto"/>
        <w:left w:val="none" w:sz="0" w:space="0" w:color="auto"/>
        <w:bottom w:val="none" w:sz="0" w:space="0" w:color="auto"/>
        <w:right w:val="none" w:sz="0" w:space="0" w:color="auto"/>
      </w:divBdr>
    </w:div>
    <w:div w:id="89088352">
      <w:bodyDiv w:val="1"/>
      <w:marLeft w:val="0"/>
      <w:marRight w:val="0"/>
      <w:marTop w:val="0"/>
      <w:marBottom w:val="0"/>
      <w:divBdr>
        <w:top w:val="none" w:sz="0" w:space="0" w:color="auto"/>
        <w:left w:val="none" w:sz="0" w:space="0" w:color="auto"/>
        <w:bottom w:val="none" w:sz="0" w:space="0" w:color="auto"/>
        <w:right w:val="none" w:sz="0" w:space="0" w:color="auto"/>
      </w:divBdr>
    </w:div>
    <w:div w:id="89618325">
      <w:bodyDiv w:val="1"/>
      <w:marLeft w:val="0"/>
      <w:marRight w:val="0"/>
      <w:marTop w:val="0"/>
      <w:marBottom w:val="0"/>
      <w:divBdr>
        <w:top w:val="none" w:sz="0" w:space="0" w:color="auto"/>
        <w:left w:val="none" w:sz="0" w:space="0" w:color="auto"/>
        <w:bottom w:val="none" w:sz="0" w:space="0" w:color="auto"/>
        <w:right w:val="none" w:sz="0" w:space="0" w:color="auto"/>
      </w:divBdr>
    </w:div>
    <w:div w:id="90636727">
      <w:bodyDiv w:val="1"/>
      <w:marLeft w:val="0"/>
      <w:marRight w:val="0"/>
      <w:marTop w:val="0"/>
      <w:marBottom w:val="0"/>
      <w:divBdr>
        <w:top w:val="none" w:sz="0" w:space="0" w:color="auto"/>
        <w:left w:val="none" w:sz="0" w:space="0" w:color="auto"/>
        <w:bottom w:val="none" w:sz="0" w:space="0" w:color="auto"/>
        <w:right w:val="none" w:sz="0" w:space="0" w:color="auto"/>
      </w:divBdr>
    </w:div>
    <w:div w:id="93789777">
      <w:bodyDiv w:val="1"/>
      <w:marLeft w:val="0"/>
      <w:marRight w:val="0"/>
      <w:marTop w:val="0"/>
      <w:marBottom w:val="0"/>
      <w:divBdr>
        <w:top w:val="none" w:sz="0" w:space="0" w:color="auto"/>
        <w:left w:val="none" w:sz="0" w:space="0" w:color="auto"/>
        <w:bottom w:val="none" w:sz="0" w:space="0" w:color="auto"/>
        <w:right w:val="none" w:sz="0" w:space="0" w:color="auto"/>
      </w:divBdr>
    </w:div>
    <w:div w:id="93941929">
      <w:bodyDiv w:val="1"/>
      <w:marLeft w:val="0"/>
      <w:marRight w:val="0"/>
      <w:marTop w:val="0"/>
      <w:marBottom w:val="0"/>
      <w:divBdr>
        <w:top w:val="none" w:sz="0" w:space="0" w:color="auto"/>
        <w:left w:val="none" w:sz="0" w:space="0" w:color="auto"/>
        <w:bottom w:val="none" w:sz="0" w:space="0" w:color="auto"/>
        <w:right w:val="none" w:sz="0" w:space="0" w:color="auto"/>
      </w:divBdr>
    </w:div>
    <w:div w:id="104926528">
      <w:bodyDiv w:val="1"/>
      <w:marLeft w:val="0"/>
      <w:marRight w:val="0"/>
      <w:marTop w:val="0"/>
      <w:marBottom w:val="0"/>
      <w:divBdr>
        <w:top w:val="none" w:sz="0" w:space="0" w:color="auto"/>
        <w:left w:val="none" w:sz="0" w:space="0" w:color="auto"/>
        <w:bottom w:val="none" w:sz="0" w:space="0" w:color="auto"/>
        <w:right w:val="none" w:sz="0" w:space="0" w:color="auto"/>
      </w:divBdr>
    </w:div>
    <w:div w:id="106972623">
      <w:bodyDiv w:val="1"/>
      <w:marLeft w:val="0"/>
      <w:marRight w:val="0"/>
      <w:marTop w:val="0"/>
      <w:marBottom w:val="0"/>
      <w:divBdr>
        <w:top w:val="none" w:sz="0" w:space="0" w:color="auto"/>
        <w:left w:val="none" w:sz="0" w:space="0" w:color="auto"/>
        <w:bottom w:val="none" w:sz="0" w:space="0" w:color="auto"/>
        <w:right w:val="none" w:sz="0" w:space="0" w:color="auto"/>
      </w:divBdr>
    </w:div>
    <w:div w:id="111751506">
      <w:bodyDiv w:val="1"/>
      <w:marLeft w:val="0"/>
      <w:marRight w:val="0"/>
      <w:marTop w:val="0"/>
      <w:marBottom w:val="0"/>
      <w:divBdr>
        <w:top w:val="none" w:sz="0" w:space="0" w:color="auto"/>
        <w:left w:val="none" w:sz="0" w:space="0" w:color="auto"/>
        <w:bottom w:val="none" w:sz="0" w:space="0" w:color="auto"/>
        <w:right w:val="none" w:sz="0" w:space="0" w:color="auto"/>
      </w:divBdr>
    </w:div>
    <w:div w:id="122039947">
      <w:bodyDiv w:val="1"/>
      <w:marLeft w:val="0"/>
      <w:marRight w:val="0"/>
      <w:marTop w:val="0"/>
      <w:marBottom w:val="0"/>
      <w:divBdr>
        <w:top w:val="none" w:sz="0" w:space="0" w:color="auto"/>
        <w:left w:val="none" w:sz="0" w:space="0" w:color="auto"/>
        <w:bottom w:val="none" w:sz="0" w:space="0" w:color="auto"/>
        <w:right w:val="none" w:sz="0" w:space="0" w:color="auto"/>
      </w:divBdr>
    </w:div>
    <w:div w:id="123432401">
      <w:bodyDiv w:val="1"/>
      <w:marLeft w:val="0"/>
      <w:marRight w:val="0"/>
      <w:marTop w:val="0"/>
      <w:marBottom w:val="0"/>
      <w:divBdr>
        <w:top w:val="none" w:sz="0" w:space="0" w:color="auto"/>
        <w:left w:val="none" w:sz="0" w:space="0" w:color="auto"/>
        <w:bottom w:val="none" w:sz="0" w:space="0" w:color="auto"/>
        <w:right w:val="none" w:sz="0" w:space="0" w:color="auto"/>
      </w:divBdr>
    </w:div>
    <w:div w:id="128322932">
      <w:bodyDiv w:val="1"/>
      <w:marLeft w:val="0"/>
      <w:marRight w:val="0"/>
      <w:marTop w:val="0"/>
      <w:marBottom w:val="0"/>
      <w:divBdr>
        <w:top w:val="none" w:sz="0" w:space="0" w:color="auto"/>
        <w:left w:val="none" w:sz="0" w:space="0" w:color="auto"/>
        <w:bottom w:val="none" w:sz="0" w:space="0" w:color="auto"/>
        <w:right w:val="none" w:sz="0" w:space="0" w:color="auto"/>
      </w:divBdr>
    </w:div>
    <w:div w:id="128594076">
      <w:bodyDiv w:val="1"/>
      <w:marLeft w:val="0"/>
      <w:marRight w:val="0"/>
      <w:marTop w:val="0"/>
      <w:marBottom w:val="0"/>
      <w:divBdr>
        <w:top w:val="none" w:sz="0" w:space="0" w:color="auto"/>
        <w:left w:val="none" w:sz="0" w:space="0" w:color="auto"/>
        <w:bottom w:val="none" w:sz="0" w:space="0" w:color="auto"/>
        <w:right w:val="none" w:sz="0" w:space="0" w:color="auto"/>
      </w:divBdr>
    </w:div>
    <w:div w:id="128597064">
      <w:bodyDiv w:val="1"/>
      <w:marLeft w:val="0"/>
      <w:marRight w:val="0"/>
      <w:marTop w:val="0"/>
      <w:marBottom w:val="0"/>
      <w:divBdr>
        <w:top w:val="none" w:sz="0" w:space="0" w:color="auto"/>
        <w:left w:val="none" w:sz="0" w:space="0" w:color="auto"/>
        <w:bottom w:val="none" w:sz="0" w:space="0" w:color="auto"/>
        <w:right w:val="none" w:sz="0" w:space="0" w:color="auto"/>
      </w:divBdr>
    </w:div>
    <w:div w:id="130562474">
      <w:bodyDiv w:val="1"/>
      <w:marLeft w:val="0"/>
      <w:marRight w:val="0"/>
      <w:marTop w:val="0"/>
      <w:marBottom w:val="0"/>
      <w:divBdr>
        <w:top w:val="none" w:sz="0" w:space="0" w:color="auto"/>
        <w:left w:val="none" w:sz="0" w:space="0" w:color="auto"/>
        <w:bottom w:val="none" w:sz="0" w:space="0" w:color="auto"/>
        <w:right w:val="none" w:sz="0" w:space="0" w:color="auto"/>
      </w:divBdr>
    </w:div>
    <w:div w:id="135338960">
      <w:bodyDiv w:val="1"/>
      <w:marLeft w:val="0"/>
      <w:marRight w:val="0"/>
      <w:marTop w:val="0"/>
      <w:marBottom w:val="0"/>
      <w:divBdr>
        <w:top w:val="none" w:sz="0" w:space="0" w:color="auto"/>
        <w:left w:val="none" w:sz="0" w:space="0" w:color="auto"/>
        <w:bottom w:val="none" w:sz="0" w:space="0" w:color="auto"/>
        <w:right w:val="none" w:sz="0" w:space="0" w:color="auto"/>
      </w:divBdr>
    </w:div>
    <w:div w:id="139153393">
      <w:bodyDiv w:val="1"/>
      <w:marLeft w:val="0"/>
      <w:marRight w:val="0"/>
      <w:marTop w:val="0"/>
      <w:marBottom w:val="0"/>
      <w:divBdr>
        <w:top w:val="none" w:sz="0" w:space="0" w:color="auto"/>
        <w:left w:val="none" w:sz="0" w:space="0" w:color="auto"/>
        <w:bottom w:val="none" w:sz="0" w:space="0" w:color="auto"/>
        <w:right w:val="none" w:sz="0" w:space="0" w:color="auto"/>
      </w:divBdr>
    </w:div>
    <w:div w:id="142546969">
      <w:bodyDiv w:val="1"/>
      <w:marLeft w:val="0"/>
      <w:marRight w:val="0"/>
      <w:marTop w:val="0"/>
      <w:marBottom w:val="0"/>
      <w:divBdr>
        <w:top w:val="none" w:sz="0" w:space="0" w:color="auto"/>
        <w:left w:val="none" w:sz="0" w:space="0" w:color="auto"/>
        <w:bottom w:val="none" w:sz="0" w:space="0" w:color="auto"/>
        <w:right w:val="none" w:sz="0" w:space="0" w:color="auto"/>
      </w:divBdr>
    </w:div>
    <w:div w:id="160970058">
      <w:bodyDiv w:val="1"/>
      <w:marLeft w:val="0"/>
      <w:marRight w:val="0"/>
      <w:marTop w:val="0"/>
      <w:marBottom w:val="0"/>
      <w:divBdr>
        <w:top w:val="none" w:sz="0" w:space="0" w:color="auto"/>
        <w:left w:val="none" w:sz="0" w:space="0" w:color="auto"/>
        <w:bottom w:val="none" w:sz="0" w:space="0" w:color="auto"/>
        <w:right w:val="none" w:sz="0" w:space="0" w:color="auto"/>
      </w:divBdr>
    </w:div>
    <w:div w:id="190463338">
      <w:bodyDiv w:val="1"/>
      <w:marLeft w:val="0"/>
      <w:marRight w:val="0"/>
      <w:marTop w:val="0"/>
      <w:marBottom w:val="0"/>
      <w:divBdr>
        <w:top w:val="none" w:sz="0" w:space="0" w:color="auto"/>
        <w:left w:val="none" w:sz="0" w:space="0" w:color="auto"/>
        <w:bottom w:val="none" w:sz="0" w:space="0" w:color="auto"/>
        <w:right w:val="none" w:sz="0" w:space="0" w:color="auto"/>
      </w:divBdr>
    </w:div>
    <w:div w:id="193931254">
      <w:bodyDiv w:val="1"/>
      <w:marLeft w:val="0"/>
      <w:marRight w:val="0"/>
      <w:marTop w:val="0"/>
      <w:marBottom w:val="0"/>
      <w:divBdr>
        <w:top w:val="none" w:sz="0" w:space="0" w:color="auto"/>
        <w:left w:val="none" w:sz="0" w:space="0" w:color="auto"/>
        <w:bottom w:val="none" w:sz="0" w:space="0" w:color="auto"/>
        <w:right w:val="none" w:sz="0" w:space="0" w:color="auto"/>
      </w:divBdr>
    </w:div>
    <w:div w:id="201795286">
      <w:bodyDiv w:val="1"/>
      <w:marLeft w:val="0"/>
      <w:marRight w:val="0"/>
      <w:marTop w:val="0"/>
      <w:marBottom w:val="0"/>
      <w:divBdr>
        <w:top w:val="none" w:sz="0" w:space="0" w:color="auto"/>
        <w:left w:val="none" w:sz="0" w:space="0" w:color="auto"/>
        <w:bottom w:val="none" w:sz="0" w:space="0" w:color="auto"/>
        <w:right w:val="none" w:sz="0" w:space="0" w:color="auto"/>
      </w:divBdr>
    </w:div>
    <w:div w:id="209390228">
      <w:bodyDiv w:val="1"/>
      <w:marLeft w:val="0"/>
      <w:marRight w:val="0"/>
      <w:marTop w:val="0"/>
      <w:marBottom w:val="0"/>
      <w:divBdr>
        <w:top w:val="none" w:sz="0" w:space="0" w:color="auto"/>
        <w:left w:val="none" w:sz="0" w:space="0" w:color="auto"/>
        <w:bottom w:val="none" w:sz="0" w:space="0" w:color="auto"/>
        <w:right w:val="none" w:sz="0" w:space="0" w:color="auto"/>
      </w:divBdr>
    </w:div>
    <w:div w:id="214974168">
      <w:bodyDiv w:val="1"/>
      <w:marLeft w:val="0"/>
      <w:marRight w:val="0"/>
      <w:marTop w:val="0"/>
      <w:marBottom w:val="0"/>
      <w:divBdr>
        <w:top w:val="none" w:sz="0" w:space="0" w:color="auto"/>
        <w:left w:val="none" w:sz="0" w:space="0" w:color="auto"/>
        <w:bottom w:val="none" w:sz="0" w:space="0" w:color="auto"/>
        <w:right w:val="none" w:sz="0" w:space="0" w:color="auto"/>
      </w:divBdr>
    </w:div>
    <w:div w:id="217010527">
      <w:bodyDiv w:val="1"/>
      <w:marLeft w:val="0"/>
      <w:marRight w:val="0"/>
      <w:marTop w:val="0"/>
      <w:marBottom w:val="0"/>
      <w:divBdr>
        <w:top w:val="none" w:sz="0" w:space="0" w:color="auto"/>
        <w:left w:val="none" w:sz="0" w:space="0" w:color="auto"/>
        <w:bottom w:val="none" w:sz="0" w:space="0" w:color="auto"/>
        <w:right w:val="none" w:sz="0" w:space="0" w:color="auto"/>
      </w:divBdr>
    </w:div>
    <w:div w:id="222714761">
      <w:bodyDiv w:val="1"/>
      <w:marLeft w:val="0"/>
      <w:marRight w:val="0"/>
      <w:marTop w:val="0"/>
      <w:marBottom w:val="0"/>
      <w:divBdr>
        <w:top w:val="none" w:sz="0" w:space="0" w:color="auto"/>
        <w:left w:val="none" w:sz="0" w:space="0" w:color="auto"/>
        <w:bottom w:val="none" w:sz="0" w:space="0" w:color="auto"/>
        <w:right w:val="none" w:sz="0" w:space="0" w:color="auto"/>
      </w:divBdr>
    </w:div>
    <w:div w:id="223687151">
      <w:bodyDiv w:val="1"/>
      <w:marLeft w:val="0"/>
      <w:marRight w:val="0"/>
      <w:marTop w:val="0"/>
      <w:marBottom w:val="0"/>
      <w:divBdr>
        <w:top w:val="none" w:sz="0" w:space="0" w:color="auto"/>
        <w:left w:val="none" w:sz="0" w:space="0" w:color="auto"/>
        <w:bottom w:val="none" w:sz="0" w:space="0" w:color="auto"/>
        <w:right w:val="none" w:sz="0" w:space="0" w:color="auto"/>
      </w:divBdr>
    </w:div>
    <w:div w:id="224030562">
      <w:bodyDiv w:val="1"/>
      <w:marLeft w:val="0"/>
      <w:marRight w:val="0"/>
      <w:marTop w:val="0"/>
      <w:marBottom w:val="0"/>
      <w:divBdr>
        <w:top w:val="none" w:sz="0" w:space="0" w:color="auto"/>
        <w:left w:val="none" w:sz="0" w:space="0" w:color="auto"/>
        <w:bottom w:val="none" w:sz="0" w:space="0" w:color="auto"/>
        <w:right w:val="none" w:sz="0" w:space="0" w:color="auto"/>
      </w:divBdr>
    </w:div>
    <w:div w:id="227612911">
      <w:bodyDiv w:val="1"/>
      <w:marLeft w:val="0"/>
      <w:marRight w:val="0"/>
      <w:marTop w:val="0"/>
      <w:marBottom w:val="0"/>
      <w:divBdr>
        <w:top w:val="none" w:sz="0" w:space="0" w:color="auto"/>
        <w:left w:val="none" w:sz="0" w:space="0" w:color="auto"/>
        <w:bottom w:val="none" w:sz="0" w:space="0" w:color="auto"/>
        <w:right w:val="none" w:sz="0" w:space="0" w:color="auto"/>
      </w:divBdr>
    </w:div>
    <w:div w:id="228612577">
      <w:bodyDiv w:val="1"/>
      <w:marLeft w:val="0"/>
      <w:marRight w:val="0"/>
      <w:marTop w:val="0"/>
      <w:marBottom w:val="0"/>
      <w:divBdr>
        <w:top w:val="none" w:sz="0" w:space="0" w:color="auto"/>
        <w:left w:val="none" w:sz="0" w:space="0" w:color="auto"/>
        <w:bottom w:val="none" w:sz="0" w:space="0" w:color="auto"/>
        <w:right w:val="none" w:sz="0" w:space="0" w:color="auto"/>
      </w:divBdr>
    </w:div>
    <w:div w:id="232594336">
      <w:bodyDiv w:val="1"/>
      <w:marLeft w:val="0"/>
      <w:marRight w:val="0"/>
      <w:marTop w:val="0"/>
      <w:marBottom w:val="0"/>
      <w:divBdr>
        <w:top w:val="none" w:sz="0" w:space="0" w:color="auto"/>
        <w:left w:val="none" w:sz="0" w:space="0" w:color="auto"/>
        <w:bottom w:val="none" w:sz="0" w:space="0" w:color="auto"/>
        <w:right w:val="none" w:sz="0" w:space="0" w:color="auto"/>
      </w:divBdr>
    </w:div>
    <w:div w:id="239561339">
      <w:bodyDiv w:val="1"/>
      <w:marLeft w:val="0"/>
      <w:marRight w:val="0"/>
      <w:marTop w:val="0"/>
      <w:marBottom w:val="0"/>
      <w:divBdr>
        <w:top w:val="none" w:sz="0" w:space="0" w:color="auto"/>
        <w:left w:val="none" w:sz="0" w:space="0" w:color="auto"/>
        <w:bottom w:val="none" w:sz="0" w:space="0" w:color="auto"/>
        <w:right w:val="none" w:sz="0" w:space="0" w:color="auto"/>
      </w:divBdr>
    </w:div>
    <w:div w:id="239607044">
      <w:bodyDiv w:val="1"/>
      <w:marLeft w:val="0"/>
      <w:marRight w:val="0"/>
      <w:marTop w:val="0"/>
      <w:marBottom w:val="0"/>
      <w:divBdr>
        <w:top w:val="none" w:sz="0" w:space="0" w:color="auto"/>
        <w:left w:val="none" w:sz="0" w:space="0" w:color="auto"/>
        <w:bottom w:val="none" w:sz="0" w:space="0" w:color="auto"/>
        <w:right w:val="none" w:sz="0" w:space="0" w:color="auto"/>
      </w:divBdr>
    </w:div>
    <w:div w:id="244457833">
      <w:bodyDiv w:val="1"/>
      <w:marLeft w:val="0"/>
      <w:marRight w:val="0"/>
      <w:marTop w:val="0"/>
      <w:marBottom w:val="0"/>
      <w:divBdr>
        <w:top w:val="none" w:sz="0" w:space="0" w:color="auto"/>
        <w:left w:val="none" w:sz="0" w:space="0" w:color="auto"/>
        <w:bottom w:val="none" w:sz="0" w:space="0" w:color="auto"/>
        <w:right w:val="none" w:sz="0" w:space="0" w:color="auto"/>
      </w:divBdr>
    </w:div>
    <w:div w:id="245114336">
      <w:bodyDiv w:val="1"/>
      <w:marLeft w:val="0"/>
      <w:marRight w:val="0"/>
      <w:marTop w:val="0"/>
      <w:marBottom w:val="0"/>
      <w:divBdr>
        <w:top w:val="none" w:sz="0" w:space="0" w:color="auto"/>
        <w:left w:val="none" w:sz="0" w:space="0" w:color="auto"/>
        <w:bottom w:val="none" w:sz="0" w:space="0" w:color="auto"/>
        <w:right w:val="none" w:sz="0" w:space="0" w:color="auto"/>
      </w:divBdr>
    </w:div>
    <w:div w:id="250703327">
      <w:bodyDiv w:val="1"/>
      <w:marLeft w:val="0"/>
      <w:marRight w:val="0"/>
      <w:marTop w:val="0"/>
      <w:marBottom w:val="0"/>
      <w:divBdr>
        <w:top w:val="none" w:sz="0" w:space="0" w:color="auto"/>
        <w:left w:val="none" w:sz="0" w:space="0" w:color="auto"/>
        <w:bottom w:val="none" w:sz="0" w:space="0" w:color="auto"/>
        <w:right w:val="none" w:sz="0" w:space="0" w:color="auto"/>
      </w:divBdr>
    </w:div>
    <w:div w:id="258098972">
      <w:bodyDiv w:val="1"/>
      <w:marLeft w:val="0"/>
      <w:marRight w:val="0"/>
      <w:marTop w:val="0"/>
      <w:marBottom w:val="0"/>
      <w:divBdr>
        <w:top w:val="none" w:sz="0" w:space="0" w:color="auto"/>
        <w:left w:val="none" w:sz="0" w:space="0" w:color="auto"/>
        <w:bottom w:val="none" w:sz="0" w:space="0" w:color="auto"/>
        <w:right w:val="none" w:sz="0" w:space="0" w:color="auto"/>
      </w:divBdr>
    </w:div>
    <w:div w:id="260799930">
      <w:bodyDiv w:val="1"/>
      <w:marLeft w:val="0"/>
      <w:marRight w:val="0"/>
      <w:marTop w:val="0"/>
      <w:marBottom w:val="0"/>
      <w:divBdr>
        <w:top w:val="none" w:sz="0" w:space="0" w:color="auto"/>
        <w:left w:val="none" w:sz="0" w:space="0" w:color="auto"/>
        <w:bottom w:val="none" w:sz="0" w:space="0" w:color="auto"/>
        <w:right w:val="none" w:sz="0" w:space="0" w:color="auto"/>
      </w:divBdr>
    </w:div>
    <w:div w:id="260917358">
      <w:bodyDiv w:val="1"/>
      <w:marLeft w:val="0"/>
      <w:marRight w:val="0"/>
      <w:marTop w:val="0"/>
      <w:marBottom w:val="0"/>
      <w:divBdr>
        <w:top w:val="none" w:sz="0" w:space="0" w:color="auto"/>
        <w:left w:val="none" w:sz="0" w:space="0" w:color="auto"/>
        <w:bottom w:val="none" w:sz="0" w:space="0" w:color="auto"/>
        <w:right w:val="none" w:sz="0" w:space="0" w:color="auto"/>
      </w:divBdr>
    </w:div>
    <w:div w:id="260921398">
      <w:bodyDiv w:val="1"/>
      <w:marLeft w:val="0"/>
      <w:marRight w:val="0"/>
      <w:marTop w:val="0"/>
      <w:marBottom w:val="0"/>
      <w:divBdr>
        <w:top w:val="none" w:sz="0" w:space="0" w:color="auto"/>
        <w:left w:val="none" w:sz="0" w:space="0" w:color="auto"/>
        <w:bottom w:val="none" w:sz="0" w:space="0" w:color="auto"/>
        <w:right w:val="none" w:sz="0" w:space="0" w:color="auto"/>
      </w:divBdr>
    </w:div>
    <w:div w:id="271865477">
      <w:bodyDiv w:val="1"/>
      <w:marLeft w:val="0"/>
      <w:marRight w:val="0"/>
      <w:marTop w:val="0"/>
      <w:marBottom w:val="0"/>
      <w:divBdr>
        <w:top w:val="none" w:sz="0" w:space="0" w:color="auto"/>
        <w:left w:val="none" w:sz="0" w:space="0" w:color="auto"/>
        <w:bottom w:val="none" w:sz="0" w:space="0" w:color="auto"/>
        <w:right w:val="none" w:sz="0" w:space="0" w:color="auto"/>
      </w:divBdr>
    </w:div>
    <w:div w:id="276647295">
      <w:bodyDiv w:val="1"/>
      <w:marLeft w:val="0"/>
      <w:marRight w:val="0"/>
      <w:marTop w:val="0"/>
      <w:marBottom w:val="0"/>
      <w:divBdr>
        <w:top w:val="none" w:sz="0" w:space="0" w:color="auto"/>
        <w:left w:val="none" w:sz="0" w:space="0" w:color="auto"/>
        <w:bottom w:val="none" w:sz="0" w:space="0" w:color="auto"/>
        <w:right w:val="none" w:sz="0" w:space="0" w:color="auto"/>
      </w:divBdr>
    </w:div>
    <w:div w:id="288901071">
      <w:bodyDiv w:val="1"/>
      <w:marLeft w:val="0"/>
      <w:marRight w:val="0"/>
      <w:marTop w:val="0"/>
      <w:marBottom w:val="0"/>
      <w:divBdr>
        <w:top w:val="none" w:sz="0" w:space="0" w:color="auto"/>
        <w:left w:val="none" w:sz="0" w:space="0" w:color="auto"/>
        <w:bottom w:val="none" w:sz="0" w:space="0" w:color="auto"/>
        <w:right w:val="none" w:sz="0" w:space="0" w:color="auto"/>
      </w:divBdr>
    </w:div>
    <w:div w:id="294678755">
      <w:bodyDiv w:val="1"/>
      <w:marLeft w:val="0"/>
      <w:marRight w:val="0"/>
      <w:marTop w:val="0"/>
      <w:marBottom w:val="0"/>
      <w:divBdr>
        <w:top w:val="none" w:sz="0" w:space="0" w:color="auto"/>
        <w:left w:val="none" w:sz="0" w:space="0" w:color="auto"/>
        <w:bottom w:val="none" w:sz="0" w:space="0" w:color="auto"/>
        <w:right w:val="none" w:sz="0" w:space="0" w:color="auto"/>
      </w:divBdr>
    </w:div>
    <w:div w:id="296225848">
      <w:bodyDiv w:val="1"/>
      <w:marLeft w:val="0"/>
      <w:marRight w:val="0"/>
      <w:marTop w:val="0"/>
      <w:marBottom w:val="0"/>
      <w:divBdr>
        <w:top w:val="none" w:sz="0" w:space="0" w:color="auto"/>
        <w:left w:val="none" w:sz="0" w:space="0" w:color="auto"/>
        <w:bottom w:val="none" w:sz="0" w:space="0" w:color="auto"/>
        <w:right w:val="none" w:sz="0" w:space="0" w:color="auto"/>
      </w:divBdr>
    </w:div>
    <w:div w:id="304505360">
      <w:bodyDiv w:val="1"/>
      <w:marLeft w:val="0"/>
      <w:marRight w:val="0"/>
      <w:marTop w:val="0"/>
      <w:marBottom w:val="0"/>
      <w:divBdr>
        <w:top w:val="none" w:sz="0" w:space="0" w:color="auto"/>
        <w:left w:val="none" w:sz="0" w:space="0" w:color="auto"/>
        <w:bottom w:val="none" w:sz="0" w:space="0" w:color="auto"/>
        <w:right w:val="none" w:sz="0" w:space="0" w:color="auto"/>
      </w:divBdr>
    </w:div>
    <w:div w:id="304505612">
      <w:bodyDiv w:val="1"/>
      <w:marLeft w:val="0"/>
      <w:marRight w:val="0"/>
      <w:marTop w:val="0"/>
      <w:marBottom w:val="0"/>
      <w:divBdr>
        <w:top w:val="none" w:sz="0" w:space="0" w:color="auto"/>
        <w:left w:val="none" w:sz="0" w:space="0" w:color="auto"/>
        <w:bottom w:val="none" w:sz="0" w:space="0" w:color="auto"/>
        <w:right w:val="none" w:sz="0" w:space="0" w:color="auto"/>
      </w:divBdr>
    </w:div>
    <w:div w:id="309209534">
      <w:bodyDiv w:val="1"/>
      <w:marLeft w:val="0"/>
      <w:marRight w:val="0"/>
      <w:marTop w:val="0"/>
      <w:marBottom w:val="0"/>
      <w:divBdr>
        <w:top w:val="none" w:sz="0" w:space="0" w:color="auto"/>
        <w:left w:val="none" w:sz="0" w:space="0" w:color="auto"/>
        <w:bottom w:val="none" w:sz="0" w:space="0" w:color="auto"/>
        <w:right w:val="none" w:sz="0" w:space="0" w:color="auto"/>
      </w:divBdr>
    </w:div>
    <w:div w:id="311258249">
      <w:bodyDiv w:val="1"/>
      <w:marLeft w:val="0"/>
      <w:marRight w:val="0"/>
      <w:marTop w:val="0"/>
      <w:marBottom w:val="0"/>
      <w:divBdr>
        <w:top w:val="none" w:sz="0" w:space="0" w:color="auto"/>
        <w:left w:val="none" w:sz="0" w:space="0" w:color="auto"/>
        <w:bottom w:val="none" w:sz="0" w:space="0" w:color="auto"/>
        <w:right w:val="none" w:sz="0" w:space="0" w:color="auto"/>
      </w:divBdr>
    </w:div>
    <w:div w:id="314140056">
      <w:bodyDiv w:val="1"/>
      <w:marLeft w:val="0"/>
      <w:marRight w:val="0"/>
      <w:marTop w:val="0"/>
      <w:marBottom w:val="0"/>
      <w:divBdr>
        <w:top w:val="none" w:sz="0" w:space="0" w:color="auto"/>
        <w:left w:val="none" w:sz="0" w:space="0" w:color="auto"/>
        <w:bottom w:val="none" w:sz="0" w:space="0" w:color="auto"/>
        <w:right w:val="none" w:sz="0" w:space="0" w:color="auto"/>
      </w:divBdr>
    </w:div>
    <w:div w:id="314376855">
      <w:bodyDiv w:val="1"/>
      <w:marLeft w:val="0"/>
      <w:marRight w:val="0"/>
      <w:marTop w:val="0"/>
      <w:marBottom w:val="0"/>
      <w:divBdr>
        <w:top w:val="none" w:sz="0" w:space="0" w:color="auto"/>
        <w:left w:val="none" w:sz="0" w:space="0" w:color="auto"/>
        <w:bottom w:val="none" w:sz="0" w:space="0" w:color="auto"/>
        <w:right w:val="none" w:sz="0" w:space="0" w:color="auto"/>
      </w:divBdr>
    </w:div>
    <w:div w:id="319625702">
      <w:bodyDiv w:val="1"/>
      <w:marLeft w:val="0"/>
      <w:marRight w:val="0"/>
      <w:marTop w:val="0"/>
      <w:marBottom w:val="0"/>
      <w:divBdr>
        <w:top w:val="none" w:sz="0" w:space="0" w:color="auto"/>
        <w:left w:val="none" w:sz="0" w:space="0" w:color="auto"/>
        <w:bottom w:val="none" w:sz="0" w:space="0" w:color="auto"/>
        <w:right w:val="none" w:sz="0" w:space="0" w:color="auto"/>
      </w:divBdr>
    </w:div>
    <w:div w:id="320961759">
      <w:bodyDiv w:val="1"/>
      <w:marLeft w:val="0"/>
      <w:marRight w:val="0"/>
      <w:marTop w:val="0"/>
      <w:marBottom w:val="0"/>
      <w:divBdr>
        <w:top w:val="none" w:sz="0" w:space="0" w:color="auto"/>
        <w:left w:val="none" w:sz="0" w:space="0" w:color="auto"/>
        <w:bottom w:val="none" w:sz="0" w:space="0" w:color="auto"/>
        <w:right w:val="none" w:sz="0" w:space="0" w:color="auto"/>
      </w:divBdr>
    </w:div>
    <w:div w:id="322201954">
      <w:bodyDiv w:val="1"/>
      <w:marLeft w:val="0"/>
      <w:marRight w:val="0"/>
      <w:marTop w:val="0"/>
      <w:marBottom w:val="0"/>
      <w:divBdr>
        <w:top w:val="none" w:sz="0" w:space="0" w:color="auto"/>
        <w:left w:val="none" w:sz="0" w:space="0" w:color="auto"/>
        <w:bottom w:val="none" w:sz="0" w:space="0" w:color="auto"/>
        <w:right w:val="none" w:sz="0" w:space="0" w:color="auto"/>
      </w:divBdr>
    </w:div>
    <w:div w:id="323169642">
      <w:bodyDiv w:val="1"/>
      <w:marLeft w:val="0"/>
      <w:marRight w:val="0"/>
      <w:marTop w:val="0"/>
      <w:marBottom w:val="0"/>
      <w:divBdr>
        <w:top w:val="none" w:sz="0" w:space="0" w:color="auto"/>
        <w:left w:val="none" w:sz="0" w:space="0" w:color="auto"/>
        <w:bottom w:val="none" w:sz="0" w:space="0" w:color="auto"/>
        <w:right w:val="none" w:sz="0" w:space="0" w:color="auto"/>
      </w:divBdr>
    </w:div>
    <w:div w:id="325399103">
      <w:bodyDiv w:val="1"/>
      <w:marLeft w:val="0"/>
      <w:marRight w:val="0"/>
      <w:marTop w:val="0"/>
      <w:marBottom w:val="0"/>
      <w:divBdr>
        <w:top w:val="none" w:sz="0" w:space="0" w:color="auto"/>
        <w:left w:val="none" w:sz="0" w:space="0" w:color="auto"/>
        <w:bottom w:val="none" w:sz="0" w:space="0" w:color="auto"/>
        <w:right w:val="none" w:sz="0" w:space="0" w:color="auto"/>
      </w:divBdr>
    </w:div>
    <w:div w:id="328221254">
      <w:bodyDiv w:val="1"/>
      <w:marLeft w:val="0"/>
      <w:marRight w:val="0"/>
      <w:marTop w:val="0"/>
      <w:marBottom w:val="0"/>
      <w:divBdr>
        <w:top w:val="none" w:sz="0" w:space="0" w:color="auto"/>
        <w:left w:val="none" w:sz="0" w:space="0" w:color="auto"/>
        <w:bottom w:val="none" w:sz="0" w:space="0" w:color="auto"/>
        <w:right w:val="none" w:sz="0" w:space="0" w:color="auto"/>
      </w:divBdr>
    </w:div>
    <w:div w:id="328561198">
      <w:bodyDiv w:val="1"/>
      <w:marLeft w:val="0"/>
      <w:marRight w:val="0"/>
      <w:marTop w:val="0"/>
      <w:marBottom w:val="0"/>
      <w:divBdr>
        <w:top w:val="none" w:sz="0" w:space="0" w:color="auto"/>
        <w:left w:val="none" w:sz="0" w:space="0" w:color="auto"/>
        <w:bottom w:val="none" w:sz="0" w:space="0" w:color="auto"/>
        <w:right w:val="none" w:sz="0" w:space="0" w:color="auto"/>
      </w:divBdr>
    </w:div>
    <w:div w:id="329063764">
      <w:bodyDiv w:val="1"/>
      <w:marLeft w:val="0"/>
      <w:marRight w:val="0"/>
      <w:marTop w:val="0"/>
      <w:marBottom w:val="0"/>
      <w:divBdr>
        <w:top w:val="none" w:sz="0" w:space="0" w:color="auto"/>
        <w:left w:val="none" w:sz="0" w:space="0" w:color="auto"/>
        <w:bottom w:val="none" w:sz="0" w:space="0" w:color="auto"/>
        <w:right w:val="none" w:sz="0" w:space="0" w:color="auto"/>
      </w:divBdr>
    </w:div>
    <w:div w:id="340354283">
      <w:bodyDiv w:val="1"/>
      <w:marLeft w:val="0"/>
      <w:marRight w:val="0"/>
      <w:marTop w:val="0"/>
      <w:marBottom w:val="0"/>
      <w:divBdr>
        <w:top w:val="none" w:sz="0" w:space="0" w:color="auto"/>
        <w:left w:val="none" w:sz="0" w:space="0" w:color="auto"/>
        <w:bottom w:val="none" w:sz="0" w:space="0" w:color="auto"/>
        <w:right w:val="none" w:sz="0" w:space="0" w:color="auto"/>
      </w:divBdr>
    </w:div>
    <w:div w:id="340662743">
      <w:bodyDiv w:val="1"/>
      <w:marLeft w:val="0"/>
      <w:marRight w:val="0"/>
      <w:marTop w:val="0"/>
      <w:marBottom w:val="0"/>
      <w:divBdr>
        <w:top w:val="none" w:sz="0" w:space="0" w:color="auto"/>
        <w:left w:val="none" w:sz="0" w:space="0" w:color="auto"/>
        <w:bottom w:val="none" w:sz="0" w:space="0" w:color="auto"/>
        <w:right w:val="none" w:sz="0" w:space="0" w:color="auto"/>
      </w:divBdr>
    </w:div>
    <w:div w:id="341321536">
      <w:bodyDiv w:val="1"/>
      <w:marLeft w:val="0"/>
      <w:marRight w:val="0"/>
      <w:marTop w:val="0"/>
      <w:marBottom w:val="0"/>
      <w:divBdr>
        <w:top w:val="none" w:sz="0" w:space="0" w:color="auto"/>
        <w:left w:val="none" w:sz="0" w:space="0" w:color="auto"/>
        <w:bottom w:val="none" w:sz="0" w:space="0" w:color="auto"/>
        <w:right w:val="none" w:sz="0" w:space="0" w:color="auto"/>
      </w:divBdr>
    </w:div>
    <w:div w:id="341736684">
      <w:bodyDiv w:val="1"/>
      <w:marLeft w:val="0"/>
      <w:marRight w:val="0"/>
      <w:marTop w:val="0"/>
      <w:marBottom w:val="0"/>
      <w:divBdr>
        <w:top w:val="none" w:sz="0" w:space="0" w:color="auto"/>
        <w:left w:val="none" w:sz="0" w:space="0" w:color="auto"/>
        <w:bottom w:val="none" w:sz="0" w:space="0" w:color="auto"/>
        <w:right w:val="none" w:sz="0" w:space="0" w:color="auto"/>
      </w:divBdr>
    </w:div>
    <w:div w:id="342245374">
      <w:bodyDiv w:val="1"/>
      <w:marLeft w:val="0"/>
      <w:marRight w:val="0"/>
      <w:marTop w:val="0"/>
      <w:marBottom w:val="0"/>
      <w:divBdr>
        <w:top w:val="none" w:sz="0" w:space="0" w:color="auto"/>
        <w:left w:val="none" w:sz="0" w:space="0" w:color="auto"/>
        <w:bottom w:val="none" w:sz="0" w:space="0" w:color="auto"/>
        <w:right w:val="none" w:sz="0" w:space="0" w:color="auto"/>
      </w:divBdr>
    </w:div>
    <w:div w:id="342823159">
      <w:bodyDiv w:val="1"/>
      <w:marLeft w:val="0"/>
      <w:marRight w:val="0"/>
      <w:marTop w:val="0"/>
      <w:marBottom w:val="0"/>
      <w:divBdr>
        <w:top w:val="none" w:sz="0" w:space="0" w:color="auto"/>
        <w:left w:val="none" w:sz="0" w:space="0" w:color="auto"/>
        <w:bottom w:val="none" w:sz="0" w:space="0" w:color="auto"/>
        <w:right w:val="none" w:sz="0" w:space="0" w:color="auto"/>
      </w:divBdr>
    </w:div>
    <w:div w:id="343167199">
      <w:bodyDiv w:val="1"/>
      <w:marLeft w:val="0"/>
      <w:marRight w:val="0"/>
      <w:marTop w:val="0"/>
      <w:marBottom w:val="0"/>
      <w:divBdr>
        <w:top w:val="none" w:sz="0" w:space="0" w:color="auto"/>
        <w:left w:val="none" w:sz="0" w:space="0" w:color="auto"/>
        <w:bottom w:val="none" w:sz="0" w:space="0" w:color="auto"/>
        <w:right w:val="none" w:sz="0" w:space="0" w:color="auto"/>
      </w:divBdr>
      <w:divsChild>
        <w:div w:id="29261737">
          <w:marLeft w:val="0"/>
          <w:marRight w:val="0"/>
          <w:marTop w:val="0"/>
          <w:marBottom w:val="0"/>
          <w:divBdr>
            <w:top w:val="none" w:sz="0" w:space="0" w:color="auto"/>
            <w:left w:val="none" w:sz="0" w:space="0" w:color="auto"/>
            <w:bottom w:val="none" w:sz="0" w:space="0" w:color="auto"/>
            <w:right w:val="none" w:sz="0" w:space="0" w:color="auto"/>
          </w:divBdr>
        </w:div>
        <w:div w:id="54085714">
          <w:marLeft w:val="0"/>
          <w:marRight w:val="0"/>
          <w:marTop w:val="0"/>
          <w:marBottom w:val="0"/>
          <w:divBdr>
            <w:top w:val="none" w:sz="0" w:space="0" w:color="auto"/>
            <w:left w:val="none" w:sz="0" w:space="0" w:color="auto"/>
            <w:bottom w:val="none" w:sz="0" w:space="0" w:color="auto"/>
            <w:right w:val="none" w:sz="0" w:space="0" w:color="auto"/>
          </w:divBdr>
        </w:div>
        <w:div w:id="78600402">
          <w:marLeft w:val="0"/>
          <w:marRight w:val="0"/>
          <w:marTop w:val="0"/>
          <w:marBottom w:val="0"/>
          <w:divBdr>
            <w:top w:val="none" w:sz="0" w:space="0" w:color="auto"/>
            <w:left w:val="none" w:sz="0" w:space="0" w:color="auto"/>
            <w:bottom w:val="none" w:sz="0" w:space="0" w:color="auto"/>
            <w:right w:val="none" w:sz="0" w:space="0" w:color="auto"/>
          </w:divBdr>
        </w:div>
        <w:div w:id="89008695">
          <w:marLeft w:val="0"/>
          <w:marRight w:val="0"/>
          <w:marTop w:val="0"/>
          <w:marBottom w:val="0"/>
          <w:divBdr>
            <w:top w:val="none" w:sz="0" w:space="0" w:color="auto"/>
            <w:left w:val="none" w:sz="0" w:space="0" w:color="auto"/>
            <w:bottom w:val="none" w:sz="0" w:space="0" w:color="auto"/>
            <w:right w:val="none" w:sz="0" w:space="0" w:color="auto"/>
          </w:divBdr>
        </w:div>
        <w:div w:id="112750052">
          <w:marLeft w:val="0"/>
          <w:marRight w:val="0"/>
          <w:marTop w:val="0"/>
          <w:marBottom w:val="0"/>
          <w:divBdr>
            <w:top w:val="none" w:sz="0" w:space="0" w:color="auto"/>
            <w:left w:val="none" w:sz="0" w:space="0" w:color="auto"/>
            <w:bottom w:val="none" w:sz="0" w:space="0" w:color="auto"/>
            <w:right w:val="none" w:sz="0" w:space="0" w:color="auto"/>
          </w:divBdr>
        </w:div>
        <w:div w:id="123085553">
          <w:marLeft w:val="0"/>
          <w:marRight w:val="0"/>
          <w:marTop w:val="0"/>
          <w:marBottom w:val="0"/>
          <w:divBdr>
            <w:top w:val="none" w:sz="0" w:space="0" w:color="auto"/>
            <w:left w:val="none" w:sz="0" w:space="0" w:color="auto"/>
            <w:bottom w:val="none" w:sz="0" w:space="0" w:color="auto"/>
            <w:right w:val="none" w:sz="0" w:space="0" w:color="auto"/>
          </w:divBdr>
        </w:div>
        <w:div w:id="128403540">
          <w:marLeft w:val="0"/>
          <w:marRight w:val="0"/>
          <w:marTop w:val="0"/>
          <w:marBottom w:val="0"/>
          <w:divBdr>
            <w:top w:val="none" w:sz="0" w:space="0" w:color="auto"/>
            <w:left w:val="none" w:sz="0" w:space="0" w:color="auto"/>
            <w:bottom w:val="none" w:sz="0" w:space="0" w:color="auto"/>
            <w:right w:val="none" w:sz="0" w:space="0" w:color="auto"/>
          </w:divBdr>
        </w:div>
        <w:div w:id="131211998">
          <w:marLeft w:val="0"/>
          <w:marRight w:val="0"/>
          <w:marTop w:val="0"/>
          <w:marBottom w:val="0"/>
          <w:divBdr>
            <w:top w:val="none" w:sz="0" w:space="0" w:color="auto"/>
            <w:left w:val="none" w:sz="0" w:space="0" w:color="auto"/>
            <w:bottom w:val="none" w:sz="0" w:space="0" w:color="auto"/>
            <w:right w:val="none" w:sz="0" w:space="0" w:color="auto"/>
          </w:divBdr>
        </w:div>
        <w:div w:id="135923661">
          <w:marLeft w:val="0"/>
          <w:marRight w:val="0"/>
          <w:marTop w:val="0"/>
          <w:marBottom w:val="0"/>
          <w:divBdr>
            <w:top w:val="none" w:sz="0" w:space="0" w:color="auto"/>
            <w:left w:val="none" w:sz="0" w:space="0" w:color="auto"/>
            <w:bottom w:val="none" w:sz="0" w:space="0" w:color="auto"/>
            <w:right w:val="none" w:sz="0" w:space="0" w:color="auto"/>
          </w:divBdr>
        </w:div>
        <w:div w:id="172764018">
          <w:marLeft w:val="0"/>
          <w:marRight w:val="0"/>
          <w:marTop w:val="0"/>
          <w:marBottom w:val="0"/>
          <w:divBdr>
            <w:top w:val="none" w:sz="0" w:space="0" w:color="auto"/>
            <w:left w:val="none" w:sz="0" w:space="0" w:color="auto"/>
            <w:bottom w:val="none" w:sz="0" w:space="0" w:color="auto"/>
            <w:right w:val="none" w:sz="0" w:space="0" w:color="auto"/>
          </w:divBdr>
        </w:div>
        <w:div w:id="198662726">
          <w:marLeft w:val="0"/>
          <w:marRight w:val="0"/>
          <w:marTop w:val="0"/>
          <w:marBottom w:val="0"/>
          <w:divBdr>
            <w:top w:val="none" w:sz="0" w:space="0" w:color="auto"/>
            <w:left w:val="none" w:sz="0" w:space="0" w:color="auto"/>
            <w:bottom w:val="none" w:sz="0" w:space="0" w:color="auto"/>
            <w:right w:val="none" w:sz="0" w:space="0" w:color="auto"/>
          </w:divBdr>
        </w:div>
        <w:div w:id="211309495">
          <w:marLeft w:val="0"/>
          <w:marRight w:val="0"/>
          <w:marTop w:val="0"/>
          <w:marBottom w:val="0"/>
          <w:divBdr>
            <w:top w:val="none" w:sz="0" w:space="0" w:color="auto"/>
            <w:left w:val="none" w:sz="0" w:space="0" w:color="auto"/>
            <w:bottom w:val="none" w:sz="0" w:space="0" w:color="auto"/>
            <w:right w:val="none" w:sz="0" w:space="0" w:color="auto"/>
          </w:divBdr>
        </w:div>
        <w:div w:id="245501771">
          <w:marLeft w:val="0"/>
          <w:marRight w:val="0"/>
          <w:marTop w:val="0"/>
          <w:marBottom w:val="0"/>
          <w:divBdr>
            <w:top w:val="none" w:sz="0" w:space="0" w:color="auto"/>
            <w:left w:val="none" w:sz="0" w:space="0" w:color="auto"/>
            <w:bottom w:val="none" w:sz="0" w:space="0" w:color="auto"/>
            <w:right w:val="none" w:sz="0" w:space="0" w:color="auto"/>
          </w:divBdr>
        </w:div>
        <w:div w:id="284431855">
          <w:marLeft w:val="0"/>
          <w:marRight w:val="0"/>
          <w:marTop w:val="0"/>
          <w:marBottom w:val="0"/>
          <w:divBdr>
            <w:top w:val="none" w:sz="0" w:space="0" w:color="auto"/>
            <w:left w:val="none" w:sz="0" w:space="0" w:color="auto"/>
            <w:bottom w:val="none" w:sz="0" w:space="0" w:color="auto"/>
            <w:right w:val="none" w:sz="0" w:space="0" w:color="auto"/>
          </w:divBdr>
        </w:div>
        <w:div w:id="308024420">
          <w:marLeft w:val="0"/>
          <w:marRight w:val="0"/>
          <w:marTop w:val="0"/>
          <w:marBottom w:val="0"/>
          <w:divBdr>
            <w:top w:val="none" w:sz="0" w:space="0" w:color="auto"/>
            <w:left w:val="none" w:sz="0" w:space="0" w:color="auto"/>
            <w:bottom w:val="none" w:sz="0" w:space="0" w:color="auto"/>
            <w:right w:val="none" w:sz="0" w:space="0" w:color="auto"/>
          </w:divBdr>
        </w:div>
        <w:div w:id="344405393">
          <w:marLeft w:val="0"/>
          <w:marRight w:val="0"/>
          <w:marTop w:val="0"/>
          <w:marBottom w:val="0"/>
          <w:divBdr>
            <w:top w:val="none" w:sz="0" w:space="0" w:color="auto"/>
            <w:left w:val="none" w:sz="0" w:space="0" w:color="auto"/>
            <w:bottom w:val="none" w:sz="0" w:space="0" w:color="auto"/>
            <w:right w:val="none" w:sz="0" w:space="0" w:color="auto"/>
          </w:divBdr>
        </w:div>
        <w:div w:id="347097060">
          <w:marLeft w:val="0"/>
          <w:marRight w:val="0"/>
          <w:marTop w:val="0"/>
          <w:marBottom w:val="0"/>
          <w:divBdr>
            <w:top w:val="none" w:sz="0" w:space="0" w:color="auto"/>
            <w:left w:val="none" w:sz="0" w:space="0" w:color="auto"/>
            <w:bottom w:val="none" w:sz="0" w:space="0" w:color="auto"/>
            <w:right w:val="none" w:sz="0" w:space="0" w:color="auto"/>
          </w:divBdr>
        </w:div>
        <w:div w:id="357588870">
          <w:marLeft w:val="0"/>
          <w:marRight w:val="0"/>
          <w:marTop w:val="0"/>
          <w:marBottom w:val="0"/>
          <w:divBdr>
            <w:top w:val="none" w:sz="0" w:space="0" w:color="auto"/>
            <w:left w:val="none" w:sz="0" w:space="0" w:color="auto"/>
            <w:bottom w:val="none" w:sz="0" w:space="0" w:color="auto"/>
            <w:right w:val="none" w:sz="0" w:space="0" w:color="auto"/>
          </w:divBdr>
        </w:div>
        <w:div w:id="367149985">
          <w:marLeft w:val="0"/>
          <w:marRight w:val="0"/>
          <w:marTop w:val="0"/>
          <w:marBottom w:val="0"/>
          <w:divBdr>
            <w:top w:val="none" w:sz="0" w:space="0" w:color="auto"/>
            <w:left w:val="none" w:sz="0" w:space="0" w:color="auto"/>
            <w:bottom w:val="none" w:sz="0" w:space="0" w:color="auto"/>
            <w:right w:val="none" w:sz="0" w:space="0" w:color="auto"/>
          </w:divBdr>
        </w:div>
        <w:div w:id="407962393">
          <w:marLeft w:val="0"/>
          <w:marRight w:val="0"/>
          <w:marTop w:val="0"/>
          <w:marBottom w:val="0"/>
          <w:divBdr>
            <w:top w:val="none" w:sz="0" w:space="0" w:color="auto"/>
            <w:left w:val="none" w:sz="0" w:space="0" w:color="auto"/>
            <w:bottom w:val="none" w:sz="0" w:space="0" w:color="auto"/>
            <w:right w:val="none" w:sz="0" w:space="0" w:color="auto"/>
          </w:divBdr>
        </w:div>
        <w:div w:id="408235029">
          <w:marLeft w:val="0"/>
          <w:marRight w:val="0"/>
          <w:marTop w:val="0"/>
          <w:marBottom w:val="0"/>
          <w:divBdr>
            <w:top w:val="none" w:sz="0" w:space="0" w:color="auto"/>
            <w:left w:val="none" w:sz="0" w:space="0" w:color="auto"/>
            <w:bottom w:val="none" w:sz="0" w:space="0" w:color="auto"/>
            <w:right w:val="none" w:sz="0" w:space="0" w:color="auto"/>
          </w:divBdr>
        </w:div>
        <w:div w:id="479736573">
          <w:marLeft w:val="0"/>
          <w:marRight w:val="0"/>
          <w:marTop w:val="0"/>
          <w:marBottom w:val="0"/>
          <w:divBdr>
            <w:top w:val="none" w:sz="0" w:space="0" w:color="auto"/>
            <w:left w:val="none" w:sz="0" w:space="0" w:color="auto"/>
            <w:bottom w:val="none" w:sz="0" w:space="0" w:color="auto"/>
            <w:right w:val="none" w:sz="0" w:space="0" w:color="auto"/>
          </w:divBdr>
        </w:div>
        <w:div w:id="512719307">
          <w:marLeft w:val="0"/>
          <w:marRight w:val="0"/>
          <w:marTop w:val="0"/>
          <w:marBottom w:val="0"/>
          <w:divBdr>
            <w:top w:val="none" w:sz="0" w:space="0" w:color="auto"/>
            <w:left w:val="none" w:sz="0" w:space="0" w:color="auto"/>
            <w:bottom w:val="none" w:sz="0" w:space="0" w:color="auto"/>
            <w:right w:val="none" w:sz="0" w:space="0" w:color="auto"/>
          </w:divBdr>
        </w:div>
        <w:div w:id="562527972">
          <w:marLeft w:val="0"/>
          <w:marRight w:val="0"/>
          <w:marTop w:val="0"/>
          <w:marBottom w:val="0"/>
          <w:divBdr>
            <w:top w:val="none" w:sz="0" w:space="0" w:color="auto"/>
            <w:left w:val="none" w:sz="0" w:space="0" w:color="auto"/>
            <w:bottom w:val="none" w:sz="0" w:space="0" w:color="auto"/>
            <w:right w:val="none" w:sz="0" w:space="0" w:color="auto"/>
          </w:divBdr>
        </w:div>
        <w:div w:id="592470908">
          <w:marLeft w:val="0"/>
          <w:marRight w:val="0"/>
          <w:marTop w:val="0"/>
          <w:marBottom w:val="0"/>
          <w:divBdr>
            <w:top w:val="none" w:sz="0" w:space="0" w:color="auto"/>
            <w:left w:val="none" w:sz="0" w:space="0" w:color="auto"/>
            <w:bottom w:val="none" w:sz="0" w:space="0" w:color="auto"/>
            <w:right w:val="none" w:sz="0" w:space="0" w:color="auto"/>
          </w:divBdr>
        </w:div>
        <w:div w:id="593516407">
          <w:marLeft w:val="0"/>
          <w:marRight w:val="0"/>
          <w:marTop w:val="0"/>
          <w:marBottom w:val="0"/>
          <w:divBdr>
            <w:top w:val="none" w:sz="0" w:space="0" w:color="auto"/>
            <w:left w:val="none" w:sz="0" w:space="0" w:color="auto"/>
            <w:bottom w:val="none" w:sz="0" w:space="0" w:color="auto"/>
            <w:right w:val="none" w:sz="0" w:space="0" w:color="auto"/>
          </w:divBdr>
        </w:div>
        <w:div w:id="628436621">
          <w:marLeft w:val="0"/>
          <w:marRight w:val="0"/>
          <w:marTop w:val="0"/>
          <w:marBottom w:val="0"/>
          <w:divBdr>
            <w:top w:val="none" w:sz="0" w:space="0" w:color="auto"/>
            <w:left w:val="none" w:sz="0" w:space="0" w:color="auto"/>
            <w:bottom w:val="none" w:sz="0" w:space="0" w:color="auto"/>
            <w:right w:val="none" w:sz="0" w:space="0" w:color="auto"/>
          </w:divBdr>
        </w:div>
        <w:div w:id="761410443">
          <w:marLeft w:val="0"/>
          <w:marRight w:val="0"/>
          <w:marTop w:val="0"/>
          <w:marBottom w:val="0"/>
          <w:divBdr>
            <w:top w:val="none" w:sz="0" w:space="0" w:color="auto"/>
            <w:left w:val="none" w:sz="0" w:space="0" w:color="auto"/>
            <w:bottom w:val="none" w:sz="0" w:space="0" w:color="auto"/>
            <w:right w:val="none" w:sz="0" w:space="0" w:color="auto"/>
          </w:divBdr>
        </w:div>
        <w:div w:id="783621894">
          <w:marLeft w:val="0"/>
          <w:marRight w:val="0"/>
          <w:marTop w:val="0"/>
          <w:marBottom w:val="0"/>
          <w:divBdr>
            <w:top w:val="none" w:sz="0" w:space="0" w:color="auto"/>
            <w:left w:val="none" w:sz="0" w:space="0" w:color="auto"/>
            <w:bottom w:val="none" w:sz="0" w:space="0" w:color="auto"/>
            <w:right w:val="none" w:sz="0" w:space="0" w:color="auto"/>
          </w:divBdr>
        </w:div>
        <w:div w:id="814878631">
          <w:marLeft w:val="0"/>
          <w:marRight w:val="0"/>
          <w:marTop w:val="0"/>
          <w:marBottom w:val="0"/>
          <w:divBdr>
            <w:top w:val="none" w:sz="0" w:space="0" w:color="auto"/>
            <w:left w:val="none" w:sz="0" w:space="0" w:color="auto"/>
            <w:bottom w:val="none" w:sz="0" w:space="0" w:color="auto"/>
            <w:right w:val="none" w:sz="0" w:space="0" w:color="auto"/>
          </w:divBdr>
        </w:div>
        <w:div w:id="815611140">
          <w:marLeft w:val="0"/>
          <w:marRight w:val="0"/>
          <w:marTop w:val="0"/>
          <w:marBottom w:val="0"/>
          <w:divBdr>
            <w:top w:val="none" w:sz="0" w:space="0" w:color="auto"/>
            <w:left w:val="none" w:sz="0" w:space="0" w:color="auto"/>
            <w:bottom w:val="none" w:sz="0" w:space="0" w:color="auto"/>
            <w:right w:val="none" w:sz="0" w:space="0" w:color="auto"/>
          </w:divBdr>
        </w:div>
        <w:div w:id="857932502">
          <w:marLeft w:val="0"/>
          <w:marRight w:val="0"/>
          <w:marTop w:val="0"/>
          <w:marBottom w:val="0"/>
          <w:divBdr>
            <w:top w:val="none" w:sz="0" w:space="0" w:color="auto"/>
            <w:left w:val="none" w:sz="0" w:space="0" w:color="auto"/>
            <w:bottom w:val="none" w:sz="0" w:space="0" w:color="auto"/>
            <w:right w:val="none" w:sz="0" w:space="0" w:color="auto"/>
          </w:divBdr>
        </w:div>
        <w:div w:id="914893560">
          <w:marLeft w:val="0"/>
          <w:marRight w:val="0"/>
          <w:marTop w:val="0"/>
          <w:marBottom w:val="0"/>
          <w:divBdr>
            <w:top w:val="none" w:sz="0" w:space="0" w:color="auto"/>
            <w:left w:val="none" w:sz="0" w:space="0" w:color="auto"/>
            <w:bottom w:val="none" w:sz="0" w:space="0" w:color="auto"/>
            <w:right w:val="none" w:sz="0" w:space="0" w:color="auto"/>
          </w:divBdr>
        </w:div>
        <w:div w:id="944388555">
          <w:marLeft w:val="0"/>
          <w:marRight w:val="0"/>
          <w:marTop w:val="0"/>
          <w:marBottom w:val="0"/>
          <w:divBdr>
            <w:top w:val="none" w:sz="0" w:space="0" w:color="auto"/>
            <w:left w:val="none" w:sz="0" w:space="0" w:color="auto"/>
            <w:bottom w:val="none" w:sz="0" w:space="0" w:color="auto"/>
            <w:right w:val="none" w:sz="0" w:space="0" w:color="auto"/>
          </w:divBdr>
        </w:div>
        <w:div w:id="998458413">
          <w:marLeft w:val="0"/>
          <w:marRight w:val="0"/>
          <w:marTop w:val="0"/>
          <w:marBottom w:val="0"/>
          <w:divBdr>
            <w:top w:val="none" w:sz="0" w:space="0" w:color="auto"/>
            <w:left w:val="none" w:sz="0" w:space="0" w:color="auto"/>
            <w:bottom w:val="none" w:sz="0" w:space="0" w:color="auto"/>
            <w:right w:val="none" w:sz="0" w:space="0" w:color="auto"/>
          </w:divBdr>
        </w:div>
        <w:div w:id="1070545389">
          <w:marLeft w:val="0"/>
          <w:marRight w:val="0"/>
          <w:marTop w:val="0"/>
          <w:marBottom w:val="0"/>
          <w:divBdr>
            <w:top w:val="none" w:sz="0" w:space="0" w:color="auto"/>
            <w:left w:val="none" w:sz="0" w:space="0" w:color="auto"/>
            <w:bottom w:val="none" w:sz="0" w:space="0" w:color="auto"/>
            <w:right w:val="none" w:sz="0" w:space="0" w:color="auto"/>
          </w:divBdr>
        </w:div>
        <w:div w:id="1095174084">
          <w:marLeft w:val="0"/>
          <w:marRight w:val="0"/>
          <w:marTop w:val="0"/>
          <w:marBottom w:val="0"/>
          <w:divBdr>
            <w:top w:val="none" w:sz="0" w:space="0" w:color="auto"/>
            <w:left w:val="none" w:sz="0" w:space="0" w:color="auto"/>
            <w:bottom w:val="none" w:sz="0" w:space="0" w:color="auto"/>
            <w:right w:val="none" w:sz="0" w:space="0" w:color="auto"/>
          </w:divBdr>
        </w:div>
        <w:div w:id="1111900063">
          <w:marLeft w:val="0"/>
          <w:marRight w:val="0"/>
          <w:marTop w:val="0"/>
          <w:marBottom w:val="0"/>
          <w:divBdr>
            <w:top w:val="none" w:sz="0" w:space="0" w:color="auto"/>
            <w:left w:val="none" w:sz="0" w:space="0" w:color="auto"/>
            <w:bottom w:val="none" w:sz="0" w:space="0" w:color="auto"/>
            <w:right w:val="none" w:sz="0" w:space="0" w:color="auto"/>
          </w:divBdr>
        </w:div>
        <w:div w:id="1114594699">
          <w:marLeft w:val="0"/>
          <w:marRight w:val="0"/>
          <w:marTop w:val="0"/>
          <w:marBottom w:val="0"/>
          <w:divBdr>
            <w:top w:val="none" w:sz="0" w:space="0" w:color="auto"/>
            <w:left w:val="none" w:sz="0" w:space="0" w:color="auto"/>
            <w:bottom w:val="none" w:sz="0" w:space="0" w:color="auto"/>
            <w:right w:val="none" w:sz="0" w:space="0" w:color="auto"/>
          </w:divBdr>
        </w:div>
        <w:div w:id="1114711896">
          <w:marLeft w:val="0"/>
          <w:marRight w:val="0"/>
          <w:marTop w:val="0"/>
          <w:marBottom w:val="0"/>
          <w:divBdr>
            <w:top w:val="none" w:sz="0" w:space="0" w:color="auto"/>
            <w:left w:val="none" w:sz="0" w:space="0" w:color="auto"/>
            <w:bottom w:val="none" w:sz="0" w:space="0" w:color="auto"/>
            <w:right w:val="none" w:sz="0" w:space="0" w:color="auto"/>
          </w:divBdr>
        </w:div>
        <w:div w:id="1175804866">
          <w:marLeft w:val="0"/>
          <w:marRight w:val="0"/>
          <w:marTop w:val="0"/>
          <w:marBottom w:val="0"/>
          <w:divBdr>
            <w:top w:val="none" w:sz="0" w:space="0" w:color="auto"/>
            <w:left w:val="none" w:sz="0" w:space="0" w:color="auto"/>
            <w:bottom w:val="none" w:sz="0" w:space="0" w:color="auto"/>
            <w:right w:val="none" w:sz="0" w:space="0" w:color="auto"/>
          </w:divBdr>
        </w:div>
        <w:div w:id="1190022345">
          <w:marLeft w:val="0"/>
          <w:marRight w:val="0"/>
          <w:marTop w:val="0"/>
          <w:marBottom w:val="0"/>
          <w:divBdr>
            <w:top w:val="none" w:sz="0" w:space="0" w:color="auto"/>
            <w:left w:val="none" w:sz="0" w:space="0" w:color="auto"/>
            <w:bottom w:val="none" w:sz="0" w:space="0" w:color="auto"/>
            <w:right w:val="none" w:sz="0" w:space="0" w:color="auto"/>
          </w:divBdr>
        </w:div>
        <w:div w:id="1193346885">
          <w:marLeft w:val="0"/>
          <w:marRight w:val="0"/>
          <w:marTop w:val="0"/>
          <w:marBottom w:val="0"/>
          <w:divBdr>
            <w:top w:val="none" w:sz="0" w:space="0" w:color="auto"/>
            <w:left w:val="none" w:sz="0" w:space="0" w:color="auto"/>
            <w:bottom w:val="none" w:sz="0" w:space="0" w:color="auto"/>
            <w:right w:val="none" w:sz="0" w:space="0" w:color="auto"/>
          </w:divBdr>
        </w:div>
        <w:div w:id="1217472410">
          <w:marLeft w:val="0"/>
          <w:marRight w:val="0"/>
          <w:marTop w:val="0"/>
          <w:marBottom w:val="0"/>
          <w:divBdr>
            <w:top w:val="none" w:sz="0" w:space="0" w:color="auto"/>
            <w:left w:val="none" w:sz="0" w:space="0" w:color="auto"/>
            <w:bottom w:val="none" w:sz="0" w:space="0" w:color="auto"/>
            <w:right w:val="none" w:sz="0" w:space="0" w:color="auto"/>
          </w:divBdr>
        </w:div>
        <w:div w:id="1217932660">
          <w:marLeft w:val="0"/>
          <w:marRight w:val="0"/>
          <w:marTop w:val="0"/>
          <w:marBottom w:val="0"/>
          <w:divBdr>
            <w:top w:val="none" w:sz="0" w:space="0" w:color="auto"/>
            <w:left w:val="none" w:sz="0" w:space="0" w:color="auto"/>
            <w:bottom w:val="none" w:sz="0" w:space="0" w:color="auto"/>
            <w:right w:val="none" w:sz="0" w:space="0" w:color="auto"/>
          </w:divBdr>
        </w:div>
        <w:div w:id="1224029691">
          <w:marLeft w:val="0"/>
          <w:marRight w:val="0"/>
          <w:marTop w:val="0"/>
          <w:marBottom w:val="0"/>
          <w:divBdr>
            <w:top w:val="none" w:sz="0" w:space="0" w:color="auto"/>
            <w:left w:val="none" w:sz="0" w:space="0" w:color="auto"/>
            <w:bottom w:val="none" w:sz="0" w:space="0" w:color="auto"/>
            <w:right w:val="none" w:sz="0" w:space="0" w:color="auto"/>
          </w:divBdr>
        </w:div>
        <w:div w:id="1258639804">
          <w:marLeft w:val="0"/>
          <w:marRight w:val="0"/>
          <w:marTop w:val="0"/>
          <w:marBottom w:val="0"/>
          <w:divBdr>
            <w:top w:val="none" w:sz="0" w:space="0" w:color="auto"/>
            <w:left w:val="none" w:sz="0" w:space="0" w:color="auto"/>
            <w:bottom w:val="none" w:sz="0" w:space="0" w:color="auto"/>
            <w:right w:val="none" w:sz="0" w:space="0" w:color="auto"/>
          </w:divBdr>
        </w:div>
        <w:div w:id="1310939387">
          <w:marLeft w:val="0"/>
          <w:marRight w:val="0"/>
          <w:marTop w:val="0"/>
          <w:marBottom w:val="0"/>
          <w:divBdr>
            <w:top w:val="none" w:sz="0" w:space="0" w:color="auto"/>
            <w:left w:val="none" w:sz="0" w:space="0" w:color="auto"/>
            <w:bottom w:val="none" w:sz="0" w:space="0" w:color="auto"/>
            <w:right w:val="none" w:sz="0" w:space="0" w:color="auto"/>
          </w:divBdr>
        </w:div>
        <w:div w:id="1324815044">
          <w:marLeft w:val="0"/>
          <w:marRight w:val="0"/>
          <w:marTop w:val="0"/>
          <w:marBottom w:val="0"/>
          <w:divBdr>
            <w:top w:val="none" w:sz="0" w:space="0" w:color="auto"/>
            <w:left w:val="none" w:sz="0" w:space="0" w:color="auto"/>
            <w:bottom w:val="none" w:sz="0" w:space="0" w:color="auto"/>
            <w:right w:val="none" w:sz="0" w:space="0" w:color="auto"/>
          </w:divBdr>
        </w:div>
        <w:div w:id="1334601494">
          <w:marLeft w:val="0"/>
          <w:marRight w:val="0"/>
          <w:marTop w:val="0"/>
          <w:marBottom w:val="0"/>
          <w:divBdr>
            <w:top w:val="none" w:sz="0" w:space="0" w:color="auto"/>
            <w:left w:val="none" w:sz="0" w:space="0" w:color="auto"/>
            <w:bottom w:val="none" w:sz="0" w:space="0" w:color="auto"/>
            <w:right w:val="none" w:sz="0" w:space="0" w:color="auto"/>
          </w:divBdr>
        </w:div>
        <w:div w:id="1388911958">
          <w:marLeft w:val="0"/>
          <w:marRight w:val="0"/>
          <w:marTop w:val="0"/>
          <w:marBottom w:val="0"/>
          <w:divBdr>
            <w:top w:val="none" w:sz="0" w:space="0" w:color="auto"/>
            <w:left w:val="none" w:sz="0" w:space="0" w:color="auto"/>
            <w:bottom w:val="none" w:sz="0" w:space="0" w:color="auto"/>
            <w:right w:val="none" w:sz="0" w:space="0" w:color="auto"/>
          </w:divBdr>
        </w:div>
        <w:div w:id="1389913337">
          <w:marLeft w:val="0"/>
          <w:marRight w:val="0"/>
          <w:marTop w:val="0"/>
          <w:marBottom w:val="0"/>
          <w:divBdr>
            <w:top w:val="none" w:sz="0" w:space="0" w:color="auto"/>
            <w:left w:val="none" w:sz="0" w:space="0" w:color="auto"/>
            <w:bottom w:val="none" w:sz="0" w:space="0" w:color="auto"/>
            <w:right w:val="none" w:sz="0" w:space="0" w:color="auto"/>
          </w:divBdr>
        </w:div>
        <w:div w:id="1400245509">
          <w:marLeft w:val="0"/>
          <w:marRight w:val="0"/>
          <w:marTop w:val="0"/>
          <w:marBottom w:val="0"/>
          <w:divBdr>
            <w:top w:val="none" w:sz="0" w:space="0" w:color="auto"/>
            <w:left w:val="none" w:sz="0" w:space="0" w:color="auto"/>
            <w:bottom w:val="none" w:sz="0" w:space="0" w:color="auto"/>
            <w:right w:val="none" w:sz="0" w:space="0" w:color="auto"/>
          </w:divBdr>
        </w:div>
        <w:div w:id="1428307127">
          <w:marLeft w:val="0"/>
          <w:marRight w:val="0"/>
          <w:marTop w:val="0"/>
          <w:marBottom w:val="0"/>
          <w:divBdr>
            <w:top w:val="none" w:sz="0" w:space="0" w:color="auto"/>
            <w:left w:val="none" w:sz="0" w:space="0" w:color="auto"/>
            <w:bottom w:val="none" w:sz="0" w:space="0" w:color="auto"/>
            <w:right w:val="none" w:sz="0" w:space="0" w:color="auto"/>
          </w:divBdr>
        </w:div>
        <w:div w:id="1455101724">
          <w:marLeft w:val="0"/>
          <w:marRight w:val="0"/>
          <w:marTop w:val="0"/>
          <w:marBottom w:val="0"/>
          <w:divBdr>
            <w:top w:val="none" w:sz="0" w:space="0" w:color="auto"/>
            <w:left w:val="none" w:sz="0" w:space="0" w:color="auto"/>
            <w:bottom w:val="none" w:sz="0" w:space="0" w:color="auto"/>
            <w:right w:val="none" w:sz="0" w:space="0" w:color="auto"/>
          </w:divBdr>
        </w:div>
        <w:div w:id="1469978111">
          <w:marLeft w:val="0"/>
          <w:marRight w:val="0"/>
          <w:marTop w:val="0"/>
          <w:marBottom w:val="0"/>
          <w:divBdr>
            <w:top w:val="none" w:sz="0" w:space="0" w:color="auto"/>
            <w:left w:val="none" w:sz="0" w:space="0" w:color="auto"/>
            <w:bottom w:val="none" w:sz="0" w:space="0" w:color="auto"/>
            <w:right w:val="none" w:sz="0" w:space="0" w:color="auto"/>
          </w:divBdr>
        </w:div>
        <w:div w:id="1479809303">
          <w:marLeft w:val="0"/>
          <w:marRight w:val="0"/>
          <w:marTop w:val="0"/>
          <w:marBottom w:val="0"/>
          <w:divBdr>
            <w:top w:val="none" w:sz="0" w:space="0" w:color="auto"/>
            <w:left w:val="none" w:sz="0" w:space="0" w:color="auto"/>
            <w:bottom w:val="none" w:sz="0" w:space="0" w:color="auto"/>
            <w:right w:val="none" w:sz="0" w:space="0" w:color="auto"/>
          </w:divBdr>
        </w:div>
        <w:div w:id="1492990929">
          <w:marLeft w:val="0"/>
          <w:marRight w:val="0"/>
          <w:marTop w:val="0"/>
          <w:marBottom w:val="0"/>
          <w:divBdr>
            <w:top w:val="none" w:sz="0" w:space="0" w:color="auto"/>
            <w:left w:val="none" w:sz="0" w:space="0" w:color="auto"/>
            <w:bottom w:val="none" w:sz="0" w:space="0" w:color="auto"/>
            <w:right w:val="none" w:sz="0" w:space="0" w:color="auto"/>
          </w:divBdr>
        </w:div>
        <w:div w:id="1507162874">
          <w:marLeft w:val="0"/>
          <w:marRight w:val="0"/>
          <w:marTop w:val="0"/>
          <w:marBottom w:val="0"/>
          <w:divBdr>
            <w:top w:val="none" w:sz="0" w:space="0" w:color="auto"/>
            <w:left w:val="none" w:sz="0" w:space="0" w:color="auto"/>
            <w:bottom w:val="none" w:sz="0" w:space="0" w:color="auto"/>
            <w:right w:val="none" w:sz="0" w:space="0" w:color="auto"/>
          </w:divBdr>
        </w:div>
        <w:div w:id="1509446435">
          <w:marLeft w:val="0"/>
          <w:marRight w:val="0"/>
          <w:marTop w:val="0"/>
          <w:marBottom w:val="0"/>
          <w:divBdr>
            <w:top w:val="none" w:sz="0" w:space="0" w:color="auto"/>
            <w:left w:val="none" w:sz="0" w:space="0" w:color="auto"/>
            <w:bottom w:val="none" w:sz="0" w:space="0" w:color="auto"/>
            <w:right w:val="none" w:sz="0" w:space="0" w:color="auto"/>
          </w:divBdr>
        </w:div>
        <w:div w:id="1537736718">
          <w:marLeft w:val="0"/>
          <w:marRight w:val="0"/>
          <w:marTop w:val="0"/>
          <w:marBottom w:val="0"/>
          <w:divBdr>
            <w:top w:val="none" w:sz="0" w:space="0" w:color="auto"/>
            <w:left w:val="none" w:sz="0" w:space="0" w:color="auto"/>
            <w:bottom w:val="none" w:sz="0" w:space="0" w:color="auto"/>
            <w:right w:val="none" w:sz="0" w:space="0" w:color="auto"/>
          </w:divBdr>
        </w:div>
        <w:div w:id="1547179135">
          <w:marLeft w:val="0"/>
          <w:marRight w:val="0"/>
          <w:marTop w:val="0"/>
          <w:marBottom w:val="0"/>
          <w:divBdr>
            <w:top w:val="none" w:sz="0" w:space="0" w:color="auto"/>
            <w:left w:val="none" w:sz="0" w:space="0" w:color="auto"/>
            <w:bottom w:val="none" w:sz="0" w:space="0" w:color="auto"/>
            <w:right w:val="none" w:sz="0" w:space="0" w:color="auto"/>
          </w:divBdr>
        </w:div>
        <w:div w:id="1570965189">
          <w:marLeft w:val="0"/>
          <w:marRight w:val="0"/>
          <w:marTop w:val="0"/>
          <w:marBottom w:val="0"/>
          <w:divBdr>
            <w:top w:val="none" w:sz="0" w:space="0" w:color="auto"/>
            <w:left w:val="none" w:sz="0" w:space="0" w:color="auto"/>
            <w:bottom w:val="none" w:sz="0" w:space="0" w:color="auto"/>
            <w:right w:val="none" w:sz="0" w:space="0" w:color="auto"/>
          </w:divBdr>
        </w:div>
        <w:div w:id="1585869530">
          <w:marLeft w:val="0"/>
          <w:marRight w:val="0"/>
          <w:marTop w:val="0"/>
          <w:marBottom w:val="0"/>
          <w:divBdr>
            <w:top w:val="none" w:sz="0" w:space="0" w:color="auto"/>
            <w:left w:val="none" w:sz="0" w:space="0" w:color="auto"/>
            <w:bottom w:val="none" w:sz="0" w:space="0" w:color="auto"/>
            <w:right w:val="none" w:sz="0" w:space="0" w:color="auto"/>
          </w:divBdr>
        </w:div>
        <w:div w:id="1612779172">
          <w:marLeft w:val="0"/>
          <w:marRight w:val="0"/>
          <w:marTop w:val="0"/>
          <w:marBottom w:val="0"/>
          <w:divBdr>
            <w:top w:val="none" w:sz="0" w:space="0" w:color="auto"/>
            <w:left w:val="none" w:sz="0" w:space="0" w:color="auto"/>
            <w:bottom w:val="none" w:sz="0" w:space="0" w:color="auto"/>
            <w:right w:val="none" w:sz="0" w:space="0" w:color="auto"/>
          </w:divBdr>
        </w:div>
        <w:div w:id="1621107492">
          <w:marLeft w:val="0"/>
          <w:marRight w:val="0"/>
          <w:marTop w:val="0"/>
          <w:marBottom w:val="0"/>
          <w:divBdr>
            <w:top w:val="none" w:sz="0" w:space="0" w:color="auto"/>
            <w:left w:val="none" w:sz="0" w:space="0" w:color="auto"/>
            <w:bottom w:val="none" w:sz="0" w:space="0" w:color="auto"/>
            <w:right w:val="none" w:sz="0" w:space="0" w:color="auto"/>
          </w:divBdr>
        </w:div>
        <w:div w:id="1662810140">
          <w:marLeft w:val="0"/>
          <w:marRight w:val="0"/>
          <w:marTop w:val="0"/>
          <w:marBottom w:val="0"/>
          <w:divBdr>
            <w:top w:val="none" w:sz="0" w:space="0" w:color="auto"/>
            <w:left w:val="none" w:sz="0" w:space="0" w:color="auto"/>
            <w:bottom w:val="none" w:sz="0" w:space="0" w:color="auto"/>
            <w:right w:val="none" w:sz="0" w:space="0" w:color="auto"/>
          </w:divBdr>
        </w:div>
        <w:div w:id="1679503937">
          <w:marLeft w:val="0"/>
          <w:marRight w:val="0"/>
          <w:marTop w:val="0"/>
          <w:marBottom w:val="0"/>
          <w:divBdr>
            <w:top w:val="none" w:sz="0" w:space="0" w:color="auto"/>
            <w:left w:val="none" w:sz="0" w:space="0" w:color="auto"/>
            <w:bottom w:val="none" w:sz="0" w:space="0" w:color="auto"/>
            <w:right w:val="none" w:sz="0" w:space="0" w:color="auto"/>
          </w:divBdr>
        </w:div>
        <w:div w:id="1691449815">
          <w:marLeft w:val="0"/>
          <w:marRight w:val="0"/>
          <w:marTop w:val="0"/>
          <w:marBottom w:val="0"/>
          <w:divBdr>
            <w:top w:val="none" w:sz="0" w:space="0" w:color="auto"/>
            <w:left w:val="none" w:sz="0" w:space="0" w:color="auto"/>
            <w:bottom w:val="none" w:sz="0" w:space="0" w:color="auto"/>
            <w:right w:val="none" w:sz="0" w:space="0" w:color="auto"/>
          </w:divBdr>
        </w:div>
        <w:div w:id="1704748626">
          <w:marLeft w:val="0"/>
          <w:marRight w:val="0"/>
          <w:marTop w:val="0"/>
          <w:marBottom w:val="0"/>
          <w:divBdr>
            <w:top w:val="none" w:sz="0" w:space="0" w:color="auto"/>
            <w:left w:val="none" w:sz="0" w:space="0" w:color="auto"/>
            <w:bottom w:val="none" w:sz="0" w:space="0" w:color="auto"/>
            <w:right w:val="none" w:sz="0" w:space="0" w:color="auto"/>
          </w:divBdr>
        </w:div>
        <w:div w:id="1734308675">
          <w:marLeft w:val="0"/>
          <w:marRight w:val="0"/>
          <w:marTop w:val="0"/>
          <w:marBottom w:val="0"/>
          <w:divBdr>
            <w:top w:val="none" w:sz="0" w:space="0" w:color="auto"/>
            <w:left w:val="none" w:sz="0" w:space="0" w:color="auto"/>
            <w:bottom w:val="none" w:sz="0" w:space="0" w:color="auto"/>
            <w:right w:val="none" w:sz="0" w:space="0" w:color="auto"/>
          </w:divBdr>
        </w:div>
        <w:div w:id="1743331813">
          <w:marLeft w:val="0"/>
          <w:marRight w:val="0"/>
          <w:marTop w:val="0"/>
          <w:marBottom w:val="0"/>
          <w:divBdr>
            <w:top w:val="none" w:sz="0" w:space="0" w:color="auto"/>
            <w:left w:val="none" w:sz="0" w:space="0" w:color="auto"/>
            <w:bottom w:val="none" w:sz="0" w:space="0" w:color="auto"/>
            <w:right w:val="none" w:sz="0" w:space="0" w:color="auto"/>
          </w:divBdr>
        </w:div>
        <w:div w:id="1743988435">
          <w:marLeft w:val="0"/>
          <w:marRight w:val="0"/>
          <w:marTop w:val="0"/>
          <w:marBottom w:val="0"/>
          <w:divBdr>
            <w:top w:val="none" w:sz="0" w:space="0" w:color="auto"/>
            <w:left w:val="none" w:sz="0" w:space="0" w:color="auto"/>
            <w:bottom w:val="none" w:sz="0" w:space="0" w:color="auto"/>
            <w:right w:val="none" w:sz="0" w:space="0" w:color="auto"/>
          </w:divBdr>
        </w:div>
        <w:div w:id="1789425045">
          <w:marLeft w:val="0"/>
          <w:marRight w:val="0"/>
          <w:marTop w:val="0"/>
          <w:marBottom w:val="0"/>
          <w:divBdr>
            <w:top w:val="none" w:sz="0" w:space="0" w:color="auto"/>
            <w:left w:val="none" w:sz="0" w:space="0" w:color="auto"/>
            <w:bottom w:val="none" w:sz="0" w:space="0" w:color="auto"/>
            <w:right w:val="none" w:sz="0" w:space="0" w:color="auto"/>
          </w:divBdr>
        </w:div>
        <w:div w:id="1845825652">
          <w:marLeft w:val="0"/>
          <w:marRight w:val="0"/>
          <w:marTop w:val="0"/>
          <w:marBottom w:val="0"/>
          <w:divBdr>
            <w:top w:val="none" w:sz="0" w:space="0" w:color="auto"/>
            <w:left w:val="none" w:sz="0" w:space="0" w:color="auto"/>
            <w:bottom w:val="none" w:sz="0" w:space="0" w:color="auto"/>
            <w:right w:val="none" w:sz="0" w:space="0" w:color="auto"/>
          </w:divBdr>
        </w:div>
        <w:div w:id="1852797390">
          <w:marLeft w:val="0"/>
          <w:marRight w:val="0"/>
          <w:marTop w:val="0"/>
          <w:marBottom w:val="0"/>
          <w:divBdr>
            <w:top w:val="none" w:sz="0" w:space="0" w:color="auto"/>
            <w:left w:val="none" w:sz="0" w:space="0" w:color="auto"/>
            <w:bottom w:val="none" w:sz="0" w:space="0" w:color="auto"/>
            <w:right w:val="none" w:sz="0" w:space="0" w:color="auto"/>
          </w:divBdr>
        </w:div>
        <w:div w:id="1882550275">
          <w:marLeft w:val="0"/>
          <w:marRight w:val="0"/>
          <w:marTop w:val="0"/>
          <w:marBottom w:val="0"/>
          <w:divBdr>
            <w:top w:val="none" w:sz="0" w:space="0" w:color="auto"/>
            <w:left w:val="none" w:sz="0" w:space="0" w:color="auto"/>
            <w:bottom w:val="none" w:sz="0" w:space="0" w:color="auto"/>
            <w:right w:val="none" w:sz="0" w:space="0" w:color="auto"/>
          </w:divBdr>
        </w:div>
        <w:div w:id="1906723754">
          <w:marLeft w:val="0"/>
          <w:marRight w:val="0"/>
          <w:marTop w:val="0"/>
          <w:marBottom w:val="0"/>
          <w:divBdr>
            <w:top w:val="none" w:sz="0" w:space="0" w:color="auto"/>
            <w:left w:val="none" w:sz="0" w:space="0" w:color="auto"/>
            <w:bottom w:val="none" w:sz="0" w:space="0" w:color="auto"/>
            <w:right w:val="none" w:sz="0" w:space="0" w:color="auto"/>
          </w:divBdr>
        </w:div>
        <w:div w:id="1907449146">
          <w:marLeft w:val="0"/>
          <w:marRight w:val="0"/>
          <w:marTop w:val="0"/>
          <w:marBottom w:val="0"/>
          <w:divBdr>
            <w:top w:val="none" w:sz="0" w:space="0" w:color="auto"/>
            <w:left w:val="none" w:sz="0" w:space="0" w:color="auto"/>
            <w:bottom w:val="none" w:sz="0" w:space="0" w:color="auto"/>
            <w:right w:val="none" w:sz="0" w:space="0" w:color="auto"/>
          </w:divBdr>
        </w:div>
        <w:div w:id="1909655745">
          <w:marLeft w:val="0"/>
          <w:marRight w:val="0"/>
          <w:marTop w:val="0"/>
          <w:marBottom w:val="0"/>
          <w:divBdr>
            <w:top w:val="none" w:sz="0" w:space="0" w:color="auto"/>
            <w:left w:val="none" w:sz="0" w:space="0" w:color="auto"/>
            <w:bottom w:val="none" w:sz="0" w:space="0" w:color="auto"/>
            <w:right w:val="none" w:sz="0" w:space="0" w:color="auto"/>
          </w:divBdr>
        </w:div>
        <w:div w:id="1995445913">
          <w:marLeft w:val="0"/>
          <w:marRight w:val="0"/>
          <w:marTop w:val="0"/>
          <w:marBottom w:val="0"/>
          <w:divBdr>
            <w:top w:val="none" w:sz="0" w:space="0" w:color="auto"/>
            <w:left w:val="none" w:sz="0" w:space="0" w:color="auto"/>
            <w:bottom w:val="none" w:sz="0" w:space="0" w:color="auto"/>
            <w:right w:val="none" w:sz="0" w:space="0" w:color="auto"/>
          </w:divBdr>
        </w:div>
        <w:div w:id="2000690243">
          <w:marLeft w:val="0"/>
          <w:marRight w:val="0"/>
          <w:marTop w:val="0"/>
          <w:marBottom w:val="0"/>
          <w:divBdr>
            <w:top w:val="none" w:sz="0" w:space="0" w:color="auto"/>
            <w:left w:val="none" w:sz="0" w:space="0" w:color="auto"/>
            <w:bottom w:val="none" w:sz="0" w:space="0" w:color="auto"/>
            <w:right w:val="none" w:sz="0" w:space="0" w:color="auto"/>
          </w:divBdr>
        </w:div>
        <w:div w:id="2078549913">
          <w:marLeft w:val="0"/>
          <w:marRight w:val="0"/>
          <w:marTop w:val="0"/>
          <w:marBottom w:val="0"/>
          <w:divBdr>
            <w:top w:val="none" w:sz="0" w:space="0" w:color="auto"/>
            <w:left w:val="none" w:sz="0" w:space="0" w:color="auto"/>
            <w:bottom w:val="none" w:sz="0" w:space="0" w:color="auto"/>
            <w:right w:val="none" w:sz="0" w:space="0" w:color="auto"/>
          </w:divBdr>
        </w:div>
        <w:div w:id="2116167516">
          <w:marLeft w:val="0"/>
          <w:marRight w:val="0"/>
          <w:marTop w:val="0"/>
          <w:marBottom w:val="0"/>
          <w:divBdr>
            <w:top w:val="none" w:sz="0" w:space="0" w:color="auto"/>
            <w:left w:val="none" w:sz="0" w:space="0" w:color="auto"/>
            <w:bottom w:val="none" w:sz="0" w:space="0" w:color="auto"/>
            <w:right w:val="none" w:sz="0" w:space="0" w:color="auto"/>
          </w:divBdr>
        </w:div>
        <w:div w:id="2120106746">
          <w:marLeft w:val="0"/>
          <w:marRight w:val="0"/>
          <w:marTop w:val="0"/>
          <w:marBottom w:val="0"/>
          <w:divBdr>
            <w:top w:val="none" w:sz="0" w:space="0" w:color="auto"/>
            <w:left w:val="none" w:sz="0" w:space="0" w:color="auto"/>
            <w:bottom w:val="none" w:sz="0" w:space="0" w:color="auto"/>
            <w:right w:val="none" w:sz="0" w:space="0" w:color="auto"/>
          </w:divBdr>
        </w:div>
        <w:div w:id="2129661614">
          <w:marLeft w:val="0"/>
          <w:marRight w:val="0"/>
          <w:marTop w:val="0"/>
          <w:marBottom w:val="0"/>
          <w:divBdr>
            <w:top w:val="none" w:sz="0" w:space="0" w:color="auto"/>
            <w:left w:val="none" w:sz="0" w:space="0" w:color="auto"/>
            <w:bottom w:val="none" w:sz="0" w:space="0" w:color="auto"/>
            <w:right w:val="none" w:sz="0" w:space="0" w:color="auto"/>
          </w:divBdr>
        </w:div>
        <w:div w:id="2136024491">
          <w:marLeft w:val="0"/>
          <w:marRight w:val="0"/>
          <w:marTop w:val="0"/>
          <w:marBottom w:val="0"/>
          <w:divBdr>
            <w:top w:val="none" w:sz="0" w:space="0" w:color="auto"/>
            <w:left w:val="none" w:sz="0" w:space="0" w:color="auto"/>
            <w:bottom w:val="none" w:sz="0" w:space="0" w:color="auto"/>
            <w:right w:val="none" w:sz="0" w:space="0" w:color="auto"/>
          </w:divBdr>
        </w:div>
      </w:divsChild>
    </w:div>
    <w:div w:id="346907022">
      <w:bodyDiv w:val="1"/>
      <w:marLeft w:val="0"/>
      <w:marRight w:val="0"/>
      <w:marTop w:val="0"/>
      <w:marBottom w:val="0"/>
      <w:divBdr>
        <w:top w:val="none" w:sz="0" w:space="0" w:color="auto"/>
        <w:left w:val="none" w:sz="0" w:space="0" w:color="auto"/>
        <w:bottom w:val="none" w:sz="0" w:space="0" w:color="auto"/>
        <w:right w:val="none" w:sz="0" w:space="0" w:color="auto"/>
      </w:divBdr>
    </w:div>
    <w:div w:id="356540069">
      <w:bodyDiv w:val="1"/>
      <w:marLeft w:val="0"/>
      <w:marRight w:val="0"/>
      <w:marTop w:val="0"/>
      <w:marBottom w:val="0"/>
      <w:divBdr>
        <w:top w:val="none" w:sz="0" w:space="0" w:color="auto"/>
        <w:left w:val="none" w:sz="0" w:space="0" w:color="auto"/>
        <w:bottom w:val="none" w:sz="0" w:space="0" w:color="auto"/>
        <w:right w:val="none" w:sz="0" w:space="0" w:color="auto"/>
      </w:divBdr>
    </w:div>
    <w:div w:id="361786339">
      <w:bodyDiv w:val="1"/>
      <w:marLeft w:val="0"/>
      <w:marRight w:val="0"/>
      <w:marTop w:val="0"/>
      <w:marBottom w:val="0"/>
      <w:divBdr>
        <w:top w:val="none" w:sz="0" w:space="0" w:color="auto"/>
        <w:left w:val="none" w:sz="0" w:space="0" w:color="auto"/>
        <w:bottom w:val="none" w:sz="0" w:space="0" w:color="auto"/>
        <w:right w:val="none" w:sz="0" w:space="0" w:color="auto"/>
      </w:divBdr>
    </w:div>
    <w:div w:id="363865425">
      <w:bodyDiv w:val="1"/>
      <w:marLeft w:val="0"/>
      <w:marRight w:val="0"/>
      <w:marTop w:val="0"/>
      <w:marBottom w:val="0"/>
      <w:divBdr>
        <w:top w:val="none" w:sz="0" w:space="0" w:color="auto"/>
        <w:left w:val="none" w:sz="0" w:space="0" w:color="auto"/>
        <w:bottom w:val="none" w:sz="0" w:space="0" w:color="auto"/>
        <w:right w:val="none" w:sz="0" w:space="0" w:color="auto"/>
      </w:divBdr>
    </w:div>
    <w:div w:id="364871226">
      <w:bodyDiv w:val="1"/>
      <w:marLeft w:val="0"/>
      <w:marRight w:val="0"/>
      <w:marTop w:val="0"/>
      <w:marBottom w:val="0"/>
      <w:divBdr>
        <w:top w:val="none" w:sz="0" w:space="0" w:color="auto"/>
        <w:left w:val="none" w:sz="0" w:space="0" w:color="auto"/>
        <w:bottom w:val="none" w:sz="0" w:space="0" w:color="auto"/>
        <w:right w:val="none" w:sz="0" w:space="0" w:color="auto"/>
      </w:divBdr>
    </w:div>
    <w:div w:id="366224701">
      <w:bodyDiv w:val="1"/>
      <w:marLeft w:val="0"/>
      <w:marRight w:val="0"/>
      <w:marTop w:val="0"/>
      <w:marBottom w:val="0"/>
      <w:divBdr>
        <w:top w:val="none" w:sz="0" w:space="0" w:color="auto"/>
        <w:left w:val="none" w:sz="0" w:space="0" w:color="auto"/>
        <w:bottom w:val="none" w:sz="0" w:space="0" w:color="auto"/>
        <w:right w:val="none" w:sz="0" w:space="0" w:color="auto"/>
      </w:divBdr>
    </w:div>
    <w:div w:id="369037173">
      <w:bodyDiv w:val="1"/>
      <w:marLeft w:val="0"/>
      <w:marRight w:val="0"/>
      <w:marTop w:val="0"/>
      <w:marBottom w:val="0"/>
      <w:divBdr>
        <w:top w:val="none" w:sz="0" w:space="0" w:color="auto"/>
        <w:left w:val="none" w:sz="0" w:space="0" w:color="auto"/>
        <w:bottom w:val="none" w:sz="0" w:space="0" w:color="auto"/>
        <w:right w:val="none" w:sz="0" w:space="0" w:color="auto"/>
      </w:divBdr>
    </w:div>
    <w:div w:id="372578134">
      <w:bodyDiv w:val="1"/>
      <w:marLeft w:val="0"/>
      <w:marRight w:val="0"/>
      <w:marTop w:val="0"/>
      <w:marBottom w:val="0"/>
      <w:divBdr>
        <w:top w:val="none" w:sz="0" w:space="0" w:color="auto"/>
        <w:left w:val="none" w:sz="0" w:space="0" w:color="auto"/>
        <w:bottom w:val="none" w:sz="0" w:space="0" w:color="auto"/>
        <w:right w:val="none" w:sz="0" w:space="0" w:color="auto"/>
      </w:divBdr>
    </w:div>
    <w:div w:id="391659931">
      <w:bodyDiv w:val="1"/>
      <w:marLeft w:val="0"/>
      <w:marRight w:val="0"/>
      <w:marTop w:val="0"/>
      <w:marBottom w:val="0"/>
      <w:divBdr>
        <w:top w:val="none" w:sz="0" w:space="0" w:color="auto"/>
        <w:left w:val="none" w:sz="0" w:space="0" w:color="auto"/>
        <w:bottom w:val="none" w:sz="0" w:space="0" w:color="auto"/>
        <w:right w:val="none" w:sz="0" w:space="0" w:color="auto"/>
      </w:divBdr>
    </w:div>
    <w:div w:id="397091001">
      <w:bodyDiv w:val="1"/>
      <w:marLeft w:val="0"/>
      <w:marRight w:val="0"/>
      <w:marTop w:val="0"/>
      <w:marBottom w:val="0"/>
      <w:divBdr>
        <w:top w:val="none" w:sz="0" w:space="0" w:color="auto"/>
        <w:left w:val="none" w:sz="0" w:space="0" w:color="auto"/>
        <w:bottom w:val="none" w:sz="0" w:space="0" w:color="auto"/>
        <w:right w:val="none" w:sz="0" w:space="0" w:color="auto"/>
      </w:divBdr>
    </w:div>
    <w:div w:id="414320676">
      <w:bodyDiv w:val="1"/>
      <w:marLeft w:val="0"/>
      <w:marRight w:val="0"/>
      <w:marTop w:val="0"/>
      <w:marBottom w:val="0"/>
      <w:divBdr>
        <w:top w:val="none" w:sz="0" w:space="0" w:color="auto"/>
        <w:left w:val="none" w:sz="0" w:space="0" w:color="auto"/>
        <w:bottom w:val="none" w:sz="0" w:space="0" w:color="auto"/>
        <w:right w:val="none" w:sz="0" w:space="0" w:color="auto"/>
      </w:divBdr>
    </w:div>
    <w:div w:id="429399854">
      <w:bodyDiv w:val="1"/>
      <w:marLeft w:val="0"/>
      <w:marRight w:val="0"/>
      <w:marTop w:val="0"/>
      <w:marBottom w:val="0"/>
      <w:divBdr>
        <w:top w:val="none" w:sz="0" w:space="0" w:color="auto"/>
        <w:left w:val="none" w:sz="0" w:space="0" w:color="auto"/>
        <w:bottom w:val="none" w:sz="0" w:space="0" w:color="auto"/>
        <w:right w:val="none" w:sz="0" w:space="0" w:color="auto"/>
      </w:divBdr>
    </w:div>
    <w:div w:id="430200865">
      <w:bodyDiv w:val="1"/>
      <w:marLeft w:val="0"/>
      <w:marRight w:val="0"/>
      <w:marTop w:val="0"/>
      <w:marBottom w:val="0"/>
      <w:divBdr>
        <w:top w:val="none" w:sz="0" w:space="0" w:color="auto"/>
        <w:left w:val="none" w:sz="0" w:space="0" w:color="auto"/>
        <w:bottom w:val="none" w:sz="0" w:space="0" w:color="auto"/>
        <w:right w:val="none" w:sz="0" w:space="0" w:color="auto"/>
      </w:divBdr>
    </w:div>
    <w:div w:id="431054103">
      <w:bodyDiv w:val="1"/>
      <w:marLeft w:val="0"/>
      <w:marRight w:val="0"/>
      <w:marTop w:val="0"/>
      <w:marBottom w:val="0"/>
      <w:divBdr>
        <w:top w:val="none" w:sz="0" w:space="0" w:color="auto"/>
        <w:left w:val="none" w:sz="0" w:space="0" w:color="auto"/>
        <w:bottom w:val="none" w:sz="0" w:space="0" w:color="auto"/>
        <w:right w:val="none" w:sz="0" w:space="0" w:color="auto"/>
      </w:divBdr>
    </w:div>
    <w:div w:id="432819651">
      <w:bodyDiv w:val="1"/>
      <w:marLeft w:val="0"/>
      <w:marRight w:val="0"/>
      <w:marTop w:val="0"/>
      <w:marBottom w:val="0"/>
      <w:divBdr>
        <w:top w:val="none" w:sz="0" w:space="0" w:color="auto"/>
        <w:left w:val="none" w:sz="0" w:space="0" w:color="auto"/>
        <w:bottom w:val="none" w:sz="0" w:space="0" w:color="auto"/>
        <w:right w:val="none" w:sz="0" w:space="0" w:color="auto"/>
      </w:divBdr>
    </w:div>
    <w:div w:id="439372534">
      <w:bodyDiv w:val="1"/>
      <w:marLeft w:val="0"/>
      <w:marRight w:val="0"/>
      <w:marTop w:val="0"/>
      <w:marBottom w:val="0"/>
      <w:divBdr>
        <w:top w:val="none" w:sz="0" w:space="0" w:color="auto"/>
        <w:left w:val="none" w:sz="0" w:space="0" w:color="auto"/>
        <w:bottom w:val="none" w:sz="0" w:space="0" w:color="auto"/>
        <w:right w:val="none" w:sz="0" w:space="0" w:color="auto"/>
      </w:divBdr>
    </w:div>
    <w:div w:id="443351737">
      <w:bodyDiv w:val="1"/>
      <w:marLeft w:val="0"/>
      <w:marRight w:val="0"/>
      <w:marTop w:val="0"/>
      <w:marBottom w:val="0"/>
      <w:divBdr>
        <w:top w:val="none" w:sz="0" w:space="0" w:color="auto"/>
        <w:left w:val="none" w:sz="0" w:space="0" w:color="auto"/>
        <w:bottom w:val="none" w:sz="0" w:space="0" w:color="auto"/>
        <w:right w:val="none" w:sz="0" w:space="0" w:color="auto"/>
      </w:divBdr>
    </w:div>
    <w:div w:id="449327614">
      <w:bodyDiv w:val="1"/>
      <w:marLeft w:val="0"/>
      <w:marRight w:val="0"/>
      <w:marTop w:val="0"/>
      <w:marBottom w:val="0"/>
      <w:divBdr>
        <w:top w:val="none" w:sz="0" w:space="0" w:color="auto"/>
        <w:left w:val="none" w:sz="0" w:space="0" w:color="auto"/>
        <w:bottom w:val="none" w:sz="0" w:space="0" w:color="auto"/>
        <w:right w:val="none" w:sz="0" w:space="0" w:color="auto"/>
      </w:divBdr>
    </w:div>
    <w:div w:id="463354192">
      <w:bodyDiv w:val="1"/>
      <w:marLeft w:val="0"/>
      <w:marRight w:val="0"/>
      <w:marTop w:val="0"/>
      <w:marBottom w:val="0"/>
      <w:divBdr>
        <w:top w:val="none" w:sz="0" w:space="0" w:color="auto"/>
        <w:left w:val="none" w:sz="0" w:space="0" w:color="auto"/>
        <w:bottom w:val="none" w:sz="0" w:space="0" w:color="auto"/>
        <w:right w:val="none" w:sz="0" w:space="0" w:color="auto"/>
      </w:divBdr>
    </w:div>
    <w:div w:id="463428871">
      <w:bodyDiv w:val="1"/>
      <w:marLeft w:val="0"/>
      <w:marRight w:val="0"/>
      <w:marTop w:val="0"/>
      <w:marBottom w:val="0"/>
      <w:divBdr>
        <w:top w:val="none" w:sz="0" w:space="0" w:color="auto"/>
        <w:left w:val="none" w:sz="0" w:space="0" w:color="auto"/>
        <w:bottom w:val="none" w:sz="0" w:space="0" w:color="auto"/>
        <w:right w:val="none" w:sz="0" w:space="0" w:color="auto"/>
      </w:divBdr>
    </w:div>
    <w:div w:id="475684897">
      <w:bodyDiv w:val="1"/>
      <w:marLeft w:val="0"/>
      <w:marRight w:val="0"/>
      <w:marTop w:val="0"/>
      <w:marBottom w:val="0"/>
      <w:divBdr>
        <w:top w:val="none" w:sz="0" w:space="0" w:color="auto"/>
        <w:left w:val="none" w:sz="0" w:space="0" w:color="auto"/>
        <w:bottom w:val="none" w:sz="0" w:space="0" w:color="auto"/>
        <w:right w:val="none" w:sz="0" w:space="0" w:color="auto"/>
      </w:divBdr>
    </w:div>
    <w:div w:id="482702774">
      <w:bodyDiv w:val="1"/>
      <w:marLeft w:val="0"/>
      <w:marRight w:val="0"/>
      <w:marTop w:val="0"/>
      <w:marBottom w:val="0"/>
      <w:divBdr>
        <w:top w:val="none" w:sz="0" w:space="0" w:color="auto"/>
        <w:left w:val="none" w:sz="0" w:space="0" w:color="auto"/>
        <w:bottom w:val="none" w:sz="0" w:space="0" w:color="auto"/>
        <w:right w:val="none" w:sz="0" w:space="0" w:color="auto"/>
      </w:divBdr>
    </w:div>
    <w:div w:id="485709205">
      <w:bodyDiv w:val="1"/>
      <w:marLeft w:val="0"/>
      <w:marRight w:val="0"/>
      <w:marTop w:val="0"/>
      <w:marBottom w:val="0"/>
      <w:divBdr>
        <w:top w:val="none" w:sz="0" w:space="0" w:color="auto"/>
        <w:left w:val="none" w:sz="0" w:space="0" w:color="auto"/>
        <w:bottom w:val="none" w:sz="0" w:space="0" w:color="auto"/>
        <w:right w:val="none" w:sz="0" w:space="0" w:color="auto"/>
      </w:divBdr>
    </w:div>
    <w:div w:id="488787302">
      <w:bodyDiv w:val="1"/>
      <w:marLeft w:val="0"/>
      <w:marRight w:val="0"/>
      <w:marTop w:val="0"/>
      <w:marBottom w:val="0"/>
      <w:divBdr>
        <w:top w:val="none" w:sz="0" w:space="0" w:color="auto"/>
        <w:left w:val="none" w:sz="0" w:space="0" w:color="auto"/>
        <w:bottom w:val="none" w:sz="0" w:space="0" w:color="auto"/>
        <w:right w:val="none" w:sz="0" w:space="0" w:color="auto"/>
      </w:divBdr>
    </w:div>
    <w:div w:id="490024986">
      <w:bodyDiv w:val="1"/>
      <w:marLeft w:val="0"/>
      <w:marRight w:val="0"/>
      <w:marTop w:val="0"/>
      <w:marBottom w:val="0"/>
      <w:divBdr>
        <w:top w:val="none" w:sz="0" w:space="0" w:color="auto"/>
        <w:left w:val="none" w:sz="0" w:space="0" w:color="auto"/>
        <w:bottom w:val="none" w:sz="0" w:space="0" w:color="auto"/>
        <w:right w:val="none" w:sz="0" w:space="0" w:color="auto"/>
      </w:divBdr>
    </w:div>
    <w:div w:id="492530569">
      <w:bodyDiv w:val="1"/>
      <w:marLeft w:val="0"/>
      <w:marRight w:val="0"/>
      <w:marTop w:val="0"/>
      <w:marBottom w:val="0"/>
      <w:divBdr>
        <w:top w:val="none" w:sz="0" w:space="0" w:color="auto"/>
        <w:left w:val="none" w:sz="0" w:space="0" w:color="auto"/>
        <w:bottom w:val="none" w:sz="0" w:space="0" w:color="auto"/>
        <w:right w:val="none" w:sz="0" w:space="0" w:color="auto"/>
      </w:divBdr>
    </w:div>
    <w:div w:id="501823249">
      <w:bodyDiv w:val="1"/>
      <w:marLeft w:val="0"/>
      <w:marRight w:val="0"/>
      <w:marTop w:val="0"/>
      <w:marBottom w:val="0"/>
      <w:divBdr>
        <w:top w:val="none" w:sz="0" w:space="0" w:color="auto"/>
        <w:left w:val="none" w:sz="0" w:space="0" w:color="auto"/>
        <w:bottom w:val="none" w:sz="0" w:space="0" w:color="auto"/>
        <w:right w:val="none" w:sz="0" w:space="0" w:color="auto"/>
      </w:divBdr>
    </w:div>
    <w:div w:id="505444581">
      <w:bodyDiv w:val="1"/>
      <w:marLeft w:val="0"/>
      <w:marRight w:val="0"/>
      <w:marTop w:val="0"/>
      <w:marBottom w:val="0"/>
      <w:divBdr>
        <w:top w:val="none" w:sz="0" w:space="0" w:color="auto"/>
        <w:left w:val="none" w:sz="0" w:space="0" w:color="auto"/>
        <w:bottom w:val="none" w:sz="0" w:space="0" w:color="auto"/>
        <w:right w:val="none" w:sz="0" w:space="0" w:color="auto"/>
      </w:divBdr>
    </w:div>
    <w:div w:id="507644635">
      <w:bodyDiv w:val="1"/>
      <w:marLeft w:val="0"/>
      <w:marRight w:val="0"/>
      <w:marTop w:val="0"/>
      <w:marBottom w:val="0"/>
      <w:divBdr>
        <w:top w:val="none" w:sz="0" w:space="0" w:color="auto"/>
        <w:left w:val="none" w:sz="0" w:space="0" w:color="auto"/>
        <w:bottom w:val="none" w:sz="0" w:space="0" w:color="auto"/>
        <w:right w:val="none" w:sz="0" w:space="0" w:color="auto"/>
      </w:divBdr>
    </w:div>
    <w:div w:id="514077551">
      <w:bodyDiv w:val="1"/>
      <w:marLeft w:val="0"/>
      <w:marRight w:val="0"/>
      <w:marTop w:val="0"/>
      <w:marBottom w:val="0"/>
      <w:divBdr>
        <w:top w:val="none" w:sz="0" w:space="0" w:color="auto"/>
        <w:left w:val="none" w:sz="0" w:space="0" w:color="auto"/>
        <w:bottom w:val="none" w:sz="0" w:space="0" w:color="auto"/>
        <w:right w:val="none" w:sz="0" w:space="0" w:color="auto"/>
      </w:divBdr>
    </w:div>
    <w:div w:id="522670710">
      <w:bodyDiv w:val="1"/>
      <w:marLeft w:val="0"/>
      <w:marRight w:val="0"/>
      <w:marTop w:val="0"/>
      <w:marBottom w:val="0"/>
      <w:divBdr>
        <w:top w:val="none" w:sz="0" w:space="0" w:color="auto"/>
        <w:left w:val="none" w:sz="0" w:space="0" w:color="auto"/>
        <w:bottom w:val="none" w:sz="0" w:space="0" w:color="auto"/>
        <w:right w:val="none" w:sz="0" w:space="0" w:color="auto"/>
      </w:divBdr>
    </w:div>
    <w:div w:id="530455540">
      <w:bodyDiv w:val="1"/>
      <w:marLeft w:val="0"/>
      <w:marRight w:val="0"/>
      <w:marTop w:val="0"/>
      <w:marBottom w:val="0"/>
      <w:divBdr>
        <w:top w:val="none" w:sz="0" w:space="0" w:color="auto"/>
        <w:left w:val="none" w:sz="0" w:space="0" w:color="auto"/>
        <w:bottom w:val="none" w:sz="0" w:space="0" w:color="auto"/>
        <w:right w:val="none" w:sz="0" w:space="0" w:color="auto"/>
      </w:divBdr>
    </w:div>
    <w:div w:id="536048647">
      <w:bodyDiv w:val="1"/>
      <w:marLeft w:val="0"/>
      <w:marRight w:val="0"/>
      <w:marTop w:val="0"/>
      <w:marBottom w:val="0"/>
      <w:divBdr>
        <w:top w:val="none" w:sz="0" w:space="0" w:color="auto"/>
        <w:left w:val="none" w:sz="0" w:space="0" w:color="auto"/>
        <w:bottom w:val="none" w:sz="0" w:space="0" w:color="auto"/>
        <w:right w:val="none" w:sz="0" w:space="0" w:color="auto"/>
      </w:divBdr>
    </w:div>
    <w:div w:id="552233817">
      <w:bodyDiv w:val="1"/>
      <w:marLeft w:val="0"/>
      <w:marRight w:val="0"/>
      <w:marTop w:val="0"/>
      <w:marBottom w:val="0"/>
      <w:divBdr>
        <w:top w:val="none" w:sz="0" w:space="0" w:color="auto"/>
        <w:left w:val="none" w:sz="0" w:space="0" w:color="auto"/>
        <w:bottom w:val="none" w:sz="0" w:space="0" w:color="auto"/>
        <w:right w:val="none" w:sz="0" w:space="0" w:color="auto"/>
      </w:divBdr>
    </w:div>
    <w:div w:id="556747703">
      <w:bodyDiv w:val="1"/>
      <w:marLeft w:val="0"/>
      <w:marRight w:val="0"/>
      <w:marTop w:val="0"/>
      <w:marBottom w:val="0"/>
      <w:divBdr>
        <w:top w:val="none" w:sz="0" w:space="0" w:color="auto"/>
        <w:left w:val="none" w:sz="0" w:space="0" w:color="auto"/>
        <w:bottom w:val="none" w:sz="0" w:space="0" w:color="auto"/>
        <w:right w:val="none" w:sz="0" w:space="0" w:color="auto"/>
      </w:divBdr>
    </w:div>
    <w:div w:id="573858365">
      <w:bodyDiv w:val="1"/>
      <w:marLeft w:val="0"/>
      <w:marRight w:val="0"/>
      <w:marTop w:val="0"/>
      <w:marBottom w:val="0"/>
      <w:divBdr>
        <w:top w:val="none" w:sz="0" w:space="0" w:color="auto"/>
        <w:left w:val="none" w:sz="0" w:space="0" w:color="auto"/>
        <w:bottom w:val="none" w:sz="0" w:space="0" w:color="auto"/>
        <w:right w:val="none" w:sz="0" w:space="0" w:color="auto"/>
      </w:divBdr>
    </w:div>
    <w:div w:id="575436248">
      <w:bodyDiv w:val="1"/>
      <w:marLeft w:val="0"/>
      <w:marRight w:val="0"/>
      <w:marTop w:val="0"/>
      <w:marBottom w:val="0"/>
      <w:divBdr>
        <w:top w:val="none" w:sz="0" w:space="0" w:color="auto"/>
        <w:left w:val="none" w:sz="0" w:space="0" w:color="auto"/>
        <w:bottom w:val="none" w:sz="0" w:space="0" w:color="auto"/>
        <w:right w:val="none" w:sz="0" w:space="0" w:color="auto"/>
      </w:divBdr>
    </w:div>
    <w:div w:id="583343036">
      <w:bodyDiv w:val="1"/>
      <w:marLeft w:val="0"/>
      <w:marRight w:val="0"/>
      <w:marTop w:val="0"/>
      <w:marBottom w:val="0"/>
      <w:divBdr>
        <w:top w:val="none" w:sz="0" w:space="0" w:color="auto"/>
        <w:left w:val="none" w:sz="0" w:space="0" w:color="auto"/>
        <w:bottom w:val="none" w:sz="0" w:space="0" w:color="auto"/>
        <w:right w:val="none" w:sz="0" w:space="0" w:color="auto"/>
      </w:divBdr>
    </w:div>
    <w:div w:id="584609616">
      <w:bodyDiv w:val="1"/>
      <w:marLeft w:val="0"/>
      <w:marRight w:val="0"/>
      <w:marTop w:val="0"/>
      <w:marBottom w:val="0"/>
      <w:divBdr>
        <w:top w:val="none" w:sz="0" w:space="0" w:color="auto"/>
        <w:left w:val="none" w:sz="0" w:space="0" w:color="auto"/>
        <w:bottom w:val="none" w:sz="0" w:space="0" w:color="auto"/>
        <w:right w:val="none" w:sz="0" w:space="0" w:color="auto"/>
      </w:divBdr>
    </w:div>
    <w:div w:id="589238531">
      <w:bodyDiv w:val="1"/>
      <w:marLeft w:val="0"/>
      <w:marRight w:val="0"/>
      <w:marTop w:val="0"/>
      <w:marBottom w:val="0"/>
      <w:divBdr>
        <w:top w:val="none" w:sz="0" w:space="0" w:color="auto"/>
        <w:left w:val="none" w:sz="0" w:space="0" w:color="auto"/>
        <w:bottom w:val="none" w:sz="0" w:space="0" w:color="auto"/>
        <w:right w:val="none" w:sz="0" w:space="0" w:color="auto"/>
      </w:divBdr>
    </w:div>
    <w:div w:id="594898930">
      <w:bodyDiv w:val="1"/>
      <w:marLeft w:val="0"/>
      <w:marRight w:val="0"/>
      <w:marTop w:val="0"/>
      <w:marBottom w:val="0"/>
      <w:divBdr>
        <w:top w:val="none" w:sz="0" w:space="0" w:color="auto"/>
        <w:left w:val="none" w:sz="0" w:space="0" w:color="auto"/>
        <w:bottom w:val="none" w:sz="0" w:space="0" w:color="auto"/>
        <w:right w:val="none" w:sz="0" w:space="0" w:color="auto"/>
      </w:divBdr>
    </w:div>
    <w:div w:id="595141336">
      <w:bodyDiv w:val="1"/>
      <w:marLeft w:val="0"/>
      <w:marRight w:val="0"/>
      <w:marTop w:val="0"/>
      <w:marBottom w:val="0"/>
      <w:divBdr>
        <w:top w:val="none" w:sz="0" w:space="0" w:color="auto"/>
        <w:left w:val="none" w:sz="0" w:space="0" w:color="auto"/>
        <w:bottom w:val="none" w:sz="0" w:space="0" w:color="auto"/>
        <w:right w:val="none" w:sz="0" w:space="0" w:color="auto"/>
      </w:divBdr>
    </w:div>
    <w:div w:id="599064644">
      <w:bodyDiv w:val="1"/>
      <w:marLeft w:val="0"/>
      <w:marRight w:val="0"/>
      <w:marTop w:val="0"/>
      <w:marBottom w:val="0"/>
      <w:divBdr>
        <w:top w:val="none" w:sz="0" w:space="0" w:color="auto"/>
        <w:left w:val="none" w:sz="0" w:space="0" w:color="auto"/>
        <w:bottom w:val="none" w:sz="0" w:space="0" w:color="auto"/>
        <w:right w:val="none" w:sz="0" w:space="0" w:color="auto"/>
      </w:divBdr>
    </w:div>
    <w:div w:id="604656802">
      <w:bodyDiv w:val="1"/>
      <w:marLeft w:val="0"/>
      <w:marRight w:val="0"/>
      <w:marTop w:val="0"/>
      <w:marBottom w:val="0"/>
      <w:divBdr>
        <w:top w:val="none" w:sz="0" w:space="0" w:color="auto"/>
        <w:left w:val="none" w:sz="0" w:space="0" w:color="auto"/>
        <w:bottom w:val="none" w:sz="0" w:space="0" w:color="auto"/>
        <w:right w:val="none" w:sz="0" w:space="0" w:color="auto"/>
      </w:divBdr>
    </w:div>
    <w:div w:id="611787912">
      <w:bodyDiv w:val="1"/>
      <w:marLeft w:val="0"/>
      <w:marRight w:val="0"/>
      <w:marTop w:val="0"/>
      <w:marBottom w:val="0"/>
      <w:divBdr>
        <w:top w:val="none" w:sz="0" w:space="0" w:color="auto"/>
        <w:left w:val="none" w:sz="0" w:space="0" w:color="auto"/>
        <w:bottom w:val="none" w:sz="0" w:space="0" w:color="auto"/>
        <w:right w:val="none" w:sz="0" w:space="0" w:color="auto"/>
      </w:divBdr>
    </w:div>
    <w:div w:id="614597277">
      <w:bodyDiv w:val="1"/>
      <w:marLeft w:val="0"/>
      <w:marRight w:val="0"/>
      <w:marTop w:val="0"/>
      <w:marBottom w:val="0"/>
      <w:divBdr>
        <w:top w:val="none" w:sz="0" w:space="0" w:color="auto"/>
        <w:left w:val="none" w:sz="0" w:space="0" w:color="auto"/>
        <w:bottom w:val="none" w:sz="0" w:space="0" w:color="auto"/>
        <w:right w:val="none" w:sz="0" w:space="0" w:color="auto"/>
      </w:divBdr>
    </w:div>
    <w:div w:id="619069896">
      <w:bodyDiv w:val="1"/>
      <w:marLeft w:val="0"/>
      <w:marRight w:val="0"/>
      <w:marTop w:val="0"/>
      <w:marBottom w:val="0"/>
      <w:divBdr>
        <w:top w:val="none" w:sz="0" w:space="0" w:color="auto"/>
        <w:left w:val="none" w:sz="0" w:space="0" w:color="auto"/>
        <w:bottom w:val="none" w:sz="0" w:space="0" w:color="auto"/>
        <w:right w:val="none" w:sz="0" w:space="0" w:color="auto"/>
      </w:divBdr>
    </w:div>
    <w:div w:id="619993427">
      <w:bodyDiv w:val="1"/>
      <w:marLeft w:val="0"/>
      <w:marRight w:val="0"/>
      <w:marTop w:val="0"/>
      <w:marBottom w:val="0"/>
      <w:divBdr>
        <w:top w:val="none" w:sz="0" w:space="0" w:color="auto"/>
        <w:left w:val="none" w:sz="0" w:space="0" w:color="auto"/>
        <w:bottom w:val="none" w:sz="0" w:space="0" w:color="auto"/>
        <w:right w:val="none" w:sz="0" w:space="0" w:color="auto"/>
      </w:divBdr>
    </w:div>
    <w:div w:id="632441639">
      <w:bodyDiv w:val="1"/>
      <w:marLeft w:val="0"/>
      <w:marRight w:val="0"/>
      <w:marTop w:val="0"/>
      <w:marBottom w:val="0"/>
      <w:divBdr>
        <w:top w:val="none" w:sz="0" w:space="0" w:color="auto"/>
        <w:left w:val="none" w:sz="0" w:space="0" w:color="auto"/>
        <w:bottom w:val="none" w:sz="0" w:space="0" w:color="auto"/>
        <w:right w:val="none" w:sz="0" w:space="0" w:color="auto"/>
      </w:divBdr>
    </w:div>
    <w:div w:id="633213355">
      <w:bodyDiv w:val="1"/>
      <w:marLeft w:val="0"/>
      <w:marRight w:val="0"/>
      <w:marTop w:val="0"/>
      <w:marBottom w:val="0"/>
      <w:divBdr>
        <w:top w:val="none" w:sz="0" w:space="0" w:color="auto"/>
        <w:left w:val="none" w:sz="0" w:space="0" w:color="auto"/>
        <w:bottom w:val="none" w:sz="0" w:space="0" w:color="auto"/>
        <w:right w:val="none" w:sz="0" w:space="0" w:color="auto"/>
      </w:divBdr>
    </w:div>
    <w:div w:id="633632815">
      <w:bodyDiv w:val="1"/>
      <w:marLeft w:val="0"/>
      <w:marRight w:val="0"/>
      <w:marTop w:val="0"/>
      <w:marBottom w:val="0"/>
      <w:divBdr>
        <w:top w:val="none" w:sz="0" w:space="0" w:color="auto"/>
        <w:left w:val="none" w:sz="0" w:space="0" w:color="auto"/>
        <w:bottom w:val="none" w:sz="0" w:space="0" w:color="auto"/>
        <w:right w:val="none" w:sz="0" w:space="0" w:color="auto"/>
      </w:divBdr>
    </w:div>
    <w:div w:id="635255832">
      <w:bodyDiv w:val="1"/>
      <w:marLeft w:val="0"/>
      <w:marRight w:val="0"/>
      <w:marTop w:val="0"/>
      <w:marBottom w:val="0"/>
      <w:divBdr>
        <w:top w:val="none" w:sz="0" w:space="0" w:color="auto"/>
        <w:left w:val="none" w:sz="0" w:space="0" w:color="auto"/>
        <w:bottom w:val="none" w:sz="0" w:space="0" w:color="auto"/>
        <w:right w:val="none" w:sz="0" w:space="0" w:color="auto"/>
      </w:divBdr>
    </w:div>
    <w:div w:id="638263267">
      <w:bodyDiv w:val="1"/>
      <w:marLeft w:val="0"/>
      <w:marRight w:val="0"/>
      <w:marTop w:val="0"/>
      <w:marBottom w:val="0"/>
      <w:divBdr>
        <w:top w:val="none" w:sz="0" w:space="0" w:color="auto"/>
        <w:left w:val="none" w:sz="0" w:space="0" w:color="auto"/>
        <w:bottom w:val="none" w:sz="0" w:space="0" w:color="auto"/>
        <w:right w:val="none" w:sz="0" w:space="0" w:color="auto"/>
      </w:divBdr>
    </w:div>
    <w:div w:id="639655187">
      <w:bodyDiv w:val="1"/>
      <w:marLeft w:val="0"/>
      <w:marRight w:val="0"/>
      <w:marTop w:val="0"/>
      <w:marBottom w:val="0"/>
      <w:divBdr>
        <w:top w:val="none" w:sz="0" w:space="0" w:color="auto"/>
        <w:left w:val="none" w:sz="0" w:space="0" w:color="auto"/>
        <w:bottom w:val="none" w:sz="0" w:space="0" w:color="auto"/>
        <w:right w:val="none" w:sz="0" w:space="0" w:color="auto"/>
      </w:divBdr>
    </w:div>
    <w:div w:id="641232197">
      <w:bodyDiv w:val="1"/>
      <w:marLeft w:val="0"/>
      <w:marRight w:val="0"/>
      <w:marTop w:val="0"/>
      <w:marBottom w:val="0"/>
      <w:divBdr>
        <w:top w:val="none" w:sz="0" w:space="0" w:color="auto"/>
        <w:left w:val="none" w:sz="0" w:space="0" w:color="auto"/>
        <w:bottom w:val="none" w:sz="0" w:space="0" w:color="auto"/>
        <w:right w:val="none" w:sz="0" w:space="0" w:color="auto"/>
      </w:divBdr>
    </w:div>
    <w:div w:id="644551350">
      <w:bodyDiv w:val="1"/>
      <w:marLeft w:val="0"/>
      <w:marRight w:val="0"/>
      <w:marTop w:val="0"/>
      <w:marBottom w:val="0"/>
      <w:divBdr>
        <w:top w:val="none" w:sz="0" w:space="0" w:color="auto"/>
        <w:left w:val="none" w:sz="0" w:space="0" w:color="auto"/>
        <w:bottom w:val="none" w:sz="0" w:space="0" w:color="auto"/>
        <w:right w:val="none" w:sz="0" w:space="0" w:color="auto"/>
      </w:divBdr>
    </w:div>
    <w:div w:id="651720174">
      <w:bodyDiv w:val="1"/>
      <w:marLeft w:val="0"/>
      <w:marRight w:val="0"/>
      <w:marTop w:val="0"/>
      <w:marBottom w:val="0"/>
      <w:divBdr>
        <w:top w:val="none" w:sz="0" w:space="0" w:color="auto"/>
        <w:left w:val="none" w:sz="0" w:space="0" w:color="auto"/>
        <w:bottom w:val="none" w:sz="0" w:space="0" w:color="auto"/>
        <w:right w:val="none" w:sz="0" w:space="0" w:color="auto"/>
      </w:divBdr>
    </w:div>
    <w:div w:id="654339697">
      <w:bodyDiv w:val="1"/>
      <w:marLeft w:val="0"/>
      <w:marRight w:val="0"/>
      <w:marTop w:val="0"/>
      <w:marBottom w:val="0"/>
      <w:divBdr>
        <w:top w:val="none" w:sz="0" w:space="0" w:color="auto"/>
        <w:left w:val="none" w:sz="0" w:space="0" w:color="auto"/>
        <w:bottom w:val="none" w:sz="0" w:space="0" w:color="auto"/>
        <w:right w:val="none" w:sz="0" w:space="0" w:color="auto"/>
      </w:divBdr>
    </w:div>
    <w:div w:id="657155914">
      <w:bodyDiv w:val="1"/>
      <w:marLeft w:val="0"/>
      <w:marRight w:val="0"/>
      <w:marTop w:val="0"/>
      <w:marBottom w:val="0"/>
      <w:divBdr>
        <w:top w:val="none" w:sz="0" w:space="0" w:color="auto"/>
        <w:left w:val="none" w:sz="0" w:space="0" w:color="auto"/>
        <w:bottom w:val="none" w:sz="0" w:space="0" w:color="auto"/>
        <w:right w:val="none" w:sz="0" w:space="0" w:color="auto"/>
      </w:divBdr>
    </w:div>
    <w:div w:id="658578819">
      <w:bodyDiv w:val="1"/>
      <w:marLeft w:val="0"/>
      <w:marRight w:val="0"/>
      <w:marTop w:val="0"/>
      <w:marBottom w:val="0"/>
      <w:divBdr>
        <w:top w:val="none" w:sz="0" w:space="0" w:color="auto"/>
        <w:left w:val="none" w:sz="0" w:space="0" w:color="auto"/>
        <w:bottom w:val="none" w:sz="0" w:space="0" w:color="auto"/>
        <w:right w:val="none" w:sz="0" w:space="0" w:color="auto"/>
      </w:divBdr>
    </w:div>
    <w:div w:id="659044608">
      <w:bodyDiv w:val="1"/>
      <w:marLeft w:val="0"/>
      <w:marRight w:val="0"/>
      <w:marTop w:val="0"/>
      <w:marBottom w:val="0"/>
      <w:divBdr>
        <w:top w:val="none" w:sz="0" w:space="0" w:color="auto"/>
        <w:left w:val="none" w:sz="0" w:space="0" w:color="auto"/>
        <w:bottom w:val="none" w:sz="0" w:space="0" w:color="auto"/>
        <w:right w:val="none" w:sz="0" w:space="0" w:color="auto"/>
      </w:divBdr>
    </w:div>
    <w:div w:id="663706322">
      <w:bodyDiv w:val="1"/>
      <w:marLeft w:val="0"/>
      <w:marRight w:val="0"/>
      <w:marTop w:val="0"/>
      <w:marBottom w:val="0"/>
      <w:divBdr>
        <w:top w:val="none" w:sz="0" w:space="0" w:color="auto"/>
        <w:left w:val="none" w:sz="0" w:space="0" w:color="auto"/>
        <w:bottom w:val="none" w:sz="0" w:space="0" w:color="auto"/>
        <w:right w:val="none" w:sz="0" w:space="0" w:color="auto"/>
      </w:divBdr>
    </w:div>
    <w:div w:id="665943032">
      <w:bodyDiv w:val="1"/>
      <w:marLeft w:val="0"/>
      <w:marRight w:val="0"/>
      <w:marTop w:val="0"/>
      <w:marBottom w:val="0"/>
      <w:divBdr>
        <w:top w:val="none" w:sz="0" w:space="0" w:color="auto"/>
        <w:left w:val="none" w:sz="0" w:space="0" w:color="auto"/>
        <w:bottom w:val="none" w:sz="0" w:space="0" w:color="auto"/>
        <w:right w:val="none" w:sz="0" w:space="0" w:color="auto"/>
      </w:divBdr>
    </w:div>
    <w:div w:id="666444896">
      <w:bodyDiv w:val="1"/>
      <w:marLeft w:val="0"/>
      <w:marRight w:val="0"/>
      <w:marTop w:val="0"/>
      <w:marBottom w:val="0"/>
      <w:divBdr>
        <w:top w:val="none" w:sz="0" w:space="0" w:color="auto"/>
        <w:left w:val="none" w:sz="0" w:space="0" w:color="auto"/>
        <w:bottom w:val="none" w:sz="0" w:space="0" w:color="auto"/>
        <w:right w:val="none" w:sz="0" w:space="0" w:color="auto"/>
      </w:divBdr>
    </w:div>
    <w:div w:id="667054344">
      <w:bodyDiv w:val="1"/>
      <w:marLeft w:val="0"/>
      <w:marRight w:val="0"/>
      <w:marTop w:val="0"/>
      <w:marBottom w:val="0"/>
      <w:divBdr>
        <w:top w:val="none" w:sz="0" w:space="0" w:color="auto"/>
        <w:left w:val="none" w:sz="0" w:space="0" w:color="auto"/>
        <w:bottom w:val="none" w:sz="0" w:space="0" w:color="auto"/>
        <w:right w:val="none" w:sz="0" w:space="0" w:color="auto"/>
      </w:divBdr>
    </w:div>
    <w:div w:id="674117364">
      <w:bodyDiv w:val="1"/>
      <w:marLeft w:val="0"/>
      <w:marRight w:val="0"/>
      <w:marTop w:val="0"/>
      <w:marBottom w:val="0"/>
      <w:divBdr>
        <w:top w:val="none" w:sz="0" w:space="0" w:color="auto"/>
        <w:left w:val="none" w:sz="0" w:space="0" w:color="auto"/>
        <w:bottom w:val="none" w:sz="0" w:space="0" w:color="auto"/>
        <w:right w:val="none" w:sz="0" w:space="0" w:color="auto"/>
      </w:divBdr>
    </w:div>
    <w:div w:id="674959060">
      <w:bodyDiv w:val="1"/>
      <w:marLeft w:val="0"/>
      <w:marRight w:val="0"/>
      <w:marTop w:val="0"/>
      <w:marBottom w:val="0"/>
      <w:divBdr>
        <w:top w:val="none" w:sz="0" w:space="0" w:color="auto"/>
        <w:left w:val="none" w:sz="0" w:space="0" w:color="auto"/>
        <w:bottom w:val="none" w:sz="0" w:space="0" w:color="auto"/>
        <w:right w:val="none" w:sz="0" w:space="0" w:color="auto"/>
      </w:divBdr>
    </w:div>
    <w:div w:id="675234829">
      <w:bodyDiv w:val="1"/>
      <w:marLeft w:val="0"/>
      <w:marRight w:val="0"/>
      <w:marTop w:val="0"/>
      <w:marBottom w:val="0"/>
      <w:divBdr>
        <w:top w:val="none" w:sz="0" w:space="0" w:color="auto"/>
        <w:left w:val="none" w:sz="0" w:space="0" w:color="auto"/>
        <w:bottom w:val="none" w:sz="0" w:space="0" w:color="auto"/>
        <w:right w:val="none" w:sz="0" w:space="0" w:color="auto"/>
      </w:divBdr>
    </w:div>
    <w:div w:id="681395450">
      <w:bodyDiv w:val="1"/>
      <w:marLeft w:val="0"/>
      <w:marRight w:val="0"/>
      <w:marTop w:val="0"/>
      <w:marBottom w:val="0"/>
      <w:divBdr>
        <w:top w:val="none" w:sz="0" w:space="0" w:color="auto"/>
        <w:left w:val="none" w:sz="0" w:space="0" w:color="auto"/>
        <w:bottom w:val="none" w:sz="0" w:space="0" w:color="auto"/>
        <w:right w:val="none" w:sz="0" w:space="0" w:color="auto"/>
      </w:divBdr>
    </w:div>
    <w:div w:id="683748733">
      <w:bodyDiv w:val="1"/>
      <w:marLeft w:val="0"/>
      <w:marRight w:val="0"/>
      <w:marTop w:val="0"/>
      <w:marBottom w:val="0"/>
      <w:divBdr>
        <w:top w:val="none" w:sz="0" w:space="0" w:color="auto"/>
        <w:left w:val="none" w:sz="0" w:space="0" w:color="auto"/>
        <w:bottom w:val="none" w:sz="0" w:space="0" w:color="auto"/>
        <w:right w:val="none" w:sz="0" w:space="0" w:color="auto"/>
      </w:divBdr>
    </w:div>
    <w:div w:id="696347411">
      <w:bodyDiv w:val="1"/>
      <w:marLeft w:val="0"/>
      <w:marRight w:val="0"/>
      <w:marTop w:val="0"/>
      <w:marBottom w:val="0"/>
      <w:divBdr>
        <w:top w:val="none" w:sz="0" w:space="0" w:color="auto"/>
        <w:left w:val="none" w:sz="0" w:space="0" w:color="auto"/>
        <w:bottom w:val="none" w:sz="0" w:space="0" w:color="auto"/>
        <w:right w:val="none" w:sz="0" w:space="0" w:color="auto"/>
      </w:divBdr>
    </w:div>
    <w:div w:id="698358536">
      <w:bodyDiv w:val="1"/>
      <w:marLeft w:val="0"/>
      <w:marRight w:val="0"/>
      <w:marTop w:val="0"/>
      <w:marBottom w:val="0"/>
      <w:divBdr>
        <w:top w:val="none" w:sz="0" w:space="0" w:color="auto"/>
        <w:left w:val="none" w:sz="0" w:space="0" w:color="auto"/>
        <w:bottom w:val="none" w:sz="0" w:space="0" w:color="auto"/>
        <w:right w:val="none" w:sz="0" w:space="0" w:color="auto"/>
      </w:divBdr>
    </w:div>
    <w:div w:id="700395401">
      <w:bodyDiv w:val="1"/>
      <w:marLeft w:val="0"/>
      <w:marRight w:val="0"/>
      <w:marTop w:val="0"/>
      <w:marBottom w:val="0"/>
      <w:divBdr>
        <w:top w:val="none" w:sz="0" w:space="0" w:color="auto"/>
        <w:left w:val="none" w:sz="0" w:space="0" w:color="auto"/>
        <w:bottom w:val="none" w:sz="0" w:space="0" w:color="auto"/>
        <w:right w:val="none" w:sz="0" w:space="0" w:color="auto"/>
      </w:divBdr>
    </w:div>
    <w:div w:id="701318713">
      <w:bodyDiv w:val="1"/>
      <w:marLeft w:val="0"/>
      <w:marRight w:val="0"/>
      <w:marTop w:val="0"/>
      <w:marBottom w:val="0"/>
      <w:divBdr>
        <w:top w:val="none" w:sz="0" w:space="0" w:color="auto"/>
        <w:left w:val="none" w:sz="0" w:space="0" w:color="auto"/>
        <w:bottom w:val="none" w:sz="0" w:space="0" w:color="auto"/>
        <w:right w:val="none" w:sz="0" w:space="0" w:color="auto"/>
      </w:divBdr>
    </w:div>
    <w:div w:id="704407243">
      <w:bodyDiv w:val="1"/>
      <w:marLeft w:val="0"/>
      <w:marRight w:val="0"/>
      <w:marTop w:val="0"/>
      <w:marBottom w:val="0"/>
      <w:divBdr>
        <w:top w:val="none" w:sz="0" w:space="0" w:color="auto"/>
        <w:left w:val="none" w:sz="0" w:space="0" w:color="auto"/>
        <w:bottom w:val="none" w:sz="0" w:space="0" w:color="auto"/>
        <w:right w:val="none" w:sz="0" w:space="0" w:color="auto"/>
      </w:divBdr>
    </w:div>
    <w:div w:id="708720774">
      <w:bodyDiv w:val="1"/>
      <w:marLeft w:val="0"/>
      <w:marRight w:val="0"/>
      <w:marTop w:val="0"/>
      <w:marBottom w:val="0"/>
      <w:divBdr>
        <w:top w:val="none" w:sz="0" w:space="0" w:color="auto"/>
        <w:left w:val="none" w:sz="0" w:space="0" w:color="auto"/>
        <w:bottom w:val="none" w:sz="0" w:space="0" w:color="auto"/>
        <w:right w:val="none" w:sz="0" w:space="0" w:color="auto"/>
      </w:divBdr>
    </w:div>
    <w:div w:id="709644101">
      <w:bodyDiv w:val="1"/>
      <w:marLeft w:val="0"/>
      <w:marRight w:val="0"/>
      <w:marTop w:val="0"/>
      <w:marBottom w:val="0"/>
      <w:divBdr>
        <w:top w:val="none" w:sz="0" w:space="0" w:color="auto"/>
        <w:left w:val="none" w:sz="0" w:space="0" w:color="auto"/>
        <w:bottom w:val="none" w:sz="0" w:space="0" w:color="auto"/>
        <w:right w:val="none" w:sz="0" w:space="0" w:color="auto"/>
      </w:divBdr>
    </w:div>
    <w:div w:id="710956989">
      <w:bodyDiv w:val="1"/>
      <w:marLeft w:val="0"/>
      <w:marRight w:val="0"/>
      <w:marTop w:val="0"/>
      <w:marBottom w:val="0"/>
      <w:divBdr>
        <w:top w:val="none" w:sz="0" w:space="0" w:color="auto"/>
        <w:left w:val="none" w:sz="0" w:space="0" w:color="auto"/>
        <w:bottom w:val="none" w:sz="0" w:space="0" w:color="auto"/>
        <w:right w:val="none" w:sz="0" w:space="0" w:color="auto"/>
      </w:divBdr>
    </w:div>
    <w:div w:id="717123946">
      <w:bodyDiv w:val="1"/>
      <w:marLeft w:val="0"/>
      <w:marRight w:val="0"/>
      <w:marTop w:val="0"/>
      <w:marBottom w:val="0"/>
      <w:divBdr>
        <w:top w:val="none" w:sz="0" w:space="0" w:color="auto"/>
        <w:left w:val="none" w:sz="0" w:space="0" w:color="auto"/>
        <w:bottom w:val="none" w:sz="0" w:space="0" w:color="auto"/>
        <w:right w:val="none" w:sz="0" w:space="0" w:color="auto"/>
      </w:divBdr>
    </w:div>
    <w:div w:id="717827812">
      <w:bodyDiv w:val="1"/>
      <w:marLeft w:val="0"/>
      <w:marRight w:val="0"/>
      <w:marTop w:val="0"/>
      <w:marBottom w:val="0"/>
      <w:divBdr>
        <w:top w:val="none" w:sz="0" w:space="0" w:color="auto"/>
        <w:left w:val="none" w:sz="0" w:space="0" w:color="auto"/>
        <w:bottom w:val="none" w:sz="0" w:space="0" w:color="auto"/>
        <w:right w:val="none" w:sz="0" w:space="0" w:color="auto"/>
      </w:divBdr>
    </w:div>
    <w:div w:id="721515351">
      <w:bodyDiv w:val="1"/>
      <w:marLeft w:val="0"/>
      <w:marRight w:val="0"/>
      <w:marTop w:val="0"/>
      <w:marBottom w:val="0"/>
      <w:divBdr>
        <w:top w:val="none" w:sz="0" w:space="0" w:color="auto"/>
        <w:left w:val="none" w:sz="0" w:space="0" w:color="auto"/>
        <w:bottom w:val="none" w:sz="0" w:space="0" w:color="auto"/>
        <w:right w:val="none" w:sz="0" w:space="0" w:color="auto"/>
      </w:divBdr>
    </w:div>
    <w:div w:id="721831257">
      <w:bodyDiv w:val="1"/>
      <w:marLeft w:val="0"/>
      <w:marRight w:val="0"/>
      <w:marTop w:val="0"/>
      <w:marBottom w:val="0"/>
      <w:divBdr>
        <w:top w:val="none" w:sz="0" w:space="0" w:color="auto"/>
        <w:left w:val="none" w:sz="0" w:space="0" w:color="auto"/>
        <w:bottom w:val="none" w:sz="0" w:space="0" w:color="auto"/>
        <w:right w:val="none" w:sz="0" w:space="0" w:color="auto"/>
      </w:divBdr>
    </w:div>
    <w:div w:id="728310394">
      <w:bodyDiv w:val="1"/>
      <w:marLeft w:val="0"/>
      <w:marRight w:val="0"/>
      <w:marTop w:val="0"/>
      <w:marBottom w:val="0"/>
      <w:divBdr>
        <w:top w:val="none" w:sz="0" w:space="0" w:color="auto"/>
        <w:left w:val="none" w:sz="0" w:space="0" w:color="auto"/>
        <w:bottom w:val="none" w:sz="0" w:space="0" w:color="auto"/>
        <w:right w:val="none" w:sz="0" w:space="0" w:color="auto"/>
      </w:divBdr>
    </w:div>
    <w:div w:id="733970172">
      <w:bodyDiv w:val="1"/>
      <w:marLeft w:val="0"/>
      <w:marRight w:val="0"/>
      <w:marTop w:val="0"/>
      <w:marBottom w:val="0"/>
      <w:divBdr>
        <w:top w:val="none" w:sz="0" w:space="0" w:color="auto"/>
        <w:left w:val="none" w:sz="0" w:space="0" w:color="auto"/>
        <w:bottom w:val="none" w:sz="0" w:space="0" w:color="auto"/>
        <w:right w:val="none" w:sz="0" w:space="0" w:color="auto"/>
      </w:divBdr>
    </w:div>
    <w:div w:id="738670549">
      <w:bodyDiv w:val="1"/>
      <w:marLeft w:val="0"/>
      <w:marRight w:val="0"/>
      <w:marTop w:val="0"/>
      <w:marBottom w:val="0"/>
      <w:divBdr>
        <w:top w:val="none" w:sz="0" w:space="0" w:color="auto"/>
        <w:left w:val="none" w:sz="0" w:space="0" w:color="auto"/>
        <w:bottom w:val="none" w:sz="0" w:space="0" w:color="auto"/>
        <w:right w:val="none" w:sz="0" w:space="0" w:color="auto"/>
      </w:divBdr>
    </w:div>
    <w:div w:id="745956158">
      <w:bodyDiv w:val="1"/>
      <w:marLeft w:val="0"/>
      <w:marRight w:val="0"/>
      <w:marTop w:val="0"/>
      <w:marBottom w:val="0"/>
      <w:divBdr>
        <w:top w:val="none" w:sz="0" w:space="0" w:color="auto"/>
        <w:left w:val="none" w:sz="0" w:space="0" w:color="auto"/>
        <w:bottom w:val="none" w:sz="0" w:space="0" w:color="auto"/>
        <w:right w:val="none" w:sz="0" w:space="0" w:color="auto"/>
      </w:divBdr>
    </w:div>
    <w:div w:id="750465722">
      <w:bodyDiv w:val="1"/>
      <w:marLeft w:val="0"/>
      <w:marRight w:val="0"/>
      <w:marTop w:val="0"/>
      <w:marBottom w:val="0"/>
      <w:divBdr>
        <w:top w:val="none" w:sz="0" w:space="0" w:color="auto"/>
        <w:left w:val="none" w:sz="0" w:space="0" w:color="auto"/>
        <w:bottom w:val="none" w:sz="0" w:space="0" w:color="auto"/>
        <w:right w:val="none" w:sz="0" w:space="0" w:color="auto"/>
      </w:divBdr>
    </w:div>
    <w:div w:id="763303583">
      <w:bodyDiv w:val="1"/>
      <w:marLeft w:val="0"/>
      <w:marRight w:val="0"/>
      <w:marTop w:val="0"/>
      <w:marBottom w:val="0"/>
      <w:divBdr>
        <w:top w:val="none" w:sz="0" w:space="0" w:color="auto"/>
        <w:left w:val="none" w:sz="0" w:space="0" w:color="auto"/>
        <w:bottom w:val="none" w:sz="0" w:space="0" w:color="auto"/>
        <w:right w:val="none" w:sz="0" w:space="0" w:color="auto"/>
      </w:divBdr>
    </w:div>
    <w:div w:id="770856521">
      <w:bodyDiv w:val="1"/>
      <w:marLeft w:val="0"/>
      <w:marRight w:val="0"/>
      <w:marTop w:val="0"/>
      <w:marBottom w:val="0"/>
      <w:divBdr>
        <w:top w:val="none" w:sz="0" w:space="0" w:color="auto"/>
        <w:left w:val="none" w:sz="0" w:space="0" w:color="auto"/>
        <w:bottom w:val="none" w:sz="0" w:space="0" w:color="auto"/>
        <w:right w:val="none" w:sz="0" w:space="0" w:color="auto"/>
      </w:divBdr>
    </w:div>
    <w:div w:id="772822785">
      <w:bodyDiv w:val="1"/>
      <w:marLeft w:val="0"/>
      <w:marRight w:val="0"/>
      <w:marTop w:val="0"/>
      <w:marBottom w:val="0"/>
      <w:divBdr>
        <w:top w:val="none" w:sz="0" w:space="0" w:color="auto"/>
        <w:left w:val="none" w:sz="0" w:space="0" w:color="auto"/>
        <w:bottom w:val="none" w:sz="0" w:space="0" w:color="auto"/>
        <w:right w:val="none" w:sz="0" w:space="0" w:color="auto"/>
      </w:divBdr>
    </w:div>
    <w:div w:id="776289702">
      <w:bodyDiv w:val="1"/>
      <w:marLeft w:val="0"/>
      <w:marRight w:val="0"/>
      <w:marTop w:val="0"/>
      <w:marBottom w:val="0"/>
      <w:divBdr>
        <w:top w:val="none" w:sz="0" w:space="0" w:color="auto"/>
        <w:left w:val="none" w:sz="0" w:space="0" w:color="auto"/>
        <w:bottom w:val="none" w:sz="0" w:space="0" w:color="auto"/>
        <w:right w:val="none" w:sz="0" w:space="0" w:color="auto"/>
      </w:divBdr>
    </w:div>
    <w:div w:id="777523330">
      <w:bodyDiv w:val="1"/>
      <w:marLeft w:val="0"/>
      <w:marRight w:val="0"/>
      <w:marTop w:val="0"/>
      <w:marBottom w:val="0"/>
      <w:divBdr>
        <w:top w:val="none" w:sz="0" w:space="0" w:color="auto"/>
        <w:left w:val="none" w:sz="0" w:space="0" w:color="auto"/>
        <w:bottom w:val="none" w:sz="0" w:space="0" w:color="auto"/>
        <w:right w:val="none" w:sz="0" w:space="0" w:color="auto"/>
      </w:divBdr>
    </w:div>
    <w:div w:id="778112386">
      <w:bodyDiv w:val="1"/>
      <w:marLeft w:val="0"/>
      <w:marRight w:val="0"/>
      <w:marTop w:val="0"/>
      <w:marBottom w:val="0"/>
      <w:divBdr>
        <w:top w:val="none" w:sz="0" w:space="0" w:color="auto"/>
        <w:left w:val="none" w:sz="0" w:space="0" w:color="auto"/>
        <w:bottom w:val="none" w:sz="0" w:space="0" w:color="auto"/>
        <w:right w:val="none" w:sz="0" w:space="0" w:color="auto"/>
      </w:divBdr>
    </w:div>
    <w:div w:id="784469037">
      <w:bodyDiv w:val="1"/>
      <w:marLeft w:val="0"/>
      <w:marRight w:val="0"/>
      <w:marTop w:val="0"/>
      <w:marBottom w:val="0"/>
      <w:divBdr>
        <w:top w:val="none" w:sz="0" w:space="0" w:color="auto"/>
        <w:left w:val="none" w:sz="0" w:space="0" w:color="auto"/>
        <w:bottom w:val="none" w:sz="0" w:space="0" w:color="auto"/>
        <w:right w:val="none" w:sz="0" w:space="0" w:color="auto"/>
      </w:divBdr>
    </w:div>
    <w:div w:id="795567606">
      <w:bodyDiv w:val="1"/>
      <w:marLeft w:val="0"/>
      <w:marRight w:val="0"/>
      <w:marTop w:val="0"/>
      <w:marBottom w:val="0"/>
      <w:divBdr>
        <w:top w:val="none" w:sz="0" w:space="0" w:color="auto"/>
        <w:left w:val="none" w:sz="0" w:space="0" w:color="auto"/>
        <w:bottom w:val="none" w:sz="0" w:space="0" w:color="auto"/>
        <w:right w:val="none" w:sz="0" w:space="0" w:color="auto"/>
      </w:divBdr>
    </w:div>
    <w:div w:id="811141415">
      <w:bodyDiv w:val="1"/>
      <w:marLeft w:val="0"/>
      <w:marRight w:val="0"/>
      <w:marTop w:val="0"/>
      <w:marBottom w:val="0"/>
      <w:divBdr>
        <w:top w:val="none" w:sz="0" w:space="0" w:color="auto"/>
        <w:left w:val="none" w:sz="0" w:space="0" w:color="auto"/>
        <w:bottom w:val="none" w:sz="0" w:space="0" w:color="auto"/>
        <w:right w:val="none" w:sz="0" w:space="0" w:color="auto"/>
      </w:divBdr>
    </w:div>
    <w:div w:id="832259794">
      <w:bodyDiv w:val="1"/>
      <w:marLeft w:val="0"/>
      <w:marRight w:val="0"/>
      <w:marTop w:val="0"/>
      <w:marBottom w:val="0"/>
      <w:divBdr>
        <w:top w:val="none" w:sz="0" w:space="0" w:color="auto"/>
        <w:left w:val="none" w:sz="0" w:space="0" w:color="auto"/>
        <w:bottom w:val="none" w:sz="0" w:space="0" w:color="auto"/>
        <w:right w:val="none" w:sz="0" w:space="0" w:color="auto"/>
      </w:divBdr>
    </w:div>
    <w:div w:id="835195111">
      <w:bodyDiv w:val="1"/>
      <w:marLeft w:val="0"/>
      <w:marRight w:val="0"/>
      <w:marTop w:val="0"/>
      <w:marBottom w:val="0"/>
      <w:divBdr>
        <w:top w:val="none" w:sz="0" w:space="0" w:color="auto"/>
        <w:left w:val="none" w:sz="0" w:space="0" w:color="auto"/>
        <w:bottom w:val="none" w:sz="0" w:space="0" w:color="auto"/>
        <w:right w:val="none" w:sz="0" w:space="0" w:color="auto"/>
      </w:divBdr>
    </w:div>
    <w:div w:id="837237012">
      <w:bodyDiv w:val="1"/>
      <w:marLeft w:val="0"/>
      <w:marRight w:val="0"/>
      <w:marTop w:val="0"/>
      <w:marBottom w:val="0"/>
      <w:divBdr>
        <w:top w:val="none" w:sz="0" w:space="0" w:color="auto"/>
        <w:left w:val="none" w:sz="0" w:space="0" w:color="auto"/>
        <w:bottom w:val="none" w:sz="0" w:space="0" w:color="auto"/>
        <w:right w:val="none" w:sz="0" w:space="0" w:color="auto"/>
      </w:divBdr>
    </w:div>
    <w:div w:id="842361483">
      <w:bodyDiv w:val="1"/>
      <w:marLeft w:val="0"/>
      <w:marRight w:val="0"/>
      <w:marTop w:val="0"/>
      <w:marBottom w:val="0"/>
      <w:divBdr>
        <w:top w:val="none" w:sz="0" w:space="0" w:color="auto"/>
        <w:left w:val="none" w:sz="0" w:space="0" w:color="auto"/>
        <w:bottom w:val="none" w:sz="0" w:space="0" w:color="auto"/>
        <w:right w:val="none" w:sz="0" w:space="0" w:color="auto"/>
      </w:divBdr>
    </w:div>
    <w:div w:id="844435969">
      <w:bodyDiv w:val="1"/>
      <w:marLeft w:val="0"/>
      <w:marRight w:val="0"/>
      <w:marTop w:val="0"/>
      <w:marBottom w:val="0"/>
      <w:divBdr>
        <w:top w:val="none" w:sz="0" w:space="0" w:color="auto"/>
        <w:left w:val="none" w:sz="0" w:space="0" w:color="auto"/>
        <w:bottom w:val="none" w:sz="0" w:space="0" w:color="auto"/>
        <w:right w:val="none" w:sz="0" w:space="0" w:color="auto"/>
      </w:divBdr>
    </w:div>
    <w:div w:id="847788120">
      <w:bodyDiv w:val="1"/>
      <w:marLeft w:val="0"/>
      <w:marRight w:val="0"/>
      <w:marTop w:val="0"/>
      <w:marBottom w:val="0"/>
      <w:divBdr>
        <w:top w:val="none" w:sz="0" w:space="0" w:color="auto"/>
        <w:left w:val="none" w:sz="0" w:space="0" w:color="auto"/>
        <w:bottom w:val="none" w:sz="0" w:space="0" w:color="auto"/>
        <w:right w:val="none" w:sz="0" w:space="0" w:color="auto"/>
      </w:divBdr>
    </w:div>
    <w:div w:id="862060554">
      <w:bodyDiv w:val="1"/>
      <w:marLeft w:val="0"/>
      <w:marRight w:val="0"/>
      <w:marTop w:val="0"/>
      <w:marBottom w:val="0"/>
      <w:divBdr>
        <w:top w:val="none" w:sz="0" w:space="0" w:color="auto"/>
        <w:left w:val="none" w:sz="0" w:space="0" w:color="auto"/>
        <w:bottom w:val="none" w:sz="0" w:space="0" w:color="auto"/>
        <w:right w:val="none" w:sz="0" w:space="0" w:color="auto"/>
      </w:divBdr>
    </w:div>
    <w:div w:id="863901803">
      <w:bodyDiv w:val="1"/>
      <w:marLeft w:val="0"/>
      <w:marRight w:val="0"/>
      <w:marTop w:val="0"/>
      <w:marBottom w:val="0"/>
      <w:divBdr>
        <w:top w:val="none" w:sz="0" w:space="0" w:color="auto"/>
        <w:left w:val="none" w:sz="0" w:space="0" w:color="auto"/>
        <w:bottom w:val="none" w:sz="0" w:space="0" w:color="auto"/>
        <w:right w:val="none" w:sz="0" w:space="0" w:color="auto"/>
      </w:divBdr>
    </w:div>
    <w:div w:id="871069285">
      <w:bodyDiv w:val="1"/>
      <w:marLeft w:val="0"/>
      <w:marRight w:val="0"/>
      <w:marTop w:val="0"/>
      <w:marBottom w:val="0"/>
      <w:divBdr>
        <w:top w:val="none" w:sz="0" w:space="0" w:color="auto"/>
        <w:left w:val="none" w:sz="0" w:space="0" w:color="auto"/>
        <w:bottom w:val="none" w:sz="0" w:space="0" w:color="auto"/>
        <w:right w:val="none" w:sz="0" w:space="0" w:color="auto"/>
      </w:divBdr>
    </w:div>
    <w:div w:id="884758838">
      <w:bodyDiv w:val="1"/>
      <w:marLeft w:val="0"/>
      <w:marRight w:val="0"/>
      <w:marTop w:val="0"/>
      <w:marBottom w:val="0"/>
      <w:divBdr>
        <w:top w:val="none" w:sz="0" w:space="0" w:color="auto"/>
        <w:left w:val="none" w:sz="0" w:space="0" w:color="auto"/>
        <w:bottom w:val="none" w:sz="0" w:space="0" w:color="auto"/>
        <w:right w:val="none" w:sz="0" w:space="0" w:color="auto"/>
      </w:divBdr>
    </w:div>
    <w:div w:id="885407803">
      <w:bodyDiv w:val="1"/>
      <w:marLeft w:val="0"/>
      <w:marRight w:val="0"/>
      <w:marTop w:val="0"/>
      <w:marBottom w:val="0"/>
      <w:divBdr>
        <w:top w:val="none" w:sz="0" w:space="0" w:color="auto"/>
        <w:left w:val="none" w:sz="0" w:space="0" w:color="auto"/>
        <w:bottom w:val="none" w:sz="0" w:space="0" w:color="auto"/>
        <w:right w:val="none" w:sz="0" w:space="0" w:color="auto"/>
      </w:divBdr>
    </w:div>
    <w:div w:id="891888875">
      <w:bodyDiv w:val="1"/>
      <w:marLeft w:val="0"/>
      <w:marRight w:val="0"/>
      <w:marTop w:val="0"/>
      <w:marBottom w:val="0"/>
      <w:divBdr>
        <w:top w:val="none" w:sz="0" w:space="0" w:color="auto"/>
        <w:left w:val="none" w:sz="0" w:space="0" w:color="auto"/>
        <w:bottom w:val="none" w:sz="0" w:space="0" w:color="auto"/>
        <w:right w:val="none" w:sz="0" w:space="0" w:color="auto"/>
      </w:divBdr>
    </w:div>
    <w:div w:id="897284804">
      <w:bodyDiv w:val="1"/>
      <w:marLeft w:val="0"/>
      <w:marRight w:val="0"/>
      <w:marTop w:val="0"/>
      <w:marBottom w:val="0"/>
      <w:divBdr>
        <w:top w:val="none" w:sz="0" w:space="0" w:color="auto"/>
        <w:left w:val="none" w:sz="0" w:space="0" w:color="auto"/>
        <w:bottom w:val="none" w:sz="0" w:space="0" w:color="auto"/>
        <w:right w:val="none" w:sz="0" w:space="0" w:color="auto"/>
      </w:divBdr>
    </w:div>
    <w:div w:id="898131064">
      <w:bodyDiv w:val="1"/>
      <w:marLeft w:val="0"/>
      <w:marRight w:val="0"/>
      <w:marTop w:val="0"/>
      <w:marBottom w:val="0"/>
      <w:divBdr>
        <w:top w:val="none" w:sz="0" w:space="0" w:color="auto"/>
        <w:left w:val="none" w:sz="0" w:space="0" w:color="auto"/>
        <w:bottom w:val="none" w:sz="0" w:space="0" w:color="auto"/>
        <w:right w:val="none" w:sz="0" w:space="0" w:color="auto"/>
      </w:divBdr>
    </w:div>
    <w:div w:id="899366749">
      <w:bodyDiv w:val="1"/>
      <w:marLeft w:val="0"/>
      <w:marRight w:val="0"/>
      <w:marTop w:val="0"/>
      <w:marBottom w:val="0"/>
      <w:divBdr>
        <w:top w:val="none" w:sz="0" w:space="0" w:color="auto"/>
        <w:left w:val="none" w:sz="0" w:space="0" w:color="auto"/>
        <w:bottom w:val="none" w:sz="0" w:space="0" w:color="auto"/>
        <w:right w:val="none" w:sz="0" w:space="0" w:color="auto"/>
      </w:divBdr>
    </w:div>
    <w:div w:id="908349026">
      <w:bodyDiv w:val="1"/>
      <w:marLeft w:val="0"/>
      <w:marRight w:val="0"/>
      <w:marTop w:val="0"/>
      <w:marBottom w:val="0"/>
      <w:divBdr>
        <w:top w:val="none" w:sz="0" w:space="0" w:color="auto"/>
        <w:left w:val="none" w:sz="0" w:space="0" w:color="auto"/>
        <w:bottom w:val="none" w:sz="0" w:space="0" w:color="auto"/>
        <w:right w:val="none" w:sz="0" w:space="0" w:color="auto"/>
      </w:divBdr>
    </w:div>
    <w:div w:id="911309713">
      <w:bodyDiv w:val="1"/>
      <w:marLeft w:val="0"/>
      <w:marRight w:val="0"/>
      <w:marTop w:val="0"/>
      <w:marBottom w:val="0"/>
      <w:divBdr>
        <w:top w:val="none" w:sz="0" w:space="0" w:color="auto"/>
        <w:left w:val="none" w:sz="0" w:space="0" w:color="auto"/>
        <w:bottom w:val="none" w:sz="0" w:space="0" w:color="auto"/>
        <w:right w:val="none" w:sz="0" w:space="0" w:color="auto"/>
      </w:divBdr>
    </w:div>
    <w:div w:id="928074480">
      <w:bodyDiv w:val="1"/>
      <w:marLeft w:val="0"/>
      <w:marRight w:val="0"/>
      <w:marTop w:val="0"/>
      <w:marBottom w:val="0"/>
      <w:divBdr>
        <w:top w:val="none" w:sz="0" w:space="0" w:color="auto"/>
        <w:left w:val="none" w:sz="0" w:space="0" w:color="auto"/>
        <w:bottom w:val="none" w:sz="0" w:space="0" w:color="auto"/>
        <w:right w:val="none" w:sz="0" w:space="0" w:color="auto"/>
      </w:divBdr>
    </w:div>
    <w:div w:id="933897581">
      <w:bodyDiv w:val="1"/>
      <w:marLeft w:val="0"/>
      <w:marRight w:val="0"/>
      <w:marTop w:val="0"/>
      <w:marBottom w:val="0"/>
      <w:divBdr>
        <w:top w:val="none" w:sz="0" w:space="0" w:color="auto"/>
        <w:left w:val="none" w:sz="0" w:space="0" w:color="auto"/>
        <w:bottom w:val="none" w:sz="0" w:space="0" w:color="auto"/>
        <w:right w:val="none" w:sz="0" w:space="0" w:color="auto"/>
      </w:divBdr>
    </w:div>
    <w:div w:id="936594571">
      <w:bodyDiv w:val="1"/>
      <w:marLeft w:val="0"/>
      <w:marRight w:val="0"/>
      <w:marTop w:val="0"/>
      <w:marBottom w:val="0"/>
      <w:divBdr>
        <w:top w:val="none" w:sz="0" w:space="0" w:color="auto"/>
        <w:left w:val="none" w:sz="0" w:space="0" w:color="auto"/>
        <w:bottom w:val="none" w:sz="0" w:space="0" w:color="auto"/>
        <w:right w:val="none" w:sz="0" w:space="0" w:color="auto"/>
      </w:divBdr>
    </w:div>
    <w:div w:id="944581213">
      <w:bodyDiv w:val="1"/>
      <w:marLeft w:val="0"/>
      <w:marRight w:val="0"/>
      <w:marTop w:val="0"/>
      <w:marBottom w:val="0"/>
      <w:divBdr>
        <w:top w:val="none" w:sz="0" w:space="0" w:color="auto"/>
        <w:left w:val="none" w:sz="0" w:space="0" w:color="auto"/>
        <w:bottom w:val="none" w:sz="0" w:space="0" w:color="auto"/>
        <w:right w:val="none" w:sz="0" w:space="0" w:color="auto"/>
      </w:divBdr>
    </w:div>
    <w:div w:id="944849191">
      <w:bodyDiv w:val="1"/>
      <w:marLeft w:val="0"/>
      <w:marRight w:val="0"/>
      <w:marTop w:val="0"/>
      <w:marBottom w:val="0"/>
      <w:divBdr>
        <w:top w:val="none" w:sz="0" w:space="0" w:color="auto"/>
        <w:left w:val="none" w:sz="0" w:space="0" w:color="auto"/>
        <w:bottom w:val="none" w:sz="0" w:space="0" w:color="auto"/>
        <w:right w:val="none" w:sz="0" w:space="0" w:color="auto"/>
      </w:divBdr>
    </w:div>
    <w:div w:id="950360066">
      <w:bodyDiv w:val="1"/>
      <w:marLeft w:val="0"/>
      <w:marRight w:val="0"/>
      <w:marTop w:val="0"/>
      <w:marBottom w:val="0"/>
      <w:divBdr>
        <w:top w:val="none" w:sz="0" w:space="0" w:color="auto"/>
        <w:left w:val="none" w:sz="0" w:space="0" w:color="auto"/>
        <w:bottom w:val="none" w:sz="0" w:space="0" w:color="auto"/>
        <w:right w:val="none" w:sz="0" w:space="0" w:color="auto"/>
      </w:divBdr>
    </w:div>
    <w:div w:id="950748160">
      <w:bodyDiv w:val="1"/>
      <w:marLeft w:val="0"/>
      <w:marRight w:val="0"/>
      <w:marTop w:val="0"/>
      <w:marBottom w:val="0"/>
      <w:divBdr>
        <w:top w:val="none" w:sz="0" w:space="0" w:color="auto"/>
        <w:left w:val="none" w:sz="0" w:space="0" w:color="auto"/>
        <w:bottom w:val="none" w:sz="0" w:space="0" w:color="auto"/>
        <w:right w:val="none" w:sz="0" w:space="0" w:color="auto"/>
      </w:divBdr>
    </w:div>
    <w:div w:id="952786379">
      <w:bodyDiv w:val="1"/>
      <w:marLeft w:val="0"/>
      <w:marRight w:val="0"/>
      <w:marTop w:val="0"/>
      <w:marBottom w:val="0"/>
      <w:divBdr>
        <w:top w:val="none" w:sz="0" w:space="0" w:color="auto"/>
        <w:left w:val="none" w:sz="0" w:space="0" w:color="auto"/>
        <w:bottom w:val="none" w:sz="0" w:space="0" w:color="auto"/>
        <w:right w:val="none" w:sz="0" w:space="0" w:color="auto"/>
      </w:divBdr>
    </w:div>
    <w:div w:id="958415155">
      <w:bodyDiv w:val="1"/>
      <w:marLeft w:val="0"/>
      <w:marRight w:val="0"/>
      <w:marTop w:val="0"/>
      <w:marBottom w:val="0"/>
      <w:divBdr>
        <w:top w:val="none" w:sz="0" w:space="0" w:color="auto"/>
        <w:left w:val="none" w:sz="0" w:space="0" w:color="auto"/>
        <w:bottom w:val="none" w:sz="0" w:space="0" w:color="auto"/>
        <w:right w:val="none" w:sz="0" w:space="0" w:color="auto"/>
      </w:divBdr>
    </w:div>
    <w:div w:id="963774325">
      <w:bodyDiv w:val="1"/>
      <w:marLeft w:val="0"/>
      <w:marRight w:val="0"/>
      <w:marTop w:val="0"/>
      <w:marBottom w:val="0"/>
      <w:divBdr>
        <w:top w:val="none" w:sz="0" w:space="0" w:color="auto"/>
        <w:left w:val="none" w:sz="0" w:space="0" w:color="auto"/>
        <w:bottom w:val="none" w:sz="0" w:space="0" w:color="auto"/>
        <w:right w:val="none" w:sz="0" w:space="0" w:color="auto"/>
      </w:divBdr>
    </w:div>
    <w:div w:id="972635576">
      <w:bodyDiv w:val="1"/>
      <w:marLeft w:val="0"/>
      <w:marRight w:val="0"/>
      <w:marTop w:val="0"/>
      <w:marBottom w:val="0"/>
      <w:divBdr>
        <w:top w:val="none" w:sz="0" w:space="0" w:color="auto"/>
        <w:left w:val="none" w:sz="0" w:space="0" w:color="auto"/>
        <w:bottom w:val="none" w:sz="0" w:space="0" w:color="auto"/>
        <w:right w:val="none" w:sz="0" w:space="0" w:color="auto"/>
      </w:divBdr>
    </w:div>
    <w:div w:id="974601738">
      <w:bodyDiv w:val="1"/>
      <w:marLeft w:val="0"/>
      <w:marRight w:val="0"/>
      <w:marTop w:val="0"/>
      <w:marBottom w:val="0"/>
      <w:divBdr>
        <w:top w:val="none" w:sz="0" w:space="0" w:color="auto"/>
        <w:left w:val="none" w:sz="0" w:space="0" w:color="auto"/>
        <w:bottom w:val="none" w:sz="0" w:space="0" w:color="auto"/>
        <w:right w:val="none" w:sz="0" w:space="0" w:color="auto"/>
      </w:divBdr>
    </w:div>
    <w:div w:id="977610976">
      <w:bodyDiv w:val="1"/>
      <w:marLeft w:val="0"/>
      <w:marRight w:val="0"/>
      <w:marTop w:val="0"/>
      <w:marBottom w:val="0"/>
      <w:divBdr>
        <w:top w:val="none" w:sz="0" w:space="0" w:color="auto"/>
        <w:left w:val="none" w:sz="0" w:space="0" w:color="auto"/>
        <w:bottom w:val="none" w:sz="0" w:space="0" w:color="auto"/>
        <w:right w:val="none" w:sz="0" w:space="0" w:color="auto"/>
      </w:divBdr>
    </w:div>
    <w:div w:id="984355509">
      <w:bodyDiv w:val="1"/>
      <w:marLeft w:val="0"/>
      <w:marRight w:val="0"/>
      <w:marTop w:val="0"/>
      <w:marBottom w:val="0"/>
      <w:divBdr>
        <w:top w:val="none" w:sz="0" w:space="0" w:color="auto"/>
        <w:left w:val="none" w:sz="0" w:space="0" w:color="auto"/>
        <w:bottom w:val="none" w:sz="0" w:space="0" w:color="auto"/>
        <w:right w:val="none" w:sz="0" w:space="0" w:color="auto"/>
      </w:divBdr>
    </w:div>
    <w:div w:id="988677068">
      <w:bodyDiv w:val="1"/>
      <w:marLeft w:val="0"/>
      <w:marRight w:val="0"/>
      <w:marTop w:val="0"/>
      <w:marBottom w:val="0"/>
      <w:divBdr>
        <w:top w:val="none" w:sz="0" w:space="0" w:color="auto"/>
        <w:left w:val="none" w:sz="0" w:space="0" w:color="auto"/>
        <w:bottom w:val="none" w:sz="0" w:space="0" w:color="auto"/>
        <w:right w:val="none" w:sz="0" w:space="0" w:color="auto"/>
      </w:divBdr>
    </w:div>
    <w:div w:id="990015874">
      <w:bodyDiv w:val="1"/>
      <w:marLeft w:val="0"/>
      <w:marRight w:val="0"/>
      <w:marTop w:val="0"/>
      <w:marBottom w:val="0"/>
      <w:divBdr>
        <w:top w:val="none" w:sz="0" w:space="0" w:color="auto"/>
        <w:left w:val="none" w:sz="0" w:space="0" w:color="auto"/>
        <w:bottom w:val="none" w:sz="0" w:space="0" w:color="auto"/>
        <w:right w:val="none" w:sz="0" w:space="0" w:color="auto"/>
      </w:divBdr>
    </w:div>
    <w:div w:id="990525987">
      <w:bodyDiv w:val="1"/>
      <w:marLeft w:val="0"/>
      <w:marRight w:val="0"/>
      <w:marTop w:val="0"/>
      <w:marBottom w:val="0"/>
      <w:divBdr>
        <w:top w:val="none" w:sz="0" w:space="0" w:color="auto"/>
        <w:left w:val="none" w:sz="0" w:space="0" w:color="auto"/>
        <w:bottom w:val="none" w:sz="0" w:space="0" w:color="auto"/>
        <w:right w:val="none" w:sz="0" w:space="0" w:color="auto"/>
      </w:divBdr>
    </w:div>
    <w:div w:id="994794275">
      <w:bodyDiv w:val="1"/>
      <w:marLeft w:val="0"/>
      <w:marRight w:val="0"/>
      <w:marTop w:val="0"/>
      <w:marBottom w:val="0"/>
      <w:divBdr>
        <w:top w:val="none" w:sz="0" w:space="0" w:color="auto"/>
        <w:left w:val="none" w:sz="0" w:space="0" w:color="auto"/>
        <w:bottom w:val="none" w:sz="0" w:space="0" w:color="auto"/>
        <w:right w:val="none" w:sz="0" w:space="0" w:color="auto"/>
      </w:divBdr>
    </w:div>
    <w:div w:id="1001739240">
      <w:bodyDiv w:val="1"/>
      <w:marLeft w:val="0"/>
      <w:marRight w:val="0"/>
      <w:marTop w:val="0"/>
      <w:marBottom w:val="0"/>
      <w:divBdr>
        <w:top w:val="none" w:sz="0" w:space="0" w:color="auto"/>
        <w:left w:val="none" w:sz="0" w:space="0" w:color="auto"/>
        <w:bottom w:val="none" w:sz="0" w:space="0" w:color="auto"/>
        <w:right w:val="none" w:sz="0" w:space="0" w:color="auto"/>
      </w:divBdr>
    </w:div>
    <w:div w:id="1004085917">
      <w:bodyDiv w:val="1"/>
      <w:marLeft w:val="0"/>
      <w:marRight w:val="0"/>
      <w:marTop w:val="0"/>
      <w:marBottom w:val="0"/>
      <w:divBdr>
        <w:top w:val="none" w:sz="0" w:space="0" w:color="auto"/>
        <w:left w:val="none" w:sz="0" w:space="0" w:color="auto"/>
        <w:bottom w:val="none" w:sz="0" w:space="0" w:color="auto"/>
        <w:right w:val="none" w:sz="0" w:space="0" w:color="auto"/>
      </w:divBdr>
    </w:div>
    <w:div w:id="1010448451">
      <w:bodyDiv w:val="1"/>
      <w:marLeft w:val="0"/>
      <w:marRight w:val="0"/>
      <w:marTop w:val="0"/>
      <w:marBottom w:val="0"/>
      <w:divBdr>
        <w:top w:val="none" w:sz="0" w:space="0" w:color="auto"/>
        <w:left w:val="none" w:sz="0" w:space="0" w:color="auto"/>
        <w:bottom w:val="none" w:sz="0" w:space="0" w:color="auto"/>
        <w:right w:val="none" w:sz="0" w:space="0" w:color="auto"/>
      </w:divBdr>
    </w:div>
    <w:div w:id="1010985487">
      <w:bodyDiv w:val="1"/>
      <w:marLeft w:val="0"/>
      <w:marRight w:val="0"/>
      <w:marTop w:val="0"/>
      <w:marBottom w:val="0"/>
      <w:divBdr>
        <w:top w:val="none" w:sz="0" w:space="0" w:color="auto"/>
        <w:left w:val="none" w:sz="0" w:space="0" w:color="auto"/>
        <w:bottom w:val="none" w:sz="0" w:space="0" w:color="auto"/>
        <w:right w:val="none" w:sz="0" w:space="0" w:color="auto"/>
      </w:divBdr>
    </w:div>
    <w:div w:id="1015837936">
      <w:bodyDiv w:val="1"/>
      <w:marLeft w:val="0"/>
      <w:marRight w:val="0"/>
      <w:marTop w:val="0"/>
      <w:marBottom w:val="0"/>
      <w:divBdr>
        <w:top w:val="none" w:sz="0" w:space="0" w:color="auto"/>
        <w:left w:val="none" w:sz="0" w:space="0" w:color="auto"/>
        <w:bottom w:val="none" w:sz="0" w:space="0" w:color="auto"/>
        <w:right w:val="none" w:sz="0" w:space="0" w:color="auto"/>
      </w:divBdr>
    </w:div>
    <w:div w:id="1019508721">
      <w:bodyDiv w:val="1"/>
      <w:marLeft w:val="0"/>
      <w:marRight w:val="0"/>
      <w:marTop w:val="0"/>
      <w:marBottom w:val="0"/>
      <w:divBdr>
        <w:top w:val="none" w:sz="0" w:space="0" w:color="auto"/>
        <w:left w:val="none" w:sz="0" w:space="0" w:color="auto"/>
        <w:bottom w:val="none" w:sz="0" w:space="0" w:color="auto"/>
        <w:right w:val="none" w:sz="0" w:space="0" w:color="auto"/>
      </w:divBdr>
    </w:div>
    <w:div w:id="1035273509">
      <w:bodyDiv w:val="1"/>
      <w:marLeft w:val="0"/>
      <w:marRight w:val="0"/>
      <w:marTop w:val="0"/>
      <w:marBottom w:val="0"/>
      <w:divBdr>
        <w:top w:val="none" w:sz="0" w:space="0" w:color="auto"/>
        <w:left w:val="none" w:sz="0" w:space="0" w:color="auto"/>
        <w:bottom w:val="none" w:sz="0" w:space="0" w:color="auto"/>
        <w:right w:val="none" w:sz="0" w:space="0" w:color="auto"/>
      </w:divBdr>
    </w:div>
    <w:div w:id="1038748148">
      <w:bodyDiv w:val="1"/>
      <w:marLeft w:val="0"/>
      <w:marRight w:val="0"/>
      <w:marTop w:val="0"/>
      <w:marBottom w:val="0"/>
      <w:divBdr>
        <w:top w:val="none" w:sz="0" w:space="0" w:color="auto"/>
        <w:left w:val="none" w:sz="0" w:space="0" w:color="auto"/>
        <w:bottom w:val="none" w:sz="0" w:space="0" w:color="auto"/>
        <w:right w:val="none" w:sz="0" w:space="0" w:color="auto"/>
      </w:divBdr>
    </w:div>
    <w:div w:id="1039011384">
      <w:bodyDiv w:val="1"/>
      <w:marLeft w:val="0"/>
      <w:marRight w:val="0"/>
      <w:marTop w:val="0"/>
      <w:marBottom w:val="0"/>
      <w:divBdr>
        <w:top w:val="none" w:sz="0" w:space="0" w:color="auto"/>
        <w:left w:val="none" w:sz="0" w:space="0" w:color="auto"/>
        <w:bottom w:val="none" w:sz="0" w:space="0" w:color="auto"/>
        <w:right w:val="none" w:sz="0" w:space="0" w:color="auto"/>
      </w:divBdr>
    </w:div>
    <w:div w:id="1049036957">
      <w:bodyDiv w:val="1"/>
      <w:marLeft w:val="0"/>
      <w:marRight w:val="0"/>
      <w:marTop w:val="0"/>
      <w:marBottom w:val="0"/>
      <w:divBdr>
        <w:top w:val="none" w:sz="0" w:space="0" w:color="auto"/>
        <w:left w:val="none" w:sz="0" w:space="0" w:color="auto"/>
        <w:bottom w:val="none" w:sz="0" w:space="0" w:color="auto"/>
        <w:right w:val="none" w:sz="0" w:space="0" w:color="auto"/>
      </w:divBdr>
    </w:div>
    <w:div w:id="1049109430">
      <w:bodyDiv w:val="1"/>
      <w:marLeft w:val="0"/>
      <w:marRight w:val="0"/>
      <w:marTop w:val="0"/>
      <w:marBottom w:val="0"/>
      <w:divBdr>
        <w:top w:val="none" w:sz="0" w:space="0" w:color="auto"/>
        <w:left w:val="none" w:sz="0" w:space="0" w:color="auto"/>
        <w:bottom w:val="none" w:sz="0" w:space="0" w:color="auto"/>
        <w:right w:val="none" w:sz="0" w:space="0" w:color="auto"/>
      </w:divBdr>
    </w:div>
    <w:div w:id="1052072093">
      <w:bodyDiv w:val="1"/>
      <w:marLeft w:val="0"/>
      <w:marRight w:val="0"/>
      <w:marTop w:val="0"/>
      <w:marBottom w:val="0"/>
      <w:divBdr>
        <w:top w:val="none" w:sz="0" w:space="0" w:color="auto"/>
        <w:left w:val="none" w:sz="0" w:space="0" w:color="auto"/>
        <w:bottom w:val="none" w:sz="0" w:space="0" w:color="auto"/>
        <w:right w:val="none" w:sz="0" w:space="0" w:color="auto"/>
      </w:divBdr>
    </w:div>
    <w:div w:id="1052465334">
      <w:bodyDiv w:val="1"/>
      <w:marLeft w:val="0"/>
      <w:marRight w:val="0"/>
      <w:marTop w:val="0"/>
      <w:marBottom w:val="0"/>
      <w:divBdr>
        <w:top w:val="none" w:sz="0" w:space="0" w:color="auto"/>
        <w:left w:val="none" w:sz="0" w:space="0" w:color="auto"/>
        <w:bottom w:val="none" w:sz="0" w:space="0" w:color="auto"/>
        <w:right w:val="none" w:sz="0" w:space="0" w:color="auto"/>
      </w:divBdr>
      <w:divsChild>
        <w:div w:id="144904874">
          <w:marLeft w:val="0"/>
          <w:marRight w:val="0"/>
          <w:marTop w:val="0"/>
          <w:marBottom w:val="0"/>
          <w:divBdr>
            <w:top w:val="none" w:sz="0" w:space="0" w:color="auto"/>
            <w:left w:val="none" w:sz="0" w:space="0" w:color="auto"/>
            <w:bottom w:val="none" w:sz="0" w:space="0" w:color="auto"/>
            <w:right w:val="none" w:sz="0" w:space="0" w:color="auto"/>
          </w:divBdr>
          <w:divsChild>
            <w:div w:id="657274067">
              <w:marLeft w:val="0"/>
              <w:marRight w:val="0"/>
              <w:marTop w:val="0"/>
              <w:marBottom w:val="0"/>
              <w:divBdr>
                <w:top w:val="none" w:sz="0" w:space="0" w:color="auto"/>
                <w:left w:val="none" w:sz="0" w:space="0" w:color="auto"/>
                <w:bottom w:val="none" w:sz="0" w:space="0" w:color="auto"/>
                <w:right w:val="none" w:sz="0" w:space="0" w:color="auto"/>
              </w:divBdr>
              <w:divsChild>
                <w:div w:id="77486985">
                  <w:marLeft w:val="0"/>
                  <w:marRight w:val="0"/>
                  <w:marTop w:val="0"/>
                  <w:marBottom w:val="0"/>
                  <w:divBdr>
                    <w:top w:val="none" w:sz="0" w:space="0" w:color="auto"/>
                    <w:left w:val="none" w:sz="0" w:space="0" w:color="auto"/>
                    <w:bottom w:val="none" w:sz="0" w:space="0" w:color="auto"/>
                    <w:right w:val="none" w:sz="0" w:space="0" w:color="auto"/>
                  </w:divBdr>
                </w:div>
                <w:div w:id="170990567">
                  <w:marLeft w:val="0"/>
                  <w:marRight w:val="0"/>
                  <w:marTop w:val="0"/>
                  <w:marBottom w:val="0"/>
                  <w:divBdr>
                    <w:top w:val="none" w:sz="0" w:space="0" w:color="auto"/>
                    <w:left w:val="none" w:sz="0" w:space="0" w:color="auto"/>
                    <w:bottom w:val="none" w:sz="0" w:space="0" w:color="auto"/>
                    <w:right w:val="none" w:sz="0" w:space="0" w:color="auto"/>
                  </w:divBdr>
                </w:div>
                <w:div w:id="401877967">
                  <w:marLeft w:val="0"/>
                  <w:marRight w:val="0"/>
                  <w:marTop w:val="0"/>
                  <w:marBottom w:val="0"/>
                  <w:divBdr>
                    <w:top w:val="none" w:sz="0" w:space="0" w:color="auto"/>
                    <w:left w:val="none" w:sz="0" w:space="0" w:color="auto"/>
                    <w:bottom w:val="none" w:sz="0" w:space="0" w:color="auto"/>
                    <w:right w:val="none" w:sz="0" w:space="0" w:color="auto"/>
                  </w:divBdr>
                </w:div>
                <w:div w:id="760570051">
                  <w:marLeft w:val="0"/>
                  <w:marRight w:val="0"/>
                  <w:marTop w:val="0"/>
                  <w:marBottom w:val="0"/>
                  <w:divBdr>
                    <w:top w:val="none" w:sz="0" w:space="0" w:color="auto"/>
                    <w:left w:val="none" w:sz="0" w:space="0" w:color="auto"/>
                    <w:bottom w:val="none" w:sz="0" w:space="0" w:color="auto"/>
                    <w:right w:val="none" w:sz="0" w:space="0" w:color="auto"/>
                  </w:divBdr>
                </w:div>
                <w:div w:id="975991940">
                  <w:marLeft w:val="0"/>
                  <w:marRight w:val="0"/>
                  <w:marTop w:val="0"/>
                  <w:marBottom w:val="0"/>
                  <w:divBdr>
                    <w:top w:val="none" w:sz="0" w:space="0" w:color="auto"/>
                    <w:left w:val="none" w:sz="0" w:space="0" w:color="auto"/>
                    <w:bottom w:val="none" w:sz="0" w:space="0" w:color="auto"/>
                    <w:right w:val="none" w:sz="0" w:space="0" w:color="auto"/>
                  </w:divBdr>
                </w:div>
                <w:div w:id="1026255530">
                  <w:marLeft w:val="0"/>
                  <w:marRight w:val="0"/>
                  <w:marTop w:val="0"/>
                  <w:marBottom w:val="0"/>
                  <w:divBdr>
                    <w:top w:val="none" w:sz="0" w:space="0" w:color="auto"/>
                    <w:left w:val="none" w:sz="0" w:space="0" w:color="auto"/>
                    <w:bottom w:val="none" w:sz="0" w:space="0" w:color="auto"/>
                    <w:right w:val="none" w:sz="0" w:space="0" w:color="auto"/>
                  </w:divBdr>
                </w:div>
                <w:div w:id="1026641968">
                  <w:marLeft w:val="0"/>
                  <w:marRight w:val="0"/>
                  <w:marTop w:val="0"/>
                  <w:marBottom w:val="0"/>
                  <w:divBdr>
                    <w:top w:val="none" w:sz="0" w:space="0" w:color="auto"/>
                    <w:left w:val="none" w:sz="0" w:space="0" w:color="auto"/>
                    <w:bottom w:val="none" w:sz="0" w:space="0" w:color="auto"/>
                    <w:right w:val="none" w:sz="0" w:space="0" w:color="auto"/>
                  </w:divBdr>
                </w:div>
                <w:div w:id="1190296249">
                  <w:marLeft w:val="0"/>
                  <w:marRight w:val="0"/>
                  <w:marTop w:val="0"/>
                  <w:marBottom w:val="0"/>
                  <w:divBdr>
                    <w:top w:val="none" w:sz="0" w:space="0" w:color="auto"/>
                    <w:left w:val="none" w:sz="0" w:space="0" w:color="auto"/>
                    <w:bottom w:val="none" w:sz="0" w:space="0" w:color="auto"/>
                    <w:right w:val="none" w:sz="0" w:space="0" w:color="auto"/>
                  </w:divBdr>
                </w:div>
                <w:div w:id="1602369937">
                  <w:marLeft w:val="0"/>
                  <w:marRight w:val="0"/>
                  <w:marTop w:val="0"/>
                  <w:marBottom w:val="0"/>
                  <w:divBdr>
                    <w:top w:val="none" w:sz="0" w:space="0" w:color="auto"/>
                    <w:left w:val="none" w:sz="0" w:space="0" w:color="auto"/>
                    <w:bottom w:val="none" w:sz="0" w:space="0" w:color="auto"/>
                    <w:right w:val="none" w:sz="0" w:space="0" w:color="auto"/>
                  </w:divBdr>
                </w:div>
                <w:div w:id="19651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5727">
          <w:marLeft w:val="0"/>
          <w:marRight w:val="0"/>
          <w:marTop w:val="0"/>
          <w:marBottom w:val="0"/>
          <w:divBdr>
            <w:top w:val="none" w:sz="0" w:space="0" w:color="auto"/>
            <w:left w:val="none" w:sz="0" w:space="0" w:color="auto"/>
            <w:bottom w:val="none" w:sz="0" w:space="0" w:color="auto"/>
            <w:right w:val="none" w:sz="0" w:space="0" w:color="auto"/>
          </w:divBdr>
        </w:div>
        <w:div w:id="451948442">
          <w:marLeft w:val="0"/>
          <w:marRight w:val="0"/>
          <w:marTop w:val="0"/>
          <w:marBottom w:val="0"/>
          <w:divBdr>
            <w:top w:val="none" w:sz="0" w:space="0" w:color="auto"/>
            <w:left w:val="none" w:sz="0" w:space="0" w:color="auto"/>
            <w:bottom w:val="none" w:sz="0" w:space="0" w:color="auto"/>
            <w:right w:val="none" w:sz="0" w:space="0" w:color="auto"/>
          </w:divBdr>
        </w:div>
        <w:div w:id="1179929458">
          <w:marLeft w:val="0"/>
          <w:marRight w:val="0"/>
          <w:marTop w:val="0"/>
          <w:marBottom w:val="0"/>
          <w:divBdr>
            <w:top w:val="none" w:sz="0" w:space="0" w:color="auto"/>
            <w:left w:val="none" w:sz="0" w:space="0" w:color="auto"/>
            <w:bottom w:val="none" w:sz="0" w:space="0" w:color="auto"/>
            <w:right w:val="none" w:sz="0" w:space="0" w:color="auto"/>
          </w:divBdr>
        </w:div>
        <w:div w:id="1197112212">
          <w:marLeft w:val="0"/>
          <w:marRight w:val="0"/>
          <w:marTop w:val="0"/>
          <w:marBottom w:val="0"/>
          <w:divBdr>
            <w:top w:val="none" w:sz="0" w:space="0" w:color="auto"/>
            <w:left w:val="none" w:sz="0" w:space="0" w:color="auto"/>
            <w:bottom w:val="none" w:sz="0" w:space="0" w:color="auto"/>
            <w:right w:val="none" w:sz="0" w:space="0" w:color="auto"/>
          </w:divBdr>
        </w:div>
        <w:div w:id="1233277373">
          <w:marLeft w:val="0"/>
          <w:marRight w:val="0"/>
          <w:marTop w:val="0"/>
          <w:marBottom w:val="0"/>
          <w:divBdr>
            <w:top w:val="none" w:sz="0" w:space="0" w:color="auto"/>
            <w:left w:val="none" w:sz="0" w:space="0" w:color="auto"/>
            <w:bottom w:val="none" w:sz="0" w:space="0" w:color="auto"/>
            <w:right w:val="none" w:sz="0" w:space="0" w:color="auto"/>
          </w:divBdr>
        </w:div>
        <w:div w:id="1520971854">
          <w:marLeft w:val="0"/>
          <w:marRight w:val="0"/>
          <w:marTop w:val="0"/>
          <w:marBottom w:val="0"/>
          <w:divBdr>
            <w:top w:val="none" w:sz="0" w:space="0" w:color="auto"/>
            <w:left w:val="none" w:sz="0" w:space="0" w:color="auto"/>
            <w:bottom w:val="none" w:sz="0" w:space="0" w:color="auto"/>
            <w:right w:val="none" w:sz="0" w:space="0" w:color="auto"/>
          </w:divBdr>
        </w:div>
        <w:div w:id="1667394560">
          <w:marLeft w:val="0"/>
          <w:marRight w:val="0"/>
          <w:marTop w:val="0"/>
          <w:marBottom w:val="0"/>
          <w:divBdr>
            <w:top w:val="none" w:sz="0" w:space="0" w:color="auto"/>
            <w:left w:val="none" w:sz="0" w:space="0" w:color="auto"/>
            <w:bottom w:val="none" w:sz="0" w:space="0" w:color="auto"/>
            <w:right w:val="none" w:sz="0" w:space="0" w:color="auto"/>
          </w:divBdr>
        </w:div>
        <w:div w:id="1674453440">
          <w:marLeft w:val="0"/>
          <w:marRight w:val="0"/>
          <w:marTop w:val="0"/>
          <w:marBottom w:val="0"/>
          <w:divBdr>
            <w:top w:val="none" w:sz="0" w:space="0" w:color="auto"/>
            <w:left w:val="none" w:sz="0" w:space="0" w:color="auto"/>
            <w:bottom w:val="none" w:sz="0" w:space="0" w:color="auto"/>
            <w:right w:val="none" w:sz="0" w:space="0" w:color="auto"/>
          </w:divBdr>
        </w:div>
        <w:div w:id="1956860819">
          <w:marLeft w:val="0"/>
          <w:marRight w:val="0"/>
          <w:marTop w:val="0"/>
          <w:marBottom w:val="0"/>
          <w:divBdr>
            <w:top w:val="none" w:sz="0" w:space="0" w:color="auto"/>
            <w:left w:val="none" w:sz="0" w:space="0" w:color="auto"/>
            <w:bottom w:val="none" w:sz="0" w:space="0" w:color="auto"/>
            <w:right w:val="none" w:sz="0" w:space="0" w:color="auto"/>
          </w:divBdr>
        </w:div>
      </w:divsChild>
    </w:div>
    <w:div w:id="1054893820">
      <w:bodyDiv w:val="1"/>
      <w:marLeft w:val="0"/>
      <w:marRight w:val="0"/>
      <w:marTop w:val="0"/>
      <w:marBottom w:val="0"/>
      <w:divBdr>
        <w:top w:val="none" w:sz="0" w:space="0" w:color="auto"/>
        <w:left w:val="none" w:sz="0" w:space="0" w:color="auto"/>
        <w:bottom w:val="none" w:sz="0" w:space="0" w:color="auto"/>
        <w:right w:val="none" w:sz="0" w:space="0" w:color="auto"/>
      </w:divBdr>
    </w:div>
    <w:div w:id="1055009465">
      <w:bodyDiv w:val="1"/>
      <w:marLeft w:val="0"/>
      <w:marRight w:val="0"/>
      <w:marTop w:val="0"/>
      <w:marBottom w:val="0"/>
      <w:divBdr>
        <w:top w:val="none" w:sz="0" w:space="0" w:color="auto"/>
        <w:left w:val="none" w:sz="0" w:space="0" w:color="auto"/>
        <w:bottom w:val="none" w:sz="0" w:space="0" w:color="auto"/>
        <w:right w:val="none" w:sz="0" w:space="0" w:color="auto"/>
      </w:divBdr>
    </w:div>
    <w:div w:id="1055350617">
      <w:bodyDiv w:val="1"/>
      <w:marLeft w:val="0"/>
      <w:marRight w:val="0"/>
      <w:marTop w:val="0"/>
      <w:marBottom w:val="0"/>
      <w:divBdr>
        <w:top w:val="none" w:sz="0" w:space="0" w:color="auto"/>
        <w:left w:val="none" w:sz="0" w:space="0" w:color="auto"/>
        <w:bottom w:val="none" w:sz="0" w:space="0" w:color="auto"/>
        <w:right w:val="none" w:sz="0" w:space="0" w:color="auto"/>
      </w:divBdr>
      <w:divsChild>
        <w:div w:id="1457525874">
          <w:marLeft w:val="0"/>
          <w:marRight w:val="0"/>
          <w:marTop w:val="0"/>
          <w:marBottom w:val="0"/>
          <w:divBdr>
            <w:top w:val="none" w:sz="0" w:space="0" w:color="auto"/>
            <w:left w:val="none" w:sz="0" w:space="0" w:color="auto"/>
            <w:bottom w:val="none" w:sz="0" w:space="0" w:color="auto"/>
            <w:right w:val="none" w:sz="0" w:space="0" w:color="auto"/>
          </w:divBdr>
        </w:div>
        <w:div w:id="1884516510">
          <w:marLeft w:val="0"/>
          <w:marRight w:val="0"/>
          <w:marTop w:val="0"/>
          <w:marBottom w:val="0"/>
          <w:divBdr>
            <w:top w:val="none" w:sz="0" w:space="0" w:color="auto"/>
            <w:left w:val="none" w:sz="0" w:space="0" w:color="auto"/>
            <w:bottom w:val="none" w:sz="0" w:space="0" w:color="auto"/>
            <w:right w:val="none" w:sz="0" w:space="0" w:color="auto"/>
          </w:divBdr>
        </w:div>
        <w:div w:id="1994262078">
          <w:marLeft w:val="0"/>
          <w:marRight w:val="0"/>
          <w:marTop w:val="0"/>
          <w:marBottom w:val="0"/>
          <w:divBdr>
            <w:top w:val="none" w:sz="0" w:space="0" w:color="auto"/>
            <w:left w:val="none" w:sz="0" w:space="0" w:color="auto"/>
            <w:bottom w:val="none" w:sz="0" w:space="0" w:color="auto"/>
            <w:right w:val="none" w:sz="0" w:space="0" w:color="auto"/>
          </w:divBdr>
        </w:div>
        <w:div w:id="2030252357">
          <w:marLeft w:val="0"/>
          <w:marRight w:val="0"/>
          <w:marTop w:val="0"/>
          <w:marBottom w:val="0"/>
          <w:divBdr>
            <w:top w:val="none" w:sz="0" w:space="0" w:color="auto"/>
            <w:left w:val="none" w:sz="0" w:space="0" w:color="auto"/>
            <w:bottom w:val="none" w:sz="0" w:space="0" w:color="auto"/>
            <w:right w:val="none" w:sz="0" w:space="0" w:color="auto"/>
          </w:divBdr>
        </w:div>
        <w:div w:id="2088648570">
          <w:marLeft w:val="0"/>
          <w:marRight w:val="0"/>
          <w:marTop w:val="0"/>
          <w:marBottom w:val="0"/>
          <w:divBdr>
            <w:top w:val="none" w:sz="0" w:space="0" w:color="auto"/>
            <w:left w:val="none" w:sz="0" w:space="0" w:color="auto"/>
            <w:bottom w:val="none" w:sz="0" w:space="0" w:color="auto"/>
            <w:right w:val="none" w:sz="0" w:space="0" w:color="auto"/>
          </w:divBdr>
          <w:divsChild>
            <w:div w:id="211888496">
              <w:marLeft w:val="0"/>
              <w:marRight w:val="0"/>
              <w:marTop w:val="0"/>
              <w:marBottom w:val="0"/>
              <w:divBdr>
                <w:top w:val="none" w:sz="0" w:space="0" w:color="auto"/>
                <w:left w:val="none" w:sz="0" w:space="0" w:color="auto"/>
                <w:bottom w:val="none" w:sz="0" w:space="0" w:color="auto"/>
                <w:right w:val="none" w:sz="0" w:space="0" w:color="auto"/>
              </w:divBdr>
            </w:div>
            <w:div w:id="13022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72502">
      <w:bodyDiv w:val="1"/>
      <w:marLeft w:val="0"/>
      <w:marRight w:val="0"/>
      <w:marTop w:val="0"/>
      <w:marBottom w:val="0"/>
      <w:divBdr>
        <w:top w:val="none" w:sz="0" w:space="0" w:color="auto"/>
        <w:left w:val="none" w:sz="0" w:space="0" w:color="auto"/>
        <w:bottom w:val="none" w:sz="0" w:space="0" w:color="auto"/>
        <w:right w:val="none" w:sz="0" w:space="0" w:color="auto"/>
      </w:divBdr>
    </w:div>
    <w:div w:id="1062677780">
      <w:bodyDiv w:val="1"/>
      <w:marLeft w:val="0"/>
      <w:marRight w:val="0"/>
      <w:marTop w:val="0"/>
      <w:marBottom w:val="0"/>
      <w:divBdr>
        <w:top w:val="none" w:sz="0" w:space="0" w:color="auto"/>
        <w:left w:val="none" w:sz="0" w:space="0" w:color="auto"/>
        <w:bottom w:val="none" w:sz="0" w:space="0" w:color="auto"/>
        <w:right w:val="none" w:sz="0" w:space="0" w:color="auto"/>
      </w:divBdr>
    </w:div>
    <w:div w:id="1068571783">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69420047">
      <w:bodyDiv w:val="1"/>
      <w:marLeft w:val="0"/>
      <w:marRight w:val="0"/>
      <w:marTop w:val="0"/>
      <w:marBottom w:val="0"/>
      <w:divBdr>
        <w:top w:val="none" w:sz="0" w:space="0" w:color="auto"/>
        <w:left w:val="none" w:sz="0" w:space="0" w:color="auto"/>
        <w:bottom w:val="none" w:sz="0" w:space="0" w:color="auto"/>
        <w:right w:val="none" w:sz="0" w:space="0" w:color="auto"/>
      </w:divBdr>
    </w:div>
    <w:div w:id="1072387342">
      <w:bodyDiv w:val="1"/>
      <w:marLeft w:val="0"/>
      <w:marRight w:val="0"/>
      <w:marTop w:val="0"/>
      <w:marBottom w:val="0"/>
      <w:divBdr>
        <w:top w:val="none" w:sz="0" w:space="0" w:color="auto"/>
        <w:left w:val="none" w:sz="0" w:space="0" w:color="auto"/>
        <w:bottom w:val="none" w:sz="0" w:space="0" w:color="auto"/>
        <w:right w:val="none" w:sz="0" w:space="0" w:color="auto"/>
      </w:divBdr>
    </w:div>
    <w:div w:id="1072434343">
      <w:bodyDiv w:val="1"/>
      <w:marLeft w:val="0"/>
      <w:marRight w:val="0"/>
      <w:marTop w:val="0"/>
      <w:marBottom w:val="0"/>
      <w:divBdr>
        <w:top w:val="none" w:sz="0" w:space="0" w:color="auto"/>
        <w:left w:val="none" w:sz="0" w:space="0" w:color="auto"/>
        <w:bottom w:val="none" w:sz="0" w:space="0" w:color="auto"/>
        <w:right w:val="none" w:sz="0" w:space="0" w:color="auto"/>
      </w:divBdr>
    </w:div>
    <w:div w:id="1072892864">
      <w:bodyDiv w:val="1"/>
      <w:marLeft w:val="0"/>
      <w:marRight w:val="0"/>
      <w:marTop w:val="0"/>
      <w:marBottom w:val="0"/>
      <w:divBdr>
        <w:top w:val="none" w:sz="0" w:space="0" w:color="auto"/>
        <w:left w:val="none" w:sz="0" w:space="0" w:color="auto"/>
        <w:bottom w:val="none" w:sz="0" w:space="0" w:color="auto"/>
        <w:right w:val="none" w:sz="0" w:space="0" w:color="auto"/>
      </w:divBdr>
    </w:div>
    <w:div w:id="1079868866">
      <w:bodyDiv w:val="1"/>
      <w:marLeft w:val="0"/>
      <w:marRight w:val="0"/>
      <w:marTop w:val="0"/>
      <w:marBottom w:val="0"/>
      <w:divBdr>
        <w:top w:val="none" w:sz="0" w:space="0" w:color="auto"/>
        <w:left w:val="none" w:sz="0" w:space="0" w:color="auto"/>
        <w:bottom w:val="none" w:sz="0" w:space="0" w:color="auto"/>
        <w:right w:val="none" w:sz="0" w:space="0" w:color="auto"/>
      </w:divBdr>
    </w:div>
    <w:div w:id="1082605363">
      <w:bodyDiv w:val="1"/>
      <w:marLeft w:val="0"/>
      <w:marRight w:val="0"/>
      <w:marTop w:val="0"/>
      <w:marBottom w:val="0"/>
      <w:divBdr>
        <w:top w:val="none" w:sz="0" w:space="0" w:color="auto"/>
        <w:left w:val="none" w:sz="0" w:space="0" w:color="auto"/>
        <w:bottom w:val="none" w:sz="0" w:space="0" w:color="auto"/>
        <w:right w:val="none" w:sz="0" w:space="0" w:color="auto"/>
      </w:divBdr>
    </w:div>
    <w:div w:id="1084375746">
      <w:bodyDiv w:val="1"/>
      <w:marLeft w:val="0"/>
      <w:marRight w:val="0"/>
      <w:marTop w:val="0"/>
      <w:marBottom w:val="0"/>
      <w:divBdr>
        <w:top w:val="none" w:sz="0" w:space="0" w:color="auto"/>
        <w:left w:val="none" w:sz="0" w:space="0" w:color="auto"/>
        <w:bottom w:val="none" w:sz="0" w:space="0" w:color="auto"/>
        <w:right w:val="none" w:sz="0" w:space="0" w:color="auto"/>
      </w:divBdr>
    </w:div>
    <w:div w:id="1089305591">
      <w:bodyDiv w:val="1"/>
      <w:marLeft w:val="0"/>
      <w:marRight w:val="0"/>
      <w:marTop w:val="0"/>
      <w:marBottom w:val="0"/>
      <w:divBdr>
        <w:top w:val="none" w:sz="0" w:space="0" w:color="auto"/>
        <w:left w:val="none" w:sz="0" w:space="0" w:color="auto"/>
        <w:bottom w:val="none" w:sz="0" w:space="0" w:color="auto"/>
        <w:right w:val="none" w:sz="0" w:space="0" w:color="auto"/>
      </w:divBdr>
    </w:div>
    <w:div w:id="1089814426">
      <w:bodyDiv w:val="1"/>
      <w:marLeft w:val="0"/>
      <w:marRight w:val="0"/>
      <w:marTop w:val="0"/>
      <w:marBottom w:val="0"/>
      <w:divBdr>
        <w:top w:val="none" w:sz="0" w:space="0" w:color="auto"/>
        <w:left w:val="none" w:sz="0" w:space="0" w:color="auto"/>
        <w:bottom w:val="none" w:sz="0" w:space="0" w:color="auto"/>
        <w:right w:val="none" w:sz="0" w:space="0" w:color="auto"/>
      </w:divBdr>
    </w:div>
    <w:div w:id="1091318062">
      <w:bodyDiv w:val="1"/>
      <w:marLeft w:val="0"/>
      <w:marRight w:val="0"/>
      <w:marTop w:val="0"/>
      <w:marBottom w:val="0"/>
      <w:divBdr>
        <w:top w:val="none" w:sz="0" w:space="0" w:color="auto"/>
        <w:left w:val="none" w:sz="0" w:space="0" w:color="auto"/>
        <w:bottom w:val="none" w:sz="0" w:space="0" w:color="auto"/>
        <w:right w:val="none" w:sz="0" w:space="0" w:color="auto"/>
      </w:divBdr>
    </w:div>
    <w:div w:id="1092892098">
      <w:bodyDiv w:val="1"/>
      <w:marLeft w:val="0"/>
      <w:marRight w:val="0"/>
      <w:marTop w:val="0"/>
      <w:marBottom w:val="0"/>
      <w:divBdr>
        <w:top w:val="none" w:sz="0" w:space="0" w:color="auto"/>
        <w:left w:val="none" w:sz="0" w:space="0" w:color="auto"/>
        <w:bottom w:val="none" w:sz="0" w:space="0" w:color="auto"/>
        <w:right w:val="none" w:sz="0" w:space="0" w:color="auto"/>
      </w:divBdr>
    </w:div>
    <w:div w:id="1094016822">
      <w:bodyDiv w:val="1"/>
      <w:marLeft w:val="0"/>
      <w:marRight w:val="0"/>
      <w:marTop w:val="0"/>
      <w:marBottom w:val="0"/>
      <w:divBdr>
        <w:top w:val="none" w:sz="0" w:space="0" w:color="auto"/>
        <w:left w:val="none" w:sz="0" w:space="0" w:color="auto"/>
        <w:bottom w:val="none" w:sz="0" w:space="0" w:color="auto"/>
        <w:right w:val="none" w:sz="0" w:space="0" w:color="auto"/>
      </w:divBdr>
    </w:div>
    <w:div w:id="1097482843">
      <w:bodyDiv w:val="1"/>
      <w:marLeft w:val="0"/>
      <w:marRight w:val="0"/>
      <w:marTop w:val="0"/>
      <w:marBottom w:val="0"/>
      <w:divBdr>
        <w:top w:val="none" w:sz="0" w:space="0" w:color="auto"/>
        <w:left w:val="none" w:sz="0" w:space="0" w:color="auto"/>
        <w:bottom w:val="none" w:sz="0" w:space="0" w:color="auto"/>
        <w:right w:val="none" w:sz="0" w:space="0" w:color="auto"/>
      </w:divBdr>
    </w:div>
    <w:div w:id="1098020036">
      <w:bodyDiv w:val="1"/>
      <w:marLeft w:val="0"/>
      <w:marRight w:val="0"/>
      <w:marTop w:val="0"/>
      <w:marBottom w:val="0"/>
      <w:divBdr>
        <w:top w:val="none" w:sz="0" w:space="0" w:color="auto"/>
        <w:left w:val="none" w:sz="0" w:space="0" w:color="auto"/>
        <w:bottom w:val="none" w:sz="0" w:space="0" w:color="auto"/>
        <w:right w:val="none" w:sz="0" w:space="0" w:color="auto"/>
      </w:divBdr>
    </w:div>
    <w:div w:id="1104765119">
      <w:bodyDiv w:val="1"/>
      <w:marLeft w:val="0"/>
      <w:marRight w:val="0"/>
      <w:marTop w:val="0"/>
      <w:marBottom w:val="0"/>
      <w:divBdr>
        <w:top w:val="none" w:sz="0" w:space="0" w:color="auto"/>
        <w:left w:val="none" w:sz="0" w:space="0" w:color="auto"/>
        <w:bottom w:val="none" w:sz="0" w:space="0" w:color="auto"/>
        <w:right w:val="none" w:sz="0" w:space="0" w:color="auto"/>
      </w:divBdr>
    </w:div>
    <w:div w:id="1107120617">
      <w:bodyDiv w:val="1"/>
      <w:marLeft w:val="0"/>
      <w:marRight w:val="0"/>
      <w:marTop w:val="0"/>
      <w:marBottom w:val="0"/>
      <w:divBdr>
        <w:top w:val="none" w:sz="0" w:space="0" w:color="auto"/>
        <w:left w:val="none" w:sz="0" w:space="0" w:color="auto"/>
        <w:bottom w:val="none" w:sz="0" w:space="0" w:color="auto"/>
        <w:right w:val="none" w:sz="0" w:space="0" w:color="auto"/>
      </w:divBdr>
    </w:div>
    <w:div w:id="1111128883">
      <w:bodyDiv w:val="1"/>
      <w:marLeft w:val="0"/>
      <w:marRight w:val="0"/>
      <w:marTop w:val="0"/>
      <w:marBottom w:val="0"/>
      <w:divBdr>
        <w:top w:val="none" w:sz="0" w:space="0" w:color="auto"/>
        <w:left w:val="none" w:sz="0" w:space="0" w:color="auto"/>
        <w:bottom w:val="none" w:sz="0" w:space="0" w:color="auto"/>
        <w:right w:val="none" w:sz="0" w:space="0" w:color="auto"/>
      </w:divBdr>
    </w:div>
    <w:div w:id="1112362643">
      <w:bodyDiv w:val="1"/>
      <w:marLeft w:val="0"/>
      <w:marRight w:val="0"/>
      <w:marTop w:val="0"/>
      <w:marBottom w:val="0"/>
      <w:divBdr>
        <w:top w:val="none" w:sz="0" w:space="0" w:color="auto"/>
        <w:left w:val="none" w:sz="0" w:space="0" w:color="auto"/>
        <w:bottom w:val="none" w:sz="0" w:space="0" w:color="auto"/>
        <w:right w:val="none" w:sz="0" w:space="0" w:color="auto"/>
      </w:divBdr>
    </w:div>
    <w:div w:id="1112473607">
      <w:bodyDiv w:val="1"/>
      <w:marLeft w:val="0"/>
      <w:marRight w:val="0"/>
      <w:marTop w:val="0"/>
      <w:marBottom w:val="0"/>
      <w:divBdr>
        <w:top w:val="none" w:sz="0" w:space="0" w:color="auto"/>
        <w:left w:val="none" w:sz="0" w:space="0" w:color="auto"/>
        <w:bottom w:val="none" w:sz="0" w:space="0" w:color="auto"/>
        <w:right w:val="none" w:sz="0" w:space="0" w:color="auto"/>
      </w:divBdr>
    </w:div>
    <w:div w:id="1112480115">
      <w:bodyDiv w:val="1"/>
      <w:marLeft w:val="0"/>
      <w:marRight w:val="0"/>
      <w:marTop w:val="0"/>
      <w:marBottom w:val="0"/>
      <w:divBdr>
        <w:top w:val="none" w:sz="0" w:space="0" w:color="auto"/>
        <w:left w:val="none" w:sz="0" w:space="0" w:color="auto"/>
        <w:bottom w:val="none" w:sz="0" w:space="0" w:color="auto"/>
        <w:right w:val="none" w:sz="0" w:space="0" w:color="auto"/>
      </w:divBdr>
    </w:div>
    <w:div w:id="1118335275">
      <w:bodyDiv w:val="1"/>
      <w:marLeft w:val="0"/>
      <w:marRight w:val="0"/>
      <w:marTop w:val="0"/>
      <w:marBottom w:val="0"/>
      <w:divBdr>
        <w:top w:val="none" w:sz="0" w:space="0" w:color="auto"/>
        <w:left w:val="none" w:sz="0" w:space="0" w:color="auto"/>
        <w:bottom w:val="none" w:sz="0" w:space="0" w:color="auto"/>
        <w:right w:val="none" w:sz="0" w:space="0" w:color="auto"/>
      </w:divBdr>
    </w:div>
    <w:div w:id="1120294604">
      <w:bodyDiv w:val="1"/>
      <w:marLeft w:val="0"/>
      <w:marRight w:val="0"/>
      <w:marTop w:val="0"/>
      <w:marBottom w:val="0"/>
      <w:divBdr>
        <w:top w:val="none" w:sz="0" w:space="0" w:color="auto"/>
        <w:left w:val="none" w:sz="0" w:space="0" w:color="auto"/>
        <w:bottom w:val="none" w:sz="0" w:space="0" w:color="auto"/>
        <w:right w:val="none" w:sz="0" w:space="0" w:color="auto"/>
      </w:divBdr>
    </w:div>
    <w:div w:id="1129470839">
      <w:bodyDiv w:val="1"/>
      <w:marLeft w:val="0"/>
      <w:marRight w:val="0"/>
      <w:marTop w:val="0"/>
      <w:marBottom w:val="0"/>
      <w:divBdr>
        <w:top w:val="none" w:sz="0" w:space="0" w:color="auto"/>
        <w:left w:val="none" w:sz="0" w:space="0" w:color="auto"/>
        <w:bottom w:val="none" w:sz="0" w:space="0" w:color="auto"/>
        <w:right w:val="none" w:sz="0" w:space="0" w:color="auto"/>
      </w:divBdr>
    </w:div>
    <w:div w:id="1136532725">
      <w:bodyDiv w:val="1"/>
      <w:marLeft w:val="0"/>
      <w:marRight w:val="0"/>
      <w:marTop w:val="0"/>
      <w:marBottom w:val="0"/>
      <w:divBdr>
        <w:top w:val="none" w:sz="0" w:space="0" w:color="auto"/>
        <w:left w:val="none" w:sz="0" w:space="0" w:color="auto"/>
        <w:bottom w:val="none" w:sz="0" w:space="0" w:color="auto"/>
        <w:right w:val="none" w:sz="0" w:space="0" w:color="auto"/>
      </w:divBdr>
    </w:div>
    <w:div w:id="1139613771">
      <w:bodyDiv w:val="1"/>
      <w:marLeft w:val="0"/>
      <w:marRight w:val="0"/>
      <w:marTop w:val="0"/>
      <w:marBottom w:val="0"/>
      <w:divBdr>
        <w:top w:val="none" w:sz="0" w:space="0" w:color="auto"/>
        <w:left w:val="none" w:sz="0" w:space="0" w:color="auto"/>
        <w:bottom w:val="none" w:sz="0" w:space="0" w:color="auto"/>
        <w:right w:val="none" w:sz="0" w:space="0" w:color="auto"/>
      </w:divBdr>
    </w:div>
    <w:div w:id="1142381070">
      <w:bodyDiv w:val="1"/>
      <w:marLeft w:val="0"/>
      <w:marRight w:val="0"/>
      <w:marTop w:val="0"/>
      <w:marBottom w:val="0"/>
      <w:divBdr>
        <w:top w:val="none" w:sz="0" w:space="0" w:color="auto"/>
        <w:left w:val="none" w:sz="0" w:space="0" w:color="auto"/>
        <w:bottom w:val="none" w:sz="0" w:space="0" w:color="auto"/>
        <w:right w:val="none" w:sz="0" w:space="0" w:color="auto"/>
      </w:divBdr>
    </w:div>
    <w:div w:id="1146046654">
      <w:bodyDiv w:val="1"/>
      <w:marLeft w:val="0"/>
      <w:marRight w:val="0"/>
      <w:marTop w:val="0"/>
      <w:marBottom w:val="0"/>
      <w:divBdr>
        <w:top w:val="none" w:sz="0" w:space="0" w:color="auto"/>
        <w:left w:val="none" w:sz="0" w:space="0" w:color="auto"/>
        <w:bottom w:val="none" w:sz="0" w:space="0" w:color="auto"/>
        <w:right w:val="none" w:sz="0" w:space="0" w:color="auto"/>
      </w:divBdr>
    </w:div>
    <w:div w:id="1150487197">
      <w:bodyDiv w:val="1"/>
      <w:marLeft w:val="0"/>
      <w:marRight w:val="0"/>
      <w:marTop w:val="0"/>
      <w:marBottom w:val="0"/>
      <w:divBdr>
        <w:top w:val="none" w:sz="0" w:space="0" w:color="auto"/>
        <w:left w:val="none" w:sz="0" w:space="0" w:color="auto"/>
        <w:bottom w:val="none" w:sz="0" w:space="0" w:color="auto"/>
        <w:right w:val="none" w:sz="0" w:space="0" w:color="auto"/>
      </w:divBdr>
    </w:div>
    <w:div w:id="1171412254">
      <w:bodyDiv w:val="1"/>
      <w:marLeft w:val="0"/>
      <w:marRight w:val="0"/>
      <w:marTop w:val="0"/>
      <w:marBottom w:val="0"/>
      <w:divBdr>
        <w:top w:val="none" w:sz="0" w:space="0" w:color="auto"/>
        <w:left w:val="none" w:sz="0" w:space="0" w:color="auto"/>
        <w:bottom w:val="none" w:sz="0" w:space="0" w:color="auto"/>
        <w:right w:val="none" w:sz="0" w:space="0" w:color="auto"/>
      </w:divBdr>
    </w:div>
    <w:div w:id="1171599049">
      <w:bodyDiv w:val="1"/>
      <w:marLeft w:val="0"/>
      <w:marRight w:val="0"/>
      <w:marTop w:val="0"/>
      <w:marBottom w:val="0"/>
      <w:divBdr>
        <w:top w:val="none" w:sz="0" w:space="0" w:color="auto"/>
        <w:left w:val="none" w:sz="0" w:space="0" w:color="auto"/>
        <w:bottom w:val="none" w:sz="0" w:space="0" w:color="auto"/>
        <w:right w:val="none" w:sz="0" w:space="0" w:color="auto"/>
      </w:divBdr>
    </w:div>
    <w:div w:id="1174147510">
      <w:bodyDiv w:val="1"/>
      <w:marLeft w:val="0"/>
      <w:marRight w:val="0"/>
      <w:marTop w:val="0"/>
      <w:marBottom w:val="0"/>
      <w:divBdr>
        <w:top w:val="none" w:sz="0" w:space="0" w:color="auto"/>
        <w:left w:val="none" w:sz="0" w:space="0" w:color="auto"/>
        <w:bottom w:val="none" w:sz="0" w:space="0" w:color="auto"/>
        <w:right w:val="none" w:sz="0" w:space="0" w:color="auto"/>
      </w:divBdr>
    </w:div>
    <w:div w:id="1177422376">
      <w:bodyDiv w:val="1"/>
      <w:marLeft w:val="0"/>
      <w:marRight w:val="0"/>
      <w:marTop w:val="0"/>
      <w:marBottom w:val="0"/>
      <w:divBdr>
        <w:top w:val="none" w:sz="0" w:space="0" w:color="auto"/>
        <w:left w:val="none" w:sz="0" w:space="0" w:color="auto"/>
        <w:bottom w:val="none" w:sz="0" w:space="0" w:color="auto"/>
        <w:right w:val="none" w:sz="0" w:space="0" w:color="auto"/>
      </w:divBdr>
    </w:div>
    <w:div w:id="1184711938">
      <w:bodyDiv w:val="1"/>
      <w:marLeft w:val="0"/>
      <w:marRight w:val="0"/>
      <w:marTop w:val="0"/>
      <w:marBottom w:val="0"/>
      <w:divBdr>
        <w:top w:val="none" w:sz="0" w:space="0" w:color="auto"/>
        <w:left w:val="none" w:sz="0" w:space="0" w:color="auto"/>
        <w:bottom w:val="none" w:sz="0" w:space="0" w:color="auto"/>
        <w:right w:val="none" w:sz="0" w:space="0" w:color="auto"/>
      </w:divBdr>
    </w:div>
    <w:div w:id="1185941742">
      <w:bodyDiv w:val="1"/>
      <w:marLeft w:val="0"/>
      <w:marRight w:val="0"/>
      <w:marTop w:val="0"/>
      <w:marBottom w:val="0"/>
      <w:divBdr>
        <w:top w:val="none" w:sz="0" w:space="0" w:color="auto"/>
        <w:left w:val="none" w:sz="0" w:space="0" w:color="auto"/>
        <w:bottom w:val="none" w:sz="0" w:space="0" w:color="auto"/>
        <w:right w:val="none" w:sz="0" w:space="0" w:color="auto"/>
      </w:divBdr>
    </w:div>
    <w:div w:id="1191800672">
      <w:bodyDiv w:val="1"/>
      <w:marLeft w:val="0"/>
      <w:marRight w:val="0"/>
      <w:marTop w:val="0"/>
      <w:marBottom w:val="0"/>
      <w:divBdr>
        <w:top w:val="none" w:sz="0" w:space="0" w:color="auto"/>
        <w:left w:val="none" w:sz="0" w:space="0" w:color="auto"/>
        <w:bottom w:val="none" w:sz="0" w:space="0" w:color="auto"/>
        <w:right w:val="none" w:sz="0" w:space="0" w:color="auto"/>
      </w:divBdr>
    </w:div>
    <w:div w:id="1197548574">
      <w:bodyDiv w:val="1"/>
      <w:marLeft w:val="0"/>
      <w:marRight w:val="0"/>
      <w:marTop w:val="0"/>
      <w:marBottom w:val="0"/>
      <w:divBdr>
        <w:top w:val="none" w:sz="0" w:space="0" w:color="auto"/>
        <w:left w:val="none" w:sz="0" w:space="0" w:color="auto"/>
        <w:bottom w:val="none" w:sz="0" w:space="0" w:color="auto"/>
        <w:right w:val="none" w:sz="0" w:space="0" w:color="auto"/>
      </w:divBdr>
    </w:div>
    <w:div w:id="1200359119">
      <w:bodyDiv w:val="1"/>
      <w:marLeft w:val="0"/>
      <w:marRight w:val="0"/>
      <w:marTop w:val="0"/>
      <w:marBottom w:val="0"/>
      <w:divBdr>
        <w:top w:val="none" w:sz="0" w:space="0" w:color="auto"/>
        <w:left w:val="none" w:sz="0" w:space="0" w:color="auto"/>
        <w:bottom w:val="none" w:sz="0" w:space="0" w:color="auto"/>
        <w:right w:val="none" w:sz="0" w:space="0" w:color="auto"/>
      </w:divBdr>
    </w:div>
    <w:div w:id="1206261688">
      <w:bodyDiv w:val="1"/>
      <w:marLeft w:val="0"/>
      <w:marRight w:val="0"/>
      <w:marTop w:val="0"/>
      <w:marBottom w:val="0"/>
      <w:divBdr>
        <w:top w:val="none" w:sz="0" w:space="0" w:color="auto"/>
        <w:left w:val="none" w:sz="0" w:space="0" w:color="auto"/>
        <w:bottom w:val="none" w:sz="0" w:space="0" w:color="auto"/>
        <w:right w:val="none" w:sz="0" w:space="0" w:color="auto"/>
      </w:divBdr>
    </w:div>
    <w:div w:id="1208646903">
      <w:bodyDiv w:val="1"/>
      <w:marLeft w:val="0"/>
      <w:marRight w:val="0"/>
      <w:marTop w:val="0"/>
      <w:marBottom w:val="0"/>
      <w:divBdr>
        <w:top w:val="none" w:sz="0" w:space="0" w:color="auto"/>
        <w:left w:val="none" w:sz="0" w:space="0" w:color="auto"/>
        <w:bottom w:val="none" w:sz="0" w:space="0" w:color="auto"/>
        <w:right w:val="none" w:sz="0" w:space="0" w:color="auto"/>
      </w:divBdr>
    </w:div>
    <w:div w:id="1210844359">
      <w:bodyDiv w:val="1"/>
      <w:marLeft w:val="0"/>
      <w:marRight w:val="0"/>
      <w:marTop w:val="0"/>
      <w:marBottom w:val="0"/>
      <w:divBdr>
        <w:top w:val="none" w:sz="0" w:space="0" w:color="auto"/>
        <w:left w:val="none" w:sz="0" w:space="0" w:color="auto"/>
        <w:bottom w:val="none" w:sz="0" w:space="0" w:color="auto"/>
        <w:right w:val="none" w:sz="0" w:space="0" w:color="auto"/>
      </w:divBdr>
    </w:div>
    <w:div w:id="1230967690">
      <w:bodyDiv w:val="1"/>
      <w:marLeft w:val="0"/>
      <w:marRight w:val="0"/>
      <w:marTop w:val="0"/>
      <w:marBottom w:val="0"/>
      <w:divBdr>
        <w:top w:val="none" w:sz="0" w:space="0" w:color="auto"/>
        <w:left w:val="none" w:sz="0" w:space="0" w:color="auto"/>
        <w:bottom w:val="none" w:sz="0" w:space="0" w:color="auto"/>
        <w:right w:val="none" w:sz="0" w:space="0" w:color="auto"/>
      </w:divBdr>
    </w:div>
    <w:div w:id="1235240886">
      <w:bodyDiv w:val="1"/>
      <w:marLeft w:val="0"/>
      <w:marRight w:val="0"/>
      <w:marTop w:val="0"/>
      <w:marBottom w:val="0"/>
      <w:divBdr>
        <w:top w:val="none" w:sz="0" w:space="0" w:color="auto"/>
        <w:left w:val="none" w:sz="0" w:space="0" w:color="auto"/>
        <w:bottom w:val="none" w:sz="0" w:space="0" w:color="auto"/>
        <w:right w:val="none" w:sz="0" w:space="0" w:color="auto"/>
      </w:divBdr>
    </w:div>
    <w:div w:id="1237932044">
      <w:bodyDiv w:val="1"/>
      <w:marLeft w:val="0"/>
      <w:marRight w:val="0"/>
      <w:marTop w:val="0"/>
      <w:marBottom w:val="0"/>
      <w:divBdr>
        <w:top w:val="none" w:sz="0" w:space="0" w:color="auto"/>
        <w:left w:val="none" w:sz="0" w:space="0" w:color="auto"/>
        <w:bottom w:val="none" w:sz="0" w:space="0" w:color="auto"/>
        <w:right w:val="none" w:sz="0" w:space="0" w:color="auto"/>
      </w:divBdr>
    </w:div>
    <w:div w:id="1243219769">
      <w:bodyDiv w:val="1"/>
      <w:marLeft w:val="0"/>
      <w:marRight w:val="0"/>
      <w:marTop w:val="0"/>
      <w:marBottom w:val="0"/>
      <w:divBdr>
        <w:top w:val="none" w:sz="0" w:space="0" w:color="auto"/>
        <w:left w:val="none" w:sz="0" w:space="0" w:color="auto"/>
        <w:bottom w:val="none" w:sz="0" w:space="0" w:color="auto"/>
        <w:right w:val="none" w:sz="0" w:space="0" w:color="auto"/>
      </w:divBdr>
    </w:div>
    <w:div w:id="1246452350">
      <w:bodyDiv w:val="1"/>
      <w:marLeft w:val="0"/>
      <w:marRight w:val="0"/>
      <w:marTop w:val="0"/>
      <w:marBottom w:val="0"/>
      <w:divBdr>
        <w:top w:val="none" w:sz="0" w:space="0" w:color="auto"/>
        <w:left w:val="none" w:sz="0" w:space="0" w:color="auto"/>
        <w:bottom w:val="none" w:sz="0" w:space="0" w:color="auto"/>
        <w:right w:val="none" w:sz="0" w:space="0" w:color="auto"/>
      </w:divBdr>
    </w:div>
    <w:div w:id="1248074462">
      <w:bodyDiv w:val="1"/>
      <w:marLeft w:val="0"/>
      <w:marRight w:val="0"/>
      <w:marTop w:val="0"/>
      <w:marBottom w:val="0"/>
      <w:divBdr>
        <w:top w:val="none" w:sz="0" w:space="0" w:color="auto"/>
        <w:left w:val="none" w:sz="0" w:space="0" w:color="auto"/>
        <w:bottom w:val="none" w:sz="0" w:space="0" w:color="auto"/>
        <w:right w:val="none" w:sz="0" w:space="0" w:color="auto"/>
      </w:divBdr>
    </w:div>
    <w:div w:id="1253204052">
      <w:bodyDiv w:val="1"/>
      <w:marLeft w:val="0"/>
      <w:marRight w:val="0"/>
      <w:marTop w:val="0"/>
      <w:marBottom w:val="0"/>
      <w:divBdr>
        <w:top w:val="none" w:sz="0" w:space="0" w:color="auto"/>
        <w:left w:val="none" w:sz="0" w:space="0" w:color="auto"/>
        <w:bottom w:val="none" w:sz="0" w:space="0" w:color="auto"/>
        <w:right w:val="none" w:sz="0" w:space="0" w:color="auto"/>
      </w:divBdr>
    </w:div>
    <w:div w:id="1275358052">
      <w:bodyDiv w:val="1"/>
      <w:marLeft w:val="0"/>
      <w:marRight w:val="0"/>
      <w:marTop w:val="0"/>
      <w:marBottom w:val="0"/>
      <w:divBdr>
        <w:top w:val="none" w:sz="0" w:space="0" w:color="auto"/>
        <w:left w:val="none" w:sz="0" w:space="0" w:color="auto"/>
        <w:bottom w:val="none" w:sz="0" w:space="0" w:color="auto"/>
        <w:right w:val="none" w:sz="0" w:space="0" w:color="auto"/>
      </w:divBdr>
    </w:div>
    <w:div w:id="1284650904">
      <w:bodyDiv w:val="1"/>
      <w:marLeft w:val="0"/>
      <w:marRight w:val="0"/>
      <w:marTop w:val="0"/>
      <w:marBottom w:val="0"/>
      <w:divBdr>
        <w:top w:val="none" w:sz="0" w:space="0" w:color="auto"/>
        <w:left w:val="none" w:sz="0" w:space="0" w:color="auto"/>
        <w:bottom w:val="none" w:sz="0" w:space="0" w:color="auto"/>
        <w:right w:val="none" w:sz="0" w:space="0" w:color="auto"/>
      </w:divBdr>
    </w:div>
    <w:div w:id="1286036004">
      <w:bodyDiv w:val="1"/>
      <w:marLeft w:val="0"/>
      <w:marRight w:val="0"/>
      <w:marTop w:val="0"/>
      <w:marBottom w:val="0"/>
      <w:divBdr>
        <w:top w:val="none" w:sz="0" w:space="0" w:color="auto"/>
        <w:left w:val="none" w:sz="0" w:space="0" w:color="auto"/>
        <w:bottom w:val="none" w:sz="0" w:space="0" w:color="auto"/>
        <w:right w:val="none" w:sz="0" w:space="0" w:color="auto"/>
      </w:divBdr>
    </w:div>
    <w:div w:id="1288927703">
      <w:bodyDiv w:val="1"/>
      <w:marLeft w:val="0"/>
      <w:marRight w:val="0"/>
      <w:marTop w:val="0"/>
      <w:marBottom w:val="0"/>
      <w:divBdr>
        <w:top w:val="none" w:sz="0" w:space="0" w:color="auto"/>
        <w:left w:val="none" w:sz="0" w:space="0" w:color="auto"/>
        <w:bottom w:val="none" w:sz="0" w:space="0" w:color="auto"/>
        <w:right w:val="none" w:sz="0" w:space="0" w:color="auto"/>
      </w:divBdr>
    </w:div>
    <w:div w:id="1292780785">
      <w:bodyDiv w:val="1"/>
      <w:marLeft w:val="0"/>
      <w:marRight w:val="0"/>
      <w:marTop w:val="0"/>
      <w:marBottom w:val="0"/>
      <w:divBdr>
        <w:top w:val="none" w:sz="0" w:space="0" w:color="auto"/>
        <w:left w:val="none" w:sz="0" w:space="0" w:color="auto"/>
        <w:bottom w:val="none" w:sz="0" w:space="0" w:color="auto"/>
        <w:right w:val="none" w:sz="0" w:space="0" w:color="auto"/>
      </w:divBdr>
    </w:div>
    <w:div w:id="1296981029">
      <w:bodyDiv w:val="1"/>
      <w:marLeft w:val="0"/>
      <w:marRight w:val="0"/>
      <w:marTop w:val="0"/>
      <w:marBottom w:val="0"/>
      <w:divBdr>
        <w:top w:val="none" w:sz="0" w:space="0" w:color="auto"/>
        <w:left w:val="none" w:sz="0" w:space="0" w:color="auto"/>
        <w:bottom w:val="none" w:sz="0" w:space="0" w:color="auto"/>
        <w:right w:val="none" w:sz="0" w:space="0" w:color="auto"/>
      </w:divBdr>
    </w:div>
    <w:div w:id="1298418884">
      <w:bodyDiv w:val="1"/>
      <w:marLeft w:val="0"/>
      <w:marRight w:val="0"/>
      <w:marTop w:val="0"/>
      <w:marBottom w:val="0"/>
      <w:divBdr>
        <w:top w:val="none" w:sz="0" w:space="0" w:color="auto"/>
        <w:left w:val="none" w:sz="0" w:space="0" w:color="auto"/>
        <w:bottom w:val="none" w:sz="0" w:space="0" w:color="auto"/>
        <w:right w:val="none" w:sz="0" w:space="0" w:color="auto"/>
      </w:divBdr>
    </w:div>
    <w:div w:id="1308822302">
      <w:bodyDiv w:val="1"/>
      <w:marLeft w:val="0"/>
      <w:marRight w:val="0"/>
      <w:marTop w:val="0"/>
      <w:marBottom w:val="0"/>
      <w:divBdr>
        <w:top w:val="none" w:sz="0" w:space="0" w:color="auto"/>
        <w:left w:val="none" w:sz="0" w:space="0" w:color="auto"/>
        <w:bottom w:val="none" w:sz="0" w:space="0" w:color="auto"/>
        <w:right w:val="none" w:sz="0" w:space="0" w:color="auto"/>
      </w:divBdr>
    </w:div>
    <w:div w:id="1310791232">
      <w:bodyDiv w:val="1"/>
      <w:marLeft w:val="0"/>
      <w:marRight w:val="0"/>
      <w:marTop w:val="0"/>
      <w:marBottom w:val="0"/>
      <w:divBdr>
        <w:top w:val="none" w:sz="0" w:space="0" w:color="auto"/>
        <w:left w:val="none" w:sz="0" w:space="0" w:color="auto"/>
        <w:bottom w:val="none" w:sz="0" w:space="0" w:color="auto"/>
        <w:right w:val="none" w:sz="0" w:space="0" w:color="auto"/>
      </w:divBdr>
    </w:div>
    <w:div w:id="1311473281">
      <w:bodyDiv w:val="1"/>
      <w:marLeft w:val="0"/>
      <w:marRight w:val="0"/>
      <w:marTop w:val="0"/>
      <w:marBottom w:val="0"/>
      <w:divBdr>
        <w:top w:val="none" w:sz="0" w:space="0" w:color="auto"/>
        <w:left w:val="none" w:sz="0" w:space="0" w:color="auto"/>
        <w:bottom w:val="none" w:sz="0" w:space="0" w:color="auto"/>
        <w:right w:val="none" w:sz="0" w:space="0" w:color="auto"/>
      </w:divBdr>
    </w:div>
    <w:div w:id="1312293339">
      <w:bodyDiv w:val="1"/>
      <w:marLeft w:val="0"/>
      <w:marRight w:val="0"/>
      <w:marTop w:val="0"/>
      <w:marBottom w:val="0"/>
      <w:divBdr>
        <w:top w:val="none" w:sz="0" w:space="0" w:color="auto"/>
        <w:left w:val="none" w:sz="0" w:space="0" w:color="auto"/>
        <w:bottom w:val="none" w:sz="0" w:space="0" w:color="auto"/>
        <w:right w:val="none" w:sz="0" w:space="0" w:color="auto"/>
      </w:divBdr>
    </w:div>
    <w:div w:id="1312442564">
      <w:bodyDiv w:val="1"/>
      <w:marLeft w:val="0"/>
      <w:marRight w:val="0"/>
      <w:marTop w:val="0"/>
      <w:marBottom w:val="0"/>
      <w:divBdr>
        <w:top w:val="none" w:sz="0" w:space="0" w:color="auto"/>
        <w:left w:val="none" w:sz="0" w:space="0" w:color="auto"/>
        <w:bottom w:val="none" w:sz="0" w:space="0" w:color="auto"/>
        <w:right w:val="none" w:sz="0" w:space="0" w:color="auto"/>
      </w:divBdr>
    </w:div>
    <w:div w:id="1314914691">
      <w:bodyDiv w:val="1"/>
      <w:marLeft w:val="0"/>
      <w:marRight w:val="0"/>
      <w:marTop w:val="0"/>
      <w:marBottom w:val="0"/>
      <w:divBdr>
        <w:top w:val="none" w:sz="0" w:space="0" w:color="auto"/>
        <w:left w:val="none" w:sz="0" w:space="0" w:color="auto"/>
        <w:bottom w:val="none" w:sz="0" w:space="0" w:color="auto"/>
        <w:right w:val="none" w:sz="0" w:space="0" w:color="auto"/>
      </w:divBdr>
    </w:div>
    <w:div w:id="1318533333">
      <w:bodyDiv w:val="1"/>
      <w:marLeft w:val="0"/>
      <w:marRight w:val="0"/>
      <w:marTop w:val="0"/>
      <w:marBottom w:val="0"/>
      <w:divBdr>
        <w:top w:val="none" w:sz="0" w:space="0" w:color="auto"/>
        <w:left w:val="none" w:sz="0" w:space="0" w:color="auto"/>
        <w:bottom w:val="none" w:sz="0" w:space="0" w:color="auto"/>
        <w:right w:val="none" w:sz="0" w:space="0" w:color="auto"/>
      </w:divBdr>
    </w:div>
    <w:div w:id="1318537852">
      <w:bodyDiv w:val="1"/>
      <w:marLeft w:val="0"/>
      <w:marRight w:val="0"/>
      <w:marTop w:val="0"/>
      <w:marBottom w:val="0"/>
      <w:divBdr>
        <w:top w:val="none" w:sz="0" w:space="0" w:color="auto"/>
        <w:left w:val="none" w:sz="0" w:space="0" w:color="auto"/>
        <w:bottom w:val="none" w:sz="0" w:space="0" w:color="auto"/>
        <w:right w:val="none" w:sz="0" w:space="0" w:color="auto"/>
      </w:divBdr>
    </w:div>
    <w:div w:id="1320117177">
      <w:bodyDiv w:val="1"/>
      <w:marLeft w:val="0"/>
      <w:marRight w:val="0"/>
      <w:marTop w:val="0"/>
      <w:marBottom w:val="0"/>
      <w:divBdr>
        <w:top w:val="none" w:sz="0" w:space="0" w:color="auto"/>
        <w:left w:val="none" w:sz="0" w:space="0" w:color="auto"/>
        <w:bottom w:val="none" w:sz="0" w:space="0" w:color="auto"/>
        <w:right w:val="none" w:sz="0" w:space="0" w:color="auto"/>
      </w:divBdr>
    </w:div>
    <w:div w:id="1335182325">
      <w:bodyDiv w:val="1"/>
      <w:marLeft w:val="0"/>
      <w:marRight w:val="0"/>
      <w:marTop w:val="0"/>
      <w:marBottom w:val="0"/>
      <w:divBdr>
        <w:top w:val="none" w:sz="0" w:space="0" w:color="auto"/>
        <w:left w:val="none" w:sz="0" w:space="0" w:color="auto"/>
        <w:bottom w:val="none" w:sz="0" w:space="0" w:color="auto"/>
        <w:right w:val="none" w:sz="0" w:space="0" w:color="auto"/>
      </w:divBdr>
    </w:div>
    <w:div w:id="1335837028">
      <w:bodyDiv w:val="1"/>
      <w:marLeft w:val="0"/>
      <w:marRight w:val="0"/>
      <w:marTop w:val="0"/>
      <w:marBottom w:val="0"/>
      <w:divBdr>
        <w:top w:val="none" w:sz="0" w:space="0" w:color="auto"/>
        <w:left w:val="none" w:sz="0" w:space="0" w:color="auto"/>
        <w:bottom w:val="none" w:sz="0" w:space="0" w:color="auto"/>
        <w:right w:val="none" w:sz="0" w:space="0" w:color="auto"/>
      </w:divBdr>
    </w:div>
    <w:div w:id="1335954990">
      <w:bodyDiv w:val="1"/>
      <w:marLeft w:val="0"/>
      <w:marRight w:val="0"/>
      <w:marTop w:val="0"/>
      <w:marBottom w:val="0"/>
      <w:divBdr>
        <w:top w:val="none" w:sz="0" w:space="0" w:color="auto"/>
        <w:left w:val="none" w:sz="0" w:space="0" w:color="auto"/>
        <w:bottom w:val="none" w:sz="0" w:space="0" w:color="auto"/>
        <w:right w:val="none" w:sz="0" w:space="0" w:color="auto"/>
      </w:divBdr>
    </w:div>
    <w:div w:id="1359240061">
      <w:bodyDiv w:val="1"/>
      <w:marLeft w:val="0"/>
      <w:marRight w:val="0"/>
      <w:marTop w:val="0"/>
      <w:marBottom w:val="0"/>
      <w:divBdr>
        <w:top w:val="none" w:sz="0" w:space="0" w:color="auto"/>
        <w:left w:val="none" w:sz="0" w:space="0" w:color="auto"/>
        <w:bottom w:val="none" w:sz="0" w:space="0" w:color="auto"/>
        <w:right w:val="none" w:sz="0" w:space="0" w:color="auto"/>
      </w:divBdr>
    </w:div>
    <w:div w:id="1362439029">
      <w:bodyDiv w:val="1"/>
      <w:marLeft w:val="0"/>
      <w:marRight w:val="0"/>
      <w:marTop w:val="0"/>
      <w:marBottom w:val="0"/>
      <w:divBdr>
        <w:top w:val="none" w:sz="0" w:space="0" w:color="auto"/>
        <w:left w:val="none" w:sz="0" w:space="0" w:color="auto"/>
        <w:bottom w:val="none" w:sz="0" w:space="0" w:color="auto"/>
        <w:right w:val="none" w:sz="0" w:space="0" w:color="auto"/>
      </w:divBdr>
    </w:div>
    <w:div w:id="1373113747">
      <w:bodyDiv w:val="1"/>
      <w:marLeft w:val="0"/>
      <w:marRight w:val="0"/>
      <w:marTop w:val="0"/>
      <w:marBottom w:val="0"/>
      <w:divBdr>
        <w:top w:val="none" w:sz="0" w:space="0" w:color="auto"/>
        <w:left w:val="none" w:sz="0" w:space="0" w:color="auto"/>
        <w:bottom w:val="none" w:sz="0" w:space="0" w:color="auto"/>
        <w:right w:val="none" w:sz="0" w:space="0" w:color="auto"/>
      </w:divBdr>
    </w:div>
    <w:div w:id="1373654054">
      <w:bodyDiv w:val="1"/>
      <w:marLeft w:val="0"/>
      <w:marRight w:val="0"/>
      <w:marTop w:val="0"/>
      <w:marBottom w:val="0"/>
      <w:divBdr>
        <w:top w:val="none" w:sz="0" w:space="0" w:color="auto"/>
        <w:left w:val="none" w:sz="0" w:space="0" w:color="auto"/>
        <w:bottom w:val="none" w:sz="0" w:space="0" w:color="auto"/>
        <w:right w:val="none" w:sz="0" w:space="0" w:color="auto"/>
      </w:divBdr>
    </w:div>
    <w:div w:id="1374422761">
      <w:bodyDiv w:val="1"/>
      <w:marLeft w:val="0"/>
      <w:marRight w:val="0"/>
      <w:marTop w:val="0"/>
      <w:marBottom w:val="0"/>
      <w:divBdr>
        <w:top w:val="none" w:sz="0" w:space="0" w:color="auto"/>
        <w:left w:val="none" w:sz="0" w:space="0" w:color="auto"/>
        <w:bottom w:val="none" w:sz="0" w:space="0" w:color="auto"/>
        <w:right w:val="none" w:sz="0" w:space="0" w:color="auto"/>
      </w:divBdr>
    </w:div>
    <w:div w:id="1379934181">
      <w:bodyDiv w:val="1"/>
      <w:marLeft w:val="0"/>
      <w:marRight w:val="0"/>
      <w:marTop w:val="0"/>
      <w:marBottom w:val="0"/>
      <w:divBdr>
        <w:top w:val="none" w:sz="0" w:space="0" w:color="auto"/>
        <w:left w:val="none" w:sz="0" w:space="0" w:color="auto"/>
        <w:bottom w:val="none" w:sz="0" w:space="0" w:color="auto"/>
        <w:right w:val="none" w:sz="0" w:space="0" w:color="auto"/>
      </w:divBdr>
    </w:div>
    <w:div w:id="1387604288">
      <w:bodyDiv w:val="1"/>
      <w:marLeft w:val="0"/>
      <w:marRight w:val="0"/>
      <w:marTop w:val="0"/>
      <w:marBottom w:val="0"/>
      <w:divBdr>
        <w:top w:val="none" w:sz="0" w:space="0" w:color="auto"/>
        <w:left w:val="none" w:sz="0" w:space="0" w:color="auto"/>
        <w:bottom w:val="none" w:sz="0" w:space="0" w:color="auto"/>
        <w:right w:val="none" w:sz="0" w:space="0" w:color="auto"/>
      </w:divBdr>
    </w:div>
    <w:div w:id="1394113557">
      <w:bodyDiv w:val="1"/>
      <w:marLeft w:val="0"/>
      <w:marRight w:val="0"/>
      <w:marTop w:val="0"/>
      <w:marBottom w:val="0"/>
      <w:divBdr>
        <w:top w:val="none" w:sz="0" w:space="0" w:color="auto"/>
        <w:left w:val="none" w:sz="0" w:space="0" w:color="auto"/>
        <w:bottom w:val="none" w:sz="0" w:space="0" w:color="auto"/>
        <w:right w:val="none" w:sz="0" w:space="0" w:color="auto"/>
      </w:divBdr>
    </w:div>
    <w:div w:id="1398896185">
      <w:bodyDiv w:val="1"/>
      <w:marLeft w:val="0"/>
      <w:marRight w:val="0"/>
      <w:marTop w:val="0"/>
      <w:marBottom w:val="0"/>
      <w:divBdr>
        <w:top w:val="none" w:sz="0" w:space="0" w:color="auto"/>
        <w:left w:val="none" w:sz="0" w:space="0" w:color="auto"/>
        <w:bottom w:val="none" w:sz="0" w:space="0" w:color="auto"/>
        <w:right w:val="none" w:sz="0" w:space="0" w:color="auto"/>
      </w:divBdr>
    </w:div>
    <w:div w:id="1399477790">
      <w:bodyDiv w:val="1"/>
      <w:marLeft w:val="0"/>
      <w:marRight w:val="0"/>
      <w:marTop w:val="0"/>
      <w:marBottom w:val="0"/>
      <w:divBdr>
        <w:top w:val="none" w:sz="0" w:space="0" w:color="auto"/>
        <w:left w:val="none" w:sz="0" w:space="0" w:color="auto"/>
        <w:bottom w:val="none" w:sz="0" w:space="0" w:color="auto"/>
        <w:right w:val="none" w:sz="0" w:space="0" w:color="auto"/>
      </w:divBdr>
    </w:div>
    <w:div w:id="1402407582">
      <w:bodyDiv w:val="1"/>
      <w:marLeft w:val="0"/>
      <w:marRight w:val="0"/>
      <w:marTop w:val="0"/>
      <w:marBottom w:val="0"/>
      <w:divBdr>
        <w:top w:val="none" w:sz="0" w:space="0" w:color="auto"/>
        <w:left w:val="none" w:sz="0" w:space="0" w:color="auto"/>
        <w:bottom w:val="none" w:sz="0" w:space="0" w:color="auto"/>
        <w:right w:val="none" w:sz="0" w:space="0" w:color="auto"/>
      </w:divBdr>
    </w:div>
    <w:div w:id="1408070348">
      <w:bodyDiv w:val="1"/>
      <w:marLeft w:val="0"/>
      <w:marRight w:val="0"/>
      <w:marTop w:val="0"/>
      <w:marBottom w:val="0"/>
      <w:divBdr>
        <w:top w:val="none" w:sz="0" w:space="0" w:color="auto"/>
        <w:left w:val="none" w:sz="0" w:space="0" w:color="auto"/>
        <w:bottom w:val="none" w:sz="0" w:space="0" w:color="auto"/>
        <w:right w:val="none" w:sz="0" w:space="0" w:color="auto"/>
      </w:divBdr>
    </w:div>
    <w:div w:id="1412045486">
      <w:bodyDiv w:val="1"/>
      <w:marLeft w:val="0"/>
      <w:marRight w:val="0"/>
      <w:marTop w:val="0"/>
      <w:marBottom w:val="0"/>
      <w:divBdr>
        <w:top w:val="none" w:sz="0" w:space="0" w:color="auto"/>
        <w:left w:val="none" w:sz="0" w:space="0" w:color="auto"/>
        <w:bottom w:val="none" w:sz="0" w:space="0" w:color="auto"/>
        <w:right w:val="none" w:sz="0" w:space="0" w:color="auto"/>
      </w:divBdr>
    </w:div>
    <w:div w:id="1412775562">
      <w:bodyDiv w:val="1"/>
      <w:marLeft w:val="0"/>
      <w:marRight w:val="0"/>
      <w:marTop w:val="0"/>
      <w:marBottom w:val="0"/>
      <w:divBdr>
        <w:top w:val="none" w:sz="0" w:space="0" w:color="auto"/>
        <w:left w:val="none" w:sz="0" w:space="0" w:color="auto"/>
        <w:bottom w:val="none" w:sz="0" w:space="0" w:color="auto"/>
        <w:right w:val="none" w:sz="0" w:space="0" w:color="auto"/>
      </w:divBdr>
    </w:div>
    <w:div w:id="1428425220">
      <w:bodyDiv w:val="1"/>
      <w:marLeft w:val="0"/>
      <w:marRight w:val="0"/>
      <w:marTop w:val="0"/>
      <w:marBottom w:val="0"/>
      <w:divBdr>
        <w:top w:val="none" w:sz="0" w:space="0" w:color="auto"/>
        <w:left w:val="none" w:sz="0" w:space="0" w:color="auto"/>
        <w:bottom w:val="none" w:sz="0" w:space="0" w:color="auto"/>
        <w:right w:val="none" w:sz="0" w:space="0" w:color="auto"/>
      </w:divBdr>
    </w:div>
    <w:div w:id="1429348254">
      <w:bodyDiv w:val="1"/>
      <w:marLeft w:val="0"/>
      <w:marRight w:val="0"/>
      <w:marTop w:val="0"/>
      <w:marBottom w:val="0"/>
      <w:divBdr>
        <w:top w:val="none" w:sz="0" w:space="0" w:color="auto"/>
        <w:left w:val="none" w:sz="0" w:space="0" w:color="auto"/>
        <w:bottom w:val="none" w:sz="0" w:space="0" w:color="auto"/>
        <w:right w:val="none" w:sz="0" w:space="0" w:color="auto"/>
      </w:divBdr>
    </w:div>
    <w:div w:id="1439059903">
      <w:bodyDiv w:val="1"/>
      <w:marLeft w:val="0"/>
      <w:marRight w:val="0"/>
      <w:marTop w:val="0"/>
      <w:marBottom w:val="0"/>
      <w:divBdr>
        <w:top w:val="none" w:sz="0" w:space="0" w:color="auto"/>
        <w:left w:val="none" w:sz="0" w:space="0" w:color="auto"/>
        <w:bottom w:val="none" w:sz="0" w:space="0" w:color="auto"/>
        <w:right w:val="none" w:sz="0" w:space="0" w:color="auto"/>
      </w:divBdr>
    </w:div>
    <w:div w:id="1446315972">
      <w:bodyDiv w:val="1"/>
      <w:marLeft w:val="0"/>
      <w:marRight w:val="0"/>
      <w:marTop w:val="0"/>
      <w:marBottom w:val="0"/>
      <w:divBdr>
        <w:top w:val="none" w:sz="0" w:space="0" w:color="auto"/>
        <w:left w:val="none" w:sz="0" w:space="0" w:color="auto"/>
        <w:bottom w:val="none" w:sz="0" w:space="0" w:color="auto"/>
        <w:right w:val="none" w:sz="0" w:space="0" w:color="auto"/>
      </w:divBdr>
    </w:div>
    <w:div w:id="1447770338">
      <w:bodyDiv w:val="1"/>
      <w:marLeft w:val="0"/>
      <w:marRight w:val="0"/>
      <w:marTop w:val="0"/>
      <w:marBottom w:val="0"/>
      <w:divBdr>
        <w:top w:val="none" w:sz="0" w:space="0" w:color="auto"/>
        <w:left w:val="none" w:sz="0" w:space="0" w:color="auto"/>
        <w:bottom w:val="none" w:sz="0" w:space="0" w:color="auto"/>
        <w:right w:val="none" w:sz="0" w:space="0" w:color="auto"/>
      </w:divBdr>
    </w:div>
    <w:div w:id="1450661106">
      <w:bodyDiv w:val="1"/>
      <w:marLeft w:val="0"/>
      <w:marRight w:val="0"/>
      <w:marTop w:val="0"/>
      <w:marBottom w:val="0"/>
      <w:divBdr>
        <w:top w:val="none" w:sz="0" w:space="0" w:color="auto"/>
        <w:left w:val="none" w:sz="0" w:space="0" w:color="auto"/>
        <w:bottom w:val="none" w:sz="0" w:space="0" w:color="auto"/>
        <w:right w:val="none" w:sz="0" w:space="0" w:color="auto"/>
      </w:divBdr>
    </w:div>
    <w:div w:id="1453555161">
      <w:bodyDiv w:val="1"/>
      <w:marLeft w:val="0"/>
      <w:marRight w:val="0"/>
      <w:marTop w:val="0"/>
      <w:marBottom w:val="0"/>
      <w:divBdr>
        <w:top w:val="none" w:sz="0" w:space="0" w:color="auto"/>
        <w:left w:val="none" w:sz="0" w:space="0" w:color="auto"/>
        <w:bottom w:val="none" w:sz="0" w:space="0" w:color="auto"/>
        <w:right w:val="none" w:sz="0" w:space="0" w:color="auto"/>
      </w:divBdr>
    </w:div>
    <w:div w:id="1459687042">
      <w:bodyDiv w:val="1"/>
      <w:marLeft w:val="0"/>
      <w:marRight w:val="0"/>
      <w:marTop w:val="0"/>
      <w:marBottom w:val="0"/>
      <w:divBdr>
        <w:top w:val="none" w:sz="0" w:space="0" w:color="auto"/>
        <w:left w:val="none" w:sz="0" w:space="0" w:color="auto"/>
        <w:bottom w:val="none" w:sz="0" w:space="0" w:color="auto"/>
        <w:right w:val="none" w:sz="0" w:space="0" w:color="auto"/>
      </w:divBdr>
    </w:div>
    <w:div w:id="1464543956">
      <w:bodyDiv w:val="1"/>
      <w:marLeft w:val="0"/>
      <w:marRight w:val="0"/>
      <w:marTop w:val="0"/>
      <w:marBottom w:val="0"/>
      <w:divBdr>
        <w:top w:val="none" w:sz="0" w:space="0" w:color="auto"/>
        <w:left w:val="none" w:sz="0" w:space="0" w:color="auto"/>
        <w:bottom w:val="none" w:sz="0" w:space="0" w:color="auto"/>
        <w:right w:val="none" w:sz="0" w:space="0" w:color="auto"/>
      </w:divBdr>
      <w:divsChild>
        <w:div w:id="376708618">
          <w:marLeft w:val="450"/>
          <w:marRight w:val="0"/>
          <w:marTop w:val="0"/>
          <w:marBottom w:val="0"/>
          <w:divBdr>
            <w:top w:val="none" w:sz="0" w:space="0" w:color="auto"/>
            <w:left w:val="none" w:sz="0" w:space="0" w:color="auto"/>
            <w:bottom w:val="none" w:sz="0" w:space="0" w:color="auto"/>
            <w:right w:val="none" w:sz="0" w:space="0" w:color="auto"/>
          </w:divBdr>
        </w:div>
        <w:div w:id="456874832">
          <w:marLeft w:val="450"/>
          <w:marRight w:val="0"/>
          <w:marTop w:val="0"/>
          <w:marBottom w:val="0"/>
          <w:divBdr>
            <w:top w:val="none" w:sz="0" w:space="0" w:color="auto"/>
            <w:left w:val="none" w:sz="0" w:space="0" w:color="auto"/>
            <w:bottom w:val="none" w:sz="0" w:space="0" w:color="auto"/>
            <w:right w:val="none" w:sz="0" w:space="0" w:color="auto"/>
          </w:divBdr>
        </w:div>
        <w:div w:id="660042358">
          <w:marLeft w:val="0"/>
          <w:marRight w:val="0"/>
          <w:marTop w:val="0"/>
          <w:marBottom w:val="0"/>
          <w:divBdr>
            <w:top w:val="none" w:sz="0" w:space="0" w:color="auto"/>
            <w:left w:val="none" w:sz="0" w:space="0" w:color="auto"/>
            <w:bottom w:val="none" w:sz="0" w:space="0" w:color="auto"/>
            <w:right w:val="none" w:sz="0" w:space="0" w:color="auto"/>
          </w:divBdr>
        </w:div>
        <w:div w:id="668413949">
          <w:marLeft w:val="0"/>
          <w:marRight w:val="0"/>
          <w:marTop w:val="0"/>
          <w:marBottom w:val="0"/>
          <w:divBdr>
            <w:top w:val="none" w:sz="0" w:space="0" w:color="auto"/>
            <w:left w:val="none" w:sz="0" w:space="0" w:color="auto"/>
            <w:bottom w:val="none" w:sz="0" w:space="0" w:color="auto"/>
            <w:right w:val="none" w:sz="0" w:space="0" w:color="auto"/>
          </w:divBdr>
        </w:div>
        <w:div w:id="737898406">
          <w:marLeft w:val="0"/>
          <w:marRight w:val="0"/>
          <w:marTop w:val="0"/>
          <w:marBottom w:val="0"/>
          <w:divBdr>
            <w:top w:val="none" w:sz="0" w:space="0" w:color="auto"/>
            <w:left w:val="none" w:sz="0" w:space="0" w:color="auto"/>
            <w:bottom w:val="none" w:sz="0" w:space="0" w:color="auto"/>
            <w:right w:val="none" w:sz="0" w:space="0" w:color="auto"/>
          </w:divBdr>
        </w:div>
        <w:div w:id="817847713">
          <w:marLeft w:val="0"/>
          <w:marRight w:val="0"/>
          <w:marTop w:val="0"/>
          <w:marBottom w:val="0"/>
          <w:divBdr>
            <w:top w:val="none" w:sz="0" w:space="0" w:color="auto"/>
            <w:left w:val="none" w:sz="0" w:space="0" w:color="auto"/>
            <w:bottom w:val="none" w:sz="0" w:space="0" w:color="auto"/>
            <w:right w:val="none" w:sz="0" w:space="0" w:color="auto"/>
          </w:divBdr>
        </w:div>
        <w:div w:id="890308506">
          <w:marLeft w:val="450"/>
          <w:marRight w:val="0"/>
          <w:marTop w:val="0"/>
          <w:marBottom w:val="0"/>
          <w:divBdr>
            <w:top w:val="none" w:sz="0" w:space="0" w:color="auto"/>
            <w:left w:val="none" w:sz="0" w:space="0" w:color="auto"/>
            <w:bottom w:val="none" w:sz="0" w:space="0" w:color="auto"/>
            <w:right w:val="none" w:sz="0" w:space="0" w:color="auto"/>
          </w:divBdr>
        </w:div>
        <w:div w:id="941257056">
          <w:marLeft w:val="450"/>
          <w:marRight w:val="0"/>
          <w:marTop w:val="0"/>
          <w:marBottom w:val="0"/>
          <w:divBdr>
            <w:top w:val="none" w:sz="0" w:space="0" w:color="auto"/>
            <w:left w:val="none" w:sz="0" w:space="0" w:color="auto"/>
            <w:bottom w:val="none" w:sz="0" w:space="0" w:color="auto"/>
            <w:right w:val="none" w:sz="0" w:space="0" w:color="auto"/>
          </w:divBdr>
        </w:div>
        <w:div w:id="994530374">
          <w:marLeft w:val="450"/>
          <w:marRight w:val="0"/>
          <w:marTop w:val="0"/>
          <w:marBottom w:val="0"/>
          <w:divBdr>
            <w:top w:val="none" w:sz="0" w:space="0" w:color="auto"/>
            <w:left w:val="none" w:sz="0" w:space="0" w:color="auto"/>
            <w:bottom w:val="none" w:sz="0" w:space="0" w:color="auto"/>
            <w:right w:val="none" w:sz="0" w:space="0" w:color="auto"/>
          </w:divBdr>
        </w:div>
        <w:div w:id="1232349906">
          <w:marLeft w:val="450"/>
          <w:marRight w:val="0"/>
          <w:marTop w:val="0"/>
          <w:marBottom w:val="0"/>
          <w:divBdr>
            <w:top w:val="none" w:sz="0" w:space="0" w:color="auto"/>
            <w:left w:val="none" w:sz="0" w:space="0" w:color="auto"/>
            <w:bottom w:val="none" w:sz="0" w:space="0" w:color="auto"/>
            <w:right w:val="none" w:sz="0" w:space="0" w:color="auto"/>
          </w:divBdr>
        </w:div>
        <w:div w:id="1255631288">
          <w:marLeft w:val="450"/>
          <w:marRight w:val="0"/>
          <w:marTop w:val="0"/>
          <w:marBottom w:val="0"/>
          <w:divBdr>
            <w:top w:val="none" w:sz="0" w:space="0" w:color="auto"/>
            <w:left w:val="none" w:sz="0" w:space="0" w:color="auto"/>
            <w:bottom w:val="none" w:sz="0" w:space="0" w:color="auto"/>
            <w:right w:val="none" w:sz="0" w:space="0" w:color="auto"/>
          </w:divBdr>
        </w:div>
        <w:div w:id="1482500390">
          <w:marLeft w:val="0"/>
          <w:marRight w:val="0"/>
          <w:marTop w:val="0"/>
          <w:marBottom w:val="0"/>
          <w:divBdr>
            <w:top w:val="none" w:sz="0" w:space="0" w:color="auto"/>
            <w:left w:val="none" w:sz="0" w:space="0" w:color="auto"/>
            <w:bottom w:val="none" w:sz="0" w:space="0" w:color="auto"/>
            <w:right w:val="none" w:sz="0" w:space="0" w:color="auto"/>
          </w:divBdr>
        </w:div>
        <w:div w:id="1654290392">
          <w:marLeft w:val="0"/>
          <w:marRight w:val="0"/>
          <w:marTop w:val="0"/>
          <w:marBottom w:val="0"/>
          <w:divBdr>
            <w:top w:val="none" w:sz="0" w:space="0" w:color="auto"/>
            <w:left w:val="none" w:sz="0" w:space="0" w:color="auto"/>
            <w:bottom w:val="none" w:sz="0" w:space="0" w:color="auto"/>
            <w:right w:val="none" w:sz="0" w:space="0" w:color="auto"/>
          </w:divBdr>
        </w:div>
        <w:div w:id="1727947001">
          <w:marLeft w:val="450"/>
          <w:marRight w:val="0"/>
          <w:marTop w:val="0"/>
          <w:marBottom w:val="0"/>
          <w:divBdr>
            <w:top w:val="none" w:sz="0" w:space="0" w:color="auto"/>
            <w:left w:val="none" w:sz="0" w:space="0" w:color="auto"/>
            <w:bottom w:val="none" w:sz="0" w:space="0" w:color="auto"/>
            <w:right w:val="none" w:sz="0" w:space="0" w:color="auto"/>
          </w:divBdr>
        </w:div>
        <w:div w:id="1936397652">
          <w:marLeft w:val="0"/>
          <w:marRight w:val="0"/>
          <w:marTop w:val="0"/>
          <w:marBottom w:val="0"/>
          <w:divBdr>
            <w:top w:val="none" w:sz="0" w:space="0" w:color="auto"/>
            <w:left w:val="none" w:sz="0" w:space="0" w:color="auto"/>
            <w:bottom w:val="none" w:sz="0" w:space="0" w:color="auto"/>
            <w:right w:val="none" w:sz="0" w:space="0" w:color="auto"/>
          </w:divBdr>
        </w:div>
      </w:divsChild>
    </w:div>
    <w:div w:id="1465806377">
      <w:bodyDiv w:val="1"/>
      <w:marLeft w:val="0"/>
      <w:marRight w:val="0"/>
      <w:marTop w:val="0"/>
      <w:marBottom w:val="0"/>
      <w:divBdr>
        <w:top w:val="none" w:sz="0" w:space="0" w:color="auto"/>
        <w:left w:val="none" w:sz="0" w:space="0" w:color="auto"/>
        <w:bottom w:val="none" w:sz="0" w:space="0" w:color="auto"/>
        <w:right w:val="none" w:sz="0" w:space="0" w:color="auto"/>
      </w:divBdr>
    </w:div>
    <w:div w:id="1465848614">
      <w:bodyDiv w:val="1"/>
      <w:marLeft w:val="0"/>
      <w:marRight w:val="0"/>
      <w:marTop w:val="0"/>
      <w:marBottom w:val="0"/>
      <w:divBdr>
        <w:top w:val="none" w:sz="0" w:space="0" w:color="auto"/>
        <w:left w:val="none" w:sz="0" w:space="0" w:color="auto"/>
        <w:bottom w:val="none" w:sz="0" w:space="0" w:color="auto"/>
        <w:right w:val="none" w:sz="0" w:space="0" w:color="auto"/>
      </w:divBdr>
    </w:div>
    <w:div w:id="1475248004">
      <w:bodyDiv w:val="1"/>
      <w:marLeft w:val="0"/>
      <w:marRight w:val="0"/>
      <w:marTop w:val="0"/>
      <w:marBottom w:val="0"/>
      <w:divBdr>
        <w:top w:val="none" w:sz="0" w:space="0" w:color="auto"/>
        <w:left w:val="none" w:sz="0" w:space="0" w:color="auto"/>
        <w:bottom w:val="none" w:sz="0" w:space="0" w:color="auto"/>
        <w:right w:val="none" w:sz="0" w:space="0" w:color="auto"/>
      </w:divBdr>
    </w:div>
    <w:div w:id="1481115308">
      <w:bodyDiv w:val="1"/>
      <w:marLeft w:val="0"/>
      <w:marRight w:val="0"/>
      <w:marTop w:val="0"/>
      <w:marBottom w:val="0"/>
      <w:divBdr>
        <w:top w:val="none" w:sz="0" w:space="0" w:color="auto"/>
        <w:left w:val="none" w:sz="0" w:space="0" w:color="auto"/>
        <w:bottom w:val="none" w:sz="0" w:space="0" w:color="auto"/>
        <w:right w:val="none" w:sz="0" w:space="0" w:color="auto"/>
      </w:divBdr>
    </w:div>
    <w:div w:id="1484157271">
      <w:bodyDiv w:val="1"/>
      <w:marLeft w:val="0"/>
      <w:marRight w:val="0"/>
      <w:marTop w:val="0"/>
      <w:marBottom w:val="0"/>
      <w:divBdr>
        <w:top w:val="none" w:sz="0" w:space="0" w:color="auto"/>
        <w:left w:val="none" w:sz="0" w:space="0" w:color="auto"/>
        <w:bottom w:val="none" w:sz="0" w:space="0" w:color="auto"/>
        <w:right w:val="none" w:sz="0" w:space="0" w:color="auto"/>
      </w:divBdr>
    </w:div>
    <w:div w:id="1485048557">
      <w:bodyDiv w:val="1"/>
      <w:marLeft w:val="0"/>
      <w:marRight w:val="0"/>
      <w:marTop w:val="0"/>
      <w:marBottom w:val="0"/>
      <w:divBdr>
        <w:top w:val="none" w:sz="0" w:space="0" w:color="auto"/>
        <w:left w:val="none" w:sz="0" w:space="0" w:color="auto"/>
        <w:bottom w:val="none" w:sz="0" w:space="0" w:color="auto"/>
        <w:right w:val="none" w:sz="0" w:space="0" w:color="auto"/>
      </w:divBdr>
    </w:div>
    <w:div w:id="1487548357">
      <w:bodyDiv w:val="1"/>
      <w:marLeft w:val="0"/>
      <w:marRight w:val="0"/>
      <w:marTop w:val="0"/>
      <w:marBottom w:val="0"/>
      <w:divBdr>
        <w:top w:val="none" w:sz="0" w:space="0" w:color="auto"/>
        <w:left w:val="none" w:sz="0" w:space="0" w:color="auto"/>
        <w:bottom w:val="none" w:sz="0" w:space="0" w:color="auto"/>
        <w:right w:val="none" w:sz="0" w:space="0" w:color="auto"/>
      </w:divBdr>
    </w:div>
    <w:div w:id="1493452871">
      <w:bodyDiv w:val="1"/>
      <w:marLeft w:val="0"/>
      <w:marRight w:val="0"/>
      <w:marTop w:val="0"/>
      <w:marBottom w:val="0"/>
      <w:divBdr>
        <w:top w:val="none" w:sz="0" w:space="0" w:color="auto"/>
        <w:left w:val="none" w:sz="0" w:space="0" w:color="auto"/>
        <w:bottom w:val="none" w:sz="0" w:space="0" w:color="auto"/>
        <w:right w:val="none" w:sz="0" w:space="0" w:color="auto"/>
      </w:divBdr>
    </w:div>
    <w:div w:id="1500729480">
      <w:bodyDiv w:val="1"/>
      <w:marLeft w:val="0"/>
      <w:marRight w:val="0"/>
      <w:marTop w:val="0"/>
      <w:marBottom w:val="0"/>
      <w:divBdr>
        <w:top w:val="none" w:sz="0" w:space="0" w:color="auto"/>
        <w:left w:val="none" w:sz="0" w:space="0" w:color="auto"/>
        <w:bottom w:val="none" w:sz="0" w:space="0" w:color="auto"/>
        <w:right w:val="none" w:sz="0" w:space="0" w:color="auto"/>
      </w:divBdr>
    </w:div>
    <w:div w:id="1512798211">
      <w:bodyDiv w:val="1"/>
      <w:marLeft w:val="0"/>
      <w:marRight w:val="0"/>
      <w:marTop w:val="0"/>
      <w:marBottom w:val="0"/>
      <w:divBdr>
        <w:top w:val="none" w:sz="0" w:space="0" w:color="auto"/>
        <w:left w:val="none" w:sz="0" w:space="0" w:color="auto"/>
        <w:bottom w:val="none" w:sz="0" w:space="0" w:color="auto"/>
        <w:right w:val="none" w:sz="0" w:space="0" w:color="auto"/>
      </w:divBdr>
    </w:div>
    <w:div w:id="1515725446">
      <w:bodyDiv w:val="1"/>
      <w:marLeft w:val="0"/>
      <w:marRight w:val="0"/>
      <w:marTop w:val="0"/>
      <w:marBottom w:val="0"/>
      <w:divBdr>
        <w:top w:val="none" w:sz="0" w:space="0" w:color="auto"/>
        <w:left w:val="none" w:sz="0" w:space="0" w:color="auto"/>
        <w:bottom w:val="none" w:sz="0" w:space="0" w:color="auto"/>
        <w:right w:val="none" w:sz="0" w:space="0" w:color="auto"/>
      </w:divBdr>
    </w:div>
    <w:div w:id="1519392512">
      <w:bodyDiv w:val="1"/>
      <w:marLeft w:val="0"/>
      <w:marRight w:val="0"/>
      <w:marTop w:val="0"/>
      <w:marBottom w:val="0"/>
      <w:divBdr>
        <w:top w:val="none" w:sz="0" w:space="0" w:color="auto"/>
        <w:left w:val="none" w:sz="0" w:space="0" w:color="auto"/>
        <w:bottom w:val="none" w:sz="0" w:space="0" w:color="auto"/>
        <w:right w:val="none" w:sz="0" w:space="0" w:color="auto"/>
      </w:divBdr>
    </w:div>
    <w:div w:id="1533835935">
      <w:bodyDiv w:val="1"/>
      <w:marLeft w:val="0"/>
      <w:marRight w:val="0"/>
      <w:marTop w:val="0"/>
      <w:marBottom w:val="0"/>
      <w:divBdr>
        <w:top w:val="none" w:sz="0" w:space="0" w:color="auto"/>
        <w:left w:val="none" w:sz="0" w:space="0" w:color="auto"/>
        <w:bottom w:val="none" w:sz="0" w:space="0" w:color="auto"/>
        <w:right w:val="none" w:sz="0" w:space="0" w:color="auto"/>
      </w:divBdr>
    </w:div>
    <w:div w:id="1537768997">
      <w:bodyDiv w:val="1"/>
      <w:marLeft w:val="0"/>
      <w:marRight w:val="0"/>
      <w:marTop w:val="0"/>
      <w:marBottom w:val="0"/>
      <w:divBdr>
        <w:top w:val="none" w:sz="0" w:space="0" w:color="auto"/>
        <w:left w:val="none" w:sz="0" w:space="0" w:color="auto"/>
        <w:bottom w:val="none" w:sz="0" w:space="0" w:color="auto"/>
        <w:right w:val="none" w:sz="0" w:space="0" w:color="auto"/>
      </w:divBdr>
    </w:div>
    <w:div w:id="1539466891">
      <w:bodyDiv w:val="1"/>
      <w:marLeft w:val="0"/>
      <w:marRight w:val="0"/>
      <w:marTop w:val="0"/>
      <w:marBottom w:val="0"/>
      <w:divBdr>
        <w:top w:val="none" w:sz="0" w:space="0" w:color="auto"/>
        <w:left w:val="none" w:sz="0" w:space="0" w:color="auto"/>
        <w:bottom w:val="none" w:sz="0" w:space="0" w:color="auto"/>
        <w:right w:val="none" w:sz="0" w:space="0" w:color="auto"/>
      </w:divBdr>
    </w:div>
    <w:div w:id="1539665580">
      <w:bodyDiv w:val="1"/>
      <w:marLeft w:val="0"/>
      <w:marRight w:val="0"/>
      <w:marTop w:val="0"/>
      <w:marBottom w:val="0"/>
      <w:divBdr>
        <w:top w:val="none" w:sz="0" w:space="0" w:color="auto"/>
        <w:left w:val="none" w:sz="0" w:space="0" w:color="auto"/>
        <w:bottom w:val="none" w:sz="0" w:space="0" w:color="auto"/>
        <w:right w:val="none" w:sz="0" w:space="0" w:color="auto"/>
      </w:divBdr>
    </w:div>
    <w:div w:id="1548375988">
      <w:bodyDiv w:val="1"/>
      <w:marLeft w:val="0"/>
      <w:marRight w:val="0"/>
      <w:marTop w:val="0"/>
      <w:marBottom w:val="0"/>
      <w:divBdr>
        <w:top w:val="none" w:sz="0" w:space="0" w:color="auto"/>
        <w:left w:val="none" w:sz="0" w:space="0" w:color="auto"/>
        <w:bottom w:val="none" w:sz="0" w:space="0" w:color="auto"/>
        <w:right w:val="none" w:sz="0" w:space="0" w:color="auto"/>
      </w:divBdr>
    </w:div>
    <w:div w:id="1550801592">
      <w:bodyDiv w:val="1"/>
      <w:marLeft w:val="0"/>
      <w:marRight w:val="0"/>
      <w:marTop w:val="0"/>
      <w:marBottom w:val="0"/>
      <w:divBdr>
        <w:top w:val="none" w:sz="0" w:space="0" w:color="auto"/>
        <w:left w:val="none" w:sz="0" w:space="0" w:color="auto"/>
        <w:bottom w:val="none" w:sz="0" w:space="0" w:color="auto"/>
        <w:right w:val="none" w:sz="0" w:space="0" w:color="auto"/>
      </w:divBdr>
    </w:div>
    <w:div w:id="1554777598">
      <w:bodyDiv w:val="1"/>
      <w:marLeft w:val="0"/>
      <w:marRight w:val="0"/>
      <w:marTop w:val="0"/>
      <w:marBottom w:val="0"/>
      <w:divBdr>
        <w:top w:val="none" w:sz="0" w:space="0" w:color="auto"/>
        <w:left w:val="none" w:sz="0" w:space="0" w:color="auto"/>
        <w:bottom w:val="none" w:sz="0" w:space="0" w:color="auto"/>
        <w:right w:val="none" w:sz="0" w:space="0" w:color="auto"/>
      </w:divBdr>
    </w:div>
    <w:div w:id="1556939100">
      <w:bodyDiv w:val="1"/>
      <w:marLeft w:val="0"/>
      <w:marRight w:val="0"/>
      <w:marTop w:val="0"/>
      <w:marBottom w:val="0"/>
      <w:divBdr>
        <w:top w:val="none" w:sz="0" w:space="0" w:color="auto"/>
        <w:left w:val="none" w:sz="0" w:space="0" w:color="auto"/>
        <w:bottom w:val="none" w:sz="0" w:space="0" w:color="auto"/>
        <w:right w:val="none" w:sz="0" w:space="0" w:color="auto"/>
      </w:divBdr>
    </w:div>
    <w:div w:id="1565530644">
      <w:bodyDiv w:val="1"/>
      <w:marLeft w:val="0"/>
      <w:marRight w:val="0"/>
      <w:marTop w:val="0"/>
      <w:marBottom w:val="0"/>
      <w:divBdr>
        <w:top w:val="none" w:sz="0" w:space="0" w:color="auto"/>
        <w:left w:val="none" w:sz="0" w:space="0" w:color="auto"/>
        <w:bottom w:val="none" w:sz="0" w:space="0" w:color="auto"/>
        <w:right w:val="none" w:sz="0" w:space="0" w:color="auto"/>
      </w:divBdr>
    </w:div>
    <w:div w:id="1567690101">
      <w:bodyDiv w:val="1"/>
      <w:marLeft w:val="0"/>
      <w:marRight w:val="0"/>
      <w:marTop w:val="0"/>
      <w:marBottom w:val="0"/>
      <w:divBdr>
        <w:top w:val="none" w:sz="0" w:space="0" w:color="auto"/>
        <w:left w:val="none" w:sz="0" w:space="0" w:color="auto"/>
        <w:bottom w:val="none" w:sz="0" w:space="0" w:color="auto"/>
        <w:right w:val="none" w:sz="0" w:space="0" w:color="auto"/>
      </w:divBdr>
    </w:div>
    <w:div w:id="1570769970">
      <w:bodyDiv w:val="1"/>
      <w:marLeft w:val="0"/>
      <w:marRight w:val="0"/>
      <w:marTop w:val="0"/>
      <w:marBottom w:val="0"/>
      <w:divBdr>
        <w:top w:val="none" w:sz="0" w:space="0" w:color="auto"/>
        <w:left w:val="none" w:sz="0" w:space="0" w:color="auto"/>
        <w:bottom w:val="none" w:sz="0" w:space="0" w:color="auto"/>
        <w:right w:val="none" w:sz="0" w:space="0" w:color="auto"/>
      </w:divBdr>
    </w:div>
    <w:div w:id="1573735514">
      <w:bodyDiv w:val="1"/>
      <w:marLeft w:val="0"/>
      <w:marRight w:val="0"/>
      <w:marTop w:val="0"/>
      <w:marBottom w:val="0"/>
      <w:divBdr>
        <w:top w:val="none" w:sz="0" w:space="0" w:color="auto"/>
        <w:left w:val="none" w:sz="0" w:space="0" w:color="auto"/>
        <w:bottom w:val="none" w:sz="0" w:space="0" w:color="auto"/>
        <w:right w:val="none" w:sz="0" w:space="0" w:color="auto"/>
      </w:divBdr>
    </w:div>
    <w:div w:id="1576815740">
      <w:bodyDiv w:val="1"/>
      <w:marLeft w:val="0"/>
      <w:marRight w:val="0"/>
      <w:marTop w:val="0"/>
      <w:marBottom w:val="0"/>
      <w:divBdr>
        <w:top w:val="none" w:sz="0" w:space="0" w:color="auto"/>
        <w:left w:val="none" w:sz="0" w:space="0" w:color="auto"/>
        <w:bottom w:val="none" w:sz="0" w:space="0" w:color="auto"/>
        <w:right w:val="none" w:sz="0" w:space="0" w:color="auto"/>
      </w:divBdr>
    </w:div>
    <w:div w:id="1580481110">
      <w:bodyDiv w:val="1"/>
      <w:marLeft w:val="0"/>
      <w:marRight w:val="0"/>
      <w:marTop w:val="0"/>
      <w:marBottom w:val="0"/>
      <w:divBdr>
        <w:top w:val="none" w:sz="0" w:space="0" w:color="auto"/>
        <w:left w:val="none" w:sz="0" w:space="0" w:color="auto"/>
        <w:bottom w:val="none" w:sz="0" w:space="0" w:color="auto"/>
        <w:right w:val="none" w:sz="0" w:space="0" w:color="auto"/>
      </w:divBdr>
    </w:div>
    <w:div w:id="1581914116">
      <w:bodyDiv w:val="1"/>
      <w:marLeft w:val="0"/>
      <w:marRight w:val="0"/>
      <w:marTop w:val="0"/>
      <w:marBottom w:val="0"/>
      <w:divBdr>
        <w:top w:val="none" w:sz="0" w:space="0" w:color="auto"/>
        <w:left w:val="none" w:sz="0" w:space="0" w:color="auto"/>
        <w:bottom w:val="none" w:sz="0" w:space="0" w:color="auto"/>
        <w:right w:val="none" w:sz="0" w:space="0" w:color="auto"/>
      </w:divBdr>
    </w:div>
    <w:div w:id="1583493636">
      <w:bodyDiv w:val="1"/>
      <w:marLeft w:val="0"/>
      <w:marRight w:val="0"/>
      <w:marTop w:val="0"/>
      <w:marBottom w:val="0"/>
      <w:divBdr>
        <w:top w:val="none" w:sz="0" w:space="0" w:color="auto"/>
        <w:left w:val="none" w:sz="0" w:space="0" w:color="auto"/>
        <w:bottom w:val="none" w:sz="0" w:space="0" w:color="auto"/>
        <w:right w:val="none" w:sz="0" w:space="0" w:color="auto"/>
      </w:divBdr>
    </w:div>
    <w:div w:id="1584989782">
      <w:bodyDiv w:val="1"/>
      <w:marLeft w:val="0"/>
      <w:marRight w:val="0"/>
      <w:marTop w:val="0"/>
      <w:marBottom w:val="0"/>
      <w:divBdr>
        <w:top w:val="none" w:sz="0" w:space="0" w:color="auto"/>
        <w:left w:val="none" w:sz="0" w:space="0" w:color="auto"/>
        <w:bottom w:val="none" w:sz="0" w:space="0" w:color="auto"/>
        <w:right w:val="none" w:sz="0" w:space="0" w:color="auto"/>
      </w:divBdr>
    </w:div>
    <w:div w:id="1592082098">
      <w:bodyDiv w:val="1"/>
      <w:marLeft w:val="0"/>
      <w:marRight w:val="0"/>
      <w:marTop w:val="0"/>
      <w:marBottom w:val="0"/>
      <w:divBdr>
        <w:top w:val="none" w:sz="0" w:space="0" w:color="auto"/>
        <w:left w:val="none" w:sz="0" w:space="0" w:color="auto"/>
        <w:bottom w:val="none" w:sz="0" w:space="0" w:color="auto"/>
        <w:right w:val="none" w:sz="0" w:space="0" w:color="auto"/>
      </w:divBdr>
    </w:div>
    <w:div w:id="1597132007">
      <w:bodyDiv w:val="1"/>
      <w:marLeft w:val="0"/>
      <w:marRight w:val="0"/>
      <w:marTop w:val="0"/>
      <w:marBottom w:val="0"/>
      <w:divBdr>
        <w:top w:val="none" w:sz="0" w:space="0" w:color="auto"/>
        <w:left w:val="none" w:sz="0" w:space="0" w:color="auto"/>
        <w:bottom w:val="none" w:sz="0" w:space="0" w:color="auto"/>
        <w:right w:val="none" w:sz="0" w:space="0" w:color="auto"/>
      </w:divBdr>
    </w:div>
    <w:div w:id="1600215028">
      <w:bodyDiv w:val="1"/>
      <w:marLeft w:val="0"/>
      <w:marRight w:val="0"/>
      <w:marTop w:val="0"/>
      <w:marBottom w:val="0"/>
      <w:divBdr>
        <w:top w:val="none" w:sz="0" w:space="0" w:color="auto"/>
        <w:left w:val="none" w:sz="0" w:space="0" w:color="auto"/>
        <w:bottom w:val="none" w:sz="0" w:space="0" w:color="auto"/>
        <w:right w:val="none" w:sz="0" w:space="0" w:color="auto"/>
      </w:divBdr>
    </w:div>
    <w:div w:id="1600527750">
      <w:bodyDiv w:val="1"/>
      <w:marLeft w:val="0"/>
      <w:marRight w:val="0"/>
      <w:marTop w:val="0"/>
      <w:marBottom w:val="0"/>
      <w:divBdr>
        <w:top w:val="none" w:sz="0" w:space="0" w:color="auto"/>
        <w:left w:val="none" w:sz="0" w:space="0" w:color="auto"/>
        <w:bottom w:val="none" w:sz="0" w:space="0" w:color="auto"/>
        <w:right w:val="none" w:sz="0" w:space="0" w:color="auto"/>
      </w:divBdr>
    </w:div>
    <w:div w:id="1601178902">
      <w:bodyDiv w:val="1"/>
      <w:marLeft w:val="0"/>
      <w:marRight w:val="0"/>
      <w:marTop w:val="0"/>
      <w:marBottom w:val="0"/>
      <w:divBdr>
        <w:top w:val="none" w:sz="0" w:space="0" w:color="auto"/>
        <w:left w:val="none" w:sz="0" w:space="0" w:color="auto"/>
        <w:bottom w:val="none" w:sz="0" w:space="0" w:color="auto"/>
        <w:right w:val="none" w:sz="0" w:space="0" w:color="auto"/>
      </w:divBdr>
    </w:div>
    <w:div w:id="1604193374">
      <w:bodyDiv w:val="1"/>
      <w:marLeft w:val="0"/>
      <w:marRight w:val="0"/>
      <w:marTop w:val="0"/>
      <w:marBottom w:val="0"/>
      <w:divBdr>
        <w:top w:val="none" w:sz="0" w:space="0" w:color="auto"/>
        <w:left w:val="none" w:sz="0" w:space="0" w:color="auto"/>
        <w:bottom w:val="none" w:sz="0" w:space="0" w:color="auto"/>
        <w:right w:val="none" w:sz="0" w:space="0" w:color="auto"/>
      </w:divBdr>
    </w:div>
    <w:div w:id="1607931861">
      <w:bodyDiv w:val="1"/>
      <w:marLeft w:val="0"/>
      <w:marRight w:val="0"/>
      <w:marTop w:val="0"/>
      <w:marBottom w:val="0"/>
      <w:divBdr>
        <w:top w:val="none" w:sz="0" w:space="0" w:color="auto"/>
        <w:left w:val="none" w:sz="0" w:space="0" w:color="auto"/>
        <w:bottom w:val="none" w:sz="0" w:space="0" w:color="auto"/>
        <w:right w:val="none" w:sz="0" w:space="0" w:color="auto"/>
      </w:divBdr>
    </w:div>
    <w:div w:id="1610425745">
      <w:bodyDiv w:val="1"/>
      <w:marLeft w:val="0"/>
      <w:marRight w:val="0"/>
      <w:marTop w:val="0"/>
      <w:marBottom w:val="0"/>
      <w:divBdr>
        <w:top w:val="none" w:sz="0" w:space="0" w:color="auto"/>
        <w:left w:val="none" w:sz="0" w:space="0" w:color="auto"/>
        <w:bottom w:val="none" w:sz="0" w:space="0" w:color="auto"/>
        <w:right w:val="none" w:sz="0" w:space="0" w:color="auto"/>
      </w:divBdr>
    </w:div>
    <w:div w:id="1610745895">
      <w:bodyDiv w:val="1"/>
      <w:marLeft w:val="0"/>
      <w:marRight w:val="0"/>
      <w:marTop w:val="0"/>
      <w:marBottom w:val="0"/>
      <w:divBdr>
        <w:top w:val="none" w:sz="0" w:space="0" w:color="auto"/>
        <w:left w:val="none" w:sz="0" w:space="0" w:color="auto"/>
        <w:bottom w:val="none" w:sz="0" w:space="0" w:color="auto"/>
        <w:right w:val="none" w:sz="0" w:space="0" w:color="auto"/>
      </w:divBdr>
    </w:div>
    <w:div w:id="1611663623">
      <w:bodyDiv w:val="1"/>
      <w:marLeft w:val="0"/>
      <w:marRight w:val="0"/>
      <w:marTop w:val="0"/>
      <w:marBottom w:val="0"/>
      <w:divBdr>
        <w:top w:val="none" w:sz="0" w:space="0" w:color="auto"/>
        <w:left w:val="none" w:sz="0" w:space="0" w:color="auto"/>
        <w:bottom w:val="none" w:sz="0" w:space="0" w:color="auto"/>
        <w:right w:val="none" w:sz="0" w:space="0" w:color="auto"/>
      </w:divBdr>
    </w:div>
    <w:div w:id="1616406617">
      <w:bodyDiv w:val="1"/>
      <w:marLeft w:val="0"/>
      <w:marRight w:val="0"/>
      <w:marTop w:val="0"/>
      <w:marBottom w:val="0"/>
      <w:divBdr>
        <w:top w:val="none" w:sz="0" w:space="0" w:color="auto"/>
        <w:left w:val="none" w:sz="0" w:space="0" w:color="auto"/>
        <w:bottom w:val="none" w:sz="0" w:space="0" w:color="auto"/>
        <w:right w:val="none" w:sz="0" w:space="0" w:color="auto"/>
      </w:divBdr>
    </w:div>
    <w:div w:id="1618372107">
      <w:bodyDiv w:val="1"/>
      <w:marLeft w:val="0"/>
      <w:marRight w:val="0"/>
      <w:marTop w:val="0"/>
      <w:marBottom w:val="0"/>
      <w:divBdr>
        <w:top w:val="none" w:sz="0" w:space="0" w:color="auto"/>
        <w:left w:val="none" w:sz="0" w:space="0" w:color="auto"/>
        <w:bottom w:val="none" w:sz="0" w:space="0" w:color="auto"/>
        <w:right w:val="none" w:sz="0" w:space="0" w:color="auto"/>
      </w:divBdr>
    </w:div>
    <w:div w:id="1618491244">
      <w:bodyDiv w:val="1"/>
      <w:marLeft w:val="0"/>
      <w:marRight w:val="0"/>
      <w:marTop w:val="0"/>
      <w:marBottom w:val="0"/>
      <w:divBdr>
        <w:top w:val="none" w:sz="0" w:space="0" w:color="auto"/>
        <w:left w:val="none" w:sz="0" w:space="0" w:color="auto"/>
        <w:bottom w:val="none" w:sz="0" w:space="0" w:color="auto"/>
        <w:right w:val="none" w:sz="0" w:space="0" w:color="auto"/>
      </w:divBdr>
    </w:div>
    <w:div w:id="1622423068">
      <w:bodyDiv w:val="1"/>
      <w:marLeft w:val="0"/>
      <w:marRight w:val="0"/>
      <w:marTop w:val="0"/>
      <w:marBottom w:val="0"/>
      <w:divBdr>
        <w:top w:val="none" w:sz="0" w:space="0" w:color="auto"/>
        <w:left w:val="none" w:sz="0" w:space="0" w:color="auto"/>
        <w:bottom w:val="none" w:sz="0" w:space="0" w:color="auto"/>
        <w:right w:val="none" w:sz="0" w:space="0" w:color="auto"/>
      </w:divBdr>
    </w:div>
    <w:div w:id="1627660261">
      <w:bodyDiv w:val="1"/>
      <w:marLeft w:val="0"/>
      <w:marRight w:val="0"/>
      <w:marTop w:val="0"/>
      <w:marBottom w:val="0"/>
      <w:divBdr>
        <w:top w:val="none" w:sz="0" w:space="0" w:color="auto"/>
        <w:left w:val="none" w:sz="0" w:space="0" w:color="auto"/>
        <w:bottom w:val="none" w:sz="0" w:space="0" w:color="auto"/>
        <w:right w:val="none" w:sz="0" w:space="0" w:color="auto"/>
      </w:divBdr>
    </w:div>
    <w:div w:id="1629972904">
      <w:bodyDiv w:val="1"/>
      <w:marLeft w:val="0"/>
      <w:marRight w:val="0"/>
      <w:marTop w:val="0"/>
      <w:marBottom w:val="0"/>
      <w:divBdr>
        <w:top w:val="none" w:sz="0" w:space="0" w:color="auto"/>
        <w:left w:val="none" w:sz="0" w:space="0" w:color="auto"/>
        <w:bottom w:val="none" w:sz="0" w:space="0" w:color="auto"/>
        <w:right w:val="none" w:sz="0" w:space="0" w:color="auto"/>
      </w:divBdr>
    </w:div>
    <w:div w:id="1630817486">
      <w:bodyDiv w:val="1"/>
      <w:marLeft w:val="0"/>
      <w:marRight w:val="0"/>
      <w:marTop w:val="0"/>
      <w:marBottom w:val="0"/>
      <w:divBdr>
        <w:top w:val="none" w:sz="0" w:space="0" w:color="auto"/>
        <w:left w:val="none" w:sz="0" w:space="0" w:color="auto"/>
        <w:bottom w:val="none" w:sz="0" w:space="0" w:color="auto"/>
        <w:right w:val="none" w:sz="0" w:space="0" w:color="auto"/>
      </w:divBdr>
    </w:div>
    <w:div w:id="1633899199">
      <w:bodyDiv w:val="1"/>
      <w:marLeft w:val="0"/>
      <w:marRight w:val="0"/>
      <w:marTop w:val="0"/>
      <w:marBottom w:val="0"/>
      <w:divBdr>
        <w:top w:val="none" w:sz="0" w:space="0" w:color="auto"/>
        <w:left w:val="none" w:sz="0" w:space="0" w:color="auto"/>
        <w:bottom w:val="none" w:sz="0" w:space="0" w:color="auto"/>
        <w:right w:val="none" w:sz="0" w:space="0" w:color="auto"/>
      </w:divBdr>
    </w:div>
    <w:div w:id="1636521709">
      <w:bodyDiv w:val="1"/>
      <w:marLeft w:val="0"/>
      <w:marRight w:val="0"/>
      <w:marTop w:val="0"/>
      <w:marBottom w:val="0"/>
      <w:divBdr>
        <w:top w:val="none" w:sz="0" w:space="0" w:color="auto"/>
        <w:left w:val="none" w:sz="0" w:space="0" w:color="auto"/>
        <w:bottom w:val="none" w:sz="0" w:space="0" w:color="auto"/>
        <w:right w:val="none" w:sz="0" w:space="0" w:color="auto"/>
      </w:divBdr>
    </w:div>
    <w:div w:id="1647583414">
      <w:bodyDiv w:val="1"/>
      <w:marLeft w:val="0"/>
      <w:marRight w:val="0"/>
      <w:marTop w:val="0"/>
      <w:marBottom w:val="0"/>
      <w:divBdr>
        <w:top w:val="none" w:sz="0" w:space="0" w:color="auto"/>
        <w:left w:val="none" w:sz="0" w:space="0" w:color="auto"/>
        <w:bottom w:val="none" w:sz="0" w:space="0" w:color="auto"/>
        <w:right w:val="none" w:sz="0" w:space="0" w:color="auto"/>
      </w:divBdr>
    </w:div>
    <w:div w:id="1651322798">
      <w:bodyDiv w:val="1"/>
      <w:marLeft w:val="0"/>
      <w:marRight w:val="0"/>
      <w:marTop w:val="0"/>
      <w:marBottom w:val="0"/>
      <w:divBdr>
        <w:top w:val="none" w:sz="0" w:space="0" w:color="auto"/>
        <w:left w:val="none" w:sz="0" w:space="0" w:color="auto"/>
        <w:bottom w:val="none" w:sz="0" w:space="0" w:color="auto"/>
        <w:right w:val="none" w:sz="0" w:space="0" w:color="auto"/>
      </w:divBdr>
    </w:div>
    <w:div w:id="1654867537">
      <w:bodyDiv w:val="1"/>
      <w:marLeft w:val="0"/>
      <w:marRight w:val="0"/>
      <w:marTop w:val="0"/>
      <w:marBottom w:val="0"/>
      <w:divBdr>
        <w:top w:val="none" w:sz="0" w:space="0" w:color="auto"/>
        <w:left w:val="none" w:sz="0" w:space="0" w:color="auto"/>
        <w:bottom w:val="none" w:sz="0" w:space="0" w:color="auto"/>
        <w:right w:val="none" w:sz="0" w:space="0" w:color="auto"/>
      </w:divBdr>
    </w:div>
    <w:div w:id="1656715086">
      <w:bodyDiv w:val="1"/>
      <w:marLeft w:val="0"/>
      <w:marRight w:val="0"/>
      <w:marTop w:val="0"/>
      <w:marBottom w:val="0"/>
      <w:divBdr>
        <w:top w:val="none" w:sz="0" w:space="0" w:color="auto"/>
        <w:left w:val="none" w:sz="0" w:space="0" w:color="auto"/>
        <w:bottom w:val="none" w:sz="0" w:space="0" w:color="auto"/>
        <w:right w:val="none" w:sz="0" w:space="0" w:color="auto"/>
      </w:divBdr>
    </w:div>
    <w:div w:id="1664237392">
      <w:bodyDiv w:val="1"/>
      <w:marLeft w:val="0"/>
      <w:marRight w:val="0"/>
      <w:marTop w:val="0"/>
      <w:marBottom w:val="0"/>
      <w:divBdr>
        <w:top w:val="none" w:sz="0" w:space="0" w:color="auto"/>
        <w:left w:val="none" w:sz="0" w:space="0" w:color="auto"/>
        <w:bottom w:val="none" w:sz="0" w:space="0" w:color="auto"/>
        <w:right w:val="none" w:sz="0" w:space="0" w:color="auto"/>
      </w:divBdr>
    </w:div>
    <w:div w:id="1669482378">
      <w:bodyDiv w:val="1"/>
      <w:marLeft w:val="0"/>
      <w:marRight w:val="0"/>
      <w:marTop w:val="0"/>
      <w:marBottom w:val="0"/>
      <w:divBdr>
        <w:top w:val="none" w:sz="0" w:space="0" w:color="auto"/>
        <w:left w:val="none" w:sz="0" w:space="0" w:color="auto"/>
        <w:bottom w:val="none" w:sz="0" w:space="0" w:color="auto"/>
        <w:right w:val="none" w:sz="0" w:space="0" w:color="auto"/>
      </w:divBdr>
    </w:div>
    <w:div w:id="1672216684">
      <w:bodyDiv w:val="1"/>
      <w:marLeft w:val="0"/>
      <w:marRight w:val="0"/>
      <w:marTop w:val="0"/>
      <w:marBottom w:val="0"/>
      <w:divBdr>
        <w:top w:val="none" w:sz="0" w:space="0" w:color="auto"/>
        <w:left w:val="none" w:sz="0" w:space="0" w:color="auto"/>
        <w:bottom w:val="none" w:sz="0" w:space="0" w:color="auto"/>
        <w:right w:val="none" w:sz="0" w:space="0" w:color="auto"/>
      </w:divBdr>
    </w:div>
    <w:div w:id="1673331644">
      <w:bodyDiv w:val="1"/>
      <w:marLeft w:val="0"/>
      <w:marRight w:val="0"/>
      <w:marTop w:val="0"/>
      <w:marBottom w:val="0"/>
      <w:divBdr>
        <w:top w:val="none" w:sz="0" w:space="0" w:color="auto"/>
        <w:left w:val="none" w:sz="0" w:space="0" w:color="auto"/>
        <w:bottom w:val="none" w:sz="0" w:space="0" w:color="auto"/>
        <w:right w:val="none" w:sz="0" w:space="0" w:color="auto"/>
      </w:divBdr>
    </w:div>
    <w:div w:id="1675720387">
      <w:bodyDiv w:val="1"/>
      <w:marLeft w:val="0"/>
      <w:marRight w:val="0"/>
      <w:marTop w:val="0"/>
      <w:marBottom w:val="0"/>
      <w:divBdr>
        <w:top w:val="none" w:sz="0" w:space="0" w:color="auto"/>
        <w:left w:val="none" w:sz="0" w:space="0" w:color="auto"/>
        <w:bottom w:val="none" w:sz="0" w:space="0" w:color="auto"/>
        <w:right w:val="none" w:sz="0" w:space="0" w:color="auto"/>
      </w:divBdr>
    </w:div>
    <w:div w:id="1676761875">
      <w:bodyDiv w:val="1"/>
      <w:marLeft w:val="0"/>
      <w:marRight w:val="0"/>
      <w:marTop w:val="0"/>
      <w:marBottom w:val="0"/>
      <w:divBdr>
        <w:top w:val="none" w:sz="0" w:space="0" w:color="auto"/>
        <w:left w:val="none" w:sz="0" w:space="0" w:color="auto"/>
        <w:bottom w:val="none" w:sz="0" w:space="0" w:color="auto"/>
        <w:right w:val="none" w:sz="0" w:space="0" w:color="auto"/>
      </w:divBdr>
    </w:div>
    <w:div w:id="1677224969">
      <w:bodyDiv w:val="1"/>
      <w:marLeft w:val="0"/>
      <w:marRight w:val="0"/>
      <w:marTop w:val="0"/>
      <w:marBottom w:val="0"/>
      <w:divBdr>
        <w:top w:val="none" w:sz="0" w:space="0" w:color="auto"/>
        <w:left w:val="none" w:sz="0" w:space="0" w:color="auto"/>
        <w:bottom w:val="none" w:sz="0" w:space="0" w:color="auto"/>
        <w:right w:val="none" w:sz="0" w:space="0" w:color="auto"/>
      </w:divBdr>
    </w:div>
    <w:div w:id="1679497979">
      <w:bodyDiv w:val="1"/>
      <w:marLeft w:val="0"/>
      <w:marRight w:val="0"/>
      <w:marTop w:val="0"/>
      <w:marBottom w:val="0"/>
      <w:divBdr>
        <w:top w:val="none" w:sz="0" w:space="0" w:color="auto"/>
        <w:left w:val="none" w:sz="0" w:space="0" w:color="auto"/>
        <w:bottom w:val="none" w:sz="0" w:space="0" w:color="auto"/>
        <w:right w:val="none" w:sz="0" w:space="0" w:color="auto"/>
      </w:divBdr>
    </w:div>
    <w:div w:id="1683312701">
      <w:bodyDiv w:val="1"/>
      <w:marLeft w:val="0"/>
      <w:marRight w:val="0"/>
      <w:marTop w:val="0"/>
      <w:marBottom w:val="0"/>
      <w:divBdr>
        <w:top w:val="none" w:sz="0" w:space="0" w:color="auto"/>
        <w:left w:val="none" w:sz="0" w:space="0" w:color="auto"/>
        <w:bottom w:val="none" w:sz="0" w:space="0" w:color="auto"/>
        <w:right w:val="none" w:sz="0" w:space="0" w:color="auto"/>
      </w:divBdr>
    </w:div>
    <w:div w:id="1689018436">
      <w:bodyDiv w:val="1"/>
      <w:marLeft w:val="0"/>
      <w:marRight w:val="0"/>
      <w:marTop w:val="0"/>
      <w:marBottom w:val="0"/>
      <w:divBdr>
        <w:top w:val="none" w:sz="0" w:space="0" w:color="auto"/>
        <w:left w:val="none" w:sz="0" w:space="0" w:color="auto"/>
        <w:bottom w:val="none" w:sz="0" w:space="0" w:color="auto"/>
        <w:right w:val="none" w:sz="0" w:space="0" w:color="auto"/>
      </w:divBdr>
    </w:div>
    <w:div w:id="1695841915">
      <w:bodyDiv w:val="1"/>
      <w:marLeft w:val="0"/>
      <w:marRight w:val="0"/>
      <w:marTop w:val="0"/>
      <w:marBottom w:val="0"/>
      <w:divBdr>
        <w:top w:val="none" w:sz="0" w:space="0" w:color="auto"/>
        <w:left w:val="none" w:sz="0" w:space="0" w:color="auto"/>
        <w:bottom w:val="none" w:sz="0" w:space="0" w:color="auto"/>
        <w:right w:val="none" w:sz="0" w:space="0" w:color="auto"/>
      </w:divBdr>
    </w:div>
    <w:div w:id="1697846924">
      <w:bodyDiv w:val="1"/>
      <w:marLeft w:val="0"/>
      <w:marRight w:val="0"/>
      <w:marTop w:val="0"/>
      <w:marBottom w:val="0"/>
      <w:divBdr>
        <w:top w:val="none" w:sz="0" w:space="0" w:color="auto"/>
        <w:left w:val="none" w:sz="0" w:space="0" w:color="auto"/>
        <w:bottom w:val="none" w:sz="0" w:space="0" w:color="auto"/>
        <w:right w:val="none" w:sz="0" w:space="0" w:color="auto"/>
      </w:divBdr>
    </w:div>
    <w:div w:id="1701123762">
      <w:bodyDiv w:val="1"/>
      <w:marLeft w:val="0"/>
      <w:marRight w:val="0"/>
      <w:marTop w:val="0"/>
      <w:marBottom w:val="0"/>
      <w:divBdr>
        <w:top w:val="none" w:sz="0" w:space="0" w:color="auto"/>
        <w:left w:val="none" w:sz="0" w:space="0" w:color="auto"/>
        <w:bottom w:val="none" w:sz="0" w:space="0" w:color="auto"/>
        <w:right w:val="none" w:sz="0" w:space="0" w:color="auto"/>
      </w:divBdr>
    </w:div>
    <w:div w:id="1706715239">
      <w:bodyDiv w:val="1"/>
      <w:marLeft w:val="0"/>
      <w:marRight w:val="0"/>
      <w:marTop w:val="0"/>
      <w:marBottom w:val="0"/>
      <w:divBdr>
        <w:top w:val="none" w:sz="0" w:space="0" w:color="auto"/>
        <w:left w:val="none" w:sz="0" w:space="0" w:color="auto"/>
        <w:bottom w:val="none" w:sz="0" w:space="0" w:color="auto"/>
        <w:right w:val="none" w:sz="0" w:space="0" w:color="auto"/>
      </w:divBdr>
    </w:div>
    <w:div w:id="1708527970">
      <w:bodyDiv w:val="1"/>
      <w:marLeft w:val="0"/>
      <w:marRight w:val="0"/>
      <w:marTop w:val="0"/>
      <w:marBottom w:val="0"/>
      <w:divBdr>
        <w:top w:val="none" w:sz="0" w:space="0" w:color="auto"/>
        <w:left w:val="none" w:sz="0" w:space="0" w:color="auto"/>
        <w:bottom w:val="none" w:sz="0" w:space="0" w:color="auto"/>
        <w:right w:val="none" w:sz="0" w:space="0" w:color="auto"/>
      </w:divBdr>
    </w:div>
    <w:div w:id="1708604203">
      <w:bodyDiv w:val="1"/>
      <w:marLeft w:val="0"/>
      <w:marRight w:val="0"/>
      <w:marTop w:val="0"/>
      <w:marBottom w:val="0"/>
      <w:divBdr>
        <w:top w:val="none" w:sz="0" w:space="0" w:color="auto"/>
        <w:left w:val="none" w:sz="0" w:space="0" w:color="auto"/>
        <w:bottom w:val="none" w:sz="0" w:space="0" w:color="auto"/>
        <w:right w:val="none" w:sz="0" w:space="0" w:color="auto"/>
      </w:divBdr>
    </w:div>
    <w:div w:id="1710647818">
      <w:bodyDiv w:val="1"/>
      <w:marLeft w:val="0"/>
      <w:marRight w:val="0"/>
      <w:marTop w:val="0"/>
      <w:marBottom w:val="0"/>
      <w:divBdr>
        <w:top w:val="none" w:sz="0" w:space="0" w:color="auto"/>
        <w:left w:val="none" w:sz="0" w:space="0" w:color="auto"/>
        <w:bottom w:val="none" w:sz="0" w:space="0" w:color="auto"/>
        <w:right w:val="none" w:sz="0" w:space="0" w:color="auto"/>
      </w:divBdr>
    </w:div>
    <w:div w:id="1711227067">
      <w:bodyDiv w:val="1"/>
      <w:marLeft w:val="0"/>
      <w:marRight w:val="0"/>
      <w:marTop w:val="0"/>
      <w:marBottom w:val="0"/>
      <w:divBdr>
        <w:top w:val="none" w:sz="0" w:space="0" w:color="auto"/>
        <w:left w:val="none" w:sz="0" w:space="0" w:color="auto"/>
        <w:bottom w:val="none" w:sz="0" w:space="0" w:color="auto"/>
        <w:right w:val="none" w:sz="0" w:space="0" w:color="auto"/>
      </w:divBdr>
    </w:div>
    <w:div w:id="1719356900">
      <w:bodyDiv w:val="1"/>
      <w:marLeft w:val="0"/>
      <w:marRight w:val="0"/>
      <w:marTop w:val="0"/>
      <w:marBottom w:val="0"/>
      <w:divBdr>
        <w:top w:val="none" w:sz="0" w:space="0" w:color="auto"/>
        <w:left w:val="none" w:sz="0" w:space="0" w:color="auto"/>
        <w:bottom w:val="none" w:sz="0" w:space="0" w:color="auto"/>
        <w:right w:val="none" w:sz="0" w:space="0" w:color="auto"/>
      </w:divBdr>
    </w:div>
    <w:div w:id="1728458909">
      <w:bodyDiv w:val="1"/>
      <w:marLeft w:val="0"/>
      <w:marRight w:val="0"/>
      <w:marTop w:val="0"/>
      <w:marBottom w:val="0"/>
      <w:divBdr>
        <w:top w:val="none" w:sz="0" w:space="0" w:color="auto"/>
        <w:left w:val="none" w:sz="0" w:space="0" w:color="auto"/>
        <w:bottom w:val="none" w:sz="0" w:space="0" w:color="auto"/>
        <w:right w:val="none" w:sz="0" w:space="0" w:color="auto"/>
      </w:divBdr>
    </w:div>
    <w:div w:id="1740857096">
      <w:bodyDiv w:val="1"/>
      <w:marLeft w:val="0"/>
      <w:marRight w:val="0"/>
      <w:marTop w:val="0"/>
      <w:marBottom w:val="0"/>
      <w:divBdr>
        <w:top w:val="none" w:sz="0" w:space="0" w:color="auto"/>
        <w:left w:val="none" w:sz="0" w:space="0" w:color="auto"/>
        <w:bottom w:val="none" w:sz="0" w:space="0" w:color="auto"/>
        <w:right w:val="none" w:sz="0" w:space="0" w:color="auto"/>
      </w:divBdr>
    </w:div>
    <w:div w:id="1745954451">
      <w:bodyDiv w:val="1"/>
      <w:marLeft w:val="0"/>
      <w:marRight w:val="0"/>
      <w:marTop w:val="0"/>
      <w:marBottom w:val="0"/>
      <w:divBdr>
        <w:top w:val="none" w:sz="0" w:space="0" w:color="auto"/>
        <w:left w:val="none" w:sz="0" w:space="0" w:color="auto"/>
        <w:bottom w:val="none" w:sz="0" w:space="0" w:color="auto"/>
        <w:right w:val="none" w:sz="0" w:space="0" w:color="auto"/>
      </w:divBdr>
    </w:div>
    <w:div w:id="1747801531">
      <w:bodyDiv w:val="1"/>
      <w:marLeft w:val="0"/>
      <w:marRight w:val="0"/>
      <w:marTop w:val="0"/>
      <w:marBottom w:val="0"/>
      <w:divBdr>
        <w:top w:val="none" w:sz="0" w:space="0" w:color="auto"/>
        <w:left w:val="none" w:sz="0" w:space="0" w:color="auto"/>
        <w:bottom w:val="none" w:sz="0" w:space="0" w:color="auto"/>
        <w:right w:val="none" w:sz="0" w:space="0" w:color="auto"/>
      </w:divBdr>
    </w:div>
    <w:div w:id="1749646441">
      <w:bodyDiv w:val="1"/>
      <w:marLeft w:val="0"/>
      <w:marRight w:val="0"/>
      <w:marTop w:val="0"/>
      <w:marBottom w:val="0"/>
      <w:divBdr>
        <w:top w:val="none" w:sz="0" w:space="0" w:color="auto"/>
        <w:left w:val="none" w:sz="0" w:space="0" w:color="auto"/>
        <w:bottom w:val="none" w:sz="0" w:space="0" w:color="auto"/>
        <w:right w:val="none" w:sz="0" w:space="0" w:color="auto"/>
      </w:divBdr>
    </w:div>
    <w:div w:id="1753623488">
      <w:bodyDiv w:val="1"/>
      <w:marLeft w:val="0"/>
      <w:marRight w:val="0"/>
      <w:marTop w:val="0"/>
      <w:marBottom w:val="0"/>
      <w:divBdr>
        <w:top w:val="none" w:sz="0" w:space="0" w:color="auto"/>
        <w:left w:val="none" w:sz="0" w:space="0" w:color="auto"/>
        <w:bottom w:val="none" w:sz="0" w:space="0" w:color="auto"/>
        <w:right w:val="none" w:sz="0" w:space="0" w:color="auto"/>
      </w:divBdr>
    </w:div>
    <w:div w:id="1754745234">
      <w:bodyDiv w:val="1"/>
      <w:marLeft w:val="0"/>
      <w:marRight w:val="0"/>
      <w:marTop w:val="0"/>
      <w:marBottom w:val="0"/>
      <w:divBdr>
        <w:top w:val="none" w:sz="0" w:space="0" w:color="auto"/>
        <w:left w:val="none" w:sz="0" w:space="0" w:color="auto"/>
        <w:bottom w:val="none" w:sz="0" w:space="0" w:color="auto"/>
        <w:right w:val="none" w:sz="0" w:space="0" w:color="auto"/>
      </w:divBdr>
    </w:div>
    <w:div w:id="1754813295">
      <w:bodyDiv w:val="1"/>
      <w:marLeft w:val="0"/>
      <w:marRight w:val="0"/>
      <w:marTop w:val="0"/>
      <w:marBottom w:val="0"/>
      <w:divBdr>
        <w:top w:val="none" w:sz="0" w:space="0" w:color="auto"/>
        <w:left w:val="none" w:sz="0" w:space="0" w:color="auto"/>
        <w:bottom w:val="none" w:sz="0" w:space="0" w:color="auto"/>
        <w:right w:val="none" w:sz="0" w:space="0" w:color="auto"/>
      </w:divBdr>
    </w:div>
    <w:div w:id="1759593511">
      <w:bodyDiv w:val="1"/>
      <w:marLeft w:val="0"/>
      <w:marRight w:val="0"/>
      <w:marTop w:val="0"/>
      <w:marBottom w:val="0"/>
      <w:divBdr>
        <w:top w:val="none" w:sz="0" w:space="0" w:color="auto"/>
        <w:left w:val="none" w:sz="0" w:space="0" w:color="auto"/>
        <w:bottom w:val="none" w:sz="0" w:space="0" w:color="auto"/>
        <w:right w:val="none" w:sz="0" w:space="0" w:color="auto"/>
      </w:divBdr>
    </w:div>
    <w:div w:id="1771510822">
      <w:bodyDiv w:val="1"/>
      <w:marLeft w:val="0"/>
      <w:marRight w:val="0"/>
      <w:marTop w:val="0"/>
      <w:marBottom w:val="0"/>
      <w:divBdr>
        <w:top w:val="none" w:sz="0" w:space="0" w:color="auto"/>
        <w:left w:val="none" w:sz="0" w:space="0" w:color="auto"/>
        <w:bottom w:val="none" w:sz="0" w:space="0" w:color="auto"/>
        <w:right w:val="none" w:sz="0" w:space="0" w:color="auto"/>
      </w:divBdr>
      <w:divsChild>
        <w:div w:id="212235841">
          <w:marLeft w:val="450"/>
          <w:marRight w:val="0"/>
          <w:marTop w:val="0"/>
          <w:marBottom w:val="0"/>
          <w:divBdr>
            <w:top w:val="none" w:sz="0" w:space="0" w:color="auto"/>
            <w:left w:val="none" w:sz="0" w:space="0" w:color="auto"/>
            <w:bottom w:val="none" w:sz="0" w:space="0" w:color="auto"/>
            <w:right w:val="none" w:sz="0" w:space="0" w:color="auto"/>
          </w:divBdr>
        </w:div>
        <w:div w:id="1376855613">
          <w:marLeft w:val="0"/>
          <w:marRight w:val="0"/>
          <w:marTop w:val="0"/>
          <w:marBottom w:val="0"/>
          <w:divBdr>
            <w:top w:val="none" w:sz="0" w:space="0" w:color="auto"/>
            <w:left w:val="none" w:sz="0" w:space="0" w:color="auto"/>
            <w:bottom w:val="none" w:sz="0" w:space="0" w:color="auto"/>
            <w:right w:val="none" w:sz="0" w:space="0" w:color="auto"/>
          </w:divBdr>
        </w:div>
        <w:div w:id="1668095771">
          <w:marLeft w:val="450"/>
          <w:marRight w:val="0"/>
          <w:marTop w:val="0"/>
          <w:marBottom w:val="0"/>
          <w:divBdr>
            <w:top w:val="none" w:sz="0" w:space="0" w:color="auto"/>
            <w:left w:val="none" w:sz="0" w:space="0" w:color="auto"/>
            <w:bottom w:val="none" w:sz="0" w:space="0" w:color="auto"/>
            <w:right w:val="none" w:sz="0" w:space="0" w:color="auto"/>
          </w:divBdr>
          <w:divsChild>
            <w:div w:id="67922169">
              <w:marLeft w:val="0"/>
              <w:marRight w:val="0"/>
              <w:marTop w:val="0"/>
              <w:marBottom w:val="0"/>
              <w:divBdr>
                <w:top w:val="none" w:sz="0" w:space="0" w:color="auto"/>
                <w:left w:val="none" w:sz="0" w:space="0" w:color="auto"/>
                <w:bottom w:val="none" w:sz="0" w:space="0" w:color="auto"/>
                <w:right w:val="none" w:sz="0" w:space="0" w:color="auto"/>
              </w:divBdr>
            </w:div>
            <w:div w:id="190536677">
              <w:marLeft w:val="450"/>
              <w:marRight w:val="0"/>
              <w:marTop w:val="0"/>
              <w:marBottom w:val="0"/>
              <w:divBdr>
                <w:top w:val="none" w:sz="0" w:space="0" w:color="auto"/>
                <w:left w:val="none" w:sz="0" w:space="0" w:color="auto"/>
                <w:bottom w:val="none" w:sz="0" w:space="0" w:color="auto"/>
                <w:right w:val="none" w:sz="0" w:space="0" w:color="auto"/>
              </w:divBdr>
            </w:div>
            <w:div w:id="299530708">
              <w:marLeft w:val="0"/>
              <w:marRight w:val="0"/>
              <w:marTop w:val="0"/>
              <w:marBottom w:val="0"/>
              <w:divBdr>
                <w:top w:val="none" w:sz="0" w:space="0" w:color="auto"/>
                <w:left w:val="none" w:sz="0" w:space="0" w:color="auto"/>
                <w:bottom w:val="none" w:sz="0" w:space="0" w:color="auto"/>
                <w:right w:val="none" w:sz="0" w:space="0" w:color="auto"/>
              </w:divBdr>
            </w:div>
            <w:div w:id="673461912">
              <w:marLeft w:val="450"/>
              <w:marRight w:val="0"/>
              <w:marTop w:val="0"/>
              <w:marBottom w:val="0"/>
              <w:divBdr>
                <w:top w:val="none" w:sz="0" w:space="0" w:color="auto"/>
                <w:left w:val="none" w:sz="0" w:space="0" w:color="auto"/>
                <w:bottom w:val="none" w:sz="0" w:space="0" w:color="auto"/>
                <w:right w:val="none" w:sz="0" w:space="0" w:color="auto"/>
              </w:divBdr>
            </w:div>
            <w:div w:id="926308284">
              <w:marLeft w:val="450"/>
              <w:marRight w:val="0"/>
              <w:marTop w:val="0"/>
              <w:marBottom w:val="0"/>
              <w:divBdr>
                <w:top w:val="none" w:sz="0" w:space="0" w:color="auto"/>
                <w:left w:val="none" w:sz="0" w:space="0" w:color="auto"/>
                <w:bottom w:val="none" w:sz="0" w:space="0" w:color="auto"/>
                <w:right w:val="none" w:sz="0" w:space="0" w:color="auto"/>
              </w:divBdr>
            </w:div>
            <w:div w:id="967779819">
              <w:marLeft w:val="0"/>
              <w:marRight w:val="0"/>
              <w:marTop w:val="0"/>
              <w:marBottom w:val="0"/>
              <w:divBdr>
                <w:top w:val="none" w:sz="0" w:space="0" w:color="auto"/>
                <w:left w:val="none" w:sz="0" w:space="0" w:color="auto"/>
                <w:bottom w:val="none" w:sz="0" w:space="0" w:color="auto"/>
                <w:right w:val="none" w:sz="0" w:space="0" w:color="auto"/>
              </w:divBdr>
            </w:div>
            <w:div w:id="1071846960">
              <w:marLeft w:val="450"/>
              <w:marRight w:val="0"/>
              <w:marTop w:val="0"/>
              <w:marBottom w:val="0"/>
              <w:divBdr>
                <w:top w:val="none" w:sz="0" w:space="0" w:color="auto"/>
                <w:left w:val="none" w:sz="0" w:space="0" w:color="auto"/>
                <w:bottom w:val="none" w:sz="0" w:space="0" w:color="auto"/>
                <w:right w:val="none" w:sz="0" w:space="0" w:color="auto"/>
              </w:divBdr>
            </w:div>
            <w:div w:id="1251935576">
              <w:marLeft w:val="0"/>
              <w:marRight w:val="0"/>
              <w:marTop w:val="0"/>
              <w:marBottom w:val="0"/>
              <w:divBdr>
                <w:top w:val="none" w:sz="0" w:space="0" w:color="auto"/>
                <w:left w:val="none" w:sz="0" w:space="0" w:color="auto"/>
                <w:bottom w:val="none" w:sz="0" w:space="0" w:color="auto"/>
                <w:right w:val="none" w:sz="0" w:space="0" w:color="auto"/>
              </w:divBdr>
            </w:div>
            <w:div w:id="1296375763">
              <w:marLeft w:val="0"/>
              <w:marRight w:val="0"/>
              <w:marTop w:val="0"/>
              <w:marBottom w:val="0"/>
              <w:divBdr>
                <w:top w:val="none" w:sz="0" w:space="0" w:color="auto"/>
                <w:left w:val="none" w:sz="0" w:space="0" w:color="auto"/>
                <w:bottom w:val="none" w:sz="0" w:space="0" w:color="auto"/>
                <w:right w:val="none" w:sz="0" w:space="0" w:color="auto"/>
              </w:divBdr>
            </w:div>
            <w:div w:id="1324356188">
              <w:marLeft w:val="450"/>
              <w:marRight w:val="0"/>
              <w:marTop w:val="0"/>
              <w:marBottom w:val="0"/>
              <w:divBdr>
                <w:top w:val="none" w:sz="0" w:space="0" w:color="auto"/>
                <w:left w:val="none" w:sz="0" w:space="0" w:color="auto"/>
                <w:bottom w:val="none" w:sz="0" w:space="0" w:color="auto"/>
                <w:right w:val="none" w:sz="0" w:space="0" w:color="auto"/>
              </w:divBdr>
            </w:div>
            <w:div w:id="1340154096">
              <w:marLeft w:val="0"/>
              <w:marRight w:val="0"/>
              <w:marTop w:val="0"/>
              <w:marBottom w:val="0"/>
              <w:divBdr>
                <w:top w:val="none" w:sz="0" w:space="0" w:color="auto"/>
                <w:left w:val="none" w:sz="0" w:space="0" w:color="auto"/>
                <w:bottom w:val="none" w:sz="0" w:space="0" w:color="auto"/>
                <w:right w:val="none" w:sz="0" w:space="0" w:color="auto"/>
              </w:divBdr>
            </w:div>
            <w:div w:id="1389189619">
              <w:marLeft w:val="0"/>
              <w:marRight w:val="0"/>
              <w:marTop w:val="0"/>
              <w:marBottom w:val="0"/>
              <w:divBdr>
                <w:top w:val="none" w:sz="0" w:space="0" w:color="auto"/>
                <w:left w:val="none" w:sz="0" w:space="0" w:color="auto"/>
                <w:bottom w:val="none" w:sz="0" w:space="0" w:color="auto"/>
                <w:right w:val="none" w:sz="0" w:space="0" w:color="auto"/>
              </w:divBdr>
            </w:div>
            <w:div w:id="1576621855">
              <w:marLeft w:val="450"/>
              <w:marRight w:val="0"/>
              <w:marTop w:val="0"/>
              <w:marBottom w:val="0"/>
              <w:divBdr>
                <w:top w:val="none" w:sz="0" w:space="0" w:color="auto"/>
                <w:left w:val="none" w:sz="0" w:space="0" w:color="auto"/>
                <w:bottom w:val="none" w:sz="0" w:space="0" w:color="auto"/>
                <w:right w:val="none" w:sz="0" w:space="0" w:color="auto"/>
              </w:divBdr>
            </w:div>
            <w:div w:id="1883589582">
              <w:marLeft w:val="450"/>
              <w:marRight w:val="0"/>
              <w:marTop w:val="0"/>
              <w:marBottom w:val="0"/>
              <w:divBdr>
                <w:top w:val="none" w:sz="0" w:space="0" w:color="auto"/>
                <w:left w:val="none" w:sz="0" w:space="0" w:color="auto"/>
                <w:bottom w:val="none" w:sz="0" w:space="0" w:color="auto"/>
                <w:right w:val="none" w:sz="0" w:space="0" w:color="auto"/>
              </w:divBdr>
            </w:div>
            <w:div w:id="2090807297">
              <w:marLeft w:val="450"/>
              <w:marRight w:val="0"/>
              <w:marTop w:val="0"/>
              <w:marBottom w:val="0"/>
              <w:divBdr>
                <w:top w:val="none" w:sz="0" w:space="0" w:color="auto"/>
                <w:left w:val="none" w:sz="0" w:space="0" w:color="auto"/>
                <w:bottom w:val="none" w:sz="0" w:space="0" w:color="auto"/>
                <w:right w:val="none" w:sz="0" w:space="0" w:color="auto"/>
              </w:divBdr>
            </w:div>
            <w:div w:id="21151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0635">
      <w:bodyDiv w:val="1"/>
      <w:marLeft w:val="0"/>
      <w:marRight w:val="0"/>
      <w:marTop w:val="0"/>
      <w:marBottom w:val="0"/>
      <w:divBdr>
        <w:top w:val="none" w:sz="0" w:space="0" w:color="auto"/>
        <w:left w:val="none" w:sz="0" w:space="0" w:color="auto"/>
        <w:bottom w:val="none" w:sz="0" w:space="0" w:color="auto"/>
        <w:right w:val="none" w:sz="0" w:space="0" w:color="auto"/>
      </w:divBdr>
    </w:div>
    <w:div w:id="1781294221">
      <w:bodyDiv w:val="1"/>
      <w:marLeft w:val="0"/>
      <w:marRight w:val="0"/>
      <w:marTop w:val="0"/>
      <w:marBottom w:val="0"/>
      <w:divBdr>
        <w:top w:val="none" w:sz="0" w:space="0" w:color="auto"/>
        <w:left w:val="none" w:sz="0" w:space="0" w:color="auto"/>
        <w:bottom w:val="none" w:sz="0" w:space="0" w:color="auto"/>
        <w:right w:val="none" w:sz="0" w:space="0" w:color="auto"/>
      </w:divBdr>
    </w:div>
    <w:div w:id="1808860880">
      <w:bodyDiv w:val="1"/>
      <w:marLeft w:val="0"/>
      <w:marRight w:val="0"/>
      <w:marTop w:val="0"/>
      <w:marBottom w:val="0"/>
      <w:divBdr>
        <w:top w:val="none" w:sz="0" w:space="0" w:color="auto"/>
        <w:left w:val="none" w:sz="0" w:space="0" w:color="auto"/>
        <w:bottom w:val="none" w:sz="0" w:space="0" w:color="auto"/>
        <w:right w:val="none" w:sz="0" w:space="0" w:color="auto"/>
      </w:divBdr>
    </w:div>
    <w:div w:id="1813207674">
      <w:bodyDiv w:val="1"/>
      <w:marLeft w:val="0"/>
      <w:marRight w:val="0"/>
      <w:marTop w:val="0"/>
      <w:marBottom w:val="0"/>
      <w:divBdr>
        <w:top w:val="none" w:sz="0" w:space="0" w:color="auto"/>
        <w:left w:val="none" w:sz="0" w:space="0" w:color="auto"/>
        <w:bottom w:val="none" w:sz="0" w:space="0" w:color="auto"/>
        <w:right w:val="none" w:sz="0" w:space="0" w:color="auto"/>
      </w:divBdr>
    </w:div>
    <w:div w:id="1816607176">
      <w:bodyDiv w:val="1"/>
      <w:marLeft w:val="0"/>
      <w:marRight w:val="0"/>
      <w:marTop w:val="0"/>
      <w:marBottom w:val="0"/>
      <w:divBdr>
        <w:top w:val="none" w:sz="0" w:space="0" w:color="auto"/>
        <w:left w:val="none" w:sz="0" w:space="0" w:color="auto"/>
        <w:bottom w:val="none" w:sz="0" w:space="0" w:color="auto"/>
        <w:right w:val="none" w:sz="0" w:space="0" w:color="auto"/>
      </w:divBdr>
    </w:div>
    <w:div w:id="1821732292">
      <w:bodyDiv w:val="1"/>
      <w:marLeft w:val="0"/>
      <w:marRight w:val="0"/>
      <w:marTop w:val="0"/>
      <w:marBottom w:val="0"/>
      <w:divBdr>
        <w:top w:val="none" w:sz="0" w:space="0" w:color="auto"/>
        <w:left w:val="none" w:sz="0" w:space="0" w:color="auto"/>
        <w:bottom w:val="none" w:sz="0" w:space="0" w:color="auto"/>
        <w:right w:val="none" w:sz="0" w:space="0" w:color="auto"/>
      </w:divBdr>
    </w:div>
    <w:div w:id="1824467432">
      <w:bodyDiv w:val="1"/>
      <w:marLeft w:val="0"/>
      <w:marRight w:val="0"/>
      <w:marTop w:val="0"/>
      <w:marBottom w:val="0"/>
      <w:divBdr>
        <w:top w:val="none" w:sz="0" w:space="0" w:color="auto"/>
        <w:left w:val="none" w:sz="0" w:space="0" w:color="auto"/>
        <w:bottom w:val="none" w:sz="0" w:space="0" w:color="auto"/>
        <w:right w:val="none" w:sz="0" w:space="0" w:color="auto"/>
      </w:divBdr>
    </w:div>
    <w:div w:id="1833375937">
      <w:bodyDiv w:val="1"/>
      <w:marLeft w:val="0"/>
      <w:marRight w:val="0"/>
      <w:marTop w:val="0"/>
      <w:marBottom w:val="0"/>
      <w:divBdr>
        <w:top w:val="none" w:sz="0" w:space="0" w:color="auto"/>
        <w:left w:val="none" w:sz="0" w:space="0" w:color="auto"/>
        <w:bottom w:val="none" w:sz="0" w:space="0" w:color="auto"/>
        <w:right w:val="none" w:sz="0" w:space="0" w:color="auto"/>
      </w:divBdr>
    </w:div>
    <w:div w:id="1838033779">
      <w:bodyDiv w:val="1"/>
      <w:marLeft w:val="0"/>
      <w:marRight w:val="0"/>
      <w:marTop w:val="0"/>
      <w:marBottom w:val="0"/>
      <w:divBdr>
        <w:top w:val="none" w:sz="0" w:space="0" w:color="auto"/>
        <w:left w:val="none" w:sz="0" w:space="0" w:color="auto"/>
        <w:bottom w:val="none" w:sz="0" w:space="0" w:color="auto"/>
        <w:right w:val="none" w:sz="0" w:space="0" w:color="auto"/>
      </w:divBdr>
    </w:div>
    <w:div w:id="1845390487">
      <w:bodyDiv w:val="1"/>
      <w:marLeft w:val="0"/>
      <w:marRight w:val="0"/>
      <w:marTop w:val="0"/>
      <w:marBottom w:val="0"/>
      <w:divBdr>
        <w:top w:val="none" w:sz="0" w:space="0" w:color="auto"/>
        <w:left w:val="none" w:sz="0" w:space="0" w:color="auto"/>
        <w:bottom w:val="none" w:sz="0" w:space="0" w:color="auto"/>
        <w:right w:val="none" w:sz="0" w:space="0" w:color="auto"/>
      </w:divBdr>
    </w:div>
    <w:div w:id="1847284515">
      <w:bodyDiv w:val="1"/>
      <w:marLeft w:val="0"/>
      <w:marRight w:val="0"/>
      <w:marTop w:val="0"/>
      <w:marBottom w:val="0"/>
      <w:divBdr>
        <w:top w:val="none" w:sz="0" w:space="0" w:color="auto"/>
        <w:left w:val="none" w:sz="0" w:space="0" w:color="auto"/>
        <w:bottom w:val="none" w:sz="0" w:space="0" w:color="auto"/>
        <w:right w:val="none" w:sz="0" w:space="0" w:color="auto"/>
      </w:divBdr>
    </w:div>
    <w:div w:id="1849712873">
      <w:bodyDiv w:val="1"/>
      <w:marLeft w:val="0"/>
      <w:marRight w:val="0"/>
      <w:marTop w:val="0"/>
      <w:marBottom w:val="0"/>
      <w:divBdr>
        <w:top w:val="none" w:sz="0" w:space="0" w:color="auto"/>
        <w:left w:val="none" w:sz="0" w:space="0" w:color="auto"/>
        <w:bottom w:val="none" w:sz="0" w:space="0" w:color="auto"/>
        <w:right w:val="none" w:sz="0" w:space="0" w:color="auto"/>
      </w:divBdr>
    </w:div>
    <w:div w:id="1853955954">
      <w:bodyDiv w:val="1"/>
      <w:marLeft w:val="0"/>
      <w:marRight w:val="0"/>
      <w:marTop w:val="0"/>
      <w:marBottom w:val="0"/>
      <w:divBdr>
        <w:top w:val="none" w:sz="0" w:space="0" w:color="auto"/>
        <w:left w:val="none" w:sz="0" w:space="0" w:color="auto"/>
        <w:bottom w:val="none" w:sz="0" w:space="0" w:color="auto"/>
        <w:right w:val="none" w:sz="0" w:space="0" w:color="auto"/>
      </w:divBdr>
    </w:div>
    <w:div w:id="1861696281">
      <w:bodyDiv w:val="1"/>
      <w:marLeft w:val="0"/>
      <w:marRight w:val="0"/>
      <w:marTop w:val="0"/>
      <w:marBottom w:val="0"/>
      <w:divBdr>
        <w:top w:val="none" w:sz="0" w:space="0" w:color="auto"/>
        <w:left w:val="none" w:sz="0" w:space="0" w:color="auto"/>
        <w:bottom w:val="none" w:sz="0" w:space="0" w:color="auto"/>
        <w:right w:val="none" w:sz="0" w:space="0" w:color="auto"/>
      </w:divBdr>
    </w:div>
    <w:div w:id="1867677423">
      <w:bodyDiv w:val="1"/>
      <w:marLeft w:val="0"/>
      <w:marRight w:val="0"/>
      <w:marTop w:val="0"/>
      <w:marBottom w:val="0"/>
      <w:divBdr>
        <w:top w:val="none" w:sz="0" w:space="0" w:color="auto"/>
        <w:left w:val="none" w:sz="0" w:space="0" w:color="auto"/>
        <w:bottom w:val="none" w:sz="0" w:space="0" w:color="auto"/>
        <w:right w:val="none" w:sz="0" w:space="0" w:color="auto"/>
      </w:divBdr>
    </w:div>
    <w:div w:id="1874686153">
      <w:bodyDiv w:val="1"/>
      <w:marLeft w:val="0"/>
      <w:marRight w:val="0"/>
      <w:marTop w:val="0"/>
      <w:marBottom w:val="0"/>
      <w:divBdr>
        <w:top w:val="none" w:sz="0" w:space="0" w:color="auto"/>
        <w:left w:val="none" w:sz="0" w:space="0" w:color="auto"/>
        <w:bottom w:val="none" w:sz="0" w:space="0" w:color="auto"/>
        <w:right w:val="none" w:sz="0" w:space="0" w:color="auto"/>
      </w:divBdr>
    </w:div>
    <w:div w:id="1883322651">
      <w:bodyDiv w:val="1"/>
      <w:marLeft w:val="0"/>
      <w:marRight w:val="0"/>
      <w:marTop w:val="0"/>
      <w:marBottom w:val="0"/>
      <w:divBdr>
        <w:top w:val="none" w:sz="0" w:space="0" w:color="auto"/>
        <w:left w:val="none" w:sz="0" w:space="0" w:color="auto"/>
        <w:bottom w:val="none" w:sz="0" w:space="0" w:color="auto"/>
        <w:right w:val="none" w:sz="0" w:space="0" w:color="auto"/>
      </w:divBdr>
    </w:div>
    <w:div w:id="1887184007">
      <w:bodyDiv w:val="1"/>
      <w:marLeft w:val="0"/>
      <w:marRight w:val="0"/>
      <w:marTop w:val="0"/>
      <w:marBottom w:val="0"/>
      <w:divBdr>
        <w:top w:val="none" w:sz="0" w:space="0" w:color="auto"/>
        <w:left w:val="none" w:sz="0" w:space="0" w:color="auto"/>
        <w:bottom w:val="none" w:sz="0" w:space="0" w:color="auto"/>
        <w:right w:val="none" w:sz="0" w:space="0" w:color="auto"/>
      </w:divBdr>
    </w:div>
    <w:div w:id="1890073823">
      <w:bodyDiv w:val="1"/>
      <w:marLeft w:val="0"/>
      <w:marRight w:val="0"/>
      <w:marTop w:val="0"/>
      <w:marBottom w:val="0"/>
      <w:divBdr>
        <w:top w:val="none" w:sz="0" w:space="0" w:color="auto"/>
        <w:left w:val="none" w:sz="0" w:space="0" w:color="auto"/>
        <w:bottom w:val="none" w:sz="0" w:space="0" w:color="auto"/>
        <w:right w:val="none" w:sz="0" w:space="0" w:color="auto"/>
      </w:divBdr>
    </w:div>
    <w:div w:id="1892308263">
      <w:bodyDiv w:val="1"/>
      <w:marLeft w:val="0"/>
      <w:marRight w:val="0"/>
      <w:marTop w:val="0"/>
      <w:marBottom w:val="0"/>
      <w:divBdr>
        <w:top w:val="none" w:sz="0" w:space="0" w:color="auto"/>
        <w:left w:val="none" w:sz="0" w:space="0" w:color="auto"/>
        <w:bottom w:val="none" w:sz="0" w:space="0" w:color="auto"/>
        <w:right w:val="none" w:sz="0" w:space="0" w:color="auto"/>
      </w:divBdr>
    </w:div>
    <w:div w:id="1892379168">
      <w:bodyDiv w:val="1"/>
      <w:marLeft w:val="0"/>
      <w:marRight w:val="0"/>
      <w:marTop w:val="0"/>
      <w:marBottom w:val="0"/>
      <w:divBdr>
        <w:top w:val="none" w:sz="0" w:space="0" w:color="auto"/>
        <w:left w:val="none" w:sz="0" w:space="0" w:color="auto"/>
        <w:bottom w:val="none" w:sz="0" w:space="0" w:color="auto"/>
        <w:right w:val="none" w:sz="0" w:space="0" w:color="auto"/>
      </w:divBdr>
    </w:div>
    <w:div w:id="1892569602">
      <w:bodyDiv w:val="1"/>
      <w:marLeft w:val="0"/>
      <w:marRight w:val="0"/>
      <w:marTop w:val="0"/>
      <w:marBottom w:val="0"/>
      <w:divBdr>
        <w:top w:val="none" w:sz="0" w:space="0" w:color="auto"/>
        <w:left w:val="none" w:sz="0" w:space="0" w:color="auto"/>
        <w:bottom w:val="none" w:sz="0" w:space="0" w:color="auto"/>
        <w:right w:val="none" w:sz="0" w:space="0" w:color="auto"/>
      </w:divBdr>
    </w:div>
    <w:div w:id="1900433445">
      <w:bodyDiv w:val="1"/>
      <w:marLeft w:val="0"/>
      <w:marRight w:val="0"/>
      <w:marTop w:val="0"/>
      <w:marBottom w:val="0"/>
      <w:divBdr>
        <w:top w:val="none" w:sz="0" w:space="0" w:color="auto"/>
        <w:left w:val="none" w:sz="0" w:space="0" w:color="auto"/>
        <w:bottom w:val="none" w:sz="0" w:space="0" w:color="auto"/>
        <w:right w:val="none" w:sz="0" w:space="0" w:color="auto"/>
      </w:divBdr>
    </w:div>
    <w:div w:id="1903129610">
      <w:bodyDiv w:val="1"/>
      <w:marLeft w:val="0"/>
      <w:marRight w:val="0"/>
      <w:marTop w:val="0"/>
      <w:marBottom w:val="0"/>
      <w:divBdr>
        <w:top w:val="none" w:sz="0" w:space="0" w:color="auto"/>
        <w:left w:val="none" w:sz="0" w:space="0" w:color="auto"/>
        <w:bottom w:val="none" w:sz="0" w:space="0" w:color="auto"/>
        <w:right w:val="none" w:sz="0" w:space="0" w:color="auto"/>
      </w:divBdr>
    </w:div>
    <w:div w:id="1904639000">
      <w:bodyDiv w:val="1"/>
      <w:marLeft w:val="0"/>
      <w:marRight w:val="0"/>
      <w:marTop w:val="0"/>
      <w:marBottom w:val="0"/>
      <w:divBdr>
        <w:top w:val="none" w:sz="0" w:space="0" w:color="auto"/>
        <w:left w:val="none" w:sz="0" w:space="0" w:color="auto"/>
        <w:bottom w:val="none" w:sz="0" w:space="0" w:color="auto"/>
        <w:right w:val="none" w:sz="0" w:space="0" w:color="auto"/>
      </w:divBdr>
    </w:div>
    <w:div w:id="1907261052">
      <w:bodyDiv w:val="1"/>
      <w:marLeft w:val="0"/>
      <w:marRight w:val="0"/>
      <w:marTop w:val="0"/>
      <w:marBottom w:val="0"/>
      <w:divBdr>
        <w:top w:val="none" w:sz="0" w:space="0" w:color="auto"/>
        <w:left w:val="none" w:sz="0" w:space="0" w:color="auto"/>
        <w:bottom w:val="none" w:sz="0" w:space="0" w:color="auto"/>
        <w:right w:val="none" w:sz="0" w:space="0" w:color="auto"/>
      </w:divBdr>
    </w:div>
    <w:div w:id="1911192948">
      <w:bodyDiv w:val="1"/>
      <w:marLeft w:val="0"/>
      <w:marRight w:val="0"/>
      <w:marTop w:val="0"/>
      <w:marBottom w:val="0"/>
      <w:divBdr>
        <w:top w:val="none" w:sz="0" w:space="0" w:color="auto"/>
        <w:left w:val="none" w:sz="0" w:space="0" w:color="auto"/>
        <w:bottom w:val="none" w:sz="0" w:space="0" w:color="auto"/>
        <w:right w:val="none" w:sz="0" w:space="0" w:color="auto"/>
      </w:divBdr>
    </w:div>
    <w:div w:id="1912888446">
      <w:bodyDiv w:val="1"/>
      <w:marLeft w:val="0"/>
      <w:marRight w:val="0"/>
      <w:marTop w:val="0"/>
      <w:marBottom w:val="0"/>
      <w:divBdr>
        <w:top w:val="none" w:sz="0" w:space="0" w:color="auto"/>
        <w:left w:val="none" w:sz="0" w:space="0" w:color="auto"/>
        <w:bottom w:val="none" w:sz="0" w:space="0" w:color="auto"/>
        <w:right w:val="none" w:sz="0" w:space="0" w:color="auto"/>
      </w:divBdr>
    </w:div>
    <w:div w:id="1915626155">
      <w:bodyDiv w:val="1"/>
      <w:marLeft w:val="0"/>
      <w:marRight w:val="0"/>
      <w:marTop w:val="0"/>
      <w:marBottom w:val="0"/>
      <w:divBdr>
        <w:top w:val="none" w:sz="0" w:space="0" w:color="auto"/>
        <w:left w:val="none" w:sz="0" w:space="0" w:color="auto"/>
        <w:bottom w:val="none" w:sz="0" w:space="0" w:color="auto"/>
        <w:right w:val="none" w:sz="0" w:space="0" w:color="auto"/>
      </w:divBdr>
    </w:div>
    <w:div w:id="1916819784">
      <w:bodyDiv w:val="1"/>
      <w:marLeft w:val="0"/>
      <w:marRight w:val="0"/>
      <w:marTop w:val="0"/>
      <w:marBottom w:val="0"/>
      <w:divBdr>
        <w:top w:val="none" w:sz="0" w:space="0" w:color="auto"/>
        <w:left w:val="none" w:sz="0" w:space="0" w:color="auto"/>
        <w:bottom w:val="none" w:sz="0" w:space="0" w:color="auto"/>
        <w:right w:val="none" w:sz="0" w:space="0" w:color="auto"/>
      </w:divBdr>
    </w:div>
    <w:div w:id="1917786123">
      <w:bodyDiv w:val="1"/>
      <w:marLeft w:val="0"/>
      <w:marRight w:val="0"/>
      <w:marTop w:val="0"/>
      <w:marBottom w:val="0"/>
      <w:divBdr>
        <w:top w:val="none" w:sz="0" w:space="0" w:color="auto"/>
        <w:left w:val="none" w:sz="0" w:space="0" w:color="auto"/>
        <w:bottom w:val="none" w:sz="0" w:space="0" w:color="auto"/>
        <w:right w:val="none" w:sz="0" w:space="0" w:color="auto"/>
      </w:divBdr>
    </w:div>
    <w:div w:id="1918859234">
      <w:bodyDiv w:val="1"/>
      <w:marLeft w:val="0"/>
      <w:marRight w:val="0"/>
      <w:marTop w:val="0"/>
      <w:marBottom w:val="0"/>
      <w:divBdr>
        <w:top w:val="none" w:sz="0" w:space="0" w:color="auto"/>
        <w:left w:val="none" w:sz="0" w:space="0" w:color="auto"/>
        <w:bottom w:val="none" w:sz="0" w:space="0" w:color="auto"/>
        <w:right w:val="none" w:sz="0" w:space="0" w:color="auto"/>
      </w:divBdr>
    </w:div>
    <w:div w:id="1923566844">
      <w:bodyDiv w:val="1"/>
      <w:marLeft w:val="0"/>
      <w:marRight w:val="0"/>
      <w:marTop w:val="0"/>
      <w:marBottom w:val="0"/>
      <w:divBdr>
        <w:top w:val="none" w:sz="0" w:space="0" w:color="auto"/>
        <w:left w:val="none" w:sz="0" w:space="0" w:color="auto"/>
        <w:bottom w:val="none" w:sz="0" w:space="0" w:color="auto"/>
        <w:right w:val="none" w:sz="0" w:space="0" w:color="auto"/>
      </w:divBdr>
    </w:div>
    <w:div w:id="1924492205">
      <w:bodyDiv w:val="1"/>
      <w:marLeft w:val="0"/>
      <w:marRight w:val="0"/>
      <w:marTop w:val="0"/>
      <w:marBottom w:val="0"/>
      <w:divBdr>
        <w:top w:val="none" w:sz="0" w:space="0" w:color="auto"/>
        <w:left w:val="none" w:sz="0" w:space="0" w:color="auto"/>
        <w:bottom w:val="none" w:sz="0" w:space="0" w:color="auto"/>
        <w:right w:val="none" w:sz="0" w:space="0" w:color="auto"/>
      </w:divBdr>
    </w:div>
    <w:div w:id="1933851994">
      <w:bodyDiv w:val="1"/>
      <w:marLeft w:val="0"/>
      <w:marRight w:val="0"/>
      <w:marTop w:val="0"/>
      <w:marBottom w:val="0"/>
      <w:divBdr>
        <w:top w:val="none" w:sz="0" w:space="0" w:color="auto"/>
        <w:left w:val="none" w:sz="0" w:space="0" w:color="auto"/>
        <w:bottom w:val="none" w:sz="0" w:space="0" w:color="auto"/>
        <w:right w:val="none" w:sz="0" w:space="0" w:color="auto"/>
      </w:divBdr>
    </w:div>
    <w:div w:id="1937246831">
      <w:bodyDiv w:val="1"/>
      <w:marLeft w:val="0"/>
      <w:marRight w:val="0"/>
      <w:marTop w:val="0"/>
      <w:marBottom w:val="0"/>
      <w:divBdr>
        <w:top w:val="none" w:sz="0" w:space="0" w:color="auto"/>
        <w:left w:val="none" w:sz="0" w:space="0" w:color="auto"/>
        <w:bottom w:val="none" w:sz="0" w:space="0" w:color="auto"/>
        <w:right w:val="none" w:sz="0" w:space="0" w:color="auto"/>
      </w:divBdr>
    </w:div>
    <w:div w:id="1944068755">
      <w:bodyDiv w:val="1"/>
      <w:marLeft w:val="0"/>
      <w:marRight w:val="0"/>
      <w:marTop w:val="0"/>
      <w:marBottom w:val="0"/>
      <w:divBdr>
        <w:top w:val="none" w:sz="0" w:space="0" w:color="auto"/>
        <w:left w:val="none" w:sz="0" w:space="0" w:color="auto"/>
        <w:bottom w:val="none" w:sz="0" w:space="0" w:color="auto"/>
        <w:right w:val="none" w:sz="0" w:space="0" w:color="auto"/>
      </w:divBdr>
    </w:div>
    <w:div w:id="1950814348">
      <w:bodyDiv w:val="1"/>
      <w:marLeft w:val="0"/>
      <w:marRight w:val="0"/>
      <w:marTop w:val="0"/>
      <w:marBottom w:val="0"/>
      <w:divBdr>
        <w:top w:val="none" w:sz="0" w:space="0" w:color="auto"/>
        <w:left w:val="none" w:sz="0" w:space="0" w:color="auto"/>
        <w:bottom w:val="none" w:sz="0" w:space="0" w:color="auto"/>
        <w:right w:val="none" w:sz="0" w:space="0" w:color="auto"/>
      </w:divBdr>
    </w:div>
    <w:div w:id="1953321206">
      <w:bodyDiv w:val="1"/>
      <w:marLeft w:val="0"/>
      <w:marRight w:val="0"/>
      <w:marTop w:val="0"/>
      <w:marBottom w:val="0"/>
      <w:divBdr>
        <w:top w:val="none" w:sz="0" w:space="0" w:color="auto"/>
        <w:left w:val="none" w:sz="0" w:space="0" w:color="auto"/>
        <w:bottom w:val="none" w:sz="0" w:space="0" w:color="auto"/>
        <w:right w:val="none" w:sz="0" w:space="0" w:color="auto"/>
      </w:divBdr>
    </w:div>
    <w:div w:id="1954625635">
      <w:bodyDiv w:val="1"/>
      <w:marLeft w:val="0"/>
      <w:marRight w:val="0"/>
      <w:marTop w:val="0"/>
      <w:marBottom w:val="0"/>
      <w:divBdr>
        <w:top w:val="none" w:sz="0" w:space="0" w:color="auto"/>
        <w:left w:val="none" w:sz="0" w:space="0" w:color="auto"/>
        <w:bottom w:val="none" w:sz="0" w:space="0" w:color="auto"/>
        <w:right w:val="none" w:sz="0" w:space="0" w:color="auto"/>
      </w:divBdr>
    </w:div>
    <w:div w:id="1960140898">
      <w:bodyDiv w:val="1"/>
      <w:marLeft w:val="0"/>
      <w:marRight w:val="0"/>
      <w:marTop w:val="0"/>
      <w:marBottom w:val="0"/>
      <w:divBdr>
        <w:top w:val="none" w:sz="0" w:space="0" w:color="auto"/>
        <w:left w:val="none" w:sz="0" w:space="0" w:color="auto"/>
        <w:bottom w:val="none" w:sz="0" w:space="0" w:color="auto"/>
        <w:right w:val="none" w:sz="0" w:space="0" w:color="auto"/>
      </w:divBdr>
    </w:div>
    <w:div w:id="1961956722">
      <w:bodyDiv w:val="1"/>
      <w:marLeft w:val="0"/>
      <w:marRight w:val="0"/>
      <w:marTop w:val="0"/>
      <w:marBottom w:val="0"/>
      <w:divBdr>
        <w:top w:val="none" w:sz="0" w:space="0" w:color="auto"/>
        <w:left w:val="none" w:sz="0" w:space="0" w:color="auto"/>
        <w:bottom w:val="none" w:sz="0" w:space="0" w:color="auto"/>
        <w:right w:val="none" w:sz="0" w:space="0" w:color="auto"/>
      </w:divBdr>
    </w:div>
    <w:div w:id="1967928752">
      <w:bodyDiv w:val="1"/>
      <w:marLeft w:val="0"/>
      <w:marRight w:val="0"/>
      <w:marTop w:val="0"/>
      <w:marBottom w:val="0"/>
      <w:divBdr>
        <w:top w:val="none" w:sz="0" w:space="0" w:color="auto"/>
        <w:left w:val="none" w:sz="0" w:space="0" w:color="auto"/>
        <w:bottom w:val="none" w:sz="0" w:space="0" w:color="auto"/>
        <w:right w:val="none" w:sz="0" w:space="0" w:color="auto"/>
      </w:divBdr>
    </w:div>
    <w:div w:id="1973906284">
      <w:bodyDiv w:val="1"/>
      <w:marLeft w:val="0"/>
      <w:marRight w:val="0"/>
      <w:marTop w:val="0"/>
      <w:marBottom w:val="0"/>
      <w:divBdr>
        <w:top w:val="none" w:sz="0" w:space="0" w:color="auto"/>
        <w:left w:val="none" w:sz="0" w:space="0" w:color="auto"/>
        <w:bottom w:val="none" w:sz="0" w:space="0" w:color="auto"/>
        <w:right w:val="none" w:sz="0" w:space="0" w:color="auto"/>
      </w:divBdr>
    </w:div>
    <w:div w:id="1977175510">
      <w:bodyDiv w:val="1"/>
      <w:marLeft w:val="0"/>
      <w:marRight w:val="0"/>
      <w:marTop w:val="0"/>
      <w:marBottom w:val="0"/>
      <w:divBdr>
        <w:top w:val="none" w:sz="0" w:space="0" w:color="auto"/>
        <w:left w:val="none" w:sz="0" w:space="0" w:color="auto"/>
        <w:bottom w:val="none" w:sz="0" w:space="0" w:color="auto"/>
        <w:right w:val="none" w:sz="0" w:space="0" w:color="auto"/>
      </w:divBdr>
    </w:div>
    <w:div w:id="1980189853">
      <w:bodyDiv w:val="1"/>
      <w:marLeft w:val="0"/>
      <w:marRight w:val="0"/>
      <w:marTop w:val="0"/>
      <w:marBottom w:val="0"/>
      <w:divBdr>
        <w:top w:val="none" w:sz="0" w:space="0" w:color="auto"/>
        <w:left w:val="none" w:sz="0" w:space="0" w:color="auto"/>
        <w:bottom w:val="none" w:sz="0" w:space="0" w:color="auto"/>
        <w:right w:val="none" w:sz="0" w:space="0" w:color="auto"/>
      </w:divBdr>
    </w:div>
    <w:div w:id="1981769032">
      <w:bodyDiv w:val="1"/>
      <w:marLeft w:val="0"/>
      <w:marRight w:val="0"/>
      <w:marTop w:val="0"/>
      <w:marBottom w:val="0"/>
      <w:divBdr>
        <w:top w:val="none" w:sz="0" w:space="0" w:color="auto"/>
        <w:left w:val="none" w:sz="0" w:space="0" w:color="auto"/>
        <w:bottom w:val="none" w:sz="0" w:space="0" w:color="auto"/>
        <w:right w:val="none" w:sz="0" w:space="0" w:color="auto"/>
      </w:divBdr>
    </w:div>
    <w:div w:id="1984460850">
      <w:bodyDiv w:val="1"/>
      <w:marLeft w:val="0"/>
      <w:marRight w:val="0"/>
      <w:marTop w:val="0"/>
      <w:marBottom w:val="0"/>
      <w:divBdr>
        <w:top w:val="none" w:sz="0" w:space="0" w:color="auto"/>
        <w:left w:val="none" w:sz="0" w:space="0" w:color="auto"/>
        <w:bottom w:val="none" w:sz="0" w:space="0" w:color="auto"/>
        <w:right w:val="none" w:sz="0" w:space="0" w:color="auto"/>
      </w:divBdr>
    </w:div>
    <w:div w:id="1986811492">
      <w:bodyDiv w:val="1"/>
      <w:marLeft w:val="0"/>
      <w:marRight w:val="0"/>
      <w:marTop w:val="0"/>
      <w:marBottom w:val="0"/>
      <w:divBdr>
        <w:top w:val="none" w:sz="0" w:space="0" w:color="auto"/>
        <w:left w:val="none" w:sz="0" w:space="0" w:color="auto"/>
        <w:bottom w:val="none" w:sz="0" w:space="0" w:color="auto"/>
        <w:right w:val="none" w:sz="0" w:space="0" w:color="auto"/>
      </w:divBdr>
    </w:div>
    <w:div w:id="1986855618">
      <w:bodyDiv w:val="1"/>
      <w:marLeft w:val="0"/>
      <w:marRight w:val="0"/>
      <w:marTop w:val="0"/>
      <w:marBottom w:val="0"/>
      <w:divBdr>
        <w:top w:val="none" w:sz="0" w:space="0" w:color="auto"/>
        <w:left w:val="none" w:sz="0" w:space="0" w:color="auto"/>
        <w:bottom w:val="none" w:sz="0" w:space="0" w:color="auto"/>
        <w:right w:val="none" w:sz="0" w:space="0" w:color="auto"/>
      </w:divBdr>
    </w:div>
    <w:div w:id="1987734614">
      <w:bodyDiv w:val="1"/>
      <w:marLeft w:val="0"/>
      <w:marRight w:val="0"/>
      <w:marTop w:val="0"/>
      <w:marBottom w:val="0"/>
      <w:divBdr>
        <w:top w:val="none" w:sz="0" w:space="0" w:color="auto"/>
        <w:left w:val="none" w:sz="0" w:space="0" w:color="auto"/>
        <w:bottom w:val="none" w:sz="0" w:space="0" w:color="auto"/>
        <w:right w:val="none" w:sz="0" w:space="0" w:color="auto"/>
      </w:divBdr>
    </w:div>
    <w:div w:id="1992174897">
      <w:bodyDiv w:val="1"/>
      <w:marLeft w:val="0"/>
      <w:marRight w:val="0"/>
      <w:marTop w:val="0"/>
      <w:marBottom w:val="0"/>
      <w:divBdr>
        <w:top w:val="none" w:sz="0" w:space="0" w:color="auto"/>
        <w:left w:val="none" w:sz="0" w:space="0" w:color="auto"/>
        <w:bottom w:val="none" w:sz="0" w:space="0" w:color="auto"/>
        <w:right w:val="none" w:sz="0" w:space="0" w:color="auto"/>
      </w:divBdr>
      <w:divsChild>
        <w:div w:id="882909738">
          <w:marLeft w:val="0"/>
          <w:marRight w:val="0"/>
          <w:marTop w:val="0"/>
          <w:marBottom w:val="0"/>
          <w:divBdr>
            <w:top w:val="none" w:sz="0" w:space="0" w:color="auto"/>
            <w:left w:val="none" w:sz="0" w:space="0" w:color="auto"/>
            <w:bottom w:val="none" w:sz="0" w:space="0" w:color="auto"/>
            <w:right w:val="none" w:sz="0" w:space="0" w:color="auto"/>
          </w:divBdr>
        </w:div>
        <w:div w:id="903758091">
          <w:marLeft w:val="0"/>
          <w:marRight w:val="0"/>
          <w:marTop w:val="0"/>
          <w:marBottom w:val="0"/>
          <w:divBdr>
            <w:top w:val="none" w:sz="0" w:space="0" w:color="auto"/>
            <w:left w:val="none" w:sz="0" w:space="0" w:color="auto"/>
            <w:bottom w:val="none" w:sz="0" w:space="0" w:color="auto"/>
            <w:right w:val="none" w:sz="0" w:space="0" w:color="auto"/>
          </w:divBdr>
        </w:div>
        <w:div w:id="905191397">
          <w:marLeft w:val="0"/>
          <w:marRight w:val="0"/>
          <w:marTop w:val="0"/>
          <w:marBottom w:val="0"/>
          <w:divBdr>
            <w:top w:val="none" w:sz="0" w:space="0" w:color="auto"/>
            <w:left w:val="none" w:sz="0" w:space="0" w:color="auto"/>
            <w:bottom w:val="none" w:sz="0" w:space="0" w:color="auto"/>
            <w:right w:val="none" w:sz="0" w:space="0" w:color="auto"/>
          </w:divBdr>
        </w:div>
        <w:div w:id="1052926068">
          <w:marLeft w:val="0"/>
          <w:marRight w:val="0"/>
          <w:marTop w:val="0"/>
          <w:marBottom w:val="0"/>
          <w:divBdr>
            <w:top w:val="none" w:sz="0" w:space="0" w:color="auto"/>
            <w:left w:val="none" w:sz="0" w:space="0" w:color="auto"/>
            <w:bottom w:val="none" w:sz="0" w:space="0" w:color="auto"/>
            <w:right w:val="none" w:sz="0" w:space="0" w:color="auto"/>
          </w:divBdr>
        </w:div>
        <w:div w:id="1131704890">
          <w:marLeft w:val="0"/>
          <w:marRight w:val="0"/>
          <w:marTop w:val="0"/>
          <w:marBottom w:val="0"/>
          <w:divBdr>
            <w:top w:val="none" w:sz="0" w:space="0" w:color="auto"/>
            <w:left w:val="none" w:sz="0" w:space="0" w:color="auto"/>
            <w:bottom w:val="none" w:sz="0" w:space="0" w:color="auto"/>
            <w:right w:val="none" w:sz="0" w:space="0" w:color="auto"/>
          </w:divBdr>
        </w:div>
        <w:div w:id="1389496168">
          <w:marLeft w:val="0"/>
          <w:marRight w:val="0"/>
          <w:marTop w:val="0"/>
          <w:marBottom w:val="0"/>
          <w:divBdr>
            <w:top w:val="none" w:sz="0" w:space="0" w:color="auto"/>
            <w:left w:val="none" w:sz="0" w:space="0" w:color="auto"/>
            <w:bottom w:val="none" w:sz="0" w:space="0" w:color="auto"/>
            <w:right w:val="none" w:sz="0" w:space="0" w:color="auto"/>
          </w:divBdr>
        </w:div>
        <w:div w:id="1493910761">
          <w:marLeft w:val="0"/>
          <w:marRight w:val="0"/>
          <w:marTop w:val="0"/>
          <w:marBottom w:val="0"/>
          <w:divBdr>
            <w:top w:val="none" w:sz="0" w:space="0" w:color="auto"/>
            <w:left w:val="none" w:sz="0" w:space="0" w:color="auto"/>
            <w:bottom w:val="none" w:sz="0" w:space="0" w:color="auto"/>
            <w:right w:val="none" w:sz="0" w:space="0" w:color="auto"/>
          </w:divBdr>
        </w:div>
        <w:div w:id="1570724435">
          <w:marLeft w:val="0"/>
          <w:marRight w:val="0"/>
          <w:marTop w:val="0"/>
          <w:marBottom w:val="0"/>
          <w:divBdr>
            <w:top w:val="none" w:sz="0" w:space="0" w:color="auto"/>
            <w:left w:val="none" w:sz="0" w:space="0" w:color="auto"/>
            <w:bottom w:val="none" w:sz="0" w:space="0" w:color="auto"/>
            <w:right w:val="none" w:sz="0" w:space="0" w:color="auto"/>
          </w:divBdr>
        </w:div>
        <w:div w:id="1575820650">
          <w:marLeft w:val="0"/>
          <w:marRight w:val="0"/>
          <w:marTop w:val="0"/>
          <w:marBottom w:val="0"/>
          <w:divBdr>
            <w:top w:val="none" w:sz="0" w:space="0" w:color="auto"/>
            <w:left w:val="none" w:sz="0" w:space="0" w:color="auto"/>
            <w:bottom w:val="none" w:sz="0" w:space="0" w:color="auto"/>
            <w:right w:val="none" w:sz="0" w:space="0" w:color="auto"/>
          </w:divBdr>
        </w:div>
        <w:div w:id="1785343172">
          <w:marLeft w:val="0"/>
          <w:marRight w:val="0"/>
          <w:marTop w:val="0"/>
          <w:marBottom w:val="0"/>
          <w:divBdr>
            <w:top w:val="none" w:sz="0" w:space="0" w:color="auto"/>
            <w:left w:val="none" w:sz="0" w:space="0" w:color="auto"/>
            <w:bottom w:val="none" w:sz="0" w:space="0" w:color="auto"/>
            <w:right w:val="none" w:sz="0" w:space="0" w:color="auto"/>
          </w:divBdr>
        </w:div>
        <w:div w:id="1913346704">
          <w:marLeft w:val="0"/>
          <w:marRight w:val="0"/>
          <w:marTop w:val="0"/>
          <w:marBottom w:val="0"/>
          <w:divBdr>
            <w:top w:val="none" w:sz="0" w:space="0" w:color="auto"/>
            <w:left w:val="none" w:sz="0" w:space="0" w:color="auto"/>
            <w:bottom w:val="none" w:sz="0" w:space="0" w:color="auto"/>
            <w:right w:val="none" w:sz="0" w:space="0" w:color="auto"/>
          </w:divBdr>
        </w:div>
      </w:divsChild>
    </w:div>
    <w:div w:id="1993634458">
      <w:bodyDiv w:val="1"/>
      <w:marLeft w:val="0"/>
      <w:marRight w:val="0"/>
      <w:marTop w:val="0"/>
      <w:marBottom w:val="0"/>
      <w:divBdr>
        <w:top w:val="none" w:sz="0" w:space="0" w:color="auto"/>
        <w:left w:val="none" w:sz="0" w:space="0" w:color="auto"/>
        <w:bottom w:val="none" w:sz="0" w:space="0" w:color="auto"/>
        <w:right w:val="none" w:sz="0" w:space="0" w:color="auto"/>
      </w:divBdr>
    </w:div>
    <w:div w:id="1995839492">
      <w:bodyDiv w:val="1"/>
      <w:marLeft w:val="0"/>
      <w:marRight w:val="0"/>
      <w:marTop w:val="0"/>
      <w:marBottom w:val="0"/>
      <w:divBdr>
        <w:top w:val="none" w:sz="0" w:space="0" w:color="auto"/>
        <w:left w:val="none" w:sz="0" w:space="0" w:color="auto"/>
        <w:bottom w:val="none" w:sz="0" w:space="0" w:color="auto"/>
        <w:right w:val="none" w:sz="0" w:space="0" w:color="auto"/>
      </w:divBdr>
      <w:divsChild>
        <w:div w:id="1121537359">
          <w:marLeft w:val="0"/>
          <w:marRight w:val="0"/>
          <w:marTop w:val="0"/>
          <w:marBottom w:val="0"/>
          <w:divBdr>
            <w:top w:val="none" w:sz="0" w:space="0" w:color="auto"/>
            <w:left w:val="none" w:sz="0" w:space="0" w:color="auto"/>
            <w:bottom w:val="none" w:sz="0" w:space="0" w:color="auto"/>
            <w:right w:val="none" w:sz="0" w:space="0" w:color="auto"/>
          </w:divBdr>
        </w:div>
        <w:div w:id="2074616232">
          <w:marLeft w:val="0"/>
          <w:marRight w:val="0"/>
          <w:marTop w:val="0"/>
          <w:marBottom w:val="0"/>
          <w:divBdr>
            <w:top w:val="none" w:sz="0" w:space="0" w:color="auto"/>
            <w:left w:val="none" w:sz="0" w:space="0" w:color="auto"/>
            <w:bottom w:val="none" w:sz="0" w:space="0" w:color="auto"/>
            <w:right w:val="none" w:sz="0" w:space="0" w:color="auto"/>
          </w:divBdr>
        </w:div>
      </w:divsChild>
    </w:div>
    <w:div w:id="2002077957">
      <w:bodyDiv w:val="1"/>
      <w:marLeft w:val="0"/>
      <w:marRight w:val="0"/>
      <w:marTop w:val="0"/>
      <w:marBottom w:val="0"/>
      <w:divBdr>
        <w:top w:val="none" w:sz="0" w:space="0" w:color="auto"/>
        <w:left w:val="none" w:sz="0" w:space="0" w:color="auto"/>
        <w:bottom w:val="none" w:sz="0" w:space="0" w:color="auto"/>
        <w:right w:val="none" w:sz="0" w:space="0" w:color="auto"/>
      </w:divBdr>
    </w:div>
    <w:div w:id="2002346813">
      <w:bodyDiv w:val="1"/>
      <w:marLeft w:val="0"/>
      <w:marRight w:val="0"/>
      <w:marTop w:val="0"/>
      <w:marBottom w:val="0"/>
      <w:divBdr>
        <w:top w:val="none" w:sz="0" w:space="0" w:color="auto"/>
        <w:left w:val="none" w:sz="0" w:space="0" w:color="auto"/>
        <w:bottom w:val="none" w:sz="0" w:space="0" w:color="auto"/>
        <w:right w:val="none" w:sz="0" w:space="0" w:color="auto"/>
      </w:divBdr>
    </w:div>
    <w:div w:id="2002350279">
      <w:bodyDiv w:val="1"/>
      <w:marLeft w:val="0"/>
      <w:marRight w:val="0"/>
      <w:marTop w:val="0"/>
      <w:marBottom w:val="0"/>
      <w:divBdr>
        <w:top w:val="none" w:sz="0" w:space="0" w:color="auto"/>
        <w:left w:val="none" w:sz="0" w:space="0" w:color="auto"/>
        <w:bottom w:val="none" w:sz="0" w:space="0" w:color="auto"/>
        <w:right w:val="none" w:sz="0" w:space="0" w:color="auto"/>
      </w:divBdr>
    </w:div>
    <w:div w:id="2002390197">
      <w:bodyDiv w:val="1"/>
      <w:marLeft w:val="0"/>
      <w:marRight w:val="0"/>
      <w:marTop w:val="0"/>
      <w:marBottom w:val="0"/>
      <w:divBdr>
        <w:top w:val="none" w:sz="0" w:space="0" w:color="auto"/>
        <w:left w:val="none" w:sz="0" w:space="0" w:color="auto"/>
        <w:bottom w:val="none" w:sz="0" w:space="0" w:color="auto"/>
        <w:right w:val="none" w:sz="0" w:space="0" w:color="auto"/>
      </w:divBdr>
    </w:div>
    <w:div w:id="2004159965">
      <w:bodyDiv w:val="1"/>
      <w:marLeft w:val="0"/>
      <w:marRight w:val="0"/>
      <w:marTop w:val="0"/>
      <w:marBottom w:val="0"/>
      <w:divBdr>
        <w:top w:val="none" w:sz="0" w:space="0" w:color="auto"/>
        <w:left w:val="none" w:sz="0" w:space="0" w:color="auto"/>
        <w:bottom w:val="none" w:sz="0" w:space="0" w:color="auto"/>
        <w:right w:val="none" w:sz="0" w:space="0" w:color="auto"/>
      </w:divBdr>
    </w:div>
    <w:div w:id="2009940379">
      <w:bodyDiv w:val="1"/>
      <w:marLeft w:val="0"/>
      <w:marRight w:val="0"/>
      <w:marTop w:val="0"/>
      <w:marBottom w:val="0"/>
      <w:divBdr>
        <w:top w:val="none" w:sz="0" w:space="0" w:color="auto"/>
        <w:left w:val="none" w:sz="0" w:space="0" w:color="auto"/>
        <w:bottom w:val="none" w:sz="0" w:space="0" w:color="auto"/>
        <w:right w:val="none" w:sz="0" w:space="0" w:color="auto"/>
      </w:divBdr>
    </w:div>
    <w:div w:id="2013874996">
      <w:bodyDiv w:val="1"/>
      <w:marLeft w:val="0"/>
      <w:marRight w:val="0"/>
      <w:marTop w:val="0"/>
      <w:marBottom w:val="0"/>
      <w:divBdr>
        <w:top w:val="none" w:sz="0" w:space="0" w:color="auto"/>
        <w:left w:val="none" w:sz="0" w:space="0" w:color="auto"/>
        <w:bottom w:val="none" w:sz="0" w:space="0" w:color="auto"/>
        <w:right w:val="none" w:sz="0" w:space="0" w:color="auto"/>
      </w:divBdr>
    </w:div>
    <w:div w:id="2015498075">
      <w:bodyDiv w:val="1"/>
      <w:marLeft w:val="0"/>
      <w:marRight w:val="0"/>
      <w:marTop w:val="0"/>
      <w:marBottom w:val="0"/>
      <w:divBdr>
        <w:top w:val="none" w:sz="0" w:space="0" w:color="auto"/>
        <w:left w:val="none" w:sz="0" w:space="0" w:color="auto"/>
        <w:bottom w:val="none" w:sz="0" w:space="0" w:color="auto"/>
        <w:right w:val="none" w:sz="0" w:space="0" w:color="auto"/>
      </w:divBdr>
    </w:div>
    <w:div w:id="2033457257">
      <w:bodyDiv w:val="1"/>
      <w:marLeft w:val="0"/>
      <w:marRight w:val="0"/>
      <w:marTop w:val="0"/>
      <w:marBottom w:val="0"/>
      <w:divBdr>
        <w:top w:val="none" w:sz="0" w:space="0" w:color="auto"/>
        <w:left w:val="none" w:sz="0" w:space="0" w:color="auto"/>
        <w:bottom w:val="none" w:sz="0" w:space="0" w:color="auto"/>
        <w:right w:val="none" w:sz="0" w:space="0" w:color="auto"/>
      </w:divBdr>
    </w:div>
    <w:div w:id="2059888627">
      <w:bodyDiv w:val="1"/>
      <w:marLeft w:val="0"/>
      <w:marRight w:val="0"/>
      <w:marTop w:val="0"/>
      <w:marBottom w:val="0"/>
      <w:divBdr>
        <w:top w:val="none" w:sz="0" w:space="0" w:color="auto"/>
        <w:left w:val="none" w:sz="0" w:space="0" w:color="auto"/>
        <w:bottom w:val="none" w:sz="0" w:space="0" w:color="auto"/>
        <w:right w:val="none" w:sz="0" w:space="0" w:color="auto"/>
      </w:divBdr>
    </w:div>
    <w:div w:id="2060015213">
      <w:bodyDiv w:val="1"/>
      <w:marLeft w:val="0"/>
      <w:marRight w:val="0"/>
      <w:marTop w:val="0"/>
      <w:marBottom w:val="0"/>
      <w:divBdr>
        <w:top w:val="none" w:sz="0" w:space="0" w:color="auto"/>
        <w:left w:val="none" w:sz="0" w:space="0" w:color="auto"/>
        <w:bottom w:val="none" w:sz="0" w:space="0" w:color="auto"/>
        <w:right w:val="none" w:sz="0" w:space="0" w:color="auto"/>
      </w:divBdr>
    </w:div>
    <w:div w:id="2064598151">
      <w:bodyDiv w:val="1"/>
      <w:marLeft w:val="0"/>
      <w:marRight w:val="0"/>
      <w:marTop w:val="0"/>
      <w:marBottom w:val="0"/>
      <w:divBdr>
        <w:top w:val="none" w:sz="0" w:space="0" w:color="auto"/>
        <w:left w:val="none" w:sz="0" w:space="0" w:color="auto"/>
        <w:bottom w:val="none" w:sz="0" w:space="0" w:color="auto"/>
        <w:right w:val="none" w:sz="0" w:space="0" w:color="auto"/>
      </w:divBdr>
    </w:div>
    <w:div w:id="2064720203">
      <w:bodyDiv w:val="1"/>
      <w:marLeft w:val="0"/>
      <w:marRight w:val="0"/>
      <w:marTop w:val="0"/>
      <w:marBottom w:val="0"/>
      <w:divBdr>
        <w:top w:val="none" w:sz="0" w:space="0" w:color="auto"/>
        <w:left w:val="none" w:sz="0" w:space="0" w:color="auto"/>
        <w:bottom w:val="none" w:sz="0" w:space="0" w:color="auto"/>
        <w:right w:val="none" w:sz="0" w:space="0" w:color="auto"/>
      </w:divBdr>
    </w:div>
    <w:div w:id="2078623192">
      <w:bodyDiv w:val="1"/>
      <w:marLeft w:val="0"/>
      <w:marRight w:val="0"/>
      <w:marTop w:val="0"/>
      <w:marBottom w:val="0"/>
      <w:divBdr>
        <w:top w:val="none" w:sz="0" w:space="0" w:color="auto"/>
        <w:left w:val="none" w:sz="0" w:space="0" w:color="auto"/>
        <w:bottom w:val="none" w:sz="0" w:space="0" w:color="auto"/>
        <w:right w:val="none" w:sz="0" w:space="0" w:color="auto"/>
      </w:divBdr>
    </w:div>
    <w:div w:id="2082751133">
      <w:bodyDiv w:val="1"/>
      <w:marLeft w:val="0"/>
      <w:marRight w:val="0"/>
      <w:marTop w:val="0"/>
      <w:marBottom w:val="0"/>
      <w:divBdr>
        <w:top w:val="none" w:sz="0" w:space="0" w:color="auto"/>
        <w:left w:val="none" w:sz="0" w:space="0" w:color="auto"/>
        <w:bottom w:val="none" w:sz="0" w:space="0" w:color="auto"/>
        <w:right w:val="none" w:sz="0" w:space="0" w:color="auto"/>
      </w:divBdr>
    </w:div>
    <w:div w:id="2083333846">
      <w:bodyDiv w:val="1"/>
      <w:marLeft w:val="0"/>
      <w:marRight w:val="0"/>
      <w:marTop w:val="0"/>
      <w:marBottom w:val="0"/>
      <w:divBdr>
        <w:top w:val="none" w:sz="0" w:space="0" w:color="auto"/>
        <w:left w:val="none" w:sz="0" w:space="0" w:color="auto"/>
        <w:bottom w:val="none" w:sz="0" w:space="0" w:color="auto"/>
        <w:right w:val="none" w:sz="0" w:space="0" w:color="auto"/>
      </w:divBdr>
    </w:div>
    <w:div w:id="2086560900">
      <w:bodyDiv w:val="1"/>
      <w:marLeft w:val="0"/>
      <w:marRight w:val="0"/>
      <w:marTop w:val="0"/>
      <w:marBottom w:val="0"/>
      <w:divBdr>
        <w:top w:val="none" w:sz="0" w:space="0" w:color="auto"/>
        <w:left w:val="none" w:sz="0" w:space="0" w:color="auto"/>
        <w:bottom w:val="none" w:sz="0" w:space="0" w:color="auto"/>
        <w:right w:val="none" w:sz="0" w:space="0" w:color="auto"/>
      </w:divBdr>
    </w:div>
    <w:div w:id="2092002954">
      <w:bodyDiv w:val="1"/>
      <w:marLeft w:val="0"/>
      <w:marRight w:val="0"/>
      <w:marTop w:val="0"/>
      <w:marBottom w:val="0"/>
      <w:divBdr>
        <w:top w:val="none" w:sz="0" w:space="0" w:color="auto"/>
        <w:left w:val="none" w:sz="0" w:space="0" w:color="auto"/>
        <w:bottom w:val="none" w:sz="0" w:space="0" w:color="auto"/>
        <w:right w:val="none" w:sz="0" w:space="0" w:color="auto"/>
      </w:divBdr>
    </w:div>
    <w:div w:id="2102486223">
      <w:bodyDiv w:val="1"/>
      <w:marLeft w:val="0"/>
      <w:marRight w:val="0"/>
      <w:marTop w:val="0"/>
      <w:marBottom w:val="0"/>
      <w:divBdr>
        <w:top w:val="none" w:sz="0" w:space="0" w:color="auto"/>
        <w:left w:val="none" w:sz="0" w:space="0" w:color="auto"/>
        <w:bottom w:val="none" w:sz="0" w:space="0" w:color="auto"/>
        <w:right w:val="none" w:sz="0" w:space="0" w:color="auto"/>
      </w:divBdr>
    </w:div>
    <w:div w:id="2104034371">
      <w:bodyDiv w:val="1"/>
      <w:marLeft w:val="0"/>
      <w:marRight w:val="0"/>
      <w:marTop w:val="0"/>
      <w:marBottom w:val="0"/>
      <w:divBdr>
        <w:top w:val="none" w:sz="0" w:space="0" w:color="auto"/>
        <w:left w:val="none" w:sz="0" w:space="0" w:color="auto"/>
        <w:bottom w:val="none" w:sz="0" w:space="0" w:color="auto"/>
        <w:right w:val="none" w:sz="0" w:space="0" w:color="auto"/>
      </w:divBdr>
    </w:div>
    <w:div w:id="2112579225">
      <w:bodyDiv w:val="1"/>
      <w:marLeft w:val="0"/>
      <w:marRight w:val="0"/>
      <w:marTop w:val="0"/>
      <w:marBottom w:val="0"/>
      <w:divBdr>
        <w:top w:val="none" w:sz="0" w:space="0" w:color="auto"/>
        <w:left w:val="none" w:sz="0" w:space="0" w:color="auto"/>
        <w:bottom w:val="none" w:sz="0" w:space="0" w:color="auto"/>
        <w:right w:val="none" w:sz="0" w:space="0" w:color="auto"/>
      </w:divBdr>
    </w:div>
    <w:div w:id="2126655278">
      <w:bodyDiv w:val="1"/>
      <w:marLeft w:val="0"/>
      <w:marRight w:val="0"/>
      <w:marTop w:val="0"/>
      <w:marBottom w:val="0"/>
      <w:divBdr>
        <w:top w:val="none" w:sz="0" w:space="0" w:color="auto"/>
        <w:left w:val="none" w:sz="0" w:space="0" w:color="auto"/>
        <w:bottom w:val="none" w:sz="0" w:space="0" w:color="auto"/>
        <w:right w:val="none" w:sz="0" w:space="0" w:color="auto"/>
      </w:divBdr>
    </w:div>
    <w:div w:id="2136944515">
      <w:bodyDiv w:val="1"/>
      <w:marLeft w:val="0"/>
      <w:marRight w:val="0"/>
      <w:marTop w:val="0"/>
      <w:marBottom w:val="0"/>
      <w:divBdr>
        <w:top w:val="none" w:sz="0" w:space="0" w:color="auto"/>
        <w:left w:val="none" w:sz="0" w:space="0" w:color="auto"/>
        <w:bottom w:val="none" w:sz="0" w:space="0" w:color="auto"/>
        <w:right w:val="none" w:sz="0" w:space="0" w:color="auto"/>
      </w:divBdr>
    </w:div>
    <w:div w:id="2138449668">
      <w:bodyDiv w:val="1"/>
      <w:marLeft w:val="0"/>
      <w:marRight w:val="0"/>
      <w:marTop w:val="0"/>
      <w:marBottom w:val="0"/>
      <w:divBdr>
        <w:top w:val="none" w:sz="0" w:space="0" w:color="auto"/>
        <w:left w:val="none" w:sz="0" w:space="0" w:color="auto"/>
        <w:bottom w:val="none" w:sz="0" w:space="0" w:color="auto"/>
        <w:right w:val="none" w:sz="0" w:space="0" w:color="auto"/>
      </w:divBdr>
    </w:div>
    <w:div w:id="2143649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
            </a:r>
            <a:r>
              <a:rPr lang="pl-PL"/>
              <a:t>ochód z tytułu opłaty za gospodarowanie odpadami komunalnymi w podziale na poszczególne miesiące w 2022</a:t>
            </a:r>
            <a:r>
              <a:rPr lang="pl-PL" baseline="0"/>
              <a:t> </a:t>
            </a:r>
            <a:r>
              <a:rPr lang="pl-PL"/>
              <a:t>r.</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'Wykres dochody'!$D$5</c:f>
              <c:strCache>
                <c:ptCount val="1"/>
                <c:pt idx="0">
                  <c:v>Styczeń 2022r.</c:v>
                </c:pt>
              </c:strCache>
            </c:strRef>
          </c:tx>
          <c:spPr>
            <a:solidFill>
              <a:schemeClr val="accent1"/>
            </a:solidFill>
            <a:ln>
              <a:noFill/>
            </a:ln>
            <a:effectLst/>
            <a:sp3d/>
          </c:spPr>
          <c:invertIfNegative val="0"/>
          <c:cat>
            <c:strRef>
              <c:f>'Wykres dochody'!$E$4</c:f>
              <c:strCache>
                <c:ptCount val="1"/>
                <c:pt idx="0">
                  <c:v>Dochód</c:v>
                </c:pt>
              </c:strCache>
            </c:strRef>
          </c:cat>
          <c:val>
            <c:numRef>
              <c:f>'Wykres dochody'!$E$5</c:f>
              <c:numCache>
                <c:formatCode>#,##0.00</c:formatCode>
                <c:ptCount val="1"/>
                <c:pt idx="0">
                  <c:v>6964788.9800000004</c:v>
                </c:pt>
              </c:numCache>
            </c:numRef>
          </c:val>
          <c:extLst>
            <c:ext xmlns:c16="http://schemas.microsoft.com/office/drawing/2014/chart" uri="{C3380CC4-5D6E-409C-BE32-E72D297353CC}">
              <c16:uniqueId val="{00000000-C881-4A32-9753-CAC23874F28B}"/>
            </c:ext>
          </c:extLst>
        </c:ser>
        <c:ser>
          <c:idx val="1"/>
          <c:order val="1"/>
          <c:tx>
            <c:strRef>
              <c:f>'Wykres dochody'!$D$6</c:f>
              <c:strCache>
                <c:ptCount val="1"/>
                <c:pt idx="0">
                  <c:v>Luty 2022r.</c:v>
                </c:pt>
              </c:strCache>
            </c:strRef>
          </c:tx>
          <c:spPr>
            <a:solidFill>
              <a:schemeClr val="accent2"/>
            </a:solidFill>
            <a:ln>
              <a:noFill/>
            </a:ln>
            <a:effectLst/>
            <a:sp3d/>
          </c:spPr>
          <c:invertIfNegative val="0"/>
          <c:cat>
            <c:strRef>
              <c:f>'Wykres dochody'!$E$4</c:f>
              <c:strCache>
                <c:ptCount val="1"/>
                <c:pt idx="0">
                  <c:v>Dochód</c:v>
                </c:pt>
              </c:strCache>
            </c:strRef>
          </c:cat>
          <c:val>
            <c:numRef>
              <c:f>'Wykres dochody'!$E$6</c:f>
              <c:numCache>
                <c:formatCode>#,##0.00</c:formatCode>
                <c:ptCount val="1"/>
                <c:pt idx="0">
                  <c:v>6362643.1299999999</c:v>
                </c:pt>
              </c:numCache>
            </c:numRef>
          </c:val>
          <c:extLst>
            <c:ext xmlns:c16="http://schemas.microsoft.com/office/drawing/2014/chart" uri="{C3380CC4-5D6E-409C-BE32-E72D297353CC}">
              <c16:uniqueId val="{00000001-C881-4A32-9753-CAC23874F28B}"/>
            </c:ext>
          </c:extLst>
        </c:ser>
        <c:ser>
          <c:idx val="2"/>
          <c:order val="2"/>
          <c:tx>
            <c:strRef>
              <c:f>'Wykres dochody'!$D$7</c:f>
              <c:strCache>
                <c:ptCount val="1"/>
                <c:pt idx="0">
                  <c:v>Marzec 2022r.</c:v>
                </c:pt>
              </c:strCache>
            </c:strRef>
          </c:tx>
          <c:spPr>
            <a:solidFill>
              <a:schemeClr val="accent3"/>
            </a:solidFill>
            <a:ln>
              <a:noFill/>
            </a:ln>
            <a:effectLst/>
            <a:sp3d/>
          </c:spPr>
          <c:invertIfNegative val="0"/>
          <c:cat>
            <c:strRef>
              <c:f>'Wykres dochody'!$E$4</c:f>
              <c:strCache>
                <c:ptCount val="1"/>
                <c:pt idx="0">
                  <c:v>Dochód</c:v>
                </c:pt>
              </c:strCache>
            </c:strRef>
          </c:cat>
          <c:val>
            <c:numRef>
              <c:f>'Wykres dochody'!$E$7</c:f>
              <c:numCache>
                <c:formatCode>#,##0.00</c:formatCode>
                <c:ptCount val="1"/>
                <c:pt idx="0">
                  <c:v>7382172.9500000002</c:v>
                </c:pt>
              </c:numCache>
            </c:numRef>
          </c:val>
          <c:extLst>
            <c:ext xmlns:c16="http://schemas.microsoft.com/office/drawing/2014/chart" uri="{C3380CC4-5D6E-409C-BE32-E72D297353CC}">
              <c16:uniqueId val="{00000002-C881-4A32-9753-CAC23874F28B}"/>
            </c:ext>
          </c:extLst>
        </c:ser>
        <c:ser>
          <c:idx val="3"/>
          <c:order val="3"/>
          <c:tx>
            <c:strRef>
              <c:f>'Wykres dochody'!$D$8</c:f>
              <c:strCache>
                <c:ptCount val="1"/>
                <c:pt idx="0">
                  <c:v>Kwiecień 2022r.</c:v>
                </c:pt>
              </c:strCache>
            </c:strRef>
          </c:tx>
          <c:spPr>
            <a:solidFill>
              <a:schemeClr val="accent4"/>
            </a:solidFill>
            <a:ln>
              <a:noFill/>
            </a:ln>
            <a:effectLst/>
            <a:sp3d/>
          </c:spPr>
          <c:invertIfNegative val="0"/>
          <c:cat>
            <c:strRef>
              <c:f>'Wykres dochody'!$E$4</c:f>
              <c:strCache>
                <c:ptCount val="1"/>
                <c:pt idx="0">
                  <c:v>Dochód</c:v>
                </c:pt>
              </c:strCache>
            </c:strRef>
          </c:cat>
          <c:val>
            <c:numRef>
              <c:f>'Wykres dochody'!$E$8</c:f>
              <c:numCache>
                <c:formatCode>#,##0.00</c:formatCode>
                <c:ptCount val="1"/>
                <c:pt idx="0">
                  <c:v>7239947.6500000004</c:v>
                </c:pt>
              </c:numCache>
            </c:numRef>
          </c:val>
          <c:extLst>
            <c:ext xmlns:c16="http://schemas.microsoft.com/office/drawing/2014/chart" uri="{C3380CC4-5D6E-409C-BE32-E72D297353CC}">
              <c16:uniqueId val="{00000003-C881-4A32-9753-CAC23874F28B}"/>
            </c:ext>
          </c:extLst>
        </c:ser>
        <c:ser>
          <c:idx val="4"/>
          <c:order val="4"/>
          <c:tx>
            <c:strRef>
              <c:f>'Wykres dochody'!$D$9</c:f>
              <c:strCache>
                <c:ptCount val="1"/>
                <c:pt idx="0">
                  <c:v>Maj 2022r.</c:v>
                </c:pt>
              </c:strCache>
            </c:strRef>
          </c:tx>
          <c:spPr>
            <a:solidFill>
              <a:schemeClr val="accent5"/>
            </a:solidFill>
            <a:ln>
              <a:noFill/>
            </a:ln>
            <a:effectLst/>
            <a:sp3d/>
          </c:spPr>
          <c:invertIfNegative val="0"/>
          <c:cat>
            <c:strRef>
              <c:f>'Wykres dochody'!$E$4</c:f>
              <c:strCache>
                <c:ptCount val="1"/>
                <c:pt idx="0">
                  <c:v>Dochód</c:v>
                </c:pt>
              </c:strCache>
            </c:strRef>
          </c:cat>
          <c:val>
            <c:numRef>
              <c:f>'Wykres dochody'!$E$9</c:f>
              <c:numCache>
                <c:formatCode>#,##0.00</c:formatCode>
                <c:ptCount val="1"/>
                <c:pt idx="0">
                  <c:v>7152178.4800000004</c:v>
                </c:pt>
              </c:numCache>
            </c:numRef>
          </c:val>
          <c:extLst>
            <c:ext xmlns:c16="http://schemas.microsoft.com/office/drawing/2014/chart" uri="{C3380CC4-5D6E-409C-BE32-E72D297353CC}">
              <c16:uniqueId val="{00000004-C881-4A32-9753-CAC23874F28B}"/>
            </c:ext>
          </c:extLst>
        </c:ser>
        <c:ser>
          <c:idx val="5"/>
          <c:order val="5"/>
          <c:tx>
            <c:strRef>
              <c:f>'Wykres dochody'!$D$10</c:f>
              <c:strCache>
                <c:ptCount val="1"/>
                <c:pt idx="0">
                  <c:v>Czerwiec 2022r.</c:v>
                </c:pt>
              </c:strCache>
            </c:strRef>
          </c:tx>
          <c:spPr>
            <a:solidFill>
              <a:schemeClr val="accent6"/>
            </a:solidFill>
            <a:ln>
              <a:noFill/>
            </a:ln>
            <a:effectLst/>
            <a:sp3d/>
          </c:spPr>
          <c:invertIfNegative val="0"/>
          <c:cat>
            <c:strRef>
              <c:f>'Wykres dochody'!$E$4</c:f>
              <c:strCache>
                <c:ptCount val="1"/>
                <c:pt idx="0">
                  <c:v>Dochód</c:v>
                </c:pt>
              </c:strCache>
            </c:strRef>
          </c:cat>
          <c:val>
            <c:numRef>
              <c:f>'Wykres dochody'!$E$10</c:f>
              <c:numCache>
                <c:formatCode>#,##0.00</c:formatCode>
                <c:ptCount val="1"/>
                <c:pt idx="0">
                  <c:v>6664614.1200000001</c:v>
                </c:pt>
              </c:numCache>
            </c:numRef>
          </c:val>
          <c:extLst>
            <c:ext xmlns:c16="http://schemas.microsoft.com/office/drawing/2014/chart" uri="{C3380CC4-5D6E-409C-BE32-E72D297353CC}">
              <c16:uniqueId val="{00000005-C881-4A32-9753-CAC23874F28B}"/>
            </c:ext>
          </c:extLst>
        </c:ser>
        <c:ser>
          <c:idx val="6"/>
          <c:order val="6"/>
          <c:tx>
            <c:strRef>
              <c:f>'Wykres dochody'!$D$11</c:f>
              <c:strCache>
                <c:ptCount val="1"/>
                <c:pt idx="0">
                  <c:v>Lipiec 2022r.</c:v>
                </c:pt>
              </c:strCache>
            </c:strRef>
          </c:tx>
          <c:spPr>
            <a:solidFill>
              <a:schemeClr val="accent1">
                <a:lumMod val="60000"/>
              </a:schemeClr>
            </a:solidFill>
            <a:ln>
              <a:noFill/>
            </a:ln>
            <a:effectLst/>
            <a:sp3d/>
          </c:spPr>
          <c:invertIfNegative val="0"/>
          <c:cat>
            <c:strRef>
              <c:f>'Wykres dochody'!$E$4</c:f>
              <c:strCache>
                <c:ptCount val="1"/>
                <c:pt idx="0">
                  <c:v>Dochód</c:v>
                </c:pt>
              </c:strCache>
            </c:strRef>
          </c:cat>
          <c:val>
            <c:numRef>
              <c:f>'Wykres dochody'!$E$11</c:f>
              <c:numCache>
                <c:formatCode>#,##0.00</c:formatCode>
                <c:ptCount val="1"/>
                <c:pt idx="0">
                  <c:v>7459173.6100000003</c:v>
                </c:pt>
              </c:numCache>
            </c:numRef>
          </c:val>
          <c:extLst>
            <c:ext xmlns:c16="http://schemas.microsoft.com/office/drawing/2014/chart" uri="{C3380CC4-5D6E-409C-BE32-E72D297353CC}">
              <c16:uniqueId val="{00000006-C881-4A32-9753-CAC23874F28B}"/>
            </c:ext>
          </c:extLst>
        </c:ser>
        <c:ser>
          <c:idx val="7"/>
          <c:order val="7"/>
          <c:tx>
            <c:strRef>
              <c:f>'Wykres dochody'!$D$12</c:f>
              <c:strCache>
                <c:ptCount val="1"/>
                <c:pt idx="0">
                  <c:v>Sierpień 2022r.</c:v>
                </c:pt>
              </c:strCache>
            </c:strRef>
          </c:tx>
          <c:spPr>
            <a:solidFill>
              <a:schemeClr val="accent2">
                <a:lumMod val="60000"/>
              </a:schemeClr>
            </a:solidFill>
            <a:ln>
              <a:noFill/>
            </a:ln>
            <a:effectLst/>
            <a:sp3d/>
          </c:spPr>
          <c:invertIfNegative val="0"/>
          <c:cat>
            <c:strRef>
              <c:f>'Wykres dochody'!$E$4</c:f>
              <c:strCache>
                <c:ptCount val="1"/>
                <c:pt idx="0">
                  <c:v>Dochód</c:v>
                </c:pt>
              </c:strCache>
            </c:strRef>
          </c:cat>
          <c:val>
            <c:numRef>
              <c:f>'Wykres dochody'!$E$12</c:f>
              <c:numCache>
                <c:formatCode>#,##0.00</c:formatCode>
                <c:ptCount val="1"/>
                <c:pt idx="0">
                  <c:v>7130274.5999999996</c:v>
                </c:pt>
              </c:numCache>
            </c:numRef>
          </c:val>
          <c:extLst>
            <c:ext xmlns:c16="http://schemas.microsoft.com/office/drawing/2014/chart" uri="{C3380CC4-5D6E-409C-BE32-E72D297353CC}">
              <c16:uniqueId val="{00000007-C881-4A32-9753-CAC23874F28B}"/>
            </c:ext>
          </c:extLst>
        </c:ser>
        <c:ser>
          <c:idx val="8"/>
          <c:order val="8"/>
          <c:tx>
            <c:strRef>
              <c:f>'Wykres dochody'!$D$13</c:f>
              <c:strCache>
                <c:ptCount val="1"/>
                <c:pt idx="0">
                  <c:v>Wrzesień 2022r.</c:v>
                </c:pt>
              </c:strCache>
            </c:strRef>
          </c:tx>
          <c:spPr>
            <a:solidFill>
              <a:schemeClr val="accent3">
                <a:lumMod val="60000"/>
              </a:schemeClr>
            </a:solidFill>
            <a:ln>
              <a:noFill/>
            </a:ln>
            <a:effectLst/>
            <a:sp3d/>
          </c:spPr>
          <c:invertIfNegative val="0"/>
          <c:cat>
            <c:strRef>
              <c:f>'Wykres dochody'!$E$4</c:f>
              <c:strCache>
                <c:ptCount val="1"/>
                <c:pt idx="0">
                  <c:v>Dochód</c:v>
                </c:pt>
              </c:strCache>
            </c:strRef>
          </c:cat>
          <c:val>
            <c:numRef>
              <c:f>'Wykres dochody'!$E$13</c:f>
              <c:numCache>
                <c:formatCode>#,##0.00</c:formatCode>
                <c:ptCount val="1"/>
                <c:pt idx="0">
                  <c:v>7326649.71</c:v>
                </c:pt>
              </c:numCache>
            </c:numRef>
          </c:val>
          <c:extLst>
            <c:ext xmlns:c16="http://schemas.microsoft.com/office/drawing/2014/chart" uri="{C3380CC4-5D6E-409C-BE32-E72D297353CC}">
              <c16:uniqueId val="{00000008-C881-4A32-9753-CAC23874F28B}"/>
            </c:ext>
          </c:extLst>
        </c:ser>
        <c:ser>
          <c:idx val="9"/>
          <c:order val="9"/>
          <c:tx>
            <c:strRef>
              <c:f>'Wykres dochody'!$D$14</c:f>
              <c:strCache>
                <c:ptCount val="1"/>
                <c:pt idx="0">
                  <c:v>Październik 2022r.</c:v>
                </c:pt>
              </c:strCache>
            </c:strRef>
          </c:tx>
          <c:spPr>
            <a:solidFill>
              <a:schemeClr val="accent4">
                <a:lumMod val="60000"/>
              </a:schemeClr>
            </a:solidFill>
            <a:ln>
              <a:noFill/>
            </a:ln>
            <a:effectLst/>
            <a:sp3d/>
          </c:spPr>
          <c:invertIfNegative val="0"/>
          <c:cat>
            <c:strRef>
              <c:f>'Wykres dochody'!$E$4</c:f>
              <c:strCache>
                <c:ptCount val="1"/>
                <c:pt idx="0">
                  <c:v>Dochód</c:v>
                </c:pt>
              </c:strCache>
            </c:strRef>
          </c:cat>
          <c:val>
            <c:numRef>
              <c:f>'Wykres dochody'!$E$14</c:f>
              <c:numCache>
                <c:formatCode>#,##0.00</c:formatCode>
                <c:ptCount val="1"/>
                <c:pt idx="0">
                  <c:v>7414174.8099999996</c:v>
                </c:pt>
              </c:numCache>
            </c:numRef>
          </c:val>
          <c:extLst>
            <c:ext xmlns:c16="http://schemas.microsoft.com/office/drawing/2014/chart" uri="{C3380CC4-5D6E-409C-BE32-E72D297353CC}">
              <c16:uniqueId val="{00000009-C881-4A32-9753-CAC23874F28B}"/>
            </c:ext>
          </c:extLst>
        </c:ser>
        <c:ser>
          <c:idx val="10"/>
          <c:order val="10"/>
          <c:tx>
            <c:strRef>
              <c:f>'Wykres dochody'!$D$15</c:f>
              <c:strCache>
                <c:ptCount val="1"/>
                <c:pt idx="0">
                  <c:v>Listopad 2022r.</c:v>
                </c:pt>
              </c:strCache>
            </c:strRef>
          </c:tx>
          <c:spPr>
            <a:solidFill>
              <a:schemeClr val="accent5">
                <a:lumMod val="60000"/>
              </a:schemeClr>
            </a:solidFill>
            <a:ln>
              <a:noFill/>
            </a:ln>
            <a:effectLst/>
            <a:sp3d/>
          </c:spPr>
          <c:invertIfNegative val="0"/>
          <c:cat>
            <c:strRef>
              <c:f>'Wykres dochody'!$E$4</c:f>
              <c:strCache>
                <c:ptCount val="1"/>
                <c:pt idx="0">
                  <c:v>Dochód</c:v>
                </c:pt>
              </c:strCache>
            </c:strRef>
          </c:cat>
          <c:val>
            <c:numRef>
              <c:f>'Wykres dochody'!$E$15</c:f>
              <c:numCache>
                <c:formatCode>#,##0.00</c:formatCode>
                <c:ptCount val="1"/>
                <c:pt idx="0">
                  <c:v>7165047.5599999996</c:v>
                </c:pt>
              </c:numCache>
            </c:numRef>
          </c:val>
          <c:extLst>
            <c:ext xmlns:c16="http://schemas.microsoft.com/office/drawing/2014/chart" uri="{C3380CC4-5D6E-409C-BE32-E72D297353CC}">
              <c16:uniqueId val="{0000000A-C881-4A32-9753-CAC23874F28B}"/>
            </c:ext>
          </c:extLst>
        </c:ser>
        <c:ser>
          <c:idx val="11"/>
          <c:order val="11"/>
          <c:tx>
            <c:strRef>
              <c:f>'Wykres dochody'!$D$16</c:f>
              <c:strCache>
                <c:ptCount val="1"/>
                <c:pt idx="0">
                  <c:v>Grudzień 2022r.</c:v>
                </c:pt>
              </c:strCache>
            </c:strRef>
          </c:tx>
          <c:spPr>
            <a:solidFill>
              <a:schemeClr val="accent6">
                <a:lumMod val="60000"/>
              </a:schemeClr>
            </a:solidFill>
            <a:ln>
              <a:noFill/>
            </a:ln>
            <a:effectLst/>
            <a:sp3d/>
          </c:spPr>
          <c:invertIfNegative val="0"/>
          <c:cat>
            <c:strRef>
              <c:f>'Wykres dochody'!$E$4</c:f>
              <c:strCache>
                <c:ptCount val="1"/>
                <c:pt idx="0">
                  <c:v>Dochód</c:v>
                </c:pt>
              </c:strCache>
            </c:strRef>
          </c:cat>
          <c:val>
            <c:numRef>
              <c:f>'Wykres dochody'!$E$16</c:f>
              <c:numCache>
                <c:formatCode>#,##0.00</c:formatCode>
                <c:ptCount val="1"/>
                <c:pt idx="0">
                  <c:v>6768352.9199999999</c:v>
                </c:pt>
              </c:numCache>
            </c:numRef>
          </c:val>
          <c:extLst>
            <c:ext xmlns:c16="http://schemas.microsoft.com/office/drawing/2014/chart" uri="{C3380CC4-5D6E-409C-BE32-E72D297353CC}">
              <c16:uniqueId val="{0000000B-C881-4A32-9753-CAC23874F28B}"/>
            </c:ext>
          </c:extLst>
        </c:ser>
        <c:dLbls>
          <c:showLegendKey val="0"/>
          <c:showVal val="0"/>
          <c:showCatName val="0"/>
          <c:showSerName val="0"/>
          <c:showPercent val="0"/>
          <c:showBubbleSize val="0"/>
        </c:dLbls>
        <c:gapWidth val="150"/>
        <c:shape val="box"/>
        <c:axId val="196905216"/>
        <c:axId val="196911104"/>
        <c:axId val="0"/>
      </c:bar3DChart>
      <c:catAx>
        <c:axId val="196905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911104"/>
        <c:crosses val="autoZero"/>
        <c:auto val="1"/>
        <c:lblAlgn val="ctr"/>
        <c:lblOffset val="100"/>
        <c:noMultiLvlLbl val="0"/>
      </c:catAx>
      <c:valAx>
        <c:axId val="19691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90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6EAC6-B859-4F8C-907A-7B6779B6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29970</Words>
  <Characters>179825</Characters>
  <Application>Microsoft Office Word</Application>
  <DocSecurity>0</DocSecurity>
  <Lines>1498</Lines>
  <Paragraphs>418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Ewelina Lichaj</cp:lastModifiedBy>
  <cp:revision>3</cp:revision>
  <cp:lastPrinted>2023-03-13T08:39:00Z</cp:lastPrinted>
  <dcterms:created xsi:type="dcterms:W3CDTF">2023-03-13T11:57:00Z</dcterms:created>
  <dcterms:modified xsi:type="dcterms:W3CDTF">2023-03-13T12:01:00Z</dcterms:modified>
</cp:coreProperties>
</file>