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FC9DC" w14:textId="77777777" w:rsidR="002F4945" w:rsidRDefault="004B1491" w:rsidP="002F4945">
      <w:pPr>
        <w:spacing w:after="200" w:line="276" w:lineRule="auto"/>
        <w:rPr>
          <w:sz w:val="26"/>
          <w:szCs w:val="26"/>
        </w:rPr>
      </w:pPr>
      <w:r>
        <w:rPr>
          <w:sz w:val="26"/>
          <w:szCs w:val="26"/>
        </w:rPr>
        <w:t xml:space="preserve"> </w:t>
      </w:r>
      <w:r w:rsidR="008A63BB">
        <w:rPr>
          <w:sz w:val="26"/>
          <w:szCs w:val="26"/>
        </w:rPr>
        <w:t xml:space="preserve"> </w:t>
      </w:r>
    </w:p>
    <w:p w14:paraId="665FC2FA" w14:textId="77777777" w:rsidR="002F4945" w:rsidRPr="00F91D1D" w:rsidRDefault="002F4945" w:rsidP="002F4945">
      <w:pPr>
        <w:rPr>
          <w:rFonts w:asciiTheme="minorHAnsi" w:hAnsiTheme="minorHAnsi"/>
        </w:rPr>
      </w:pPr>
    </w:p>
    <w:p w14:paraId="02C7EAA8" w14:textId="02C23E71" w:rsidR="00F91D1D" w:rsidRDefault="002F4945" w:rsidP="00F056CE">
      <w:pPr>
        <w:ind w:left="3540"/>
        <w:rPr>
          <w:rFonts w:asciiTheme="minorHAnsi" w:hAnsiTheme="minorHAnsi"/>
          <w:sz w:val="22"/>
          <w:szCs w:val="22"/>
        </w:rPr>
      </w:pPr>
      <w:r w:rsidRPr="00F91D1D">
        <w:rPr>
          <w:rFonts w:asciiTheme="minorHAnsi" w:hAnsiTheme="minorHAnsi"/>
          <w:sz w:val="22"/>
          <w:szCs w:val="22"/>
        </w:rPr>
        <w:t>Załącznik</w:t>
      </w:r>
      <w:r w:rsidR="00201916" w:rsidRPr="00F91D1D">
        <w:rPr>
          <w:rFonts w:asciiTheme="minorHAnsi" w:hAnsiTheme="minorHAnsi"/>
          <w:sz w:val="22"/>
          <w:szCs w:val="22"/>
        </w:rPr>
        <w:t xml:space="preserve"> do Uchwały Nr </w:t>
      </w:r>
      <w:r w:rsidR="00C475EA">
        <w:rPr>
          <w:rFonts w:asciiTheme="minorHAnsi" w:hAnsiTheme="minorHAnsi"/>
          <w:sz w:val="22"/>
          <w:szCs w:val="22"/>
        </w:rPr>
        <w:t>4</w:t>
      </w:r>
      <w:r w:rsidR="00AE5AD4">
        <w:rPr>
          <w:rFonts w:asciiTheme="minorHAnsi" w:hAnsiTheme="minorHAnsi"/>
          <w:sz w:val="22"/>
          <w:szCs w:val="22"/>
        </w:rPr>
        <w:t>/</w:t>
      </w:r>
      <w:r w:rsidR="004977E1">
        <w:rPr>
          <w:rFonts w:asciiTheme="minorHAnsi" w:hAnsiTheme="minorHAnsi"/>
          <w:sz w:val="22"/>
          <w:szCs w:val="22"/>
        </w:rPr>
        <w:t>2021</w:t>
      </w:r>
    </w:p>
    <w:p w14:paraId="4A81EFD8" w14:textId="77777777" w:rsidR="002F4945" w:rsidRPr="00F91D1D" w:rsidRDefault="002F4945" w:rsidP="00F056CE">
      <w:pPr>
        <w:ind w:left="3540"/>
        <w:rPr>
          <w:rFonts w:asciiTheme="minorHAnsi" w:hAnsiTheme="minorHAnsi"/>
          <w:sz w:val="22"/>
          <w:szCs w:val="22"/>
        </w:rPr>
      </w:pPr>
      <w:r w:rsidRPr="00F91D1D">
        <w:rPr>
          <w:rFonts w:asciiTheme="minorHAnsi" w:hAnsiTheme="minorHAnsi"/>
          <w:sz w:val="22"/>
          <w:szCs w:val="22"/>
        </w:rPr>
        <w:t xml:space="preserve">Zarządu Związku Międzygminnego </w:t>
      </w:r>
    </w:p>
    <w:p w14:paraId="75DB0FE1" w14:textId="77777777" w:rsidR="002F4945" w:rsidRPr="00F91D1D" w:rsidRDefault="00C65B55" w:rsidP="00F056CE">
      <w:pPr>
        <w:ind w:left="3540"/>
        <w:rPr>
          <w:rFonts w:asciiTheme="minorHAnsi" w:hAnsiTheme="minorHAnsi"/>
          <w:sz w:val="22"/>
          <w:szCs w:val="22"/>
        </w:rPr>
      </w:pPr>
      <w:r w:rsidRPr="00F91D1D">
        <w:rPr>
          <w:rFonts w:asciiTheme="minorHAnsi" w:hAnsiTheme="minorHAnsi"/>
          <w:sz w:val="22"/>
          <w:szCs w:val="22"/>
        </w:rPr>
        <w:t xml:space="preserve">„Komunalny Związek Gmin Regionu </w:t>
      </w:r>
      <w:r w:rsidR="002F4945" w:rsidRPr="00F91D1D">
        <w:rPr>
          <w:rFonts w:asciiTheme="minorHAnsi" w:hAnsiTheme="minorHAnsi"/>
          <w:sz w:val="22"/>
          <w:szCs w:val="22"/>
        </w:rPr>
        <w:t>Leszczyńskiego”</w:t>
      </w:r>
    </w:p>
    <w:p w14:paraId="6FFD167C" w14:textId="21CED460" w:rsidR="002F4945" w:rsidRPr="00F91D1D" w:rsidRDefault="002F4945" w:rsidP="00F056CE">
      <w:pPr>
        <w:ind w:left="3540"/>
        <w:rPr>
          <w:rFonts w:asciiTheme="minorHAnsi" w:hAnsiTheme="minorHAnsi"/>
          <w:sz w:val="22"/>
          <w:szCs w:val="22"/>
        </w:rPr>
      </w:pPr>
      <w:r w:rsidRPr="00F91D1D">
        <w:rPr>
          <w:rFonts w:asciiTheme="minorHAnsi" w:hAnsiTheme="minorHAnsi"/>
          <w:sz w:val="22"/>
          <w:szCs w:val="22"/>
        </w:rPr>
        <w:t>z dnia</w:t>
      </w:r>
      <w:r w:rsidR="003E620E">
        <w:rPr>
          <w:rFonts w:asciiTheme="minorHAnsi" w:hAnsiTheme="minorHAnsi"/>
          <w:sz w:val="22"/>
          <w:szCs w:val="22"/>
        </w:rPr>
        <w:t xml:space="preserve"> </w:t>
      </w:r>
      <w:r w:rsidR="00C475EA">
        <w:rPr>
          <w:rFonts w:asciiTheme="minorHAnsi" w:hAnsiTheme="minorHAnsi"/>
          <w:sz w:val="22"/>
          <w:szCs w:val="22"/>
        </w:rPr>
        <w:t>25</w:t>
      </w:r>
      <w:r w:rsidR="00E46861">
        <w:rPr>
          <w:rFonts w:asciiTheme="minorHAnsi" w:hAnsiTheme="minorHAnsi"/>
          <w:sz w:val="22"/>
          <w:szCs w:val="22"/>
        </w:rPr>
        <w:t xml:space="preserve"> </w:t>
      </w:r>
      <w:r w:rsidR="00DB4B0F">
        <w:rPr>
          <w:rFonts w:asciiTheme="minorHAnsi" w:hAnsiTheme="minorHAnsi"/>
          <w:sz w:val="22"/>
          <w:szCs w:val="22"/>
        </w:rPr>
        <w:t xml:space="preserve">marca </w:t>
      </w:r>
      <w:r w:rsidR="004977E1">
        <w:rPr>
          <w:rFonts w:asciiTheme="minorHAnsi" w:hAnsiTheme="minorHAnsi"/>
          <w:sz w:val="22"/>
          <w:szCs w:val="22"/>
        </w:rPr>
        <w:t>2021</w:t>
      </w:r>
      <w:r w:rsidR="00DB4B0F">
        <w:rPr>
          <w:rFonts w:asciiTheme="minorHAnsi" w:hAnsiTheme="minorHAnsi"/>
          <w:sz w:val="22"/>
          <w:szCs w:val="22"/>
        </w:rPr>
        <w:t xml:space="preserve"> r. </w:t>
      </w:r>
    </w:p>
    <w:p w14:paraId="5B5474AD" w14:textId="77777777" w:rsidR="00DB4B0F" w:rsidRDefault="00F056CE" w:rsidP="00F056CE">
      <w:pPr>
        <w:ind w:left="3540"/>
        <w:rPr>
          <w:rFonts w:asciiTheme="minorHAnsi" w:hAnsiTheme="minorHAnsi"/>
          <w:bCs/>
          <w:sz w:val="22"/>
          <w:szCs w:val="22"/>
        </w:rPr>
      </w:pPr>
      <w:r w:rsidRPr="00F056CE">
        <w:rPr>
          <w:rFonts w:asciiTheme="minorHAnsi" w:hAnsiTheme="minorHAnsi"/>
          <w:bCs/>
          <w:sz w:val="22"/>
          <w:szCs w:val="22"/>
        </w:rPr>
        <w:t xml:space="preserve">w sprawie </w:t>
      </w:r>
      <w:r w:rsidR="00DB4B0F">
        <w:rPr>
          <w:rFonts w:asciiTheme="minorHAnsi" w:hAnsiTheme="minorHAnsi"/>
          <w:bCs/>
          <w:sz w:val="22"/>
          <w:szCs w:val="22"/>
        </w:rPr>
        <w:t>przyjęcia sprawozdania rocznego</w:t>
      </w:r>
    </w:p>
    <w:p w14:paraId="520D04C3" w14:textId="77777777" w:rsidR="00DB4B0F" w:rsidRDefault="00DB4B0F" w:rsidP="00F056CE">
      <w:pPr>
        <w:ind w:left="3540"/>
        <w:rPr>
          <w:rFonts w:asciiTheme="minorHAnsi" w:hAnsiTheme="minorHAnsi"/>
          <w:bCs/>
          <w:sz w:val="22"/>
          <w:szCs w:val="22"/>
        </w:rPr>
      </w:pPr>
      <w:r>
        <w:rPr>
          <w:rFonts w:asciiTheme="minorHAnsi" w:hAnsiTheme="minorHAnsi"/>
          <w:bCs/>
          <w:sz w:val="22"/>
          <w:szCs w:val="22"/>
        </w:rPr>
        <w:t xml:space="preserve">z wykonania budżetu </w:t>
      </w:r>
      <w:r w:rsidR="00F056CE" w:rsidRPr="00F056CE">
        <w:rPr>
          <w:rFonts w:asciiTheme="minorHAnsi" w:hAnsiTheme="minorHAnsi"/>
          <w:bCs/>
          <w:sz w:val="22"/>
          <w:szCs w:val="22"/>
        </w:rPr>
        <w:t xml:space="preserve">Związku Międzygminnego </w:t>
      </w:r>
    </w:p>
    <w:p w14:paraId="587C869A" w14:textId="77777777" w:rsidR="00DB4B0F" w:rsidRDefault="00F056CE" w:rsidP="00F056CE">
      <w:pPr>
        <w:ind w:left="3540"/>
        <w:rPr>
          <w:rFonts w:asciiTheme="minorHAnsi" w:hAnsiTheme="minorHAnsi"/>
          <w:bCs/>
          <w:sz w:val="22"/>
          <w:szCs w:val="22"/>
        </w:rPr>
      </w:pPr>
      <w:r w:rsidRPr="00F056CE">
        <w:rPr>
          <w:rFonts w:asciiTheme="minorHAnsi" w:hAnsiTheme="minorHAnsi"/>
          <w:bCs/>
          <w:sz w:val="22"/>
          <w:szCs w:val="22"/>
        </w:rPr>
        <w:t>„Komunalny Związek Gmin Regionu Leszczyńs</w:t>
      </w:r>
      <w:r w:rsidR="0073630E">
        <w:rPr>
          <w:rFonts w:asciiTheme="minorHAnsi" w:hAnsiTheme="minorHAnsi"/>
          <w:bCs/>
          <w:sz w:val="22"/>
          <w:szCs w:val="22"/>
        </w:rPr>
        <w:t>kiego”</w:t>
      </w:r>
    </w:p>
    <w:p w14:paraId="3C44B303" w14:textId="3B2E07B5" w:rsidR="002F4945" w:rsidRPr="00F056CE" w:rsidRDefault="0073630E" w:rsidP="00FE4EEB">
      <w:pPr>
        <w:ind w:left="3540"/>
        <w:rPr>
          <w:rFonts w:asciiTheme="minorHAnsi" w:hAnsiTheme="minorHAnsi"/>
          <w:bCs/>
          <w:sz w:val="22"/>
          <w:szCs w:val="22"/>
        </w:rPr>
      </w:pPr>
      <w:r>
        <w:rPr>
          <w:rFonts w:asciiTheme="minorHAnsi" w:hAnsiTheme="minorHAnsi"/>
          <w:bCs/>
          <w:sz w:val="22"/>
          <w:szCs w:val="22"/>
        </w:rPr>
        <w:t xml:space="preserve">za </w:t>
      </w:r>
      <w:r w:rsidR="004977E1">
        <w:rPr>
          <w:rFonts w:asciiTheme="minorHAnsi" w:hAnsiTheme="minorHAnsi"/>
          <w:bCs/>
          <w:sz w:val="22"/>
          <w:szCs w:val="22"/>
        </w:rPr>
        <w:t>2020</w:t>
      </w:r>
      <w:r w:rsidR="00DB4B0F">
        <w:rPr>
          <w:rFonts w:asciiTheme="minorHAnsi" w:hAnsiTheme="minorHAnsi"/>
          <w:bCs/>
          <w:sz w:val="22"/>
          <w:szCs w:val="22"/>
        </w:rPr>
        <w:t xml:space="preserve"> r. </w:t>
      </w:r>
    </w:p>
    <w:p w14:paraId="3294579A" w14:textId="77777777" w:rsidR="00B65E3B" w:rsidRPr="00F91D1D" w:rsidRDefault="00B65E3B" w:rsidP="00B65E3B">
      <w:pPr>
        <w:rPr>
          <w:rFonts w:asciiTheme="minorHAnsi" w:hAnsiTheme="minorHAnsi"/>
          <w:sz w:val="26"/>
          <w:szCs w:val="26"/>
        </w:rPr>
      </w:pPr>
    </w:p>
    <w:p w14:paraId="7FF17CCB" w14:textId="77777777" w:rsidR="00B65E3B" w:rsidRPr="00F91D1D" w:rsidRDefault="00402814" w:rsidP="00B65E3B">
      <w:pPr>
        <w:rPr>
          <w:rFonts w:asciiTheme="minorHAnsi" w:hAnsiTheme="minorHAnsi"/>
          <w:sz w:val="26"/>
          <w:szCs w:val="26"/>
        </w:rPr>
      </w:pPr>
      <w:r>
        <w:rPr>
          <w:rFonts w:asciiTheme="minorHAnsi" w:hAnsiTheme="minorHAnsi"/>
          <w:sz w:val="26"/>
          <w:szCs w:val="26"/>
        </w:rPr>
        <w:t xml:space="preserve">   </w:t>
      </w:r>
    </w:p>
    <w:p w14:paraId="6E4D6D62" w14:textId="77777777" w:rsidR="00B65E3B" w:rsidRPr="00F91D1D" w:rsidRDefault="00B65E3B" w:rsidP="00B65E3B">
      <w:pPr>
        <w:rPr>
          <w:rFonts w:asciiTheme="minorHAnsi" w:hAnsiTheme="minorHAnsi"/>
          <w:sz w:val="26"/>
          <w:szCs w:val="26"/>
        </w:rPr>
      </w:pPr>
    </w:p>
    <w:p w14:paraId="2B6A2956" w14:textId="77777777" w:rsidR="00B65E3B" w:rsidRPr="00F91D1D" w:rsidRDefault="00B65E3B" w:rsidP="00B65E3B">
      <w:pPr>
        <w:rPr>
          <w:rFonts w:asciiTheme="minorHAnsi" w:hAnsiTheme="minorHAnsi"/>
          <w:sz w:val="26"/>
          <w:szCs w:val="26"/>
        </w:rPr>
      </w:pPr>
    </w:p>
    <w:p w14:paraId="22C08EE7" w14:textId="77777777" w:rsidR="00B65E3B" w:rsidRPr="00F91D1D" w:rsidRDefault="00B65E3B" w:rsidP="00B65E3B">
      <w:pPr>
        <w:rPr>
          <w:rFonts w:asciiTheme="minorHAnsi" w:hAnsiTheme="minorHAnsi"/>
          <w:sz w:val="26"/>
          <w:szCs w:val="26"/>
        </w:rPr>
      </w:pPr>
    </w:p>
    <w:p w14:paraId="5036F268" w14:textId="77777777" w:rsidR="00B65E3B" w:rsidRPr="00F91D1D" w:rsidRDefault="00B65E3B" w:rsidP="00B65E3B">
      <w:pPr>
        <w:rPr>
          <w:rFonts w:asciiTheme="minorHAnsi" w:hAnsiTheme="minorHAnsi"/>
          <w:sz w:val="26"/>
          <w:szCs w:val="26"/>
        </w:rPr>
      </w:pPr>
    </w:p>
    <w:p w14:paraId="66FE6C5A" w14:textId="77777777" w:rsidR="00F056CE" w:rsidRDefault="00F056CE" w:rsidP="00996F46">
      <w:pPr>
        <w:spacing w:line="360" w:lineRule="auto"/>
        <w:jc w:val="center"/>
        <w:rPr>
          <w:rFonts w:ascii="Calibri" w:hAnsi="Calibri"/>
          <w:bCs/>
          <w:szCs w:val="20"/>
        </w:rPr>
      </w:pPr>
    </w:p>
    <w:p w14:paraId="498F9A1A" w14:textId="77777777" w:rsidR="00B65E3B" w:rsidRPr="00F91D1D" w:rsidRDefault="00FE4EEB" w:rsidP="00996F46">
      <w:pPr>
        <w:spacing w:line="360" w:lineRule="auto"/>
        <w:jc w:val="center"/>
        <w:rPr>
          <w:rFonts w:asciiTheme="minorHAnsi" w:hAnsiTheme="minorHAnsi"/>
          <w:b/>
          <w:sz w:val="36"/>
          <w:szCs w:val="36"/>
        </w:rPr>
      </w:pPr>
      <w:r>
        <w:rPr>
          <w:rFonts w:asciiTheme="minorHAnsi" w:hAnsiTheme="minorHAnsi"/>
          <w:b/>
          <w:sz w:val="36"/>
          <w:szCs w:val="36"/>
        </w:rPr>
        <w:t xml:space="preserve">SPRAWOZDANIE ROCZNE Z WYKONANIA BUDŻETU </w:t>
      </w:r>
      <w:r w:rsidR="00996F46">
        <w:rPr>
          <w:rFonts w:asciiTheme="minorHAnsi" w:hAnsiTheme="minorHAnsi"/>
          <w:b/>
          <w:sz w:val="36"/>
          <w:szCs w:val="36"/>
        </w:rPr>
        <w:t xml:space="preserve">ZWIĄZKU MIĘDZYGMINNEGO </w:t>
      </w:r>
    </w:p>
    <w:p w14:paraId="2517B662" w14:textId="77777777" w:rsidR="00B65E3B" w:rsidRPr="00F91D1D" w:rsidRDefault="00996F46" w:rsidP="00996F46">
      <w:pPr>
        <w:spacing w:line="360" w:lineRule="auto"/>
        <w:jc w:val="center"/>
        <w:rPr>
          <w:rFonts w:asciiTheme="minorHAnsi" w:hAnsiTheme="minorHAnsi"/>
          <w:b/>
          <w:sz w:val="36"/>
          <w:szCs w:val="36"/>
        </w:rPr>
      </w:pPr>
      <w:r>
        <w:rPr>
          <w:rFonts w:asciiTheme="minorHAnsi" w:hAnsiTheme="minorHAnsi"/>
          <w:b/>
          <w:sz w:val="36"/>
          <w:szCs w:val="36"/>
        </w:rPr>
        <w:t xml:space="preserve">„KOMUNALNY ZWIĄZEK GMIN </w:t>
      </w:r>
    </w:p>
    <w:p w14:paraId="19BC8666" w14:textId="77777777" w:rsidR="00B65E3B" w:rsidRPr="00F91D1D" w:rsidRDefault="00996F46" w:rsidP="00996F46">
      <w:pPr>
        <w:spacing w:line="360" w:lineRule="auto"/>
        <w:jc w:val="center"/>
        <w:rPr>
          <w:rFonts w:asciiTheme="minorHAnsi" w:hAnsiTheme="minorHAnsi"/>
          <w:b/>
          <w:sz w:val="36"/>
          <w:szCs w:val="36"/>
        </w:rPr>
      </w:pPr>
      <w:r>
        <w:rPr>
          <w:rFonts w:asciiTheme="minorHAnsi" w:hAnsiTheme="minorHAnsi"/>
          <w:b/>
          <w:sz w:val="36"/>
          <w:szCs w:val="36"/>
        </w:rPr>
        <w:t xml:space="preserve">REGIONU LESZCZYŃSKIEGO” </w:t>
      </w:r>
    </w:p>
    <w:p w14:paraId="707CC4C1" w14:textId="126F1296" w:rsidR="00B65E3B" w:rsidRPr="00F91D1D" w:rsidRDefault="00FE4EEB" w:rsidP="00996F46">
      <w:pPr>
        <w:spacing w:line="360" w:lineRule="auto"/>
        <w:jc w:val="center"/>
        <w:rPr>
          <w:rFonts w:asciiTheme="minorHAnsi" w:hAnsiTheme="minorHAnsi"/>
          <w:b/>
          <w:sz w:val="36"/>
          <w:szCs w:val="36"/>
        </w:rPr>
      </w:pPr>
      <w:r>
        <w:rPr>
          <w:rFonts w:asciiTheme="minorHAnsi" w:hAnsiTheme="minorHAnsi"/>
          <w:b/>
          <w:sz w:val="36"/>
          <w:szCs w:val="36"/>
        </w:rPr>
        <w:t>ZA</w:t>
      </w:r>
      <w:r w:rsidR="0073630E">
        <w:rPr>
          <w:rFonts w:asciiTheme="minorHAnsi" w:hAnsiTheme="minorHAnsi"/>
          <w:b/>
          <w:sz w:val="36"/>
          <w:szCs w:val="36"/>
        </w:rPr>
        <w:t xml:space="preserve"> </w:t>
      </w:r>
      <w:r w:rsidR="004977E1">
        <w:rPr>
          <w:rFonts w:asciiTheme="minorHAnsi" w:hAnsiTheme="minorHAnsi"/>
          <w:b/>
          <w:sz w:val="36"/>
          <w:szCs w:val="36"/>
        </w:rPr>
        <w:t>2020</w:t>
      </w:r>
      <w:r w:rsidR="00AF3A70">
        <w:rPr>
          <w:rFonts w:asciiTheme="minorHAnsi" w:hAnsiTheme="minorHAnsi"/>
          <w:b/>
          <w:sz w:val="36"/>
          <w:szCs w:val="36"/>
        </w:rPr>
        <w:t xml:space="preserve"> </w:t>
      </w:r>
      <w:r w:rsidR="00996F46">
        <w:rPr>
          <w:rFonts w:asciiTheme="minorHAnsi" w:hAnsiTheme="minorHAnsi"/>
          <w:b/>
          <w:sz w:val="36"/>
          <w:szCs w:val="36"/>
        </w:rPr>
        <w:t>ROK</w:t>
      </w:r>
    </w:p>
    <w:p w14:paraId="7D9507D0" w14:textId="77777777" w:rsidR="00B65E3B" w:rsidRPr="00F91D1D" w:rsidRDefault="00B65E3B" w:rsidP="00996F46">
      <w:pPr>
        <w:spacing w:line="360" w:lineRule="auto"/>
        <w:rPr>
          <w:rFonts w:asciiTheme="minorHAnsi" w:hAnsiTheme="minorHAnsi"/>
          <w:sz w:val="26"/>
          <w:szCs w:val="26"/>
        </w:rPr>
      </w:pPr>
    </w:p>
    <w:p w14:paraId="59599F63" w14:textId="77777777" w:rsidR="00B65E3B" w:rsidRPr="00F91D1D" w:rsidRDefault="00B65E3B" w:rsidP="00B65E3B">
      <w:pPr>
        <w:rPr>
          <w:rFonts w:asciiTheme="minorHAnsi" w:hAnsiTheme="minorHAnsi"/>
          <w:sz w:val="26"/>
          <w:szCs w:val="26"/>
        </w:rPr>
      </w:pPr>
    </w:p>
    <w:p w14:paraId="5E44774C" w14:textId="77777777" w:rsidR="00B65E3B" w:rsidRPr="00F91D1D" w:rsidRDefault="00B65E3B" w:rsidP="00B65E3B">
      <w:pPr>
        <w:rPr>
          <w:rFonts w:asciiTheme="minorHAnsi" w:hAnsiTheme="minorHAnsi"/>
          <w:sz w:val="26"/>
          <w:szCs w:val="26"/>
        </w:rPr>
      </w:pPr>
    </w:p>
    <w:p w14:paraId="03A192C1" w14:textId="77777777" w:rsidR="00B65E3B" w:rsidRPr="00F91D1D" w:rsidRDefault="00B65E3B" w:rsidP="00B65E3B">
      <w:pPr>
        <w:rPr>
          <w:rFonts w:asciiTheme="minorHAnsi" w:hAnsiTheme="minorHAnsi"/>
          <w:sz w:val="26"/>
          <w:szCs w:val="26"/>
        </w:rPr>
      </w:pPr>
    </w:p>
    <w:p w14:paraId="6887980E" w14:textId="77777777" w:rsidR="00B65E3B" w:rsidRDefault="00B65E3B" w:rsidP="00B65E3B">
      <w:pPr>
        <w:rPr>
          <w:sz w:val="26"/>
          <w:szCs w:val="26"/>
        </w:rPr>
      </w:pPr>
    </w:p>
    <w:p w14:paraId="34E135CA" w14:textId="77777777" w:rsidR="00B65E3B" w:rsidRDefault="00B65E3B" w:rsidP="00B65E3B">
      <w:pPr>
        <w:rPr>
          <w:sz w:val="26"/>
          <w:szCs w:val="26"/>
        </w:rPr>
      </w:pPr>
    </w:p>
    <w:p w14:paraId="3ED96505" w14:textId="77777777" w:rsidR="00B65E3B" w:rsidRDefault="00B65E3B" w:rsidP="00B65E3B">
      <w:pPr>
        <w:rPr>
          <w:sz w:val="26"/>
          <w:szCs w:val="26"/>
        </w:rPr>
      </w:pPr>
    </w:p>
    <w:p w14:paraId="3505341A" w14:textId="77777777" w:rsidR="00B65E3B" w:rsidRDefault="00B65E3B" w:rsidP="00B65E3B">
      <w:pPr>
        <w:rPr>
          <w:sz w:val="26"/>
          <w:szCs w:val="26"/>
        </w:rPr>
      </w:pPr>
    </w:p>
    <w:p w14:paraId="23ACA7A2" w14:textId="77777777" w:rsidR="00B65E3B" w:rsidRDefault="00B65E3B" w:rsidP="00B65E3B">
      <w:pPr>
        <w:rPr>
          <w:sz w:val="26"/>
          <w:szCs w:val="26"/>
        </w:rPr>
      </w:pPr>
    </w:p>
    <w:p w14:paraId="31A7B1B1" w14:textId="77777777" w:rsidR="00B65E3B" w:rsidRDefault="00B65E3B" w:rsidP="00B65E3B">
      <w:pPr>
        <w:rPr>
          <w:sz w:val="26"/>
          <w:szCs w:val="26"/>
        </w:rPr>
      </w:pPr>
    </w:p>
    <w:p w14:paraId="0958A3DA" w14:textId="77777777" w:rsidR="00B65E3B" w:rsidRDefault="00B65E3B" w:rsidP="00B65E3B">
      <w:pPr>
        <w:rPr>
          <w:sz w:val="26"/>
          <w:szCs w:val="26"/>
        </w:rPr>
      </w:pPr>
    </w:p>
    <w:p w14:paraId="28929FCA" w14:textId="77777777" w:rsidR="00B65E3B" w:rsidRDefault="00B65E3B" w:rsidP="00B65E3B">
      <w:pPr>
        <w:rPr>
          <w:sz w:val="26"/>
          <w:szCs w:val="26"/>
        </w:rPr>
      </w:pPr>
    </w:p>
    <w:p w14:paraId="1C08C7B3" w14:textId="15888964" w:rsidR="00084518" w:rsidRPr="000C1731" w:rsidRDefault="008327A0" w:rsidP="00134D12">
      <w:pPr>
        <w:rPr>
          <w:rFonts w:asciiTheme="minorHAnsi" w:eastAsiaTheme="minorHAnsi" w:hAnsiTheme="minorHAnsi" w:cstheme="minorBidi"/>
          <w:b/>
          <w:sz w:val="18"/>
          <w:szCs w:val="18"/>
          <w:lang w:eastAsia="en-US"/>
        </w:rPr>
      </w:pPr>
      <w:r>
        <w:rPr>
          <w:sz w:val="26"/>
          <w:szCs w:val="26"/>
        </w:rPr>
        <w:br w:type="page"/>
      </w:r>
      <w:r w:rsidR="00084518" w:rsidRPr="000C1731">
        <w:rPr>
          <w:rFonts w:asciiTheme="minorHAnsi" w:eastAsiaTheme="minorHAnsi" w:hAnsiTheme="minorHAnsi" w:cstheme="minorBidi"/>
          <w:b/>
          <w:sz w:val="18"/>
          <w:szCs w:val="18"/>
          <w:lang w:eastAsia="en-US"/>
        </w:rPr>
        <w:lastRenderedPageBreak/>
        <w:t xml:space="preserve">Spis treści </w:t>
      </w:r>
      <w:r w:rsidR="00134D12" w:rsidRPr="000C1731">
        <w:rPr>
          <w:rFonts w:asciiTheme="minorHAnsi" w:eastAsiaTheme="minorHAnsi" w:hAnsiTheme="minorHAnsi" w:cstheme="minorBidi"/>
          <w:b/>
          <w:sz w:val="18"/>
          <w:szCs w:val="18"/>
          <w:lang w:eastAsia="en-US"/>
        </w:rPr>
        <w:t xml:space="preserve">do </w:t>
      </w:r>
      <w:r w:rsidR="00134D12" w:rsidRPr="000C1731">
        <w:rPr>
          <w:rFonts w:asciiTheme="minorHAnsi" w:hAnsiTheme="minorHAnsi"/>
          <w:b/>
          <w:bCs/>
          <w:sz w:val="18"/>
          <w:szCs w:val="18"/>
        </w:rPr>
        <w:t>sprawozdania rocznego z wykonania budżetu Związku Międzygminnego</w:t>
      </w:r>
      <w:r w:rsidR="00084518" w:rsidRPr="000C1731">
        <w:rPr>
          <w:rFonts w:asciiTheme="minorHAnsi" w:eastAsiaTheme="minorHAnsi" w:hAnsiTheme="minorHAnsi" w:cstheme="minorBidi"/>
          <w:b/>
          <w:sz w:val="18"/>
          <w:szCs w:val="18"/>
          <w:lang w:eastAsia="en-US"/>
        </w:rPr>
        <w:t xml:space="preserve"> „Komunalny Związek Gmin Regionu Leszczyńskiego” za  </w:t>
      </w:r>
      <w:r w:rsidR="004977E1">
        <w:rPr>
          <w:rFonts w:asciiTheme="minorHAnsi" w:eastAsiaTheme="minorHAnsi" w:hAnsiTheme="minorHAnsi" w:cstheme="minorBidi"/>
          <w:b/>
          <w:sz w:val="18"/>
          <w:szCs w:val="18"/>
          <w:lang w:eastAsia="en-US"/>
        </w:rPr>
        <w:t>2020</w:t>
      </w:r>
      <w:r w:rsidR="00084518" w:rsidRPr="000C1731">
        <w:rPr>
          <w:rFonts w:asciiTheme="minorHAnsi" w:eastAsiaTheme="minorHAnsi" w:hAnsiTheme="minorHAnsi" w:cstheme="minorBidi"/>
          <w:b/>
          <w:sz w:val="18"/>
          <w:szCs w:val="18"/>
          <w:lang w:eastAsia="en-US"/>
        </w:rPr>
        <w:t xml:space="preserve"> r.</w:t>
      </w:r>
    </w:p>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315"/>
        <w:gridCol w:w="615"/>
      </w:tblGrid>
      <w:tr w:rsidR="00084518" w:rsidRPr="000C1731" w14:paraId="27D01D9C" w14:textId="77777777" w:rsidTr="00BF735D">
        <w:tc>
          <w:tcPr>
            <w:tcW w:w="534" w:type="dxa"/>
          </w:tcPr>
          <w:p w14:paraId="17E1E42A" w14:textId="77777777"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I</w:t>
            </w:r>
          </w:p>
        </w:tc>
        <w:tc>
          <w:tcPr>
            <w:tcW w:w="8315" w:type="dxa"/>
          </w:tcPr>
          <w:p w14:paraId="4FFAD355" w14:textId="77777777" w:rsidR="00084518" w:rsidRPr="000C1731" w:rsidRDefault="00867C6F" w:rsidP="00867C6F">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Wstęp</w:t>
            </w:r>
          </w:p>
        </w:tc>
        <w:tc>
          <w:tcPr>
            <w:tcW w:w="615" w:type="dxa"/>
          </w:tcPr>
          <w:p w14:paraId="648A46EF" w14:textId="77777777" w:rsidR="00084518" w:rsidRPr="000C1731" w:rsidRDefault="00B726EB" w:rsidP="00084518">
            <w:pPr>
              <w:jc w:val="right"/>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3</w:t>
            </w:r>
          </w:p>
        </w:tc>
      </w:tr>
      <w:tr w:rsidR="00084518" w:rsidRPr="000C1731" w14:paraId="6ADF3DB5" w14:textId="77777777" w:rsidTr="00BF735D">
        <w:tc>
          <w:tcPr>
            <w:tcW w:w="534" w:type="dxa"/>
          </w:tcPr>
          <w:p w14:paraId="760CBAE4" w14:textId="77777777"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II</w:t>
            </w:r>
          </w:p>
        </w:tc>
        <w:tc>
          <w:tcPr>
            <w:tcW w:w="8315" w:type="dxa"/>
          </w:tcPr>
          <w:p w14:paraId="616AB922" w14:textId="7F2D763E" w:rsidR="00084518" w:rsidRPr="000C1731" w:rsidRDefault="00084518" w:rsidP="00084518">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 xml:space="preserve">Tabelaryczne zestawienie wraz z komentarzem dotyczącym realizacji dochodów budżetu za  </w:t>
            </w:r>
            <w:r w:rsidR="004977E1">
              <w:rPr>
                <w:rFonts w:asciiTheme="minorHAnsi" w:eastAsiaTheme="minorHAnsi" w:hAnsiTheme="minorHAnsi" w:cstheme="minorBidi"/>
                <w:sz w:val="18"/>
                <w:szCs w:val="18"/>
                <w:lang w:eastAsia="en-US"/>
              </w:rPr>
              <w:t>2020</w:t>
            </w:r>
            <w:r w:rsidR="00867C6F" w:rsidRPr="000C1731">
              <w:rPr>
                <w:rFonts w:asciiTheme="minorHAnsi" w:eastAsiaTheme="minorHAnsi" w:hAnsiTheme="minorHAnsi" w:cstheme="minorBidi"/>
                <w:sz w:val="18"/>
                <w:szCs w:val="18"/>
                <w:lang w:eastAsia="en-US"/>
              </w:rPr>
              <w:t xml:space="preserve"> r.</w:t>
            </w:r>
          </w:p>
        </w:tc>
        <w:tc>
          <w:tcPr>
            <w:tcW w:w="615" w:type="dxa"/>
          </w:tcPr>
          <w:p w14:paraId="564D3460" w14:textId="77777777" w:rsidR="00084518" w:rsidRPr="000C1731" w:rsidRDefault="00B570CB" w:rsidP="00084518">
            <w:pPr>
              <w:jc w:val="right"/>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5</w:t>
            </w:r>
          </w:p>
        </w:tc>
      </w:tr>
      <w:tr w:rsidR="00084518" w:rsidRPr="000C1731" w14:paraId="3473A2CB" w14:textId="77777777" w:rsidTr="00BF735D">
        <w:tc>
          <w:tcPr>
            <w:tcW w:w="534" w:type="dxa"/>
          </w:tcPr>
          <w:p w14:paraId="114F4C1B" w14:textId="77777777"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III</w:t>
            </w:r>
          </w:p>
        </w:tc>
        <w:tc>
          <w:tcPr>
            <w:tcW w:w="8315" w:type="dxa"/>
          </w:tcPr>
          <w:p w14:paraId="2A276B52" w14:textId="3532C326" w:rsidR="00084518" w:rsidRPr="000C1731" w:rsidRDefault="00084518" w:rsidP="00084518">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 xml:space="preserve">Tabelaryczne zestawienie wraz z komentarzem dotyczącym realizacji wydatków budżetu za  </w:t>
            </w:r>
            <w:r w:rsidR="004977E1">
              <w:rPr>
                <w:rFonts w:asciiTheme="minorHAnsi" w:eastAsiaTheme="minorHAnsi" w:hAnsiTheme="minorHAnsi" w:cstheme="minorBidi"/>
                <w:sz w:val="18"/>
                <w:szCs w:val="18"/>
                <w:lang w:eastAsia="en-US"/>
              </w:rPr>
              <w:t>2020</w:t>
            </w:r>
            <w:r w:rsidR="00867C6F" w:rsidRPr="000C1731">
              <w:rPr>
                <w:rFonts w:asciiTheme="minorHAnsi" w:eastAsiaTheme="minorHAnsi" w:hAnsiTheme="minorHAnsi" w:cstheme="minorBidi"/>
                <w:sz w:val="18"/>
                <w:szCs w:val="18"/>
                <w:lang w:eastAsia="en-US"/>
              </w:rPr>
              <w:t xml:space="preserve"> r. </w:t>
            </w:r>
          </w:p>
        </w:tc>
        <w:tc>
          <w:tcPr>
            <w:tcW w:w="615" w:type="dxa"/>
          </w:tcPr>
          <w:p w14:paraId="454CF584" w14:textId="77777777" w:rsidR="00084518" w:rsidRPr="000C1731" w:rsidRDefault="000C1731" w:rsidP="00084518">
            <w:pPr>
              <w:jc w:val="right"/>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1</w:t>
            </w:r>
            <w:r w:rsidR="00CF309B">
              <w:rPr>
                <w:rFonts w:asciiTheme="minorHAnsi" w:eastAsiaTheme="minorHAnsi" w:hAnsiTheme="minorHAnsi" w:cstheme="minorBidi"/>
                <w:sz w:val="18"/>
                <w:szCs w:val="18"/>
                <w:lang w:eastAsia="en-US"/>
              </w:rPr>
              <w:t>3</w:t>
            </w:r>
          </w:p>
        </w:tc>
      </w:tr>
      <w:tr w:rsidR="00084518" w:rsidRPr="000C1731" w14:paraId="08F0BEF1" w14:textId="77777777" w:rsidTr="00BF735D">
        <w:tc>
          <w:tcPr>
            <w:tcW w:w="534" w:type="dxa"/>
          </w:tcPr>
          <w:p w14:paraId="5339176B" w14:textId="77777777"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IV</w:t>
            </w:r>
          </w:p>
        </w:tc>
        <w:tc>
          <w:tcPr>
            <w:tcW w:w="8315" w:type="dxa"/>
          </w:tcPr>
          <w:p w14:paraId="50443D43" w14:textId="6981F1B6" w:rsidR="00084518" w:rsidRPr="000C1731" w:rsidRDefault="00084518" w:rsidP="00DC5A4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 xml:space="preserve">Tabelaryczne zestawienie wraz z komentarzem planowanych i wykonanych przychodów i rozchodów budżetu oraz planowany i wykonany deficyt budżetu </w:t>
            </w:r>
            <w:r w:rsidR="00DC5A48" w:rsidRPr="000C1731">
              <w:rPr>
                <w:rFonts w:asciiTheme="minorHAnsi" w:eastAsiaTheme="minorHAnsi" w:hAnsiTheme="minorHAnsi" w:cstheme="minorBidi"/>
                <w:sz w:val="18"/>
                <w:szCs w:val="18"/>
                <w:lang w:eastAsia="en-US"/>
              </w:rPr>
              <w:t>za</w:t>
            </w:r>
            <w:r w:rsidRPr="000C1731">
              <w:rPr>
                <w:rFonts w:asciiTheme="minorHAnsi" w:eastAsiaTheme="minorHAnsi" w:hAnsiTheme="minorHAnsi" w:cstheme="minorBidi"/>
                <w:sz w:val="18"/>
                <w:szCs w:val="18"/>
                <w:lang w:eastAsia="en-US"/>
              </w:rPr>
              <w:t xml:space="preserve"> </w:t>
            </w:r>
            <w:r w:rsidR="004977E1">
              <w:rPr>
                <w:rFonts w:asciiTheme="minorHAnsi" w:eastAsiaTheme="minorHAnsi" w:hAnsiTheme="minorHAnsi" w:cstheme="minorBidi"/>
                <w:sz w:val="18"/>
                <w:szCs w:val="18"/>
                <w:lang w:eastAsia="en-US"/>
              </w:rPr>
              <w:t>2020</w:t>
            </w:r>
            <w:r w:rsidR="00867C6F" w:rsidRPr="000C1731">
              <w:rPr>
                <w:rFonts w:asciiTheme="minorHAnsi" w:eastAsiaTheme="minorHAnsi" w:hAnsiTheme="minorHAnsi" w:cstheme="minorBidi"/>
                <w:sz w:val="18"/>
                <w:szCs w:val="18"/>
                <w:lang w:eastAsia="en-US"/>
              </w:rPr>
              <w:t xml:space="preserve"> r.</w:t>
            </w:r>
          </w:p>
        </w:tc>
        <w:tc>
          <w:tcPr>
            <w:tcW w:w="615" w:type="dxa"/>
          </w:tcPr>
          <w:p w14:paraId="64EF0190" w14:textId="77777777" w:rsidR="00867C6F" w:rsidRPr="000C1731" w:rsidRDefault="00867C6F" w:rsidP="00084518">
            <w:pPr>
              <w:jc w:val="right"/>
              <w:rPr>
                <w:rFonts w:asciiTheme="minorHAnsi" w:eastAsiaTheme="minorHAnsi" w:hAnsiTheme="minorHAnsi" w:cstheme="minorBidi"/>
                <w:sz w:val="18"/>
                <w:szCs w:val="18"/>
                <w:lang w:eastAsia="en-US"/>
              </w:rPr>
            </w:pPr>
          </w:p>
          <w:p w14:paraId="401BE36E" w14:textId="725C8E74" w:rsidR="00084518" w:rsidRPr="000C1731" w:rsidRDefault="000C1731" w:rsidP="00084518">
            <w:pPr>
              <w:jc w:val="right"/>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2</w:t>
            </w:r>
            <w:r w:rsidR="006D58DF">
              <w:rPr>
                <w:rFonts w:asciiTheme="minorHAnsi" w:eastAsiaTheme="minorHAnsi" w:hAnsiTheme="minorHAnsi" w:cstheme="minorBidi"/>
                <w:sz w:val="18"/>
                <w:szCs w:val="18"/>
                <w:lang w:eastAsia="en-US"/>
              </w:rPr>
              <w:t>7</w:t>
            </w:r>
          </w:p>
        </w:tc>
      </w:tr>
      <w:tr w:rsidR="00084518" w:rsidRPr="000C1731" w14:paraId="691FC119" w14:textId="77777777" w:rsidTr="00BF735D">
        <w:tc>
          <w:tcPr>
            <w:tcW w:w="534" w:type="dxa"/>
          </w:tcPr>
          <w:p w14:paraId="16D9DE13" w14:textId="77777777"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V</w:t>
            </w:r>
          </w:p>
        </w:tc>
        <w:tc>
          <w:tcPr>
            <w:tcW w:w="8315" w:type="dxa"/>
          </w:tcPr>
          <w:p w14:paraId="3F292D0F" w14:textId="77777777"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Informacja dotycząca stanu zadłużenia związku międzygminnego z tytułu pożyczek i kredytów długoterminowych oraz poręczenia</w:t>
            </w:r>
            <w:r w:rsidR="00867C6F" w:rsidRPr="000C1731">
              <w:rPr>
                <w:rFonts w:asciiTheme="minorHAnsi" w:eastAsiaTheme="minorHAnsi" w:hAnsiTheme="minorHAnsi" w:cstheme="minorBidi"/>
                <w:sz w:val="18"/>
                <w:szCs w:val="18"/>
                <w:lang w:eastAsia="en-US"/>
              </w:rPr>
              <w:t xml:space="preserve"> i gwarancji</w:t>
            </w:r>
          </w:p>
        </w:tc>
        <w:tc>
          <w:tcPr>
            <w:tcW w:w="615" w:type="dxa"/>
          </w:tcPr>
          <w:p w14:paraId="29B26E18" w14:textId="77777777" w:rsidR="00084518" w:rsidRPr="000C1731" w:rsidRDefault="00084518" w:rsidP="00084518">
            <w:pPr>
              <w:jc w:val="right"/>
              <w:rPr>
                <w:rFonts w:asciiTheme="minorHAnsi" w:eastAsiaTheme="minorHAnsi" w:hAnsiTheme="minorHAnsi" w:cstheme="minorBidi"/>
                <w:sz w:val="18"/>
                <w:szCs w:val="18"/>
                <w:lang w:eastAsia="en-US"/>
              </w:rPr>
            </w:pPr>
          </w:p>
          <w:p w14:paraId="3D3659CC" w14:textId="5ECCE4F6" w:rsidR="00084518" w:rsidRPr="000C1731" w:rsidRDefault="00D809B0" w:rsidP="00313068">
            <w:pPr>
              <w:jc w:val="right"/>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2</w:t>
            </w:r>
            <w:r w:rsidR="000768F5">
              <w:rPr>
                <w:rFonts w:asciiTheme="minorHAnsi" w:eastAsiaTheme="minorHAnsi" w:hAnsiTheme="minorHAnsi" w:cstheme="minorBidi"/>
                <w:sz w:val="18"/>
                <w:szCs w:val="18"/>
                <w:lang w:eastAsia="en-US"/>
              </w:rPr>
              <w:t>8</w:t>
            </w:r>
          </w:p>
        </w:tc>
      </w:tr>
      <w:tr w:rsidR="00084518" w:rsidRPr="000C1731" w14:paraId="27045FD4" w14:textId="77777777" w:rsidTr="00BF735D">
        <w:tc>
          <w:tcPr>
            <w:tcW w:w="534" w:type="dxa"/>
          </w:tcPr>
          <w:p w14:paraId="023FBBB2" w14:textId="77777777"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VI</w:t>
            </w:r>
          </w:p>
        </w:tc>
        <w:tc>
          <w:tcPr>
            <w:tcW w:w="8315" w:type="dxa"/>
          </w:tcPr>
          <w:p w14:paraId="62104672" w14:textId="05E41B8E"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 xml:space="preserve">Informacja dotycząca należności i zobowiązań na dzień </w:t>
            </w:r>
            <w:r w:rsidR="00134D12" w:rsidRPr="000C1731">
              <w:rPr>
                <w:rFonts w:asciiTheme="minorHAnsi" w:eastAsiaTheme="minorHAnsi" w:hAnsiTheme="minorHAnsi" w:cstheme="minorBidi"/>
                <w:sz w:val="18"/>
                <w:szCs w:val="18"/>
                <w:lang w:eastAsia="en-US"/>
              </w:rPr>
              <w:t>31 grudnia</w:t>
            </w:r>
            <w:r w:rsidRPr="000C1731">
              <w:rPr>
                <w:rFonts w:asciiTheme="minorHAnsi" w:eastAsiaTheme="minorHAnsi" w:hAnsiTheme="minorHAnsi" w:cstheme="minorBidi"/>
                <w:sz w:val="18"/>
                <w:szCs w:val="18"/>
                <w:lang w:eastAsia="en-US"/>
              </w:rPr>
              <w:t xml:space="preserve"> </w:t>
            </w:r>
            <w:r w:rsidR="004977E1">
              <w:rPr>
                <w:rFonts w:asciiTheme="minorHAnsi" w:eastAsiaTheme="minorHAnsi" w:hAnsiTheme="minorHAnsi" w:cstheme="minorBidi"/>
                <w:sz w:val="18"/>
                <w:szCs w:val="18"/>
                <w:lang w:eastAsia="en-US"/>
              </w:rPr>
              <w:t>2020</w:t>
            </w:r>
            <w:r w:rsidR="00867C6F" w:rsidRPr="000C1731">
              <w:rPr>
                <w:rFonts w:asciiTheme="minorHAnsi" w:eastAsiaTheme="minorHAnsi" w:hAnsiTheme="minorHAnsi" w:cstheme="minorBidi"/>
                <w:sz w:val="18"/>
                <w:szCs w:val="18"/>
                <w:lang w:eastAsia="en-US"/>
              </w:rPr>
              <w:t xml:space="preserve"> r.</w:t>
            </w:r>
          </w:p>
        </w:tc>
        <w:tc>
          <w:tcPr>
            <w:tcW w:w="615" w:type="dxa"/>
          </w:tcPr>
          <w:p w14:paraId="256B78C2" w14:textId="3094B2FB" w:rsidR="00084518" w:rsidRPr="000C1731" w:rsidRDefault="000C1731" w:rsidP="00084518">
            <w:pPr>
              <w:jc w:val="right"/>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2</w:t>
            </w:r>
            <w:r w:rsidR="000768F5">
              <w:rPr>
                <w:rFonts w:asciiTheme="minorHAnsi" w:eastAsiaTheme="minorHAnsi" w:hAnsiTheme="minorHAnsi" w:cstheme="minorBidi"/>
                <w:sz w:val="18"/>
                <w:szCs w:val="18"/>
                <w:lang w:eastAsia="en-US"/>
              </w:rPr>
              <w:t>8</w:t>
            </w:r>
          </w:p>
        </w:tc>
      </w:tr>
      <w:tr w:rsidR="00867C6F" w:rsidRPr="000C1731" w14:paraId="7AECF6DD" w14:textId="77777777" w:rsidTr="00BF735D">
        <w:tc>
          <w:tcPr>
            <w:tcW w:w="534" w:type="dxa"/>
          </w:tcPr>
          <w:p w14:paraId="6DDD0814" w14:textId="77777777" w:rsidR="00867C6F" w:rsidRPr="000C1731" w:rsidRDefault="00867C6F"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VI</w:t>
            </w:r>
            <w:r w:rsidR="00FA6757">
              <w:rPr>
                <w:rFonts w:asciiTheme="minorHAnsi" w:eastAsiaTheme="minorHAnsi" w:hAnsiTheme="minorHAnsi" w:cstheme="minorBidi"/>
                <w:sz w:val="18"/>
                <w:szCs w:val="18"/>
                <w:lang w:eastAsia="en-US"/>
              </w:rPr>
              <w:t>I</w:t>
            </w:r>
          </w:p>
        </w:tc>
        <w:tc>
          <w:tcPr>
            <w:tcW w:w="8315" w:type="dxa"/>
          </w:tcPr>
          <w:p w14:paraId="538BCCB8" w14:textId="77777777" w:rsidR="00867C6F" w:rsidRPr="000C1731" w:rsidRDefault="00867C6F" w:rsidP="00867C6F">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Informacja o kształtowaniu się Wieloletniej Prognozy Finansowej, w tym o przebiegu z realizacji przedsięwzięć</w:t>
            </w:r>
          </w:p>
        </w:tc>
        <w:tc>
          <w:tcPr>
            <w:tcW w:w="615" w:type="dxa"/>
          </w:tcPr>
          <w:p w14:paraId="35398696" w14:textId="3430F51C" w:rsidR="00867C6F" w:rsidRPr="000C1731" w:rsidRDefault="00CF309B" w:rsidP="00084518">
            <w:pPr>
              <w:jc w:val="right"/>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3</w:t>
            </w:r>
            <w:r w:rsidR="000768F5">
              <w:rPr>
                <w:rFonts w:asciiTheme="minorHAnsi" w:eastAsiaTheme="minorHAnsi" w:hAnsiTheme="minorHAnsi" w:cstheme="minorBidi"/>
                <w:sz w:val="18"/>
                <w:szCs w:val="18"/>
                <w:lang w:eastAsia="en-US"/>
              </w:rPr>
              <w:t>2</w:t>
            </w:r>
          </w:p>
        </w:tc>
      </w:tr>
      <w:tr w:rsidR="00867C6F" w:rsidRPr="000C1731" w14:paraId="3D0BFB66" w14:textId="77777777" w:rsidTr="00BF735D">
        <w:tc>
          <w:tcPr>
            <w:tcW w:w="534" w:type="dxa"/>
          </w:tcPr>
          <w:p w14:paraId="6FC77C56" w14:textId="77777777" w:rsidR="00867C6F" w:rsidRPr="000C1731" w:rsidRDefault="00E46861" w:rsidP="00084518">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VIII</w:t>
            </w:r>
          </w:p>
        </w:tc>
        <w:tc>
          <w:tcPr>
            <w:tcW w:w="8315" w:type="dxa"/>
          </w:tcPr>
          <w:p w14:paraId="52F9D96A" w14:textId="77777777" w:rsidR="00867C6F" w:rsidRPr="000C1731" w:rsidRDefault="00867C6F" w:rsidP="00867C6F">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Informacja o stanie mienia komunalnego</w:t>
            </w:r>
          </w:p>
        </w:tc>
        <w:tc>
          <w:tcPr>
            <w:tcW w:w="615" w:type="dxa"/>
          </w:tcPr>
          <w:p w14:paraId="5616A02E" w14:textId="1174C89A" w:rsidR="00867C6F" w:rsidRPr="000C1731" w:rsidRDefault="000768F5" w:rsidP="00084518">
            <w:pPr>
              <w:jc w:val="right"/>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7</w:t>
            </w:r>
            <w:r w:rsidR="00ED545A">
              <w:rPr>
                <w:rFonts w:asciiTheme="minorHAnsi" w:eastAsiaTheme="minorHAnsi" w:hAnsiTheme="minorHAnsi" w:cstheme="minorBidi"/>
                <w:sz w:val="18"/>
                <w:szCs w:val="18"/>
                <w:lang w:eastAsia="en-US"/>
              </w:rPr>
              <w:t>2</w:t>
            </w:r>
          </w:p>
        </w:tc>
      </w:tr>
      <w:tr w:rsidR="00084518" w:rsidRPr="000C1731" w14:paraId="05939FE1" w14:textId="77777777" w:rsidTr="00BF735D">
        <w:tc>
          <w:tcPr>
            <w:tcW w:w="534" w:type="dxa"/>
          </w:tcPr>
          <w:p w14:paraId="0FB8471B" w14:textId="77777777" w:rsidR="00084518" w:rsidRPr="000C1731" w:rsidRDefault="00084518" w:rsidP="00084518">
            <w:pPr>
              <w:rPr>
                <w:rFonts w:asciiTheme="minorHAnsi" w:eastAsiaTheme="minorHAnsi" w:hAnsiTheme="minorHAnsi" w:cstheme="minorBidi"/>
                <w:sz w:val="18"/>
                <w:szCs w:val="18"/>
                <w:lang w:eastAsia="en-US"/>
              </w:rPr>
            </w:pPr>
          </w:p>
        </w:tc>
        <w:tc>
          <w:tcPr>
            <w:tcW w:w="8315" w:type="dxa"/>
          </w:tcPr>
          <w:p w14:paraId="2B8CA27D" w14:textId="77777777" w:rsidR="00084518" w:rsidRPr="000C1731" w:rsidRDefault="00084518" w:rsidP="00084518">
            <w:pPr>
              <w:rPr>
                <w:rFonts w:asciiTheme="minorHAnsi" w:eastAsiaTheme="minorHAnsi" w:hAnsiTheme="minorHAnsi" w:cstheme="minorBidi"/>
                <w:sz w:val="18"/>
                <w:szCs w:val="18"/>
                <w:lang w:eastAsia="en-US"/>
              </w:rPr>
            </w:pPr>
          </w:p>
        </w:tc>
        <w:tc>
          <w:tcPr>
            <w:tcW w:w="615" w:type="dxa"/>
          </w:tcPr>
          <w:p w14:paraId="4D425A6B" w14:textId="77777777" w:rsidR="00084518" w:rsidRPr="000C1731" w:rsidRDefault="00084518" w:rsidP="00084518">
            <w:pPr>
              <w:jc w:val="right"/>
              <w:rPr>
                <w:rFonts w:asciiTheme="minorHAnsi" w:eastAsiaTheme="minorHAnsi" w:hAnsiTheme="minorHAnsi" w:cstheme="minorBidi"/>
                <w:sz w:val="18"/>
                <w:szCs w:val="18"/>
                <w:lang w:eastAsia="en-US"/>
              </w:rPr>
            </w:pPr>
          </w:p>
        </w:tc>
      </w:tr>
    </w:tbl>
    <w:p w14:paraId="0B692886" w14:textId="2DB4A4DE" w:rsidR="00084518" w:rsidRPr="000C1731" w:rsidRDefault="00084518" w:rsidP="00EA56A3">
      <w:pPr>
        <w:rPr>
          <w:rFonts w:asciiTheme="minorHAnsi" w:eastAsiaTheme="minorHAnsi" w:hAnsiTheme="minorHAnsi" w:cstheme="minorBidi"/>
          <w:b/>
          <w:sz w:val="18"/>
          <w:szCs w:val="18"/>
          <w:lang w:eastAsia="en-US"/>
        </w:rPr>
      </w:pPr>
      <w:r w:rsidRPr="000C1731">
        <w:rPr>
          <w:rFonts w:asciiTheme="minorHAnsi" w:eastAsiaTheme="minorHAnsi" w:hAnsiTheme="minorHAnsi" w:cstheme="minorBidi"/>
          <w:b/>
          <w:sz w:val="18"/>
          <w:szCs w:val="18"/>
          <w:lang w:eastAsia="en-US"/>
        </w:rPr>
        <w:t xml:space="preserve">Wykaz tabel </w:t>
      </w:r>
      <w:r w:rsidR="00134D12" w:rsidRPr="000C1731">
        <w:rPr>
          <w:rFonts w:asciiTheme="minorHAnsi" w:eastAsiaTheme="minorHAnsi" w:hAnsiTheme="minorHAnsi" w:cstheme="minorBidi"/>
          <w:b/>
          <w:sz w:val="18"/>
          <w:szCs w:val="18"/>
          <w:lang w:eastAsia="en-US"/>
        </w:rPr>
        <w:t xml:space="preserve">do </w:t>
      </w:r>
      <w:r w:rsidR="00134D12" w:rsidRPr="000C1731">
        <w:rPr>
          <w:rFonts w:asciiTheme="minorHAnsi" w:hAnsiTheme="minorHAnsi"/>
          <w:b/>
          <w:bCs/>
          <w:sz w:val="18"/>
          <w:szCs w:val="18"/>
        </w:rPr>
        <w:t xml:space="preserve">sprawozdania rocznego z wykonania budżetu Związku </w:t>
      </w:r>
      <w:r w:rsidRPr="000C1731">
        <w:rPr>
          <w:rFonts w:asciiTheme="minorHAnsi" w:eastAsiaTheme="minorHAnsi" w:hAnsiTheme="minorHAnsi" w:cstheme="minorBidi"/>
          <w:b/>
          <w:sz w:val="18"/>
          <w:szCs w:val="18"/>
          <w:lang w:eastAsia="en-US"/>
        </w:rPr>
        <w:t xml:space="preserve">Międzygminnego „Komunalny Związek Gmin Regionu Leszczyńskiego” </w:t>
      </w:r>
      <w:r w:rsidR="00FE4EEB" w:rsidRPr="000C1731">
        <w:rPr>
          <w:rFonts w:asciiTheme="minorHAnsi" w:eastAsiaTheme="minorHAnsi" w:hAnsiTheme="minorHAnsi" w:cstheme="minorBidi"/>
          <w:b/>
          <w:sz w:val="18"/>
          <w:szCs w:val="18"/>
          <w:lang w:eastAsia="en-US"/>
        </w:rPr>
        <w:t>za</w:t>
      </w:r>
      <w:r w:rsidRPr="000C1731">
        <w:rPr>
          <w:rFonts w:asciiTheme="minorHAnsi" w:eastAsiaTheme="minorHAnsi" w:hAnsiTheme="minorHAnsi" w:cstheme="minorBidi"/>
          <w:b/>
          <w:sz w:val="18"/>
          <w:szCs w:val="18"/>
          <w:lang w:eastAsia="en-US"/>
        </w:rPr>
        <w:t xml:space="preserve"> </w:t>
      </w:r>
      <w:r w:rsidR="004977E1">
        <w:rPr>
          <w:rFonts w:asciiTheme="minorHAnsi" w:eastAsiaTheme="minorHAnsi" w:hAnsiTheme="minorHAnsi" w:cstheme="minorBidi"/>
          <w:b/>
          <w:sz w:val="18"/>
          <w:szCs w:val="18"/>
          <w:lang w:eastAsia="en-US"/>
        </w:rPr>
        <w:t>2020</w:t>
      </w:r>
      <w:r w:rsidRPr="000C1731">
        <w:rPr>
          <w:rFonts w:asciiTheme="minorHAnsi" w:eastAsiaTheme="minorHAnsi" w:hAnsiTheme="minorHAnsi" w:cstheme="minorBidi"/>
          <w:b/>
          <w:sz w:val="18"/>
          <w:szCs w:val="18"/>
          <w:lang w:eastAsia="en-US"/>
        </w:rPr>
        <w:t xml:space="preserve"> r.</w:t>
      </w: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371"/>
        <w:gridCol w:w="709"/>
      </w:tblGrid>
      <w:tr w:rsidR="00084518" w:rsidRPr="000C1731" w14:paraId="0DB2451D" w14:textId="77777777" w:rsidTr="000C1731">
        <w:trPr>
          <w:trHeight w:val="347"/>
        </w:trPr>
        <w:tc>
          <w:tcPr>
            <w:tcW w:w="1418" w:type="dxa"/>
          </w:tcPr>
          <w:p w14:paraId="5C444F7B" w14:textId="77777777"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1</w:t>
            </w:r>
          </w:p>
        </w:tc>
        <w:tc>
          <w:tcPr>
            <w:tcW w:w="7371" w:type="dxa"/>
          </w:tcPr>
          <w:p w14:paraId="43AA015E" w14:textId="6C071C11" w:rsidR="00084518" w:rsidRPr="000C1731" w:rsidRDefault="00084518" w:rsidP="00084518">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 xml:space="preserve">Struktura dochodów Związku Międzygminnego „Komunalny Związek Gmin Regionu Leszczyńskiego” za  </w:t>
            </w:r>
            <w:r w:rsidR="004977E1">
              <w:rPr>
                <w:rFonts w:asciiTheme="minorHAnsi" w:eastAsiaTheme="minorHAnsi" w:hAnsiTheme="minorHAnsi" w:cstheme="minorBidi"/>
                <w:sz w:val="18"/>
                <w:szCs w:val="18"/>
                <w:lang w:eastAsia="en-US"/>
              </w:rPr>
              <w:t>2020</w:t>
            </w:r>
            <w:r w:rsidR="00867C6F" w:rsidRPr="000C1731">
              <w:rPr>
                <w:rFonts w:asciiTheme="minorHAnsi" w:eastAsiaTheme="minorHAnsi" w:hAnsiTheme="minorHAnsi" w:cstheme="minorBidi"/>
                <w:sz w:val="18"/>
                <w:szCs w:val="18"/>
                <w:lang w:eastAsia="en-US"/>
              </w:rPr>
              <w:t xml:space="preserve"> r.</w:t>
            </w:r>
          </w:p>
        </w:tc>
        <w:tc>
          <w:tcPr>
            <w:tcW w:w="709" w:type="dxa"/>
          </w:tcPr>
          <w:p w14:paraId="6C034B43" w14:textId="77777777" w:rsidR="00084518" w:rsidRPr="000C1731" w:rsidRDefault="00084518" w:rsidP="00084518">
            <w:pPr>
              <w:jc w:val="right"/>
              <w:rPr>
                <w:rFonts w:asciiTheme="minorHAnsi" w:eastAsiaTheme="minorHAnsi" w:hAnsiTheme="minorHAnsi" w:cstheme="minorBidi"/>
                <w:sz w:val="18"/>
                <w:szCs w:val="18"/>
                <w:lang w:eastAsia="en-US"/>
              </w:rPr>
            </w:pPr>
          </w:p>
          <w:p w14:paraId="556B3A8E" w14:textId="13BE03F8" w:rsidR="00084518" w:rsidRPr="000C1731" w:rsidRDefault="005345DB" w:rsidP="00084518">
            <w:pPr>
              <w:jc w:val="right"/>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6</w:t>
            </w:r>
          </w:p>
        </w:tc>
      </w:tr>
      <w:tr w:rsidR="00084518" w:rsidRPr="000C1731" w14:paraId="48754AD6" w14:textId="77777777" w:rsidTr="000C1731">
        <w:trPr>
          <w:trHeight w:val="269"/>
        </w:trPr>
        <w:tc>
          <w:tcPr>
            <w:tcW w:w="1418" w:type="dxa"/>
          </w:tcPr>
          <w:p w14:paraId="0B120FC1" w14:textId="77777777"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2</w:t>
            </w:r>
          </w:p>
        </w:tc>
        <w:tc>
          <w:tcPr>
            <w:tcW w:w="7371" w:type="dxa"/>
          </w:tcPr>
          <w:p w14:paraId="4EF304A7" w14:textId="3220C620" w:rsidR="00084518" w:rsidRPr="000C1731" w:rsidRDefault="00084518" w:rsidP="00084518">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 xml:space="preserve">Plan i wykonanie dochodów Związku Międzygminnego „Komunalny Związek Gmin Regionu Leszczyńskiego” za  </w:t>
            </w:r>
            <w:r w:rsidR="004977E1">
              <w:rPr>
                <w:rFonts w:asciiTheme="minorHAnsi" w:eastAsiaTheme="minorHAnsi" w:hAnsiTheme="minorHAnsi" w:cstheme="minorBidi"/>
                <w:sz w:val="18"/>
                <w:szCs w:val="18"/>
                <w:lang w:eastAsia="en-US"/>
              </w:rPr>
              <w:t>2020</w:t>
            </w:r>
            <w:r w:rsidR="00867C6F" w:rsidRPr="000C1731">
              <w:rPr>
                <w:rFonts w:asciiTheme="minorHAnsi" w:eastAsiaTheme="minorHAnsi" w:hAnsiTheme="minorHAnsi" w:cstheme="minorBidi"/>
                <w:sz w:val="18"/>
                <w:szCs w:val="18"/>
                <w:lang w:eastAsia="en-US"/>
              </w:rPr>
              <w:t xml:space="preserve"> r.</w:t>
            </w:r>
          </w:p>
        </w:tc>
        <w:tc>
          <w:tcPr>
            <w:tcW w:w="709" w:type="dxa"/>
          </w:tcPr>
          <w:p w14:paraId="5C065495" w14:textId="77777777" w:rsidR="00084518" w:rsidRPr="000C1731" w:rsidRDefault="00084518" w:rsidP="00084518">
            <w:pPr>
              <w:jc w:val="right"/>
              <w:rPr>
                <w:rFonts w:asciiTheme="minorHAnsi" w:eastAsiaTheme="minorHAnsi" w:hAnsiTheme="minorHAnsi" w:cstheme="minorBidi"/>
                <w:sz w:val="18"/>
                <w:szCs w:val="18"/>
                <w:lang w:eastAsia="en-US"/>
              </w:rPr>
            </w:pPr>
          </w:p>
          <w:p w14:paraId="79E7B0C4" w14:textId="66EE684C" w:rsidR="00084518" w:rsidRPr="000C1731" w:rsidRDefault="005345DB" w:rsidP="00084518">
            <w:pPr>
              <w:jc w:val="right"/>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8</w:t>
            </w:r>
          </w:p>
        </w:tc>
      </w:tr>
      <w:tr w:rsidR="00084518" w:rsidRPr="000C1731" w14:paraId="4E524980" w14:textId="77777777" w:rsidTr="00BF735D">
        <w:tc>
          <w:tcPr>
            <w:tcW w:w="1418" w:type="dxa"/>
          </w:tcPr>
          <w:p w14:paraId="56C4C27E" w14:textId="77777777"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3</w:t>
            </w:r>
          </w:p>
        </w:tc>
        <w:tc>
          <w:tcPr>
            <w:tcW w:w="7371" w:type="dxa"/>
          </w:tcPr>
          <w:p w14:paraId="556631F1" w14:textId="5753A960" w:rsidR="00084518" w:rsidRPr="000C1731" w:rsidRDefault="00084518" w:rsidP="00084518">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 xml:space="preserve">Odchylenia planowanych dochodów w stosunku do wykonania za  </w:t>
            </w:r>
            <w:r w:rsidR="004977E1">
              <w:rPr>
                <w:rFonts w:asciiTheme="minorHAnsi" w:eastAsiaTheme="minorHAnsi" w:hAnsiTheme="minorHAnsi" w:cstheme="minorBidi"/>
                <w:sz w:val="18"/>
                <w:szCs w:val="18"/>
                <w:lang w:eastAsia="en-US"/>
              </w:rPr>
              <w:t>2020</w:t>
            </w:r>
            <w:r w:rsidR="00867C6F" w:rsidRPr="000C1731">
              <w:rPr>
                <w:rFonts w:asciiTheme="minorHAnsi" w:eastAsiaTheme="minorHAnsi" w:hAnsiTheme="minorHAnsi" w:cstheme="minorBidi"/>
                <w:sz w:val="18"/>
                <w:szCs w:val="18"/>
                <w:lang w:eastAsia="en-US"/>
              </w:rPr>
              <w:t xml:space="preserve"> r.</w:t>
            </w:r>
          </w:p>
        </w:tc>
        <w:tc>
          <w:tcPr>
            <w:tcW w:w="709" w:type="dxa"/>
          </w:tcPr>
          <w:p w14:paraId="4C96C00B" w14:textId="77777777" w:rsidR="00084518" w:rsidRPr="000C1731" w:rsidRDefault="00B726EB" w:rsidP="00084518">
            <w:pPr>
              <w:jc w:val="right"/>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1</w:t>
            </w:r>
            <w:r w:rsidR="00CF309B">
              <w:rPr>
                <w:rFonts w:asciiTheme="minorHAnsi" w:eastAsiaTheme="minorHAnsi" w:hAnsiTheme="minorHAnsi" w:cstheme="minorBidi"/>
                <w:sz w:val="18"/>
                <w:szCs w:val="18"/>
                <w:lang w:eastAsia="en-US"/>
              </w:rPr>
              <w:t>2</w:t>
            </w:r>
          </w:p>
        </w:tc>
      </w:tr>
      <w:tr w:rsidR="00084518" w:rsidRPr="000C1731" w14:paraId="7B60CCFF" w14:textId="77777777" w:rsidTr="000C1731">
        <w:trPr>
          <w:trHeight w:val="109"/>
        </w:trPr>
        <w:tc>
          <w:tcPr>
            <w:tcW w:w="1418" w:type="dxa"/>
          </w:tcPr>
          <w:p w14:paraId="45DA95BB" w14:textId="77777777"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4</w:t>
            </w:r>
          </w:p>
        </w:tc>
        <w:tc>
          <w:tcPr>
            <w:tcW w:w="7371" w:type="dxa"/>
          </w:tcPr>
          <w:p w14:paraId="6DAF05CA" w14:textId="6BBA0C05" w:rsidR="00084518" w:rsidRPr="000C1731" w:rsidRDefault="00084518" w:rsidP="00084518">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 xml:space="preserve">Struktura wydatków Związku Międzygminnego „Komunalny Związek Gmin Regionu Leszczyńskiego” za  </w:t>
            </w:r>
            <w:r w:rsidR="004977E1">
              <w:rPr>
                <w:rFonts w:asciiTheme="minorHAnsi" w:eastAsiaTheme="minorHAnsi" w:hAnsiTheme="minorHAnsi" w:cstheme="minorBidi"/>
                <w:sz w:val="18"/>
                <w:szCs w:val="18"/>
                <w:lang w:eastAsia="en-US"/>
              </w:rPr>
              <w:t>2020</w:t>
            </w:r>
            <w:r w:rsidR="00867C6F" w:rsidRPr="000C1731">
              <w:rPr>
                <w:rFonts w:asciiTheme="minorHAnsi" w:eastAsiaTheme="minorHAnsi" w:hAnsiTheme="minorHAnsi" w:cstheme="minorBidi"/>
                <w:sz w:val="18"/>
                <w:szCs w:val="18"/>
                <w:lang w:eastAsia="en-US"/>
              </w:rPr>
              <w:t xml:space="preserve"> r.</w:t>
            </w:r>
          </w:p>
        </w:tc>
        <w:tc>
          <w:tcPr>
            <w:tcW w:w="709" w:type="dxa"/>
          </w:tcPr>
          <w:p w14:paraId="6E7E14EF" w14:textId="77777777" w:rsidR="00084518" w:rsidRPr="000C1731" w:rsidRDefault="00084518" w:rsidP="00084518">
            <w:pPr>
              <w:jc w:val="right"/>
              <w:rPr>
                <w:rFonts w:asciiTheme="minorHAnsi" w:eastAsiaTheme="minorHAnsi" w:hAnsiTheme="minorHAnsi" w:cstheme="minorBidi"/>
                <w:sz w:val="18"/>
                <w:szCs w:val="18"/>
                <w:lang w:eastAsia="en-US"/>
              </w:rPr>
            </w:pPr>
          </w:p>
          <w:p w14:paraId="75F60D15" w14:textId="77777777" w:rsidR="00084518" w:rsidRPr="000C1731" w:rsidRDefault="00D809B0" w:rsidP="00DF5F3A">
            <w:pPr>
              <w:jc w:val="right"/>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1</w:t>
            </w:r>
            <w:r w:rsidR="00CF309B">
              <w:rPr>
                <w:rFonts w:asciiTheme="minorHAnsi" w:eastAsiaTheme="minorHAnsi" w:hAnsiTheme="minorHAnsi" w:cstheme="minorBidi"/>
                <w:sz w:val="18"/>
                <w:szCs w:val="18"/>
                <w:lang w:eastAsia="en-US"/>
              </w:rPr>
              <w:t>3</w:t>
            </w:r>
          </w:p>
        </w:tc>
      </w:tr>
      <w:tr w:rsidR="00084518" w:rsidRPr="000C1731" w14:paraId="7E4FA01B" w14:textId="77777777" w:rsidTr="00BF735D">
        <w:tc>
          <w:tcPr>
            <w:tcW w:w="1418" w:type="dxa"/>
          </w:tcPr>
          <w:p w14:paraId="4BA541E8" w14:textId="77777777" w:rsidR="00084518" w:rsidRPr="000C1731" w:rsidRDefault="00084518"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5</w:t>
            </w:r>
          </w:p>
        </w:tc>
        <w:tc>
          <w:tcPr>
            <w:tcW w:w="7371" w:type="dxa"/>
          </w:tcPr>
          <w:p w14:paraId="1DDE3115" w14:textId="5A26040C" w:rsidR="00084518" w:rsidRPr="000C1731" w:rsidRDefault="00084518" w:rsidP="00084518">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 xml:space="preserve">Plan i wykonanie wydatków Związku Międzygminnego „Komunalny Związek Gmin Regionu Leszczyńskiego” za  </w:t>
            </w:r>
            <w:r w:rsidR="004977E1">
              <w:rPr>
                <w:rFonts w:asciiTheme="minorHAnsi" w:eastAsiaTheme="minorHAnsi" w:hAnsiTheme="minorHAnsi" w:cstheme="minorBidi"/>
                <w:sz w:val="18"/>
                <w:szCs w:val="18"/>
                <w:lang w:eastAsia="en-US"/>
              </w:rPr>
              <w:t>2020</w:t>
            </w:r>
            <w:r w:rsidR="00867C6F" w:rsidRPr="000C1731">
              <w:rPr>
                <w:rFonts w:asciiTheme="minorHAnsi" w:eastAsiaTheme="minorHAnsi" w:hAnsiTheme="minorHAnsi" w:cstheme="minorBidi"/>
                <w:sz w:val="18"/>
                <w:szCs w:val="18"/>
                <w:lang w:eastAsia="en-US"/>
              </w:rPr>
              <w:t xml:space="preserve"> r.</w:t>
            </w:r>
          </w:p>
        </w:tc>
        <w:tc>
          <w:tcPr>
            <w:tcW w:w="709" w:type="dxa"/>
          </w:tcPr>
          <w:p w14:paraId="700DB743" w14:textId="77777777" w:rsidR="00084518" w:rsidRPr="000C1731" w:rsidRDefault="00084518" w:rsidP="00084518">
            <w:pPr>
              <w:jc w:val="right"/>
              <w:rPr>
                <w:rFonts w:asciiTheme="minorHAnsi" w:eastAsiaTheme="minorHAnsi" w:hAnsiTheme="minorHAnsi" w:cstheme="minorBidi"/>
                <w:sz w:val="18"/>
                <w:szCs w:val="18"/>
                <w:lang w:eastAsia="en-US"/>
              </w:rPr>
            </w:pPr>
          </w:p>
          <w:p w14:paraId="593C6DDD" w14:textId="70636320" w:rsidR="00084518" w:rsidRPr="000C1731" w:rsidRDefault="00084518" w:rsidP="00DF5F3A">
            <w:pPr>
              <w:jc w:val="right"/>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1</w:t>
            </w:r>
            <w:r w:rsidR="000768F5">
              <w:rPr>
                <w:rFonts w:asciiTheme="minorHAnsi" w:eastAsiaTheme="minorHAnsi" w:hAnsiTheme="minorHAnsi" w:cstheme="minorBidi"/>
                <w:sz w:val="18"/>
                <w:szCs w:val="18"/>
                <w:lang w:eastAsia="en-US"/>
              </w:rPr>
              <w:t>6</w:t>
            </w:r>
          </w:p>
        </w:tc>
      </w:tr>
      <w:tr w:rsidR="000C1731" w:rsidRPr="000C1731" w14:paraId="00E2BF68" w14:textId="77777777" w:rsidTr="00BF735D">
        <w:tc>
          <w:tcPr>
            <w:tcW w:w="1418" w:type="dxa"/>
          </w:tcPr>
          <w:p w14:paraId="4FBE306E" w14:textId="77777777" w:rsidR="000C1731" w:rsidRPr="000C1731" w:rsidRDefault="000C1731"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6</w:t>
            </w:r>
          </w:p>
        </w:tc>
        <w:tc>
          <w:tcPr>
            <w:tcW w:w="7371" w:type="dxa"/>
          </w:tcPr>
          <w:p w14:paraId="4E54D948" w14:textId="77777777" w:rsidR="000C1731" w:rsidRPr="000C1731" w:rsidRDefault="000C1731" w:rsidP="00084518">
            <w:pPr>
              <w:jc w:val="both"/>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Wydatki związane bezpośrednio z gospodarowanie odpadami komunalnymi</w:t>
            </w:r>
          </w:p>
        </w:tc>
        <w:tc>
          <w:tcPr>
            <w:tcW w:w="709" w:type="dxa"/>
          </w:tcPr>
          <w:p w14:paraId="28207986" w14:textId="0CB1D5B3" w:rsidR="000C1731" w:rsidRPr="000C1731" w:rsidRDefault="00CF309B" w:rsidP="00084518">
            <w:pPr>
              <w:jc w:val="right"/>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1</w:t>
            </w:r>
            <w:r w:rsidR="000768F5">
              <w:rPr>
                <w:rFonts w:asciiTheme="minorHAnsi" w:eastAsiaTheme="minorHAnsi" w:hAnsiTheme="minorHAnsi" w:cstheme="minorBidi"/>
                <w:sz w:val="18"/>
                <w:szCs w:val="18"/>
                <w:lang w:eastAsia="en-US"/>
              </w:rPr>
              <w:t>9</w:t>
            </w:r>
          </w:p>
        </w:tc>
      </w:tr>
      <w:tr w:rsidR="00EA56A3" w:rsidRPr="000C1731" w14:paraId="551E4D89" w14:textId="77777777" w:rsidTr="00BF735D">
        <w:tc>
          <w:tcPr>
            <w:tcW w:w="1418" w:type="dxa"/>
          </w:tcPr>
          <w:p w14:paraId="15D5B554" w14:textId="77777777" w:rsidR="00EA56A3" w:rsidRPr="000C1731" w:rsidRDefault="000C1731"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7</w:t>
            </w:r>
          </w:p>
        </w:tc>
        <w:tc>
          <w:tcPr>
            <w:tcW w:w="7371" w:type="dxa"/>
          </w:tcPr>
          <w:p w14:paraId="429A0200" w14:textId="77777777" w:rsidR="00EA56A3" w:rsidRPr="000C1731" w:rsidRDefault="00EA56A3" w:rsidP="00084518">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 xml:space="preserve">Zobowiązania </w:t>
            </w:r>
            <w:r w:rsidR="00EE207A" w:rsidRPr="000C1731">
              <w:rPr>
                <w:rFonts w:asciiTheme="minorHAnsi" w:eastAsiaTheme="minorHAnsi" w:hAnsiTheme="minorHAnsi" w:cstheme="minorBidi"/>
                <w:sz w:val="18"/>
                <w:szCs w:val="18"/>
                <w:lang w:eastAsia="en-US"/>
              </w:rPr>
              <w:t>wyodrębnione w paragrafie</w:t>
            </w:r>
            <w:r w:rsidRPr="000C1731">
              <w:rPr>
                <w:rFonts w:asciiTheme="minorHAnsi" w:eastAsiaTheme="minorHAnsi" w:hAnsiTheme="minorHAnsi" w:cstheme="minorBidi"/>
                <w:sz w:val="18"/>
                <w:szCs w:val="18"/>
                <w:lang w:eastAsia="en-US"/>
              </w:rPr>
              <w:t xml:space="preserve"> 4300</w:t>
            </w:r>
          </w:p>
        </w:tc>
        <w:tc>
          <w:tcPr>
            <w:tcW w:w="709" w:type="dxa"/>
          </w:tcPr>
          <w:p w14:paraId="294B9EF8" w14:textId="792B35AC" w:rsidR="00EA56A3" w:rsidRPr="000C1731" w:rsidRDefault="000768F5" w:rsidP="00084518">
            <w:pPr>
              <w:jc w:val="right"/>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20</w:t>
            </w:r>
          </w:p>
        </w:tc>
      </w:tr>
      <w:tr w:rsidR="00084518" w:rsidRPr="000C1731" w14:paraId="28091AF9" w14:textId="77777777" w:rsidTr="00BF735D">
        <w:tc>
          <w:tcPr>
            <w:tcW w:w="1418" w:type="dxa"/>
          </w:tcPr>
          <w:p w14:paraId="06915884" w14:textId="77777777" w:rsidR="00084518" w:rsidRPr="000C1731" w:rsidRDefault="000C1731"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8</w:t>
            </w:r>
          </w:p>
        </w:tc>
        <w:tc>
          <w:tcPr>
            <w:tcW w:w="7371" w:type="dxa"/>
          </w:tcPr>
          <w:p w14:paraId="10FD67F8" w14:textId="72507741" w:rsidR="00084518" w:rsidRPr="000C1731" w:rsidRDefault="00084518" w:rsidP="00084518">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 xml:space="preserve">Odchylenia planowanych dochodów w stosunku do wykonania za  </w:t>
            </w:r>
            <w:r w:rsidR="004977E1">
              <w:rPr>
                <w:rFonts w:asciiTheme="minorHAnsi" w:eastAsiaTheme="minorHAnsi" w:hAnsiTheme="minorHAnsi" w:cstheme="minorBidi"/>
                <w:sz w:val="18"/>
                <w:szCs w:val="18"/>
                <w:lang w:eastAsia="en-US"/>
              </w:rPr>
              <w:t>2020</w:t>
            </w:r>
            <w:r w:rsidR="00867C6F" w:rsidRPr="000C1731">
              <w:rPr>
                <w:rFonts w:asciiTheme="minorHAnsi" w:eastAsiaTheme="minorHAnsi" w:hAnsiTheme="minorHAnsi" w:cstheme="minorBidi"/>
                <w:sz w:val="18"/>
                <w:szCs w:val="18"/>
                <w:lang w:eastAsia="en-US"/>
              </w:rPr>
              <w:t xml:space="preserve"> r.</w:t>
            </w:r>
          </w:p>
        </w:tc>
        <w:tc>
          <w:tcPr>
            <w:tcW w:w="709" w:type="dxa"/>
          </w:tcPr>
          <w:p w14:paraId="648A486B" w14:textId="4C7E0A64" w:rsidR="00084518" w:rsidRPr="000C1731" w:rsidRDefault="006C468A" w:rsidP="00DF5F3A">
            <w:pPr>
              <w:jc w:val="right"/>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2</w:t>
            </w:r>
            <w:r w:rsidR="000768F5">
              <w:rPr>
                <w:rFonts w:asciiTheme="minorHAnsi" w:eastAsiaTheme="minorHAnsi" w:hAnsiTheme="minorHAnsi" w:cstheme="minorBidi"/>
                <w:sz w:val="18"/>
                <w:szCs w:val="18"/>
                <w:lang w:eastAsia="en-US"/>
              </w:rPr>
              <w:t>4</w:t>
            </w:r>
          </w:p>
        </w:tc>
      </w:tr>
      <w:tr w:rsidR="00084518" w:rsidRPr="000C1731" w14:paraId="531BE4D1" w14:textId="77777777" w:rsidTr="00BF735D">
        <w:tc>
          <w:tcPr>
            <w:tcW w:w="1418" w:type="dxa"/>
          </w:tcPr>
          <w:p w14:paraId="005C7DBB" w14:textId="77777777" w:rsidR="00084518" w:rsidRPr="000C1731" w:rsidRDefault="000C1731"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9</w:t>
            </w:r>
          </w:p>
        </w:tc>
        <w:tc>
          <w:tcPr>
            <w:tcW w:w="7371" w:type="dxa"/>
          </w:tcPr>
          <w:p w14:paraId="7750160B" w14:textId="77777777" w:rsidR="00084518" w:rsidRPr="000C1731" w:rsidRDefault="00084518" w:rsidP="00867C6F">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Planowany i wykonany deficyt budżetu z uwzględnieniem przychodów i rozchodów</w:t>
            </w:r>
          </w:p>
        </w:tc>
        <w:tc>
          <w:tcPr>
            <w:tcW w:w="709" w:type="dxa"/>
          </w:tcPr>
          <w:p w14:paraId="566A9D28" w14:textId="2B7F1670" w:rsidR="00084518" w:rsidRPr="000C1731" w:rsidRDefault="00D809B0" w:rsidP="00DF5F3A">
            <w:pPr>
              <w:jc w:val="right"/>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2</w:t>
            </w:r>
            <w:r w:rsidR="000768F5">
              <w:rPr>
                <w:rFonts w:asciiTheme="minorHAnsi" w:eastAsiaTheme="minorHAnsi" w:hAnsiTheme="minorHAnsi" w:cstheme="minorBidi"/>
                <w:sz w:val="18"/>
                <w:szCs w:val="18"/>
                <w:lang w:eastAsia="en-US"/>
              </w:rPr>
              <w:t>7</w:t>
            </w:r>
          </w:p>
        </w:tc>
      </w:tr>
      <w:tr w:rsidR="00084518" w:rsidRPr="000C1731" w14:paraId="260E192D" w14:textId="77777777" w:rsidTr="00BF735D">
        <w:tc>
          <w:tcPr>
            <w:tcW w:w="1418" w:type="dxa"/>
          </w:tcPr>
          <w:p w14:paraId="7026053B" w14:textId="77777777" w:rsidR="00084518" w:rsidRPr="000C1731" w:rsidRDefault="000C1731"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10</w:t>
            </w:r>
          </w:p>
        </w:tc>
        <w:tc>
          <w:tcPr>
            <w:tcW w:w="7371" w:type="dxa"/>
          </w:tcPr>
          <w:p w14:paraId="7DA3AA6E" w14:textId="77777777" w:rsidR="00084518" w:rsidRPr="000C1731" w:rsidRDefault="00084518" w:rsidP="00867C6F">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Zestawienie zob</w:t>
            </w:r>
            <w:r w:rsidR="00867C6F" w:rsidRPr="000C1731">
              <w:rPr>
                <w:rFonts w:asciiTheme="minorHAnsi" w:eastAsiaTheme="minorHAnsi" w:hAnsiTheme="minorHAnsi" w:cstheme="minorBidi"/>
                <w:sz w:val="18"/>
                <w:szCs w:val="18"/>
                <w:lang w:eastAsia="en-US"/>
              </w:rPr>
              <w:t>owiązań z tytułu dostaw i usług</w:t>
            </w:r>
          </w:p>
        </w:tc>
        <w:tc>
          <w:tcPr>
            <w:tcW w:w="709" w:type="dxa"/>
          </w:tcPr>
          <w:p w14:paraId="0ACE43DD" w14:textId="3B5C763B" w:rsidR="00084518" w:rsidRPr="000C1731" w:rsidRDefault="00DF5F3A" w:rsidP="00084518">
            <w:pPr>
              <w:jc w:val="right"/>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2</w:t>
            </w:r>
            <w:r w:rsidR="000768F5">
              <w:rPr>
                <w:rFonts w:asciiTheme="minorHAnsi" w:eastAsiaTheme="minorHAnsi" w:hAnsiTheme="minorHAnsi" w:cstheme="minorBidi"/>
                <w:sz w:val="18"/>
                <w:szCs w:val="18"/>
                <w:lang w:eastAsia="en-US"/>
              </w:rPr>
              <w:t>8</w:t>
            </w:r>
          </w:p>
        </w:tc>
      </w:tr>
      <w:tr w:rsidR="00084518" w:rsidRPr="000C1731" w14:paraId="437B0E25" w14:textId="77777777" w:rsidTr="00BF735D">
        <w:tc>
          <w:tcPr>
            <w:tcW w:w="1418" w:type="dxa"/>
          </w:tcPr>
          <w:p w14:paraId="05E8AD6A" w14:textId="77777777" w:rsidR="00084518" w:rsidRPr="000C1731" w:rsidRDefault="000C1731"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11</w:t>
            </w:r>
          </w:p>
        </w:tc>
        <w:tc>
          <w:tcPr>
            <w:tcW w:w="7371" w:type="dxa"/>
          </w:tcPr>
          <w:p w14:paraId="4A517BB9" w14:textId="77777777" w:rsidR="00084518" w:rsidRPr="000C1731" w:rsidRDefault="00084518" w:rsidP="00867C6F">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Zestawienie pozostałych zobowiązań</w:t>
            </w:r>
          </w:p>
        </w:tc>
        <w:tc>
          <w:tcPr>
            <w:tcW w:w="709" w:type="dxa"/>
          </w:tcPr>
          <w:p w14:paraId="3304353C" w14:textId="20F7D105" w:rsidR="00084518" w:rsidRPr="000C1731" w:rsidRDefault="000768F5" w:rsidP="00084518">
            <w:pPr>
              <w:jc w:val="right"/>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30</w:t>
            </w:r>
          </w:p>
        </w:tc>
      </w:tr>
      <w:tr w:rsidR="00084518" w:rsidRPr="000C1731" w14:paraId="4646E115" w14:textId="77777777" w:rsidTr="00BF735D">
        <w:tc>
          <w:tcPr>
            <w:tcW w:w="1418" w:type="dxa"/>
          </w:tcPr>
          <w:p w14:paraId="62DA88FE" w14:textId="77777777" w:rsidR="00084518" w:rsidRPr="000C1731" w:rsidRDefault="000C1731"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12</w:t>
            </w:r>
          </w:p>
        </w:tc>
        <w:tc>
          <w:tcPr>
            <w:tcW w:w="7371" w:type="dxa"/>
          </w:tcPr>
          <w:p w14:paraId="74C65329" w14:textId="77777777" w:rsidR="00084518" w:rsidRPr="000C1731" w:rsidRDefault="00084518" w:rsidP="00867C6F">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 xml:space="preserve">Sumy obce – zabezpieczenie należytego wykonania umów – zobowiązania krótkoterminowe oraz nadpłaty wynikające z opłaty za gospodarowanie odpadami komunalnymi </w:t>
            </w:r>
          </w:p>
        </w:tc>
        <w:tc>
          <w:tcPr>
            <w:tcW w:w="709" w:type="dxa"/>
          </w:tcPr>
          <w:p w14:paraId="77713265" w14:textId="77777777" w:rsidR="00084518" w:rsidRPr="000C1731" w:rsidRDefault="00084518" w:rsidP="00084518">
            <w:pPr>
              <w:jc w:val="right"/>
              <w:rPr>
                <w:rFonts w:asciiTheme="minorHAnsi" w:eastAsiaTheme="minorHAnsi" w:hAnsiTheme="minorHAnsi" w:cstheme="minorBidi"/>
                <w:sz w:val="18"/>
                <w:szCs w:val="18"/>
                <w:lang w:eastAsia="en-US"/>
              </w:rPr>
            </w:pPr>
          </w:p>
          <w:p w14:paraId="4CA7391D" w14:textId="37DB2D2A" w:rsidR="00084518" w:rsidRPr="000C1731" w:rsidRDefault="00E46861" w:rsidP="00E4686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       </w:t>
            </w:r>
            <w:r w:rsidR="00CF309B">
              <w:rPr>
                <w:rFonts w:asciiTheme="minorHAnsi" w:eastAsiaTheme="minorHAnsi" w:hAnsiTheme="minorHAnsi" w:cstheme="minorBidi"/>
                <w:sz w:val="18"/>
                <w:szCs w:val="18"/>
                <w:lang w:eastAsia="en-US"/>
              </w:rPr>
              <w:t>3</w:t>
            </w:r>
            <w:r w:rsidR="000768F5">
              <w:rPr>
                <w:rFonts w:asciiTheme="minorHAnsi" w:eastAsiaTheme="minorHAnsi" w:hAnsiTheme="minorHAnsi" w:cstheme="minorBidi"/>
                <w:sz w:val="18"/>
                <w:szCs w:val="18"/>
                <w:lang w:eastAsia="en-US"/>
              </w:rPr>
              <w:t>1</w:t>
            </w:r>
          </w:p>
        </w:tc>
      </w:tr>
      <w:tr w:rsidR="00084518" w:rsidRPr="000C1731" w14:paraId="76882913" w14:textId="77777777" w:rsidTr="00BF735D">
        <w:tc>
          <w:tcPr>
            <w:tcW w:w="1418" w:type="dxa"/>
          </w:tcPr>
          <w:p w14:paraId="2835AA69" w14:textId="77777777" w:rsidR="00084518" w:rsidRPr="000C1731" w:rsidRDefault="000C1731"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13</w:t>
            </w:r>
          </w:p>
        </w:tc>
        <w:tc>
          <w:tcPr>
            <w:tcW w:w="7371" w:type="dxa"/>
          </w:tcPr>
          <w:p w14:paraId="2DD7586F" w14:textId="77777777" w:rsidR="00084518" w:rsidRPr="000C1731" w:rsidRDefault="00084518" w:rsidP="00867C6F">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Zestawienie należności</w:t>
            </w:r>
          </w:p>
        </w:tc>
        <w:tc>
          <w:tcPr>
            <w:tcW w:w="709" w:type="dxa"/>
          </w:tcPr>
          <w:p w14:paraId="39686F72" w14:textId="068A79FE" w:rsidR="00084518" w:rsidRPr="000C1731" w:rsidRDefault="00CF309B" w:rsidP="00084518">
            <w:pPr>
              <w:jc w:val="right"/>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3</w:t>
            </w:r>
            <w:r w:rsidR="000768F5">
              <w:rPr>
                <w:rFonts w:asciiTheme="minorHAnsi" w:eastAsiaTheme="minorHAnsi" w:hAnsiTheme="minorHAnsi" w:cstheme="minorBidi"/>
                <w:sz w:val="18"/>
                <w:szCs w:val="18"/>
                <w:lang w:eastAsia="en-US"/>
              </w:rPr>
              <w:t>1</w:t>
            </w:r>
          </w:p>
        </w:tc>
      </w:tr>
      <w:tr w:rsidR="00084518" w:rsidRPr="000C1731" w14:paraId="33BD96D7" w14:textId="77777777" w:rsidTr="00BF735D">
        <w:tc>
          <w:tcPr>
            <w:tcW w:w="1418" w:type="dxa"/>
          </w:tcPr>
          <w:p w14:paraId="609CB4BD" w14:textId="77777777" w:rsidR="00084518" w:rsidRPr="000C1731" w:rsidRDefault="00EA56A3"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1</w:t>
            </w:r>
            <w:r w:rsidR="000C1731" w:rsidRPr="000C1731">
              <w:rPr>
                <w:rFonts w:asciiTheme="minorHAnsi" w:eastAsiaTheme="minorHAnsi" w:hAnsiTheme="minorHAnsi" w:cstheme="minorBidi"/>
                <w:sz w:val="18"/>
                <w:szCs w:val="18"/>
                <w:lang w:eastAsia="en-US"/>
              </w:rPr>
              <w:t>4</w:t>
            </w:r>
          </w:p>
        </w:tc>
        <w:tc>
          <w:tcPr>
            <w:tcW w:w="7371" w:type="dxa"/>
          </w:tcPr>
          <w:p w14:paraId="76CE93CB" w14:textId="77777777" w:rsidR="00084518" w:rsidRPr="000C1731" w:rsidRDefault="00084518" w:rsidP="00867C6F">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Zestawienie aktywów finansowych wykazanych w kwartalnym sprawozdaniu o stanie należności oraz wybranych aktywów finansowych Rb-N</w:t>
            </w:r>
          </w:p>
        </w:tc>
        <w:tc>
          <w:tcPr>
            <w:tcW w:w="709" w:type="dxa"/>
          </w:tcPr>
          <w:p w14:paraId="6E08CA7B" w14:textId="77777777" w:rsidR="00084518" w:rsidRPr="000C1731" w:rsidRDefault="00084518" w:rsidP="00084518">
            <w:pPr>
              <w:jc w:val="right"/>
              <w:rPr>
                <w:rFonts w:asciiTheme="minorHAnsi" w:eastAsiaTheme="minorHAnsi" w:hAnsiTheme="minorHAnsi" w:cstheme="minorBidi"/>
                <w:sz w:val="18"/>
                <w:szCs w:val="18"/>
                <w:lang w:eastAsia="en-US"/>
              </w:rPr>
            </w:pPr>
          </w:p>
          <w:p w14:paraId="624CB4B6" w14:textId="6CEADDCA" w:rsidR="00084518" w:rsidRPr="000C1731" w:rsidRDefault="00CF309B" w:rsidP="00084518">
            <w:pPr>
              <w:jc w:val="right"/>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3</w:t>
            </w:r>
            <w:r w:rsidR="00ED545A">
              <w:rPr>
                <w:rFonts w:asciiTheme="minorHAnsi" w:eastAsiaTheme="minorHAnsi" w:hAnsiTheme="minorHAnsi" w:cstheme="minorBidi"/>
                <w:sz w:val="18"/>
                <w:szCs w:val="18"/>
                <w:lang w:eastAsia="en-US"/>
              </w:rPr>
              <w:t>2</w:t>
            </w:r>
          </w:p>
        </w:tc>
      </w:tr>
      <w:tr w:rsidR="00084518" w:rsidRPr="000C1731" w14:paraId="1AE6E73F" w14:textId="77777777" w:rsidTr="00BF735D">
        <w:tc>
          <w:tcPr>
            <w:tcW w:w="1418" w:type="dxa"/>
          </w:tcPr>
          <w:p w14:paraId="0B507F17" w14:textId="77777777" w:rsidR="00084518" w:rsidRPr="000C1731" w:rsidRDefault="000C1731" w:rsidP="00084518">
            <w:pPr>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Tabela nr 15</w:t>
            </w:r>
          </w:p>
        </w:tc>
        <w:tc>
          <w:tcPr>
            <w:tcW w:w="7371" w:type="dxa"/>
          </w:tcPr>
          <w:p w14:paraId="2A2845B0" w14:textId="77777777" w:rsidR="00084518" w:rsidRPr="000C1731" w:rsidRDefault="00084518" w:rsidP="00867C6F">
            <w:pPr>
              <w:jc w:val="both"/>
              <w:rPr>
                <w:rFonts w:asciiTheme="minorHAnsi" w:eastAsiaTheme="minorHAnsi" w:hAnsiTheme="minorHAnsi" w:cstheme="minorBidi"/>
                <w:sz w:val="18"/>
                <w:szCs w:val="18"/>
                <w:lang w:eastAsia="en-US"/>
              </w:rPr>
            </w:pPr>
            <w:r w:rsidRPr="000C1731">
              <w:rPr>
                <w:rFonts w:asciiTheme="minorHAnsi" w:eastAsiaTheme="minorHAnsi" w:hAnsiTheme="minorHAnsi" w:cstheme="minorBidi"/>
                <w:sz w:val="18"/>
                <w:szCs w:val="18"/>
                <w:lang w:eastAsia="en-US"/>
              </w:rPr>
              <w:t>Zestawienie pozostałych aktywów finansowych (które nie zostały objęte sprawozdaniem o stanie należności oraz wybranych aktywów finansowych Rb-N – zgodnie z instrukcją do sprawozdania)</w:t>
            </w:r>
          </w:p>
        </w:tc>
        <w:tc>
          <w:tcPr>
            <w:tcW w:w="709" w:type="dxa"/>
          </w:tcPr>
          <w:p w14:paraId="66062A7B" w14:textId="77777777" w:rsidR="00084518" w:rsidRPr="000C1731" w:rsidRDefault="00084518" w:rsidP="000C1731">
            <w:pPr>
              <w:rPr>
                <w:rFonts w:asciiTheme="minorHAnsi" w:eastAsiaTheme="minorHAnsi" w:hAnsiTheme="minorHAnsi" w:cstheme="minorBidi"/>
                <w:sz w:val="18"/>
                <w:szCs w:val="18"/>
                <w:lang w:eastAsia="en-US"/>
              </w:rPr>
            </w:pPr>
          </w:p>
          <w:p w14:paraId="15989DB5" w14:textId="28BD44E4" w:rsidR="00084518" w:rsidRPr="000C1731" w:rsidRDefault="00CF309B" w:rsidP="00084518">
            <w:pPr>
              <w:jc w:val="right"/>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3</w:t>
            </w:r>
            <w:r w:rsidR="000768F5">
              <w:rPr>
                <w:rFonts w:asciiTheme="minorHAnsi" w:eastAsiaTheme="minorHAnsi" w:hAnsiTheme="minorHAnsi" w:cstheme="minorBidi"/>
                <w:sz w:val="18"/>
                <w:szCs w:val="18"/>
                <w:lang w:eastAsia="en-US"/>
              </w:rPr>
              <w:t>2</w:t>
            </w:r>
          </w:p>
        </w:tc>
      </w:tr>
    </w:tbl>
    <w:tbl>
      <w:tblPr>
        <w:tblW w:w="10039" w:type="dxa"/>
        <w:tblLook w:val="04A0" w:firstRow="1" w:lastRow="0" w:firstColumn="1" w:lastColumn="0" w:noHBand="0" w:noVBand="1"/>
      </w:tblPr>
      <w:tblGrid>
        <w:gridCol w:w="1499"/>
        <w:gridCol w:w="6602"/>
        <w:gridCol w:w="969"/>
        <w:gridCol w:w="969"/>
      </w:tblGrid>
      <w:tr w:rsidR="00867C6F" w:rsidRPr="000C1731" w14:paraId="7ADFD0C9" w14:textId="77777777" w:rsidTr="00867C6F">
        <w:tc>
          <w:tcPr>
            <w:tcW w:w="1499" w:type="dxa"/>
            <w:shd w:val="clear" w:color="auto" w:fill="auto"/>
          </w:tcPr>
          <w:p w14:paraId="27422219" w14:textId="77777777" w:rsidR="00867C6F" w:rsidRPr="000C1731" w:rsidRDefault="00867C6F" w:rsidP="00867C6F">
            <w:pPr>
              <w:rPr>
                <w:rFonts w:ascii="Calibri" w:hAnsi="Calibri"/>
                <w:sz w:val="18"/>
                <w:szCs w:val="18"/>
              </w:rPr>
            </w:pPr>
            <w:r w:rsidRPr="000C1731">
              <w:rPr>
                <w:rFonts w:ascii="Calibri" w:hAnsi="Calibri"/>
                <w:sz w:val="18"/>
                <w:szCs w:val="18"/>
              </w:rPr>
              <w:t>Tabela n</w:t>
            </w:r>
            <w:r w:rsidR="000C1731" w:rsidRPr="000C1731">
              <w:rPr>
                <w:rFonts w:ascii="Calibri" w:hAnsi="Calibri"/>
                <w:sz w:val="18"/>
                <w:szCs w:val="18"/>
              </w:rPr>
              <w:t>r 16</w:t>
            </w:r>
          </w:p>
        </w:tc>
        <w:tc>
          <w:tcPr>
            <w:tcW w:w="6602" w:type="dxa"/>
            <w:shd w:val="clear" w:color="auto" w:fill="auto"/>
          </w:tcPr>
          <w:p w14:paraId="2F22D420" w14:textId="77777777" w:rsidR="00867C6F" w:rsidRPr="000C1731" w:rsidRDefault="00867C6F" w:rsidP="00867C6F">
            <w:pPr>
              <w:jc w:val="both"/>
              <w:rPr>
                <w:rFonts w:ascii="Calibri" w:hAnsi="Calibri"/>
                <w:sz w:val="18"/>
                <w:szCs w:val="18"/>
              </w:rPr>
            </w:pPr>
            <w:r w:rsidRPr="000C1731">
              <w:rPr>
                <w:rFonts w:ascii="Calibri" w:hAnsi="Calibri"/>
                <w:sz w:val="18"/>
                <w:szCs w:val="18"/>
              </w:rPr>
              <w:t xml:space="preserve">Informacja o kształtowaniu Wieloletniej Prognozy Finansowej Związku Międzygminnego „Komunalny Związek Gmin Regionu Leszczyńskiego” </w:t>
            </w:r>
          </w:p>
        </w:tc>
        <w:tc>
          <w:tcPr>
            <w:tcW w:w="969" w:type="dxa"/>
            <w:shd w:val="clear" w:color="auto" w:fill="auto"/>
          </w:tcPr>
          <w:p w14:paraId="6630AE8F" w14:textId="77777777" w:rsidR="00867C6F" w:rsidRPr="000C1731" w:rsidRDefault="00867C6F" w:rsidP="00867C6F">
            <w:pPr>
              <w:jc w:val="center"/>
              <w:rPr>
                <w:rFonts w:ascii="Calibri" w:hAnsi="Calibri"/>
                <w:b/>
                <w:sz w:val="18"/>
                <w:szCs w:val="18"/>
              </w:rPr>
            </w:pPr>
          </w:p>
        </w:tc>
        <w:tc>
          <w:tcPr>
            <w:tcW w:w="969" w:type="dxa"/>
          </w:tcPr>
          <w:p w14:paraId="74A5831B" w14:textId="77777777" w:rsidR="00867C6F" w:rsidRDefault="00867C6F" w:rsidP="00867C6F">
            <w:pPr>
              <w:rPr>
                <w:rFonts w:ascii="Calibri" w:hAnsi="Calibri"/>
                <w:sz w:val="18"/>
                <w:szCs w:val="18"/>
              </w:rPr>
            </w:pPr>
          </w:p>
          <w:p w14:paraId="0CA396E0" w14:textId="6898D5B0" w:rsidR="00984DFC" w:rsidRPr="000C1731" w:rsidRDefault="005B2975" w:rsidP="00867C6F">
            <w:pPr>
              <w:rPr>
                <w:rFonts w:ascii="Calibri" w:hAnsi="Calibri"/>
                <w:sz w:val="18"/>
                <w:szCs w:val="18"/>
              </w:rPr>
            </w:pPr>
            <w:r>
              <w:rPr>
                <w:rFonts w:ascii="Calibri" w:hAnsi="Calibri"/>
                <w:sz w:val="18"/>
                <w:szCs w:val="18"/>
              </w:rPr>
              <w:t>3</w:t>
            </w:r>
            <w:r w:rsidR="000768F5">
              <w:rPr>
                <w:rFonts w:ascii="Calibri" w:hAnsi="Calibri"/>
                <w:sz w:val="18"/>
                <w:szCs w:val="18"/>
              </w:rPr>
              <w:t>2</w:t>
            </w:r>
          </w:p>
        </w:tc>
      </w:tr>
      <w:tr w:rsidR="00867C6F" w:rsidRPr="000C1731" w14:paraId="445A7750" w14:textId="77777777" w:rsidTr="00867C6F">
        <w:tc>
          <w:tcPr>
            <w:tcW w:w="1499" w:type="dxa"/>
            <w:shd w:val="clear" w:color="auto" w:fill="auto"/>
          </w:tcPr>
          <w:p w14:paraId="77599ECF" w14:textId="77777777" w:rsidR="00867C6F" w:rsidRPr="000C1731" w:rsidRDefault="000C1731" w:rsidP="00867C6F">
            <w:pPr>
              <w:rPr>
                <w:rFonts w:ascii="Calibri" w:hAnsi="Calibri"/>
                <w:sz w:val="18"/>
                <w:szCs w:val="18"/>
              </w:rPr>
            </w:pPr>
            <w:r w:rsidRPr="000C1731">
              <w:rPr>
                <w:rFonts w:ascii="Calibri" w:hAnsi="Calibri"/>
                <w:sz w:val="18"/>
                <w:szCs w:val="18"/>
              </w:rPr>
              <w:t>Tabela nr 17-18</w:t>
            </w:r>
          </w:p>
        </w:tc>
        <w:tc>
          <w:tcPr>
            <w:tcW w:w="6602" w:type="dxa"/>
            <w:shd w:val="clear" w:color="auto" w:fill="auto"/>
          </w:tcPr>
          <w:p w14:paraId="442E6BB4" w14:textId="77777777" w:rsidR="00867C6F" w:rsidRPr="000C1731" w:rsidRDefault="00867C6F" w:rsidP="00867C6F">
            <w:pPr>
              <w:jc w:val="both"/>
              <w:rPr>
                <w:rFonts w:ascii="Calibri" w:hAnsi="Calibri"/>
                <w:sz w:val="18"/>
                <w:szCs w:val="18"/>
              </w:rPr>
            </w:pPr>
            <w:r w:rsidRPr="000C1731">
              <w:rPr>
                <w:rFonts w:ascii="Calibri" w:hAnsi="Calibri"/>
                <w:sz w:val="18"/>
                <w:szCs w:val="18"/>
              </w:rPr>
              <w:t>Informacja o dochodach</w:t>
            </w:r>
          </w:p>
        </w:tc>
        <w:tc>
          <w:tcPr>
            <w:tcW w:w="969" w:type="dxa"/>
            <w:shd w:val="clear" w:color="auto" w:fill="auto"/>
          </w:tcPr>
          <w:p w14:paraId="43E69FA6" w14:textId="77777777" w:rsidR="00867C6F" w:rsidRPr="000C1731" w:rsidRDefault="00867C6F" w:rsidP="00867C6F">
            <w:pPr>
              <w:jc w:val="center"/>
              <w:rPr>
                <w:rFonts w:ascii="Calibri" w:hAnsi="Calibri"/>
                <w:b/>
                <w:sz w:val="18"/>
                <w:szCs w:val="18"/>
              </w:rPr>
            </w:pPr>
          </w:p>
        </w:tc>
        <w:tc>
          <w:tcPr>
            <w:tcW w:w="969" w:type="dxa"/>
          </w:tcPr>
          <w:p w14:paraId="0187732F" w14:textId="145AF7A4" w:rsidR="00867C6F" w:rsidRPr="000C1731" w:rsidRDefault="00CF309B" w:rsidP="00867C6F">
            <w:pPr>
              <w:rPr>
                <w:rFonts w:ascii="Calibri" w:hAnsi="Calibri"/>
                <w:sz w:val="18"/>
                <w:szCs w:val="18"/>
              </w:rPr>
            </w:pPr>
            <w:r>
              <w:rPr>
                <w:rFonts w:ascii="Calibri" w:hAnsi="Calibri"/>
                <w:sz w:val="18"/>
                <w:szCs w:val="18"/>
              </w:rPr>
              <w:t>3</w:t>
            </w:r>
            <w:r w:rsidR="000768F5">
              <w:rPr>
                <w:rFonts w:ascii="Calibri" w:hAnsi="Calibri"/>
                <w:sz w:val="18"/>
                <w:szCs w:val="18"/>
              </w:rPr>
              <w:t>6</w:t>
            </w:r>
          </w:p>
        </w:tc>
      </w:tr>
      <w:tr w:rsidR="00867C6F" w:rsidRPr="000C1731" w14:paraId="6EC96B56" w14:textId="77777777" w:rsidTr="00867C6F">
        <w:tc>
          <w:tcPr>
            <w:tcW w:w="1499" w:type="dxa"/>
            <w:shd w:val="clear" w:color="auto" w:fill="auto"/>
          </w:tcPr>
          <w:p w14:paraId="5DA01C77" w14:textId="77777777" w:rsidR="00867C6F" w:rsidRPr="000C1731" w:rsidRDefault="000C1731" w:rsidP="00867C6F">
            <w:pPr>
              <w:rPr>
                <w:rFonts w:ascii="Calibri" w:hAnsi="Calibri"/>
                <w:sz w:val="18"/>
                <w:szCs w:val="18"/>
              </w:rPr>
            </w:pPr>
            <w:r w:rsidRPr="000C1731">
              <w:rPr>
                <w:rFonts w:ascii="Calibri" w:hAnsi="Calibri"/>
                <w:sz w:val="18"/>
                <w:szCs w:val="18"/>
              </w:rPr>
              <w:t>Tabela nr 19-20</w:t>
            </w:r>
          </w:p>
        </w:tc>
        <w:tc>
          <w:tcPr>
            <w:tcW w:w="6602" w:type="dxa"/>
            <w:shd w:val="clear" w:color="auto" w:fill="auto"/>
          </w:tcPr>
          <w:p w14:paraId="6270F5D1" w14:textId="77777777" w:rsidR="00867C6F" w:rsidRPr="000C1731" w:rsidRDefault="00867C6F" w:rsidP="00867C6F">
            <w:pPr>
              <w:jc w:val="both"/>
              <w:rPr>
                <w:rFonts w:ascii="Calibri" w:hAnsi="Calibri"/>
                <w:sz w:val="18"/>
                <w:szCs w:val="18"/>
              </w:rPr>
            </w:pPr>
            <w:r w:rsidRPr="000C1731">
              <w:rPr>
                <w:rFonts w:ascii="Calibri" w:hAnsi="Calibri"/>
                <w:sz w:val="18"/>
                <w:szCs w:val="18"/>
              </w:rPr>
              <w:t>Informacja o wydatkach</w:t>
            </w:r>
          </w:p>
        </w:tc>
        <w:tc>
          <w:tcPr>
            <w:tcW w:w="969" w:type="dxa"/>
            <w:shd w:val="clear" w:color="auto" w:fill="auto"/>
          </w:tcPr>
          <w:p w14:paraId="2293450B" w14:textId="77777777" w:rsidR="00867C6F" w:rsidRPr="000C1731" w:rsidRDefault="00867C6F" w:rsidP="00867C6F">
            <w:pPr>
              <w:jc w:val="center"/>
              <w:rPr>
                <w:rFonts w:ascii="Calibri" w:hAnsi="Calibri"/>
                <w:b/>
                <w:sz w:val="18"/>
                <w:szCs w:val="18"/>
              </w:rPr>
            </w:pPr>
          </w:p>
        </w:tc>
        <w:tc>
          <w:tcPr>
            <w:tcW w:w="969" w:type="dxa"/>
          </w:tcPr>
          <w:p w14:paraId="06CC82FA" w14:textId="3AB395F8" w:rsidR="00867C6F" w:rsidRPr="000C1731" w:rsidRDefault="000768F5" w:rsidP="00867C6F">
            <w:pPr>
              <w:rPr>
                <w:rFonts w:ascii="Calibri" w:hAnsi="Calibri"/>
                <w:sz w:val="18"/>
                <w:szCs w:val="18"/>
              </w:rPr>
            </w:pPr>
            <w:r>
              <w:rPr>
                <w:rFonts w:ascii="Calibri" w:hAnsi="Calibri"/>
                <w:sz w:val="18"/>
                <w:szCs w:val="18"/>
              </w:rPr>
              <w:t>37</w:t>
            </w:r>
          </w:p>
        </w:tc>
      </w:tr>
      <w:tr w:rsidR="00867C6F" w:rsidRPr="000C1731" w14:paraId="7C16222F" w14:textId="77777777" w:rsidTr="00867C6F">
        <w:tc>
          <w:tcPr>
            <w:tcW w:w="1499" w:type="dxa"/>
            <w:shd w:val="clear" w:color="auto" w:fill="auto"/>
          </w:tcPr>
          <w:p w14:paraId="4027BD20" w14:textId="77777777" w:rsidR="00867C6F" w:rsidRPr="000C1731" w:rsidRDefault="000C1731" w:rsidP="00867C6F">
            <w:pPr>
              <w:rPr>
                <w:rFonts w:ascii="Calibri" w:hAnsi="Calibri"/>
                <w:sz w:val="18"/>
                <w:szCs w:val="18"/>
              </w:rPr>
            </w:pPr>
            <w:r w:rsidRPr="000C1731">
              <w:rPr>
                <w:rFonts w:ascii="Calibri" w:hAnsi="Calibri"/>
                <w:sz w:val="18"/>
                <w:szCs w:val="18"/>
              </w:rPr>
              <w:t>Tabela nr 21</w:t>
            </w:r>
          </w:p>
        </w:tc>
        <w:tc>
          <w:tcPr>
            <w:tcW w:w="6602" w:type="dxa"/>
            <w:shd w:val="clear" w:color="auto" w:fill="auto"/>
          </w:tcPr>
          <w:p w14:paraId="4F8F4A44" w14:textId="77777777" w:rsidR="00867C6F" w:rsidRPr="000C1731" w:rsidRDefault="00867C6F" w:rsidP="00867C6F">
            <w:pPr>
              <w:jc w:val="both"/>
              <w:rPr>
                <w:rFonts w:ascii="Calibri" w:hAnsi="Calibri"/>
                <w:sz w:val="18"/>
                <w:szCs w:val="18"/>
              </w:rPr>
            </w:pPr>
            <w:r w:rsidRPr="000C1731">
              <w:rPr>
                <w:rFonts w:ascii="Calibri" w:hAnsi="Calibri"/>
                <w:sz w:val="18"/>
                <w:szCs w:val="18"/>
              </w:rPr>
              <w:t>Podsumowanie informacji o kształtowaniu się Wieloletniej Prognozy Finansowej w  zakresie dochodów i wydatków Komunalnego Związku Gmin Regionu Leszczyńskiego</w:t>
            </w:r>
          </w:p>
        </w:tc>
        <w:tc>
          <w:tcPr>
            <w:tcW w:w="969" w:type="dxa"/>
            <w:shd w:val="clear" w:color="auto" w:fill="auto"/>
          </w:tcPr>
          <w:p w14:paraId="47210425" w14:textId="77777777" w:rsidR="00867C6F" w:rsidRPr="000C1731" w:rsidRDefault="00867C6F" w:rsidP="00867C6F">
            <w:pPr>
              <w:jc w:val="center"/>
              <w:rPr>
                <w:rFonts w:ascii="Calibri" w:hAnsi="Calibri"/>
                <w:b/>
                <w:sz w:val="18"/>
                <w:szCs w:val="18"/>
              </w:rPr>
            </w:pPr>
          </w:p>
        </w:tc>
        <w:tc>
          <w:tcPr>
            <w:tcW w:w="969" w:type="dxa"/>
          </w:tcPr>
          <w:p w14:paraId="58A8D96E" w14:textId="77777777" w:rsidR="00940FDF" w:rsidRDefault="00940FDF" w:rsidP="00867C6F">
            <w:pPr>
              <w:rPr>
                <w:rFonts w:ascii="Calibri" w:hAnsi="Calibri"/>
                <w:sz w:val="18"/>
                <w:szCs w:val="18"/>
              </w:rPr>
            </w:pPr>
          </w:p>
          <w:p w14:paraId="60AA3091" w14:textId="77777777" w:rsidR="00867C6F" w:rsidRPr="000C1731" w:rsidRDefault="00CF309B" w:rsidP="00867C6F">
            <w:pPr>
              <w:rPr>
                <w:rFonts w:ascii="Calibri" w:hAnsi="Calibri"/>
                <w:sz w:val="18"/>
                <w:szCs w:val="18"/>
              </w:rPr>
            </w:pPr>
            <w:r>
              <w:rPr>
                <w:rFonts w:ascii="Calibri" w:hAnsi="Calibri"/>
                <w:sz w:val="18"/>
                <w:szCs w:val="18"/>
              </w:rPr>
              <w:t>37</w:t>
            </w:r>
          </w:p>
        </w:tc>
      </w:tr>
      <w:tr w:rsidR="00867C6F" w:rsidRPr="000C1731" w14:paraId="71D59C9A" w14:textId="77777777" w:rsidTr="00867C6F">
        <w:tc>
          <w:tcPr>
            <w:tcW w:w="1499" w:type="dxa"/>
            <w:shd w:val="clear" w:color="auto" w:fill="auto"/>
          </w:tcPr>
          <w:p w14:paraId="782A5A69" w14:textId="77777777" w:rsidR="00867C6F" w:rsidRPr="000C1731" w:rsidRDefault="00867C6F" w:rsidP="00867C6F">
            <w:pPr>
              <w:rPr>
                <w:rFonts w:ascii="Calibri" w:hAnsi="Calibri"/>
                <w:sz w:val="18"/>
                <w:szCs w:val="18"/>
              </w:rPr>
            </w:pPr>
            <w:r w:rsidRPr="000C1731">
              <w:rPr>
                <w:rFonts w:ascii="Calibri" w:hAnsi="Calibri"/>
                <w:sz w:val="18"/>
                <w:szCs w:val="18"/>
              </w:rPr>
              <w:t>Tabela nr</w:t>
            </w:r>
            <w:r w:rsidR="000C1731" w:rsidRPr="000C1731">
              <w:rPr>
                <w:rFonts w:ascii="Calibri" w:hAnsi="Calibri"/>
                <w:sz w:val="18"/>
                <w:szCs w:val="18"/>
              </w:rPr>
              <w:t xml:space="preserve"> 22</w:t>
            </w:r>
          </w:p>
        </w:tc>
        <w:tc>
          <w:tcPr>
            <w:tcW w:w="6602" w:type="dxa"/>
            <w:shd w:val="clear" w:color="auto" w:fill="auto"/>
          </w:tcPr>
          <w:p w14:paraId="0BDB595F" w14:textId="440C811B" w:rsidR="00867C6F" w:rsidRPr="000C1731" w:rsidRDefault="00867C6F" w:rsidP="00867C6F">
            <w:pPr>
              <w:jc w:val="both"/>
              <w:rPr>
                <w:rFonts w:ascii="Calibri" w:hAnsi="Calibri"/>
                <w:sz w:val="18"/>
                <w:szCs w:val="18"/>
              </w:rPr>
            </w:pPr>
            <w:r w:rsidRPr="000C1731">
              <w:rPr>
                <w:rFonts w:ascii="Calibri" w:hAnsi="Calibri"/>
                <w:sz w:val="18"/>
                <w:szCs w:val="18"/>
              </w:rPr>
              <w:t xml:space="preserve">Wynik finansowy budżetu za </w:t>
            </w:r>
            <w:r w:rsidR="004977E1">
              <w:rPr>
                <w:rFonts w:ascii="Calibri" w:hAnsi="Calibri"/>
                <w:sz w:val="18"/>
                <w:szCs w:val="18"/>
              </w:rPr>
              <w:t>2020</w:t>
            </w:r>
            <w:r w:rsidRPr="000C1731">
              <w:rPr>
                <w:rFonts w:ascii="Calibri" w:hAnsi="Calibri"/>
                <w:sz w:val="18"/>
                <w:szCs w:val="18"/>
              </w:rPr>
              <w:t xml:space="preserve"> r.</w:t>
            </w:r>
          </w:p>
        </w:tc>
        <w:tc>
          <w:tcPr>
            <w:tcW w:w="969" w:type="dxa"/>
            <w:shd w:val="clear" w:color="auto" w:fill="auto"/>
          </w:tcPr>
          <w:p w14:paraId="79004249" w14:textId="77777777" w:rsidR="00867C6F" w:rsidRPr="000C1731" w:rsidRDefault="00867C6F" w:rsidP="00867C6F">
            <w:pPr>
              <w:jc w:val="center"/>
              <w:rPr>
                <w:rFonts w:ascii="Calibri" w:hAnsi="Calibri"/>
                <w:b/>
                <w:sz w:val="18"/>
                <w:szCs w:val="18"/>
              </w:rPr>
            </w:pPr>
          </w:p>
        </w:tc>
        <w:tc>
          <w:tcPr>
            <w:tcW w:w="969" w:type="dxa"/>
          </w:tcPr>
          <w:p w14:paraId="19FBF43E" w14:textId="17F3572B" w:rsidR="00867C6F" w:rsidRPr="000C1731" w:rsidRDefault="00B9363E" w:rsidP="00867C6F">
            <w:pPr>
              <w:rPr>
                <w:rFonts w:ascii="Calibri" w:hAnsi="Calibri"/>
                <w:sz w:val="18"/>
                <w:szCs w:val="18"/>
              </w:rPr>
            </w:pPr>
            <w:r>
              <w:rPr>
                <w:rFonts w:ascii="Calibri" w:hAnsi="Calibri"/>
                <w:sz w:val="18"/>
                <w:szCs w:val="18"/>
              </w:rPr>
              <w:t>3</w:t>
            </w:r>
            <w:r w:rsidR="000768F5">
              <w:rPr>
                <w:rFonts w:ascii="Calibri" w:hAnsi="Calibri"/>
                <w:sz w:val="18"/>
                <w:szCs w:val="18"/>
              </w:rPr>
              <w:t>8</w:t>
            </w:r>
          </w:p>
        </w:tc>
      </w:tr>
      <w:tr w:rsidR="00867C6F" w:rsidRPr="000C1731" w14:paraId="68F0BE25" w14:textId="77777777" w:rsidTr="00867C6F">
        <w:tc>
          <w:tcPr>
            <w:tcW w:w="1499" w:type="dxa"/>
            <w:shd w:val="clear" w:color="auto" w:fill="auto"/>
          </w:tcPr>
          <w:p w14:paraId="2AE5B4FC" w14:textId="77777777" w:rsidR="00867C6F" w:rsidRPr="000C1731" w:rsidRDefault="000C1731" w:rsidP="00867C6F">
            <w:pPr>
              <w:rPr>
                <w:rFonts w:ascii="Calibri" w:hAnsi="Calibri"/>
                <w:sz w:val="18"/>
                <w:szCs w:val="18"/>
              </w:rPr>
            </w:pPr>
            <w:r w:rsidRPr="000C1731">
              <w:rPr>
                <w:rFonts w:ascii="Calibri" w:hAnsi="Calibri"/>
                <w:sz w:val="18"/>
                <w:szCs w:val="18"/>
              </w:rPr>
              <w:t>Tabela nr 23</w:t>
            </w:r>
          </w:p>
        </w:tc>
        <w:tc>
          <w:tcPr>
            <w:tcW w:w="6602" w:type="dxa"/>
            <w:shd w:val="clear" w:color="auto" w:fill="auto"/>
          </w:tcPr>
          <w:p w14:paraId="495CF6E5" w14:textId="5880A10E" w:rsidR="00867C6F" w:rsidRPr="000C1731" w:rsidRDefault="00867C6F" w:rsidP="00867C6F">
            <w:pPr>
              <w:jc w:val="both"/>
              <w:rPr>
                <w:rFonts w:ascii="Calibri" w:hAnsi="Calibri"/>
                <w:sz w:val="18"/>
                <w:szCs w:val="18"/>
              </w:rPr>
            </w:pPr>
            <w:r w:rsidRPr="000C1731">
              <w:rPr>
                <w:rFonts w:ascii="Calibri" w:hAnsi="Calibri"/>
                <w:sz w:val="18"/>
                <w:szCs w:val="18"/>
              </w:rPr>
              <w:t xml:space="preserve">Plan i wykonanie przychodów i rozchodów za </w:t>
            </w:r>
            <w:r w:rsidR="004977E1">
              <w:rPr>
                <w:rFonts w:ascii="Calibri" w:hAnsi="Calibri"/>
                <w:sz w:val="18"/>
                <w:szCs w:val="18"/>
              </w:rPr>
              <w:t>2020</w:t>
            </w:r>
            <w:r w:rsidRPr="000C1731">
              <w:rPr>
                <w:rFonts w:ascii="Calibri" w:hAnsi="Calibri"/>
                <w:sz w:val="18"/>
                <w:szCs w:val="18"/>
              </w:rPr>
              <w:t xml:space="preserve"> r.</w:t>
            </w:r>
          </w:p>
        </w:tc>
        <w:tc>
          <w:tcPr>
            <w:tcW w:w="969" w:type="dxa"/>
            <w:shd w:val="clear" w:color="auto" w:fill="auto"/>
          </w:tcPr>
          <w:p w14:paraId="0E7896BF" w14:textId="77777777" w:rsidR="00867C6F" w:rsidRPr="000C1731" w:rsidRDefault="00867C6F" w:rsidP="00867C6F">
            <w:pPr>
              <w:jc w:val="center"/>
              <w:rPr>
                <w:rFonts w:ascii="Calibri" w:hAnsi="Calibri"/>
                <w:b/>
                <w:sz w:val="18"/>
                <w:szCs w:val="18"/>
              </w:rPr>
            </w:pPr>
          </w:p>
        </w:tc>
        <w:tc>
          <w:tcPr>
            <w:tcW w:w="969" w:type="dxa"/>
          </w:tcPr>
          <w:p w14:paraId="433BD1E9" w14:textId="2B062021" w:rsidR="00867C6F" w:rsidRPr="000C1731" w:rsidRDefault="00B9363E" w:rsidP="00867C6F">
            <w:pPr>
              <w:rPr>
                <w:rFonts w:ascii="Calibri" w:hAnsi="Calibri"/>
                <w:sz w:val="18"/>
                <w:szCs w:val="18"/>
              </w:rPr>
            </w:pPr>
            <w:r>
              <w:rPr>
                <w:rFonts w:ascii="Calibri" w:hAnsi="Calibri"/>
                <w:sz w:val="18"/>
                <w:szCs w:val="18"/>
              </w:rPr>
              <w:t>3</w:t>
            </w:r>
            <w:r w:rsidR="000768F5">
              <w:rPr>
                <w:rFonts w:ascii="Calibri" w:hAnsi="Calibri"/>
                <w:sz w:val="18"/>
                <w:szCs w:val="18"/>
              </w:rPr>
              <w:t>9</w:t>
            </w:r>
          </w:p>
        </w:tc>
      </w:tr>
      <w:tr w:rsidR="00867C6F" w:rsidRPr="000C1731" w14:paraId="0CDE53C6" w14:textId="77777777" w:rsidTr="00867C6F">
        <w:tc>
          <w:tcPr>
            <w:tcW w:w="1499" w:type="dxa"/>
            <w:shd w:val="clear" w:color="auto" w:fill="auto"/>
          </w:tcPr>
          <w:p w14:paraId="76BB7DDC" w14:textId="77777777" w:rsidR="00867C6F" w:rsidRPr="000C1731" w:rsidRDefault="000C1731" w:rsidP="00867C6F">
            <w:pPr>
              <w:rPr>
                <w:rFonts w:ascii="Calibri" w:hAnsi="Calibri"/>
                <w:sz w:val="18"/>
                <w:szCs w:val="18"/>
              </w:rPr>
            </w:pPr>
            <w:r w:rsidRPr="000C1731">
              <w:rPr>
                <w:rFonts w:ascii="Calibri" w:hAnsi="Calibri"/>
                <w:sz w:val="18"/>
                <w:szCs w:val="18"/>
              </w:rPr>
              <w:t>Tabela nr 24</w:t>
            </w:r>
          </w:p>
        </w:tc>
        <w:tc>
          <w:tcPr>
            <w:tcW w:w="6602" w:type="dxa"/>
            <w:shd w:val="clear" w:color="auto" w:fill="auto"/>
          </w:tcPr>
          <w:p w14:paraId="11D85AC2" w14:textId="77777777" w:rsidR="00867C6F" w:rsidRPr="000C1731" w:rsidRDefault="00867C6F" w:rsidP="00867C6F">
            <w:pPr>
              <w:jc w:val="both"/>
              <w:rPr>
                <w:rFonts w:ascii="Calibri" w:hAnsi="Calibri"/>
                <w:sz w:val="18"/>
                <w:szCs w:val="18"/>
              </w:rPr>
            </w:pPr>
            <w:r w:rsidRPr="000C1731">
              <w:rPr>
                <w:rFonts w:ascii="Calibri" w:hAnsi="Calibri"/>
                <w:sz w:val="18"/>
                <w:szCs w:val="18"/>
              </w:rPr>
              <w:t>Wykaz Przedsięwzięć Wieloletnich</w:t>
            </w:r>
          </w:p>
        </w:tc>
        <w:tc>
          <w:tcPr>
            <w:tcW w:w="969" w:type="dxa"/>
            <w:shd w:val="clear" w:color="auto" w:fill="auto"/>
          </w:tcPr>
          <w:p w14:paraId="341E8571" w14:textId="77777777" w:rsidR="00867C6F" w:rsidRPr="000C1731" w:rsidRDefault="00867C6F" w:rsidP="00867C6F">
            <w:pPr>
              <w:jc w:val="center"/>
              <w:rPr>
                <w:rFonts w:ascii="Calibri" w:hAnsi="Calibri"/>
                <w:b/>
                <w:sz w:val="18"/>
                <w:szCs w:val="18"/>
              </w:rPr>
            </w:pPr>
          </w:p>
        </w:tc>
        <w:tc>
          <w:tcPr>
            <w:tcW w:w="969" w:type="dxa"/>
          </w:tcPr>
          <w:p w14:paraId="11F20609" w14:textId="77777777" w:rsidR="00867C6F" w:rsidRPr="000C1731" w:rsidRDefault="00B570CB" w:rsidP="00867C6F">
            <w:pPr>
              <w:rPr>
                <w:rFonts w:ascii="Calibri" w:hAnsi="Calibri"/>
                <w:sz w:val="18"/>
                <w:szCs w:val="18"/>
              </w:rPr>
            </w:pPr>
            <w:r>
              <w:rPr>
                <w:rFonts w:ascii="Calibri" w:hAnsi="Calibri"/>
                <w:sz w:val="18"/>
                <w:szCs w:val="18"/>
              </w:rPr>
              <w:t>3</w:t>
            </w:r>
            <w:r w:rsidR="00CF309B">
              <w:rPr>
                <w:rFonts w:ascii="Calibri" w:hAnsi="Calibri"/>
                <w:sz w:val="18"/>
                <w:szCs w:val="18"/>
              </w:rPr>
              <w:t>9</w:t>
            </w:r>
          </w:p>
        </w:tc>
      </w:tr>
      <w:tr w:rsidR="00EA56A3" w:rsidRPr="000C1731" w14:paraId="5C7FA652" w14:textId="77777777" w:rsidTr="00867C6F">
        <w:tc>
          <w:tcPr>
            <w:tcW w:w="1499" w:type="dxa"/>
            <w:shd w:val="clear" w:color="auto" w:fill="auto"/>
          </w:tcPr>
          <w:p w14:paraId="484097DD" w14:textId="77777777" w:rsidR="00EA56A3" w:rsidRPr="000C1731" w:rsidRDefault="000C1731" w:rsidP="00867C6F">
            <w:pPr>
              <w:rPr>
                <w:rFonts w:ascii="Calibri" w:hAnsi="Calibri"/>
                <w:sz w:val="18"/>
                <w:szCs w:val="18"/>
              </w:rPr>
            </w:pPr>
            <w:r w:rsidRPr="000C1731">
              <w:rPr>
                <w:rFonts w:ascii="Calibri" w:hAnsi="Calibri"/>
                <w:sz w:val="18"/>
                <w:szCs w:val="18"/>
              </w:rPr>
              <w:t>Tabela nr 25</w:t>
            </w:r>
          </w:p>
        </w:tc>
        <w:tc>
          <w:tcPr>
            <w:tcW w:w="6602" w:type="dxa"/>
            <w:shd w:val="clear" w:color="auto" w:fill="auto"/>
          </w:tcPr>
          <w:p w14:paraId="710ED751" w14:textId="77777777" w:rsidR="00EA56A3" w:rsidRPr="000C1731" w:rsidRDefault="00EA56A3" w:rsidP="00867C6F">
            <w:pPr>
              <w:jc w:val="both"/>
              <w:rPr>
                <w:rFonts w:ascii="Calibri" w:hAnsi="Calibri"/>
                <w:sz w:val="18"/>
                <w:szCs w:val="18"/>
              </w:rPr>
            </w:pPr>
            <w:r w:rsidRPr="000C1731">
              <w:rPr>
                <w:rFonts w:ascii="Calibri" w:hAnsi="Calibri"/>
                <w:sz w:val="18"/>
                <w:szCs w:val="18"/>
              </w:rPr>
              <w:t>Sprawozdanie z realizacji przedsięw</w:t>
            </w:r>
            <w:r w:rsidR="006C468A" w:rsidRPr="000C1731">
              <w:rPr>
                <w:rFonts w:ascii="Calibri" w:hAnsi="Calibri"/>
                <w:sz w:val="18"/>
                <w:szCs w:val="18"/>
              </w:rPr>
              <w:t xml:space="preserve">zięć objętych Wykazem Przedsięwzięć Wieloletnich </w:t>
            </w:r>
          </w:p>
        </w:tc>
        <w:tc>
          <w:tcPr>
            <w:tcW w:w="969" w:type="dxa"/>
            <w:shd w:val="clear" w:color="auto" w:fill="auto"/>
          </w:tcPr>
          <w:p w14:paraId="61673D0E" w14:textId="77777777" w:rsidR="00EA56A3" w:rsidRPr="000C1731" w:rsidRDefault="00EA56A3" w:rsidP="00867C6F">
            <w:pPr>
              <w:jc w:val="center"/>
              <w:rPr>
                <w:rFonts w:ascii="Calibri" w:hAnsi="Calibri"/>
                <w:b/>
                <w:sz w:val="18"/>
                <w:szCs w:val="18"/>
              </w:rPr>
            </w:pPr>
          </w:p>
        </w:tc>
        <w:tc>
          <w:tcPr>
            <w:tcW w:w="969" w:type="dxa"/>
          </w:tcPr>
          <w:p w14:paraId="509E1B06" w14:textId="3E9E0434" w:rsidR="006C468A" w:rsidRPr="000C1731" w:rsidRDefault="00CF309B" w:rsidP="00867C6F">
            <w:pPr>
              <w:rPr>
                <w:rFonts w:ascii="Calibri" w:hAnsi="Calibri"/>
                <w:sz w:val="18"/>
                <w:szCs w:val="18"/>
              </w:rPr>
            </w:pPr>
            <w:r>
              <w:rPr>
                <w:rFonts w:ascii="Calibri" w:hAnsi="Calibri"/>
                <w:sz w:val="18"/>
                <w:szCs w:val="18"/>
              </w:rPr>
              <w:t>4</w:t>
            </w:r>
            <w:r w:rsidR="00ED545A">
              <w:rPr>
                <w:rFonts w:ascii="Calibri" w:hAnsi="Calibri"/>
                <w:sz w:val="18"/>
                <w:szCs w:val="18"/>
              </w:rPr>
              <w:t>2</w:t>
            </w:r>
          </w:p>
        </w:tc>
      </w:tr>
      <w:tr w:rsidR="00867C6F" w:rsidRPr="000C1731" w14:paraId="1B1C50B0" w14:textId="77777777" w:rsidTr="00867C6F">
        <w:tc>
          <w:tcPr>
            <w:tcW w:w="1499" w:type="dxa"/>
            <w:shd w:val="clear" w:color="auto" w:fill="auto"/>
          </w:tcPr>
          <w:p w14:paraId="281C7C45" w14:textId="77777777" w:rsidR="00867C6F" w:rsidRPr="000C1731" w:rsidRDefault="000C1731" w:rsidP="00867C6F">
            <w:pPr>
              <w:rPr>
                <w:rFonts w:ascii="Calibri" w:hAnsi="Calibri"/>
                <w:sz w:val="18"/>
                <w:szCs w:val="18"/>
              </w:rPr>
            </w:pPr>
            <w:r w:rsidRPr="000C1731">
              <w:rPr>
                <w:rFonts w:ascii="Calibri" w:hAnsi="Calibri"/>
                <w:sz w:val="18"/>
                <w:szCs w:val="18"/>
              </w:rPr>
              <w:t>Tabela nr 26</w:t>
            </w:r>
          </w:p>
        </w:tc>
        <w:tc>
          <w:tcPr>
            <w:tcW w:w="6602" w:type="dxa"/>
            <w:shd w:val="clear" w:color="auto" w:fill="auto"/>
          </w:tcPr>
          <w:p w14:paraId="67D82CCB" w14:textId="77777777" w:rsidR="00867C6F" w:rsidRPr="000C1731" w:rsidRDefault="00867C6F" w:rsidP="00867C6F">
            <w:pPr>
              <w:jc w:val="both"/>
              <w:rPr>
                <w:rFonts w:ascii="Calibri" w:hAnsi="Calibri"/>
                <w:sz w:val="18"/>
                <w:szCs w:val="18"/>
              </w:rPr>
            </w:pPr>
            <w:r w:rsidRPr="000C1731">
              <w:rPr>
                <w:rFonts w:ascii="Calibri" w:hAnsi="Calibri"/>
                <w:sz w:val="18"/>
                <w:szCs w:val="18"/>
              </w:rPr>
              <w:t>Stopień zaawansowania realizacji przedsięwzięć</w:t>
            </w:r>
          </w:p>
        </w:tc>
        <w:tc>
          <w:tcPr>
            <w:tcW w:w="969" w:type="dxa"/>
            <w:shd w:val="clear" w:color="auto" w:fill="auto"/>
          </w:tcPr>
          <w:p w14:paraId="6B3B5DC1" w14:textId="77777777" w:rsidR="00867C6F" w:rsidRPr="000C1731" w:rsidRDefault="00867C6F" w:rsidP="00867C6F">
            <w:pPr>
              <w:jc w:val="center"/>
              <w:rPr>
                <w:rFonts w:ascii="Calibri" w:hAnsi="Calibri"/>
                <w:b/>
                <w:sz w:val="18"/>
                <w:szCs w:val="18"/>
              </w:rPr>
            </w:pPr>
          </w:p>
        </w:tc>
        <w:tc>
          <w:tcPr>
            <w:tcW w:w="969" w:type="dxa"/>
          </w:tcPr>
          <w:p w14:paraId="5F88B889" w14:textId="532D76C6" w:rsidR="00867C6F" w:rsidRPr="000C1731" w:rsidRDefault="000768F5" w:rsidP="006972B2">
            <w:pPr>
              <w:rPr>
                <w:rFonts w:ascii="Calibri" w:hAnsi="Calibri"/>
                <w:sz w:val="18"/>
                <w:szCs w:val="18"/>
              </w:rPr>
            </w:pPr>
            <w:r>
              <w:rPr>
                <w:rFonts w:ascii="Calibri" w:hAnsi="Calibri"/>
                <w:sz w:val="18"/>
                <w:szCs w:val="18"/>
              </w:rPr>
              <w:t>6</w:t>
            </w:r>
            <w:r w:rsidR="00ED545A">
              <w:rPr>
                <w:rFonts w:ascii="Calibri" w:hAnsi="Calibri"/>
                <w:sz w:val="18"/>
                <w:szCs w:val="18"/>
              </w:rPr>
              <w:t>9</w:t>
            </w:r>
          </w:p>
        </w:tc>
      </w:tr>
      <w:tr w:rsidR="00867C6F" w:rsidRPr="000C1731" w14:paraId="0FDC599D" w14:textId="77777777" w:rsidTr="002928D9">
        <w:tc>
          <w:tcPr>
            <w:tcW w:w="1499" w:type="dxa"/>
            <w:shd w:val="clear" w:color="auto" w:fill="auto"/>
          </w:tcPr>
          <w:p w14:paraId="28503F83" w14:textId="77777777" w:rsidR="00867C6F" w:rsidRPr="000C1731" w:rsidRDefault="000C1731" w:rsidP="00867C6F">
            <w:pPr>
              <w:rPr>
                <w:rFonts w:ascii="Calibri" w:hAnsi="Calibri"/>
                <w:sz w:val="18"/>
                <w:szCs w:val="18"/>
              </w:rPr>
            </w:pPr>
            <w:r w:rsidRPr="000C1731">
              <w:rPr>
                <w:rFonts w:ascii="Calibri" w:hAnsi="Calibri"/>
                <w:sz w:val="18"/>
                <w:szCs w:val="18"/>
              </w:rPr>
              <w:t>Tabela nr 27</w:t>
            </w:r>
          </w:p>
        </w:tc>
        <w:tc>
          <w:tcPr>
            <w:tcW w:w="6602" w:type="dxa"/>
            <w:shd w:val="clear" w:color="auto" w:fill="auto"/>
          </w:tcPr>
          <w:p w14:paraId="29A15AAF" w14:textId="77777777" w:rsidR="00867C6F" w:rsidRPr="000C1731" w:rsidRDefault="004B5F93" w:rsidP="00867C6F">
            <w:pPr>
              <w:jc w:val="both"/>
              <w:rPr>
                <w:rFonts w:ascii="Calibri" w:hAnsi="Calibri"/>
                <w:sz w:val="18"/>
                <w:szCs w:val="18"/>
              </w:rPr>
            </w:pPr>
            <w:r w:rsidRPr="000C1731">
              <w:rPr>
                <w:rFonts w:ascii="Calibri" w:hAnsi="Calibri"/>
                <w:sz w:val="18"/>
                <w:szCs w:val="18"/>
              </w:rPr>
              <w:t>Aktywa trwałe Komunalnego Związ</w:t>
            </w:r>
            <w:r w:rsidR="00867C6F" w:rsidRPr="000C1731">
              <w:rPr>
                <w:rFonts w:ascii="Calibri" w:hAnsi="Calibri"/>
                <w:sz w:val="18"/>
                <w:szCs w:val="18"/>
              </w:rPr>
              <w:t>k</w:t>
            </w:r>
            <w:r w:rsidRPr="000C1731">
              <w:rPr>
                <w:rFonts w:ascii="Calibri" w:hAnsi="Calibri"/>
                <w:sz w:val="18"/>
                <w:szCs w:val="18"/>
              </w:rPr>
              <w:t>u</w:t>
            </w:r>
            <w:r w:rsidR="00867C6F" w:rsidRPr="000C1731">
              <w:rPr>
                <w:rFonts w:ascii="Calibri" w:hAnsi="Calibri"/>
                <w:sz w:val="18"/>
                <w:szCs w:val="18"/>
              </w:rPr>
              <w:t xml:space="preserve"> Gmin Regionu Leszczyńskiego na dzień 31 grudnia wg wartości netto i brutto</w:t>
            </w:r>
          </w:p>
        </w:tc>
        <w:tc>
          <w:tcPr>
            <w:tcW w:w="969" w:type="dxa"/>
            <w:shd w:val="clear" w:color="auto" w:fill="auto"/>
          </w:tcPr>
          <w:p w14:paraId="2E20BA1A" w14:textId="77777777" w:rsidR="00867C6F" w:rsidRPr="000C1731" w:rsidRDefault="00867C6F" w:rsidP="00867C6F">
            <w:pPr>
              <w:jc w:val="center"/>
              <w:rPr>
                <w:rFonts w:ascii="Calibri" w:hAnsi="Calibri"/>
                <w:b/>
                <w:sz w:val="18"/>
                <w:szCs w:val="18"/>
              </w:rPr>
            </w:pPr>
          </w:p>
        </w:tc>
        <w:tc>
          <w:tcPr>
            <w:tcW w:w="969" w:type="dxa"/>
          </w:tcPr>
          <w:p w14:paraId="389038B5" w14:textId="45FF4BDA" w:rsidR="00867C6F" w:rsidRPr="000C1731" w:rsidRDefault="000768F5" w:rsidP="00867C6F">
            <w:pPr>
              <w:rPr>
                <w:rFonts w:ascii="Calibri" w:hAnsi="Calibri"/>
                <w:sz w:val="18"/>
                <w:szCs w:val="18"/>
              </w:rPr>
            </w:pPr>
            <w:r>
              <w:rPr>
                <w:rFonts w:ascii="Calibri" w:hAnsi="Calibri"/>
                <w:sz w:val="18"/>
                <w:szCs w:val="18"/>
              </w:rPr>
              <w:t>7</w:t>
            </w:r>
            <w:r w:rsidR="007A7018">
              <w:rPr>
                <w:rFonts w:ascii="Calibri" w:hAnsi="Calibri"/>
                <w:sz w:val="18"/>
                <w:szCs w:val="18"/>
              </w:rPr>
              <w:t>2</w:t>
            </w:r>
          </w:p>
        </w:tc>
      </w:tr>
      <w:tr w:rsidR="00867C6F" w:rsidRPr="000C1731" w14:paraId="284D15B7" w14:textId="77777777" w:rsidTr="002928D9">
        <w:tc>
          <w:tcPr>
            <w:tcW w:w="1499" w:type="dxa"/>
            <w:shd w:val="clear" w:color="auto" w:fill="auto"/>
          </w:tcPr>
          <w:p w14:paraId="1366980E" w14:textId="77777777" w:rsidR="00867C6F" w:rsidRPr="000C1731" w:rsidRDefault="000C1731" w:rsidP="00867C6F">
            <w:pPr>
              <w:rPr>
                <w:rFonts w:ascii="Calibri" w:hAnsi="Calibri"/>
                <w:sz w:val="18"/>
                <w:szCs w:val="18"/>
              </w:rPr>
            </w:pPr>
            <w:r w:rsidRPr="000C1731">
              <w:rPr>
                <w:rFonts w:ascii="Calibri" w:hAnsi="Calibri"/>
                <w:sz w:val="18"/>
                <w:szCs w:val="18"/>
              </w:rPr>
              <w:t>Tabela nr 28</w:t>
            </w:r>
          </w:p>
        </w:tc>
        <w:tc>
          <w:tcPr>
            <w:tcW w:w="6602" w:type="dxa"/>
            <w:shd w:val="clear" w:color="auto" w:fill="auto"/>
          </w:tcPr>
          <w:p w14:paraId="61E41784" w14:textId="3D42A7CB" w:rsidR="00867C6F" w:rsidRPr="000C1731" w:rsidRDefault="00867C6F" w:rsidP="00867C6F">
            <w:pPr>
              <w:jc w:val="both"/>
              <w:rPr>
                <w:rFonts w:ascii="Calibri" w:hAnsi="Calibri"/>
                <w:sz w:val="18"/>
                <w:szCs w:val="18"/>
              </w:rPr>
            </w:pPr>
            <w:r w:rsidRPr="000C1731">
              <w:rPr>
                <w:rFonts w:ascii="Calibri" w:hAnsi="Calibri"/>
                <w:sz w:val="18"/>
                <w:szCs w:val="18"/>
              </w:rPr>
              <w:t xml:space="preserve">Aktywa obrotowe Komunalnego Związku Gmin Regionu Leszczyńskiego na dzień 31 grudnia </w:t>
            </w:r>
            <w:r w:rsidR="004977E1">
              <w:rPr>
                <w:rFonts w:ascii="Calibri" w:hAnsi="Calibri"/>
                <w:sz w:val="18"/>
                <w:szCs w:val="18"/>
              </w:rPr>
              <w:t>2020</w:t>
            </w:r>
            <w:r w:rsidRPr="000C1731">
              <w:rPr>
                <w:rFonts w:ascii="Calibri" w:hAnsi="Calibri"/>
                <w:sz w:val="18"/>
                <w:szCs w:val="18"/>
              </w:rPr>
              <w:t xml:space="preserve"> r.</w:t>
            </w:r>
          </w:p>
        </w:tc>
        <w:tc>
          <w:tcPr>
            <w:tcW w:w="969" w:type="dxa"/>
            <w:shd w:val="clear" w:color="auto" w:fill="auto"/>
          </w:tcPr>
          <w:p w14:paraId="06671945" w14:textId="77777777" w:rsidR="00867C6F" w:rsidRPr="000C1731" w:rsidRDefault="00867C6F" w:rsidP="00867C6F">
            <w:pPr>
              <w:jc w:val="center"/>
              <w:rPr>
                <w:rFonts w:ascii="Calibri" w:hAnsi="Calibri"/>
                <w:b/>
                <w:sz w:val="18"/>
                <w:szCs w:val="18"/>
              </w:rPr>
            </w:pPr>
          </w:p>
        </w:tc>
        <w:tc>
          <w:tcPr>
            <w:tcW w:w="969" w:type="dxa"/>
          </w:tcPr>
          <w:p w14:paraId="3C411846" w14:textId="26799B0F" w:rsidR="00867C6F" w:rsidRPr="000C1731" w:rsidRDefault="000768F5" w:rsidP="00867C6F">
            <w:pPr>
              <w:rPr>
                <w:rFonts w:ascii="Calibri" w:hAnsi="Calibri"/>
                <w:sz w:val="18"/>
                <w:szCs w:val="18"/>
              </w:rPr>
            </w:pPr>
            <w:r>
              <w:rPr>
                <w:rFonts w:ascii="Calibri" w:hAnsi="Calibri"/>
                <w:sz w:val="18"/>
                <w:szCs w:val="18"/>
              </w:rPr>
              <w:t>7</w:t>
            </w:r>
            <w:r w:rsidR="00ED545A">
              <w:rPr>
                <w:rFonts w:ascii="Calibri" w:hAnsi="Calibri"/>
                <w:sz w:val="18"/>
                <w:szCs w:val="18"/>
              </w:rPr>
              <w:t>3</w:t>
            </w:r>
          </w:p>
        </w:tc>
      </w:tr>
      <w:tr w:rsidR="00867C6F" w:rsidRPr="000C1731" w14:paraId="7C2A3DD6" w14:textId="77777777" w:rsidTr="006972B2">
        <w:trPr>
          <w:trHeight w:val="80"/>
        </w:trPr>
        <w:tc>
          <w:tcPr>
            <w:tcW w:w="1499" w:type="dxa"/>
            <w:shd w:val="clear" w:color="auto" w:fill="auto"/>
          </w:tcPr>
          <w:p w14:paraId="3046D09E" w14:textId="77777777" w:rsidR="00867C6F" w:rsidRPr="000C1731" w:rsidRDefault="000C1731" w:rsidP="00867C6F">
            <w:pPr>
              <w:rPr>
                <w:rFonts w:ascii="Calibri" w:hAnsi="Calibri"/>
                <w:sz w:val="18"/>
                <w:szCs w:val="18"/>
              </w:rPr>
            </w:pPr>
            <w:r w:rsidRPr="000C1731">
              <w:rPr>
                <w:rFonts w:ascii="Calibri" w:hAnsi="Calibri"/>
                <w:sz w:val="18"/>
                <w:szCs w:val="18"/>
              </w:rPr>
              <w:t>Tabela nr 29</w:t>
            </w:r>
          </w:p>
        </w:tc>
        <w:tc>
          <w:tcPr>
            <w:tcW w:w="6602" w:type="dxa"/>
            <w:shd w:val="clear" w:color="auto" w:fill="auto"/>
          </w:tcPr>
          <w:p w14:paraId="27BE0DA6" w14:textId="77777777" w:rsidR="00867C6F" w:rsidRPr="000C1731" w:rsidRDefault="00867C6F" w:rsidP="00867C6F">
            <w:pPr>
              <w:jc w:val="both"/>
              <w:rPr>
                <w:rFonts w:ascii="Calibri" w:hAnsi="Calibri"/>
                <w:sz w:val="18"/>
                <w:szCs w:val="18"/>
              </w:rPr>
            </w:pPr>
            <w:r w:rsidRPr="000C1731">
              <w:rPr>
                <w:rFonts w:ascii="Calibri" w:hAnsi="Calibri"/>
                <w:sz w:val="18"/>
                <w:szCs w:val="18"/>
              </w:rPr>
              <w:t>Aktywa budżetu jednostki samorządu terytorialnego</w:t>
            </w:r>
          </w:p>
        </w:tc>
        <w:tc>
          <w:tcPr>
            <w:tcW w:w="969" w:type="dxa"/>
            <w:shd w:val="clear" w:color="auto" w:fill="auto"/>
          </w:tcPr>
          <w:p w14:paraId="411E6163" w14:textId="77777777" w:rsidR="00867C6F" w:rsidRPr="000C1731" w:rsidRDefault="00867C6F" w:rsidP="00867C6F">
            <w:pPr>
              <w:jc w:val="center"/>
              <w:rPr>
                <w:rFonts w:ascii="Calibri" w:hAnsi="Calibri"/>
                <w:b/>
                <w:sz w:val="18"/>
                <w:szCs w:val="18"/>
              </w:rPr>
            </w:pPr>
          </w:p>
        </w:tc>
        <w:tc>
          <w:tcPr>
            <w:tcW w:w="969" w:type="dxa"/>
          </w:tcPr>
          <w:p w14:paraId="219C31F8" w14:textId="24091DB5" w:rsidR="00867C6F" w:rsidRDefault="000768F5" w:rsidP="00867C6F">
            <w:pPr>
              <w:rPr>
                <w:rFonts w:ascii="Calibri" w:hAnsi="Calibri"/>
                <w:sz w:val="18"/>
                <w:szCs w:val="18"/>
              </w:rPr>
            </w:pPr>
            <w:r>
              <w:rPr>
                <w:rFonts w:ascii="Calibri" w:hAnsi="Calibri"/>
                <w:sz w:val="18"/>
                <w:szCs w:val="18"/>
              </w:rPr>
              <w:t>7</w:t>
            </w:r>
            <w:r w:rsidR="007A7018">
              <w:rPr>
                <w:rFonts w:ascii="Calibri" w:hAnsi="Calibri"/>
                <w:sz w:val="18"/>
                <w:szCs w:val="18"/>
              </w:rPr>
              <w:t>3</w:t>
            </w:r>
          </w:p>
          <w:p w14:paraId="458AE2C3" w14:textId="36C43E70" w:rsidR="000768F5" w:rsidRPr="000C1731" w:rsidRDefault="000768F5" w:rsidP="00867C6F">
            <w:pPr>
              <w:rPr>
                <w:rFonts w:ascii="Calibri" w:hAnsi="Calibri"/>
                <w:sz w:val="18"/>
                <w:szCs w:val="18"/>
              </w:rPr>
            </w:pPr>
          </w:p>
        </w:tc>
      </w:tr>
    </w:tbl>
    <w:p w14:paraId="7B932344" w14:textId="77777777" w:rsidR="000C1731" w:rsidRDefault="000C1731" w:rsidP="006D496F">
      <w:pPr>
        <w:spacing w:line="276" w:lineRule="auto"/>
        <w:jc w:val="both"/>
        <w:rPr>
          <w:rFonts w:asciiTheme="minorHAnsi" w:hAnsiTheme="minorHAnsi"/>
          <w:b/>
          <w:sz w:val="22"/>
          <w:szCs w:val="22"/>
        </w:rPr>
      </w:pPr>
    </w:p>
    <w:p w14:paraId="56BCD087" w14:textId="77777777" w:rsidR="000C1731" w:rsidRDefault="000C1731">
      <w:pPr>
        <w:spacing w:after="200" w:line="276" w:lineRule="auto"/>
        <w:rPr>
          <w:rFonts w:asciiTheme="minorHAnsi" w:hAnsiTheme="minorHAnsi"/>
          <w:b/>
          <w:sz w:val="22"/>
          <w:szCs w:val="22"/>
        </w:rPr>
      </w:pPr>
      <w:r>
        <w:rPr>
          <w:rFonts w:asciiTheme="minorHAnsi" w:hAnsiTheme="minorHAnsi"/>
          <w:b/>
          <w:sz w:val="22"/>
          <w:szCs w:val="22"/>
        </w:rPr>
        <w:br w:type="page"/>
      </w:r>
    </w:p>
    <w:p w14:paraId="2498A961" w14:textId="77777777" w:rsidR="00B65E3B" w:rsidRPr="006D496F" w:rsidRDefault="00B65E3B" w:rsidP="006D496F">
      <w:pPr>
        <w:spacing w:line="276" w:lineRule="auto"/>
        <w:jc w:val="both"/>
        <w:rPr>
          <w:rFonts w:asciiTheme="minorHAnsi" w:hAnsiTheme="minorHAnsi"/>
          <w:b/>
          <w:sz w:val="22"/>
          <w:szCs w:val="22"/>
        </w:rPr>
      </w:pPr>
      <w:r w:rsidRPr="006D496F">
        <w:rPr>
          <w:rFonts w:asciiTheme="minorHAnsi" w:hAnsiTheme="minorHAnsi"/>
          <w:b/>
          <w:sz w:val="22"/>
          <w:szCs w:val="22"/>
        </w:rPr>
        <w:lastRenderedPageBreak/>
        <w:t>I. WSTĘP</w:t>
      </w:r>
    </w:p>
    <w:p w14:paraId="0FA6BC04" w14:textId="77777777" w:rsidR="00B65E3B" w:rsidRPr="0066257B" w:rsidRDefault="00B65E3B" w:rsidP="0066257B">
      <w:pPr>
        <w:spacing w:line="276" w:lineRule="auto"/>
        <w:jc w:val="both"/>
        <w:rPr>
          <w:rFonts w:asciiTheme="minorHAnsi" w:hAnsiTheme="minorHAnsi"/>
          <w:sz w:val="22"/>
          <w:szCs w:val="22"/>
        </w:rPr>
      </w:pPr>
    </w:p>
    <w:p w14:paraId="7EAF5628" w14:textId="1D3E4ABD" w:rsidR="004977E1" w:rsidRDefault="004977E1" w:rsidP="004977E1">
      <w:pPr>
        <w:spacing w:line="276" w:lineRule="auto"/>
        <w:ind w:firstLine="708"/>
        <w:jc w:val="both"/>
        <w:rPr>
          <w:rFonts w:asciiTheme="minorHAnsi" w:hAnsiTheme="minorHAnsi"/>
          <w:sz w:val="22"/>
          <w:szCs w:val="22"/>
        </w:rPr>
      </w:pPr>
      <w:r w:rsidRPr="00425C48">
        <w:rPr>
          <w:rFonts w:asciiTheme="minorHAnsi" w:hAnsiTheme="minorHAnsi"/>
          <w:sz w:val="22"/>
          <w:szCs w:val="22"/>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t>
      </w:r>
    </w:p>
    <w:p w14:paraId="79C5F2B3" w14:textId="1E4A28BF" w:rsidR="004977E1" w:rsidRPr="00425C48" w:rsidRDefault="004977E1" w:rsidP="004977E1">
      <w:pPr>
        <w:spacing w:line="276" w:lineRule="auto"/>
        <w:ind w:firstLine="708"/>
        <w:jc w:val="both"/>
        <w:rPr>
          <w:rFonts w:asciiTheme="minorHAnsi" w:hAnsiTheme="minorHAnsi"/>
          <w:sz w:val="22"/>
          <w:szCs w:val="22"/>
        </w:rPr>
      </w:pPr>
      <w:r w:rsidRPr="00425C48">
        <w:rPr>
          <w:rFonts w:asciiTheme="minorHAnsi" w:hAnsiTheme="minorHAnsi" w:cs="Calibri"/>
          <w:sz w:val="22"/>
          <w:szCs w:val="22"/>
        </w:rPr>
        <w:t>Głównym zadaniem Komunalnego Związku Gmin Regionu Leszczyńskiego jest zorganizowanie na terenie Gmin – Uczestników Związku, odbioru i zagospodarowania odpadów komunalnych wytworzonych na nieruchomościach na któ</w:t>
      </w:r>
      <w:r w:rsidRPr="00425C48">
        <w:rPr>
          <w:rFonts w:asciiTheme="minorHAnsi" w:hAnsiTheme="minorHAnsi" w:cs="Arial"/>
          <w:sz w:val="22"/>
          <w:szCs w:val="22"/>
        </w:rPr>
        <w:t>rych zamieszkują mieszkańcy oraz odbioru i zagospodarowania odpadów komunalnych z nieruchomości od właścicieli domków letniskowych i innych nieruchomości wykorzystywanych na cele rekreacyjno-wypoczynkowe, zorganizowanie i utrzymanie PSZOK-ów oraz prowadzenie akcji informacyjnej i edukacyjnej w zakresie gospodarki odpadami komunalnymi</w:t>
      </w:r>
    </w:p>
    <w:p w14:paraId="2789335F" w14:textId="77777777" w:rsidR="004977E1" w:rsidRPr="00425C48" w:rsidRDefault="004977E1" w:rsidP="004977E1">
      <w:pPr>
        <w:widowControl w:val="0"/>
        <w:adjustRightInd w:val="0"/>
        <w:spacing w:line="276" w:lineRule="auto"/>
        <w:ind w:firstLine="708"/>
        <w:jc w:val="both"/>
        <w:textAlignment w:val="baseline"/>
        <w:rPr>
          <w:rFonts w:asciiTheme="minorHAnsi" w:hAnsiTheme="minorHAnsi" w:cs="Calibri"/>
          <w:sz w:val="22"/>
          <w:szCs w:val="22"/>
        </w:rPr>
      </w:pPr>
      <w:r w:rsidRPr="00425C48">
        <w:rPr>
          <w:rFonts w:asciiTheme="minorHAnsi" w:hAnsiTheme="minorHAnsi"/>
          <w:sz w:val="22"/>
          <w:szCs w:val="22"/>
        </w:rPr>
        <w:t>Uczestnikami Komunalnego Związku Gmin Regionu Leszczyńskiego jest 19 gmin, w tym:</w:t>
      </w:r>
      <w:r w:rsidRPr="00425C48">
        <w:rPr>
          <w:rFonts w:asciiTheme="minorHAnsi" w:hAnsiTheme="minorHAnsi" w:cs="Calibri"/>
          <w:sz w:val="22"/>
          <w:szCs w:val="22"/>
        </w:rPr>
        <w:t xml:space="preserve"> Gmina Bojanowo, Gmina Gostyń, Gmina Jutrosin, Gmina Krobia, Gmina Krzemieniewo, Gmina Krzywiń, Miasto Leszno, Gmina Lipno, Gmina Miejska Górka, Gmina Osieczna, Gmina Pakosław, Gmina Pępowo, Gmina Pogorzela, Gmina Poniec, Gmina Rawicz, Gmina Rydzyna, Gmina Śmigiel, Gmina Święciechowa, Gmina Wijewo.</w:t>
      </w:r>
    </w:p>
    <w:p w14:paraId="565413E4" w14:textId="1E09F132" w:rsidR="004977E1" w:rsidRPr="00425C48" w:rsidRDefault="004977E1" w:rsidP="004977E1">
      <w:pPr>
        <w:widowControl w:val="0"/>
        <w:adjustRightInd w:val="0"/>
        <w:spacing w:line="276" w:lineRule="auto"/>
        <w:ind w:firstLine="708"/>
        <w:jc w:val="both"/>
        <w:textAlignment w:val="baseline"/>
        <w:rPr>
          <w:rFonts w:asciiTheme="minorHAnsi" w:hAnsiTheme="minorHAnsi" w:cs="Arial"/>
          <w:sz w:val="22"/>
          <w:szCs w:val="22"/>
        </w:rPr>
      </w:pPr>
      <w:r w:rsidRPr="00425C48">
        <w:rPr>
          <w:rFonts w:asciiTheme="minorHAnsi" w:hAnsiTheme="minorHAnsi" w:cs="Calibri"/>
          <w:sz w:val="22"/>
          <w:szCs w:val="22"/>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precyzyjnie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Przyjęto założenia, że funkcjonowanie systemu musi się samofinansować, tzn. pobierane od właścicieli nieruchomości opłaty muszą pokryć wszystkie koszty systemu. Gminy - uczestnicy Związku nie będą ze swoich budżetów w żadnej części pokrywały kosztów gospodarowania odpadami komunalnymi. </w:t>
      </w:r>
    </w:p>
    <w:p w14:paraId="49C7FFD3" w14:textId="77777777" w:rsidR="0010647A" w:rsidRDefault="0010647A" w:rsidP="0010647A">
      <w:pPr>
        <w:spacing w:line="276" w:lineRule="auto"/>
        <w:ind w:firstLine="360"/>
        <w:jc w:val="both"/>
        <w:rPr>
          <w:rFonts w:asciiTheme="minorHAnsi" w:hAnsiTheme="minorHAnsi"/>
          <w:sz w:val="22"/>
          <w:szCs w:val="22"/>
        </w:rPr>
      </w:pPr>
      <w:r>
        <w:rPr>
          <w:rFonts w:asciiTheme="minorHAnsi" w:hAnsiTheme="minorHAnsi"/>
          <w:sz w:val="22"/>
          <w:szCs w:val="22"/>
        </w:rPr>
        <w:t>Budżet Komunalnego Związku Gmin Regionu Leszczyńskiego na 2020 rok został uchwalony przez Zgromadzenie Związku Międzygminnego Uchwałą Nr XXXIII/6/2019 z dnia 18 grudnia 2019 r. Wysokość planowanych dochodów i wydatków kształtowała się następująco:</w:t>
      </w:r>
    </w:p>
    <w:tbl>
      <w:tblPr>
        <w:tblW w:w="0" w:type="auto"/>
        <w:tblLook w:val="04A0" w:firstRow="1" w:lastRow="0" w:firstColumn="1" w:lastColumn="0" w:noHBand="0" w:noVBand="1"/>
      </w:tblPr>
      <w:tblGrid>
        <w:gridCol w:w="4534"/>
        <w:gridCol w:w="4536"/>
      </w:tblGrid>
      <w:tr w:rsidR="0010647A" w14:paraId="66CBC957" w14:textId="77777777" w:rsidTr="00443B12">
        <w:tc>
          <w:tcPr>
            <w:tcW w:w="4535" w:type="dxa"/>
            <w:hideMark/>
          </w:tcPr>
          <w:p w14:paraId="18AE28D5" w14:textId="77777777" w:rsidR="0010647A" w:rsidRDefault="0010647A" w:rsidP="00443B12">
            <w:pPr>
              <w:spacing w:line="276" w:lineRule="auto"/>
              <w:jc w:val="both"/>
              <w:rPr>
                <w:rFonts w:asciiTheme="minorHAnsi" w:hAnsiTheme="minorHAnsi"/>
                <w:b/>
                <w:sz w:val="22"/>
                <w:szCs w:val="22"/>
                <w:lang w:eastAsia="en-US"/>
              </w:rPr>
            </w:pPr>
            <w:bookmarkStart w:id="0" w:name="_Hlk47354754"/>
            <w:r>
              <w:rPr>
                <w:rFonts w:asciiTheme="minorHAnsi" w:hAnsiTheme="minorHAnsi"/>
                <w:b/>
                <w:sz w:val="22"/>
                <w:szCs w:val="22"/>
                <w:lang w:eastAsia="en-US"/>
              </w:rPr>
              <w:t>Dochody</w:t>
            </w:r>
          </w:p>
        </w:tc>
        <w:tc>
          <w:tcPr>
            <w:tcW w:w="4537" w:type="dxa"/>
            <w:hideMark/>
          </w:tcPr>
          <w:p w14:paraId="6C612B6C" w14:textId="77777777" w:rsidR="0010647A" w:rsidRDefault="0010647A" w:rsidP="00443B12">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65.359.000 zł</w:t>
            </w:r>
          </w:p>
        </w:tc>
      </w:tr>
      <w:tr w:rsidR="0010647A" w14:paraId="3F3E444B" w14:textId="77777777" w:rsidTr="00443B12">
        <w:tc>
          <w:tcPr>
            <w:tcW w:w="4535" w:type="dxa"/>
            <w:hideMark/>
          </w:tcPr>
          <w:p w14:paraId="32F7F93B" w14:textId="77777777" w:rsidR="0010647A" w:rsidRDefault="0010647A" w:rsidP="00443B12">
            <w:pPr>
              <w:spacing w:line="276" w:lineRule="auto"/>
              <w:jc w:val="both"/>
              <w:rPr>
                <w:rFonts w:asciiTheme="minorHAnsi" w:hAnsiTheme="minorHAnsi"/>
                <w:b/>
                <w:sz w:val="22"/>
                <w:szCs w:val="22"/>
                <w:lang w:eastAsia="en-US"/>
              </w:rPr>
            </w:pPr>
            <w:r>
              <w:rPr>
                <w:rFonts w:asciiTheme="minorHAnsi" w:hAnsiTheme="minorHAnsi"/>
                <w:b/>
                <w:sz w:val="22"/>
                <w:szCs w:val="22"/>
                <w:lang w:eastAsia="en-US"/>
              </w:rPr>
              <w:t>Wydatki</w:t>
            </w:r>
          </w:p>
          <w:p w14:paraId="6E21121D" w14:textId="77777777" w:rsidR="0010647A" w:rsidRDefault="0010647A" w:rsidP="00443B12">
            <w:pPr>
              <w:spacing w:line="276" w:lineRule="auto"/>
              <w:jc w:val="both"/>
              <w:rPr>
                <w:rFonts w:asciiTheme="minorHAnsi" w:hAnsiTheme="minorHAnsi"/>
                <w:b/>
                <w:sz w:val="22"/>
                <w:szCs w:val="22"/>
                <w:lang w:eastAsia="en-US"/>
              </w:rPr>
            </w:pPr>
            <w:r>
              <w:rPr>
                <w:rFonts w:asciiTheme="minorHAnsi" w:hAnsiTheme="minorHAnsi"/>
                <w:b/>
                <w:sz w:val="22"/>
                <w:szCs w:val="22"/>
                <w:lang w:eastAsia="en-US"/>
              </w:rPr>
              <w:t>Przychody</w:t>
            </w:r>
          </w:p>
        </w:tc>
        <w:tc>
          <w:tcPr>
            <w:tcW w:w="4537" w:type="dxa"/>
            <w:hideMark/>
          </w:tcPr>
          <w:p w14:paraId="05C0DFE5" w14:textId="77777777" w:rsidR="0010647A" w:rsidRDefault="0010647A" w:rsidP="00443B12">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71.200.000 zł</w:t>
            </w:r>
          </w:p>
          <w:p w14:paraId="535A0352" w14:textId="77777777" w:rsidR="0010647A" w:rsidRDefault="0010647A" w:rsidP="00443B12">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5.841.000 zł</w:t>
            </w:r>
          </w:p>
        </w:tc>
      </w:tr>
    </w:tbl>
    <w:bookmarkEnd w:id="0"/>
    <w:p w14:paraId="52CED37A" w14:textId="6EAC4805" w:rsidR="0010647A" w:rsidRPr="00D15694" w:rsidRDefault="0010647A" w:rsidP="0010647A">
      <w:pPr>
        <w:spacing w:line="276" w:lineRule="auto"/>
        <w:ind w:firstLine="360"/>
        <w:jc w:val="both"/>
        <w:rPr>
          <w:rFonts w:asciiTheme="minorHAnsi" w:eastAsia="Calibri" w:hAnsiTheme="minorHAnsi" w:cs="Arial"/>
          <w:sz w:val="22"/>
          <w:szCs w:val="22"/>
        </w:rPr>
      </w:pPr>
      <w:r>
        <w:rPr>
          <w:rFonts w:asciiTheme="minorHAnsi" w:hAnsiTheme="minorHAnsi"/>
          <w:sz w:val="22"/>
          <w:szCs w:val="22"/>
        </w:rPr>
        <w:t xml:space="preserve">Ustalono łączną kwotę dochodów budżetu w wysokości 65.359.000 zł, z czego całość stanowiły dochody bieżące. Wydatki budżetu planowane w uchwale budżetowej z 18 grudnia 2019 r. ustalone zostały w wysokości  71.200.000 zł, z czego  71.156.000 zł stanowiły planowane wydatki bieżące oraz 44.000,00 zł stanowiły planowane wydatki majątkowe. </w:t>
      </w:r>
      <w:r w:rsidRPr="00D15694">
        <w:rPr>
          <w:rFonts w:asciiTheme="minorHAnsi" w:eastAsia="Calibri" w:hAnsiTheme="minorHAnsi" w:cs="Calibri"/>
          <w:sz w:val="22"/>
          <w:szCs w:val="22"/>
          <w:lang w:eastAsia="en-US"/>
        </w:rPr>
        <w:t xml:space="preserve">W roku </w:t>
      </w:r>
      <w:r>
        <w:rPr>
          <w:rFonts w:asciiTheme="minorHAnsi" w:eastAsia="Calibri" w:hAnsiTheme="minorHAnsi" w:cs="Calibri"/>
          <w:sz w:val="22"/>
          <w:szCs w:val="22"/>
          <w:lang w:eastAsia="en-US"/>
        </w:rPr>
        <w:t>2020</w:t>
      </w:r>
      <w:r w:rsidRPr="00D15694">
        <w:rPr>
          <w:rFonts w:asciiTheme="minorHAnsi" w:eastAsia="Calibri" w:hAnsiTheme="minorHAnsi" w:cs="Calibri"/>
          <w:sz w:val="22"/>
          <w:szCs w:val="22"/>
          <w:lang w:eastAsia="en-US"/>
        </w:rPr>
        <w:t xml:space="preserve"> planowane wydatki ogółem równe </w:t>
      </w:r>
      <w:r w:rsidR="00082640">
        <w:rPr>
          <w:rFonts w:asciiTheme="minorHAnsi" w:eastAsia="Calibri" w:hAnsiTheme="minorHAnsi" w:cs="Calibri"/>
          <w:sz w:val="22"/>
          <w:szCs w:val="22"/>
          <w:lang w:eastAsia="en-US"/>
        </w:rPr>
        <w:t>były</w:t>
      </w:r>
      <w:r w:rsidRPr="00D15694">
        <w:rPr>
          <w:rFonts w:asciiTheme="minorHAnsi" w:eastAsia="Calibri" w:hAnsiTheme="minorHAnsi" w:cs="Calibri"/>
          <w:sz w:val="22"/>
          <w:szCs w:val="22"/>
          <w:lang w:eastAsia="en-US"/>
        </w:rPr>
        <w:t xml:space="preserve"> planowanym dochodom ogółem, powiększonym o nadwyżkę budżetową z lat ubiegłych. </w:t>
      </w:r>
      <w:r w:rsidRPr="00D15694">
        <w:rPr>
          <w:rFonts w:asciiTheme="minorHAnsi" w:eastAsia="Calibri" w:hAnsiTheme="minorHAnsi" w:cs="Calibri"/>
          <w:sz w:val="22"/>
          <w:szCs w:val="22"/>
          <w:lang w:eastAsia="en-US"/>
        </w:rPr>
        <w:lastRenderedPageBreak/>
        <w:t xml:space="preserve">Sfinansowanie deficytu budżetowego planowanego na </w:t>
      </w:r>
      <w:r>
        <w:rPr>
          <w:rFonts w:asciiTheme="minorHAnsi" w:eastAsia="Calibri" w:hAnsiTheme="minorHAnsi" w:cs="Calibri"/>
          <w:sz w:val="22"/>
          <w:szCs w:val="22"/>
          <w:lang w:eastAsia="en-US"/>
        </w:rPr>
        <w:t>2020</w:t>
      </w:r>
      <w:r w:rsidRPr="00D15694">
        <w:rPr>
          <w:rFonts w:asciiTheme="minorHAnsi" w:eastAsia="Calibri" w:hAnsiTheme="minorHAnsi" w:cs="Calibri"/>
          <w:sz w:val="22"/>
          <w:szCs w:val="22"/>
          <w:lang w:eastAsia="en-US"/>
        </w:rPr>
        <w:t xml:space="preserve"> r. w kwocie </w:t>
      </w:r>
      <w:r>
        <w:rPr>
          <w:rFonts w:asciiTheme="minorHAnsi" w:eastAsia="Calibri" w:hAnsiTheme="minorHAnsi" w:cs="Calibri"/>
          <w:sz w:val="22"/>
          <w:szCs w:val="22"/>
          <w:lang w:eastAsia="en-US"/>
        </w:rPr>
        <w:t>5.841.</w:t>
      </w:r>
      <w:r w:rsidRPr="00D15694">
        <w:rPr>
          <w:rFonts w:asciiTheme="minorHAnsi" w:eastAsia="Calibri" w:hAnsiTheme="minorHAnsi" w:cs="Calibri"/>
          <w:sz w:val="22"/>
          <w:szCs w:val="22"/>
          <w:lang w:eastAsia="en-US"/>
        </w:rPr>
        <w:t xml:space="preserve">000 zł, </w:t>
      </w:r>
      <w:r w:rsidR="00E6602A">
        <w:rPr>
          <w:rFonts w:asciiTheme="minorHAnsi" w:eastAsia="Calibri" w:hAnsiTheme="minorHAnsi" w:cs="Calibri"/>
          <w:sz w:val="22"/>
          <w:szCs w:val="22"/>
          <w:lang w:eastAsia="en-US"/>
        </w:rPr>
        <w:t xml:space="preserve">miało </w:t>
      </w:r>
      <w:r w:rsidRPr="00D15694">
        <w:rPr>
          <w:rFonts w:asciiTheme="minorHAnsi" w:eastAsia="Calibri" w:hAnsiTheme="minorHAnsi" w:cs="Calibri"/>
          <w:sz w:val="22"/>
          <w:szCs w:val="22"/>
          <w:lang w:eastAsia="en-US"/>
        </w:rPr>
        <w:t>nastąpi</w:t>
      </w:r>
      <w:r w:rsidR="00E6602A">
        <w:rPr>
          <w:rFonts w:asciiTheme="minorHAnsi" w:eastAsia="Calibri" w:hAnsiTheme="minorHAnsi" w:cs="Calibri"/>
          <w:sz w:val="22"/>
          <w:szCs w:val="22"/>
          <w:lang w:eastAsia="en-US"/>
        </w:rPr>
        <w:t>ć</w:t>
      </w:r>
      <w:r w:rsidRPr="00D15694">
        <w:rPr>
          <w:rFonts w:asciiTheme="minorHAnsi" w:eastAsia="Calibri" w:hAnsiTheme="minorHAnsi" w:cs="Calibri"/>
          <w:sz w:val="22"/>
          <w:szCs w:val="22"/>
          <w:lang w:eastAsia="en-US"/>
        </w:rPr>
        <w:t xml:space="preserve"> przychodami pochodzącymi z nadwyżki budżetowej z lat ubiegłych. </w:t>
      </w:r>
    </w:p>
    <w:p w14:paraId="6393CE2D" w14:textId="77777777" w:rsidR="0010647A" w:rsidRDefault="0010647A" w:rsidP="0010647A">
      <w:pPr>
        <w:pBdr>
          <w:bottom w:val="single" w:sz="6" w:space="1" w:color="auto"/>
        </w:pBdr>
        <w:spacing w:line="276" w:lineRule="auto"/>
        <w:jc w:val="both"/>
        <w:rPr>
          <w:rFonts w:asciiTheme="minorHAnsi" w:hAnsiTheme="minorHAnsi"/>
          <w:b/>
          <w:sz w:val="22"/>
          <w:szCs w:val="22"/>
        </w:rPr>
      </w:pPr>
    </w:p>
    <w:p w14:paraId="385992E7" w14:textId="77777777" w:rsidR="0010647A" w:rsidRDefault="0010647A" w:rsidP="0010647A">
      <w:pPr>
        <w:pBdr>
          <w:bottom w:val="single" w:sz="6" w:space="1" w:color="auto"/>
        </w:pBdr>
        <w:spacing w:line="276" w:lineRule="auto"/>
        <w:jc w:val="both"/>
        <w:rPr>
          <w:rFonts w:asciiTheme="minorHAnsi" w:hAnsiTheme="minorHAnsi"/>
          <w:sz w:val="22"/>
          <w:szCs w:val="22"/>
        </w:rPr>
      </w:pPr>
      <w:r>
        <w:rPr>
          <w:rFonts w:asciiTheme="minorHAnsi" w:hAnsiTheme="minorHAnsi"/>
          <w:sz w:val="22"/>
          <w:szCs w:val="22"/>
        </w:rPr>
        <w:t xml:space="preserve">Budżet Związku Międzygminnego został zmieniony Uchwałą Zgromadzenia w pierwszym półroczu 2020 r., a mianowicie Uchwałą Nr XXXV/3/2020 z dnia 30 czerwca 2020 r. </w:t>
      </w:r>
      <w:r w:rsidRPr="005920BE">
        <w:rPr>
          <w:rFonts w:asciiTheme="minorHAnsi" w:hAnsiTheme="minorHAnsi"/>
          <w:sz w:val="22"/>
          <w:szCs w:val="22"/>
        </w:rPr>
        <w:t xml:space="preserve">W wyniku wprowadzonych zmian  dokonano zmian </w:t>
      </w:r>
      <w:r>
        <w:rPr>
          <w:rFonts w:asciiTheme="minorHAnsi" w:hAnsiTheme="minorHAnsi"/>
          <w:sz w:val="22"/>
          <w:szCs w:val="22"/>
        </w:rPr>
        <w:t xml:space="preserve">wysokości planowanych dochodów, wydatków i przychodów. </w:t>
      </w:r>
      <w:bookmarkStart w:id="1" w:name="_Hlk61255061"/>
      <w:r>
        <w:rPr>
          <w:rFonts w:asciiTheme="minorHAnsi" w:hAnsiTheme="minorHAnsi"/>
          <w:sz w:val="22"/>
          <w:szCs w:val="22"/>
        </w:rPr>
        <w:t xml:space="preserve">Po uwzględnieniu zmian budżet na 2020r. kształtował się następująco: </w:t>
      </w:r>
    </w:p>
    <w:tbl>
      <w:tblPr>
        <w:tblW w:w="0" w:type="auto"/>
        <w:tblLook w:val="04A0" w:firstRow="1" w:lastRow="0" w:firstColumn="1" w:lastColumn="0" w:noHBand="0" w:noVBand="1"/>
      </w:tblPr>
      <w:tblGrid>
        <w:gridCol w:w="4531"/>
        <w:gridCol w:w="4539"/>
      </w:tblGrid>
      <w:tr w:rsidR="0010647A" w14:paraId="6ABD969D" w14:textId="77777777" w:rsidTr="0013546B">
        <w:tc>
          <w:tcPr>
            <w:tcW w:w="4531" w:type="dxa"/>
            <w:hideMark/>
          </w:tcPr>
          <w:p w14:paraId="52FC2EFC" w14:textId="77777777" w:rsidR="0010647A" w:rsidRDefault="0010647A" w:rsidP="00443B12">
            <w:pPr>
              <w:spacing w:line="276" w:lineRule="auto"/>
              <w:jc w:val="both"/>
              <w:rPr>
                <w:rFonts w:asciiTheme="minorHAnsi" w:hAnsiTheme="minorHAnsi"/>
                <w:b/>
                <w:sz w:val="22"/>
                <w:szCs w:val="22"/>
                <w:lang w:eastAsia="en-US"/>
              </w:rPr>
            </w:pPr>
            <w:r>
              <w:rPr>
                <w:rFonts w:asciiTheme="minorHAnsi" w:hAnsiTheme="minorHAnsi"/>
                <w:b/>
                <w:sz w:val="22"/>
                <w:szCs w:val="22"/>
                <w:lang w:eastAsia="en-US"/>
              </w:rPr>
              <w:t>Dochody</w:t>
            </w:r>
          </w:p>
          <w:p w14:paraId="2FA365E5" w14:textId="77777777" w:rsidR="0010647A" w:rsidRDefault="0010647A" w:rsidP="00443B12">
            <w:pPr>
              <w:spacing w:line="276" w:lineRule="auto"/>
              <w:jc w:val="both"/>
              <w:rPr>
                <w:rFonts w:asciiTheme="minorHAnsi" w:hAnsiTheme="minorHAnsi"/>
                <w:b/>
                <w:sz w:val="22"/>
                <w:szCs w:val="22"/>
                <w:lang w:eastAsia="en-US"/>
              </w:rPr>
            </w:pPr>
            <w:r>
              <w:rPr>
                <w:rFonts w:asciiTheme="minorHAnsi" w:hAnsiTheme="minorHAnsi"/>
                <w:b/>
                <w:sz w:val="22"/>
                <w:szCs w:val="22"/>
                <w:lang w:eastAsia="en-US"/>
              </w:rPr>
              <w:t>Przychody</w:t>
            </w:r>
          </w:p>
        </w:tc>
        <w:tc>
          <w:tcPr>
            <w:tcW w:w="4539" w:type="dxa"/>
            <w:hideMark/>
          </w:tcPr>
          <w:p w14:paraId="2A88CEB2" w14:textId="77777777" w:rsidR="0010647A" w:rsidRDefault="0010647A" w:rsidP="00443B12">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68.050.000 zł</w:t>
            </w:r>
          </w:p>
          <w:p w14:paraId="5D6E4799" w14:textId="77777777" w:rsidR="0010647A" w:rsidRDefault="0010647A" w:rsidP="00443B12">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7.500.000 zł</w:t>
            </w:r>
          </w:p>
        </w:tc>
      </w:tr>
      <w:tr w:rsidR="0010647A" w14:paraId="2E2A75D3" w14:textId="77777777" w:rsidTr="0013546B">
        <w:tc>
          <w:tcPr>
            <w:tcW w:w="4531" w:type="dxa"/>
            <w:hideMark/>
          </w:tcPr>
          <w:p w14:paraId="064803AB" w14:textId="77777777" w:rsidR="0010647A" w:rsidRDefault="0010647A" w:rsidP="00443B12">
            <w:pPr>
              <w:spacing w:line="276" w:lineRule="auto"/>
              <w:jc w:val="both"/>
              <w:rPr>
                <w:rFonts w:asciiTheme="minorHAnsi" w:hAnsiTheme="minorHAnsi"/>
                <w:b/>
                <w:sz w:val="22"/>
                <w:szCs w:val="22"/>
                <w:lang w:eastAsia="en-US"/>
              </w:rPr>
            </w:pPr>
            <w:r>
              <w:rPr>
                <w:rFonts w:asciiTheme="minorHAnsi" w:hAnsiTheme="minorHAnsi"/>
                <w:b/>
                <w:sz w:val="22"/>
                <w:szCs w:val="22"/>
                <w:lang w:eastAsia="en-US"/>
              </w:rPr>
              <w:t>Wydatki</w:t>
            </w:r>
          </w:p>
          <w:p w14:paraId="13C1698D" w14:textId="77777777" w:rsidR="0010647A" w:rsidRDefault="0010647A" w:rsidP="00443B12">
            <w:pPr>
              <w:spacing w:line="276" w:lineRule="auto"/>
              <w:jc w:val="both"/>
              <w:rPr>
                <w:rFonts w:asciiTheme="minorHAnsi" w:hAnsiTheme="minorHAnsi"/>
                <w:b/>
                <w:sz w:val="22"/>
                <w:szCs w:val="22"/>
                <w:lang w:eastAsia="en-US"/>
              </w:rPr>
            </w:pPr>
            <w:r>
              <w:rPr>
                <w:rFonts w:asciiTheme="minorHAnsi" w:hAnsiTheme="minorHAnsi"/>
                <w:b/>
                <w:sz w:val="22"/>
                <w:szCs w:val="22"/>
                <w:lang w:eastAsia="en-US"/>
              </w:rPr>
              <w:t>Rozchody</w:t>
            </w:r>
          </w:p>
        </w:tc>
        <w:tc>
          <w:tcPr>
            <w:tcW w:w="4539" w:type="dxa"/>
            <w:hideMark/>
          </w:tcPr>
          <w:p w14:paraId="7DFB0310" w14:textId="77777777" w:rsidR="0010647A" w:rsidRDefault="0010647A" w:rsidP="00443B12">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75.550.000 zł</w:t>
            </w:r>
          </w:p>
          <w:p w14:paraId="21B16989" w14:textId="77777777" w:rsidR="0010647A" w:rsidRDefault="0010647A" w:rsidP="00443B12">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0,00 zł</w:t>
            </w:r>
          </w:p>
        </w:tc>
      </w:tr>
      <w:bookmarkEnd w:id="1"/>
    </w:tbl>
    <w:p w14:paraId="05999A87" w14:textId="77777777" w:rsidR="0013546B" w:rsidRDefault="0013546B" w:rsidP="00E46861">
      <w:pPr>
        <w:pBdr>
          <w:bottom w:val="single" w:sz="6" w:space="1" w:color="auto"/>
        </w:pBdr>
        <w:spacing w:line="276" w:lineRule="auto"/>
        <w:jc w:val="both"/>
        <w:rPr>
          <w:rFonts w:asciiTheme="minorHAnsi" w:hAnsiTheme="minorHAnsi"/>
          <w:sz w:val="22"/>
          <w:szCs w:val="22"/>
        </w:rPr>
      </w:pPr>
    </w:p>
    <w:p w14:paraId="31EFECB0" w14:textId="77777777" w:rsidR="0013546B" w:rsidRDefault="00DC7124" w:rsidP="0013546B">
      <w:pPr>
        <w:pBdr>
          <w:bottom w:val="single" w:sz="6" w:space="1" w:color="auto"/>
        </w:pBdr>
        <w:spacing w:line="276" w:lineRule="auto"/>
        <w:jc w:val="both"/>
        <w:rPr>
          <w:rFonts w:asciiTheme="minorHAnsi" w:hAnsiTheme="minorHAnsi"/>
          <w:sz w:val="22"/>
          <w:szCs w:val="22"/>
        </w:rPr>
      </w:pPr>
      <w:r w:rsidRPr="00230C1E">
        <w:rPr>
          <w:rFonts w:asciiTheme="minorHAnsi" w:hAnsiTheme="minorHAnsi"/>
          <w:sz w:val="22"/>
          <w:szCs w:val="22"/>
        </w:rPr>
        <w:t xml:space="preserve">Kolejna zmiana budżetu Związku Międzygminnego „Komunalny Związek Gmin Regionu </w:t>
      </w:r>
      <w:r w:rsidRPr="00230C1E">
        <w:rPr>
          <w:rFonts w:asciiTheme="minorHAnsi" w:hAnsiTheme="minorHAnsi" w:cstheme="minorHAnsi"/>
          <w:sz w:val="22"/>
          <w:szCs w:val="22"/>
        </w:rPr>
        <w:t xml:space="preserve">Leszczyńskiego” nastąpiła </w:t>
      </w:r>
      <w:r w:rsidR="0013546B">
        <w:rPr>
          <w:rFonts w:asciiTheme="minorHAnsi" w:hAnsiTheme="minorHAnsi" w:cstheme="minorHAnsi"/>
          <w:sz w:val="22"/>
          <w:szCs w:val="22"/>
        </w:rPr>
        <w:t>6</w:t>
      </w:r>
      <w:r w:rsidR="00CB2ED0">
        <w:rPr>
          <w:rFonts w:asciiTheme="minorHAnsi" w:hAnsiTheme="minorHAnsi" w:cstheme="minorHAnsi"/>
          <w:sz w:val="22"/>
          <w:szCs w:val="22"/>
        </w:rPr>
        <w:t xml:space="preserve"> października </w:t>
      </w:r>
      <w:r w:rsidR="004977E1">
        <w:rPr>
          <w:rFonts w:asciiTheme="minorHAnsi" w:hAnsiTheme="minorHAnsi" w:cstheme="minorHAnsi"/>
          <w:sz w:val="22"/>
          <w:szCs w:val="22"/>
        </w:rPr>
        <w:t>2020</w:t>
      </w:r>
      <w:r w:rsidR="00725488">
        <w:rPr>
          <w:rFonts w:asciiTheme="minorHAnsi" w:hAnsiTheme="minorHAnsi" w:cstheme="minorHAnsi"/>
          <w:sz w:val="22"/>
          <w:szCs w:val="22"/>
        </w:rPr>
        <w:t xml:space="preserve"> r. Uchwałą nr </w:t>
      </w:r>
      <w:r w:rsidR="00CB2ED0">
        <w:rPr>
          <w:rFonts w:asciiTheme="minorHAnsi" w:hAnsiTheme="minorHAnsi" w:cstheme="minorHAnsi"/>
          <w:sz w:val="22"/>
          <w:szCs w:val="22"/>
        </w:rPr>
        <w:t>XXX</w:t>
      </w:r>
      <w:r w:rsidR="0013546B">
        <w:rPr>
          <w:rFonts w:asciiTheme="minorHAnsi" w:hAnsiTheme="minorHAnsi" w:cstheme="minorHAnsi"/>
          <w:sz w:val="22"/>
          <w:szCs w:val="22"/>
        </w:rPr>
        <w:t>VI</w:t>
      </w:r>
      <w:r w:rsidR="00CB2ED0">
        <w:rPr>
          <w:rFonts w:asciiTheme="minorHAnsi" w:hAnsiTheme="minorHAnsi" w:cstheme="minorHAnsi"/>
          <w:sz w:val="22"/>
          <w:szCs w:val="22"/>
        </w:rPr>
        <w:t>/</w:t>
      </w:r>
      <w:r w:rsidR="0013546B">
        <w:rPr>
          <w:rFonts w:asciiTheme="minorHAnsi" w:hAnsiTheme="minorHAnsi" w:cstheme="minorHAnsi"/>
          <w:sz w:val="22"/>
          <w:szCs w:val="22"/>
        </w:rPr>
        <w:t>1</w:t>
      </w:r>
      <w:r w:rsidR="00CB2ED0">
        <w:rPr>
          <w:rFonts w:asciiTheme="minorHAnsi" w:hAnsiTheme="minorHAnsi" w:cstheme="minorHAnsi"/>
          <w:sz w:val="22"/>
          <w:szCs w:val="22"/>
        </w:rPr>
        <w:t>/</w:t>
      </w:r>
      <w:r w:rsidR="004977E1">
        <w:rPr>
          <w:rFonts w:asciiTheme="minorHAnsi" w:hAnsiTheme="minorHAnsi" w:cstheme="minorHAnsi"/>
          <w:sz w:val="22"/>
          <w:szCs w:val="22"/>
        </w:rPr>
        <w:t>2020</w:t>
      </w:r>
      <w:r w:rsidR="00725488">
        <w:rPr>
          <w:rFonts w:asciiTheme="minorHAnsi" w:hAnsiTheme="minorHAnsi" w:cstheme="minorHAnsi"/>
          <w:sz w:val="22"/>
          <w:szCs w:val="22"/>
        </w:rPr>
        <w:t xml:space="preserve">  Z</w:t>
      </w:r>
      <w:r w:rsidR="00CB2ED0">
        <w:rPr>
          <w:rFonts w:asciiTheme="minorHAnsi" w:hAnsiTheme="minorHAnsi" w:cstheme="minorHAnsi"/>
          <w:sz w:val="22"/>
          <w:szCs w:val="22"/>
        </w:rPr>
        <w:t xml:space="preserve">gromadzenia Związku </w:t>
      </w:r>
      <w:r w:rsidR="00725488">
        <w:rPr>
          <w:rFonts w:asciiTheme="minorHAnsi" w:hAnsiTheme="minorHAnsi" w:cstheme="minorHAnsi"/>
          <w:sz w:val="22"/>
          <w:szCs w:val="22"/>
        </w:rPr>
        <w:t>Międzygminnego.</w:t>
      </w:r>
      <w:r w:rsidR="00725488" w:rsidRPr="00725488">
        <w:rPr>
          <w:rFonts w:asciiTheme="minorHAnsi" w:hAnsiTheme="minorHAnsi"/>
          <w:sz w:val="22"/>
          <w:szCs w:val="22"/>
        </w:rPr>
        <w:t xml:space="preserve"> </w:t>
      </w:r>
      <w:r w:rsidR="00725488" w:rsidRPr="005920BE">
        <w:rPr>
          <w:rFonts w:asciiTheme="minorHAnsi" w:hAnsiTheme="minorHAnsi"/>
          <w:sz w:val="22"/>
          <w:szCs w:val="22"/>
        </w:rPr>
        <w:t xml:space="preserve">W wyniku wprowadzonych zmian </w:t>
      </w:r>
      <w:r w:rsidR="00CB2ED0">
        <w:rPr>
          <w:rFonts w:asciiTheme="minorHAnsi" w:hAnsiTheme="minorHAnsi"/>
          <w:sz w:val="22"/>
          <w:szCs w:val="22"/>
        </w:rPr>
        <w:t xml:space="preserve">zwiększono dochody </w:t>
      </w:r>
      <w:r w:rsidR="0013546B">
        <w:rPr>
          <w:rFonts w:asciiTheme="minorHAnsi" w:hAnsiTheme="minorHAnsi"/>
          <w:sz w:val="22"/>
          <w:szCs w:val="22"/>
        </w:rPr>
        <w:t>i wydatki o</w:t>
      </w:r>
      <w:r w:rsidR="00CB2ED0">
        <w:rPr>
          <w:rFonts w:asciiTheme="minorHAnsi" w:hAnsiTheme="minorHAnsi"/>
          <w:sz w:val="22"/>
          <w:szCs w:val="22"/>
        </w:rPr>
        <w:t xml:space="preserve"> kwotę </w:t>
      </w:r>
      <w:r w:rsidR="0013546B">
        <w:rPr>
          <w:rFonts w:asciiTheme="minorHAnsi" w:hAnsiTheme="minorHAnsi"/>
          <w:sz w:val="22"/>
          <w:szCs w:val="22"/>
        </w:rPr>
        <w:t xml:space="preserve">32.000zł. Po uwzględnieniu zmian budżet na 2020r. kształtował się następująco: </w:t>
      </w:r>
    </w:p>
    <w:tbl>
      <w:tblPr>
        <w:tblW w:w="0" w:type="auto"/>
        <w:tblLook w:val="04A0" w:firstRow="1" w:lastRow="0" w:firstColumn="1" w:lastColumn="0" w:noHBand="0" w:noVBand="1"/>
      </w:tblPr>
      <w:tblGrid>
        <w:gridCol w:w="4531"/>
        <w:gridCol w:w="4539"/>
      </w:tblGrid>
      <w:tr w:rsidR="0013546B" w14:paraId="4D6746FD" w14:textId="77777777" w:rsidTr="00443B12">
        <w:tc>
          <w:tcPr>
            <w:tcW w:w="4531" w:type="dxa"/>
            <w:hideMark/>
          </w:tcPr>
          <w:p w14:paraId="5C57DEFF" w14:textId="77777777" w:rsidR="0013546B" w:rsidRDefault="0013546B" w:rsidP="00443B12">
            <w:pPr>
              <w:spacing w:line="276" w:lineRule="auto"/>
              <w:jc w:val="both"/>
              <w:rPr>
                <w:rFonts w:asciiTheme="minorHAnsi" w:hAnsiTheme="minorHAnsi"/>
                <w:b/>
                <w:sz w:val="22"/>
                <w:szCs w:val="22"/>
                <w:lang w:eastAsia="en-US"/>
              </w:rPr>
            </w:pPr>
            <w:r>
              <w:rPr>
                <w:rFonts w:asciiTheme="minorHAnsi" w:hAnsiTheme="minorHAnsi"/>
                <w:b/>
                <w:sz w:val="22"/>
                <w:szCs w:val="22"/>
                <w:lang w:eastAsia="en-US"/>
              </w:rPr>
              <w:t>Dochody</w:t>
            </w:r>
          </w:p>
          <w:p w14:paraId="3212CC48" w14:textId="77777777" w:rsidR="0013546B" w:rsidRDefault="0013546B" w:rsidP="00443B12">
            <w:pPr>
              <w:spacing w:line="276" w:lineRule="auto"/>
              <w:jc w:val="both"/>
              <w:rPr>
                <w:rFonts w:asciiTheme="minorHAnsi" w:hAnsiTheme="minorHAnsi"/>
                <w:b/>
                <w:sz w:val="22"/>
                <w:szCs w:val="22"/>
                <w:lang w:eastAsia="en-US"/>
              </w:rPr>
            </w:pPr>
            <w:r>
              <w:rPr>
                <w:rFonts w:asciiTheme="minorHAnsi" w:hAnsiTheme="minorHAnsi"/>
                <w:b/>
                <w:sz w:val="22"/>
                <w:szCs w:val="22"/>
                <w:lang w:eastAsia="en-US"/>
              </w:rPr>
              <w:t>Przychody</w:t>
            </w:r>
          </w:p>
        </w:tc>
        <w:tc>
          <w:tcPr>
            <w:tcW w:w="4539" w:type="dxa"/>
            <w:hideMark/>
          </w:tcPr>
          <w:p w14:paraId="1633B25C" w14:textId="3692F744" w:rsidR="0013546B" w:rsidRDefault="0013546B" w:rsidP="00443B12">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68.082.000 zł</w:t>
            </w:r>
          </w:p>
          <w:p w14:paraId="584E42D8" w14:textId="77777777" w:rsidR="0013546B" w:rsidRDefault="0013546B" w:rsidP="00443B12">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7.500.000 zł</w:t>
            </w:r>
          </w:p>
        </w:tc>
      </w:tr>
      <w:tr w:rsidR="0013546B" w14:paraId="1DC9AE52" w14:textId="77777777" w:rsidTr="00443B12">
        <w:tc>
          <w:tcPr>
            <w:tcW w:w="4531" w:type="dxa"/>
            <w:hideMark/>
          </w:tcPr>
          <w:p w14:paraId="0E1B2EAE" w14:textId="77777777" w:rsidR="0013546B" w:rsidRDefault="0013546B" w:rsidP="00443B12">
            <w:pPr>
              <w:spacing w:line="276" w:lineRule="auto"/>
              <w:jc w:val="both"/>
              <w:rPr>
                <w:rFonts w:asciiTheme="minorHAnsi" w:hAnsiTheme="minorHAnsi"/>
                <w:b/>
                <w:sz w:val="22"/>
                <w:szCs w:val="22"/>
                <w:lang w:eastAsia="en-US"/>
              </w:rPr>
            </w:pPr>
            <w:r>
              <w:rPr>
                <w:rFonts w:asciiTheme="minorHAnsi" w:hAnsiTheme="minorHAnsi"/>
                <w:b/>
                <w:sz w:val="22"/>
                <w:szCs w:val="22"/>
                <w:lang w:eastAsia="en-US"/>
              </w:rPr>
              <w:t>Wydatki</w:t>
            </w:r>
          </w:p>
          <w:p w14:paraId="43DA89B9" w14:textId="77777777" w:rsidR="0013546B" w:rsidRDefault="0013546B" w:rsidP="00443B12">
            <w:pPr>
              <w:spacing w:line="276" w:lineRule="auto"/>
              <w:jc w:val="both"/>
              <w:rPr>
                <w:rFonts w:asciiTheme="minorHAnsi" w:hAnsiTheme="minorHAnsi"/>
                <w:b/>
                <w:sz w:val="22"/>
                <w:szCs w:val="22"/>
                <w:lang w:eastAsia="en-US"/>
              </w:rPr>
            </w:pPr>
            <w:r>
              <w:rPr>
                <w:rFonts w:asciiTheme="minorHAnsi" w:hAnsiTheme="minorHAnsi"/>
                <w:b/>
                <w:sz w:val="22"/>
                <w:szCs w:val="22"/>
                <w:lang w:eastAsia="en-US"/>
              </w:rPr>
              <w:t>Rozchody</w:t>
            </w:r>
          </w:p>
        </w:tc>
        <w:tc>
          <w:tcPr>
            <w:tcW w:w="4539" w:type="dxa"/>
            <w:hideMark/>
          </w:tcPr>
          <w:p w14:paraId="31E2671C" w14:textId="51BE03F1" w:rsidR="0013546B" w:rsidRDefault="0013546B" w:rsidP="00443B12">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75.582.000 zł</w:t>
            </w:r>
          </w:p>
          <w:p w14:paraId="559A5C09" w14:textId="77777777" w:rsidR="0013546B" w:rsidRDefault="0013546B" w:rsidP="00443B12">
            <w:pPr>
              <w:spacing w:line="276" w:lineRule="auto"/>
              <w:jc w:val="right"/>
              <w:rPr>
                <w:rFonts w:asciiTheme="minorHAnsi" w:hAnsiTheme="minorHAnsi"/>
                <w:b/>
                <w:sz w:val="22"/>
                <w:szCs w:val="22"/>
                <w:lang w:eastAsia="en-US"/>
              </w:rPr>
            </w:pPr>
            <w:r>
              <w:rPr>
                <w:rFonts w:asciiTheme="minorHAnsi" w:hAnsiTheme="minorHAnsi"/>
                <w:b/>
                <w:sz w:val="22"/>
                <w:szCs w:val="22"/>
                <w:lang w:eastAsia="en-US"/>
              </w:rPr>
              <w:t>0,00 zł</w:t>
            </w:r>
          </w:p>
        </w:tc>
      </w:tr>
    </w:tbl>
    <w:p w14:paraId="2BFBDFF0" w14:textId="77777777" w:rsidR="0013546B" w:rsidRDefault="0013546B" w:rsidP="00ED16AE">
      <w:pPr>
        <w:pBdr>
          <w:bottom w:val="single" w:sz="6" w:space="1" w:color="auto"/>
        </w:pBdr>
        <w:spacing w:line="276" w:lineRule="auto"/>
        <w:jc w:val="both"/>
        <w:rPr>
          <w:rFonts w:asciiTheme="minorHAnsi" w:hAnsiTheme="minorHAnsi"/>
          <w:sz w:val="22"/>
          <w:szCs w:val="22"/>
        </w:rPr>
      </w:pPr>
    </w:p>
    <w:p w14:paraId="686EABB3" w14:textId="38D026E1" w:rsidR="008B54F7" w:rsidRDefault="00DC7124" w:rsidP="00ED16AE">
      <w:pPr>
        <w:pBdr>
          <w:bottom w:val="single" w:sz="6" w:space="1" w:color="auto"/>
        </w:pBdr>
        <w:spacing w:line="276" w:lineRule="auto"/>
        <w:jc w:val="both"/>
        <w:rPr>
          <w:rFonts w:asciiTheme="minorHAnsi" w:hAnsiTheme="minorHAnsi"/>
          <w:sz w:val="22"/>
          <w:szCs w:val="22"/>
        </w:rPr>
      </w:pPr>
      <w:r>
        <w:rPr>
          <w:rFonts w:asciiTheme="minorHAnsi" w:hAnsiTheme="minorHAnsi"/>
          <w:sz w:val="22"/>
          <w:szCs w:val="22"/>
        </w:rPr>
        <w:t>W późniejszym terminie budżet Związku Międzygminnego został zmieniony</w:t>
      </w:r>
      <w:r w:rsidR="00DC216F">
        <w:rPr>
          <w:rFonts w:asciiTheme="minorHAnsi" w:hAnsiTheme="minorHAnsi"/>
          <w:sz w:val="22"/>
          <w:szCs w:val="22"/>
        </w:rPr>
        <w:t xml:space="preserve"> </w:t>
      </w:r>
      <w:r>
        <w:rPr>
          <w:rFonts w:asciiTheme="minorHAnsi" w:hAnsiTheme="minorHAnsi"/>
          <w:sz w:val="22"/>
          <w:szCs w:val="22"/>
        </w:rPr>
        <w:t>Uchwał</w:t>
      </w:r>
      <w:r w:rsidR="00DC216F">
        <w:rPr>
          <w:rFonts w:asciiTheme="minorHAnsi" w:hAnsiTheme="minorHAnsi"/>
          <w:sz w:val="22"/>
          <w:szCs w:val="22"/>
        </w:rPr>
        <w:t>ą</w:t>
      </w:r>
      <w:r>
        <w:rPr>
          <w:rFonts w:asciiTheme="minorHAnsi" w:hAnsiTheme="minorHAnsi"/>
          <w:sz w:val="22"/>
          <w:szCs w:val="22"/>
        </w:rPr>
        <w:t xml:space="preserve"> Zarządu</w:t>
      </w:r>
      <w:r w:rsidR="00DC216F">
        <w:rPr>
          <w:rFonts w:asciiTheme="minorHAnsi" w:hAnsiTheme="minorHAnsi"/>
          <w:sz w:val="22"/>
          <w:szCs w:val="22"/>
        </w:rPr>
        <w:t xml:space="preserve"> </w:t>
      </w:r>
      <w:r>
        <w:rPr>
          <w:rFonts w:asciiTheme="minorHAnsi" w:hAnsiTheme="minorHAnsi"/>
          <w:sz w:val="22"/>
          <w:szCs w:val="22"/>
        </w:rPr>
        <w:t xml:space="preserve">Nr </w:t>
      </w:r>
      <w:r w:rsidR="0013546B">
        <w:rPr>
          <w:rFonts w:asciiTheme="minorHAnsi" w:hAnsiTheme="minorHAnsi"/>
          <w:sz w:val="22"/>
          <w:szCs w:val="22"/>
        </w:rPr>
        <w:t>11</w:t>
      </w:r>
      <w:r>
        <w:rPr>
          <w:rFonts w:asciiTheme="minorHAnsi" w:hAnsiTheme="minorHAnsi"/>
          <w:sz w:val="22"/>
          <w:szCs w:val="22"/>
        </w:rPr>
        <w:t>/</w:t>
      </w:r>
      <w:r w:rsidR="004977E1">
        <w:rPr>
          <w:rFonts w:asciiTheme="minorHAnsi" w:hAnsiTheme="minorHAnsi"/>
          <w:sz w:val="22"/>
          <w:szCs w:val="22"/>
        </w:rPr>
        <w:t>2020</w:t>
      </w:r>
      <w:r>
        <w:rPr>
          <w:rFonts w:asciiTheme="minorHAnsi" w:hAnsiTheme="minorHAnsi"/>
          <w:sz w:val="22"/>
          <w:szCs w:val="22"/>
        </w:rPr>
        <w:t xml:space="preserve"> z dnia </w:t>
      </w:r>
      <w:r w:rsidR="00CB2ED0">
        <w:rPr>
          <w:rFonts w:asciiTheme="minorHAnsi" w:hAnsiTheme="minorHAnsi"/>
          <w:sz w:val="22"/>
          <w:szCs w:val="22"/>
        </w:rPr>
        <w:t xml:space="preserve">3 </w:t>
      </w:r>
      <w:r w:rsidR="0013546B">
        <w:rPr>
          <w:rFonts w:asciiTheme="minorHAnsi" w:hAnsiTheme="minorHAnsi"/>
          <w:sz w:val="22"/>
          <w:szCs w:val="22"/>
        </w:rPr>
        <w:t xml:space="preserve">grudnia </w:t>
      </w:r>
      <w:r w:rsidR="004977E1">
        <w:rPr>
          <w:rFonts w:asciiTheme="minorHAnsi" w:hAnsiTheme="minorHAnsi"/>
          <w:sz w:val="22"/>
          <w:szCs w:val="22"/>
        </w:rPr>
        <w:t>2020</w:t>
      </w:r>
      <w:r w:rsidR="00DC216F">
        <w:rPr>
          <w:rFonts w:asciiTheme="minorHAnsi" w:hAnsiTheme="minorHAnsi"/>
          <w:sz w:val="22"/>
          <w:szCs w:val="22"/>
        </w:rPr>
        <w:t xml:space="preserve">r. </w:t>
      </w:r>
      <w:r>
        <w:rPr>
          <w:rFonts w:asciiTheme="minorHAnsi" w:hAnsiTheme="minorHAnsi"/>
          <w:sz w:val="22"/>
          <w:szCs w:val="22"/>
        </w:rPr>
        <w:t>W wyni</w:t>
      </w:r>
      <w:r w:rsidRPr="005920BE">
        <w:rPr>
          <w:rFonts w:asciiTheme="minorHAnsi" w:hAnsiTheme="minorHAnsi"/>
          <w:sz w:val="22"/>
          <w:szCs w:val="22"/>
        </w:rPr>
        <w:t>ku wprowadzonych zmian  dokonano zmian pomiędzy paragrafami klasyfikacji budżetowej. Łączna kwota dochodów i wydatków nie uległa zmianie.</w:t>
      </w:r>
    </w:p>
    <w:p w14:paraId="275C31A1" w14:textId="77777777" w:rsidR="000E1D29" w:rsidRDefault="000E1D29" w:rsidP="00F246A6">
      <w:pPr>
        <w:spacing w:line="276" w:lineRule="auto"/>
        <w:jc w:val="both"/>
        <w:rPr>
          <w:rFonts w:asciiTheme="minorHAnsi" w:hAnsiTheme="minorHAnsi"/>
          <w:sz w:val="22"/>
          <w:szCs w:val="22"/>
        </w:rPr>
      </w:pPr>
    </w:p>
    <w:p w14:paraId="16E8AE27" w14:textId="6663A678" w:rsidR="00F246A6" w:rsidRPr="00975E5E" w:rsidRDefault="00574EDD" w:rsidP="00F246A6">
      <w:pPr>
        <w:spacing w:line="276" w:lineRule="auto"/>
        <w:jc w:val="both"/>
        <w:rPr>
          <w:rFonts w:asciiTheme="minorHAnsi" w:hAnsiTheme="minorHAnsi"/>
          <w:sz w:val="22"/>
          <w:szCs w:val="22"/>
        </w:rPr>
      </w:pPr>
      <w:r>
        <w:rPr>
          <w:rFonts w:asciiTheme="minorHAnsi" w:hAnsiTheme="minorHAnsi"/>
          <w:sz w:val="22"/>
          <w:szCs w:val="22"/>
        </w:rPr>
        <w:t xml:space="preserve">Ostatnia zmiana </w:t>
      </w:r>
      <w:r w:rsidR="00975E5E">
        <w:rPr>
          <w:rFonts w:asciiTheme="minorHAnsi" w:hAnsiTheme="minorHAnsi"/>
          <w:sz w:val="22"/>
          <w:szCs w:val="22"/>
        </w:rPr>
        <w:t xml:space="preserve">budżetu na </w:t>
      </w:r>
      <w:r w:rsidR="004977E1">
        <w:rPr>
          <w:rFonts w:asciiTheme="minorHAnsi" w:hAnsiTheme="minorHAnsi"/>
          <w:sz w:val="22"/>
          <w:szCs w:val="22"/>
        </w:rPr>
        <w:t>2020</w:t>
      </w:r>
      <w:r w:rsidR="00975E5E">
        <w:rPr>
          <w:rFonts w:asciiTheme="minorHAnsi" w:hAnsiTheme="minorHAnsi"/>
          <w:sz w:val="22"/>
          <w:szCs w:val="22"/>
        </w:rPr>
        <w:t xml:space="preserve"> dokonana przez </w:t>
      </w:r>
      <w:r w:rsidR="00F246A6" w:rsidRPr="005920BE">
        <w:rPr>
          <w:rFonts w:asciiTheme="minorHAnsi" w:eastAsiaTheme="minorHAnsi" w:hAnsiTheme="minorHAnsi" w:cstheme="minorBidi"/>
          <w:sz w:val="22"/>
          <w:szCs w:val="22"/>
          <w:lang w:eastAsia="en-US"/>
        </w:rPr>
        <w:t xml:space="preserve">Zgromadzenie Związku Międzygminnego </w:t>
      </w:r>
      <w:r w:rsidR="00975E5E">
        <w:rPr>
          <w:rFonts w:asciiTheme="minorHAnsi" w:eastAsiaTheme="minorHAnsi" w:hAnsiTheme="minorHAnsi" w:cstheme="minorBidi"/>
          <w:sz w:val="22"/>
          <w:szCs w:val="22"/>
          <w:lang w:eastAsia="en-US"/>
        </w:rPr>
        <w:t xml:space="preserve">nastąpiła </w:t>
      </w:r>
      <w:r w:rsidR="00CB2ED0">
        <w:rPr>
          <w:rFonts w:asciiTheme="minorHAnsi" w:eastAsiaTheme="minorHAnsi" w:hAnsiTheme="minorHAnsi" w:cstheme="minorBidi"/>
          <w:sz w:val="22"/>
          <w:szCs w:val="22"/>
          <w:lang w:eastAsia="en-US"/>
        </w:rPr>
        <w:t xml:space="preserve">18 </w:t>
      </w:r>
      <w:r w:rsidR="00975E5E">
        <w:rPr>
          <w:rFonts w:asciiTheme="minorHAnsi" w:eastAsiaTheme="minorHAnsi" w:hAnsiTheme="minorHAnsi" w:cstheme="minorBidi"/>
          <w:sz w:val="22"/>
          <w:szCs w:val="22"/>
          <w:lang w:eastAsia="en-US"/>
        </w:rPr>
        <w:t xml:space="preserve">grudnia </w:t>
      </w:r>
      <w:r w:rsidR="004977E1">
        <w:rPr>
          <w:rFonts w:asciiTheme="minorHAnsi" w:eastAsiaTheme="minorHAnsi" w:hAnsiTheme="minorHAnsi" w:cstheme="minorBidi"/>
          <w:sz w:val="22"/>
          <w:szCs w:val="22"/>
          <w:lang w:eastAsia="en-US"/>
        </w:rPr>
        <w:t>2020</w:t>
      </w:r>
      <w:r w:rsidR="00975E5E">
        <w:rPr>
          <w:rFonts w:asciiTheme="minorHAnsi" w:eastAsiaTheme="minorHAnsi" w:hAnsiTheme="minorHAnsi" w:cstheme="minorBidi"/>
          <w:sz w:val="22"/>
          <w:szCs w:val="22"/>
          <w:lang w:eastAsia="en-US"/>
        </w:rPr>
        <w:t xml:space="preserve"> r. (Uchwała nr </w:t>
      </w:r>
      <w:r w:rsidR="00547CE9">
        <w:rPr>
          <w:rFonts w:asciiTheme="minorHAnsi" w:eastAsiaTheme="minorHAnsi" w:hAnsiTheme="minorHAnsi" w:cstheme="minorBidi"/>
          <w:sz w:val="22"/>
          <w:szCs w:val="22"/>
          <w:lang w:eastAsia="en-US"/>
        </w:rPr>
        <w:t>XX</w:t>
      </w:r>
      <w:r w:rsidR="00DC216F">
        <w:rPr>
          <w:rFonts w:asciiTheme="minorHAnsi" w:eastAsiaTheme="minorHAnsi" w:hAnsiTheme="minorHAnsi" w:cstheme="minorBidi"/>
          <w:sz w:val="22"/>
          <w:szCs w:val="22"/>
          <w:lang w:eastAsia="en-US"/>
        </w:rPr>
        <w:t>X</w:t>
      </w:r>
      <w:r w:rsidR="0013546B">
        <w:rPr>
          <w:rFonts w:asciiTheme="minorHAnsi" w:eastAsiaTheme="minorHAnsi" w:hAnsiTheme="minorHAnsi" w:cstheme="minorBidi"/>
          <w:sz w:val="22"/>
          <w:szCs w:val="22"/>
          <w:lang w:eastAsia="en-US"/>
        </w:rPr>
        <w:t>VII</w:t>
      </w:r>
      <w:r w:rsidR="00DC216F">
        <w:rPr>
          <w:rFonts w:asciiTheme="minorHAnsi" w:eastAsiaTheme="minorHAnsi" w:hAnsiTheme="minorHAnsi" w:cstheme="minorBidi"/>
          <w:sz w:val="22"/>
          <w:szCs w:val="22"/>
          <w:lang w:eastAsia="en-US"/>
        </w:rPr>
        <w:t>/</w:t>
      </w:r>
      <w:r w:rsidR="0013546B">
        <w:rPr>
          <w:rFonts w:asciiTheme="minorHAnsi" w:eastAsiaTheme="minorHAnsi" w:hAnsiTheme="minorHAnsi" w:cstheme="minorBidi"/>
          <w:sz w:val="22"/>
          <w:szCs w:val="22"/>
          <w:lang w:eastAsia="en-US"/>
        </w:rPr>
        <w:t>6</w:t>
      </w:r>
      <w:r w:rsidR="00DC216F">
        <w:rPr>
          <w:rFonts w:asciiTheme="minorHAnsi" w:eastAsiaTheme="minorHAnsi" w:hAnsiTheme="minorHAnsi" w:cstheme="minorBidi"/>
          <w:sz w:val="22"/>
          <w:szCs w:val="22"/>
          <w:lang w:eastAsia="en-US"/>
        </w:rPr>
        <w:t>/</w:t>
      </w:r>
      <w:r w:rsidR="004977E1">
        <w:rPr>
          <w:rFonts w:asciiTheme="minorHAnsi" w:eastAsiaTheme="minorHAnsi" w:hAnsiTheme="minorHAnsi" w:cstheme="minorBidi"/>
          <w:sz w:val="22"/>
          <w:szCs w:val="22"/>
          <w:lang w:eastAsia="en-US"/>
        </w:rPr>
        <w:t>2020</w:t>
      </w:r>
      <w:r w:rsidR="00547CE9">
        <w:rPr>
          <w:rFonts w:asciiTheme="minorHAnsi" w:eastAsiaTheme="minorHAnsi" w:hAnsiTheme="minorHAnsi" w:cstheme="minorBidi"/>
          <w:sz w:val="22"/>
          <w:szCs w:val="22"/>
          <w:lang w:eastAsia="en-US"/>
        </w:rPr>
        <w:t xml:space="preserve">). Do podstawowych zmian w planowanych dochodach należy zaliczyć </w:t>
      </w:r>
      <w:r w:rsidR="00402814">
        <w:rPr>
          <w:rFonts w:asciiTheme="minorHAnsi" w:eastAsiaTheme="minorHAnsi" w:hAnsiTheme="minorHAnsi" w:cstheme="minorBidi"/>
          <w:sz w:val="22"/>
          <w:szCs w:val="22"/>
          <w:lang w:eastAsia="en-US"/>
        </w:rPr>
        <w:t xml:space="preserve">wzrost wpływów z tytułu opłaty za gospodarowanie odpadami komunalnymi, natomiast w przypadku wydatków </w:t>
      </w:r>
      <w:r w:rsidR="0013546B">
        <w:rPr>
          <w:rFonts w:asciiTheme="minorHAnsi" w:eastAsiaTheme="minorHAnsi" w:hAnsiTheme="minorHAnsi" w:cstheme="minorBidi"/>
          <w:sz w:val="22"/>
          <w:szCs w:val="22"/>
          <w:lang w:eastAsia="en-US"/>
        </w:rPr>
        <w:t>wzrost</w:t>
      </w:r>
      <w:r w:rsidR="00402814">
        <w:rPr>
          <w:rFonts w:asciiTheme="minorHAnsi" w:eastAsiaTheme="minorHAnsi" w:hAnsiTheme="minorHAnsi" w:cstheme="minorBidi"/>
          <w:sz w:val="22"/>
          <w:szCs w:val="22"/>
          <w:lang w:eastAsia="en-US"/>
        </w:rPr>
        <w:t xml:space="preserve"> </w:t>
      </w:r>
      <w:r w:rsidR="00CB2ED0">
        <w:rPr>
          <w:rFonts w:asciiTheme="minorHAnsi" w:eastAsiaTheme="minorHAnsi" w:hAnsiTheme="minorHAnsi" w:cstheme="minorBidi"/>
          <w:sz w:val="22"/>
          <w:szCs w:val="22"/>
          <w:lang w:eastAsia="en-US"/>
        </w:rPr>
        <w:t xml:space="preserve">wydatków </w:t>
      </w:r>
      <w:r w:rsidR="00402814">
        <w:rPr>
          <w:rFonts w:asciiTheme="minorHAnsi" w:eastAsiaTheme="minorHAnsi" w:hAnsiTheme="minorHAnsi" w:cstheme="minorBidi"/>
          <w:sz w:val="22"/>
          <w:szCs w:val="22"/>
          <w:lang w:eastAsia="en-US"/>
        </w:rPr>
        <w:t xml:space="preserve">m.in. w paragrafie 4300 (usług związanych z gospodarowaniem odpadami komunalnymi).  </w:t>
      </w:r>
      <w:r w:rsidR="00620864">
        <w:rPr>
          <w:rFonts w:asciiTheme="minorHAnsi" w:eastAsiaTheme="minorHAnsi" w:hAnsiTheme="minorHAnsi" w:cstheme="minorBidi"/>
          <w:sz w:val="22"/>
          <w:szCs w:val="22"/>
          <w:lang w:eastAsia="en-US"/>
        </w:rPr>
        <w:t>Po dokonanych zmianach budżet Związku kształtował się następująco:</w:t>
      </w:r>
    </w:p>
    <w:tbl>
      <w:tblPr>
        <w:tblW w:w="0" w:type="auto"/>
        <w:tblLook w:val="04A0" w:firstRow="1" w:lastRow="0" w:firstColumn="1" w:lastColumn="0" w:noHBand="0" w:noVBand="1"/>
      </w:tblPr>
      <w:tblGrid>
        <w:gridCol w:w="6376"/>
        <w:gridCol w:w="2694"/>
      </w:tblGrid>
      <w:tr w:rsidR="00F246A6" w:rsidRPr="005920BE" w14:paraId="0A857C31" w14:textId="77777777" w:rsidTr="00802790">
        <w:tc>
          <w:tcPr>
            <w:tcW w:w="6487" w:type="dxa"/>
          </w:tcPr>
          <w:p w14:paraId="776DDEA3" w14:textId="77777777" w:rsidR="00F246A6" w:rsidRPr="005920BE" w:rsidRDefault="00F246A6" w:rsidP="00F246A6">
            <w:pPr>
              <w:spacing w:line="276" w:lineRule="auto"/>
              <w:jc w:val="both"/>
              <w:rPr>
                <w:rFonts w:asciiTheme="minorHAnsi" w:hAnsiTheme="minorHAnsi"/>
                <w:b/>
                <w:sz w:val="22"/>
                <w:szCs w:val="22"/>
              </w:rPr>
            </w:pPr>
            <w:r w:rsidRPr="005920BE">
              <w:rPr>
                <w:rFonts w:asciiTheme="minorHAnsi" w:hAnsiTheme="minorHAnsi"/>
                <w:b/>
                <w:sz w:val="22"/>
                <w:szCs w:val="22"/>
              </w:rPr>
              <w:t>Dochody</w:t>
            </w:r>
          </w:p>
        </w:tc>
        <w:tc>
          <w:tcPr>
            <w:tcW w:w="2725" w:type="dxa"/>
          </w:tcPr>
          <w:p w14:paraId="4D031690" w14:textId="4782FEF1" w:rsidR="00F246A6" w:rsidRPr="005920BE" w:rsidRDefault="0013546B" w:rsidP="00F246A6">
            <w:pPr>
              <w:spacing w:line="276" w:lineRule="auto"/>
              <w:jc w:val="right"/>
              <w:rPr>
                <w:rFonts w:asciiTheme="minorHAnsi" w:hAnsiTheme="minorHAnsi"/>
                <w:b/>
                <w:sz w:val="22"/>
                <w:szCs w:val="22"/>
              </w:rPr>
            </w:pPr>
            <w:r>
              <w:rPr>
                <w:rFonts w:asciiTheme="minorHAnsi" w:hAnsiTheme="minorHAnsi"/>
                <w:b/>
                <w:sz w:val="22"/>
                <w:szCs w:val="22"/>
              </w:rPr>
              <w:t>68.753</w:t>
            </w:r>
            <w:r w:rsidR="00082640">
              <w:rPr>
                <w:rFonts w:asciiTheme="minorHAnsi" w:hAnsiTheme="minorHAnsi"/>
                <w:b/>
                <w:sz w:val="22"/>
                <w:szCs w:val="22"/>
              </w:rPr>
              <w:t>.</w:t>
            </w:r>
            <w:r>
              <w:rPr>
                <w:rFonts w:asciiTheme="minorHAnsi" w:hAnsiTheme="minorHAnsi"/>
                <w:b/>
                <w:sz w:val="22"/>
                <w:szCs w:val="22"/>
              </w:rPr>
              <w:t>900</w:t>
            </w:r>
            <w:r w:rsidR="00F246A6" w:rsidRPr="005920BE">
              <w:rPr>
                <w:rFonts w:asciiTheme="minorHAnsi" w:hAnsiTheme="minorHAnsi"/>
                <w:b/>
                <w:sz w:val="22"/>
                <w:szCs w:val="22"/>
              </w:rPr>
              <w:t xml:space="preserve"> zł</w:t>
            </w:r>
          </w:p>
        </w:tc>
      </w:tr>
      <w:tr w:rsidR="0013546B" w:rsidRPr="005920BE" w14:paraId="2E0A4C41" w14:textId="77777777" w:rsidTr="00802790">
        <w:tc>
          <w:tcPr>
            <w:tcW w:w="6487" w:type="dxa"/>
          </w:tcPr>
          <w:p w14:paraId="27AE9C6B" w14:textId="1515412D" w:rsidR="0013546B" w:rsidRPr="005920BE" w:rsidRDefault="0013546B" w:rsidP="00F246A6">
            <w:pPr>
              <w:spacing w:line="276" w:lineRule="auto"/>
              <w:jc w:val="both"/>
              <w:rPr>
                <w:rFonts w:asciiTheme="minorHAnsi" w:hAnsiTheme="minorHAnsi"/>
                <w:b/>
                <w:sz w:val="22"/>
                <w:szCs w:val="22"/>
              </w:rPr>
            </w:pPr>
            <w:r>
              <w:rPr>
                <w:rFonts w:asciiTheme="minorHAnsi" w:hAnsiTheme="minorHAnsi"/>
                <w:b/>
                <w:sz w:val="22"/>
                <w:szCs w:val="22"/>
              </w:rPr>
              <w:t>Przychody</w:t>
            </w:r>
          </w:p>
        </w:tc>
        <w:tc>
          <w:tcPr>
            <w:tcW w:w="2725" w:type="dxa"/>
          </w:tcPr>
          <w:p w14:paraId="70B36A84" w14:textId="29239E32" w:rsidR="0013546B" w:rsidRDefault="0013546B" w:rsidP="00F246A6">
            <w:pPr>
              <w:spacing w:line="276" w:lineRule="auto"/>
              <w:jc w:val="right"/>
              <w:rPr>
                <w:rFonts w:asciiTheme="minorHAnsi" w:hAnsiTheme="minorHAnsi"/>
                <w:b/>
                <w:sz w:val="22"/>
                <w:szCs w:val="22"/>
              </w:rPr>
            </w:pPr>
            <w:r>
              <w:rPr>
                <w:rFonts w:asciiTheme="minorHAnsi" w:hAnsiTheme="minorHAnsi"/>
                <w:b/>
                <w:sz w:val="22"/>
                <w:szCs w:val="22"/>
              </w:rPr>
              <w:t>7.500.000 zł</w:t>
            </w:r>
          </w:p>
        </w:tc>
      </w:tr>
      <w:tr w:rsidR="00F246A6" w:rsidRPr="005920BE" w14:paraId="054BA718" w14:textId="77777777" w:rsidTr="00802790">
        <w:tc>
          <w:tcPr>
            <w:tcW w:w="6487" w:type="dxa"/>
          </w:tcPr>
          <w:p w14:paraId="3DFA0A2A" w14:textId="77777777" w:rsidR="00F246A6" w:rsidRDefault="00F246A6" w:rsidP="00F246A6">
            <w:pPr>
              <w:spacing w:line="276" w:lineRule="auto"/>
              <w:jc w:val="both"/>
              <w:rPr>
                <w:rFonts w:asciiTheme="minorHAnsi" w:hAnsiTheme="minorHAnsi"/>
                <w:b/>
                <w:sz w:val="22"/>
                <w:szCs w:val="22"/>
              </w:rPr>
            </w:pPr>
            <w:r w:rsidRPr="005920BE">
              <w:rPr>
                <w:rFonts w:asciiTheme="minorHAnsi" w:hAnsiTheme="minorHAnsi"/>
                <w:b/>
                <w:sz w:val="22"/>
                <w:szCs w:val="22"/>
              </w:rPr>
              <w:t>Wydatki</w:t>
            </w:r>
          </w:p>
          <w:p w14:paraId="3C64C719" w14:textId="73AC9CA0" w:rsidR="00620864" w:rsidRPr="005920BE" w:rsidRDefault="0013546B" w:rsidP="00F246A6">
            <w:pPr>
              <w:spacing w:line="276" w:lineRule="auto"/>
              <w:jc w:val="both"/>
              <w:rPr>
                <w:rFonts w:asciiTheme="minorHAnsi" w:hAnsiTheme="minorHAnsi"/>
                <w:b/>
                <w:sz w:val="22"/>
                <w:szCs w:val="22"/>
              </w:rPr>
            </w:pPr>
            <w:r>
              <w:rPr>
                <w:rFonts w:asciiTheme="minorHAnsi" w:hAnsiTheme="minorHAnsi"/>
                <w:b/>
                <w:sz w:val="22"/>
                <w:szCs w:val="22"/>
              </w:rPr>
              <w:t>Rozchody</w:t>
            </w:r>
          </w:p>
        </w:tc>
        <w:tc>
          <w:tcPr>
            <w:tcW w:w="2725" w:type="dxa"/>
          </w:tcPr>
          <w:p w14:paraId="0136DBC2" w14:textId="17E10B71" w:rsidR="00F246A6" w:rsidRDefault="0013546B" w:rsidP="00F246A6">
            <w:pPr>
              <w:spacing w:line="276" w:lineRule="auto"/>
              <w:jc w:val="right"/>
              <w:rPr>
                <w:rFonts w:asciiTheme="minorHAnsi" w:hAnsiTheme="minorHAnsi"/>
                <w:b/>
                <w:sz w:val="22"/>
                <w:szCs w:val="22"/>
              </w:rPr>
            </w:pPr>
            <w:r>
              <w:rPr>
                <w:rFonts w:asciiTheme="minorHAnsi" w:hAnsiTheme="minorHAnsi"/>
                <w:b/>
                <w:sz w:val="22"/>
                <w:szCs w:val="22"/>
              </w:rPr>
              <w:t>76.253.900</w:t>
            </w:r>
            <w:r w:rsidR="00F246A6" w:rsidRPr="005920BE">
              <w:rPr>
                <w:rFonts w:asciiTheme="minorHAnsi" w:hAnsiTheme="minorHAnsi"/>
                <w:b/>
                <w:sz w:val="22"/>
                <w:szCs w:val="22"/>
              </w:rPr>
              <w:t xml:space="preserve"> zł</w:t>
            </w:r>
          </w:p>
          <w:p w14:paraId="30995481" w14:textId="19D27C37" w:rsidR="00620864" w:rsidRPr="005920BE" w:rsidRDefault="0013546B" w:rsidP="00F246A6">
            <w:pPr>
              <w:spacing w:line="276" w:lineRule="auto"/>
              <w:jc w:val="right"/>
              <w:rPr>
                <w:rFonts w:asciiTheme="minorHAnsi" w:hAnsiTheme="minorHAnsi"/>
                <w:b/>
                <w:sz w:val="22"/>
                <w:szCs w:val="22"/>
              </w:rPr>
            </w:pPr>
            <w:r>
              <w:rPr>
                <w:rFonts w:asciiTheme="minorHAnsi" w:hAnsiTheme="minorHAnsi"/>
                <w:b/>
                <w:sz w:val="22"/>
                <w:szCs w:val="22"/>
              </w:rPr>
              <w:t>0</w:t>
            </w:r>
            <w:r w:rsidR="00620864">
              <w:rPr>
                <w:rFonts w:asciiTheme="minorHAnsi" w:hAnsiTheme="minorHAnsi"/>
                <w:b/>
                <w:sz w:val="22"/>
                <w:szCs w:val="22"/>
              </w:rPr>
              <w:t xml:space="preserve"> zł</w:t>
            </w:r>
          </w:p>
        </w:tc>
      </w:tr>
    </w:tbl>
    <w:p w14:paraId="4255F49C" w14:textId="77777777" w:rsidR="00402814" w:rsidRDefault="00402814" w:rsidP="00BE5701">
      <w:pPr>
        <w:pBdr>
          <w:bottom w:val="single" w:sz="6" w:space="1" w:color="auto"/>
        </w:pBdr>
        <w:jc w:val="both"/>
        <w:rPr>
          <w:rFonts w:asciiTheme="minorHAnsi" w:eastAsiaTheme="minorHAnsi" w:hAnsiTheme="minorHAnsi" w:cstheme="minorBidi"/>
          <w:lang w:eastAsia="en-US"/>
        </w:rPr>
      </w:pPr>
    </w:p>
    <w:p w14:paraId="7695DF4B" w14:textId="77777777" w:rsidR="00402814" w:rsidRPr="00BE5701" w:rsidRDefault="00402814" w:rsidP="00BE5701">
      <w:pPr>
        <w:jc w:val="both"/>
        <w:rPr>
          <w:rFonts w:asciiTheme="minorHAnsi" w:eastAsiaTheme="minorHAnsi" w:hAnsiTheme="minorHAnsi" w:cstheme="minorBidi"/>
          <w:lang w:eastAsia="en-US"/>
        </w:rPr>
      </w:pPr>
    </w:p>
    <w:p w14:paraId="6EA447DD" w14:textId="6BBF0DB3" w:rsidR="006B2C13" w:rsidRPr="006D496F" w:rsidRDefault="006B2C13" w:rsidP="006D496F">
      <w:pPr>
        <w:spacing w:after="200" w:line="276" w:lineRule="auto"/>
        <w:jc w:val="both"/>
        <w:rPr>
          <w:rFonts w:asciiTheme="minorHAnsi" w:eastAsiaTheme="minorHAnsi" w:hAnsiTheme="minorHAnsi" w:cstheme="minorBidi"/>
          <w:i/>
          <w:sz w:val="22"/>
          <w:szCs w:val="22"/>
          <w:lang w:eastAsia="en-US"/>
        </w:rPr>
      </w:pPr>
      <w:r w:rsidRPr="006D496F">
        <w:rPr>
          <w:rFonts w:asciiTheme="minorHAnsi" w:eastAsiaTheme="minorHAnsi" w:hAnsiTheme="minorHAnsi" w:cstheme="minorBidi"/>
          <w:i/>
          <w:sz w:val="22"/>
          <w:szCs w:val="22"/>
          <w:lang w:eastAsia="en-US"/>
        </w:rPr>
        <w:t xml:space="preserve">Wykonanie dochodów i wydatków budżetowych w stosunku do założonego planu na dzień </w:t>
      </w:r>
      <w:r w:rsidR="00134D12">
        <w:rPr>
          <w:rFonts w:asciiTheme="minorHAnsi" w:eastAsiaTheme="minorHAnsi" w:hAnsiTheme="minorHAnsi" w:cstheme="minorBidi"/>
          <w:i/>
          <w:sz w:val="22"/>
          <w:szCs w:val="22"/>
          <w:lang w:eastAsia="en-US"/>
        </w:rPr>
        <w:t>31 grudnia</w:t>
      </w:r>
      <w:r w:rsidR="005B358D" w:rsidRPr="006D496F">
        <w:rPr>
          <w:rFonts w:asciiTheme="minorHAnsi" w:eastAsiaTheme="minorHAnsi" w:hAnsiTheme="minorHAnsi" w:cstheme="minorBidi"/>
          <w:i/>
          <w:sz w:val="22"/>
          <w:szCs w:val="22"/>
          <w:lang w:eastAsia="en-US"/>
        </w:rPr>
        <w:t xml:space="preserve"> </w:t>
      </w:r>
      <w:r w:rsidR="004977E1">
        <w:rPr>
          <w:rFonts w:asciiTheme="minorHAnsi" w:eastAsiaTheme="minorHAnsi" w:hAnsiTheme="minorHAnsi" w:cstheme="minorBidi"/>
          <w:i/>
          <w:sz w:val="22"/>
          <w:szCs w:val="22"/>
          <w:lang w:eastAsia="en-US"/>
        </w:rPr>
        <w:t>2020</w:t>
      </w:r>
      <w:r w:rsidR="005B358D" w:rsidRPr="006D496F">
        <w:rPr>
          <w:rFonts w:asciiTheme="minorHAnsi" w:eastAsiaTheme="minorHAnsi" w:hAnsiTheme="minorHAnsi" w:cstheme="minorBidi"/>
          <w:i/>
          <w:sz w:val="22"/>
          <w:szCs w:val="22"/>
          <w:lang w:eastAsia="en-US"/>
        </w:rPr>
        <w:t xml:space="preserve"> r.</w:t>
      </w:r>
      <w:r w:rsidRPr="006D496F">
        <w:rPr>
          <w:rFonts w:asciiTheme="minorHAnsi" w:eastAsiaTheme="minorHAnsi" w:hAnsiTheme="minorHAnsi" w:cstheme="minorBidi"/>
          <w:i/>
          <w:sz w:val="22"/>
          <w:szCs w:val="22"/>
          <w:lang w:eastAsia="en-US"/>
        </w:rPr>
        <w:t xml:space="preserve"> przedstawia</w:t>
      </w:r>
      <w:r w:rsidR="00FE0E7A" w:rsidRPr="006D496F">
        <w:rPr>
          <w:rFonts w:asciiTheme="minorHAnsi" w:eastAsiaTheme="minorHAnsi" w:hAnsiTheme="minorHAnsi" w:cstheme="minorBidi"/>
          <w:i/>
          <w:sz w:val="22"/>
          <w:szCs w:val="22"/>
          <w:lang w:eastAsia="en-US"/>
        </w:rPr>
        <w:t>ł</w:t>
      </w:r>
      <w:r w:rsidR="00CE2A68">
        <w:rPr>
          <w:rFonts w:asciiTheme="minorHAnsi" w:eastAsiaTheme="minorHAnsi" w:hAnsiTheme="minorHAnsi" w:cstheme="minorBidi"/>
          <w:i/>
          <w:sz w:val="22"/>
          <w:szCs w:val="22"/>
          <w:lang w:eastAsia="en-US"/>
        </w:rPr>
        <w:t>o</w:t>
      </w:r>
      <w:r w:rsidRPr="006D496F">
        <w:rPr>
          <w:rFonts w:asciiTheme="minorHAnsi" w:eastAsiaTheme="minorHAnsi" w:hAnsiTheme="minorHAnsi" w:cstheme="minorBidi"/>
          <w:i/>
          <w:sz w:val="22"/>
          <w:szCs w:val="22"/>
          <w:lang w:eastAsia="en-US"/>
        </w:rPr>
        <w:t xml:space="preserve"> się następująco:</w:t>
      </w:r>
    </w:p>
    <w:tbl>
      <w:tblPr>
        <w:tblW w:w="9620" w:type="dxa"/>
        <w:tblCellMar>
          <w:left w:w="70" w:type="dxa"/>
          <w:right w:w="70" w:type="dxa"/>
        </w:tblCellMar>
        <w:tblLook w:val="04A0" w:firstRow="1" w:lastRow="0" w:firstColumn="1" w:lastColumn="0" w:noHBand="0" w:noVBand="1"/>
      </w:tblPr>
      <w:tblGrid>
        <w:gridCol w:w="6840"/>
        <w:gridCol w:w="1820"/>
        <w:gridCol w:w="960"/>
      </w:tblGrid>
      <w:tr w:rsidR="00E57776" w:rsidRPr="006D496F" w14:paraId="1F4D8590" w14:textId="77777777" w:rsidTr="00E57776">
        <w:trPr>
          <w:trHeight w:val="435"/>
        </w:trPr>
        <w:tc>
          <w:tcPr>
            <w:tcW w:w="6840" w:type="dxa"/>
            <w:tcBorders>
              <w:top w:val="nil"/>
              <w:left w:val="nil"/>
              <w:bottom w:val="nil"/>
              <w:right w:val="nil"/>
            </w:tcBorders>
            <w:shd w:val="clear" w:color="auto" w:fill="auto"/>
            <w:vAlign w:val="center"/>
            <w:hideMark/>
          </w:tcPr>
          <w:p w14:paraId="2F65E0CC" w14:textId="77777777" w:rsidR="00E57776" w:rsidRPr="006D496F" w:rsidRDefault="00E57776" w:rsidP="006D496F">
            <w:pPr>
              <w:spacing w:line="276" w:lineRule="auto"/>
              <w:jc w:val="both"/>
              <w:rPr>
                <w:rFonts w:ascii="Calibri" w:hAnsi="Calibri"/>
                <w:b/>
                <w:bCs/>
                <w:color w:val="000000"/>
                <w:sz w:val="22"/>
                <w:szCs w:val="22"/>
                <w:u w:val="single"/>
              </w:rPr>
            </w:pPr>
            <w:r w:rsidRPr="006D496F">
              <w:rPr>
                <w:rFonts w:ascii="Calibri" w:hAnsi="Calibri"/>
                <w:b/>
                <w:bCs/>
                <w:color w:val="000000"/>
                <w:sz w:val="22"/>
                <w:szCs w:val="22"/>
                <w:u w:val="single"/>
              </w:rPr>
              <w:t>DOCHODY</w:t>
            </w:r>
          </w:p>
        </w:tc>
        <w:tc>
          <w:tcPr>
            <w:tcW w:w="1820" w:type="dxa"/>
            <w:tcBorders>
              <w:top w:val="nil"/>
              <w:left w:val="nil"/>
              <w:bottom w:val="nil"/>
              <w:right w:val="nil"/>
            </w:tcBorders>
            <w:shd w:val="clear" w:color="auto" w:fill="auto"/>
            <w:vAlign w:val="center"/>
            <w:hideMark/>
          </w:tcPr>
          <w:p w14:paraId="726DC128" w14:textId="77777777" w:rsidR="00E57776" w:rsidRPr="006D496F" w:rsidRDefault="00E57776" w:rsidP="006D496F">
            <w:pPr>
              <w:spacing w:line="276" w:lineRule="auto"/>
              <w:jc w:val="both"/>
              <w:rPr>
                <w:rFonts w:ascii="Calibri" w:hAnsi="Calibri"/>
                <w:b/>
                <w:bCs/>
                <w:color w:val="000000"/>
                <w:sz w:val="22"/>
                <w:szCs w:val="22"/>
                <w:u w:val="single"/>
              </w:rPr>
            </w:pPr>
          </w:p>
        </w:tc>
        <w:tc>
          <w:tcPr>
            <w:tcW w:w="960" w:type="dxa"/>
            <w:tcBorders>
              <w:top w:val="nil"/>
              <w:left w:val="nil"/>
              <w:bottom w:val="nil"/>
              <w:right w:val="nil"/>
            </w:tcBorders>
            <w:shd w:val="clear" w:color="auto" w:fill="auto"/>
            <w:noWrap/>
            <w:vAlign w:val="bottom"/>
            <w:hideMark/>
          </w:tcPr>
          <w:p w14:paraId="77980D92" w14:textId="77777777" w:rsidR="00E57776" w:rsidRPr="006D496F" w:rsidRDefault="00E57776" w:rsidP="006D496F">
            <w:pPr>
              <w:spacing w:line="276" w:lineRule="auto"/>
              <w:jc w:val="both"/>
              <w:rPr>
                <w:sz w:val="22"/>
                <w:szCs w:val="22"/>
              </w:rPr>
            </w:pPr>
          </w:p>
        </w:tc>
      </w:tr>
      <w:tr w:rsidR="00E57776" w:rsidRPr="006D496F" w14:paraId="7C680B6A" w14:textId="77777777" w:rsidTr="00E57776">
        <w:trPr>
          <w:trHeight w:val="285"/>
        </w:trPr>
        <w:tc>
          <w:tcPr>
            <w:tcW w:w="6840" w:type="dxa"/>
            <w:tcBorders>
              <w:top w:val="nil"/>
              <w:left w:val="nil"/>
              <w:bottom w:val="nil"/>
              <w:right w:val="nil"/>
            </w:tcBorders>
            <w:shd w:val="clear" w:color="auto" w:fill="auto"/>
            <w:vAlign w:val="center"/>
            <w:hideMark/>
          </w:tcPr>
          <w:p w14:paraId="7C09B1F6" w14:textId="355AC027" w:rsidR="00E57776" w:rsidRPr="006D496F" w:rsidRDefault="00E57776" w:rsidP="006D496F">
            <w:pPr>
              <w:spacing w:line="276" w:lineRule="auto"/>
              <w:jc w:val="both"/>
              <w:rPr>
                <w:rFonts w:ascii="Calibri" w:hAnsi="Calibri"/>
                <w:b/>
                <w:bCs/>
                <w:color w:val="000000"/>
                <w:sz w:val="22"/>
                <w:szCs w:val="22"/>
              </w:rPr>
            </w:pPr>
            <w:r w:rsidRPr="006D496F">
              <w:rPr>
                <w:rFonts w:ascii="Calibri" w:hAnsi="Calibri"/>
                <w:b/>
                <w:bCs/>
                <w:color w:val="000000"/>
                <w:sz w:val="22"/>
                <w:szCs w:val="22"/>
              </w:rPr>
              <w:t xml:space="preserve">Planowane dochody na dzień </w:t>
            </w:r>
            <w:r w:rsidR="00134D12">
              <w:rPr>
                <w:rFonts w:ascii="Calibri" w:hAnsi="Calibri"/>
                <w:b/>
                <w:bCs/>
                <w:color w:val="000000"/>
                <w:sz w:val="22"/>
                <w:szCs w:val="22"/>
              </w:rPr>
              <w:t>31 grudnia</w:t>
            </w:r>
            <w:r w:rsidRPr="006D496F">
              <w:rPr>
                <w:rFonts w:ascii="Calibri" w:hAnsi="Calibri"/>
                <w:b/>
                <w:bCs/>
                <w:color w:val="000000"/>
                <w:sz w:val="22"/>
                <w:szCs w:val="22"/>
              </w:rPr>
              <w:t xml:space="preserve"> </w:t>
            </w:r>
            <w:r w:rsidR="004977E1">
              <w:rPr>
                <w:rFonts w:ascii="Calibri" w:hAnsi="Calibri"/>
                <w:b/>
                <w:bCs/>
                <w:color w:val="000000"/>
                <w:sz w:val="22"/>
                <w:szCs w:val="22"/>
              </w:rPr>
              <w:t>2020</w:t>
            </w:r>
            <w:r w:rsidRPr="006D496F">
              <w:rPr>
                <w:rFonts w:ascii="Calibri" w:hAnsi="Calibri"/>
                <w:b/>
                <w:bCs/>
                <w:color w:val="000000"/>
                <w:sz w:val="22"/>
                <w:szCs w:val="22"/>
              </w:rPr>
              <w:t xml:space="preserve"> r.</w:t>
            </w:r>
          </w:p>
        </w:tc>
        <w:tc>
          <w:tcPr>
            <w:tcW w:w="1820" w:type="dxa"/>
            <w:tcBorders>
              <w:top w:val="nil"/>
              <w:left w:val="nil"/>
              <w:bottom w:val="nil"/>
              <w:right w:val="nil"/>
            </w:tcBorders>
            <w:shd w:val="clear" w:color="auto" w:fill="auto"/>
            <w:vAlign w:val="center"/>
            <w:hideMark/>
          </w:tcPr>
          <w:p w14:paraId="1AFD239B" w14:textId="4C594E1C" w:rsidR="00E57776" w:rsidRPr="006D496F" w:rsidRDefault="0013546B" w:rsidP="006D496F">
            <w:pPr>
              <w:spacing w:line="276" w:lineRule="auto"/>
              <w:jc w:val="right"/>
              <w:rPr>
                <w:rFonts w:ascii="Calibri" w:hAnsi="Calibri"/>
                <w:b/>
                <w:bCs/>
                <w:color w:val="000000"/>
                <w:sz w:val="22"/>
                <w:szCs w:val="22"/>
              </w:rPr>
            </w:pPr>
            <w:r>
              <w:rPr>
                <w:rFonts w:asciiTheme="minorHAnsi" w:hAnsiTheme="minorHAnsi"/>
                <w:b/>
                <w:sz w:val="22"/>
                <w:szCs w:val="22"/>
              </w:rPr>
              <w:t>68.753.900,00</w:t>
            </w:r>
          </w:p>
        </w:tc>
        <w:tc>
          <w:tcPr>
            <w:tcW w:w="960" w:type="dxa"/>
            <w:tcBorders>
              <w:top w:val="nil"/>
              <w:left w:val="nil"/>
              <w:bottom w:val="nil"/>
              <w:right w:val="nil"/>
            </w:tcBorders>
            <w:shd w:val="clear" w:color="auto" w:fill="auto"/>
            <w:noWrap/>
            <w:vAlign w:val="bottom"/>
            <w:hideMark/>
          </w:tcPr>
          <w:p w14:paraId="7C4BA0E2" w14:textId="13900087" w:rsidR="00E57776" w:rsidRPr="006D496F" w:rsidRDefault="005345DB" w:rsidP="006D496F">
            <w:pPr>
              <w:spacing w:line="276" w:lineRule="auto"/>
              <w:rPr>
                <w:rFonts w:ascii="Calibri" w:hAnsi="Calibri"/>
                <w:b/>
                <w:bCs/>
                <w:color w:val="000000"/>
                <w:sz w:val="22"/>
                <w:szCs w:val="22"/>
              </w:rPr>
            </w:pPr>
            <w:r w:rsidRPr="006D496F">
              <w:rPr>
                <w:rFonts w:ascii="Calibri" w:hAnsi="Calibri"/>
                <w:b/>
                <w:bCs/>
                <w:color w:val="000000"/>
                <w:sz w:val="22"/>
                <w:szCs w:val="22"/>
              </w:rPr>
              <w:t>Z</w:t>
            </w:r>
            <w:r w:rsidR="00E57776" w:rsidRPr="006D496F">
              <w:rPr>
                <w:rFonts w:ascii="Calibri" w:hAnsi="Calibri"/>
                <w:b/>
                <w:bCs/>
                <w:color w:val="000000"/>
                <w:sz w:val="22"/>
                <w:szCs w:val="22"/>
              </w:rPr>
              <w:t>ł</w:t>
            </w:r>
          </w:p>
        </w:tc>
      </w:tr>
      <w:tr w:rsidR="00E57776" w:rsidRPr="006D496F" w14:paraId="461E9266" w14:textId="77777777" w:rsidTr="00E57776">
        <w:trPr>
          <w:trHeight w:val="270"/>
        </w:trPr>
        <w:tc>
          <w:tcPr>
            <w:tcW w:w="6840" w:type="dxa"/>
            <w:tcBorders>
              <w:top w:val="nil"/>
              <w:left w:val="nil"/>
              <w:bottom w:val="nil"/>
              <w:right w:val="nil"/>
            </w:tcBorders>
            <w:shd w:val="clear" w:color="auto" w:fill="auto"/>
            <w:vAlign w:val="center"/>
            <w:hideMark/>
          </w:tcPr>
          <w:p w14:paraId="3E8AD187" w14:textId="5C279E2E" w:rsidR="00E57776" w:rsidRPr="006D496F" w:rsidRDefault="00E57776" w:rsidP="006D496F">
            <w:pPr>
              <w:spacing w:line="276" w:lineRule="auto"/>
              <w:jc w:val="both"/>
              <w:rPr>
                <w:rFonts w:ascii="Calibri" w:hAnsi="Calibri"/>
                <w:b/>
                <w:bCs/>
                <w:color w:val="000000"/>
                <w:sz w:val="22"/>
                <w:szCs w:val="22"/>
              </w:rPr>
            </w:pPr>
            <w:r w:rsidRPr="006D496F">
              <w:rPr>
                <w:rFonts w:ascii="Calibri" w:hAnsi="Calibri"/>
                <w:b/>
                <w:bCs/>
                <w:color w:val="000000"/>
                <w:sz w:val="22"/>
                <w:szCs w:val="22"/>
              </w:rPr>
              <w:t xml:space="preserve">Wykonane dochody na dzień </w:t>
            </w:r>
            <w:r w:rsidR="00134D12">
              <w:rPr>
                <w:rFonts w:ascii="Calibri" w:hAnsi="Calibri"/>
                <w:b/>
                <w:bCs/>
                <w:color w:val="000000"/>
                <w:sz w:val="22"/>
                <w:szCs w:val="22"/>
              </w:rPr>
              <w:t>31 grudnia</w:t>
            </w:r>
            <w:r w:rsidRPr="006D496F">
              <w:rPr>
                <w:rFonts w:ascii="Calibri" w:hAnsi="Calibri"/>
                <w:b/>
                <w:bCs/>
                <w:color w:val="000000"/>
                <w:sz w:val="22"/>
                <w:szCs w:val="22"/>
              </w:rPr>
              <w:t xml:space="preserve"> </w:t>
            </w:r>
            <w:r w:rsidR="004977E1">
              <w:rPr>
                <w:rFonts w:ascii="Calibri" w:hAnsi="Calibri"/>
                <w:b/>
                <w:bCs/>
                <w:color w:val="000000"/>
                <w:sz w:val="22"/>
                <w:szCs w:val="22"/>
              </w:rPr>
              <w:t>2020</w:t>
            </w:r>
            <w:r w:rsidRPr="006D496F">
              <w:rPr>
                <w:rFonts w:ascii="Calibri" w:hAnsi="Calibri"/>
                <w:b/>
                <w:bCs/>
                <w:color w:val="000000"/>
                <w:sz w:val="22"/>
                <w:szCs w:val="22"/>
              </w:rPr>
              <w:t xml:space="preserve"> r.</w:t>
            </w:r>
          </w:p>
        </w:tc>
        <w:tc>
          <w:tcPr>
            <w:tcW w:w="1820" w:type="dxa"/>
            <w:tcBorders>
              <w:top w:val="nil"/>
              <w:left w:val="nil"/>
              <w:bottom w:val="nil"/>
              <w:right w:val="nil"/>
            </w:tcBorders>
            <w:shd w:val="clear" w:color="auto" w:fill="auto"/>
            <w:vAlign w:val="center"/>
            <w:hideMark/>
          </w:tcPr>
          <w:p w14:paraId="6E94F0CC" w14:textId="6462DB44" w:rsidR="00E57776" w:rsidRPr="006D496F" w:rsidRDefault="003F0E0F" w:rsidP="006D496F">
            <w:pPr>
              <w:spacing w:line="276" w:lineRule="auto"/>
              <w:jc w:val="right"/>
              <w:rPr>
                <w:rFonts w:ascii="Calibri" w:hAnsi="Calibri"/>
                <w:b/>
                <w:bCs/>
                <w:color w:val="000000"/>
                <w:sz w:val="22"/>
                <w:szCs w:val="22"/>
              </w:rPr>
            </w:pPr>
            <w:r>
              <w:rPr>
                <w:rFonts w:ascii="Calibri" w:hAnsi="Calibri"/>
                <w:b/>
                <w:bCs/>
                <w:color w:val="000000"/>
                <w:sz w:val="22"/>
                <w:szCs w:val="22"/>
              </w:rPr>
              <w:t>68.822.532,57</w:t>
            </w:r>
          </w:p>
        </w:tc>
        <w:tc>
          <w:tcPr>
            <w:tcW w:w="960" w:type="dxa"/>
            <w:tcBorders>
              <w:top w:val="nil"/>
              <w:left w:val="nil"/>
              <w:bottom w:val="nil"/>
              <w:right w:val="nil"/>
            </w:tcBorders>
            <w:shd w:val="clear" w:color="auto" w:fill="auto"/>
            <w:noWrap/>
            <w:vAlign w:val="bottom"/>
            <w:hideMark/>
          </w:tcPr>
          <w:p w14:paraId="62E6AA42" w14:textId="06A9086A" w:rsidR="00E57776" w:rsidRPr="006D496F" w:rsidRDefault="005345DB" w:rsidP="006D496F">
            <w:pPr>
              <w:spacing w:line="276" w:lineRule="auto"/>
              <w:rPr>
                <w:rFonts w:ascii="Calibri" w:hAnsi="Calibri"/>
                <w:b/>
                <w:bCs/>
                <w:color w:val="000000"/>
                <w:sz w:val="22"/>
                <w:szCs w:val="22"/>
              </w:rPr>
            </w:pPr>
            <w:r w:rsidRPr="006D496F">
              <w:rPr>
                <w:rFonts w:ascii="Calibri" w:hAnsi="Calibri"/>
                <w:b/>
                <w:bCs/>
                <w:color w:val="000000"/>
                <w:sz w:val="22"/>
                <w:szCs w:val="22"/>
              </w:rPr>
              <w:t>Z</w:t>
            </w:r>
            <w:r w:rsidR="00E57776" w:rsidRPr="006D496F">
              <w:rPr>
                <w:rFonts w:ascii="Calibri" w:hAnsi="Calibri"/>
                <w:b/>
                <w:bCs/>
                <w:color w:val="000000"/>
                <w:sz w:val="22"/>
                <w:szCs w:val="22"/>
              </w:rPr>
              <w:t>ł</w:t>
            </w:r>
          </w:p>
        </w:tc>
      </w:tr>
      <w:tr w:rsidR="00E57776" w:rsidRPr="006D496F" w14:paraId="0B1862D7" w14:textId="77777777" w:rsidTr="00E57776">
        <w:trPr>
          <w:trHeight w:val="360"/>
        </w:trPr>
        <w:tc>
          <w:tcPr>
            <w:tcW w:w="6840" w:type="dxa"/>
            <w:tcBorders>
              <w:top w:val="nil"/>
              <w:left w:val="nil"/>
              <w:bottom w:val="nil"/>
              <w:right w:val="nil"/>
            </w:tcBorders>
            <w:shd w:val="clear" w:color="auto" w:fill="auto"/>
            <w:vAlign w:val="center"/>
            <w:hideMark/>
          </w:tcPr>
          <w:p w14:paraId="1DE32687" w14:textId="5F28A587" w:rsidR="00E57776" w:rsidRPr="006D496F" w:rsidRDefault="00E57776" w:rsidP="006D496F">
            <w:pPr>
              <w:spacing w:line="276" w:lineRule="auto"/>
              <w:jc w:val="both"/>
              <w:rPr>
                <w:rFonts w:ascii="Calibri" w:hAnsi="Calibri"/>
                <w:b/>
                <w:bCs/>
                <w:color w:val="000000"/>
                <w:sz w:val="22"/>
                <w:szCs w:val="22"/>
              </w:rPr>
            </w:pPr>
            <w:r w:rsidRPr="006D496F">
              <w:rPr>
                <w:rFonts w:ascii="Calibri" w:hAnsi="Calibri"/>
                <w:b/>
                <w:bCs/>
                <w:color w:val="000000"/>
                <w:sz w:val="22"/>
                <w:szCs w:val="22"/>
              </w:rPr>
              <w:t xml:space="preserve">% wykonania na dzień </w:t>
            </w:r>
            <w:r w:rsidR="00134D12">
              <w:rPr>
                <w:rFonts w:ascii="Calibri" w:hAnsi="Calibri"/>
                <w:b/>
                <w:bCs/>
                <w:color w:val="000000"/>
                <w:sz w:val="22"/>
                <w:szCs w:val="22"/>
              </w:rPr>
              <w:t>31 grudnia</w:t>
            </w:r>
            <w:r w:rsidRPr="006D496F">
              <w:rPr>
                <w:rFonts w:ascii="Calibri" w:hAnsi="Calibri"/>
                <w:b/>
                <w:bCs/>
                <w:color w:val="000000"/>
                <w:sz w:val="22"/>
                <w:szCs w:val="22"/>
              </w:rPr>
              <w:t xml:space="preserve"> </w:t>
            </w:r>
            <w:r w:rsidR="004977E1">
              <w:rPr>
                <w:rFonts w:ascii="Calibri" w:hAnsi="Calibri"/>
                <w:b/>
                <w:bCs/>
                <w:color w:val="000000"/>
                <w:sz w:val="22"/>
                <w:szCs w:val="22"/>
              </w:rPr>
              <w:t>2020</w:t>
            </w:r>
            <w:r w:rsidRPr="006D496F">
              <w:rPr>
                <w:rFonts w:ascii="Calibri" w:hAnsi="Calibri"/>
                <w:b/>
                <w:bCs/>
                <w:color w:val="000000"/>
                <w:sz w:val="22"/>
                <w:szCs w:val="22"/>
              </w:rPr>
              <w:t xml:space="preserve"> r.</w:t>
            </w:r>
          </w:p>
        </w:tc>
        <w:tc>
          <w:tcPr>
            <w:tcW w:w="1820" w:type="dxa"/>
            <w:tcBorders>
              <w:top w:val="nil"/>
              <w:left w:val="nil"/>
              <w:bottom w:val="nil"/>
              <w:right w:val="nil"/>
            </w:tcBorders>
            <w:shd w:val="clear" w:color="auto" w:fill="auto"/>
            <w:vAlign w:val="center"/>
            <w:hideMark/>
          </w:tcPr>
          <w:p w14:paraId="2E49C9DB" w14:textId="3C18C46E" w:rsidR="00E57776" w:rsidRPr="006D496F" w:rsidRDefault="001625C0" w:rsidP="006D496F">
            <w:pPr>
              <w:spacing w:line="276" w:lineRule="auto"/>
              <w:jc w:val="right"/>
              <w:rPr>
                <w:rFonts w:ascii="Calibri" w:hAnsi="Calibri"/>
                <w:b/>
                <w:bCs/>
                <w:color w:val="000000"/>
                <w:sz w:val="22"/>
                <w:szCs w:val="22"/>
              </w:rPr>
            </w:pPr>
            <w:r>
              <w:rPr>
                <w:rFonts w:ascii="Calibri" w:hAnsi="Calibri"/>
                <w:b/>
                <w:bCs/>
                <w:color w:val="000000"/>
                <w:sz w:val="22"/>
                <w:szCs w:val="22"/>
              </w:rPr>
              <w:t>10</w:t>
            </w:r>
            <w:r w:rsidR="00620864">
              <w:rPr>
                <w:rFonts w:ascii="Calibri" w:hAnsi="Calibri"/>
                <w:b/>
                <w:bCs/>
                <w:color w:val="000000"/>
                <w:sz w:val="22"/>
                <w:szCs w:val="22"/>
              </w:rPr>
              <w:t>0,</w:t>
            </w:r>
            <w:r w:rsidR="003F0E0F">
              <w:rPr>
                <w:rFonts w:ascii="Calibri" w:hAnsi="Calibri"/>
                <w:b/>
                <w:bCs/>
                <w:color w:val="000000"/>
                <w:sz w:val="22"/>
                <w:szCs w:val="22"/>
              </w:rPr>
              <w:t>10</w:t>
            </w:r>
          </w:p>
        </w:tc>
        <w:tc>
          <w:tcPr>
            <w:tcW w:w="960" w:type="dxa"/>
            <w:tcBorders>
              <w:top w:val="nil"/>
              <w:left w:val="nil"/>
              <w:bottom w:val="nil"/>
              <w:right w:val="nil"/>
            </w:tcBorders>
            <w:shd w:val="clear" w:color="auto" w:fill="auto"/>
            <w:noWrap/>
            <w:vAlign w:val="bottom"/>
            <w:hideMark/>
          </w:tcPr>
          <w:p w14:paraId="5FD1B4F7" w14:textId="77777777" w:rsidR="00E57776" w:rsidRPr="006D496F" w:rsidRDefault="00E57776" w:rsidP="006D496F">
            <w:pPr>
              <w:spacing w:line="276" w:lineRule="auto"/>
              <w:rPr>
                <w:rFonts w:ascii="Calibri" w:hAnsi="Calibri"/>
                <w:b/>
                <w:bCs/>
                <w:color w:val="000000"/>
                <w:sz w:val="22"/>
                <w:szCs w:val="22"/>
              </w:rPr>
            </w:pPr>
            <w:r w:rsidRPr="006D496F">
              <w:rPr>
                <w:rFonts w:ascii="Calibri" w:hAnsi="Calibri"/>
                <w:b/>
                <w:bCs/>
                <w:color w:val="000000"/>
                <w:sz w:val="22"/>
                <w:szCs w:val="22"/>
              </w:rPr>
              <w:t>%</w:t>
            </w:r>
          </w:p>
        </w:tc>
      </w:tr>
      <w:tr w:rsidR="00E57776" w:rsidRPr="006D496F" w14:paraId="1BB91CBB" w14:textId="77777777" w:rsidTr="00E57776">
        <w:trPr>
          <w:trHeight w:val="315"/>
        </w:trPr>
        <w:tc>
          <w:tcPr>
            <w:tcW w:w="6840" w:type="dxa"/>
            <w:tcBorders>
              <w:top w:val="nil"/>
              <w:left w:val="nil"/>
              <w:bottom w:val="nil"/>
              <w:right w:val="nil"/>
            </w:tcBorders>
            <w:shd w:val="clear" w:color="auto" w:fill="auto"/>
            <w:noWrap/>
            <w:vAlign w:val="center"/>
            <w:hideMark/>
          </w:tcPr>
          <w:p w14:paraId="4194964A" w14:textId="77777777" w:rsidR="00E57776" w:rsidRPr="006D496F" w:rsidRDefault="00E57776" w:rsidP="006D496F">
            <w:pPr>
              <w:spacing w:line="276" w:lineRule="auto"/>
              <w:rPr>
                <w:rFonts w:ascii="Calibri" w:hAnsi="Calibri"/>
                <w:b/>
                <w:bCs/>
                <w:color w:val="000000"/>
                <w:sz w:val="22"/>
                <w:szCs w:val="22"/>
              </w:rPr>
            </w:pPr>
          </w:p>
        </w:tc>
        <w:tc>
          <w:tcPr>
            <w:tcW w:w="1820" w:type="dxa"/>
            <w:tcBorders>
              <w:top w:val="nil"/>
              <w:left w:val="nil"/>
              <w:bottom w:val="nil"/>
              <w:right w:val="nil"/>
            </w:tcBorders>
            <w:shd w:val="clear" w:color="auto" w:fill="auto"/>
            <w:noWrap/>
            <w:vAlign w:val="bottom"/>
            <w:hideMark/>
          </w:tcPr>
          <w:p w14:paraId="7C5679F5" w14:textId="77777777" w:rsidR="00E57776" w:rsidRPr="006D496F" w:rsidRDefault="00E57776" w:rsidP="006D496F">
            <w:pPr>
              <w:spacing w:line="276" w:lineRule="auto"/>
              <w:jc w:val="both"/>
              <w:rPr>
                <w:sz w:val="22"/>
                <w:szCs w:val="22"/>
              </w:rPr>
            </w:pPr>
          </w:p>
        </w:tc>
        <w:tc>
          <w:tcPr>
            <w:tcW w:w="960" w:type="dxa"/>
            <w:tcBorders>
              <w:top w:val="nil"/>
              <w:left w:val="nil"/>
              <w:bottom w:val="nil"/>
              <w:right w:val="nil"/>
            </w:tcBorders>
            <w:shd w:val="clear" w:color="auto" w:fill="auto"/>
            <w:noWrap/>
            <w:vAlign w:val="bottom"/>
            <w:hideMark/>
          </w:tcPr>
          <w:p w14:paraId="1C91AD7C" w14:textId="77777777" w:rsidR="00E57776" w:rsidRPr="006D496F" w:rsidRDefault="00E57776" w:rsidP="006D496F">
            <w:pPr>
              <w:spacing w:line="276" w:lineRule="auto"/>
              <w:rPr>
                <w:sz w:val="22"/>
                <w:szCs w:val="22"/>
              </w:rPr>
            </w:pPr>
          </w:p>
        </w:tc>
      </w:tr>
      <w:tr w:rsidR="00E57776" w:rsidRPr="006D496F" w14:paraId="1A7FBF7C" w14:textId="77777777" w:rsidTr="00E57776">
        <w:trPr>
          <w:trHeight w:val="375"/>
        </w:trPr>
        <w:tc>
          <w:tcPr>
            <w:tcW w:w="6840" w:type="dxa"/>
            <w:tcBorders>
              <w:top w:val="nil"/>
              <w:left w:val="nil"/>
              <w:bottom w:val="nil"/>
              <w:right w:val="nil"/>
            </w:tcBorders>
            <w:shd w:val="clear" w:color="auto" w:fill="auto"/>
            <w:vAlign w:val="center"/>
            <w:hideMark/>
          </w:tcPr>
          <w:p w14:paraId="278FEBA1" w14:textId="77777777" w:rsidR="00E57776" w:rsidRPr="006D496F" w:rsidRDefault="00E57776" w:rsidP="006D496F">
            <w:pPr>
              <w:spacing w:line="276" w:lineRule="auto"/>
              <w:jc w:val="both"/>
              <w:rPr>
                <w:rFonts w:ascii="Calibri" w:hAnsi="Calibri"/>
                <w:b/>
                <w:bCs/>
                <w:color w:val="000000"/>
                <w:sz w:val="22"/>
                <w:szCs w:val="22"/>
                <w:u w:val="single"/>
              </w:rPr>
            </w:pPr>
            <w:r w:rsidRPr="006D496F">
              <w:rPr>
                <w:rFonts w:ascii="Calibri" w:hAnsi="Calibri"/>
                <w:b/>
                <w:bCs/>
                <w:color w:val="000000"/>
                <w:sz w:val="22"/>
                <w:szCs w:val="22"/>
                <w:u w:val="single"/>
              </w:rPr>
              <w:t>WYDATKI</w:t>
            </w:r>
          </w:p>
        </w:tc>
        <w:tc>
          <w:tcPr>
            <w:tcW w:w="1820" w:type="dxa"/>
            <w:tcBorders>
              <w:top w:val="nil"/>
              <w:left w:val="nil"/>
              <w:bottom w:val="nil"/>
              <w:right w:val="nil"/>
            </w:tcBorders>
            <w:shd w:val="clear" w:color="auto" w:fill="auto"/>
            <w:vAlign w:val="center"/>
            <w:hideMark/>
          </w:tcPr>
          <w:p w14:paraId="574F5415" w14:textId="77777777" w:rsidR="00E57776" w:rsidRPr="006D496F" w:rsidRDefault="00E57776" w:rsidP="006D496F">
            <w:pPr>
              <w:spacing w:line="276" w:lineRule="auto"/>
              <w:jc w:val="both"/>
              <w:rPr>
                <w:rFonts w:ascii="Calibri" w:hAnsi="Calibri"/>
                <w:b/>
                <w:bCs/>
                <w:color w:val="000000"/>
                <w:sz w:val="22"/>
                <w:szCs w:val="22"/>
                <w:u w:val="single"/>
              </w:rPr>
            </w:pPr>
          </w:p>
        </w:tc>
        <w:tc>
          <w:tcPr>
            <w:tcW w:w="960" w:type="dxa"/>
            <w:tcBorders>
              <w:top w:val="nil"/>
              <w:left w:val="nil"/>
              <w:bottom w:val="nil"/>
              <w:right w:val="nil"/>
            </w:tcBorders>
            <w:shd w:val="clear" w:color="auto" w:fill="auto"/>
            <w:noWrap/>
            <w:vAlign w:val="bottom"/>
            <w:hideMark/>
          </w:tcPr>
          <w:p w14:paraId="1959863E" w14:textId="77777777" w:rsidR="00E57776" w:rsidRPr="006D496F" w:rsidRDefault="00E57776" w:rsidP="006D496F">
            <w:pPr>
              <w:spacing w:line="276" w:lineRule="auto"/>
              <w:jc w:val="both"/>
              <w:rPr>
                <w:sz w:val="22"/>
                <w:szCs w:val="22"/>
              </w:rPr>
            </w:pPr>
          </w:p>
        </w:tc>
      </w:tr>
      <w:tr w:rsidR="00E57776" w:rsidRPr="006D496F" w14:paraId="5C1E76A3" w14:textId="77777777" w:rsidTr="00E57776">
        <w:trPr>
          <w:trHeight w:val="330"/>
        </w:trPr>
        <w:tc>
          <w:tcPr>
            <w:tcW w:w="6840" w:type="dxa"/>
            <w:tcBorders>
              <w:top w:val="nil"/>
              <w:left w:val="nil"/>
              <w:bottom w:val="nil"/>
              <w:right w:val="nil"/>
            </w:tcBorders>
            <w:shd w:val="clear" w:color="auto" w:fill="auto"/>
            <w:vAlign w:val="center"/>
            <w:hideMark/>
          </w:tcPr>
          <w:p w14:paraId="31E1AC0C" w14:textId="3477EEAB" w:rsidR="00E57776" w:rsidRPr="006D496F" w:rsidRDefault="00E57776" w:rsidP="006D496F">
            <w:pPr>
              <w:spacing w:line="276" w:lineRule="auto"/>
              <w:jc w:val="both"/>
              <w:rPr>
                <w:rFonts w:ascii="Calibri" w:hAnsi="Calibri"/>
                <w:b/>
                <w:bCs/>
                <w:color w:val="000000"/>
                <w:sz w:val="22"/>
                <w:szCs w:val="22"/>
              </w:rPr>
            </w:pPr>
            <w:r w:rsidRPr="006D496F">
              <w:rPr>
                <w:rFonts w:ascii="Calibri" w:hAnsi="Calibri"/>
                <w:b/>
                <w:bCs/>
                <w:color w:val="000000"/>
                <w:sz w:val="22"/>
                <w:szCs w:val="22"/>
              </w:rPr>
              <w:t xml:space="preserve">Planowane wydatki na dzień </w:t>
            </w:r>
            <w:r w:rsidR="00134D12">
              <w:rPr>
                <w:rFonts w:ascii="Calibri" w:hAnsi="Calibri"/>
                <w:b/>
                <w:bCs/>
                <w:color w:val="000000"/>
                <w:sz w:val="22"/>
                <w:szCs w:val="22"/>
              </w:rPr>
              <w:t>31 grudnia</w:t>
            </w:r>
            <w:r w:rsidRPr="006D496F">
              <w:rPr>
                <w:rFonts w:ascii="Calibri" w:hAnsi="Calibri"/>
                <w:b/>
                <w:bCs/>
                <w:color w:val="000000"/>
                <w:sz w:val="22"/>
                <w:szCs w:val="22"/>
              </w:rPr>
              <w:t xml:space="preserve"> </w:t>
            </w:r>
            <w:r w:rsidR="004977E1">
              <w:rPr>
                <w:rFonts w:ascii="Calibri" w:hAnsi="Calibri"/>
                <w:b/>
                <w:bCs/>
                <w:color w:val="000000"/>
                <w:sz w:val="22"/>
                <w:szCs w:val="22"/>
              </w:rPr>
              <w:t>2020</w:t>
            </w:r>
            <w:r w:rsidRPr="006D496F">
              <w:rPr>
                <w:rFonts w:ascii="Calibri" w:hAnsi="Calibri"/>
                <w:b/>
                <w:bCs/>
                <w:color w:val="000000"/>
                <w:sz w:val="22"/>
                <w:szCs w:val="22"/>
              </w:rPr>
              <w:t xml:space="preserve"> r.</w:t>
            </w:r>
          </w:p>
        </w:tc>
        <w:tc>
          <w:tcPr>
            <w:tcW w:w="1820" w:type="dxa"/>
            <w:tcBorders>
              <w:top w:val="nil"/>
              <w:left w:val="nil"/>
              <w:bottom w:val="nil"/>
              <w:right w:val="nil"/>
            </w:tcBorders>
            <w:shd w:val="clear" w:color="auto" w:fill="auto"/>
            <w:vAlign w:val="center"/>
            <w:hideMark/>
          </w:tcPr>
          <w:p w14:paraId="39922472" w14:textId="50648D72" w:rsidR="00E57776" w:rsidRPr="006D496F" w:rsidRDefault="003F0E0F" w:rsidP="006D496F">
            <w:pPr>
              <w:spacing w:line="276" w:lineRule="auto"/>
              <w:jc w:val="right"/>
              <w:rPr>
                <w:rFonts w:ascii="Calibri" w:hAnsi="Calibri"/>
                <w:b/>
                <w:bCs/>
                <w:color w:val="000000"/>
                <w:sz w:val="22"/>
                <w:szCs w:val="22"/>
              </w:rPr>
            </w:pPr>
            <w:r>
              <w:rPr>
                <w:rFonts w:ascii="Calibri" w:hAnsi="Calibri"/>
                <w:b/>
                <w:bCs/>
                <w:color w:val="000000"/>
                <w:sz w:val="22"/>
                <w:szCs w:val="22"/>
              </w:rPr>
              <w:t>76.253.900,00</w:t>
            </w:r>
          </w:p>
        </w:tc>
        <w:tc>
          <w:tcPr>
            <w:tcW w:w="960" w:type="dxa"/>
            <w:tcBorders>
              <w:top w:val="nil"/>
              <w:left w:val="nil"/>
              <w:bottom w:val="nil"/>
              <w:right w:val="nil"/>
            </w:tcBorders>
            <w:shd w:val="clear" w:color="auto" w:fill="auto"/>
            <w:noWrap/>
            <w:vAlign w:val="bottom"/>
            <w:hideMark/>
          </w:tcPr>
          <w:p w14:paraId="368D0C52" w14:textId="2EA5B17D" w:rsidR="00E57776" w:rsidRPr="006D496F" w:rsidRDefault="005345DB" w:rsidP="006D496F">
            <w:pPr>
              <w:spacing w:line="276" w:lineRule="auto"/>
              <w:rPr>
                <w:rFonts w:ascii="Calibri" w:hAnsi="Calibri"/>
                <w:b/>
                <w:bCs/>
                <w:color w:val="000000"/>
                <w:sz w:val="22"/>
                <w:szCs w:val="22"/>
              </w:rPr>
            </w:pPr>
            <w:r w:rsidRPr="006D496F">
              <w:rPr>
                <w:rFonts w:ascii="Calibri" w:hAnsi="Calibri"/>
                <w:b/>
                <w:bCs/>
                <w:color w:val="000000"/>
                <w:sz w:val="22"/>
                <w:szCs w:val="22"/>
              </w:rPr>
              <w:t>Z</w:t>
            </w:r>
            <w:r w:rsidR="00E57776" w:rsidRPr="006D496F">
              <w:rPr>
                <w:rFonts w:ascii="Calibri" w:hAnsi="Calibri"/>
                <w:b/>
                <w:bCs/>
                <w:color w:val="000000"/>
                <w:sz w:val="22"/>
                <w:szCs w:val="22"/>
              </w:rPr>
              <w:t>ł</w:t>
            </w:r>
          </w:p>
        </w:tc>
      </w:tr>
      <w:tr w:rsidR="00E57776" w:rsidRPr="006D496F" w14:paraId="5BCF53DC" w14:textId="77777777" w:rsidTr="00E57776">
        <w:trPr>
          <w:trHeight w:val="270"/>
        </w:trPr>
        <w:tc>
          <w:tcPr>
            <w:tcW w:w="6840" w:type="dxa"/>
            <w:tcBorders>
              <w:top w:val="nil"/>
              <w:left w:val="nil"/>
              <w:bottom w:val="nil"/>
              <w:right w:val="nil"/>
            </w:tcBorders>
            <w:shd w:val="clear" w:color="auto" w:fill="auto"/>
            <w:vAlign w:val="center"/>
            <w:hideMark/>
          </w:tcPr>
          <w:p w14:paraId="17BA24AF" w14:textId="7CB6C566" w:rsidR="00E57776" w:rsidRPr="006D496F" w:rsidRDefault="00E57776" w:rsidP="006D496F">
            <w:pPr>
              <w:spacing w:line="276" w:lineRule="auto"/>
              <w:jc w:val="both"/>
              <w:rPr>
                <w:rFonts w:ascii="Calibri" w:hAnsi="Calibri"/>
                <w:b/>
                <w:bCs/>
                <w:color w:val="000000"/>
                <w:sz w:val="22"/>
                <w:szCs w:val="22"/>
              </w:rPr>
            </w:pPr>
            <w:r w:rsidRPr="006D496F">
              <w:rPr>
                <w:rFonts w:ascii="Calibri" w:hAnsi="Calibri"/>
                <w:b/>
                <w:bCs/>
                <w:color w:val="000000"/>
                <w:sz w:val="22"/>
                <w:szCs w:val="22"/>
              </w:rPr>
              <w:t xml:space="preserve">Wykonane wydatki na dzień </w:t>
            </w:r>
            <w:r w:rsidR="00134D12">
              <w:rPr>
                <w:rFonts w:ascii="Calibri" w:hAnsi="Calibri"/>
                <w:b/>
                <w:bCs/>
                <w:color w:val="000000"/>
                <w:sz w:val="22"/>
                <w:szCs w:val="22"/>
              </w:rPr>
              <w:t>31 grudnia</w:t>
            </w:r>
            <w:r w:rsidRPr="006D496F">
              <w:rPr>
                <w:rFonts w:ascii="Calibri" w:hAnsi="Calibri"/>
                <w:b/>
                <w:bCs/>
                <w:color w:val="000000"/>
                <w:sz w:val="22"/>
                <w:szCs w:val="22"/>
              </w:rPr>
              <w:t xml:space="preserve"> </w:t>
            </w:r>
            <w:r w:rsidR="004977E1">
              <w:rPr>
                <w:rFonts w:ascii="Calibri" w:hAnsi="Calibri"/>
                <w:b/>
                <w:bCs/>
                <w:color w:val="000000"/>
                <w:sz w:val="22"/>
                <w:szCs w:val="22"/>
              </w:rPr>
              <w:t>2020</w:t>
            </w:r>
            <w:r w:rsidRPr="006D496F">
              <w:rPr>
                <w:rFonts w:ascii="Calibri" w:hAnsi="Calibri"/>
                <w:b/>
                <w:bCs/>
                <w:color w:val="000000"/>
                <w:sz w:val="22"/>
                <w:szCs w:val="22"/>
              </w:rPr>
              <w:t xml:space="preserve"> r.</w:t>
            </w:r>
          </w:p>
        </w:tc>
        <w:tc>
          <w:tcPr>
            <w:tcW w:w="1820" w:type="dxa"/>
            <w:tcBorders>
              <w:top w:val="nil"/>
              <w:left w:val="nil"/>
              <w:bottom w:val="nil"/>
              <w:right w:val="nil"/>
            </w:tcBorders>
            <w:shd w:val="clear" w:color="auto" w:fill="auto"/>
            <w:vAlign w:val="center"/>
            <w:hideMark/>
          </w:tcPr>
          <w:p w14:paraId="5B1DFC67" w14:textId="24307FD6" w:rsidR="00E57776" w:rsidRPr="006D496F" w:rsidRDefault="003F0E0F" w:rsidP="006D496F">
            <w:pPr>
              <w:spacing w:line="276" w:lineRule="auto"/>
              <w:jc w:val="right"/>
              <w:rPr>
                <w:rFonts w:ascii="Calibri" w:hAnsi="Calibri"/>
                <w:b/>
                <w:bCs/>
                <w:color w:val="000000"/>
                <w:sz w:val="22"/>
                <w:szCs w:val="22"/>
              </w:rPr>
            </w:pPr>
            <w:r>
              <w:rPr>
                <w:rFonts w:ascii="Calibri" w:hAnsi="Calibri"/>
                <w:b/>
                <w:bCs/>
                <w:color w:val="000000"/>
                <w:sz w:val="22"/>
                <w:szCs w:val="22"/>
              </w:rPr>
              <w:t>74.298.370,12</w:t>
            </w:r>
          </w:p>
        </w:tc>
        <w:tc>
          <w:tcPr>
            <w:tcW w:w="960" w:type="dxa"/>
            <w:tcBorders>
              <w:top w:val="nil"/>
              <w:left w:val="nil"/>
              <w:bottom w:val="nil"/>
              <w:right w:val="nil"/>
            </w:tcBorders>
            <w:shd w:val="clear" w:color="auto" w:fill="auto"/>
            <w:noWrap/>
            <w:vAlign w:val="bottom"/>
            <w:hideMark/>
          </w:tcPr>
          <w:p w14:paraId="2868E96A" w14:textId="2869E350" w:rsidR="00E57776" w:rsidRPr="006D496F" w:rsidRDefault="005345DB" w:rsidP="006D496F">
            <w:pPr>
              <w:spacing w:line="276" w:lineRule="auto"/>
              <w:rPr>
                <w:rFonts w:ascii="Calibri" w:hAnsi="Calibri"/>
                <w:b/>
                <w:bCs/>
                <w:color w:val="000000"/>
                <w:sz w:val="22"/>
                <w:szCs w:val="22"/>
              </w:rPr>
            </w:pPr>
            <w:r w:rsidRPr="006D496F">
              <w:rPr>
                <w:rFonts w:ascii="Calibri" w:hAnsi="Calibri"/>
                <w:b/>
                <w:bCs/>
                <w:color w:val="000000"/>
                <w:sz w:val="22"/>
                <w:szCs w:val="22"/>
              </w:rPr>
              <w:t>Z</w:t>
            </w:r>
            <w:r w:rsidR="00E57776" w:rsidRPr="006D496F">
              <w:rPr>
                <w:rFonts w:ascii="Calibri" w:hAnsi="Calibri"/>
                <w:b/>
                <w:bCs/>
                <w:color w:val="000000"/>
                <w:sz w:val="22"/>
                <w:szCs w:val="22"/>
              </w:rPr>
              <w:t>ł</w:t>
            </w:r>
          </w:p>
        </w:tc>
      </w:tr>
      <w:tr w:rsidR="00E57776" w:rsidRPr="006D496F" w14:paraId="0B5628F1" w14:textId="77777777" w:rsidTr="00E57776">
        <w:trPr>
          <w:trHeight w:val="330"/>
        </w:trPr>
        <w:tc>
          <w:tcPr>
            <w:tcW w:w="6840" w:type="dxa"/>
            <w:tcBorders>
              <w:top w:val="nil"/>
              <w:left w:val="nil"/>
              <w:bottom w:val="nil"/>
              <w:right w:val="nil"/>
            </w:tcBorders>
            <w:shd w:val="clear" w:color="auto" w:fill="auto"/>
            <w:vAlign w:val="center"/>
            <w:hideMark/>
          </w:tcPr>
          <w:p w14:paraId="3BD0FC48" w14:textId="7BE2F634" w:rsidR="00E57776" w:rsidRPr="006D496F" w:rsidRDefault="00E57776" w:rsidP="006D496F">
            <w:pPr>
              <w:spacing w:line="276" w:lineRule="auto"/>
              <w:jc w:val="both"/>
              <w:rPr>
                <w:rFonts w:ascii="Calibri" w:hAnsi="Calibri"/>
                <w:b/>
                <w:bCs/>
                <w:color w:val="000000"/>
                <w:sz w:val="22"/>
                <w:szCs w:val="22"/>
              </w:rPr>
            </w:pPr>
            <w:r w:rsidRPr="006D496F">
              <w:rPr>
                <w:rFonts w:ascii="Calibri" w:hAnsi="Calibri"/>
                <w:b/>
                <w:bCs/>
                <w:color w:val="000000"/>
                <w:sz w:val="22"/>
                <w:szCs w:val="22"/>
              </w:rPr>
              <w:t xml:space="preserve">% wykonania na dzień </w:t>
            </w:r>
            <w:r w:rsidR="00134D12">
              <w:rPr>
                <w:rFonts w:ascii="Calibri" w:hAnsi="Calibri"/>
                <w:b/>
                <w:bCs/>
                <w:color w:val="000000"/>
                <w:sz w:val="22"/>
                <w:szCs w:val="22"/>
              </w:rPr>
              <w:t>31 grudnia</w:t>
            </w:r>
            <w:r w:rsidRPr="006D496F">
              <w:rPr>
                <w:rFonts w:ascii="Calibri" w:hAnsi="Calibri"/>
                <w:b/>
                <w:bCs/>
                <w:color w:val="000000"/>
                <w:sz w:val="22"/>
                <w:szCs w:val="22"/>
              </w:rPr>
              <w:t xml:space="preserve"> </w:t>
            </w:r>
            <w:r w:rsidR="004977E1">
              <w:rPr>
                <w:rFonts w:ascii="Calibri" w:hAnsi="Calibri"/>
                <w:b/>
                <w:bCs/>
                <w:color w:val="000000"/>
                <w:sz w:val="22"/>
                <w:szCs w:val="22"/>
              </w:rPr>
              <w:t>2020</w:t>
            </w:r>
            <w:r w:rsidRPr="006D496F">
              <w:rPr>
                <w:rFonts w:ascii="Calibri" w:hAnsi="Calibri"/>
                <w:b/>
                <w:bCs/>
                <w:color w:val="000000"/>
                <w:sz w:val="22"/>
                <w:szCs w:val="22"/>
              </w:rPr>
              <w:t xml:space="preserve"> r.</w:t>
            </w:r>
          </w:p>
        </w:tc>
        <w:tc>
          <w:tcPr>
            <w:tcW w:w="1820" w:type="dxa"/>
            <w:tcBorders>
              <w:top w:val="nil"/>
              <w:left w:val="nil"/>
              <w:bottom w:val="nil"/>
              <w:right w:val="nil"/>
            </w:tcBorders>
            <w:shd w:val="clear" w:color="auto" w:fill="auto"/>
            <w:vAlign w:val="center"/>
            <w:hideMark/>
          </w:tcPr>
          <w:p w14:paraId="5B6B3C6F" w14:textId="4ABF5981" w:rsidR="00E57776" w:rsidRPr="006D496F" w:rsidRDefault="001625C0" w:rsidP="006D496F">
            <w:pPr>
              <w:spacing w:line="276" w:lineRule="auto"/>
              <w:jc w:val="right"/>
              <w:rPr>
                <w:rFonts w:ascii="Calibri" w:hAnsi="Calibri"/>
                <w:b/>
                <w:bCs/>
                <w:color w:val="000000"/>
                <w:sz w:val="22"/>
                <w:szCs w:val="22"/>
              </w:rPr>
            </w:pPr>
            <w:r>
              <w:rPr>
                <w:rFonts w:ascii="Calibri" w:hAnsi="Calibri"/>
                <w:b/>
                <w:bCs/>
                <w:color w:val="000000"/>
                <w:sz w:val="22"/>
                <w:szCs w:val="22"/>
              </w:rPr>
              <w:t>9</w:t>
            </w:r>
            <w:r w:rsidR="00620864">
              <w:rPr>
                <w:rFonts w:ascii="Calibri" w:hAnsi="Calibri"/>
                <w:b/>
                <w:bCs/>
                <w:color w:val="000000"/>
                <w:sz w:val="22"/>
                <w:szCs w:val="22"/>
              </w:rPr>
              <w:t>7.</w:t>
            </w:r>
            <w:r w:rsidR="003F0E0F">
              <w:rPr>
                <w:rFonts w:ascii="Calibri" w:hAnsi="Calibri"/>
                <w:b/>
                <w:bCs/>
                <w:color w:val="000000"/>
                <w:sz w:val="22"/>
                <w:szCs w:val="22"/>
              </w:rPr>
              <w:t>44</w:t>
            </w:r>
          </w:p>
        </w:tc>
        <w:tc>
          <w:tcPr>
            <w:tcW w:w="960" w:type="dxa"/>
            <w:tcBorders>
              <w:top w:val="nil"/>
              <w:left w:val="nil"/>
              <w:bottom w:val="nil"/>
              <w:right w:val="nil"/>
            </w:tcBorders>
            <w:shd w:val="clear" w:color="auto" w:fill="auto"/>
            <w:noWrap/>
            <w:vAlign w:val="bottom"/>
            <w:hideMark/>
          </w:tcPr>
          <w:p w14:paraId="3BFA45D7" w14:textId="77777777" w:rsidR="00E57776" w:rsidRPr="006D496F" w:rsidRDefault="00E57776" w:rsidP="006D496F">
            <w:pPr>
              <w:spacing w:line="276" w:lineRule="auto"/>
              <w:rPr>
                <w:rFonts w:ascii="Calibri" w:hAnsi="Calibri"/>
                <w:b/>
                <w:bCs/>
                <w:color w:val="000000"/>
                <w:sz w:val="22"/>
                <w:szCs w:val="22"/>
              </w:rPr>
            </w:pPr>
            <w:r w:rsidRPr="006D496F">
              <w:rPr>
                <w:rFonts w:ascii="Calibri" w:hAnsi="Calibri"/>
                <w:b/>
                <w:bCs/>
                <w:color w:val="000000"/>
                <w:sz w:val="22"/>
                <w:szCs w:val="22"/>
              </w:rPr>
              <w:t>%</w:t>
            </w:r>
          </w:p>
        </w:tc>
      </w:tr>
    </w:tbl>
    <w:p w14:paraId="036D653E" w14:textId="77777777" w:rsidR="00D94E30" w:rsidRPr="006D496F" w:rsidRDefault="00D94E30" w:rsidP="006D496F">
      <w:pPr>
        <w:spacing w:line="276" w:lineRule="auto"/>
        <w:jc w:val="both"/>
        <w:rPr>
          <w:rFonts w:asciiTheme="minorHAnsi" w:eastAsiaTheme="minorHAnsi" w:hAnsiTheme="minorHAnsi" w:cstheme="minorBidi"/>
          <w:sz w:val="22"/>
          <w:szCs w:val="22"/>
          <w:lang w:eastAsia="en-US"/>
        </w:rPr>
      </w:pPr>
    </w:p>
    <w:p w14:paraId="16D1BE23" w14:textId="128F64A8" w:rsidR="007B7F78" w:rsidRPr="00620864" w:rsidRDefault="00D94E30" w:rsidP="006D496F">
      <w:pPr>
        <w:spacing w:line="276" w:lineRule="auto"/>
        <w:jc w:val="both"/>
        <w:rPr>
          <w:rFonts w:asciiTheme="minorHAnsi" w:eastAsiaTheme="minorHAnsi" w:hAnsiTheme="minorHAnsi" w:cstheme="minorBidi"/>
          <w:bCs/>
          <w:sz w:val="22"/>
          <w:szCs w:val="22"/>
          <w:lang w:eastAsia="en-US"/>
        </w:rPr>
      </w:pPr>
      <w:r w:rsidRPr="006D496F">
        <w:rPr>
          <w:rFonts w:asciiTheme="minorHAnsi" w:eastAsiaTheme="minorHAnsi" w:hAnsiTheme="minorHAnsi" w:cstheme="minorBidi"/>
          <w:sz w:val="22"/>
          <w:szCs w:val="22"/>
          <w:lang w:eastAsia="en-US"/>
        </w:rPr>
        <w:t xml:space="preserve">Wykonanie budżetu Związku Międzygminnego „Komunalny Związek Gmin Regionu Leszczyńskiego” </w:t>
      </w:r>
      <w:r w:rsidR="00C97EB3" w:rsidRPr="006D496F">
        <w:rPr>
          <w:rFonts w:asciiTheme="minorHAnsi" w:eastAsiaTheme="minorHAnsi" w:hAnsiTheme="minorHAnsi" w:cstheme="minorBidi"/>
          <w:sz w:val="22"/>
          <w:szCs w:val="22"/>
          <w:lang w:eastAsia="en-US"/>
        </w:rPr>
        <w:t>za</w:t>
      </w:r>
      <w:r w:rsidR="00E57776" w:rsidRPr="006D496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00986B9D">
        <w:rPr>
          <w:rFonts w:asciiTheme="minorHAnsi" w:eastAsiaTheme="minorHAnsi" w:hAnsiTheme="minorHAnsi" w:cstheme="minorBidi"/>
          <w:sz w:val="22"/>
          <w:szCs w:val="22"/>
          <w:lang w:eastAsia="en-US"/>
        </w:rPr>
        <w:t xml:space="preserve"> r. zamyka </w:t>
      </w:r>
      <w:r w:rsidR="001625C0">
        <w:rPr>
          <w:rFonts w:asciiTheme="minorHAnsi" w:eastAsiaTheme="minorHAnsi" w:hAnsiTheme="minorHAnsi" w:cstheme="minorBidi"/>
          <w:sz w:val="22"/>
          <w:szCs w:val="22"/>
          <w:lang w:eastAsia="en-US"/>
        </w:rPr>
        <w:t xml:space="preserve">się </w:t>
      </w:r>
      <w:r w:rsidR="00620864">
        <w:rPr>
          <w:rFonts w:asciiTheme="minorHAnsi" w:eastAsiaTheme="minorHAnsi" w:hAnsiTheme="minorHAnsi" w:cstheme="minorBidi"/>
          <w:sz w:val="22"/>
          <w:szCs w:val="22"/>
          <w:lang w:eastAsia="en-US"/>
        </w:rPr>
        <w:t>deficytem budżetowym</w:t>
      </w:r>
      <w:r w:rsidR="001625C0">
        <w:rPr>
          <w:rFonts w:asciiTheme="minorHAnsi" w:eastAsiaTheme="minorHAnsi" w:hAnsiTheme="minorHAnsi" w:cstheme="minorBidi"/>
          <w:sz w:val="22"/>
          <w:szCs w:val="22"/>
          <w:lang w:eastAsia="en-US"/>
        </w:rPr>
        <w:t xml:space="preserve"> w kwocie </w:t>
      </w:r>
      <w:r w:rsidR="003F0E0F">
        <w:rPr>
          <w:rFonts w:asciiTheme="minorHAnsi" w:eastAsiaTheme="minorHAnsi" w:hAnsiTheme="minorHAnsi" w:cstheme="minorBidi"/>
          <w:b/>
          <w:sz w:val="22"/>
          <w:szCs w:val="22"/>
          <w:lang w:eastAsia="en-US"/>
        </w:rPr>
        <w:t>5.475.837,55</w:t>
      </w:r>
      <w:r w:rsidRPr="001625C0">
        <w:rPr>
          <w:rFonts w:asciiTheme="minorHAnsi" w:eastAsiaTheme="minorHAnsi" w:hAnsiTheme="minorHAnsi" w:cstheme="minorBidi"/>
          <w:b/>
          <w:sz w:val="22"/>
          <w:szCs w:val="22"/>
          <w:lang w:eastAsia="en-US"/>
        </w:rPr>
        <w:t xml:space="preserve"> zł</w:t>
      </w:r>
      <w:r w:rsidR="00620864">
        <w:rPr>
          <w:rFonts w:asciiTheme="minorHAnsi" w:eastAsiaTheme="minorHAnsi" w:hAnsiTheme="minorHAnsi" w:cstheme="minorBidi"/>
          <w:b/>
          <w:sz w:val="22"/>
          <w:szCs w:val="22"/>
          <w:lang w:eastAsia="en-US"/>
        </w:rPr>
        <w:t xml:space="preserve">, </w:t>
      </w:r>
      <w:r w:rsidR="00620864" w:rsidRPr="00620864">
        <w:rPr>
          <w:rFonts w:asciiTheme="minorHAnsi" w:eastAsiaTheme="minorHAnsi" w:hAnsiTheme="minorHAnsi" w:cstheme="minorBidi"/>
          <w:bCs/>
          <w:sz w:val="22"/>
          <w:szCs w:val="22"/>
          <w:lang w:eastAsia="en-US"/>
        </w:rPr>
        <w:t>który sfinansowany zosta</w:t>
      </w:r>
      <w:r w:rsidR="00E6602A">
        <w:rPr>
          <w:rFonts w:asciiTheme="minorHAnsi" w:eastAsiaTheme="minorHAnsi" w:hAnsiTheme="minorHAnsi" w:cstheme="minorBidi"/>
          <w:bCs/>
          <w:sz w:val="22"/>
          <w:szCs w:val="22"/>
          <w:lang w:eastAsia="en-US"/>
        </w:rPr>
        <w:t>ł</w:t>
      </w:r>
      <w:r w:rsidR="00620864" w:rsidRPr="00620864">
        <w:rPr>
          <w:rFonts w:asciiTheme="minorHAnsi" w:eastAsiaTheme="minorHAnsi" w:hAnsiTheme="minorHAnsi" w:cstheme="minorBidi"/>
          <w:bCs/>
          <w:sz w:val="22"/>
          <w:szCs w:val="22"/>
          <w:lang w:eastAsia="en-US"/>
        </w:rPr>
        <w:t xml:space="preserve"> przychodami pochodzącymi z lat ubiegłych. </w:t>
      </w:r>
    </w:p>
    <w:p w14:paraId="07780A8D" w14:textId="068DE1BD" w:rsidR="00D94E30" w:rsidRPr="006D496F" w:rsidRDefault="00D94E30" w:rsidP="006D496F">
      <w:pPr>
        <w:spacing w:line="276" w:lineRule="auto"/>
        <w:jc w:val="both"/>
        <w:rPr>
          <w:rFonts w:asciiTheme="minorHAnsi" w:eastAsiaTheme="minorHAnsi" w:hAnsiTheme="minorHAnsi" w:cstheme="minorBidi"/>
          <w:i/>
          <w:sz w:val="22"/>
          <w:szCs w:val="22"/>
          <w:lang w:eastAsia="en-US"/>
        </w:rPr>
      </w:pPr>
      <w:r w:rsidRPr="006D496F">
        <w:rPr>
          <w:rFonts w:asciiTheme="minorHAnsi" w:eastAsiaTheme="minorHAnsi" w:hAnsiTheme="minorHAnsi" w:cstheme="minorBidi"/>
          <w:i/>
          <w:sz w:val="22"/>
          <w:szCs w:val="22"/>
          <w:lang w:eastAsia="en-US"/>
        </w:rPr>
        <w:t xml:space="preserve">Wykonanie przychodów i rozchodów w stosunku do założonego planu na dzień </w:t>
      </w:r>
      <w:r w:rsidR="00134D12">
        <w:rPr>
          <w:rFonts w:asciiTheme="minorHAnsi" w:eastAsiaTheme="minorHAnsi" w:hAnsiTheme="minorHAnsi" w:cstheme="minorBidi"/>
          <w:i/>
          <w:sz w:val="22"/>
          <w:szCs w:val="22"/>
          <w:lang w:eastAsia="en-US"/>
        </w:rPr>
        <w:t>31 grudnia</w:t>
      </w:r>
      <w:r w:rsidR="005B358D" w:rsidRPr="006D496F">
        <w:rPr>
          <w:rFonts w:asciiTheme="minorHAnsi" w:eastAsiaTheme="minorHAnsi" w:hAnsiTheme="minorHAnsi" w:cstheme="minorBidi"/>
          <w:i/>
          <w:sz w:val="22"/>
          <w:szCs w:val="22"/>
          <w:lang w:eastAsia="en-US"/>
        </w:rPr>
        <w:t xml:space="preserve"> </w:t>
      </w:r>
      <w:r w:rsidR="004977E1">
        <w:rPr>
          <w:rFonts w:asciiTheme="minorHAnsi" w:eastAsiaTheme="minorHAnsi" w:hAnsiTheme="minorHAnsi" w:cstheme="minorBidi"/>
          <w:i/>
          <w:sz w:val="22"/>
          <w:szCs w:val="22"/>
          <w:lang w:eastAsia="en-US"/>
        </w:rPr>
        <w:t>2020</w:t>
      </w:r>
      <w:r w:rsidR="00C97EB3" w:rsidRPr="006D496F">
        <w:rPr>
          <w:rFonts w:asciiTheme="minorHAnsi" w:eastAsiaTheme="minorHAnsi" w:hAnsiTheme="minorHAnsi" w:cstheme="minorBidi"/>
          <w:i/>
          <w:sz w:val="22"/>
          <w:szCs w:val="22"/>
          <w:lang w:eastAsia="en-US"/>
        </w:rPr>
        <w:t xml:space="preserve"> r. </w:t>
      </w:r>
      <w:r w:rsidRPr="006D496F">
        <w:rPr>
          <w:rFonts w:asciiTheme="minorHAnsi" w:eastAsiaTheme="minorHAnsi" w:hAnsiTheme="minorHAnsi" w:cstheme="minorBidi"/>
          <w:i/>
          <w:sz w:val="22"/>
          <w:szCs w:val="22"/>
          <w:lang w:eastAsia="en-US"/>
        </w:rPr>
        <w:t>przedstawia się następująco:</w:t>
      </w:r>
    </w:p>
    <w:p w14:paraId="233981CA" w14:textId="77777777" w:rsidR="00723553" w:rsidRPr="006D496F" w:rsidRDefault="00723553" w:rsidP="006D496F">
      <w:pPr>
        <w:spacing w:line="276" w:lineRule="auto"/>
        <w:jc w:val="both"/>
        <w:rPr>
          <w:rFonts w:asciiTheme="minorHAnsi" w:hAnsiTheme="minorHAnsi"/>
          <w:b/>
          <w:sz w:val="22"/>
          <w:szCs w:val="22"/>
          <w:u w:val="single"/>
        </w:rPr>
      </w:pPr>
      <w:r w:rsidRPr="006D496F">
        <w:rPr>
          <w:rFonts w:asciiTheme="minorHAnsi" w:hAnsiTheme="minorHAnsi"/>
          <w:b/>
          <w:sz w:val="22"/>
          <w:szCs w:val="22"/>
          <w:u w:val="single"/>
        </w:rPr>
        <w:t>PRZYCHODY</w:t>
      </w:r>
    </w:p>
    <w:tbl>
      <w:tblPr>
        <w:tblW w:w="9560" w:type="dxa"/>
        <w:tblCellMar>
          <w:left w:w="70" w:type="dxa"/>
          <w:right w:w="70" w:type="dxa"/>
        </w:tblCellMar>
        <w:tblLook w:val="04A0" w:firstRow="1" w:lastRow="0" w:firstColumn="1" w:lastColumn="0" w:noHBand="0" w:noVBand="1"/>
      </w:tblPr>
      <w:tblGrid>
        <w:gridCol w:w="6740"/>
        <w:gridCol w:w="1860"/>
        <w:gridCol w:w="960"/>
      </w:tblGrid>
      <w:tr w:rsidR="00F8774B" w:rsidRPr="006D496F" w14:paraId="4DDF9E51" w14:textId="77777777" w:rsidTr="00F8774B">
        <w:trPr>
          <w:trHeight w:val="315"/>
        </w:trPr>
        <w:tc>
          <w:tcPr>
            <w:tcW w:w="6740" w:type="dxa"/>
            <w:tcBorders>
              <w:top w:val="nil"/>
              <w:left w:val="nil"/>
              <w:bottom w:val="nil"/>
              <w:right w:val="nil"/>
            </w:tcBorders>
            <w:shd w:val="clear" w:color="auto" w:fill="auto"/>
            <w:vAlign w:val="center"/>
            <w:hideMark/>
          </w:tcPr>
          <w:p w14:paraId="7034EF8E" w14:textId="54823A53" w:rsidR="00F8774B" w:rsidRPr="006D496F" w:rsidRDefault="00F8774B" w:rsidP="003C3452">
            <w:pPr>
              <w:spacing w:line="276" w:lineRule="auto"/>
              <w:jc w:val="both"/>
              <w:rPr>
                <w:rFonts w:ascii="Calibri" w:hAnsi="Calibri"/>
                <w:b/>
                <w:bCs/>
                <w:color w:val="000000"/>
                <w:sz w:val="22"/>
                <w:szCs w:val="22"/>
              </w:rPr>
            </w:pPr>
            <w:r w:rsidRPr="006D496F">
              <w:rPr>
                <w:rFonts w:ascii="Calibri" w:hAnsi="Calibri"/>
                <w:b/>
                <w:bCs/>
                <w:color w:val="000000"/>
                <w:sz w:val="22"/>
                <w:szCs w:val="22"/>
              </w:rPr>
              <w:t xml:space="preserve">Planowane przychody na pokrycie deficytu </w:t>
            </w:r>
            <w:r w:rsidR="002665F5">
              <w:rPr>
                <w:rFonts w:ascii="Calibri" w:hAnsi="Calibri"/>
                <w:b/>
                <w:bCs/>
                <w:color w:val="000000"/>
                <w:sz w:val="22"/>
                <w:szCs w:val="22"/>
              </w:rPr>
              <w:t xml:space="preserve">na </w:t>
            </w:r>
            <w:r w:rsidRPr="006D496F">
              <w:rPr>
                <w:rFonts w:ascii="Calibri" w:hAnsi="Calibri"/>
                <w:b/>
                <w:bCs/>
                <w:color w:val="000000"/>
                <w:sz w:val="22"/>
                <w:szCs w:val="22"/>
              </w:rPr>
              <w:t>dzień 3</w:t>
            </w:r>
            <w:r w:rsidR="003C3452">
              <w:rPr>
                <w:rFonts w:ascii="Calibri" w:hAnsi="Calibri"/>
                <w:b/>
                <w:bCs/>
                <w:color w:val="000000"/>
                <w:sz w:val="22"/>
                <w:szCs w:val="22"/>
              </w:rPr>
              <w:t>1.12.</w:t>
            </w:r>
            <w:r w:rsidR="004977E1">
              <w:rPr>
                <w:rFonts w:ascii="Calibri" w:hAnsi="Calibri"/>
                <w:b/>
                <w:bCs/>
                <w:color w:val="000000"/>
                <w:sz w:val="22"/>
                <w:szCs w:val="22"/>
              </w:rPr>
              <w:t>2020</w:t>
            </w:r>
            <w:r w:rsidRPr="006D496F">
              <w:rPr>
                <w:rFonts w:ascii="Calibri" w:hAnsi="Calibri"/>
                <w:b/>
                <w:bCs/>
                <w:color w:val="000000"/>
                <w:sz w:val="22"/>
                <w:szCs w:val="22"/>
              </w:rPr>
              <w:t xml:space="preserve"> r.</w:t>
            </w:r>
          </w:p>
        </w:tc>
        <w:tc>
          <w:tcPr>
            <w:tcW w:w="1860" w:type="dxa"/>
            <w:tcBorders>
              <w:top w:val="nil"/>
              <w:left w:val="nil"/>
              <w:bottom w:val="nil"/>
              <w:right w:val="nil"/>
            </w:tcBorders>
            <w:shd w:val="clear" w:color="auto" w:fill="auto"/>
            <w:vAlign w:val="center"/>
            <w:hideMark/>
          </w:tcPr>
          <w:p w14:paraId="39D71E3C" w14:textId="361BEFE2" w:rsidR="00F8774B" w:rsidRPr="006D496F" w:rsidRDefault="003F0E0F" w:rsidP="0044064C">
            <w:pPr>
              <w:spacing w:line="276" w:lineRule="auto"/>
              <w:jc w:val="right"/>
              <w:rPr>
                <w:rFonts w:ascii="Calibri" w:hAnsi="Calibri"/>
                <w:b/>
                <w:bCs/>
                <w:color w:val="000000"/>
                <w:sz w:val="22"/>
                <w:szCs w:val="22"/>
              </w:rPr>
            </w:pPr>
            <w:r>
              <w:rPr>
                <w:rFonts w:ascii="Calibri" w:hAnsi="Calibri"/>
                <w:b/>
                <w:bCs/>
                <w:color w:val="000000"/>
                <w:sz w:val="22"/>
                <w:szCs w:val="22"/>
              </w:rPr>
              <w:t>7.500.000,00</w:t>
            </w:r>
          </w:p>
        </w:tc>
        <w:tc>
          <w:tcPr>
            <w:tcW w:w="960" w:type="dxa"/>
            <w:tcBorders>
              <w:top w:val="nil"/>
              <w:left w:val="nil"/>
              <w:bottom w:val="nil"/>
              <w:right w:val="nil"/>
            </w:tcBorders>
            <w:shd w:val="clear" w:color="auto" w:fill="auto"/>
            <w:noWrap/>
            <w:vAlign w:val="bottom"/>
            <w:hideMark/>
          </w:tcPr>
          <w:p w14:paraId="0CAFC32F" w14:textId="2176CD61" w:rsidR="00F8774B" w:rsidRPr="006D496F" w:rsidRDefault="00E6602A" w:rsidP="006D496F">
            <w:pPr>
              <w:spacing w:line="276" w:lineRule="auto"/>
              <w:rPr>
                <w:rFonts w:ascii="Calibri" w:hAnsi="Calibri"/>
                <w:b/>
                <w:bCs/>
                <w:color w:val="000000"/>
                <w:sz w:val="22"/>
                <w:szCs w:val="22"/>
              </w:rPr>
            </w:pPr>
            <w:r w:rsidRPr="006D496F">
              <w:rPr>
                <w:rFonts w:ascii="Calibri" w:hAnsi="Calibri"/>
                <w:b/>
                <w:bCs/>
                <w:color w:val="000000"/>
                <w:sz w:val="22"/>
                <w:szCs w:val="22"/>
              </w:rPr>
              <w:t>Z</w:t>
            </w:r>
            <w:r w:rsidR="00F8774B" w:rsidRPr="006D496F">
              <w:rPr>
                <w:rFonts w:ascii="Calibri" w:hAnsi="Calibri"/>
                <w:b/>
                <w:bCs/>
                <w:color w:val="000000"/>
                <w:sz w:val="22"/>
                <w:szCs w:val="22"/>
              </w:rPr>
              <w:t>ł</w:t>
            </w:r>
          </w:p>
        </w:tc>
      </w:tr>
      <w:tr w:rsidR="00F8774B" w:rsidRPr="006D496F" w14:paraId="60AB8FFB" w14:textId="77777777" w:rsidTr="00F8774B">
        <w:trPr>
          <w:trHeight w:val="270"/>
        </w:trPr>
        <w:tc>
          <w:tcPr>
            <w:tcW w:w="6740" w:type="dxa"/>
            <w:tcBorders>
              <w:top w:val="nil"/>
              <w:left w:val="nil"/>
              <w:bottom w:val="nil"/>
              <w:right w:val="nil"/>
            </w:tcBorders>
            <w:shd w:val="clear" w:color="auto" w:fill="auto"/>
            <w:vAlign w:val="center"/>
            <w:hideMark/>
          </w:tcPr>
          <w:p w14:paraId="16C964C4" w14:textId="7A1607C3" w:rsidR="00F8774B" w:rsidRPr="006D496F" w:rsidRDefault="00F8774B" w:rsidP="003C3452">
            <w:pPr>
              <w:spacing w:line="276" w:lineRule="auto"/>
              <w:jc w:val="both"/>
              <w:rPr>
                <w:rFonts w:ascii="Calibri" w:hAnsi="Calibri"/>
                <w:b/>
                <w:bCs/>
                <w:color w:val="000000"/>
                <w:sz w:val="22"/>
                <w:szCs w:val="22"/>
              </w:rPr>
            </w:pPr>
            <w:r w:rsidRPr="006D496F">
              <w:rPr>
                <w:rFonts w:ascii="Calibri" w:hAnsi="Calibri"/>
                <w:b/>
                <w:bCs/>
                <w:color w:val="000000"/>
                <w:sz w:val="22"/>
                <w:szCs w:val="22"/>
              </w:rPr>
              <w:t>Wykonane przychody na pokrycie deficytu na dzień 3</w:t>
            </w:r>
            <w:r w:rsidR="003C3452">
              <w:rPr>
                <w:rFonts w:ascii="Calibri" w:hAnsi="Calibri"/>
                <w:b/>
                <w:bCs/>
                <w:color w:val="000000"/>
                <w:sz w:val="22"/>
                <w:szCs w:val="22"/>
              </w:rPr>
              <w:t>1.12.</w:t>
            </w:r>
            <w:r w:rsidR="004977E1">
              <w:rPr>
                <w:rFonts w:ascii="Calibri" w:hAnsi="Calibri"/>
                <w:b/>
                <w:bCs/>
                <w:color w:val="000000"/>
                <w:sz w:val="22"/>
                <w:szCs w:val="22"/>
              </w:rPr>
              <w:t>2020</w:t>
            </w:r>
            <w:r w:rsidRPr="006D496F">
              <w:rPr>
                <w:rFonts w:ascii="Calibri" w:hAnsi="Calibri"/>
                <w:b/>
                <w:bCs/>
                <w:color w:val="000000"/>
                <w:sz w:val="22"/>
                <w:szCs w:val="22"/>
              </w:rPr>
              <w:t xml:space="preserve"> r.</w:t>
            </w:r>
          </w:p>
        </w:tc>
        <w:tc>
          <w:tcPr>
            <w:tcW w:w="1860" w:type="dxa"/>
            <w:tcBorders>
              <w:top w:val="nil"/>
              <w:left w:val="nil"/>
              <w:bottom w:val="nil"/>
              <w:right w:val="nil"/>
            </w:tcBorders>
            <w:shd w:val="clear" w:color="auto" w:fill="auto"/>
            <w:vAlign w:val="center"/>
            <w:hideMark/>
          </w:tcPr>
          <w:p w14:paraId="472B76CA" w14:textId="1775E281" w:rsidR="00F8774B" w:rsidRPr="006D496F" w:rsidRDefault="003F0E0F" w:rsidP="006D496F">
            <w:pPr>
              <w:spacing w:line="276" w:lineRule="auto"/>
              <w:jc w:val="right"/>
              <w:rPr>
                <w:rFonts w:ascii="Calibri" w:hAnsi="Calibri"/>
                <w:b/>
                <w:bCs/>
                <w:color w:val="000000"/>
                <w:sz w:val="22"/>
                <w:szCs w:val="22"/>
              </w:rPr>
            </w:pPr>
            <w:r>
              <w:rPr>
                <w:rFonts w:ascii="Calibri" w:hAnsi="Calibri"/>
                <w:b/>
                <w:bCs/>
                <w:color w:val="000000"/>
                <w:sz w:val="22"/>
                <w:szCs w:val="22"/>
              </w:rPr>
              <w:t>5.475.837,55</w:t>
            </w:r>
          </w:p>
        </w:tc>
        <w:tc>
          <w:tcPr>
            <w:tcW w:w="960" w:type="dxa"/>
            <w:tcBorders>
              <w:top w:val="nil"/>
              <w:left w:val="nil"/>
              <w:bottom w:val="nil"/>
              <w:right w:val="nil"/>
            </w:tcBorders>
            <w:shd w:val="clear" w:color="auto" w:fill="auto"/>
            <w:noWrap/>
            <w:vAlign w:val="bottom"/>
            <w:hideMark/>
          </w:tcPr>
          <w:p w14:paraId="6978F713" w14:textId="727E9692" w:rsidR="00F8774B" w:rsidRPr="006D496F" w:rsidRDefault="00E6602A" w:rsidP="006D496F">
            <w:pPr>
              <w:spacing w:line="276" w:lineRule="auto"/>
              <w:rPr>
                <w:rFonts w:ascii="Calibri" w:hAnsi="Calibri"/>
                <w:b/>
                <w:bCs/>
                <w:color w:val="000000"/>
                <w:sz w:val="22"/>
                <w:szCs w:val="22"/>
              </w:rPr>
            </w:pPr>
            <w:r w:rsidRPr="006D496F">
              <w:rPr>
                <w:rFonts w:ascii="Calibri" w:hAnsi="Calibri"/>
                <w:b/>
                <w:bCs/>
                <w:color w:val="000000"/>
                <w:sz w:val="22"/>
                <w:szCs w:val="22"/>
              </w:rPr>
              <w:t>Z</w:t>
            </w:r>
            <w:r w:rsidR="00F8774B" w:rsidRPr="006D496F">
              <w:rPr>
                <w:rFonts w:ascii="Calibri" w:hAnsi="Calibri"/>
                <w:b/>
                <w:bCs/>
                <w:color w:val="000000"/>
                <w:sz w:val="22"/>
                <w:szCs w:val="22"/>
              </w:rPr>
              <w:t>ł</w:t>
            </w:r>
          </w:p>
        </w:tc>
      </w:tr>
      <w:tr w:rsidR="00F8774B" w:rsidRPr="006D496F" w14:paraId="4150D072" w14:textId="77777777" w:rsidTr="00F8774B">
        <w:trPr>
          <w:trHeight w:val="315"/>
        </w:trPr>
        <w:tc>
          <w:tcPr>
            <w:tcW w:w="6740" w:type="dxa"/>
            <w:tcBorders>
              <w:top w:val="nil"/>
              <w:left w:val="nil"/>
              <w:bottom w:val="nil"/>
              <w:right w:val="nil"/>
            </w:tcBorders>
            <w:shd w:val="clear" w:color="auto" w:fill="auto"/>
            <w:vAlign w:val="center"/>
            <w:hideMark/>
          </w:tcPr>
          <w:p w14:paraId="30BF8898" w14:textId="11A5B5F6" w:rsidR="00F8774B" w:rsidRPr="006D496F" w:rsidRDefault="00F8774B" w:rsidP="006D496F">
            <w:pPr>
              <w:spacing w:line="276" w:lineRule="auto"/>
              <w:jc w:val="both"/>
              <w:rPr>
                <w:rFonts w:ascii="Calibri" w:hAnsi="Calibri"/>
                <w:b/>
                <w:bCs/>
                <w:color w:val="000000"/>
                <w:sz w:val="22"/>
                <w:szCs w:val="22"/>
              </w:rPr>
            </w:pPr>
            <w:r w:rsidRPr="006D496F">
              <w:rPr>
                <w:rFonts w:ascii="Calibri" w:hAnsi="Calibri"/>
                <w:b/>
                <w:bCs/>
                <w:color w:val="000000"/>
                <w:sz w:val="22"/>
                <w:szCs w:val="22"/>
              </w:rPr>
              <w:t xml:space="preserve">% wykonania na dzień </w:t>
            </w:r>
            <w:r w:rsidR="00134D12">
              <w:rPr>
                <w:rFonts w:ascii="Calibri" w:hAnsi="Calibri"/>
                <w:b/>
                <w:bCs/>
                <w:color w:val="000000"/>
                <w:sz w:val="22"/>
                <w:szCs w:val="22"/>
              </w:rPr>
              <w:t>31 grudnia</w:t>
            </w:r>
            <w:r w:rsidRPr="006D496F">
              <w:rPr>
                <w:rFonts w:ascii="Calibri" w:hAnsi="Calibri"/>
                <w:b/>
                <w:bCs/>
                <w:color w:val="000000"/>
                <w:sz w:val="22"/>
                <w:szCs w:val="22"/>
              </w:rPr>
              <w:t xml:space="preserve"> </w:t>
            </w:r>
            <w:r w:rsidR="004977E1">
              <w:rPr>
                <w:rFonts w:ascii="Calibri" w:hAnsi="Calibri"/>
                <w:b/>
                <w:bCs/>
                <w:color w:val="000000"/>
                <w:sz w:val="22"/>
                <w:szCs w:val="22"/>
              </w:rPr>
              <w:t>2020</w:t>
            </w:r>
            <w:r w:rsidRPr="006D496F">
              <w:rPr>
                <w:rFonts w:ascii="Calibri" w:hAnsi="Calibri"/>
                <w:b/>
                <w:bCs/>
                <w:color w:val="000000"/>
                <w:sz w:val="22"/>
                <w:szCs w:val="22"/>
              </w:rPr>
              <w:t xml:space="preserve"> r.</w:t>
            </w:r>
          </w:p>
        </w:tc>
        <w:tc>
          <w:tcPr>
            <w:tcW w:w="1860" w:type="dxa"/>
            <w:tcBorders>
              <w:top w:val="nil"/>
              <w:left w:val="nil"/>
              <w:bottom w:val="nil"/>
              <w:right w:val="nil"/>
            </w:tcBorders>
            <w:shd w:val="clear" w:color="auto" w:fill="auto"/>
            <w:vAlign w:val="center"/>
            <w:hideMark/>
          </w:tcPr>
          <w:p w14:paraId="3EE80516" w14:textId="66F4D651" w:rsidR="00F8774B" w:rsidRPr="006D496F" w:rsidRDefault="00503325" w:rsidP="006D496F">
            <w:pPr>
              <w:spacing w:line="276" w:lineRule="auto"/>
              <w:jc w:val="right"/>
              <w:rPr>
                <w:rFonts w:ascii="Calibri" w:hAnsi="Calibri"/>
                <w:b/>
                <w:bCs/>
                <w:color w:val="000000"/>
                <w:sz w:val="22"/>
                <w:szCs w:val="22"/>
              </w:rPr>
            </w:pPr>
            <w:r>
              <w:rPr>
                <w:rFonts w:ascii="Calibri" w:hAnsi="Calibri"/>
                <w:b/>
                <w:bCs/>
                <w:color w:val="000000"/>
                <w:sz w:val="22"/>
                <w:szCs w:val="22"/>
              </w:rPr>
              <w:t>7</w:t>
            </w:r>
            <w:r w:rsidR="003F0E0F">
              <w:rPr>
                <w:rFonts w:ascii="Calibri" w:hAnsi="Calibri"/>
                <w:b/>
                <w:bCs/>
                <w:color w:val="000000"/>
                <w:sz w:val="22"/>
                <w:szCs w:val="22"/>
              </w:rPr>
              <w:t>3,01</w:t>
            </w:r>
          </w:p>
        </w:tc>
        <w:tc>
          <w:tcPr>
            <w:tcW w:w="960" w:type="dxa"/>
            <w:tcBorders>
              <w:top w:val="nil"/>
              <w:left w:val="nil"/>
              <w:bottom w:val="nil"/>
              <w:right w:val="nil"/>
            </w:tcBorders>
            <w:shd w:val="clear" w:color="auto" w:fill="auto"/>
            <w:noWrap/>
            <w:vAlign w:val="bottom"/>
            <w:hideMark/>
          </w:tcPr>
          <w:p w14:paraId="6617FCF9" w14:textId="77777777" w:rsidR="00F8774B" w:rsidRPr="006D496F" w:rsidRDefault="00F8774B" w:rsidP="006D496F">
            <w:pPr>
              <w:spacing w:line="276" w:lineRule="auto"/>
              <w:rPr>
                <w:rFonts w:ascii="Calibri" w:hAnsi="Calibri"/>
                <w:b/>
                <w:bCs/>
                <w:color w:val="000000"/>
                <w:sz w:val="22"/>
                <w:szCs w:val="22"/>
              </w:rPr>
            </w:pPr>
            <w:r w:rsidRPr="006D496F">
              <w:rPr>
                <w:rFonts w:ascii="Calibri" w:hAnsi="Calibri"/>
                <w:b/>
                <w:bCs/>
                <w:color w:val="000000"/>
                <w:sz w:val="22"/>
                <w:szCs w:val="22"/>
              </w:rPr>
              <w:t>%</w:t>
            </w:r>
          </w:p>
        </w:tc>
      </w:tr>
    </w:tbl>
    <w:p w14:paraId="54598625" w14:textId="77777777" w:rsidR="00F8774B" w:rsidRPr="006D496F" w:rsidRDefault="00F8774B" w:rsidP="006D496F">
      <w:pPr>
        <w:spacing w:line="276" w:lineRule="auto"/>
        <w:jc w:val="both"/>
        <w:rPr>
          <w:rFonts w:asciiTheme="minorHAnsi" w:eastAsiaTheme="minorHAnsi" w:hAnsiTheme="minorHAnsi" w:cstheme="minorBidi"/>
          <w:i/>
          <w:sz w:val="22"/>
          <w:szCs w:val="22"/>
          <w:lang w:eastAsia="en-US"/>
        </w:rPr>
      </w:pPr>
    </w:p>
    <w:p w14:paraId="097C2664" w14:textId="515F692C" w:rsidR="007B7F78" w:rsidRPr="006D496F" w:rsidRDefault="00723553" w:rsidP="006D496F">
      <w:pPr>
        <w:spacing w:line="276" w:lineRule="auto"/>
        <w:jc w:val="both"/>
        <w:rPr>
          <w:rFonts w:asciiTheme="minorHAnsi" w:eastAsiaTheme="minorHAnsi" w:hAnsiTheme="minorHAnsi" w:cstheme="minorBidi"/>
          <w:sz w:val="22"/>
          <w:szCs w:val="22"/>
          <w:lang w:eastAsia="en-US"/>
        </w:rPr>
      </w:pPr>
      <w:r w:rsidRPr="007D43B8">
        <w:rPr>
          <w:rFonts w:asciiTheme="minorHAnsi" w:eastAsiaTheme="minorHAnsi" w:hAnsiTheme="minorHAnsi" w:cstheme="minorBidi"/>
          <w:sz w:val="22"/>
          <w:szCs w:val="22"/>
          <w:lang w:eastAsia="en-US"/>
        </w:rPr>
        <w:t xml:space="preserve">Wykonane przychody ogółem pochodzące z nadwyżki budżetowej z lat ubiegłych wykazane w sprawozdaniu Rb-NDS (kwartalne sprawozdanie o nadwyżce / deficycie) wynosiły </w:t>
      </w:r>
      <w:r w:rsidR="003F0E0F">
        <w:rPr>
          <w:rFonts w:asciiTheme="minorHAnsi" w:eastAsiaTheme="minorHAnsi" w:hAnsiTheme="minorHAnsi" w:cstheme="minorBidi"/>
          <w:sz w:val="22"/>
          <w:szCs w:val="22"/>
          <w:lang w:eastAsia="en-US"/>
        </w:rPr>
        <w:t>7.586.281,36</w:t>
      </w:r>
      <w:r w:rsidR="00573E2E">
        <w:rPr>
          <w:rFonts w:asciiTheme="minorHAnsi" w:eastAsiaTheme="minorHAnsi" w:hAnsiTheme="minorHAnsi" w:cstheme="minorBidi"/>
          <w:sz w:val="22"/>
          <w:szCs w:val="22"/>
          <w:lang w:eastAsia="en-US"/>
        </w:rPr>
        <w:t xml:space="preserve"> zł.</w:t>
      </w:r>
    </w:p>
    <w:p w14:paraId="7AD981D9" w14:textId="77777777" w:rsidR="00723553" w:rsidRPr="006D496F" w:rsidRDefault="00723553" w:rsidP="006D496F">
      <w:pPr>
        <w:spacing w:line="276" w:lineRule="auto"/>
        <w:jc w:val="both"/>
        <w:rPr>
          <w:rFonts w:asciiTheme="minorHAnsi" w:eastAsiaTheme="minorHAnsi" w:hAnsiTheme="minorHAnsi" w:cstheme="minorBidi"/>
          <w:sz w:val="22"/>
          <w:szCs w:val="22"/>
          <w:lang w:eastAsia="en-US"/>
        </w:rPr>
      </w:pPr>
    </w:p>
    <w:tbl>
      <w:tblPr>
        <w:tblW w:w="9560" w:type="dxa"/>
        <w:tblCellMar>
          <w:left w:w="70" w:type="dxa"/>
          <w:right w:w="70" w:type="dxa"/>
        </w:tblCellMar>
        <w:tblLook w:val="04A0" w:firstRow="1" w:lastRow="0" w:firstColumn="1" w:lastColumn="0" w:noHBand="0" w:noVBand="1"/>
      </w:tblPr>
      <w:tblGrid>
        <w:gridCol w:w="6740"/>
        <w:gridCol w:w="1860"/>
        <w:gridCol w:w="960"/>
      </w:tblGrid>
      <w:tr w:rsidR="006C55CB" w:rsidRPr="006D496F" w14:paraId="442F53CE" w14:textId="77777777" w:rsidTr="006C55CB">
        <w:trPr>
          <w:trHeight w:val="315"/>
        </w:trPr>
        <w:tc>
          <w:tcPr>
            <w:tcW w:w="6740" w:type="dxa"/>
            <w:tcBorders>
              <w:top w:val="nil"/>
              <w:left w:val="nil"/>
              <w:bottom w:val="nil"/>
              <w:right w:val="nil"/>
            </w:tcBorders>
            <w:shd w:val="clear" w:color="auto" w:fill="auto"/>
            <w:vAlign w:val="center"/>
            <w:hideMark/>
          </w:tcPr>
          <w:p w14:paraId="05575287" w14:textId="77777777" w:rsidR="006C55CB" w:rsidRPr="006D496F" w:rsidRDefault="006C55CB" w:rsidP="006D496F">
            <w:pPr>
              <w:spacing w:line="276" w:lineRule="auto"/>
              <w:jc w:val="both"/>
              <w:rPr>
                <w:rFonts w:ascii="Calibri" w:hAnsi="Calibri"/>
                <w:b/>
                <w:bCs/>
                <w:color w:val="000000"/>
                <w:sz w:val="22"/>
                <w:szCs w:val="22"/>
                <w:u w:val="single"/>
              </w:rPr>
            </w:pPr>
            <w:r w:rsidRPr="006D496F">
              <w:rPr>
                <w:rFonts w:ascii="Calibri" w:hAnsi="Calibri"/>
                <w:b/>
                <w:bCs/>
                <w:color w:val="000000"/>
                <w:sz w:val="22"/>
                <w:szCs w:val="22"/>
                <w:u w:val="single"/>
              </w:rPr>
              <w:t>ROZCHODY</w:t>
            </w:r>
          </w:p>
        </w:tc>
        <w:tc>
          <w:tcPr>
            <w:tcW w:w="1860" w:type="dxa"/>
            <w:tcBorders>
              <w:top w:val="nil"/>
              <w:left w:val="nil"/>
              <w:bottom w:val="nil"/>
              <w:right w:val="nil"/>
            </w:tcBorders>
            <w:shd w:val="clear" w:color="auto" w:fill="auto"/>
            <w:vAlign w:val="center"/>
            <w:hideMark/>
          </w:tcPr>
          <w:p w14:paraId="0205BFB7" w14:textId="77777777" w:rsidR="006C55CB" w:rsidRPr="006D496F" w:rsidRDefault="006C55CB" w:rsidP="006D496F">
            <w:pPr>
              <w:spacing w:line="276" w:lineRule="auto"/>
              <w:jc w:val="both"/>
              <w:rPr>
                <w:rFonts w:ascii="Calibri" w:hAnsi="Calibri"/>
                <w:b/>
                <w:bCs/>
                <w:color w:val="000000"/>
                <w:sz w:val="22"/>
                <w:szCs w:val="22"/>
                <w:u w:val="single"/>
              </w:rPr>
            </w:pPr>
          </w:p>
        </w:tc>
        <w:tc>
          <w:tcPr>
            <w:tcW w:w="960" w:type="dxa"/>
            <w:tcBorders>
              <w:top w:val="nil"/>
              <w:left w:val="nil"/>
              <w:bottom w:val="nil"/>
              <w:right w:val="nil"/>
            </w:tcBorders>
            <w:shd w:val="clear" w:color="auto" w:fill="auto"/>
            <w:noWrap/>
            <w:vAlign w:val="bottom"/>
            <w:hideMark/>
          </w:tcPr>
          <w:p w14:paraId="31988B93" w14:textId="77777777" w:rsidR="006C55CB" w:rsidRPr="006D496F" w:rsidRDefault="006C55CB" w:rsidP="006D496F">
            <w:pPr>
              <w:spacing w:line="276" w:lineRule="auto"/>
              <w:jc w:val="both"/>
              <w:rPr>
                <w:sz w:val="22"/>
                <w:szCs w:val="22"/>
              </w:rPr>
            </w:pPr>
          </w:p>
        </w:tc>
      </w:tr>
      <w:tr w:rsidR="006C55CB" w:rsidRPr="006D496F" w14:paraId="79B35A4F" w14:textId="77777777" w:rsidTr="006C55CB">
        <w:trPr>
          <w:trHeight w:val="315"/>
        </w:trPr>
        <w:tc>
          <w:tcPr>
            <w:tcW w:w="6740" w:type="dxa"/>
            <w:tcBorders>
              <w:top w:val="nil"/>
              <w:left w:val="nil"/>
              <w:bottom w:val="nil"/>
              <w:right w:val="nil"/>
            </w:tcBorders>
            <w:shd w:val="clear" w:color="auto" w:fill="auto"/>
            <w:vAlign w:val="center"/>
            <w:hideMark/>
          </w:tcPr>
          <w:p w14:paraId="66AEE8AA" w14:textId="14F43583" w:rsidR="006C55CB" w:rsidRPr="006D496F" w:rsidRDefault="006C55CB" w:rsidP="006D496F">
            <w:pPr>
              <w:spacing w:line="276" w:lineRule="auto"/>
              <w:jc w:val="both"/>
              <w:rPr>
                <w:rFonts w:ascii="Calibri" w:hAnsi="Calibri"/>
                <w:b/>
                <w:bCs/>
                <w:color w:val="000000"/>
                <w:sz w:val="22"/>
                <w:szCs w:val="22"/>
              </w:rPr>
            </w:pPr>
            <w:r w:rsidRPr="006D496F">
              <w:rPr>
                <w:rFonts w:ascii="Calibri" w:hAnsi="Calibri"/>
                <w:b/>
                <w:bCs/>
                <w:color w:val="000000"/>
                <w:sz w:val="22"/>
                <w:szCs w:val="22"/>
              </w:rPr>
              <w:t xml:space="preserve">Planowane rozchody na dzień </w:t>
            </w:r>
            <w:r w:rsidR="00134D12">
              <w:rPr>
                <w:rFonts w:ascii="Calibri" w:hAnsi="Calibri"/>
                <w:b/>
                <w:bCs/>
                <w:color w:val="000000"/>
                <w:sz w:val="22"/>
                <w:szCs w:val="22"/>
              </w:rPr>
              <w:t>31 grudnia</w:t>
            </w:r>
            <w:r w:rsidRPr="006D496F">
              <w:rPr>
                <w:rFonts w:ascii="Calibri" w:hAnsi="Calibri"/>
                <w:b/>
                <w:bCs/>
                <w:color w:val="000000"/>
                <w:sz w:val="22"/>
                <w:szCs w:val="22"/>
              </w:rPr>
              <w:t xml:space="preserve"> </w:t>
            </w:r>
            <w:r w:rsidR="004977E1">
              <w:rPr>
                <w:rFonts w:ascii="Calibri" w:hAnsi="Calibri"/>
                <w:b/>
                <w:bCs/>
                <w:color w:val="000000"/>
                <w:sz w:val="22"/>
                <w:szCs w:val="22"/>
              </w:rPr>
              <w:t>2020</w:t>
            </w:r>
            <w:r w:rsidRPr="006D496F">
              <w:rPr>
                <w:rFonts w:ascii="Calibri" w:hAnsi="Calibri"/>
                <w:b/>
                <w:bCs/>
                <w:color w:val="000000"/>
                <w:sz w:val="22"/>
                <w:szCs w:val="22"/>
              </w:rPr>
              <w:t xml:space="preserve"> r.</w:t>
            </w:r>
          </w:p>
        </w:tc>
        <w:tc>
          <w:tcPr>
            <w:tcW w:w="1860" w:type="dxa"/>
            <w:tcBorders>
              <w:top w:val="nil"/>
              <w:left w:val="nil"/>
              <w:bottom w:val="nil"/>
              <w:right w:val="nil"/>
            </w:tcBorders>
            <w:shd w:val="clear" w:color="auto" w:fill="auto"/>
            <w:vAlign w:val="center"/>
            <w:hideMark/>
          </w:tcPr>
          <w:p w14:paraId="5F20B200" w14:textId="77777777" w:rsidR="006C55CB" w:rsidRPr="006D496F" w:rsidRDefault="006C55CB" w:rsidP="006D496F">
            <w:pPr>
              <w:spacing w:line="276" w:lineRule="auto"/>
              <w:jc w:val="right"/>
              <w:rPr>
                <w:rFonts w:ascii="Calibri" w:hAnsi="Calibri"/>
                <w:b/>
                <w:bCs/>
                <w:color w:val="000000"/>
                <w:sz w:val="22"/>
                <w:szCs w:val="22"/>
              </w:rPr>
            </w:pPr>
            <w:r w:rsidRPr="006D496F">
              <w:rPr>
                <w:rFonts w:ascii="Calibri" w:hAnsi="Calibri"/>
                <w:b/>
                <w:bCs/>
                <w:color w:val="000000"/>
                <w:sz w:val="22"/>
                <w:szCs w:val="22"/>
              </w:rPr>
              <w:t>0,00</w:t>
            </w:r>
          </w:p>
        </w:tc>
        <w:tc>
          <w:tcPr>
            <w:tcW w:w="960" w:type="dxa"/>
            <w:tcBorders>
              <w:top w:val="nil"/>
              <w:left w:val="nil"/>
              <w:bottom w:val="nil"/>
              <w:right w:val="nil"/>
            </w:tcBorders>
            <w:shd w:val="clear" w:color="auto" w:fill="auto"/>
            <w:noWrap/>
            <w:vAlign w:val="bottom"/>
            <w:hideMark/>
          </w:tcPr>
          <w:p w14:paraId="04598797" w14:textId="655B6119" w:rsidR="006C55CB" w:rsidRPr="006D496F" w:rsidRDefault="00E6602A" w:rsidP="006D496F">
            <w:pPr>
              <w:spacing w:line="276" w:lineRule="auto"/>
              <w:rPr>
                <w:rFonts w:ascii="Calibri" w:hAnsi="Calibri"/>
                <w:b/>
                <w:bCs/>
                <w:color w:val="000000"/>
                <w:sz w:val="22"/>
                <w:szCs w:val="22"/>
              </w:rPr>
            </w:pPr>
            <w:r w:rsidRPr="006D496F">
              <w:rPr>
                <w:rFonts w:ascii="Calibri" w:hAnsi="Calibri"/>
                <w:b/>
                <w:bCs/>
                <w:color w:val="000000"/>
                <w:sz w:val="22"/>
                <w:szCs w:val="22"/>
              </w:rPr>
              <w:t>Z</w:t>
            </w:r>
            <w:r w:rsidR="006C55CB" w:rsidRPr="006D496F">
              <w:rPr>
                <w:rFonts w:ascii="Calibri" w:hAnsi="Calibri"/>
                <w:b/>
                <w:bCs/>
                <w:color w:val="000000"/>
                <w:sz w:val="22"/>
                <w:szCs w:val="22"/>
              </w:rPr>
              <w:t>ł</w:t>
            </w:r>
          </w:p>
        </w:tc>
      </w:tr>
      <w:tr w:rsidR="006C55CB" w:rsidRPr="006D496F" w14:paraId="66714221" w14:textId="77777777" w:rsidTr="006C55CB">
        <w:trPr>
          <w:trHeight w:val="315"/>
        </w:trPr>
        <w:tc>
          <w:tcPr>
            <w:tcW w:w="6740" w:type="dxa"/>
            <w:tcBorders>
              <w:top w:val="nil"/>
              <w:left w:val="nil"/>
              <w:bottom w:val="nil"/>
              <w:right w:val="nil"/>
            </w:tcBorders>
            <w:shd w:val="clear" w:color="auto" w:fill="auto"/>
            <w:vAlign w:val="center"/>
            <w:hideMark/>
          </w:tcPr>
          <w:p w14:paraId="709C7A37" w14:textId="100810C9" w:rsidR="006C55CB" w:rsidRPr="006D496F" w:rsidRDefault="006C55CB" w:rsidP="006D496F">
            <w:pPr>
              <w:spacing w:line="276" w:lineRule="auto"/>
              <w:jc w:val="both"/>
              <w:rPr>
                <w:rFonts w:ascii="Calibri" w:hAnsi="Calibri"/>
                <w:b/>
                <w:bCs/>
                <w:color w:val="000000"/>
                <w:sz w:val="22"/>
                <w:szCs w:val="22"/>
              </w:rPr>
            </w:pPr>
            <w:r w:rsidRPr="006D496F">
              <w:rPr>
                <w:rFonts w:ascii="Calibri" w:hAnsi="Calibri"/>
                <w:b/>
                <w:bCs/>
                <w:color w:val="000000"/>
                <w:sz w:val="22"/>
                <w:szCs w:val="22"/>
              </w:rPr>
              <w:t xml:space="preserve">Wykonane rozchody na dzień </w:t>
            </w:r>
            <w:r w:rsidR="00134D12">
              <w:rPr>
                <w:rFonts w:ascii="Calibri" w:hAnsi="Calibri"/>
                <w:b/>
                <w:bCs/>
                <w:color w:val="000000"/>
                <w:sz w:val="22"/>
                <w:szCs w:val="22"/>
              </w:rPr>
              <w:t>31 grudnia</w:t>
            </w:r>
            <w:r w:rsidRPr="006D496F">
              <w:rPr>
                <w:rFonts w:ascii="Calibri" w:hAnsi="Calibri"/>
                <w:b/>
                <w:bCs/>
                <w:color w:val="000000"/>
                <w:sz w:val="22"/>
                <w:szCs w:val="22"/>
              </w:rPr>
              <w:t xml:space="preserve"> </w:t>
            </w:r>
            <w:r w:rsidR="004977E1">
              <w:rPr>
                <w:rFonts w:ascii="Calibri" w:hAnsi="Calibri"/>
                <w:b/>
                <w:bCs/>
                <w:color w:val="000000"/>
                <w:sz w:val="22"/>
                <w:szCs w:val="22"/>
              </w:rPr>
              <w:t>2020</w:t>
            </w:r>
            <w:r w:rsidRPr="006D496F">
              <w:rPr>
                <w:rFonts w:ascii="Calibri" w:hAnsi="Calibri"/>
                <w:b/>
                <w:bCs/>
                <w:color w:val="000000"/>
                <w:sz w:val="22"/>
                <w:szCs w:val="22"/>
              </w:rPr>
              <w:t xml:space="preserve"> r.</w:t>
            </w:r>
          </w:p>
        </w:tc>
        <w:tc>
          <w:tcPr>
            <w:tcW w:w="1860" w:type="dxa"/>
            <w:tcBorders>
              <w:top w:val="nil"/>
              <w:left w:val="nil"/>
              <w:bottom w:val="nil"/>
              <w:right w:val="nil"/>
            </w:tcBorders>
            <w:shd w:val="clear" w:color="auto" w:fill="auto"/>
            <w:vAlign w:val="center"/>
            <w:hideMark/>
          </w:tcPr>
          <w:p w14:paraId="3E097103" w14:textId="77777777" w:rsidR="006C55CB" w:rsidRPr="006D496F" w:rsidRDefault="006C55CB" w:rsidP="006D496F">
            <w:pPr>
              <w:spacing w:line="276" w:lineRule="auto"/>
              <w:jc w:val="right"/>
              <w:rPr>
                <w:rFonts w:ascii="Calibri" w:hAnsi="Calibri"/>
                <w:b/>
                <w:bCs/>
                <w:color w:val="000000"/>
                <w:sz w:val="22"/>
                <w:szCs w:val="22"/>
              </w:rPr>
            </w:pPr>
            <w:r w:rsidRPr="006D496F">
              <w:rPr>
                <w:rFonts w:ascii="Calibri" w:hAnsi="Calibri"/>
                <w:b/>
                <w:bCs/>
                <w:color w:val="000000"/>
                <w:sz w:val="22"/>
                <w:szCs w:val="22"/>
              </w:rPr>
              <w:t>0,00</w:t>
            </w:r>
          </w:p>
        </w:tc>
        <w:tc>
          <w:tcPr>
            <w:tcW w:w="960" w:type="dxa"/>
            <w:tcBorders>
              <w:top w:val="nil"/>
              <w:left w:val="nil"/>
              <w:bottom w:val="nil"/>
              <w:right w:val="nil"/>
            </w:tcBorders>
            <w:shd w:val="clear" w:color="auto" w:fill="auto"/>
            <w:noWrap/>
            <w:vAlign w:val="bottom"/>
            <w:hideMark/>
          </w:tcPr>
          <w:p w14:paraId="0B4162A0" w14:textId="5362768A" w:rsidR="006C55CB" w:rsidRPr="006D496F" w:rsidRDefault="00E6602A" w:rsidP="006D496F">
            <w:pPr>
              <w:spacing w:line="276" w:lineRule="auto"/>
              <w:rPr>
                <w:rFonts w:ascii="Calibri" w:hAnsi="Calibri"/>
                <w:b/>
                <w:bCs/>
                <w:color w:val="000000"/>
                <w:sz w:val="22"/>
                <w:szCs w:val="22"/>
              </w:rPr>
            </w:pPr>
            <w:r w:rsidRPr="006D496F">
              <w:rPr>
                <w:rFonts w:ascii="Calibri" w:hAnsi="Calibri"/>
                <w:b/>
                <w:bCs/>
                <w:color w:val="000000"/>
                <w:sz w:val="22"/>
                <w:szCs w:val="22"/>
              </w:rPr>
              <w:t>Z</w:t>
            </w:r>
            <w:r w:rsidR="006C55CB" w:rsidRPr="006D496F">
              <w:rPr>
                <w:rFonts w:ascii="Calibri" w:hAnsi="Calibri"/>
                <w:b/>
                <w:bCs/>
                <w:color w:val="000000"/>
                <w:sz w:val="22"/>
                <w:szCs w:val="22"/>
              </w:rPr>
              <w:t>ł</w:t>
            </w:r>
          </w:p>
        </w:tc>
      </w:tr>
      <w:tr w:rsidR="006C55CB" w:rsidRPr="006D496F" w14:paraId="23014F7D" w14:textId="77777777" w:rsidTr="006C55CB">
        <w:trPr>
          <w:trHeight w:val="315"/>
        </w:trPr>
        <w:tc>
          <w:tcPr>
            <w:tcW w:w="6740" w:type="dxa"/>
            <w:tcBorders>
              <w:top w:val="nil"/>
              <w:left w:val="nil"/>
              <w:bottom w:val="nil"/>
              <w:right w:val="nil"/>
            </w:tcBorders>
            <w:shd w:val="clear" w:color="auto" w:fill="auto"/>
            <w:vAlign w:val="center"/>
            <w:hideMark/>
          </w:tcPr>
          <w:p w14:paraId="2202DA0F" w14:textId="5040A553" w:rsidR="006C55CB" w:rsidRPr="006D496F" w:rsidRDefault="006C55CB" w:rsidP="006D496F">
            <w:pPr>
              <w:spacing w:line="276" w:lineRule="auto"/>
              <w:jc w:val="both"/>
              <w:rPr>
                <w:rFonts w:ascii="Calibri" w:hAnsi="Calibri"/>
                <w:b/>
                <w:bCs/>
                <w:color w:val="000000"/>
                <w:sz w:val="22"/>
                <w:szCs w:val="22"/>
              </w:rPr>
            </w:pPr>
            <w:r w:rsidRPr="006D496F">
              <w:rPr>
                <w:rFonts w:ascii="Calibri" w:hAnsi="Calibri"/>
                <w:b/>
                <w:bCs/>
                <w:color w:val="000000"/>
                <w:sz w:val="22"/>
                <w:szCs w:val="22"/>
              </w:rPr>
              <w:t xml:space="preserve">% wykonania na dzień </w:t>
            </w:r>
            <w:r w:rsidR="00134D12">
              <w:rPr>
                <w:rFonts w:ascii="Calibri" w:hAnsi="Calibri"/>
                <w:b/>
                <w:bCs/>
                <w:color w:val="000000"/>
                <w:sz w:val="22"/>
                <w:szCs w:val="22"/>
              </w:rPr>
              <w:t>31 grudnia</w:t>
            </w:r>
            <w:r w:rsidRPr="006D496F">
              <w:rPr>
                <w:rFonts w:ascii="Calibri" w:hAnsi="Calibri"/>
                <w:b/>
                <w:bCs/>
                <w:color w:val="000000"/>
                <w:sz w:val="22"/>
                <w:szCs w:val="22"/>
              </w:rPr>
              <w:t xml:space="preserve"> </w:t>
            </w:r>
            <w:r w:rsidR="004977E1">
              <w:rPr>
                <w:rFonts w:ascii="Calibri" w:hAnsi="Calibri"/>
                <w:b/>
                <w:bCs/>
                <w:color w:val="000000"/>
                <w:sz w:val="22"/>
                <w:szCs w:val="22"/>
              </w:rPr>
              <w:t>2020</w:t>
            </w:r>
            <w:r w:rsidRPr="006D496F">
              <w:rPr>
                <w:rFonts w:ascii="Calibri" w:hAnsi="Calibri"/>
                <w:b/>
                <w:bCs/>
                <w:color w:val="000000"/>
                <w:sz w:val="22"/>
                <w:szCs w:val="22"/>
              </w:rPr>
              <w:t xml:space="preserve"> r.</w:t>
            </w:r>
          </w:p>
        </w:tc>
        <w:tc>
          <w:tcPr>
            <w:tcW w:w="1860" w:type="dxa"/>
            <w:tcBorders>
              <w:top w:val="nil"/>
              <w:left w:val="nil"/>
              <w:bottom w:val="nil"/>
              <w:right w:val="nil"/>
            </w:tcBorders>
            <w:shd w:val="clear" w:color="auto" w:fill="auto"/>
            <w:vAlign w:val="center"/>
            <w:hideMark/>
          </w:tcPr>
          <w:p w14:paraId="627444C5" w14:textId="77777777" w:rsidR="006C55CB" w:rsidRPr="006D496F" w:rsidRDefault="006C55CB" w:rsidP="006D496F">
            <w:pPr>
              <w:spacing w:line="276" w:lineRule="auto"/>
              <w:jc w:val="right"/>
              <w:rPr>
                <w:rFonts w:ascii="Calibri" w:hAnsi="Calibri"/>
                <w:b/>
                <w:bCs/>
                <w:color w:val="000000"/>
                <w:sz w:val="22"/>
                <w:szCs w:val="22"/>
              </w:rPr>
            </w:pPr>
            <w:r w:rsidRPr="006D496F">
              <w:rPr>
                <w:rFonts w:ascii="Calibri" w:hAnsi="Calibri"/>
                <w:b/>
                <w:bCs/>
                <w:color w:val="000000"/>
                <w:sz w:val="22"/>
                <w:szCs w:val="22"/>
              </w:rPr>
              <w:t>0,00</w:t>
            </w:r>
          </w:p>
        </w:tc>
        <w:tc>
          <w:tcPr>
            <w:tcW w:w="960" w:type="dxa"/>
            <w:tcBorders>
              <w:top w:val="nil"/>
              <w:left w:val="nil"/>
              <w:bottom w:val="nil"/>
              <w:right w:val="nil"/>
            </w:tcBorders>
            <w:shd w:val="clear" w:color="auto" w:fill="auto"/>
            <w:noWrap/>
            <w:vAlign w:val="bottom"/>
            <w:hideMark/>
          </w:tcPr>
          <w:p w14:paraId="217F12CF" w14:textId="77777777" w:rsidR="006C55CB" w:rsidRPr="006D496F" w:rsidRDefault="006C55CB" w:rsidP="006D496F">
            <w:pPr>
              <w:spacing w:line="276" w:lineRule="auto"/>
              <w:rPr>
                <w:rFonts w:ascii="Calibri" w:hAnsi="Calibri"/>
                <w:b/>
                <w:bCs/>
                <w:color w:val="000000"/>
                <w:sz w:val="22"/>
                <w:szCs w:val="22"/>
              </w:rPr>
            </w:pPr>
            <w:r w:rsidRPr="006D496F">
              <w:rPr>
                <w:rFonts w:ascii="Calibri" w:hAnsi="Calibri"/>
                <w:b/>
                <w:bCs/>
                <w:color w:val="000000"/>
                <w:sz w:val="22"/>
                <w:szCs w:val="22"/>
              </w:rPr>
              <w:t>%</w:t>
            </w:r>
          </w:p>
        </w:tc>
      </w:tr>
    </w:tbl>
    <w:p w14:paraId="04534269" w14:textId="77777777" w:rsidR="006C55CB" w:rsidRDefault="006C55CB" w:rsidP="006D496F">
      <w:pPr>
        <w:spacing w:line="276" w:lineRule="auto"/>
        <w:jc w:val="both"/>
        <w:rPr>
          <w:rFonts w:asciiTheme="minorHAnsi" w:eastAsiaTheme="minorHAnsi" w:hAnsiTheme="minorHAnsi" w:cstheme="minorBidi"/>
          <w:sz w:val="22"/>
          <w:szCs w:val="22"/>
          <w:lang w:eastAsia="en-US"/>
        </w:rPr>
      </w:pPr>
    </w:p>
    <w:p w14:paraId="09275B03" w14:textId="77777777" w:rsidR="00B97CA1" w:rsidRDefault="00B97CA1" w:rsidP="00AB6C1D">
      <w:pPr>
        <w:spacing w:line="276" w:lineRule="auto"/>
        <w:ind w:firstLine="70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Zgodnie z art. 6r ust 2e znowelizowanej ustawy z dnia 13 września 1996r. o utrzymaniu czystości i porządku w gminach w sprawozdaniu rocznym z wykonania budżetu </w:t>
      </w:r>
      <w:r w:rsidR="00433E21">
        <w:rPr>
          <w:rFonts w:asciiTheme="minorHAnsi" w:eastAsiaTheme="minorHAnsi" w:hAnsiTheme="minorHAnsi" w:cstheme="minorBidi"/>
          <w:sz w:val="22"/>
          <w:szCs w:val="22"/>
          <w:lang w:eastAsia="en-US"/>
        </w:rPr>
        <w:t xml:space="preserve">ujmuje się informacje o wysokości zrealizowanych w danym roku dochodów z tytułu opłaty za gospodarowanie odpadami komunalnymi oraz wydatków poniesionych na funkcjonowanie systemu gospodarowania odpadami komunalnymi </w:t>
      </w:r>
      <w:r w:rsidR="00AB6C1D">
        <w:rPr>
          <w:rFonts w:asciiTheme="minorHAnsi" w:eastAsiaTheme="minorHAnsi" w:hAnsiTheme="minorHAnsi" w:cstheme="minorBidi"/>
          <w:sz w:val="22"/>
          <w:szCs w:val="22"/>
          <w:lang w:eastAsia="en-US"/>
        </w:rPr>
        <w:t xml:space="preserve">z wyszczególnieniem kosztów, o których mowa w art. 6r 2-2c, w raz z objaśnieniami. </w:t>
      </w:r>
    </w:p>
    <w:p w14:paraId="45DB43A7" w14:textId="77777777" w:rsidR="00AB6C1D" w:rsidRDefault="00AB6C1D" w:rsidP="00AB6C1D">
      <w:pPr>
        <w:spacing w:line="276" w:lineRule="auto"/>
        <w:ind w:firstLine="70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Komunalny Związek Gmin Regionu Leszczyńskiego został powołany celem zorganizowania systemu gospodarowania odpadami komunalnym, dlatego wszystkie dane zawarte w niniejszym sprawozdaniu zostały sporządzone stosownie do wytycznych art. 6r ust 2e ustawy o utrzymaniu czystości i porządku w gminach. </w:t>
      </w:r>
    </w:p>
    <w:p w14:paraId="07BF350A" w14:textId="77777777" w:rsidR="00BD2B7E" w:rsidRDefault="00BD2B7E" w:rsidP="006D496F">
      <w:pPr>
        <w:spacing w:line="276" w:lineRule="auto"/>
        <w:jc w:val="both"/>
        <w:rPr>
          <w:rFonts w:asciiTheme="minorHAnsi" w:eastAsiaTheme="minorHAnsi" w:hAnsiTheme="minorHAnsi" w:cstheme="minorBidi"/>
          <w:sz w:val="22"/>
          <w:szCs w:val="22"/>
          <w:lang w:eastAsia="en-US"/>
        </w:rPr>
      </w:pPr>
    </w:p>
    <w:p w14:paraId="4D626C2A" w14:textId="0B8BB6CB" w:rsidR="00355426" w:rsidRPr="00310CBF" w:rsidRDefault="00355426" w:rsidP="00355426">
      <w:pPr>
        <w:contextualSpacing/>
        <w:jc w:val="both"/>
        <w:rPr>
          <w:rFonts w:asciiTheme="minorHAnsi" w:eastAsiaTheme="minorHAnsi" w:hAnsiTheme="minorHAnsi" w:cstheme="minorBidi"/>
          <w:b/>
          <w:lang w:eastAsia="en-US"/>
        </w:rPr>
      </w:pPr>
      <w:r w:rsidRPr="00310CBF">
        <w:rPr>
          <w:rFonts w:asciiTheme="minorHAnsi" w:eastAsiaTheme="minorHAnsi" w:hAnsiTheme="minorHAnsi" w:cstheme="minorBidi"/>
          <w:b/>
          <w:lang w:eastAsia="en-US"/>
        </w:rPr>
        <w:t xml:space="preserve">II. </w:t>
      </w:r>
      <w:r w:rsidR="007B7F78" w:rsidRPr="00310CBF">
        <w:rPr>
          <w:rFonts w:asciiTheme="minorHAnsi" w:eastAsiaTheme="minorHAnsi" w:hAnsiTheme="minorHAnsi" w:cstheme="minorBidi"/>
          <w:b/>
          <w:lang w:eastAsia="en-US"/>
        </w:rPr>
        <w:t xml:space="preserve">TABELARYCZNE ZESTAWIENIE WRAZ Z KOMENTARZEM DOTYCZĄCYM REALIZACJI DOCHODÓW  BUDŻETU </w:t>
      </w:r>
      <w:r w:rsidR="00A52CCF" w:rsidRPr="00310CBF">
        <w:rPr>
          <w:rFonts w:asciiTheme="minorHAnsi" w:eastAsiaTheme="minorHAnsi" w:hAnsiTheme="minorHAnsi" w:cstheme="minorBidi"/>
          <w:b/>
          <w:lang w:eastAsia="en-US"/>
        </w:rPr>
        <w:t xml:space="preserve">ZA </w:t>
      </w:r>
      <w:r w:rsidR="007B3D2B">
        <w:rPr>
          <w:rFonts w:asciiTheme="minorHAnsi" w:eastAsiaTheme="minorHAnsi" w:hAnsiTheme="minorHAnsi" w:cstheme="minorBidi"/>
          <w:b/>
          <w:lang w:eastAsia="en-US"/>
        </w:rPr>
        <w:t xml:space="preserve"> </w:t>
      </w:r>
      <w:r w:rsidR="004977E1">
        <w:rPr>
          <w:rFonts w:asciiTheme="minorHAnsi" w:eastAsiaTheme="minorHAnsi" w:hAnsiTheme="minorHAnsi" w:cstheme="minorBidi"/>
          <w:b/>
          <w:lang w:eastAsia="en-US"/>
        </w:rPr>
        <w:t>2020</w:t>
      </w:r>
      <w:r w:rsidR="007B3D2B">
        <w:rPr>
          <w:rFonts w:asciiTheme="minorHAnsi" w:eastAsiaTheme="minorHAnsi" w:hAnsiTheme="minorHAnsi" w:cstheme="minorBidi"/>
          <w:b/>
          <w:lang w:eastAsia="en-US"/>
        </w:rPr>
        <w:t xml:space="preserve"> </w:t>
      </w:r>
      <w:r w:rsidRPr="00310CBF">
        <w:rPr>
          <w:rFonts w:asciiTheme="minorHAnsi" w:eastAsiaTheme="minorHAnsi" w:hAnsiTheme="minorHAnsi" w:cstheme="minorBidi"/>
          <w:b/>
          <w:lang w:eastAsia="en-US"/>
        </w:rPr>
        <w:t>R.</w:t>
      </w:r>
      <w:r w:rsidR="007B7F78" w:rsidRPr="00310CBF">
        <w:rPr>
          <w:rFonts w:asciiTheme="minorHAnsi" w:eastAsiaTheme="minorHAnsi" w:hAnsiTheme="minorHAnsi" w:cstheme="minorBidi"/>
          <w:b/>
          <w:lang w:eastAsia="en-US"/>
        </w:rPr>
        <w:t xml:space="preserve"> </w:t>
      </w:r>
    </w:p>
    <w:p w14:paraId="53DC758D" w14:textId="77777777" w:rsidR="007B7F78" w:rsidRPr="00310CBF" w:rsidRDefault="007B7F78" w:rsidP="00355426">
      <w:pPr>
        <w:contextualSpacing/>
        <w:jc w:val="both"/>
        <w:rPr>
          <w:rFonts w:asciiTheme="minorHAnsi" w:eastAsiaTheme="minorHAnsi" w:hAnsiTheme="minorHAnsi" w:cstheme="minorBidi"/>
          <w:lang w:eastAsia="en-US"/>
        </w:rPr>
      </w:pPr>
    </w:p>
    <w:p w14:paraId="4B968A73" w14:textId="036A7975" w:rsidR="0081300D" w:rsidRDefault="0081300D" w:rsidP="0066257B">
      <w:pPr>
        <w:spacing w:line="276" w:lineRule="auto"/>
        <w:ind w:firstLine="708"/>
        <w:contextualSpacing/>
        <w:jc w:val="both"/>
        <w:rPr>
          <w:rFonts w:asciiTheme="minorHAnsi" w:eastAsiaTheme="minorHAnsi" w:hAnsiTheme="minorHAnsi" w:cstheme="minorBidi"/>
          <w:sz w:val="22"/>
          <w:szCs w:val="22"/>
          <w:lang w:eastAsia="en-US"/>
        </w:rPr>
      </w:pPr>
      <w:r w:rsidRPr="006D496F">
        <w:rPr>
          <w:rFonts w:asciiTheme="minorHAnsi" w:eastAsiaTheme="minorHAnsi" w:hAnsiTheme="minorHAnsi" w:cstheme="minorBidi"/>
          <w:sz w:val="22"/>
          <w:szCs w:val="22"/>
          <w:lang w:eastAsia="en-US"/>
        </w:rPr>
        <w:t xml:space="preserve">Plan </w:t>
      </w:r>
      <w:r w:rsidR="008B54F7">
        <w:rPr>
          <w:rFonts w:asciiTheme="minorHAnsi" w:eastAsiaTheme="minorHAnsi" w:hAnsiTheme="minorHAnsi" w:cstheme="minorBidi"/>
          <w:sz w:val="22"/>
          <w:szCs w:val="22"/>
          <w:lang w:eastAsia="en-US"/>
        </w:rPr>
        <w:t>budżetu</w:t>
      </w:r>
      <w:r w:rsidRPr="006D496F">
        <w:rPr>
          <w:rFonts w:asciiTheme="minorHAnsi" w:eastAsiaTheme="minorHAnsi" w:hAnsiTheme="minorHAnsi" w:cstheme="minorBidi"/>
          <w:sz w:val="22"/>
          <w:szCs w:val="22"/>
          <w:lang w:eastAsia="en-US"/>
        </w:rPr>
        <w:t xml:space="preserve"> Związku Międzygminnego </w:t>
      </w:r>
      <w:r w:rsidR="00D64A02" w:rsidRPr="006D496F">
        <w:rPr>
          <w:rFonts w:asciiTheme="minorHAnsi" w:eastAsiaTheme="minorHAnsi" w:hAnsiTheme="minorHAnsi" w:cstheme="minorBidi"/>
          <w:sz w:val="22"/>
          <w:szCs w:val="22"/>
          <w:lang w:eastAsia="en-US"/>
        </w:rPr>
        <w:t>„Komunalny Związek Gmin Regionu Lesz</w:t>
      </w:r>
      <w:r w:rsidR="007B7F78" w:rsidRPr="006D496F">
        <w:rPr>
          <w:rFonts w:asciiTheme="minorHAnsi" w:eastAsiaTheme="minorHAnsi" w:hAnsiTheme="minorHAnsi" w:cstheme="minorBidi"/>
          <w:sz w:val="22"/>
          <w:szCs w:val="22"/>
          <w:lang w:eastAsia="en-US"/>
        </w:rPr>
        <w:t xml:space="preserve">czyńskiego” na dzień </w:t>
      </w:r>
      <w:r w:rsidR="00134D12">
        <w:rPr>
          <w:rFonts w:asciiTheme="minorHAnsi" w:eastAsiaTheme="minorHAnsi" w:hAnsiTheme="minorHAnsi" w:cstheme="minorBidi"/>
          <w:sz w:val="22"/>
          <w:szCs w:val="22"/>
          <w:lang w:eastAsia="en-US"/>
        </w:rPr>
        <w:t>31 grudnia</w:t>
      </w:r>
      <w:r w:rsidR="005B358D" w:rsidRPr="006D496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00C97EB3" w:rsidRPr="006D496F">
        <w:rPr>
          <w:rFonts w:asciiTheme="minorHAnsi" w:eastAsiaTheme="minorHAnsi" w:hAnsiTheme="minorHAnsi" w:cstheme="minorBidi"/>
          <w:sz w:val="22"/>
          <w:szCs w:val="22"/>
          <w:lang w:eastAsia="en-US"/>
        </w:rPr>
        <w:t xml:space="preserve"> r.</w:t>
      </w:r>
      <w:r w:rsidR="00AE2BB8" w:rsidRPr="006D496F">
        <w:rPr>
          <w:rFonts w:asciiTheme="minorHAnsi" w:eastAsiaTheme="minorHAnsi" w:hAnsiTheme="minorHAnsi" w:cstheme="minorBidi"/>
          <w:sz w:val="22"/>
          <w:szCs w:val="22"/>
          <w:lang w:eastAsia="en-US"/>
        </w:rPr>
        <w:t xml:space="preserve"> (zgodnie z U</w:t>
      </w:r>
      <w:r w:rsidR="00A52CCF" w:rsidRPr="006D496F">
        <w:rPr>
          <w:rFonts w:asciiTheme="minorHAnsi" w:eastAsiaTheme="minorHAnsi" w:hAnsiTheme="minorHAnsi" w:cstheme="minorBidi"/>
          <w:sz w:val="22"/>
          <w:szCs w:val="22"/>
          <w:lang w:eastAsia="en-US"/>
        </w:rPr>
        <w:t xml:space="preserve">chwałą </w:t>
      </w:r>
      <w:r w:rsidR="00D62E2A" w:rsidRPr="006D496F">
        <w:rPr>
          <w:rFonts w:asciiTheme="minorHAnsi" w:eastAsiaTheme="minorHAnsi" w:hAnsiTheme="minorHAnsi" w:cstheme="minorBidi"/>
          <w:sz w:val="22"/>
          <w:szCs w:val="22"/>
          <w:lang w:eastAsia="en-US"/>
        </w:rPr>
        <w:t xml:space="preserve">nr </w:t>
      </w:r>
      <w:r w:rsidR="007B000A">
        <w:rPr>
          <w:rFonts w:asciiTheme="minorHAnsi" w:eastAsiaTheme="minorHAnsi" w:hAnsiTheme="minorHAnsi" w:cstheme="minorBidi"/>
          <w:sz w:val="22"/>
          <w:szCs w:val="22"/>
          <w:lang w:eastAsia="en-US"/>
        </w:rPr>
        <w:t>XX</w:t>
      </w:r>
      <w:r w:rsidR="00503325">
        <w:rPr>
          <w:rFonts w:asciiTheme="minorHAnsi" w:eastAsiaTheme="minorHAnsi" w:hAnsiTheme="minorHAnsi" w:cstheme="minorBidi"/>
          <w:sz w:val="22"/>
          <w:szCs w:val="22"/>
          <w:lang w:eastAsia="en-US"/>
        </w:rPr>
        <w:t>X</w:t>
      </w:r>
      <w:r w:rsidR="003F0E0F">
        <w:rPr>
          <w:rFonts w:asciiTheme="minorHAnsi" w:eastAsiaTheme="minorHAnsi" w:hAnsiTheme="minorHAnsi" w:cstheme="minorBidi"/>
          <w:sz w:val="22"/>
          <w:szCs w:val="22"/>
          <w:lang w:eastAsia="en-US"/>
        </w:rPr>
        <w:t>III</w:t>
      </w:r>
      <w:r w:rsidR="00503325">
        <w:rPr>
          <w:rFonts w:asciiTheme="minorHAnsi" w:eastAsiaTheme="minorHAnsi" w:hAnsiTheme="minorHAnsi" w:cstheme="minorBidi"/>
          <w:sz w:val="22"/>
          <w:szCs w:val="22"/>
          <w:lang w:eastAsia="en-US"/>
        </w:rPr>
        <w:t>/</w:t>
      </w:r>
      <w:r w:rsidR="003F0E0F">
        <w:rPr>
          <w:rFonts w:asciiTheme="minorHAnsi" w:eastAsiaTheme="minorHAnsi" w:hAnsiTheme="minorHAnsi" w:cstheme="minorBidi"/>
          <w:sz w:val="22"/>
          <w:szCs w:val="22"/>
          <w:lang w:eastAsia="en-US"/>
        </w:rPr>
        <w:t>6</w:t>
      </w:r>
      <w:r w:rsidR="00503325">
        <w:rPr>
          <w:rFonts w:asciiTheme="minorHAnsi" w:eastAsiaTheme="minorHAnsi" w:hAnsiTheme="minorHAnsi" w:cstheme="minorBidi"/>
          <w:sz w:val="22"/>
          <w:szCs w:val="22"/>
          <w:lang w:eastAsia="en-US"/>
        </w:rPr>
        <w:t>/201</w:t>
      </w:r>
      <w:r w:rsidR="003F0E0F">
        <w:rPr>
          <w:rFonts w:asciiTheme="minorHAnsi" w:eastAsiaTheme="minorHAnsi" w:hAnsiTheme="minorHAnsi" w:cstheme="minorBidi"/>
          <w:sz w:val="22"/>
          <w:szCs w:val="22"/>
          <w:lang w:eastAsia="en-US"/>
        </w:rPr>
        <w:t>9</w:t>
      </w:r>
      <w:r w:rsidR="00573E2E">
        <w:rPr>
          <w:rFonts w:asciiTheme="minorHAnsi" w:eastAsiaTheme="minorHAnsi" w:hAnsiTheme="minorHAnsi" w:cstheme="minorBidi"/>
          <w:sz w:val="22"/>
          <w:szCs w:val="22"/>
          <w:lang w:eastAsia="en-US"/>
        </w:rPr>
        <w:t xml:space="preserve"> </w:t>
      </w:r>
      <w:r w:rsidR="007B3D2B" w:rsidRPr="006D496F">
        <w:rPr>
          <w:rFonts w:asciiTheme="minorHAnsi" w:eastAsiaTheme="minorHAnsi" w:hAnsiTheme="minorHAnsi" w:cstheme="minorBidi"/>
          <w:sz w:val="22"/>
          <w:szCs w:val="22"/>
          <w:lang w:eastAsia="en-US"/>
        </w:rPr>
        <w:t>Zgromadzenia Związk</w:t>
      </w:r>
      <w:r w:rsidR="00DC5A48">
        <w:rPr>
          <w:rFonts w:asciiTheme="minorHAnsi" w:eastAsiaTheme="minorHAnsi" w:hAnsiTheme="minorHAnsi" w:cstheme="minorBidi"/>
          <w:sz w:val="22"/>
          <w:szCs w:val="22"/>
          <w:lang w:eastAsia="en-US"/>
        </w:rPr>
        <w:t xml:space="preserve">u z dnia </w:t>
      </w:r>
      <w:r w:rsidR="00573E2E">
        <w:rPr>
          <w:rFonts w:asciiTheme="minorHAnsi" w:eastAsiaTheme="minorHAnsi" w:hAnsiTheme="minorHAnsi" w:cstheme="minorBidi"/>
          <w:sz w:val="22"/>
          <w:szCs w:val="22"/>
          <w:lang w:eastAsia="en-US"/>
        </w:rPr>
        <w:t>1</w:t>
      </w:r>
      <w:r w:rsidR="003F0E0F">
        <w:rPr>
          <w:rFonts w:asciiTheme="minorHAnsi" w:eastAsiaTheme="minorHAnsi" w:hAnsiTheme="minorHAnsi" w:cstheme="minorBidi"/>
          <w:sz w:val="22"/>
          <w:szCs w:val="22"/>
          <w:lang w:eastAsia="en-US"/>
        </w:rPr>
        <w:t>8</w:t>
      </w:r>
      <w:r w:rsidR="00AE2BB8" w:rsidRPr="006D496F">
        <w:rPr>
          <w:rFonts w:asciiTheme="minorHAnsi" w:eastAsiaTheme="minorHAnsi" w:hAnsiTheme="minorHAnsi" w:cstheme="minorBidi"/>
          <w:sz w:val="22"/>
          <w:szCs w:val="22"/>
          <w:lang w:eastAsia="en-US"/>
        </w:rPr>
        <w:t xml:space="preserve"> </w:t>
      </w:r>
      <w:r w:rsidR="007B3D2B" w:rsidRPr="006D496F">
        <w:rPr>
          <w:rFonts w:asciiTheme="minorHAnsi" w:eastAsiaTheme="minorHAnsi" w:hAnsiTheme="minorHAnsi" w:cstheme="minorBidi"/>
          <w:sz w:val="22"/>
          <w:szCs w:val="22"/>
          <w:lang w:eastAsia="en-US"/>
        </w:rPr>
        <w:t>grudnia</w:t>
      </w:r>
      <w:r w:rsidR="00DC5A48">
        <w:rPr>
          <w:rFonts w:asciiTheme="minorHAnsi" w:eastAsiaTheme="minorHAnsi" w:hAnsiTheme="minorHAnsi" w:cstheme="minorBidi"/>
          <w:sz w:val="22"/>
          <w:szCs w:val="22"/>
          <w:lang w:eastAsia="en-US"/>
        </w:rPr>
        <w:t xml:space="preserve"> 20</w:t>
      </w:r>
      <w:r w:rsidR="00573E2E">
        <w:rPr>
          <w:rFonts w:asciiTheme="minorHAnsi" w:eastAsiaTheme="minorHAnsi" w:hAnsiTheme="minorHAnsi" w:cstheme="minorBidi"/>
          <w:sz w:val="22"/>
          <w:szCs w:val="22"/>
          <w:lang w:eastAsia="en-US"/>
        </w:rPr>
        <w:t>1</w:t>
      </w:r>
      <w:r w:rsidR="003F0E0F">
        <w:rPr>
          <w:rFonts w:asciiTheme="minorHAnsi" w:eastAsiaTheme="minorHAnsi" w:hAnsiTheme="minorHAnsi" w:cstheme="minorBidi"/>
          <w:sz w:val="22"/>
          <w:szCs w:val="22"/>
          <w:lang w:eastAsia="en-US"/>
        </w:rPr>
        <w:t>9</w:t>
      </w:r>
      <w:r w:rsidR="00AE2BB8" w:rsidRPr="006D496F">
        <w:rPr>
          <w:rFonts w:asciiTheme="minorHAnsi" w:eastAsiaTheme="minorHAnsi" w:hAnsiTheme="minorHAnsi" w:cstheme="minorBidi"/>
          <w:sz w:val="22"/>
          <w:szCs w:val="22"/>
          <w:lang w:eastAsia="en-US"/>
        </w:rPr>
        <w:t xml:space="preserve"> r. ze zmianami</w:t>
      </w:r>
      <w:r w:rsidR="00D62E2A" w:rsidRPr="006D496F">
        <w:rPr>
          <w:rFonts w:asciiTheme="minorHAnsi" w:eastAsiaTheme="minorHAnsi" w:hAnsiTheme="minorHAnsi" w:cstheme="minorBidi"/>
          <w:sz w:val="22"/>
          <w:szCs w:val="22"/>
          <w:lang w:eastAsia="en-US"/>
        </w:rPr>
        <w:t xml:space="preserve">) </w:t>
      </w:r>
      <w:r w:rsidR="008B54F7">
        <w:rPr>
          <w:rFonts w:asciiTheme="minorHAnsi" w:eastAsiaTheme="minorHAnsi" w:hAnsiTheme="minorHAnsi" w:cstheme="minorBidi"/>
          <w:sz w:val="22"/>
          <w:szCs w:val="22"/>
          <w:lang w:eastAsia="en-US"/>
        </w:rPr>
        <w:t>zakładał dochody na poziomie</w:t>
      </w:r>
      <w:r w:rsidR="00D64A02" w:rsidRPr="006D496F">
        <w:rPr>
          <w:rFonts w:asciiTheme="minorHAnsi" w:eastAsiaTheme="minorHAnsi" w:hAnsiTheme="minorHAnsi" w:cstheme="minorBidi"/>
          <w:sz w:val="22"/>
          <w:szCs w:val="22"/>
          <w:lang w:eastAsia="en-US"/>
        </w:rPr>
        <w:t xml:space="preserve"> </w:t>
      </w:r>
      <w:r w:rsidR="003F0E0F">
        <w:rPr>
          <w:rFonts w:asciiTheme="minorHAnsi" w:eastAsiaTheme="minorHAnsi" w:hAnsiTheme="minorHAnsi" w:cstheme="minorBidi"/>
          <w:b/>
          <w:sz w:val="22"/>
          <w:szCs w:val="22"/>
          <w:lang w:eastAsia="en-US"/>
        </w:rPr>
        <w:t>68.753.900</w:t>
      </w:r>
      <w:r w:rsidR="00D64A02" w:rsidRPr="006D496F">
        <w:rPr>
          <w:rFonts w:asciiTheme="minorHAnsi" w:hAnsiTheme="minorHAnsi"/>
          <w:b/>
          <w:sz w:val="22"/>
          <w:szCs w:val="22"/>
        </w:rPr>
        <w:t xml:space="preserve"> zł. </w:t>
      </w:r>
      <w:r w:rsidR="00D62E2A" w:rsidRPr="006D496F">
        <w:rPr>
          <w:rFonts w:asciiTheme="minorHAnsi" w:hAnsiTheme="minorHAnsi"/>
          <w:sz w:val="22"/>
          <w:szCs w:val="22"/>
        </w:rPr>
        <w:t xml:space="preserve">Dochody budżetu zaplanowane na </w:t>
      </w:r>
      <w:r w:rsidR="004977E1">
        <w:rPr>
          <w:rFonts w:asciiTheme="minorHAnsi" w:hAnsiTheme="minorHAnsi"/>
          <w:sz w:val="22"/>
          <w:szCs w:val="22"/>
        </w:rPr>
        <w:t>2020</w:t>
      </w:r>
      <w:r w:rsidR="00D62E2A" w:rsidRPr="006D496F">
        <w:rPr>
          <w:rFonts w:asciiTheme="minorHAnsi" w:hAnsiTheme="minorHAnsi"/>
          <w:sz w:val="22"/>
          <w:szCs w:val="22"/>
        </w:rPr>
        <w:t xml:space="preserve"> r. obejm</w:t>
      </w:r>
      <w:r w:rsidR="00ED32C2">
        <w:rPr>
          <w:rFonts w:asciiTheme="minorHAnsi" w:hAnsiTheme="minorHAnsi"/>
          <w:sz w:val="22"/>
          <w:szCs w:val="22"/>
        </w:rPr>
        <w:t>owały</w:t>
      </w:r>
      <w:r w:rsidR="00D62E2A" w:rsidRPr="006D496F">
        <w:rPr>
          <w:rFonts w:asciiTheme="minorHAnsi" w:hAnsiTheme="minorHAnsi"/>
          <w:sz w:val="22"/>
          <w:szCs w:val="22"/>
        </w:rPr>
        <w:t xml:space="preserve"> </w:t>
      </w:r>
      <w:r w:rsidR="00573E2E">
        <w:rPr>
          <w:rFonts w:asciiTheme="minorHAnsi" w:hAnsiTheme="minorHAnsi"/>
          <w:sz w:val="22"/>
          <w:szCs w:val="22"/>
        </w:rPr>
        <w:t xml:space="preserve">wyłącznie </w:t>
      </w:r>
      <w:r w:rsidR="00D62E2A" w:rsidRPr="006D496F">
        <w:rPr>
          <w:rFonts w:asciiTheme="minorHAnsi" w:hAnsiTheme="minorHAnsi"/>
          <w:sz w:val="22"/>
          <w:szCs w:val="22"/>
        </w:rPr>
        <w:t>dochody bieżące</w:t>
      </w:r>
      <w:r w:rsidR="00ED32C2">
        <w:rPr>
          <w:rFonts w:asciiTheme="minorHAnsi" w:hAnsiTheme="minorHAnsi"/>
          <w:sz w:val="22"/>
          <w:szCs w:val="22"/>
        </w:rPr>
        <w:t xml:space="preserve"> w kwocie</w:t>
      </w:r>
      <w:r w:rsidR="003F0E0F">
        <w:rPr>
          <w:rFonts w:asciiTheme="minorHAnsi" w:hAnsiTheme="minorHAnsi"/>
          <w:sz w:val="22"/>
          <w:szCs w:val="22"/>
        </w:rPr>
        <w:t xml:space="preserve"> 68.753.900</w:t>
      </w:r>
      <w:r w:rsidR="00ED32C2">
        <w:rPr>
          <w:rFonts w:asciiTheme="minorHAnsi" w:hAnsiTheme="minorHAnsi"/>
          <w:sz w:val="22"/>
          <w:szCs w:val="22"/>
        </w:rPr>
        <w:t xml:space="preserve"> zł</w:t>
      </w:r>
      <w:r w:rsidR="008B54F7">
        <w:rPr>
          <w:rFonts w:asciiTheme="minorHAnsi" w:hAnsiTheme="minorHAnsi"/>
          <w:sz w:val="22"/>
          <w:szCs w:val="22"/>
        </w:rPr>
        <w:t>. Dochody majątkowe w planie nie wystąpiły</w:t>
      </w:r>
      <w:r w:rsidR="00573E2E">
        <w:rPr>
          <w:rFonts w:asciiTheme="minorHAnsi" w:hAnsiTheme="minorHAnsi"/>
          <w:sz w:val="22"/>
          <w:szCs w:val="22"/>
        </w:rPr>
        <w:t>.</w:t>
      </w:r>
      <w:r w:rsidR="00ED32C2">
        <w:rPr>
          <w:rFonts w:asciiTheme="minorHAnsi" w:hAnsiTheme="minorHAnsi"/>
          <w:sz w:val="22"/>
          <w:szCs w:val="22"/>
        </w:rPr>
        <w:t xml:space="preserve"> </w:t>
      </w:r>
      <w:r w:rsidR="00D64A02" w:rsidRPr="006D496F">
        <w:rPr>
          <w:rFonts w:asciiTheme="minorHAnsi" w:hAnsiTheme="minorHAnsi"/>
          <w:sz w:val="22"/>
          <w:szCs w:val="22"/>
        </w:rPr>
        <w:t xml:space="preserve">Wykonanie dochodów na koniec </w:t>
      </w:r>
      <w:r w:rsidR="007F5976">
        <w:rPr>
          <w:rFonts w:asciiTheme="minorHAnsi" w:hAnsiTheme="minorHAnsi"/>
          <w:sz w:val="22"/>
          <w:szCs w:val="22"/>
        </w:rPr>
        <w:t xml:space="preserve">grudnia </w:t>
      </w:r>
      <w:r w:rsidR="004977E1">
        <w:rPr>
          <w:rFonts w:asciiTheme="minorHAnsi" w:hAnsiTheme="minorHAnsi"/>
          <w:sz w:val="22"/>
          <w:szCs w:val="22"/>
        </w:rPr>
        <w:t>2020</w:t>
      </w:r>
      <w:r w:rsidR="00D64A02" w:rsidRPr="006D496F">
        <w:rPr>
          <w:rFonts w:asciiTheme="minorHAnsi" w:hAnsiTheme="minorHAnsi"/>
          <w:sz w:val="22"/>
          <w:szCs w:val="22"/>
        </w:rPr>
        <w:t xml:space="preserve"> r. wynosiło </w:t>
      </w:r>
      <w:r w:rsidR="003F0E0F">
        <w:rPr>
          <w:rFonts w:asciiTheme="minorHAnsi" w:hAnsiTheme="minorHAnsi"/>
          <w:b/>
          <w:sz w:val="22"/>
          <w:szCs w:val="22"/>
        </w:rPr>
        <w:t>68.822.532,57</w:t>
      </w:r>
      <w:r w:rsidR="00114BC5">
        <w:rPr>
          <w:rFonts w:asciiTheme="minorHAnsi" w:hAnsiTheme="minorHAnsi"/>
          <w:b/>
          <w:sz w:val="22"/>
          <w:szCs w:val="22"/>
        </w:rPr>
        <w:t xml:space="preserve"> </w:t>
      </w:r>
      <w:r w:rsidR="006C55CB" w:rsidRPr="00573E2E">
        <w:rPr>
          <w:rFonts w:asciiTheme="minorHAnsi" w:hAnsiTheme="minorHAnsi"/>
          <w:b/>
          <w:sz w:val="22"/>
          <w:szCs w:val="22"/>
        </w:rPr>
        <w:t>zł</w:t>
      </w:r>
      <w:r w:rsidR="00D64A02" w:rsidRPr="006D496F">
        <w:rPr>
          <w:rFonts w:asciiTheme="minorHAnsi" w:eastAsiaTheme="minorHAnsi" w:hAnsiTheme="minorHAnsi" w:cstheme="minorBidi"/>
          <w:b/>
          <w:sz w:val="22"/>
          <w:szCs w:val="22"/>
          <w:lang w:eastAsia="en-US"/>
        </w:rPr>
        <w:t xml:space="preserve">, </w:t>
      </w:r>
      <w:r w:rsidR="00D64A02" w:rsidRPr="006D496F">
        <w:rPr>
          <w:rFonts w:asciiTheme="minorHAnsi" w:eastAsiaTheme="minorHAnsi" w:hAnsiTheme="minorHAnsi" w:cstheme="minorBidi"/>
          <w:sz w:val="22"/>
          <w:szCs w:val="22"/>
          <w:lang w:eastAsia="en-US"/>
        </w:rPr>
        <w:t xml:space="preserve">co stanowi </w:t>
      </w:r>
      <w:r w:rsidR="00573E2E">
        <w:rPr>
          <w:rFonts w:asciiTheme="minorHAnsi" w:eastAsiaTheme="minorHAnsi" w:hAnsiTheme="minorHAnsi" w:cstheme="minorBidi"/>
          <w:b/>
          <w:sz w:val="22"/>
          <w:szCs w:val="22"/>
          <w:lang w:eastAsia="en-US"/>
        </w:rPr>
        <w:t>10</w:t>
      </w:r>
      <w:r w:rsidR="00503325">
        <w:rPr>
          <w:rFonts w:asciiTheme="minorHAnsi" w:eastAsiaTheme="minorHAnsi" w:hAnsiTheme="minorHAnsi" w:cstheme="minorBidi"/>
          <w:b/>
          <w:sz w:val="22"/>
          <w:szCs w:val="22"/>
          <w:lang w:eastAsia="en-US"/>
        </w:rPr>
        <w:t>0,</w:t>
      </w:r>
      <w:r w:rsidR="003F0E0F">
        <w:rPr>
          <w:rFonts w:asciiTheme="minorHAnsi" w:eastAsiaTheme="minorHAnsi" w:hAnsiTheme="minorHAnsi" w:cstheme="minorBidi"/>
          <w:b/>
          <w:sz w:val="22"/>
          <w:szCs w:val="22"/>
          <w:lang w:eastAsia="en-US"/>
        </w:rPr>
        <w:t>10</w:t>
      </w:r>
      <w:r w:rsidR="006C55CB" w:rsidRPr="006D496F">
        <w:rPr>
          <w:rFonts w:asciiTheme="minorHAnsi" w:eastAsiaTheme="minorHAnsi" w:hAnsiTheme="minorHAnsi" w:cstheme="minorBidi"/>
          <w:b/>
          <w:sz w:val="22"/>
          <w:szCs w:val="22"/>
          <w:lang w:eastAsia="en-US"/>
        </w:rPr>
        <w:t xml:space="preserve"> </w:t>
      </w:r>
      <w:r w:rsidR="00D64A02" w:rsidRPr="006D496F">
        <w:rPr>
          <w:rFonts w:asciiTheme="minorHAnsi" w:eastAsiaTheme="minorHAnsi" w:hAnsiTheme="minorHAnsi" w:cstheme="minorBidi"/>
          <w:b/>
          <w:sz w:val="22"/>
          <w:szCs w:val="22"/>
          <w:lang w:eastAsia="en-US"/>
        </w:rPr>
        <w:t>%</w:t>
      </w:r>
      <w:r w:rsidR="00D64A02" w:rsidRPr="006D496F">
        <w:rPr>
          <w:rFonts w:asciiTheme="minorHAnsi" w:eastAsiaTheme="minorHAnsi" w:hAnsiTheme="minorHAnsi" w:cstheme="minorBidi"/>
          <w:sz w:val="22"/>
          <w:szCs w:val="22"/>
          <w:lang w:eastAsia="en-US"/>
        </w:rPr>
        <w:t xml:space="preserve"> planowanych dochodów ogó</w:t>
      </w:r>
      <w:r w:rsidR="005749FD" w:rsidRPr="006D496F">
        <w:rPr>
          <w:rFonts w:asciiTheme="minorHAnsi" w:eastAsiaTheme="minorHAnsi" w:hAnsiTheme="minorHAnsi" w:cstheme="minorBidi"/>
          <w:sz w:val="22"/>
          <w:szCs w:val="22"/>
          <w:lang w:eastAsia="en-US"/>
        </w:rPr>
        <w:t>łem. Strukturę dochodów według ź</w:t>
      </w:r>
      <w:r w:rsidR="00D64A02" w:rsidRPr="006D496F">
        <w:rPr>
          <w:rFonts w:asciiTheme="minorHAnsi" w:eastAsiaTheme="minorHAnsi" w:hAnsiTheme="minorHAnsi" w:cstheme="minorBidi"/>
          <w:sz w:val="22"/>
          <w:szCs w:val="22"/>
          <w:lang w:eastAsia="en-US"/>
        </w:rPr>
        <w:t>ródeł pochodzenia przedstawia tabela nr 1.</w:t>
      </w:r>
    </w:p>
    <w:p w14:paraId="694A2AA7" w14:textId="77777777" w:rsidR="00BD2B7E" w:rsidRPr="006D496F" w:rsidRDefault="00BD2B7E" w:rsidP="0066257B">
      <w:pPr>
        <w:spacing w:line="276" w:lineRule="auto"/>
        <w:ind w:firstLine="708"/>
        <w:contextualSpacing/>
        <w:jc w:val="both"/>
        <w:rPr>
          <w:rFonts w:asciiTheme="minorHAnsi" w:eastAsiaTheme="minorHAnsi" w:hAnsiTheme="minorHAnsi" w:cstheme="minorBidi"/>
          <w:sz w:val="22"/>
          <w:szCs w:val="22"/>
          <w:lang w:eastAsia="en-US"/>
        </w:rPr>
      </w:pPr>
    </w:p>
    <w:p w14:paraId="5D533071" w14:textId="77777777" w:rsidR="00052AE7" w:rsidRPr="008B54F7" w:rsidRDefault="00052AE7" w:rsidP="00052AE7">
      <w:pPr>
        <w:contextualSpacing/>
        <w:jc w:val="center"/>
        <w:rPr>
          <w:rFonts w:asciiTheme="minorHAnsi" w:eastAsiaTheme="minorHAnsi" w:hAnsiTheme="minorHAnsi" w:cstheme="minorBidi"/>
          <w:b/>
          <w:i/>
          <w:sz w:val="22"/>
          <w:szCs w:val="22"/>
          <w:lang w:eastAsia="en-US"/>
        </w:rPr>
      </w:pPr>
      <w:r w:rsidRPr="008B54F7">
        <w:rPr>
          <w:rFonts w:asciiTheme="minorHAnsi" w:eastAsiaTheme="minorHAnsi" w:hAnsiTheme="minorHAnsi" w:cstheme="minorBidi"/>
          <w:b/>
          <w:i/>
          <w:sz w:val="22"/>
          <w:szCs w:val="22"/>
          <w:lang w:eastAsia="en-US"/>
        </w:rPr>
        <w:lastRenderedPageBreak/>
        <w:t>Struktura dochodów Związku Międzygminnego</w:t>
      </w:r>
    </w:p>
    <w:p w14:paraId="5B764ED8" w14:textId="77777777" w:rsidR="00052AE7" w:rsidRDefault="00052AE7" w:rsidP="00052AE7">
      <w:pPr>
        <w:contextualSpacing/>
        <w:jc w:val="center"/>
        <w:rPr>
          <w:rFonts w:asciiTheme="minorHAnsi" w:eastAsiaTheme="minorHAnsi" w:hAnsiTheme="minorHAnsi" w:cstheme="minorBidi"/>
          <w:b/>
          <w:i/>
          <w:sz w:val="22"/>
          <w:szCs w:val="22"/>
          <w:lang w:eastAsia="en-US"/>
        </w:rPr>
      </w:pPr>
      <w:r w:rsidRPr="008B54F7">
        <w:rPr>
          <w:rFonts w:asciiTheme="minorHAnsi" w:eastAsiaTheme="minorHAnsi" w:hAnsiTheme="minorHAnsi" w:cstheme="minorBidi"/>
          <w:b/>
          <w:i/>
          <w:sz w:val="22"/>
          <w:szCs w:val="22"/>
          <w:lang w:eastAsia="en-US"/>
        </w:rPr>
        <w:t>„Komunalny Związek Gmin Regionu Leszczyńskiego”</w:t>
      </w:r>
    </w:p>
    <w:p w14:paraId="64BB8E9B" w14:textId="77777777" w:rsidR="00BD2B7E" w:rsidRPr="008B54F7" w:rsidRDefault="00BD2B7E" w:rsidP="00052AE7">
      <w:pPr>
        <w:contextualSpacing/>
        <w:jc w:val="center"/>
        <w:rPr>
          <w:rFonts w:asciiTheme="minorHAnsi" w:eastAsiaTheme="minorHAnsi" w:hAnsiTheme="minorHAnsi" w:cstheme="minorBidi"/>
          <w:b/>
          <w:i/>
          <w:sz w:val="22"/>
          <w:szCs w:val="22"/>
          <w:lang w:eastAsia="en-US"/>
        </w:rPr>
      </w:pPr>
    </w:p>
    <w:p w14:paraId="0A5ABDDB" w14:textId="5B778F00" w:rsidR="00DA41A9" w:rsidRDefault="00052AE7" w:rsidP="00DA41A9">
      <w:pPr>
        <w:contextualSpacing/>
        <w:jc w:val="right"/>
        <w:rPr>
          <w:rFonts w:asciiTheme="minorHAnsi" w:eastAsiaTheme="minorHAnsi" w:hAnsiTheme="minorHAnsi" w:cstheme="minorBidi"/>
          <w:sz w:val="22"/>
          <w:szCs w:val="22"/>
          <w:lang w:eastAsia="en-US"/>
        </w:rPr>
      </w:pPr>
      <w:r w:rsidRPr="008B54F7">
        <w:rPr>
          <w:rFonts w:asciiTheme="minorHAnsi" w:eastAsiaTheme="minorHAnsi" w:hAnsiTheme="minorHAnsi" w:cstheme="minorBidi"/>
          <w:sz w:val="22"/>
          <w:szCs w:val="22"/>
          <w:lang w:eastAsia="en-US"/>
        </w:rPr>
        <w:t>Tabela nr 1</w:t>
      </w:r>
    </w:p>
    <w:tbl>
      <w:tblPr>
        <w:tblW w:w="5000" w:type="pct"/>
        <w:tblCellMar>
          <w:left w:w="70" w:type="dxa"/>
          <w:right w:w="70" w:type="dxa"/>
        </w:tblCellMar>
        <w:tblLook w:val="04A0" w:firstRow="1" w:lastRow="0" w:firstColumn="1" w:lastColumn="0" w:noHBand="0" w:noVBand="1"/>
      </w:tblPr>
      <w:tblGrid>
        <w:gridCol w:w="684"/>
        <w:gridCol w:w="903"/>
        <w:gridCol w:w="739"/>
        <w:gridCol w:w="3563"/>
        <w:gridCol w:w="1107"/>
        <w:gridCol w:w="1179"/>
        <w:gridCol w:w="875"/>
      </w:tblGrid>
      <w:tr w:rsidR="00025189" w:rsidRPr="00025189" w14:paraId="7FBA6AAA" w14:textId="77777777" w:rsidTr="00025189">
        <w:trPr>
          <w:trHeight w:val="405"/>
        </w:trPr>
        <w:tc>
          <w:tcPr>
            <w:tcW w:w="385" w:type="pct"/>
            <w:tcBorders>
              <w:top w:val="single" w:sz="8" w:space="0" w:color="auto"/>
              <w:left w:val="single" w:sz="8" w:space="0" w:color="auto"/>
              <w:bottom w:val="single" w:sz="4" w:space="0" w:color="auto"/>
              <w:right w:val="single" w:sz="4" w:space="0" w:color="auto"/>
            </w:tcBorders>
            <w:shd w:val="clear" w:color="000000" w:fill="008000"/>
            <w:noWrap/>
            <w:vAlign w:val="center"/>
            <w:hideMark/>
          </w:tcPr>
          <w:p w14:paraId="3455446E"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Dział</w:t>
            </w:r>
          </w:p>
        </w:tc>
        <w:tc>
          <w:tcPr>
            <w:tcW w:w="506" w:type="pct"/>
            <w:tcBorders>
              <w:top w:val="single" w:sz="8" w:space="0" w:color="auto"/>
              <w:left w:val="nil"/>
              <w:bottom w:val="single" w:sz="4" w:space="0" w:color="auto"/>
              <w:right w:val="single" w:sz="4" w:space="0" w:color="auto"/>
            </w:tcBorders>
            <w:shd w:val="clear" w:color="000000" w:fill="008000"/>
            <w:noWrap/>
            <w:vAlign w:val="center"/>
            <w:hideMark/>
          </w:tcPr>
          <w:p w14:paraId="462EF904"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Rozdział</w:t>
            </w:r>
          </w:p>
        </w:tc>
        <w:tc>
          <w:tcPr>
            <w:tcW w:w="415" w:type="pct"/>
            <w:tcBorders>
              <w:top w:val="single" w:sz="8" w:space="0" w:color="auto"/>
              <w:left w:val="nil"/>
              <w:bottom w:val="single" w:sz="4" w:space="0" w:color="auto"/>
              <w:right w:val="single" w:sz="4" w:space="0" w:color="auto"/>
            </w:tcBorders>
            <w:shd w:val="clear" w:color="000000" w:fill="008000"/>
            <w:noWrap/>
            <w:vAlign w:val="center"/>
            <w:hideMark/>
          </w:tcPr>
          <w:p w14:paraId="1313EC1E"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Paragraf</w:t>
            </w:r>
          </w:p>
        </w:tc>
        <w:tc>
          <w:tcPr>
            <w:tcW w:w="1975" w:type="pct"/>
            <w:tcBorders>
              <w:top w:val="single" w:sz="8" w:space="0" w:color="auto"/>
              <w:left w:val="nil"/>
              <w:bottom w:val="single" w:sz="4" w:space="0" w:color="auto"/>
              <w:right w:val="single" w:sz="4" w:space="0" w:color="auto"/>
            </w:tcBorders>
            <w:shd w:val="clear" w:color="000000" w:fill="008000"/>
            <w:noWrap/>
            <w:vAlign w:val="center"/>
            <w:hideMark/>
          </w:tcPr>
          <w:p w14:paraId="7E55F052"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Treść</w:t>
            </w:r>
          </w:p>
        </w:tc>
        <w:tc>
          <w:tcPr>
            <w:tcW w:w="618" w:type="pct"/>
            <w:tcBorders>
              <w:top w:val="single" w:sz="8" w:space="0" w:color="auto"/>
              <w:left w:val="nil"/>
              <w:bottom w:val="single" w:sz="4" w:space="0" w:color="auto"/>
              <w:right w:val="single" w:sz="4" w:space="0" w:color="auto"/>
            </w:tcBorders>
            <w:shd w:val="clear" w:color="000000" w:fill="008000"/>
            <w:vAlign w:val="center"/>
            <w:hideMark/>
          </w:tcPr>
          <w:p w14:paraId="41F1672F"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Plan na dzień 31.12.2020                             (w zł)</w:t>
            </w:r>
          </w:p>
        </w:tc>
        <w:tc>
          <w:tcPr>
            <w:tcW w:w="658" w:type="pct"/>
            <w:tcBorders>
              <w:top w:val="single" w:sz="8" w:space="0" w:color="auto"/>
              <w:left w:val="nil"/>
              <w:bottom w:val="single" w:sz="4" w:space="0" w:color="auto"/>
              <w:right w:val="single" w:sz="4" w:space="0" w:color="auto"/>
            </w:tcBorders>
            <w:shd w:val="clear" w:color="000000" w:fill="008000"/>
            <w:vAlign w:val="center"/>
            <w:hideMark/>
          </w:tcPr>
          <w:p w14:paraId="65105767"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Wykonanie na dzień 31.12.2020                            (w zł)</w:t>
            </w:r>
          </w:p>
        </w:tc>
        <w:tc>
          <w:tcPr>
            <w:tcW w:w="443" w:type="pct"/>
            <w:tcBorders>
              <w:top w:val="single" w:sz="8" w:space="0" w:color="auto"/>
              <w:left w:val="nil"/>
              <w:bottom w:val="single" w:sz="4" w:space="0" w:color="auto"/>
              <w:right w:val="single" w:sz="8" w:space="0" w:color="auto"/>
            </w:tcBorders>
            <w:shd w:val="clear" w:color="000000" w:fill="008000"/>
            <w:vAlign w:val="center"/>
            <w:hideMark/>
          </w:tcPr>
          <w:p w14:paraId="3EF608BF"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 wykonania na dzień 31.12.2020          (w zł)</w:t>
            </w:r>
          </w:p>
        </w:tc>
      </w:tr>
      <w:tr w:rsidR="00025189" w:rsidRPr="00025189" w14:paraId="587A44A1" w14:textId="77777777" w:rsidTr="00025189">
        <w:trPr>
          <w:trHeight w:val="330"/>
        </w:trPr>
        <w:tc>
          <w:tcPr>
            <w:tcW w:w="385" w:type="pct"/>
            <w:tcBorders>
              <w:top w:val="nil"/>
              <w:left w:val="single" w:sz="8" w:space="0" w:color="auto"/>
              <w:bottom w:val="single" w:sz="4" w:space="0" w:color="auto"/>
              <w:right w:val="single" w:sz="4" w:space="0" w:color="auto"/>
            </w:tcBorders>
            <w:shd w:val="clear" w:color="000000" w:fill="00CC00"/>
            <w:noWrap/>
            <w:vAlign w:val="center"/>
            <w:hideMark/>
          </w:tcPr>
          <w:p w14:paraId="2D9AEF73"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758</w:t>
            </w:r>
          </w:p>
        </w:tc>
        <w:tc>
          <w:tcPr>
            <w:tcW w:w="506" w:type="pct"/>
            <w:tcBorders>
              <w:top w:val="nil"/>
              <w:left w:val="nil"/>
              <w:bottom w:val="single" w:sz="4" w:space="0" w:color="auto"/>
              <w:right w:val="single" w:sz="4" w:space="0" w:color="auto"/>
            </w:tcBorders>
            <w:shd w:val="clear" w:color="000000" w:fill="00CC00"/>
            <w:noWrap/>
            <w:vAlign w:val="center"/>
            <w:hideMark/>
          </w:tcPr>
          <w:p w14:paraId="2BE0D3A3"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 </w:t>
            </w:r>
          </w:p>
        </w:tc>
        <w:tc>
          <w:tcPr>
            <w:tcW w:w="415" w:type="pct"/>
            <w:tcBorders>
              <w:top w:val="nil"/>
              <w:left w:val="nil"/>
              <w:bottom w:val="single" w:sz="4" w:space="0" w:color="auto"/>
              <w:right w:val="single" w:sz="4" w:space="0" w:color="auto"/>
            </w:tcBorders>
            <w:shd w:val="clear" w:color="000000" w:fill="00CC00"/>
            <w:noWrap/>
            <w:vAlign w:val="center"/>
            <w:hideMark/>
          </w:tcPr>
          <w:p w14:paraId="6B23EB47"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 </w:t>
            </w:r>
          </w:p>
        </w:tc>
        <w:tc>
          <w:tcPr>
            <w:tcW w:w="1975" w:type="pct"/>
            <w:tcBorders>
              <w:top w:val="nil"/>
              <w:left w:val="nil"/>
              <w:bottom w:val="single" w:sz="4" w:space="0" w:color="auto"/>
              <w:right w:val="single" w:sz="4" w:space="0" w:color="auto"/>
            </w:tcBorders>
            <w:shd w:val="clear" w:color="000000" w:fill="00CC00"/>
            <w:noWrap/>
            <w:vAlign w:val="center"/>
            <w:hideMark/>
          </w:tcPr>
          <w:p w14:paraId="5C06058B"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Różne rozliczenia</w:t>
            </w:r>
          </w:p>
        </w:tc>
        <w:tc>
          <w:tcPr>
            <w:tcW w:w="618" w:type="pct"/>
            <w:tcBorders>
              <w:top w:val="nil"/>
              <w:left w:val="nil"/>
              <w:bottom w:val="single" w:sz="4" w:space="0" w:color="auto"/>
              <w:right w:val="single" w:sz="4" w:space="0" w:color="auto"/>
            </w:tcBorders>
            <w:shd w:val="clear" w:color="000000" w:fill="00CC00"/>
            <w:vAlign w:val="center"/>
            <w:hideMark/>
          </w:tcPr>
          <w:p w14:paraId="6E0F7DFC"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41 351,00</w:t>
            </w:r>
          </w:p>
        </w:tc>
        <w:tc>
          <w:tcPr>
            <w:tcW w:w="658" w:type="pct"/>
            <w:tcBorders>
              <w:top w:val="nil"/>
              <w:left w:val="nil"/>
              <w:bottom w:val="single" w:sz="4" w:space="0" w:color="auto"/>
              <w:right w:val="single" w:sz="4" w:space="0" w:color="auto"/>
            </w:tcBorders>
            <w:shd w:val="clear" w:color="000000" w:fill="00CC00"/>
            <w:vAlign w:val="center"/>
            <w:hideMark/>
          </w:tcPr>
          <w:p w14:paraId="63611A3D"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41 350,41</w:t>
            </w:r>
          </w:p>
        </w:tc>
        <w:tc>
          <w:tcPr>
            <w:tcW w:w="443" w:type="pct"/>
            <w:tcBorders>
              <w:top w:val="nil"/>
              <w:left w:val="nil"/>
              <w:bottom w:val="single" w:sz="4" w:space="0" w:color="auto"/>
              <w:right w:val="single" w:sz="8" w:space="0" w:color="auto"/>
            </w:tcBorders>
            <w:shd w:val="clear" w:color="000000" w:fill="00CC00"/>
            <w:vAlign w:val="center"/>
            <w:hideMark/>
          </w:tcPr>
          <w:p w14:paraId="1F38935E"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100,00</w:t>
            </w:r>
          </w:p>
        </w:tc>
      </w:tr>
      <w:tr w:rsidR="00025189" w:rsidRPr="00025189" w14:paraId="630EDC70" w14:textId="77777777" w:rsidTr="00025189">
        <w:trPr>
          <w:trHeight w:val="288"/>
        </w:trPr>
        <w:tc>
          <w:tcPr>
            <w:tcW w:w="385" w:type="pct"/>
            <w:vMerge w:val="restart"/>
            <w:tcBorders>
              <w:top w:val="nil"/>
              <w:left w:val="single" w:sz="8" w:space="0" w:color="auto"/>
              <w:bottom w:val="nil"/>
              <w:right w:val="single" w:sz="4" w:space="0" w:color="auto"/>
            </w:tcBorders>
            <w:shd w:val="clear" w:color="000000" w:fill="FFFFFF"/>
            <w:noWrap/>
            <w:vAlign w:val="center"/>
            <w:hideMark/>
          </w:tcPr>
          <w:p w14:paraId="65A7B944"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 </w:t>
            </w:r>
          </w:p>
        </w:tc>
        <w:tc>
          <w:tcPr>
            <w:tcW w:w="506" w:type="pct"/>
            <w:tcBorders>
              <w:top w:val="nil"/>
              <w:left w:val="nil"/>
              <w:bottom w:val="single" w:sz="4" w:space="0" w:color="auto"/>
              <w:right w:val="single" w:sz="4" w:space="0" w:color="auto"/>
            </w:tcBorders>
            <w:shd w:val="clear" w:color="000000" w:fill="66FF33"/>
            <w:noWrap/>
            <w:vAlign w:val="center"/>
            <w:hideMark/>
          </w:tcPr>
          <w:p w14:paraId="6E7B4B4E"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75814</w:t>
            </w:r>
          </w:p>
        </w:tc>
        <w:tc>
          <w:tcPr>
            <w:tcW w:w="415" w:type="pct"/>
            <w:tcBorders>
              <w:top w:val="nil"/>
              <w:left w:val="nil"/>
              <w:bottom w:val="single" w:sz="4" w:space="0" w:color="auto"/>
              <w:right w:val="single" w:sz="4" w:space="0" w:color="auto"/>
            </w:tcBorders>
            <w:shd w:val="clear" w:color="000000" w:fill="66FF33"/>
            <w:noWrap/>
            <w:vAlign w:val="center"/>
            <w:hideMark/>
          </w:tcPr>
          <w:p w14:paraId="0B04D4DE"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 </w:t>
            </w:r>
          </w:p>
        </w:tc>
        <w:tc>
          <w:tcPr>
            <w:tcW w:w="1975" w:type="pct"/>
            <w:tcBorders>
              <w:top w:val="nil"/>
              <w:left w:val="nil"/>
              <w:bottom w:val="single" w:sz="4" w:space="0" w:color="auto"/>
              <w:right w:val="single" w:sz="4" w:space="0" w:color="auto"/>
            </w:tcBorders>
            <w:shd w:val="clear" w:color="000000" w:fill="66FF33"/>
            <w:noWrap/>
            <w:vAlign w:val="center"/>
            <w:hideMark/>
          </w:tcPr>
          <w:p w14:paraId="536700EB"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Różne rozliczenia finansowe</w:t>
            </w:r>
          </w:p>
        </w:tc>
        <w:tc>
          <w:tcPr>
            <w:tcW w:w="618" w:type="pct"/>
            <w:tcBorders>
              <w:top w:val="nil"/>
              <w:left w:val="nil"/>
              <w:bottom w:val="single" w:sz="4" w:space="0" w:color="auto"/>
              <w:right w:val="single" w:sz="4" w:space="0" w:color="auto"/>
            </w:tcBorders>
            <w:shd w:val="clear" w:color="000000" w:fill="66FF33"/>
            <w:vAlign w:val="center"/>
            <w:hideMark/>
          </w:tcPr>
          <w:p w14:paraId="319B2105"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41 351,00</w:t>
            </w:r>
          </w:p>
        </w:tc>
        <w:tc>
          <w:tcPr>
            <w:tcW w:w="658" w:type="pct"/>
            <w:tcBorders>
              <w:top w:val="nil"/>
              <w:left w:val="nil"/>
              <w:bottom w:val="single" w:sz="4" w:space="0" w:color="auto"/>
              <w:right w:val="single" w:sz="4" w:space="0" w:color="auto"/>
            </w:tcBorders>
            <w:shd w:val="clear" w:color="000000" w:fill="66FF33"/>
            <w:vAlign w:val="center"/>
            <w:hideMark/>
          </w:tcPr>
          <w:p w14:paraId="274E9B01"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41 350,41</w:t>
            </w:r>
          </w:p>
        </w:tc>
        <w:tc>
          <w:tcPr>
            <w:tcW w:w="443" w:type="pct"/>
            <w:tcBorders>
              <w:top w:val="nil"/>
              <w:left w:val="nil"/>
              <w:bottom w:val="single" w:sz="4" w:space="0" w:color="auto"/>
              <w:right w:val="single" w:sz="8" w:space="0" w:color="auto"/>
            </w:tcBorders>
            <w:shd w:val="clear" w:color="000000" w:fill="66FF33"/>
            <w:vAlign w:val="center"/>
            <w:hideMark/>
          </w:tcPr>
          <w:p w14:paraId="0D9D3535"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100,00</w:t>
            </w:r>
          </w:p>
        </w:tc>
      </w:tr>
      <w:tr w:rsidR="00025189" w:rsidRPr="00025189" w14:paraId="058F084E" w14:textId="77777777" w:rsidTr="00025189">
        <w:trPr>
          <w:trHeight w:val="288"/>
        </w:trPr>
        <w:tc>
          <w:tcPr>
            <w:tcW w:w="385" w:type="pct"/>
            <w:vMerge/>
            <w:tcBorders>
              <w:top w:val="nil"/>
              <w:left w:val="single" w:sz="8" w:space="0" w:color="auto"/>
              <w:bottom w:val="nil"/>
              <w:right w:val="single" w:sz="4" w:space="0" w:color="auto"/>
            </w:tcBorders>
            <w:vAlign w:val="center"/>
            <w:hideMark/>
          </w:tcPr>
          <w:p w14:paraId="4C2B98A4" w14:textId="77777777" w:rsidR="00025189" w:rsidRPr="00025189" w:rsidRDefault="00025189" w:rsidP="00025189">
            <w:pPr>
              <w:rPr>
                <w:rFonts w:ascii="Calibri" w:hAnsi="Calibri" w:cs="Calibri"/>
                <w:color w:val="000000"/>
                <w:sz w:val="16"/>
                <w:szCs w:val="16"/>
              </w:rPr>
            </w:pPr>
          </w:p>
        </w:tc>
        <w:tc>
          <w:tcPr>
            <w:tcW w:w="506" w:type="pct"/>
            <w:tcBorders>
              <w:top w:val="nil"/>
              <w:left w:val="nil"/>
              <w:bottom w:val="single" w:sz="4" w:space="0" w:color="auto"/>
              <w:right w:val="single" w:sz="4" w:space="0" w:color="auto"/>
            </w:tcBorders>
            <w:shd w:val="clear" w:color="000000" w:fill="FFFFFF"/>
            <w:noWrap/>
            <w:vAlign w:val="center"/>
            <w:hideMark/>
          </w:tcPr>
          <w:p w14:paraId="3F8BB142"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 </w:t>
            </w:r>
          </w:p>
        </w:tc>
        <w:tc>
          <w:tcPr>
            <w:tcW w:w="415" w:type="pct"/>
            <w:tcBorders>
              <w:top w:val="nil"/>
              <w:left w:val="nil"/>
              <w:bottom w:val="single" w:sz="4" w:space="0" w:color="auto"/>
              <w:right w:val="single" w:sz="4" w:space="0" w:color="auto"/>
            </w:tcBorders>
            <w:shd w:val="clear" w:color="auto" w:fill="auto"/>
            <w:noWrap/>
            <w:vAlign w:val="center"/>
            <w:hideMark/>
          </w:tcPr>
          <w:p w14:paraId="6D1BF71B"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0920</w:t>
            </w:r>
          </w:p>
        </w:tc>
        <w:tc>
          <w:tcPr>
            <w:tcW w:w="1975" w:type="pct"/>
            <w:tcBorders>
              <w:top w:val="nil"/>
              <w:left w:val="nil"/>
              <w:bottom w:val="single" w:sz="4" w:space="0" w:color="auto"/>
              <w:right w:val="single" w:sz="4" w:space="0" w:color="auto"/>
            </w:tcBorders>
            <w:shd w:val="clear" w:color="auto" w:fill="auto"/>
            <w:noWrap/>
            <w:vAlign w:val="center"/>
            <w:hideMark/>
          </w:tcPr>
          <w:p w14:paraId="64E3C79C"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Wpływy z pozostałych odsetek</w:t>
            </w:r>
          </w:p>
        </w:tc>
        <w:tc>
          <w:tcPr>
            <w:tcW w:w="618" w:type="pct"/>
            <w:tcBorders>
              <w:top w:val="nil"/>
              <w:left w:val="nil"/>
              <w:bottom w:val="single" w:sz="4" w:space="0" w:color="auto"/>
              <w:right w:val="single" w:sz="4" w:space="0" w:color="auto"/>
            </w:tcBorders>
            <w:shd w:val="clear" w:color="auto" w:fill="auto"/>
            <w:vAlign w:val="center"/>
            <w:hideMark/>
          </w:tcPr>
          <w:p w14:paraId="116D8ECE"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41 351,00</w:t>
            </w:r>
          </w:p>
        </w:tc>
        <w:tc>
          <w:tcPr>
            <w:tcW w:w="658" w:type="pct"/>
            <w:tcBorders>
              <w:top w:val="nil"/>
              <w:left w:val="nil"/>
              <w:bottom w:val="single" w:sz="4" w:space="0" w:color="auto"/>
              <w:right w:val="single" w:sz="4" w:space="0" w:color="auto"/>
            </w:tcBorders>
            <w:shd w:val="clear" w:color="auto" w:fill="auto"/>
            <w:vAlign w:val="center"/>
            <w:hideMark/>
          </w:tcPr>
          <w:p w14:paraId="330C343A"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41 350,41</w:t>
            </w:r>
          </w:p>
        </w:tc>
        <w:tc>
          <w:tcPr>
            <w:tcW w:w="443" w:type="pct"/>
            <w:tcBorders>
              <w:top w:val="nil"/>
              <w:left w:val="nil"/>
              <w:bottom w:val="single" w:sz="4" w:space="0" w:color="auto"/>
              <w:right w:val="single" w:sz="8" w:space="0" w:color="auto"/>
            </w:tcBorders>
            <w:shd w:val="clear" w:color="auto" w:fill="auto"/>
            <w:vAlign w:val="center"/>
            <w:hideMark/>
          </w:tcPr>
          <w:p w14:paraId="763C622B"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100,00</w:t>
            </w:r>
          </w:p>
        </w:tc>
      </w:tr>
      <w:tr w:rsidR="00025189" w:rsidRPr="00025189" w14:paraId="47E3FAA6" w14:textId="77777777" w:rsidTr="00025189">
        <w:trPr>
          <w:trHeight w:val="360"/>
        </w:trPr>
        <w:tc>
          <w:tcPr>
            <w:tcW w:w="385" w:type="pct"/>
            <w:tcBorders>
              <w:top w:val="single" w:sz="4" w:space="0" w:color="auto"/>
              <w:left w:val="single" w:sz="8" w:space="0" w:color="auto"/>
              <w:bottom w:val="single" w:sz="4" w:space="0" w:color="auto"/>
              <w:right w:val="single" w:sz="4" w:space="0" w:color="auto"/>
            </w:tcBorders>
            <w:shd w:val="clear" w:color="000000" w:fill="00CC00"/>
            <w:noWrap/>
            <w:vAlign w:val="center"/>
            <w:hideMark/>
          </w:tcPr>
          <w:p w14:paraId="5B3E5567"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900</w:t>
            </w:r>
          </w:p>
        </w:tc>
        <w:tc>
          <w:tcPr>
            <w:tcW w:w="506" w:type="pct"/>
            <w:tcBorders>
              <w:top w:val="nil"/>
              <w:left w:val="nil"/>
              <w:bottom w:val="single" w:sz="4" w:space="0" w:color="auto"/>
              <w:right w:val="single" w:sz="4" w:space="0" w:color="auto"/>
            </w:tcBorders>
            <w:shd w:val="clear" w:color="000000" w:fill="00CC00"/>
            <w:noWrap/>
            <w:vAlign w:val="center"/>
            <w:hideMark/>
          </w:tcPr>
          <w:p w14:paraId="015F2BAF"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 </w:t>
            </w:r>
          </w:p>
        </w:tc>
        <w:tc>
          <w:tcPr>
            <w:tcW w:w="415" w:type="pct"/>
            <w:tcBorders>
              <w:top w:val="nil"/>
              <w:left w:val="nil"/>
              <w:bottom w:val="single" w:sz="4" w:space="0" w:color="auto"/>
              <w:right w:val="single" w:sz="4" w:space="0" w:color="auto"/>
            </w:tcBorders>
            <w:shd w:val="clear" w:color="000000" w:fill="00CC00"/>
            <w:noWrap/>
            <w:vAlign w:val="center"/>
            <w:hideMark/>
          </w:tcPr>
          <w:p w14:paraId="3B1B9531"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 </w:t>
            </w:r>
          </w:p>
        </w:tc>
        <w:tc>
          <w:tcPr>
            <w:tcW w:w="1975" w:type="pct"/>
            <w:tcBorders>
              <w:top w:val="nil"/>
              <w:left w:val="nil"/>
              <w:bottom w:val="single" w:sz="4" w:space="0" w:color="auto"/>
              <w:right w:val="single" w:sz="4" w:space="0" w:color="auto"/>
            </w:tcBorders>
            <w:shd w:val="clear" w:color="000000" w:fill="00CC00"/>
            <w:vAlign w:val="center"/>
            <w:hideMark/>
          </w:tcPr>
          <w:p w14:paraId="2C37509F"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Gospodarka komunalna i ochrona środowiska</w:t>
            </w:r>
          </w:p>
        </w:tc>
        <w:tc>
          <w:tcPr>
            <w:tcW w:w="618" w:type="pct"/>
            <w:tcBorders>
              <w:top w:val="nil"/>
              <w:left w:val="nil"/>
              <w:bottom w:val="single" w:sz="4" w:space="0" w:color="auto"/>
              <w:right w:val="single" w:sz="4" w:space="0" w:color="auto"/>
            </w:tcBorders>
            <w:shd w:val="clear" w:color="000000" w:fill="00CC00"/>
            <w:vAlign w:val="center"/>
            <w:hideMark/>
          </w:tcPr>
          <w:p w14:paraId="611C9E34"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68 712 549,00</w:t>
            </w:r>
          </w:p>
        </w:tc>
        <w:tc>
          <w:tcPr>
            <w:tcW w:w="658" w:type="pct"/>
            <w:tcBorders>
              <w:top w:val="nil"/>
              <w:left w:val="nil"/>
              <w:bottom w:val="single" w:sz="4" w:space="0" w:color="auto"/>
              <w:right w:val="single" w:sz="4" w:space="0" w:color="auto"/>
            </w:tcBorders>
            <w:shd w:val="clear" w:color="000000" w:fill="00CC00"/>
            <w:vAlign w:val="center"/>
            <w:hideMark/>
          </w:tcPr>
          <w:p w14:paraId="21EE24CF"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68 781 182,16</w:t>
            </w:r>
          </w:p>
        </w:tc>
        <w:tc>
          <w:tcPr>
            <w:tcW w:w="443" w:type="pct"/>
            <w:tcBorders>
              <w:top w:val="nil"/>
              <w:left w:val="nil"/>
              <w:bottom w:val="single" w:sz="4" w:space="0" w:color="auto"/>
              <w:right w:val="single" w:sz="8" w:space="0" w:color="auto"/>
            </w:tcBorders>
            <w:shd w:val="clear" w:color="000000" w:fill="00CC00"/>
            <w:vAlign w:val="center"/>
            <w:hideMark/>
          </w:tcPr>
          <w:p w14:paraId="4806CC9A"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100,10</w:t>
            </w:r>
          </w:p>
        </w:tc>
      </w:tr>
      <w:tr w:rsidR="00025189" w:rsidRPr="00025189" w14:paraId="114D108C" w14:textId="77777777" w:rsidTr="00025189">
        <w:trPr>
          <w:trHeight w:val="288"/>
        </w:trPr>
        <w:tc>
          <w:tcPr>
            <w:tcW w:w="385" w:type="pct"/>
            <w:vMerge w:val="restart"/>
            <w:tcBorders>
              <w:top w:val="nil"/>
              <w:left w:val="single" w:sz="8" w:space="0" w:color="auto"/>
              <w:bottom w:val="nil"/>
              <w:right w:val="single" w:sz="4" w:space="0" w:color="auto"/>
            </w:tcBorders>
            <w:shd w:val="clear" w:color="000000" w:fill="FFFFFF"/>
            <w:noWrap/>
            <w:vAlign w:val="center"/>
            <w:hideMark/>
          </w:tcPr>
          <w:p w14:paraId="10138FD2"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 </w:t>
            </w:r>
          </w:p>
        </w:tc>
        <w:tc>
          <w:tcPr>
            <w:tcW w:w="506" w:type="pct"/>
            <w:tcBorders>
              <w:top w:val="nil"/>
              <w:left w:val="nil"/>
              <w:bottom w:val="single" w:sz="4" w:space="0" w:color="auto"/>
              <w:right w:val="single" w:sz="4" w:space="0" w:color="auto"/>
            </w:tcBorders>
            <w:shd w:val="clear" w:color="000000" w:fill="66FF33"/>
            <w:noWrap/>
            <w:vAlign w:val="center"/>
            <w:hideMark/>
          </w:tcPr>
          <w:p w14:paraId="598112C6"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90002</w:t>
            </w:r>
          </w:p>
        </w:tc>
        <w:tc>
          <w:tcPr>
            <w:tcW w:w="415" w:type="pct"/>
            <w:tcBorders>
              <w:top w:val="nil"/>
              <w:left w:val="nil"/>
              <w:bottom w:val="single" w:sz="4" w:space="0" w:color="auto"/>
              <w:right w:val="single" w:sz="4" w:space="0" w:color="auto"/>
            </w:tcBorders>
            <w:shd w:val="clear" w:color="000000" w:fill="66FF33"/>
            <w:noWrap/>
            <w:vAlign w:val="center"/>
            <w:hideMark/>
          </w:tcPr>
          <w:p w14:paraId="47BA2B91"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 </w:t>
            </w:r>
          </w:p>
        </w:tc>
        <w:tc>
          <w:tcPr>
            <w:tcW w:w="1975" w:type="pct"/>
            <w:tcBorders>
              <w:top w:val="nil"/>
              <w:left w:val="nil"/>
              <w:bottom w:val="single" w:sz="4" w:space="0" w:color="auto"/>
              <w:right w:val="single" w:sz="4" w:space="0" w:color="auto"/>
            </w:tcBorders>
            <w:shd w:val="clear" w:color="000000" w:fill="66FF33"/>
            <w:noWrap/>
            <w:vAlign w:val="center"/>
            <w:hideMark/>
          </w:tcPr>
          <w:p w14:paraId="4C263A42"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Gospodarka odpadami</w:t>
            </w:r>
          </w:p>
        </w:tc>
        <w:tc>
          <w:tcPr>
            <w:tcW w:w="618" w:type="pct"/>
            <w:tcBorders>
              <w:top w:val="nil"/>
              <w:left w:val="nil"/>
              <w:bottom w:val="single" w:sz="4" w:space="0" w:color="auto"/>
              <w:right w:val="single" w:sz="4" w:space="0" w:color="auto"/>
            </w:tcBorders>
            <w:shd w:val="clear" w:color="000000" w:fill="66FF33"/>
            <w:vAlign w:val="center"/>
            <w:hideMark/>
          </w:tcPr>
          <w:p w14:paraId="7195D4FC"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68 690 874,00</w:t>
            </w:r>
          </w:p>
        </w:tc>
        <w:tc>
          <w:tcPr>
            <w:tcW w:w="658" w:type="pct"/>
            <w:tcBorders>
              <w:top w:val="nil"/>
              <w:left w:val="nil"/>
              <w:bottom w:val="single" w:sz="4" w:space="0" w:color="auto"/>
              <w:right w:val="single" w:sz="4" w:space="0" w:color="auto"/>
            </w:tcBorders>
            <w:shd w:val="clear" w:color="000000" w:fill="66FF33"/>
            <w:vAlign w:val="center"/>
            <w:hideMark/>
          </w:tcPr>
          <w:p w14:paraId="1C18ADAD"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68 759 518,56</w:t>
            </w:r>
          </w:p>
        </w:tc>
        <w:tc>
          <w:tcPr>
            <w:tcW w:w="443" w:type="pct"/>
            <w:tcBorders>
              <w:top w:val="nil"/>
              <w:left w:val="nil"/>
              <w:bottom w:val="single" w:sz="4" w:space="0" w:color="auto"/>
              <w:right w:val="single" w:sz="8" w:space="0" w:color="auto"/>
            </w:tcBorders>
            <w:shd w:val="clear" w:color="000000" w:fill="66FF33"/>
            <w:vAlign w:val="center"/>
            <w:hideMark/>
          </w:tcPr>
          <w:p w14:paraId="79CB8F80"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100,10</w:t>
            </w:r>
          </w:p>
        </w:tc>
      </w:tr>
      <w:tr w:rsidR="00025189" w:rsidRPr="00025189" w14:paraId="329C6097" w14:textId="77777777" w:rsidTr="00025189">
        <w:trPr>
          <w:trHeight w:val="510"/>
        </w:trPr>
        <w:tc>
          <w:tcPr>
            <w:tcW w:w="385" w:type="pct"/>
            <w:vMerge/>
            <w:tcBorders>
              <w:top w:val="nil"/>
              <w:left w:val="single" w:sz="8" w:space="0" w:color="auto"/>
              <w:bottom w:val="nil"/>
              <w:right w:val="single" w:sz="4" w:space="0" w:color="auto"/>
            </w:tcBorders>
            <w:vAlign w:val="center"/>
            <w:hideMark/>
          </w:tcPr>
          <w:p w14:paraId="548085D4" w14:textId="77777777" w:rsidR="00025189" w:rsidRPr="00025189" w:rsidRDefault="00025189" w:rsidP="00025189">
            <w:pPr>
              <w:rPr>
                <w:rFonts w:ascii="Calibri" w:hAnsi="Calibri" w:cs="Calibri"/>
                <w:color w:val="000000"/>
                <w:sz w:val="16"/>
                <w:szCs w:val="16"/>
              </w:rPr>
            </w:pPr>
          </w:p>
        </w:tc>
        <w:tc>
          <w:tcPr>
            <w:tcW w:w="50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9AEDFB"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 </w:t>
            </w:r>
          </w:p>
        </w:tc>
        <w:tc>
          <w:tcPr>
            <w:tcW w:w="415" w:type="pct"/>
            <w:tcBorders>
              <w:top w:val="nil"/>
              <w:left w:val="nil"/>
              <w:bottom w:val="single" w:sz="4" w:space="0" w:color="auto"/>
              <w:right w:val="single" w:sz="4" w:space="0" w:color="auto"/>
            </w:tcBorders>
            <w:shd w:val="clear" w:color="000000" w:fill="FFFFFF"/>
            <w:noWrap/>
            <w:vAlign w:val="center"/>
            <w:hideMark/>
          </w:tcPr>
          <w:p w14:paraId="0FA89978"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0490</w:t>
            </w:r>
          </w:p>
        </w:tc>
        <w:tc>
          <w:tcPr>
            <w:tcW w:w="1975" w:type="pct"/>
            <w:tcBorders>
              <w:top w:val="nil"/>
              <w:left w:val="nil"/>
              <w:bottom w:val="single" w:sz="4" w:space="0" w:color="auto"/>
              <w:right w:val="single" w:sz="4" w:space="0" w:color="auto"/>
            </w:tcBorders>
            <w:shd w:val="clear" w:color="000000" w:fill="FFFFFF"/>
            <w:vAlign w:val="center"/>
            <w:hideMark/>
          </w:tcPr>
          <w:p w14:paraId="5214378E"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Wpływy z innych lokalnych opłat pobieranych przez jednostki samorządu terytorialnego na podstawie odrębnych ustaw</w:t>
            </w:r>
          </w:p>
        </w:tc>
        <w:tc>
          <w:tcPr>
            <w:tcW w:w="618" w:type="pct"/>
            <w:tcBorders>
              <w:top w:val="nil"/>
              <w:left w:val="nil"/>
              <w:bottom w:val="single" w:sz="4" w:space="0" w:color="auto"/>
              <w:right w:val="single" w:sz="4" w:space="0" w:color="auto"/>
            </w:tcBorders>
            <w:shd w:val="clear" w:color="000000" w:fill="FFFFFF"/>
            <w:vAlign w:val="center"/>
            <w:hideMark/>
          </w:tcPr>
          <w:p w14:paraId="6CA42DCE"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68 268 300,00</w:t>
            </w:r>
          </w:p>
        </w:tc>
        <w:tc>
          <w:tcPr>
            <w:tcW w:w="658" w:type="pct"/>
            <w:tcBorders>
              <w:top w:val="nil"/>
              <w:left w:val="nil"/>
              <w:bottom w:val="single" w:sz="4" w:space="0" w:color="auto"/>
              <w:right w:val="single" w:sz="4" w:space="0" w:color="auto"/>
            </w:tcBorders>
            <w:shd w:val="clear" w:color="000000" w:fill="FFFFFF"/>
            <w:vAlign w:val="center"/>
            <w:hideMark/>
          </w:tcPr>
          <w:p w14:paraId="717E3543"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68 311 229,49</w:t>
            </w:r>
          </w:p>
        </w:tc>
        <w:tc>
          <w:tcPr>
            <w:tcW w:w="443" w:type="pct"/>
            <w:tcBorders>
              <w:top w:val="nil"/>
              <w:left w:val="nil"/>
              <w:bottom w:val="single" w:sz="4" w:space="0" w:color="auto"/>
              <w:right w:val="single" w:sz="8" w:space="0" w:color="auto"/>
            </w:tcBorders>
            <w:shd w:val="clear" w:color="000000" w:fill="FFFFFF"/>
            <w:vAlign w:val="center"/>
            <w:hideMark/>
          </w:tcPr>
          <w:p w14:paraId="11CE4E3E"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100,06</w:t>
            </w:r>
          </w:p>
        </w:tc>
      </w:tr>
      <w:tr w:rsidR="00025189" w:rsidRPr="00025189" w14:paraId="5A326675" w14:textId="77777777" w:rsidTr="00025189">
        <w:trPr>
          <w:trHeight w:val="480"/>
        </w:trPr>
        <w:tc>
          <w:tcPr>
            <w:tcW w:w="385" w:type="pct"/>
            <w:vMerge/>
            <w:tcBorders>
              <w:top w:val="nil"/>
              <w:left w:val="single" w:sz="8" w:space="0" w:color="auto"/>
              <w:bottom w:val="nil"/>
              <w:right w:val="single" w:sz="4" w:space="0" w:color="auto"/>
            </w:tcBorders>
            <w:vAlign w:val="center"/>
            <w:hideMark/>
          </w:tcPr>
          <w:p w14:paraId="34323FF2" w14:textId="77777777" w:rsidR="00025189" w:rsidRPr="00025189" w:rsidRDefault="00025189" w:rsidP="00025189">
            <w:pPr>
              <w:rPr>
                <w:rFonts w:ascii="Calibri" w:hAnsi="Calibri" w:cs="Calibri"/>
                <w:color w:val="000000"/>
                <w:sz w:val="16"/>
                <w:szCs w:val="16"/>
              </w:rPr>
            </w:pPr>
          </w:p>
        </w:tc>
        <w:tc>
          <w:tcPr>
            <w:tcW w:w="506" w:type="pct"/>
            <w:vMerge/>
            <w:tcBorders>
              <w:top w:val="nil"/>
              <w:left w:val="single" w:sz="4" w:space="0" w:color="auto"/>
              <w:bottom w:val="single" w:sz="4" w:space="0" w:color="auto"/>
              <w:right w:val="single" w:sz="4" w:space="0" w:color="auto"/>
            </w:tcBorders>
            <w:vAlign w:val="center"/>
            <w:hideMark/>
          </w:tcPr>
          <w:p w14:paraId="06CBFE82" w14:textId="77777777" w:rsidR="00025189" w:rsidRPr="00025189" w:rsidRDefault="00025189" w:rsidP="00025189">
            <w:pPr>
              <w:rPr>
                <w:rFonts w:ascii="Calibri" w:hAnsi="Calibri" w:cs="Calibri"/>
                <w:color w:val="000000"/>
                <w:sz w:val="16"/>
                <w:szCs w:val="16"/>
              </w:rPr>
            </w:pPr>
          </w:p>
        </w:tc>
        <w:tc>
          <w:tcPr>
            <w:tcW w:w="415" w:type="pct"/>
            <w:tcBorders>
              <w:top w:val="nil"/>
              <w:left w:val="nil"/>
              <w:bottom w:val="single" w:sz="4" w:space="0" w:color="auto"/>
              <w:right w:val="single" w:sz="4" w:space="0" w:color="auto"/>
            </w:tcBorders>
            <w:shd w:val="clear" w:color="000000" w:fill="FFFFFF"/>
            <w:noWrap/>
            <w:vAlign w:val="center"/>
            <w:hideMark/>
          </w:tcPr>
          <w:p w14:paraId="5AEF81AA"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0580</w:t>
            </w:r>
          </w:p>
        </w:tc>
        <w:tc>
          <w:tcPr>
            <w:tcW w:w="1975" w:type="pct"/>
            <w:tcBorders>
              <w:top w:val="nil"/>
              <w:left w:val="nil"/>
              <w:bottom w:val="single" w:sz="4" w:space="0" w:color="auto"/>
              <w:right w:val="single" w:sz="4" w:space="0" w:color="auto"/>
            </w:tcBorders>
            <w:shd w:val="clear" w:color="000000" w:fill="FFFFFF"/>
            <w:vAlign w:val="center"/>
            <w:hideMark/>
          </w:tcPr>
          <w:p w14:paraId="314E38B1"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Wpływy z tytułu grzywien i innych kar pieniężnych od osób prawnych i innych jednostek organizacyjnych</w:t>
            </w:r>
          </w:p>
        </w:tc>
        <w:tc>
          <w:tcPr>
            <w:tcW w:w="618" w:type="pct"/>
            <w:tcBorders>
              <w:top w:val="nil"/>
              <w:left w:val="nil"/>
              <w:bottom w:val="single" w:sz="4" w:space="0" w:color="auto"/>
              <w:right w:val="single" w:sz="4" w:space="0" w:color="auto"/>
            </w:tcBorders>
            <w:shd w:val="clear" w:color="000000" w:fill="FFFFFF"/>
            <w:vAlign w:val="center"/>
            <w:hideMark/>
          </w:tcPr>
          <w:p w14:paraId="20E1A14A"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78 523,00</w:t>
            </w:r>
          </w:p>
        </w:tc>
        <w:tc>
          <w:tcPr>
            <w:tcW w:w="658" w:type="pct"/>
            <w:tcBorders>
              <w:top w:val="nil"/>
              <w:left w:val="nil"/>
              <w:bottom w:val="single" w:sz="4" w:space="0" w:color="auto"/>
              <w:right w:val="single" w:sz="4" w:space="0" w:color="auto"/>
            </w:tcBorders>
            <w:shd w:val="clear" w:color="000000" w:fill="FFFFFF"/>
            <w:vAlign w:val="center"/>
            <w:hideMark/>
          </w:tcPr>
          <w:p w14:paraId="0AF55633"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78 423,00</w:t>
            </w:r>
          </w:p>
        </w:tc>
        <w:tc>
          <w:tcPr>
            <w:tcW w:w="443" w:type="pct"/>
            <w:tcBorders>
              <w:top w:val="nil"/>
              <w:left w:val="nil"/>
              <w:bottom w:val="single" w:sz="4" w:space="0" w:color="auto"/>
              <w:right w:val="single" w:sz="8" w:space="0" w:color="auto"/>
            </w:tcBorders>
            <w:shd w:val="clear" w:color="000000" w:fill="FFFFFF"/>
            <w:vAlign w:val="center"/>
            <w:hideMark/>
          </w:tcPr>
          <w:p w14:paraId="00F88C7E"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99,87</w:t>
            </w:r>
          </w:p>
        </w:tc>
      </w:tr>
      <w:tr w:rsidR="00025189" w:rsidRPr="00025189" w14:paraId="51DB0B84" w14:textId="77777777" w:rsidTr="00025189">
        <w:trPr>
          <w:trHeight w:val="408"/>
        </w:trPr>
        <w:tc>
          <w:tcPr>
            <w:tcW w:w="385" w:type="pct"/>
            <w:vMerge/>
            <w:tcBorders>
              <w:top w:val="nil"/>
              <w:left w:val="single" w:sz="8" w:space="0" w:color="auto"/>
              <w:bottom w:val="nil"/>
              <w:right w:val="single" w:sz="4" w:space="0" w:color="auto"/>
            </w:tcBorders>
            <w:vAlign w:val="center"/>
            <w:hideMark/>
          </w:tcPr>
          <w:p w14:paraId="5A91888B" w14:textId="77777777" w:rsidR="00025189" w:rsidRPr="00025189" w:rsidRDefault="00025189" w:rsidP="00025189">
            <w:pPr>
              <w:rPr>
                <w:rFonts w:ascii="Calibri" w:hAnsi="Calibri" w:cs="Calibri"/>
                <w:color w:val="000000"/>
                <w:sz w:val="16"/>
                <w:szCs w:val="16"/>
              </w:rPr>
            </w:pPr>
          </w:p>
        </w:tc>
        <w:tc>
          <w:tcPr>
            <w:tcW w:w="506" w:type="pct"/>
            <w:vMerge/>
            <w:tcBorders>
              <w:top w:val="nil"/>
              <w:left w:val="single" w:sz="4" w:space="0" w:color="auto"/>
              <w:bottom w:val="single" w:sz="4" w:space="0" w:color="auto"/>
              <w:right w:val="single" w:sz="4" w:space="0" w:color="auto"/>
            </w:tcBorders>
            <w:vAlign w:val="center"/>
            <w:hideMark/>
          </w:tcPr>
          <w:p w14:paraId="1C303356" w14:textId="77777777" w:rsidR="00025189" w:rsidRPr="00025189" w:rsidRDefault="00025189" w:rsidP="00025189">
            <w:pPr>
              <w:rPr>
                <w:rFonts w:ascii="Calibri" w:hAnsi="Calibri" w:cs="Calibri"/>
                <w:color w:val="000000"/>
                <w:sz w:val="16"/>
                <w:szCs w:val="16"/>
              </w:rPr>
            </w:pPr>
          </w:p>
        </w:tc>
        <w:tc>
          <w:tcPr>
            <w:tcW w:w="415" w:type="pct"/>
            <w:tcBorders>
              <w:top w:val="nil"/>
              <w:left w:val="nil"/>
              <w:bottom w:val="single" w:sz="4" w:space="0" w:color="auto"/>
              <w:right w:val="single" w:sz="4" w:space="0" w:color="auto"/>
            </w:tcBorders>
            <w:shd w:val="clear" w:color="000000" w:fill="FFFFFF"/>
            <w:noWrap/>
            <w:vAlign w:val="center"/>
            <w:hideMark/>
          </w:tcPr>
          <w:p w14:paraId="002E20DE"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0640</w:t>
            </w:r>
          </w:p>
        </w:tc>
        <w:tc>
          <w:tcPr>
            <w:tcW w:w="1975" w:type="pct"/>
            <w:tcBorders>
              <w:top w:val="nil"/>
              <w:left w:val="nil"/>
              <w:bottom w:val="single" w:sz="4" w:space="0" w:color="auto"/>
              <w:right w:val="single" w:sz="4" w:space="0" w:color="auto"/>
            </w:tcBorders>
            <w:shd w:val="clear" w:color="000000" w:fill="FFFFFF"/>
            <w:vAlign w:val="center"/>
            <w:hideMark/>
          </w:tcPr>
          <w:p w14:paraId="04AFA816"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Wpływy z tytułu kosztów egzekucyjnych, opłaty komorniczej i kosztów upomnień</w:t>
            </w:r>
          </w:p>
        </w:tc>
        <w:tc>
          <w:tcPr>
            <w:tcW w:w="618" w:type="pct"/>
            <w:tcBorders>
              <w:top w:val="nil"/>
              <w:left w:val="nil"/>
              <w:bottom w:val="single" w:sz="4" w:space="0" w:color="auto"/>
              <w:right w:val="single" w:sz="4" w:space="0" w:color="auto"/>
            </w:tcBorders>
            <w:shd w:val="clear" w:color="000000" w:fill="FFFFFF"/>
            <w:vAlign w:val="center"/>
            <w:hideMark/>
          </w:tcPr>
          <w:p w14:paraId="61D019C0"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163 000,00</w:t>
            </w:r>
          </w:p>
        </w:tc>
        <w:tc>
          <w:tcPr>
            <w:tcW w:w="658" w:type="pct"/>
            <w:tcBorders>
              <w:top w:val="nil"/>
              <w:left w:val="nil"/>
              <w:bottom w:val="single" w:sz="4" w:space="0" w:color="auto"/>
              <w:right w:val="single" w:sz="4" w:space="0" w:color="auto"/>
            </w:tcBorders>
            <w:shd w:val="clear" w:color="000000" w:fill="FFFFFF"/>
            <w:vAlign w:val="center"/>
            <w:hideMark/>
          </w:tcPr>
          <w:p w14:paraId="0778C716"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180 838,30</w:t>
            </w:r>
          </w:p>
        </w:tc>
        <w:tc>
          <w:tcPr>
            <w:tcW w:w="443" w:type="pct"/>
            <w:tcBorders>
              <w:top w:val="nil"/>
              <w:left w:val="nil"/>
              <w:bottom w:val="single" w:sz="4" w:space="0" w:color="auto"/>
              <w:right w:val="single" w:sz="8" w:space="0" w:color="auto"/>
            </w:tcBorders>
            <w:shd w:val="clear" w:color="000000" w:fill="FFFFFF"/>
            <w:vAlign w:val="center"/>
            <w:hideMark/>
          </w:tcPr>
          <w:p w14:paraId="3F7A4CA4"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110,94</w:t>
            </w:r>
          </w:p>
        </w:tc>
      </w:tr>
      <w:tr w:rsidR="00025189" w:rsidRPr="00025189" w14:paraId="1E1CFAEE" w14:textId="77777777" w:rsidTr="00025189">
        <w:trPr>
          <w:trHeight w:val="375"/>
        </w:trPr>
        <w:tc>
          <w:tcPr>
            <w:tcW w:w="385" w:type="pct"/>
            <w:vMerge/>
            <w:tcBorders>
              <w:top w:val="nil"/>
              <w:left w:val="single" w:sz="8" w:space="0" w:color="auto"/>
              <w:bottom w:val="nil"/>
              <w:right w:val="single" w:sz="4" w:space="0" w:color="auto"/>
            </w:tcBorders>
            <w:vAlign w:val="center"/>
            <w:hideMark/>
          </w:tcPr>
          <w:p w14:paraId="5B559BEC" w14:textId="77777777" w:rsidR="00025189" w:rsidRPr="00025189" w:rsidRDefault="00025189" w:rsidP="00025189">
            <w:pPr>
              <w:rPr>
                <w:rFonts w:ascii="Calibri" w:hAnsi="Calibri" w:cs="Calibri"/>
                <w:color w:val="000000"/>
                <w:sz w:val="16"/>
                <w:szCs w:val="16"/>
              </w:rPr>
            </w:pPr>
          </w:p>
        </w:tc>
        <w:tc>
          <w:tcPr>
            <w:tcW w:w="506" w:type="pct"/>
            <w:vMerge/>
            <w:tcBorders>
              <w:top w:val="nil"/>
              <w:left w:val="single" w:sz="4" w:space="0" w:color="auto"/>
              <w:bottom w:val="single" w:sz="4" w:space="0" w:color="auto"/>
              <w:right w:val="single" w:sz="4" w:space="0" w:color="auto"/>
            </w:tcBorders>
            <w:vAlign w:val="center"/>
            <w:hideMark/>
          </w:tcPr>
          <w:p w14:paraId="7E4B85D2" w14:textId="77777777" w:rsidR="00025189" w:rsidRPr="00025189" w:rsidRDefault="00025189" w:rsidP="00025189">
            <w:pPr>
              <w:rPr>
                <w:rFonts w:ascii="Calibri" w:hAnsi="Calibri" w:cs="Calibri"/>
                <w:color w:val="000000"/>
                <w:sz w:val="16"/>
                <w:szCs w:val="16"/>
              </w:rPr>
            </w:pPr>
          </w:p>
        </w:tc>
        <w:tc>
          <w:tcPr>
            <w:tcW w:w="415" w:type="pct"/>
            <w:tcBorders>
              <w:top w:val="nil"/>
              <w:left w:val="nil"/>
              <w:bottom w:val="single" w:sz="4" w:space="0" w:color="auto"/>
              <w:right w:val="single" w:sz="4" w:space="0" w:color="auto"/>
            </w:tcBorders>
            <w:shd w:val="clear" w:color="auto" w:fill="auto"/>
            <w:noWrap/>
            <w:vAlign w:val="center"/>
            <w:hideMark/>
          </w:tcPr>
          <w:p w14:paraId="3259C85E"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0910</w:t>
            </w:r>
          </w:p>
        </w:tc>
        <w:tc>
          <w:tcPr>
            <w:tcW w:w="1975" w:type="pct"/>
            <w:tcBorders>
              <w:top w:val="nil"/>
              <w:left w:val="nil"/>
              <w:bottom w:val="single" w:sz="4" w:space="0" w:color="auto"/>
              <w:right w:val="single" w:sz="4" w:space="0" w:color="auto"/>
            </w:tcBorders>
            <w:shd w:val="clear" w:color="auto" w:fill="auto"/>
            <w:vAlign w:val="center"/>
            <w:hideMark/>
          </w:tcPr>
          <w:p w14:paraId="39689A63"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 xml:space="preserve">Wpływy z odsetek od nieterminowych wpłat z tytułu podatków i opłat </w:t>
            </w:r>
          </w:p>
        </w:tc>
        <w:tc>
          <w:tcPr>
            <w:tcW w:w="618" w:type="pct"/>
            <w:tcBorders>
              <w:top w:val="nil"/>
              <w:left w:val="nil"/>
              <w:bottom w:val="single" w:sz="4" w:space="0" w:color="auto"/>
              <w:right w:val="single" w:sz="4" w:space="0" w:color="auto"/>
            </w:tcBorders>
            <w:shd w:val="clear" w:color="000000" w:fill="FFFFFF"/>
            <w:vAlign w:val="center"/>
            <w:hideMark/>
          </w:tcPr>
          <w:p w14:paraId="7CF79271"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177 000,00</w:t>
            </w:r>
          </w:p>
        </w:tc>
        <w:tc>
          <w:tcPr>
            <w:tcW w:w="658" w:type="pct"/>
            <w:tcBorders>
              <w:top w:val="nil"/>
              <w:left w:val="nil"/>
              <w:bottom w:val="single" w:sz="4" w:space="0" w:color="auto"/>
              <w:right w:val="single" w:sz="4" w:space="0" w:color="auto"/>
            </w:tcBorders>
            <w:shd w:val="clear" w:color="auto" w:fill="auto"/>
            <w:vAlign w:val="center"/>
            <w:hideMark/>
          </w:tcPr>
          <w:p w14:paraId="40B9E805"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183 985,38</w:t>
            </w:r>
          </w:p>
        </w:tc>
        <w:tc>
          <w:tcPr>
            <w:tcW w:w="443" w:type="pct"/>
            <w:tcBorders>
              <w:top w:val="nil"/>
              <w:left w:val="nil"/>
              <w:bottom w:val="single" w:sz="4" w:space="0" w:color="auto"/>
              <w:right w:val="single" w:sz="8" w:space="0" w:color="auto"/>
            </w:tcBorders>
            <w:shd w:val="clear" w:color="000000" w:fill="FFFFFF"/>
            <w:vAlign w:val="center"/>
            <w:hideMark/>
          </w:tcPr>
          <w:p w14:paraId="3706E21B"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103,95</w:t>
            </w:r>
          </w:p>
        </w:tc>
      </w:tr>
      <w:tr w:rsidR="00025189" w:rsidRPr="00025189" w14:paraId="51D50EA2" w14:textId="77777777" w:rsidTr="00025189">
        <w:trPr>
          <w:trHeight w:val="315"/>
        </w:trPr>
        <w:tc>
          <w:tcPr>
            <w:tcW w:w="385" w:type="pct"/>
            <w:vMerge/>
            <w:tcBorders>
              <w:top w:val="nil"/>
              <w:left w:val="single" w:sz="8" w:space="0" w:color="auto"/>
              <w:bottom w:val="nil"/>
              <w:right w:val="single" w:sz="4" w:space="0" w:color="auto"/>
            </w:tcBorders>
            <w:vAlign w:val="center"/>
            <w:hideMark/>
          </w:tcPr>
          <w:p w14:paraId="58D33D1F" w14:textId="77777777" w:rsidR="00025189" w:rsidRPr="00025189" w:rsidRDefault="00025189" w:rsidP="00025189">
            <w:pPr>
              <w:rPr>
                <w:rFonts w:ascii="Calibri" w:hAnsi="Calibri" w:cs="Calibri"/>
                <w:color w:val="000000"/>
                <w:sz w:val="16"/>
                <w:szCs w:val="16"/>
              </w:rPr>
            </w:pPr>
          </w:p>
        </w:tc>
        <w:tc>
          <w:tcPr>
            <w:tcW w:w="506" w:type="pct"/>
            <w:vMerge/>
            <w:tcBorders>
              <w:top w:val="nil"/>
              <w:left w:val="single" w:sz="4" w:space="0" w:color="auto"/>
              <w:bottom w:val="single" w:sz="4" w:space="0" w:color="auto"/>
              <w:right w:val="single" w:sz="4" w:space="0" w:color="auto"/>
            </w:tcBorders>
            <w:vAlign w:val="center"/>
            <w:hideMark/>
          </w:tcPr>
          <w:p w14:paraId="3ADCC519" w14:textId="77777777" w:rsidR="00025189" w:rsidRPr="00025189" w:rsidRDefault="00025189" w:rsidP="00025189">
            <w:pPr>
              <w:rPr>
                <w:rFonts w:ascii="Calibri" w:hAnsi="Calibri" w:cs="Calibri"/>
                <w:color w:val="000000"/>
                <w:sz w:val="16"/>
                <w:szCs w:val="16"/>
              </w:rPr>
            </w:pPr>
          </w:p>
        </w:tc>
        <w:tc>
          <w:tcPr>
            <w:tcW w:w="415" w:type="pct"/>
            <w:tcBorders>
              <w:top w:val="nil"/>
              <w:left w:val="nil"/>
              <w:bottom w:val="single" w:sz="4" w:space="0" w:color="auto"/>
              <w:right w:val="single" w:sz="4" w:space="0" w:color="auto"/>
            </w:tcBorders>
            <w:shd w:val="clear" w:color="auto" w:fill="auto"/>
            <w:noWrap/>
            <w:vAlign w:val="center"/>
            <w:hideMark/>
          </w:tcPr>
          <w:p w14:paraId="42822D11"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0940</w:t>
            </w:r>
          </w:p>
        </w:tc>
        <w:tc>
          <w:tcPr>
            <w:tcW w:w="1975" w:type="pct"/>
            <w:tcBorders>
              <w:top w:val="nil"/>
              <w:left w:val="nil"/>
              <w:bottom w:val="single" w:sz="4" w:space="0" w:color="auto"/>
              <w:right w:val="single" w:sz="4" w:space="0" w:color="auto"/>
            </w:tcBorders>
            <w:shd w:val="clear" w:color="auto" w:fill="auto"/>
            <w:vAlign w:val="center"/>
            <w:hideMark/>
          </w:tcPr>
          <w:p w14:paraId="1707CEFA"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Wpływy z rozliczeń / zwrotów z lat ubiegłych</w:t>
            </w:r>
          </w:p>
        </w:tc>
        <w:tc>
          <w:tcPr>
            <w:tcW w:w="618" w:type="pct"/>
            <w:tcBorders>
              <w:top w:val="nil"/>
              <w:left w:val="nil"/>
              <w:bottom w:val="single" w:sz="4" w:space="0" w:color="auto"/>
              <w:right w:val="single" w:sz="4" w:space="0" w:color="auto"/>
            </w:tcBorders>
            <w:shd w:val="clear" w:color="auto" w:fill="auto"/>
            <w:vAlign w:val="center"/>
            <w:hideMark/>
          </w:tcPr>
          <w:p w14:paraId="219C1295"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2 246,00</w:t>
            </w:r>
          </w:p>
        </w:tc>
        <w:tc>
          <w:tcPr>
            <w:tcW w:w="658" w:type="pct"/>
            <w:tcBorders>
              <w:top w:val="nil"/>
              <w:left w:val="nil"/>
              <w:bottom w:val="single" w:sz="4" w:space="0" w:color="auto"/>
              <w:right w:val="single" w:sz="4" w:space="0" w:color="auto"/>
            </w:tcBorders>
            <w:shd w:val="clear" w:color="auto" w:fill="auto"/>
            <w:vAlign w:val="center"/>
            <w:hideMark/>
          </w:tcPr>
          <w:p w14:paraId="7B8195B9"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3 237,51</w:t>
            </w:r>
          </w:p>
        </w:tc>
        <w:tc>
          <w:tcPr>
            <w:tcW w:w="443" w:type="pct"/>
            <w:tcBorders>
              <w:top w:val="nil"/>
              <w:left w:val="nil"/>
              <w:bottom w:val="single" w:sz="4" w:space="0" w:color="auto"/>
              <w:right w:val="single" w:sz="8" w:space="0" w:color="auto"/>
            </w:tcBorders>
            <w:shd w:val="clear" w:color="000000" w:fill="FFFFFF"/>
            <w:vAlign w:val="center"/>
            <w:hideMark/>
          </w:tcPr>
          <w:p w14:paraId="3559D1DE"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144,15</w:t>
            </w:r>
          </w:p>
        </w:tc>
      </w:tr>
      <w:tr w:rsidR="00025189" w:rsidRPr="00025189" w14:paraId="167523C5" w14:textId="77777777" w:rsidTr="00025189">
        <w:trPr>
          <w:trHeight w:val="270"/>
        </w:trPr>
        <w:tc>
          <w:tcPr>
            <w:tcW w:w="385" w:type="pct"/>
            <w:vMerge/>
            <w:tcBorders>
              <w:top w:val="nil"/>
              <w:left w:val="single" w:sz="8" w:space="0" w:color="auto"/>
              <w:bottom w:val="nil"/>
              <w:right w:val="single" w:sz="4" w:space="0" w:color="auto"/>
            </w:tcBorders>
            <w:vAlign w:val="center"/>
            <w:hideMark/>
          </w:tcPr>
          <w:p w14:paraId="759F46A6" w14:textId="77777777" w:rsidR="00025189" w:rsidRPr="00025189" w:rsidRDefault="00025189" w:rsidP="00025189">
            <w:pPr>
              <w:rPr>
                <w:rFonts w:ascii="Calibri" w:hAnsi="Calibri" w:cs="Calibri"/>
                <w:color w:val="000000"/>
                <w:sz w:val="16"/>
                <w:szCs w:val="16"/>
              </w:rPr>
            </w:pPr>
          </w:p>
        </w:tc>
        <w:tc>
          <w:tcPr>
            <w:tcW w:w="506" w:type="pct"/>
            <w:vMerge/>
            <w:tcBorders>
              <w:top w:val="nil"/>
              <w:left w:val="single" w:sz="4" w:space="0" w:color="auto"/>
              <w:bottom w:val="single" w:sz="4" w:space="0" w:color="auto"/>
              <w:right w:val="single" w:sz="4" w:space="0" w:color="auto"/>
            </w:tcBorders>
            <w:vAlign w:val="center"/>
            <w:hideMark/>
          </w:tcPr>
          <w:p w14:paraId="7A663A6C" w14:textId="77777777" w:rsidR="00025189" w:rsidRPr="00025189" w:rsidRDefault="00025189" w:rsidP="00025189">
            <w:pPr>
              <w:rPr>
                <w:rFonts w:ascii="Calibri" w:hAnsi="Calibri" w:cs="Calibri"/>
                <w:color w:val="000000"/>
                <w:sz w:val="16"/>
                <w:szCs w:val="16"/>
              </w:rPr>
            </w:pPr>
          </w:p>
        </w:tc>
        <w:tc>
          <w:tcPr>
            <w:tcW w:w="415" w:type="pct"/>
            <w:tcBorders>
              <w:top w:val="nil"/>
              <w:left w:val="nil"/>
              <w:bottom w:val="single" w:sz="4" w:space="0" w:color="auto"/>
              <w:right w:val="single" w:sz="4" w:space="0" w:color="auto"/>
            </w:tcBorders>
            <w:shd w:val="clear" w:color="auto" w:fill="auto"/>
            <w:noWrap/>
            <w:vAlign w:val="center"/>
            <w:hideMark/>
          </w:tcPr>
          <w:p w14:paraId="3EDC45A2"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0970</w:t>
            </w:r>
          </w:p>
        </w:tc>
        <w:tc>
          <w:tcPr>
            <w:tcW w:w="1975" w:type="pct"/>
            <w:tcBorders>
              <w:top w:val="nil"/>
              <w:left w:val="nil"/>
              <w:bottom w:val="single" w:sz="4" w:space="0" w:color="auto"/>
              <w:right w:val="single" w:sz="4" w:space="0" w:color="auto"/>
            </w:tcBorders>
            <w:shd w:val="clear" w:color="auto" w:fill="auto"/>
            <w:vAlign w:val="center"/>
            <w:hideMark/>
          </w:tcPr>
          <w:p w14:paraId="23683032"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Wpływy z różnych dochodów</w:t>
            </w:r>
          </w:p>
        </w:tc>
        <w:tc>
          <w:tcPr>
            <w:tcW w:w="618" w:type="pct"/>
            <w:tcBorders>
              <w:top w:val="nil"/>
              <w:left w:val="nil"/>
              <w:bottom w:val="single" w:sz="4" w:space="0" w:color="auto"/>
              <w:right w:val="single" w:sz="4" w:space="0" w:color="auto"/>
            </w:tcBorders>
            <w:shd w:val="clear" w:color="auto" w:fill="auto"/>
            <w:vAlign w:val="center"/>
            <w:hideMark/>
          </w:tcPr>
          <w:p w14:paraId="6F0DA78E"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1 805,00</w:t>
            </w:r>
          </w:p>
        </w:tc>
        <w:tc>
          <w:tcPr>
            <w:tcW w:w="658" w:type="pct"/>
            <w:tcBorders>
              <w:top w:val="nil"/>
              <w:left w:val="nil"/>
              <w:bottom w:val="single" w:sz="4" w:space="0" w:color="auto"/>
              <w:right w:val="single" w:sz="4" w:space="0" w:color="auto"/>
            </w:tcBorders>
            <w:shd w:val="clear" w:color="auto" w:fill="auto"/>
            <w:vAlign w:val="center"/>
            <w:hideMark/>
          </w:tcPr>
          <w:p w14:paraId="79E1F808"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1 804,88</w:t>
            </w:r>
          </w:p>
        </w:tc>
        <w:tc>
          <w:tcPr>
            <w:tcW w:w="443" w:type="pct"/>
            <w:tcBorders>
              <w:top w:val="nil"/>
              <w:left w:val="nil"/>
              <w:bottom w:val="single" w:sz="4" w:space="0" w:color="auto"/>
              <w:right w:val="single" w:sz="8" w:space="0" w:color="auto"/>
            </w:tcBorders>
            <w:shd w:val="clear" w:color="000000" w:fill="FFFFFF"/>
            <w:vAlign w:val="center"/>
            <w:hideMark/>
          </w:tcPr>
          <w:p w14:paraId="6CF53813"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99,99</w:t>
            </w:r>
          </w:p>
        </w:tc>
      </w:tr>
      <w:tr w:rsidR="00025189" w:rsidRPr="00025189" w14:paraId="27A92AAF" w14:textId="77777777" w:rsidTr="00025189">
        <w:trPr>
          <w:trHeight w:val="270"/>
        </w:trPr>
        <w:tc>
          <w:tcPr>
            <w:tcW w:w="385" w:type="pct"/>
            <w:vMerge/>
            <w:tcBorders>
              <w:top w:val="nil"/>
              <w:left w:val="single" w:sz="8" w:space="0" w:color="auto"/>
              <w:bottom w:val="nil"/>
              <w:right w:val="single" w:sz="4" w:space="0" w:color="auto"/>
            </w:tcBorders>
            <w:vAlign w:val="center"/>
            <w:hideMark/>
          </w:tcPr>
          <w:p w14:paraId="26EA0194" w14:textId="77777777" w:rsidR="00025189" w:rsidRPr="00025189" w:rsidRDefault="00025189" w:rsidP="00025189">
            <w:pPr>
              <w:rPr>
                <w:rFonts w:ascii="Calibri" w:hAnsi="Calibri" w:cs="Calibri"/>
                <w:color w:val="000000"/>
                <w:sz w:val="16"/>
                <w:szCs w:val="16"/>
              </w:rPr>
            </w:pPr>
          </w:p>
        </w:tc>
        <w:tc>
          <w:tcPr>
            <w:tcW w:w="506" w:type="pct"/>
            <w:tcBorders>
              <w:top w:val="nil"/>
              <w:left w:val="nil"/>
              <w:bottom w:val="single" w:sz="4" w:space="0" w:color="auto"/>
              <w:right w:val="single" w:sz="4" w:space="0" w:color="auto"/>
            </w:tcBorders>
            <w:shd w:val="clear" w:color="000000" w:fill="66FF33"/>
            <w:noWrap/>
            <w:vAlign w:val="center"/>
            <w:hideMark/>
          </w:tcPr>
          <w:p w14:paraId="7A4B4967"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90026</w:t>
            </w:r>
          </w:p>
        </w:tc>
        <w:tc>
          <w:tcPr>
            <w:tcW w:w="415" w:type="pct"/>
            <w:tcBorders>
              <w:top w:val="nil"/>
              <w:left w:val="nil"/>
              <w:bottom w:val="nil"/>
              <w:right w:val="single" w:sz="4" w:space="0" w:color="auto"/>
            </w:tcBorders>
            <w:shd w:val="clear" w:color="000000" w:fill="66FF33"/>
            <w:noWrap/>
            <w:vAlign w:val="center"/>
            <w:hideMark/>
          </w:tcPr>
          <w:p w14:paraId="354BEEED"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 </w:t>
            </w:r>
          </w:p>
        </w:tc>
        <w:tc>
          <w:tcPr>
            <w:tcW w:w="1975" w:type="pct"/>
            <w:tcBorders>
              <w:top w:val="nil"/>
              <w:left w:val="nil"/>
              <w:bottom w:val="nil"/>
              <w:right w:val="single" w:sz="4" w:space="0" w:color="auto"/>
            </w:tcBorders>
            <w:shd w:val="clear" w:color="000000" w:fill="66FF33"/>
            <w:vAlign w:val="center"/>
            <w:hideMark/>
          </w:tcPr>
          <w:p w14:paraId="3D19D356"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Pozostałe działania związane z gospodarką odpadami</w:t>
            </w:r>
          </w:p>
        </w:tc>
        <w:tc>
          <w:tcPr>
            <w:tcW w:w="618" w:type="pct"/>
            <w:tcBorders>
              <w:top w:val="nil"/>
              <w:left w:val="nil"/>
              <w:bottom w:val="nil"/>
              <w:right w:val="single" w:sz="4" w:space="0" w:color="auto"/>
            </w:tcBorders>
            <w:shd w:val="clear" w:color="000000" w:fill="66FF33"/>
            <w:vAlign w:val="center"/>
            <w:hideMark/>
          </w:tcPr>
          <w:p w14:paraId="22CD70E5"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21 675,00</w:t>
            </w:r>
          </w:p>
        </w:tc>
        <w:tc>
          <w:tcPr>
            <w:tcW w:w="658" w:type="pct"/>
            <w:tcBorders>
              <w:top w:val="nil"/>
              <w:left w:val="nil"/>
              <w:bottom w:val="single" w:sz="4" w:space="0" w:color="auto"/>
              <w:right w:val="single" w:sz="4" w:space="0" w:color="auto"/>
            </w:tcBorders>
            <w:shd w:val="clear" w:color="000000" w:fill="66FF33"/>
            <w:vAlign w:val="center"/>
            <w:hideMark/>
          </w:tcPr>
          <w:p w14:paraId="3E70D530"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21 663,60</w:t>
            </w:r>
          </w:p>
        </w:tc>
        <w:tc>
          <w:tcPr>
            <w:tcW w:w="443" w:type="pct"/>
            <w:tcBorders>
              <w:top w:val="nil"/>
              <w:left w:val="nil"/>
              <w:bottom w:val="single" w:sz="4" w:space="0" w:color="auto"/>
              <w:right w:val="single" w:sz="8" w:space="0" w:color="auto"/>
            </w:tcBorders>
            <w:shd w:val="clear" w:color="000000" w:fill="66FF33"/>
            <w:vAlign w:val="center"/>
            <w:hideMark/>
          </w:tcPr>
          <w:p w14:paraId="09AF5DAB"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99,95</w:t>
            </w:r>
          </w:p>
        </w:tc>
      </w:tr>
      <w:tr w:rsidR="00025189" w:rsidRPr="00025189" w14:paraId="6BF09AA3" w14:textId="77777777" w:rsidTr="00025189">
        <w:trPr>
          <w:trHeight w:val="312"/>
        </w:trPr>
        <w:tc>
          <w:tcPr>
            <w:tcW w:w="385" w:type="pct"/>
            <w:vMerge/>
            <w:tcBorders>
              <w:top w:val="nil"/>
              <w:left w:val="single" w:sz="8" w:space="0" w:color="auto"/>
              <w:bottom w:val="nil"/>
              <w:right w:val="single" w:sz="4" w:space="0" w:color="auto"/>
            </w:tcBorders>
            <w:vAlign w:val="center"/>
            <w:hideMark/>
          </w:tcPr>
          <w:p w14:paraId="1FD752F1" w14:textId="77777777" w:rsidR="00025189" w:rsidRPr="00025189" w:rsidRDefault="00025189" w:rsidP="00025189">
            <w:pPr>
              <w:rPr>
                <w:rFonts w:ascii="Calibri" w:hAnsi="Calibri" w:cs="Calibri"/>
                <w:color w:val="000000"/>
                <w:sz w:val="16"/>
                <w:szCs w:val="16"/>
              </w:rPr>
            </w:pPr>
          </w:p>
        </w:tc>
        <w:tc>
          <w:tcPr>
            <w:tcW w:w="506" w:type="pct"/>
            <w:tcBorders>
              <w:top w:val="nil"/>
              <w:left w:val="nil"/>
              <w:bottom w:val="nil"/>
              <w:right w:val="single" w:sz="4" w:space="0" w:color="auto"/>
            </w:tcBorders>
            <w:shd w:val="clear" w:color="auto" w:fill="auto"/>
            <w:noWrap/>
            <w:vAlign w:val="center"/>
            <w:hideMark/>
          </w:tcPr>
          <w:p w14:paraId="2295B973"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64F838B5" w14:textId="77777777" w:rsidR="00025189" w:rsidRPr="00025189" w:rsidRDefault="00025189" w:rsidP="00025189">
            <w:pPr>
              <w:jc w:val="center"/>
              <w:rPr>
                <w:rFonts w:ascii="Calibri" w:hAnsi="Calibri" w:cs="Calibri"/>
                <w:color w:val="000000"/>
                <w:sz w:val="16"/>
                <w:szCs w:val="16"/>
              </w:rPr>
            </w:pPr>
            <w:r w:rsidRPr="00025189">
              <w:rPr>
                <w:rFonts w:ascii="Calibri" w:hAnsi="Calibri" w:cs="Calibri"/>
                <w:color w:val="000000"/>
                <w:sz w:val="16"/>
                <w:szCs w:val="16"/>
              </w:rPr>
              <w:t>0970</w:t>
            </w:r>
          </w:p>
        </w:tc>
        <w:tc>
          <w:tcPr>
            <w:tcW w:w="1975" w:type="pct"/>
            <w:tcBorders>
              <w:top w:val="single" w:sz="4" w:space="0" w:color="auto"/>
              <w:left w:val="nil"/>
              <w:bottom w:val="single" w:sz="4" w:space="0" w:color="auto"/>
              <w:right w:val="single" w:sz="4" w:space="0" w:color="auto"/>
            </w:tcBorders>
            <w:shd w:val="clear" w:color="000000" w:fill="FFFFFF"/>
            <w:vAlign w:val="center"/>
            <w:hideMark/>
          </w:tcPr>
          <w:p w14:paraId="21A45FFB"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 xml:space="preserve">Wpływy z różnych dochodów </w:t>
            </w:r>
          </w:p>
        </w:tc>
        <w:tc>
          <w:tcPr>
            <w:tcW w:w="618" w:type="pct"/>
            <w:tcBorders>
              <w:top w:val="single" w:sz="4" w:space="0" w:color="auto"/>
              <w:left w:val="nil"/>
              <w:bottom w:val="single" w:sz="4" w:space="0" w:color="auto"/>
              <w:right w:val="single" w:sz="4" w:space="0" w:color="auto"/>
            </w:tcBorders>
            <w:shd w:val="clear" w:color="auto" w:fill="auto"/>
            <w:vAlign w:val="center"/>
            <w:hideMark/>
          </w:tcPr>
          <w:p w14:paraId="3A02ED10"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21 675,00</w:t>
            </w:r>
          </w:p>
        </w:tc>
        <w:tc>
          <w:tcPr>
            <w:tcW w:w="658" w:type="pct"/>
            <w:tcBorders>
              <w:top w:val="nil"/>
              <w:left w:val="nil"/>
              <w:bottom w:val="single" w:sz="4" w:space="0" w:color="auto"/>
              <w:right w:val="single" w:sz="4" w:space="0" w:color="auto"/>
            </w:tcBorders>
            <w:shd w:val="clear" w:color="auto" w:fill="auto"/>
            <w:vAlign w:val="center"/>
            <w:hideMark/>
          </w:tcPr>
          <w:p w14:paraId="1D4D403A"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21 663,60</w:t>
            </w:r>
          </w:p>
        </w:tc>
        <w:tc>
          <w:tcPr>
            <w:tcW w:w="443" w:type="pct"/>
            <w:tcBorders>
              <w:top w:val="nil"/>
              <w:left w:val="nil"/>
              <w:bottom w:val="single" w:sz="4" w:space="0" w:color="auto"/>
              <w:right w:val="single" w:sz="8" w:space="0" w:color="auto"/>
            </w:tcBorders>
            <w:shd w:val="clear" w:color="000000" w:fill="FFFFFF"/>
            <w:vAlign w:val="center"/>
            <w:hideMark/>
          </w:tcPr>
          <w:p w14:paraId="37A5BA80"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99,95</w:t>
            </w:r>
          </w:p>
        </w:tc>
      </w:tr>
      <w:tr w:rsidR="00025189" w:rsidRPr="00025189" w14:paraId="5B7154A3" w14:textId="77777777" w:rsidTr="00025189">
        <w:trPr>
          <w:trHeight w:val="300"/>
        </w:trPr>
        <w:tc>
          <w:tcPr>
            <w:tcW w:w="385" w:type="pct"/>
            <w:tcBorders>
              <w:top w:val="single" w:sz="4" w:space="0" w:color="auto"/>
              <w:left w:val="single" w:sz="8" w:space="0" w:color="auto"/>
              <w:bottom w:val="single" w:sz="8" w:space="0" w:color="auto"/>
              <w:right w:val="single" w:sz="4" w:space="0" w:color="auto"/>
            </w:tcBorders>
            <w:shd w:val="clear" w:color="000000" w:fill="008000"/>
            <w:noWrap/>
            <w:vAlign w:val="center"/>
            <w:hideMark/>
          </w:tcPr>
          <w:p w14:paraId="08694CC4"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 </w:t>
            </w:r>
          </w:p>
        </w:tc>
        <w:tc>
          <w:tcPr>
            <w:tcW w:w="506" w:type="pct"/>
            <w:tcBorders>
              <w:top w:val="single" w:sz="4" w:space="0" w:color="auto"/>
              <w:left w:val="nil"/>
              <w:bottom w:val="single" w:sz="8" w:space="0" w:color="auto"/>
              <w:right w:val="single" w:sz="4" w:space="0" w:color="auto"/>
            </w:tcBorders>
            <w:shd w:val="clear" w:color="000000" w:fill="008000"/>
            <w:noWrap/>
            <w:vAlign w:val="center"/>
            <w:hideMark/>
          </w:tcPr>
          <w:p w14:paraId="4AB29DE5"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 </w:t>
            </w:r>
          </w:p>
        </w:tc>
        <w:tc>
          <w:tcPr>
            <w:tcW w:w="415" w:type="pct"/>
            <w:tcBorders>
              <w:top w:val="nil"/>
              <w:left w:val="nil"/>
              <w:bottom w:val="single" w:sz="8" w:space="0" w:color="auto"/>
              <w:right w:val="single" w:sz="4" w:space="0" w:color="auto"/>
            </w:tcBorders>
            <w:shd w:val="clear" w:color="000000" w:fill="008000"/>
            <w:noWrap/>
            <w:vAlign w:val="center"/>
            <w:hideMark/>
          </w:tcPr>
          <w:p w14:paraId="416037DA"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 </w:t>
            </w:r>
          </w:p>
        </w:tc>
        <w:tc>
          <w:tcPr>
            <w:tcW w:w="1975" w:type="pct"/>
            <w:tcBorders>
              <w:top w:val="nil"/>
              <w:left w:val="nil"/>
              <w:bottom w:val="single" w:sz="8" w:space="0" w:color="auto"/>
              <w:right w:val="single" w:sz="4" w:space="0" w:color="auto"/>
            </w:tcBorders>
            <w:shd w:val="clear" w:color="000000" w:fill="008000"/>
            <w:noWrap/>
            <w:vAlign w:val="center"/>
            <w:hideMark/>
          </w:tcPr>
          <w:p w14:paraId="234B81FC"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RAZEM</w:t>
            </w:r>
          </w:p>
        </w:tc>
        <w:tc>
          <w:tcPr>
            <w:tcW w:w="618" w:type="pct"/>
            <w:tcBorders>
              <w:top w:val="nil"/>
              <w:left w:val="nil"/>
              <w:bottom w:val="single" w:sz="8" w:space="0" w:color="auto"/>
              <w:right w:val="single" w:sz="4" w:space="0" w:color="auto"/>
            </w:tcBorders>
            <w:shd w:val="clear" w:color="000000" w:fill="008000"/>
            <w:noWrap/>
            <w:vAlign w:val="center"/>
            <w:hideMark/>
          </w:tcPr>
          <w:p w14:paraId="22C66795"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68 753 900,00</w:t>
            </w:r>
          </w:p>
        </w:tc>
        <w:tc>
          <w:tcPr>
            <w:tcW w:w="658" w:type="pct"/>
            <w:tcBorders>
              <w:top w:val="nil"/>
              <w:left w:val="nil"/>
              <w:bottom w:val="single" w:sz="8" w:space="0" w:color="auto"/>
              <w:right w:val="single" w:sz="4" w:space="0" w:color="auto"/>
            </w:tcBorders>
            <w:shd w:val="clear" w:color="000000" w:fill="008000"/>
            <w:noWrap/>
            <w:vAlign w:val="center"/>
            <w:hideMark/>
          </w:tcPr>
          <w:p w14:paraId="30807A19"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68 822 532,57</w:t>
            </w:r>
          </w:p>
        </w:tc>
        <w:tc>
          <w:tcPr>
            <w:tcW w:w="443" w:type="pct"/>
            <w:tcBorders>
              <w:top w:val="nil"/>
              <w:left w:val="nil"/>
              <w:bottom w:val="single" w:sz="8" w:space="0" w:color="auto"/>
              <w:right w:val="single" w:sz="8" w:space="0" w:color="auto"/>
            </w:tcBorders>
            <w:shd w:val="clear" w:color="000000" w:fill="008000"/>
            <w:noWrap/>
            <w:vAlign w:val="center"/>
            <w:hideMark/>
          </w:tcPr>
          <w:p w14:paraId="4BD8E90C"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100,10</w:t>
            </w:r>
          </w:p>
        </w:tc>
      </w:tr>
    </w:tbl>
    <w:p w14:paraId="14B5CBB8" w14:textId="7D7E80C1" w:rsidR="00025189" w:rsidRDefault="00025189" w:rsidP="00025189">
      <w:pPr>
        <w:contextualSpacing/>
        <w:rPr>
          <w:rFonts w:asciiTheme="minorHAnsi" w:eastAsiaTheme="minorHAnsi" w:hAnsiTheme="minorHAnsi" w:cstheme="minorBidi"/>
          <w:sz w:val="22"/>
          <w:szCs w:val="22"/>
          <w:lang w:eastAsia="en-US"/>
        </w:rPr>
      </w:pPr>
    </w:p>
    <w:p w14:paraId="791E6CB0" w14:textId="1F3C9074" w:rsidR="00025189" w:rsidRDefault="00025189" w:rsidP="00025189">
      <w:pPr>
        <w:contextualSpacing/>
        <w:rPr>
          <w:rFonts w:asciiTheme="minorHAnsi" w:eastAsiaTheme="minorHAnsi" w:hAnsiTheme="minorHAnsi" w:cstheme="minorBidi"/>
          <w:sz w:val="22"/>
          <w:szCs w:val="22"/>
          <w:lang w:eastAsia="en-US"/>
        </w:rPr>
      </w:pPr>
    </w:p>
    <w:p w14:paraId="5054B87C" w14:textId="77777777" w:rsidR="00BA4325" w:rsidRDefault="00BA4325" w:rsidP="0066257B">
      <w:pPr>
        <w:tabs>
          <w:tab w:val="right" w:pos="8460"/>
        </w:tabs>
        <w:spacing w:line="276" w:lineRule="auto"/>
        <w:jc w:val="both"/>
        <w:rPr>
          <w:rFonts w:asciiTheme="minorHAnsi" w:hAnsiTheme="minorHAnsi"/>
          <w:sz w:val="22"/>
          <w:szCs w:val="22"/>
        </w:rPr>
      </w:pPr>
      <w:r w:rsidRPr="0066257B">
        <w:rPr>
          <w:rFonts w:asciiTheme="minorHAnsi" w:hAnsiTheme="minorHAnsi"/>
          <w:sz w:val="22"/>
          <w:szCs w:val="22"/>
        </w:rPr>
        <w:t>Planowane i wykonane dochody budżetu Związku Międzygminnego „Komunalny Związek Gmin Regionu Leszczyńskiego” kształtowały się następująco:</w:t>
      </w:r>
    </w:p>
    <w:p w14:paraId="07EB1163" w14:textId="77777777" w:rsidR="00BD2B7E" w:rsidRPr="0066257B" w:rsidRDefault="00BD2B7E" w:rsidP="0066257B">
      <w:pPr>
        <w:tabs>
          <w:tab w:val="right" w:pos="8460"/>
        </w:tabs>
        <w:spacing w:line="276" w:lineRule="auto"/>
        <w:jc w:val="both"/>
        <w:rPr>
          <w:rFonts w:asciiTheme="minorHAnsi" w:hAnsiTheme="minorHAnsi"/>
          <w:sz w:val="22"/>
          <w:szCs w:val="22"/>
        </w:rPr>
      </w:pPr>
    </w:p>
    <w:tbl>
      <w:tblPr>
        <w:tblW w:w="9498" w:type="dxa"/>
        <w:tblInd w:w="108" w:type="dxa"/>
        <w:tblLook w:val="04A0" w:firstRow="1" w:lastRow="0" w:firstColumn="1" w:lastColumn="0" w:noHBand="0" w:noVBand="1"/>
      </w:tblPr>
      <w:tblGrid>
        <w:gridCol w:w="2962"/>
        <w:gridCol w:w="3071"/>
        <w:gridCol w:w="3465"/>
      </w:tblGrid>
      <w:tr w:rsidR="0073415B" w:rsidRPr="0066257B" w14:paraId="57E02E97" w14:textId="77777777" w:rsidTr="00BA4325">
        <w:trPr>
          <w:trHeight w:val="447"/>
        </w:trPr>
        <w:tc>
          <w:tcPr>
            <w:tcW w:w="2962" w:type="dxa"/>
          </w:tcPr>
          <w:p w14:paraId="6006C640" w14:textId="77777777" w:rsidR="0073415B" w:rsidRPr="0066257B" w:rsidRDefault="0073415B" w:rsidP="0066257B">
            <w:pPr>
              <w:tabs>
                <w:tab w:val="right" w:pos="8460"/>
              </w:tabs>
              <w:spacing w:line="276" w:lineRule="auto"/>
              <w:jc w:val="center"/>
              <w:rPr>
                <w:rFonts w:asciiTheme="minorHAnsi" w:hAnsiTheme="minorHAnsi"/>
                <w:b/>
                <w:sz w:val="22"/>
                <w:szCs w:val="22"/>
              </w:rPr>
            </w:pPr>
          </w:p>
        </w:tc>
        <w:tc>
          <w:tcPr>
            <w:tcW w:w="3071" w:type="dxa"/>
          </w:tcPr>
          <w:p w14:paraId="7EF0636E" w14:textId="77777777" w:rsidR="0073415B" w:rsidRPr="0066257B" w:rsidRDefault="0073415B" w:rsidP="0066257B">
            <w:pPr>
              <w:tabs>
                <w:tab w:val="right" w:pos="8460"/>
              </w:tabs>
              <w:spacing w:line="276" w:lineRule="auto"/>
              <w:jc w:val="center"/>
              <w:rPr>
                <w:rFonts w:asciiTheme="minorHAnsi" w:hAnsiTheme="minorHAnsi"/>
                <w:b/>
                <w:sz w:val="22"/>
                <w:szCs w:val="22"/>
              </w:rPr>
            </w:pPr>
            <w:r w:rsidRPr="0066257B">
              <w:rPr>
                <w:rFonts w:asciiTheme="minorHAnsi" w:hAnsiTheme="minorHAnsi"/>
                <w:b/>
                <w:sz w:val="22"/>
                <w:szCs w:val="22"/>
              </w:rPr>
              <w:t>Dochody bieżące</w:t>
            </w:r>
          </w:p>
        </w:tc>
        <w:tc>
          <w:tcPr>
            <w:tcW w:w="3465" w:type="dxa"/>
          </w:tcPr>
          <w:p w14:paraId="67237F86" w14:textId="77777777" w:rsidR="0073415B" w:rsidRPr="0066257B" w:rsidRDefault="0073415B" w:rsidP="0066257B">
            <w:pPr>
              <w:tabs>
                <w:tab w:val="right" w:pos="8460"/>
              </w:tabs>
              <w:spacing w:line="276" w:lineRule="auto"/>
              <w:jc w:val="center"/>
              <w:rPr>
                <w:rFonts w:asciiTheme="minorHAnsi" w:hAnsiTheme="minorHAnsi"/>
                <w:b/>
                <w:sz w:val="22"/>
                <w:szCs w:val="22"/>
              </w:rPr>
            </w:pPr>
            <w:r w:rsidRPr="0066257B">
              <w:rPr>
                <w:rFonts w:asciiTheme="minorHAnsi" w:hAnsiTheme="minorHAnsi"/>
                <w:b/>
                <w:sz w:val="22"/>
                <w:szCs w:val="22"/>
              </w:rPr>
              <w:t>Dochody majątkowe</w:t>
            </w:r>
          </w:p>
        </w:tc>
      </w:tr>
      <w:tr w:rsidR="0073415B" w:rsidRPr="0066257B" w14:paraId="7C358A72" w14:textId="77777777" w:rsidTr="00BA4325">
        <w:tc>
          <w:tcPr>
            <w:tcW w:w="2962" w:type="dxa"/>
          </w:tcPr>
          <w:p w14:paraId="4E683ACF" w14:textId="77777777" w:rsidR="0073415B" w:rsidRPr="0066257B" w:rsidRDefault="0073415B" w:rsidP="0066257B">
            <w:pPr>
              <w:tabs>
                <w:tab w:val="right" w:pos="8460"/>
              </w:tabs>
              <w:spacing w:line="276" w:lineRule="auto"/>
              <w:rPr>
                <w:rFonts w:asciiTheme="minorHAnsi" w:hAnsiTheme="minorHAnsi"/>
                <w:sz w:val="22"/>
                <w:szCs w:val="22"/>
              </w:rPr>
            </w:pPr>
            <w:r w:rsidRPr="0066257B">
              <w:rPr>
                <w:rFonts w:asciiTheme="minorHAnsi" w:hAnsiTheme="minorHAnsi"/>
                <w:sz w:val="22"/>
                <w:szCs w:val="22"/>
              </w:rPr>
              <w:t>Plan</w:t>
            </w:r>
          </w:p>
        </w:tc>
        <w:tc>
          <w:tcPr>
            <w:tcW w:w="3071" w:type="dxa"/>
          </w:tcPr>
          <w:p w14:paraId="0FA4FCE1" w14:textId="6799500E" w:rsidR="0073415B" w:rsidRPr="0066257B" w:rsidRDefault="00010573" w:rsidP="0066257B">
            <w:pPr>
              <w:tabs>
                <w:tab w:val="right" w:pos="8460"/>
              </w:tabs>
              <w:spacing w:line="276" w:lineRule="auto"/>
              <w:jc w:val="center"/>
              <w:rPr>
                <w:rFonts w:asciiTheme="minorHAnsi" w:hAnsiTheme="minorHAnsi"/>
                <w:sz w:val="22"/>
                <w:szCs w:val="22"/>
              </w:rPr>
            </w:pPr>
            <w:r>
              <w:rPr>
                <w:rFonts w:asciiTheme="minorHAnsi" w:hAnsiTheme="minorHAnsi"/>
                <w:sz w:val="22"/>
                <w:szCs w:val="22"/>
              </w:rPr>
              <w:t>68 753 900,00</w:t>
            </w:r>
          </w:p>
        </w:tc>
        <w:tc>
          <w:tcPr>
            <w:tcW w:w="3465" w:type="dxa"/>
          </w:tcPr>
          <w:p w14:paraId="478609DF" w14:textId="77777777" w:rsidR="0073415B" w:rsidRPr="0066257B" w:rsidRDefault="00BA4325" w:rsidP="0066257B">
            <w:pPr>
              <w:tabs>
                <w:tab w:val="right" w:pos="8460"/>
              </w:tabs>
              <w:spacing w:line="276" w:lineRule="auto"/>
              <w:jc w:val="center"/>
              <w:rPr>
                <w:rFonts w:asciiTheme="minorHAnsi" w:hAnsiTheme="minorHAnsi"/>
                <w:sz w:val="22"/>
                <w:szCs w:val="22"/>
              </w:rPr>
            </w:pPr>
            <w:r w:rsidRPr="0066257B">
              <w:rPr>
                <w:rFonts w:asciiTheme="minorHAnsi" w:hAnsiTheme="minorHAnsi"/>
                <w:sz w:val="22"/>
                <w:szCs w:val="22"/>
              </w:rPr>
              <w:t xml:space="preserve">       </w:t>
            </w:r>
            <w:r w:rsidR="00A70257">
              <w:rPr>
                <w:rFonts w:asciiTheme="minorHAnsi" w:hAnsiTheme="minorHAnsi"/>
                <w:sz w:val="22"/>
                <w:szCs w:val="22"/>
              </w:rPr>
              <w:t>0</w:t>
            </w:r>
            <w:r w:rsidR="00CE1512">
              <w:rPr>
                <w:rFonts w:asciiTheme="minorHAnsi" w:hAnsiTheme="minorHAnsi"/>
                <w:sz w:val="22"/>
                <w:szCs w:val="22"/>
              </w:rPr>
              <w:t>,00</w:t>
            </w:r>
          </w:p>
        </w:tc>
      </w:tr>
      <w:tr w:rsidR="0073415B" w:rsidRPr="0066257B" w14:paraId="3C541E8F" w14:textId="77777777" w:rsidTr="00BA4325">
        <w:tc>
          <w:tcPr>
            <w:tcW w:w="2962" w:type="dxa"/>
          </w:tcPr>
          <w:p w14:paraId="2D0D40D6" w14:textId="77777777" w:rsidR="0073415B" w:rsidRPr="0066257B" w:rsidRDefault="0073415B" w:rsidP="0066257B">
            <w:pPr>
              <w:tabs>
                <w:tab w:val="right" w:pos="8460"/>
              </w:tabs>
              <w:spacing w:line="276" w:lineRule="auto"/>
              <w:rPr>
                <w:rFonts w:asciiTheme="minorHAnsi" w:hAnsiTheme="minorHAnsi"/>
                <w:sz w:val="22"/>
                <w:szCs w:val="22"/>
              </w:rPr>
            </w:pPr>
            <w:r w:rsidRPr="0066257B">
              <w:rPr>
                <w:rFonts w:asciiTheme="minorHAnsi" w:hAnsiTheme="minorHAnsi"/>
                <w:sz w:val="22"/>
                <w:szCs w:val="22"/>
              </w:rPr>
              <w:t xml:space="preserve">Wykonanie </w:t>
            </w:r>
          </w:p>
        </w:tc>
        <w:tc>
          <w:tcPr>
            <w:tcW w:w="3071" w:type="dxa"/>
          </w:tcPr>
          <w:p w14:paraId="707D0A4F" w14:textId="02F1FDF4" w:rsidR="0073415B" w:rsidRPr="0066257B" w:rsidRDefault="00010573" w:rsidP="0066257B">
            <w:pPr>
              <w:tabs>
                <w:tab w:val="right" w:pos="8460"/>
              </w:tabs>
              <w:spacing w:line="276" w:lineRule="auto"/>
              <w:jc w:val="center"/>
              <w:rPr>
                <w:rFonts w:asciiTheme="minorHAnsi" w:hAnsiTheme="minorHAnsi"/>
                <w:sz w:val="22"/>
                <w:szCs w:val="22"/>
              </w:rPr>
            </w:pPr>
            <w:r>
              <w:rPr>
                <w:rFonts w:asciiTheme="minorHAnsi" w:hAnsiTheme="minorHAnsi"/>
                <w:sz w:val="22"/>
                <w:szCs w:val="22"/>
              </w:rPr>
              <w:t>68 822 53</w:t>
            </w:r>
            <w:r w:rsidR="00E6602A">
              <w:rPr>
                <w:rFonts w:asciiTheme="minorHAnsi" w:hAnsiTheme="minorHAnsi"/>
                <w:sz w:val="22"/>
                <w:szCs w:val="22"/>
              </w:rPr>
              <w:t>2</w:t>
            </w:r>
            <w:r>
              <w:rPr>
                <w:rFonts w:asciiTheme="minorHAnsi" w:hAnsiTheme="minorHAnsi"/>
                <w:sz w:val="22"/>
                <w:szCs w:val="22"/>
              </w:rPr>
              <w:t>,57</w:t>
            </w:r>
            <w:r w:rsidR="00310CBF" w:rsidRPr="0066257B">
              <w:rPr>
                <w:rFonts w:asciiTheme="minorHAnsi" w:hAnsiTheme="minorHAnsi"/>
                <w:sz w:val="22"/>
                <w:szCs w:val="22"/>
              </w:rPr>
              <w:t xml:space="preserve"> </w:t>
            </w:r>
          </w:p>
        </w:tc>
        <w:tc>
          <w:tcPr>
            <w:tcW w:w="3465" w:type="dxa"/>
          </w:tcPr>
          <w:p w14:paraId="08017E3A" w14:textId="77777777" w:rsidR="00243F75" w:rsidRPr="0066257B" w:rsidRDefault="00BA4325" w:rsidP="00CE1512">
            <w:pPr>
              <w:tabs>
                <w:tab w:val="right" w:pos="8460"/>
              </w:tabs>
              <w:spacing w:line="276" w:lineRule="auto"/>
              <w:jc w:val="center"/>
              <w:rPr>
                <w:rFonts w:asciiTheme="minorHAnsi" w:hAnsiTheme="minorHAnsi"/>
                <w:sz w:val="22"/>
                <w:szCs w:val="22"/>
              </w:rPr>
            </w:pPr>
            <w:r w:rsidRPr="0066257B">
              <w:rPr>
                <w:rFonts w:asciiTheme="minorHAnsi" w:hAnsiTheme="minorHAnsi"/>
                <w:sz w:val="22"/>
                <w:szCs w:val="22"/>
              </w:rPr>
              <w:t xml:space="preserve">       </w:t>
            </w:r>
            <w:r w:rsidR="00A70257">
              <w:rPr>
                <w:rFonts w:asciiTheme="minorHAnsi" w:hAnsiTheme="minorHAnsi"/>
                <w:sz w:val="22"/>
                <w:szCs w:val="22"/>
              </w:rPr>
              <w:t>0,00</w:t>
            </w:r>
          </w:p>
        </w:tc>
      </w:tr>
    </w:tbl>
    <w:p w14:paraId="0225233A" w14:textId="0987433A" w:rsidR="00CE1512" w:rsidRDefault="00C475EA" w:rsidP="0066257B">
      <w:pPr>
        <w:tabs>
          <w:tab w:val="right" w:pos="8460"/>
        </w:tabs>
        <w:spacing w:line="276" w:lineRule="auto"/>
        <w:rPr>
          <w:noProof/>
        </w:rPr>
      </w:pPr>
      <w:r>
        <w:rPr>
          <w:noProof/>
        </w:rPr>
        <w:lastRenderedPageBreak/>
        <w:drawing>
          <wp:inline distT="0" distB="0" distL="0" distR="0" wp14:anchorId="0A383E18" wp14:editId="4D9F20AE">
            <wp:extent cx="8946299" cy="4742619"/>
            <wp:effectExtent l="63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988008" cy="4764730"/>
                    </a:xfrm>
                    <a:prstGeom prst="rect">
                      <a:avLst/>
                    </a:prstGeom>
                    <a:noFill/>
                  </pic:spPr>
                </pic:pic>
              </a:graphicData>
            </a:graphic>
          </wp:inline>
        </w:drawing>
      </w:r>
    </w:p>
    <w:p w14:paraId="4136CFE1" w14:textId="77777777" w:rsidR="0073415B" w:rsidRPr="0066257B" w:rsidRDefault="00BA4325" w:rsidP="00CE1512">
      <w:pPr>
        <w:spacing w:after="200" w:line="276" w:lineRule="auto"/>
        <w:jc w:val="both"/>
        <w:rPr>
          <w:rFonts w:asciiTheme="minorHAnsi" w:hAnsiTheme="minorHAnsi"/>
          <w:sz w:val="22"/>
          <w:szCs w:val="22"/>
        </w:rPr>
      </w:pPr>
      <w:r w:rsidRPr="0066257B">
        <w:rPr>
          <w:rFonts w:asciiTheme="minorHAnsi" w:hAnsiTheme="minorHAnsi"/>
          <w:sz w:val="22"/>
          <w:szCs w:val="22"/>
        </w:rPr>
        <w:lastRenderedPageBreak/>
        <w:t xml:space="preserve">Poniższa tabela (Tabela nr 2) przedstawia </w:t>
      </w:r>
      <w:r w:rsidR="00EC1FC4" w:rsidRPr="0066257B">
        <w:rPr>
          <w:rFonts w:asciiTheme="minorHAnsi" w:hAnsiTheme="minorHAnsi"/>
          <w:sz w:val="22"/>
          <w:szCs w:val="22"/>
        </w:rPr>
        <w:t>p</w:t>
      </w:r>
      <w:r w:rsidR="0073415B" w:rsidRPr="0066257B">
        <w:rPr>
          <w:rFonts w:asciiTheme="minorHAnsi" w:hAnsiTheme="minorHAnsi"/>
          <w:sz w:val="22"/>
          <w:szCs w:val="22"/>
        </w:rPr>
        <w:t xml:space="preserve">lan i wykonanie dochodów w ujęciu </w:t>
      </w:r>
      <w:r w:rsidR="00EC1FC4" w:rsidRPr="0066257B">
        <w:rPr>
          <w:rFonts w:asciiTheme="minorHAnsi" w:hAnsiTheme="minorHAnsi"/>
          <w:sz w:val="22"/>
          <w:szCs w:val="22"/>
        </w:rPr>
        <w:t>w</w:t>
      </w:r>
      <w:r w:rsidR="0073415B" w:rsidRPr="0066257B">
        <w:rPr>
          <w:rFonts w:asciiTheme="minorHAnsi" w:hAnsiTheme="minorHAnsi"/>
          <w:sz w:val="22"/>
          <w:szCs w:val="22"/>
        </w:rPr>
        <w:t xml:space="preserve">ykonawczym </w:t>
      </w:r>
      <w:r w:rsidR="00EC1FC4" w:rsidRPr="0066257B">
        <w:rPr>
          <w:rFonts w:asciiTheme="minorHAnsi" w:hAnsiTheme="minorHAnsi"/>
          <w:sz w:val="22"/>
          <w:szCs w:val="22"/>
        </w:rPr>
        <w:t>w pełnej szczegółowości klasyfikacji budżetowej.</w:t>
      </w:r>
    </w:p>
    <w:p w14:paraId="0BBB60A5" w14:textId="77777777" w:rsidR="00E6602A" w:rsidRDefault="00E6602A" w:rsidP="0066257B">
      <w:pPr>
        <w:tabs>
          <w:tab w:val="right" w:pos="8460"/>
        </w:tabs>
        <w:spacing w:line="276" w:lineRule="auto"/>
        <w:jc w:val="center"/>
        <w:rPr>
          <w:rFonts w:asciiTheme="minorHAnsi" w:hAnsiTheme="minorHAnsi"/>
          <w:b/>
          <w:sz w:val="22"/>
          <w:szCs w:val="22"/>
          <w:u w:val="single"/>
        </w:rPr>
      </w:pPr>
    </w:p>
    <w:p w14:paraId="6ED1D3A3" w14:textId="3306175F" w:rsidR="0073415B" w:rsidRPr="0066257B" w:rsidRDefault="0073415B" w:rsidP="0066257B">
      <w:pPr>
        <w:tabs>
          <w:tab w:val="right" w:pos="8460"/>
        </w:tabs>
        <w:spacing w:line="276" w:lineRule="auto"/>
        <w:jc w:val="center"/>
        <w:rPr>
          <w:rFonts w:asciiTheme="minorHAnsi" w:hAnsiTheme="minorHAnsi"/>
          <w:b/>
          <w:sz w:val="22"/>
          <w:szCs w:val="22"/>
          <w:u w:val="single"/>
        </w:rPr>
      </w:pPr>
      <w:r w:rsidRPr="0066257B">
        <w:rPr>
          <w:rFonts w:asciiTheme="minorHAnsi" w:hAnsiTheme="minorHAnsi"/>
          <w:b/>
          <w:sz w:val="22"/>
          <w:szCs w:val="22"/>
          <w:u w:val="single"/>
        </w:rPr>
        <w:t>Plan i wykonanie dochodów Związku Międzygminnego</w:t>
      </w:r>
    </w:p>
    <w:p w14:paraId="02B0F972" w14:textId="77777777" w:rsidR="0073415B" w:rsidRPr="0066257B" w:rsidRDefault="0073415B" w:rsidP="0066257B">
      <w:pPr>
        <w:tabs>
          <w:tab w:val="right" w:pos="8460"/>
        </w:tabs>
        <w:spacing w:line="276" w:lineRule="auto"/>
        <w:jc w:val="center"/>
        <w:rPr>
          <w:rFonts w:asciiTheme="minorHAnsi" w:hAnsiTheme="minorHAnsi"/>
          <w:b/>
          <w:sz w:val="22"/>
          <w:szCs w:val="22"/>
          <w:u w:val="single"/>
        </w:rPr>
      </w:pPr>
      <w:r w:rsidRPr="0066257B">
        <w:rPr>
          <w:rFonts w:asciiTheme="minorHAnsi" w:hAnsiTheme="minorHAnsi"/>
          <w:b/>
          <w:sz w:val="22"/>
          <w:szCs w:val="22"/>
          <w:u w:val="single"/>
        </w:rPr>
        <w:t>„Komunalny Związek Gmin Regionu Leszczyńskiego”</w:t>
      </w:r>
    </w:p>
    <w:p w14:paraId="5A5E4D2D" w14:textId="4C9681D3" w:rsidR="0073415B" w:rsidRPr="0066257B" w:rsidRDefault="0073415B" w:rsidP="0066257B">
      <w:pPr>
        <w:tabs>
          <w:tab w:val="right" w:pos="8460"/>
        </w:tabs>
        <w:spacing w:line="276" w:lineRule="auto"/>
        <w:jc w:val="center"/>
        <w:rPr>
          <w:rFonts w:asciiTheme="minorHAnsi" w:hAnsiTheme="minorHAnsi"/>
          <w:b/>
          <w:sz w:val="22"/>
          <w:szCs w:val="22"/>
          <w:u w:val="single"/>
        </w:rPr>
      </w:pPr>
      <w:r w:rsidRPr="0066257B">
        <w:rPr>
          <w:rFonts w:asciiTheme="minorHAnsi" w:hAnsiTheme="minorHAnsi"/>
          <w:b/>
          <w:sz w:val="22"/>
          <w:szCs w:val="22"/>
          <w:u w:val="single"/>
        </w:rPr>
        <w:t xml:space="preserve">za </w:t>
      </w:r>
      <w:r w:rsidR="0041029D" w:rsidRPr="0066257B">
        <w:rPr>
          <w:rFonts w:asciiTheme="minorHAnsi" w:hAnsiTheme="minorHAnsi"/>
          <w:b/>
          <w:sz w:val="22"/>
          <w:szCs w:val="22"/>
          <w:u w:val="single"/>
        </w:rPr>
        <w:t xml:space="preserve"> </w:t>
      </w:r>
      <w:r w:rsidR="004977E1">
        <w:rPr>
          <w:rFonts w:asciiTheme="minorHAnsi" w:hAnsiTheme="minorHAnsi"/>
          <w:b/>
          <w:sz w:val="22"/>
          <w:szCs w:val="22"/>
          <w:u w:val="single"/>
        </w:rPr>
        <w:t>2020</w:t>
      </w:r>
      <w:r w:rsidRPr="0066257B">
        <w:rPr>
          <w:rFonts w:asciiTheme="minorHAnsi" w:hAnsiTheme="minorHAnsi"/>
          <w:b/>
          <w:sz w:val="22"/>
          <w:szCs w:val="22"/>
          <w:u w:val="single"/>
        </w:rPr>
        <w:t xml:space="preserve"> r.</w:t>
      </w:r>
    </w:p>
    <w:p w14:paraId="6EC38B1E" w14:textId="06A731E7" w:rsidR="00802790" w:rsidRDefault="00EC1FC4" w:rsidP="00802790">
      <w:pPr>
        <w:tabs>
          <w:tab w:val="right" w:pos="8460"/>
        </w:tabs>
        <w:jc w:val="right"/>
        <w:rPr>
          <w:rFonts w:asciiTheme="minorHAnsi" w:hAnsiTheme="minorHAnsi"/>
        </w:rPr>
      </w:pPr>
      <w:r w:rsidRPr="00EC1FC4">
        <w:rPr>
          <w:rFonts w:asciiTheme="minorHAnsi" w:hAnsiTheme="minorHAnsi"/>
        </w:rPr>
        <w:t>Tabela nr 2</w:t>
      </w:r>
    </w:p>
    <w:tbl>
      <w:tblPr>
        <w:tblW w:w="5000" w:type="pct"/>
        <w:tblCellMar>
          <w:left w:w="70" w:type="dxa"/>
          <w:right w:w="70" w:type="dxa"/>
        </w:tblCellMar>
        <w:tblLook w:val="04A0" w:firstRow="1" w:lastRow="0" w:firstColumn="1" w:lastColumn="0" w:noHBand="0" w:noVBand="1"/>
      </w:tblPr>
      <w:tblGrid>
        <w:gridCol w:w="4025"/>
        <w:gridCol w:w="1164"/>
        <w:gridCol w:w="1184"/>
        <w:gridCol w:w="913"/>
        <w:gridCol w:w="875"/>
        <w:gridCol w:w="889"/>
      </w:tblGrid>
      <w:tr w:rsidR="00025189" w:rsidRPr="00025189" w14:paraId="4592DF1F" w14:textId="77777777" w:rsidTr="00025189">
        <w:trPr>
          <w:trHeight w:val="210"/>
        </w:trPr>
        <w:tc>
          <w:tcPr>
            <w:tcW w:w="2235" w:type="pct"/>
            <w:vMerge w:val="restart"/>
            <w:tcBorders>
              <w:top w:val="single" w:sz="8" w:space="0" w:color="auto"/>
              <w:left w:val="single" w:sz="8" w:space="0" w:color="auto"/>
              <w:bottom w:val="single" w:sz="8" w:space="0" w:color="000000"/>
              <w:right w:val="single" w:sz="8" w:space="0" w:color="auto"/>
            </w:tcBorders>
            <w:shd w:val="clear" w:color="000000" w:fill="00CC00"/>
            <w:noWrap/>
            <w:vAlign w:val="center"/>
            <w:hideMark/>
          </w:tcPr>
          <w:p w14:paraId="4556FF67"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 xml:space="preserve">Źródło </w:t>
            </w:r>
          </w:p>
        </w:tc>
        <w:tc>
          <w:tcPr>
            <w:tcW w:w="649" w:type="pct"/>
            <w:tcBorders>
              <w:top w:val="single" w:sz="8" w:space="0" w:color="auto"/>
              <w:left w:val="nil"/>
              <w:bottom w:val="nil"/>
              <w:right w:val="single" w:sz="8" w:space="0" w:color="auto"/>
            </w:tcBorders>
            <w:shd w:val="clear" w:color="000000" w:fill="00CC00"/>
            <w:noWrap/>
            <w:vAlign w:val="center"/>
            <w:hideMark/>
          </w:tcPr>
          <w:p w14:paraId="3590DCD3"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Dochody</w:t>
            </w:r>
          </w:p>
        </w:tc>
        <w:tc>
          <w:tcPr>
            <w:tcW w:w="669" w:type="pct"/>
            <w:tcBorders>
              <w:top w:val="single" w:sz="8" w:space="0" w:color="auto"/>
              <w:left w:val="nil"/>
              <w:bottom w:val="nil"/>
              <w:right w:val="nil"/>
            </w:tcBorders>
            <w:shd w:val="clear" w:color="000000" w:fill="00CC00"/>
            <w:noWrap/>
            <w:vAlign w:val="center"/>
            <w:hideMark/>
          </w:tcPr>
          <w:p w14:paraId="11744C4B"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 xml:space="preserve">Dochody </w:t>
            </w:r>
          </w:p>
        </w:tc>
        <w:tc>
          <w:tcPr>
            <w:tcW w:w="1447" w:type="pct"/>
            <w:gridSpan w:val="3"/>
            <w:tcBorders>
              <w:top w:val="single" w:sz="8" w:space="0" w:color="auto"/>
              <w:left w:val="single" w:sz="8" w:space="0" w:color="auto"/>
              <w:bottom w:val="single" w:sz="8" w:space="0" w:color="auto"/>
              <w:right w:val="single" w:sz="8" w:space="0" w:color="000000"/>
            </w:tcBorders>
            <w:shd w:val="clear" w:color="000000" w:fill="00CC00"/>
            <w:vAlign w:val="center"/>
            <w:hideMark/>
          </w:tcPr>
          <w:p w14:paraId="359F9138"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Struktura dochodów</w:t>
            </w:r>
          </w:p>
        </w:tc>
      </w:tr>
      <w:tr w:rsidR="00025189" w:rsidRPr="00025189" w14:paraId="40C7F2E3" w14:textId="77777777" w:rsidTr="00025189">
        <w:trPr>
          <w:trHeight w:val="195"/>
        </w:trPr>
        <w:tc>
          <w:tcPr>
            <w:tcW w:w="2235" w:type="pct"/>
            <w:vMerge/>
            <w:tcBorders>
              <w:top w:val="single" w:sz="8" w:space="0" w:color="auto"/>
              <w:left w:val="single" w:sz="8" w:space="0" w:color="auto"/>
              <w:bottom w:val="single" w:sz="8" w:space="0" w:color="000000"/>
              <w:right w:val="single" w:sz="8" w:space="0" w:color="auto"/>
            </w:tcBorders>
            <w:vAlign w:val="center"/>
            <w:hideMark/>
          </w:tcPr>
          <w:p w14:paraId="2E867092" w14:textId="77777777" w:rsidR="00025189" w:rsidRPr="00025189" w:rsidRDefault="00025189" w:rsidP="00025189">
            <w:pPr>
              <w:rPr>
                <w:rFonts w:ascii="Calibri" w:hAnsi="Calibri" w:cs="Calibri"/>
                <w:b/>
                <w:bCs/>
                <w:color w:val="000000"/>
                <w:sz w:val="16"/>
                <w:szCs w:val="16"/>
              </w:rPr>
            </w:pPr>
          </w:p>
        </w:tc>
        <w:tc>
          <w:tcPr>
            <w:tcW w:w="649" w:type="pct"/>
            <w:tcBorders>
              <w:top w:val="nil"/>
              <w:left w:val="nil"/>
              <w:bottom w:val="nil"/>
              <w:right w:val="single" w:sz="8" w:space="0" w:color="auto"/>
            </w:tcBorders>
            <w:shd w:val="clear" w:color="000000" w:fill="00CC00"/>
            <w:noWrap/>
            <w:vAlign w:val="center"/>
            <w:hideMark/>
          </w:tcPr>
          <w:p w14:paraId="76994F60" w14:textId="083379EE" w:rsidR="00025189" w:rsidRPr="00025189" w:rsidRDefault="00E6602A" w:rsidP="00025189">
            <w:pPr>
              <w:jc w:val="center"/>
              <w:rPr>
                <w:rFonts w:ascii="Calibri" w:hAnsi="Calibri" w:cs="Calibri"/>
                <w:b/>
                <w:bCs/>
                <w:color w:val="000000"/>
                <w:sz w:val="16"/>
                <w:szCs w:val="16"/>
              </w:rPr>
            </w:pPr>
            <w:r w:rsidRPr="00025189">
              <w:rPr>
                <w:rFonts w:ascii="Calibri" w:hAnsi="Calibri" w:cs="Calibri"/>
                <w:b/>
                <w:bCs/>
                <w:color w:val="000000"/>
                <w:sz w:val="16"/>
                <w:szCs w:val="16"/>
              </w:rPr>
              <w:t>P</w:t>
            </w:r>
            <w:r w:rsidR="00025189" w:rsidRPr="00025189">
              <w:rPr>
                <w:rFonts w:ascii="Calibri" w:hAnsi="Calibri" w:cs="Calibri"/>
                <w:b/>
                <w:bCs/>
                <w:color w:val="000000"/>
                <w:sz w:val="16"/>
                <w:szCs w:val="16"/>
              </w:rPr>
              <w:t>lanowane</w:t>
            </w:r>
          </w:p>
        </w:tc>
        <w:tc>
          <w:tcPr>
            <w:tcW w:w="669" w:type="pct"/>
            <w:tcBorders>
              <w:top w:val="nil"/>
              <w:left w:val="nil"/>
              <w:bottom w:val="nil"/>
              <w:right w:val="single" w:sz="8" w:space="0" w:color="auto"/>
            </w:tcBorders>
            <w:shd w:val="clear" w:color="000000" w:fill="00CC00"/>
            <w:noWrap/>
            <w:vAlign w:val="center"/>
            <w:hideMark/>
          </w:tcPr>
          <w:p w14:paraId="72871ADF"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wykonane</w:t>
            </w:r>
          </w:p>
        </w:tc>
        <w:tc>
          <w:tcPr>
            <w:tcW w:w="515" w:type="pct"/>
            <w:tcBorders>
              <w:top w:val="nil"/>
              <w:left w:val="nil"/>
              <w:bottom w:val="nil"/>
              <w:right w:val="single" w:sz="8" w:space="0" w:color="auto"/>
            </w:tcBorders>
            <w:shd w:val="clear" w:color="000000" w:fill="00CC00"/>
            <w:vAlign w:val="center"/>
            <w:hideMark/>
          </w:tcPr>
          <w:p w14:paraId="441EC6BC"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Dochody</w:t>
            </w:r>
          </w:p>
        </w:tc>
        <w:tc>
          <w:tcPr>
            <w:tcW w:w="474" w:type="pct"/>
            <w:tcBorders>
              <w:top w:val="nil"/>
              <w:left w:val="nil"/>
              <w:bottom w:val="nil"/>
              <w:right w:val="single" w:sz="8" w:space="0" w:color="auto"/>
            </w:tcBorders>
            <w:shd w:val="clear" w:color="000000" w:fill="00CC00"/>
            <w:vAlign w:val="center"/>
            <w:hideMark/>
          </w:tcPr>
          <w:p w14:paraId="6BBAFF86"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Dochody</w:t>
            </w:r>
          </w:p>
        </w:tc>
        <w:tc>
          <w:tcPr>
            <w:tcW w:w="458" w:type="pct"/>
            <w:tcBorders>
              <w:top w:val="nil"/>
              <w:left w:val="nil"/>
              <w:bottom w:val="nil"/>
              <w:right w:val="single" w:sz="8" w:space="0" w:color="auto"/>
            </w:tcBorders>
            <w:shd w:val="clear" w:color="000000" w:fill="00CC00"/>
            <w:vAlign w:val="center"/>
            <w:hideMark/>
          </w:tcPr>
          <w:p w14:paraId="7FE9A0BA"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 </w:t>
            </w:r>
          </w:p>
        </w:tc>
      </w:tr>
      <w:tr w:rsidR="00025189" w:rsidRPr="00025189" w14:paraId="0B1F243C" w14:textId="77777777" w:rsidTr="00025189">
        <w:trPr>
          <w:trHeight w:val="156"/>
        </w:trPr>
        <w:tc>
          <w:tcPr>
            <w:tcW w:w="2235" w:type="pct"/>
            <w:vMerge/>
            <w:tcBorders>
              <w:top w:val="single" w:sz="8" w:space="0" w:color="auto"/>
              <w:left w:val="single" w:sz="8" w:space="0" w:color="auto"/>
              <w:bottom w:val="single" w:sz="8" w:space="0" w:color="000000"/>
              <w:right w:val="single" w:sz="8" w:space="0" w:color="auto"/>
            </w:tcBorders>
            <w:vAlign w:val="center"/>
            <w:hideMark/>
          </w:tcPr>
          <w:p w14:paraId="51BDB6EB" w14:textId="77777777" w:rsidR="00025189" w:rsidRPr="00025189" w:rsidRDefault="00025189" w:rsidP="00025189">
            <w:pPr>
              <w:rPr>
                <w:rFonts w:ascii="Calibri" w:hAnsi="Calibri" w:cs="Calibri"/>
                <w:b/>
                <w:bCs/>
                <w:color w:val="000000"/>
                <w:sz w:val="16"/>
                <w:szCs w:val="16"/>
              </w:rPr>
            </w:pPr>
          </w:p>
        </w:tc>
        <w:tc>
          <w:tcPr>
            <w:tcW w:w="649" w:type="pct"/>
            <w:tcBorders>
              <w:top w:val="nil"/>
              <w:left w:val="nil"/>
              <w:bottom w:val="nil"/>
              <w:right w:val="single" w:sz="8" w:space="0" w:color="auto"/>
            </w:tcBorders>
            <w:shd w:val="clear" w:color="000000" w:fill="00CC00"/>
            <w:noWrap/>
            <w:vAlign w:val="center"/>
            <w:hideMark/>
          </w:tcPr>
          <w:p w14:paraId="761F4802"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na</w:t>
            </w:r>
          </w:p>
        </w:tc>
        <w:tc>
          <w:tcPr>
            <w:tcW w:w="669" w:type="pct"/>
            <w:tcBorders>
              <w:top w:val="nil"/>
              <w:left w:val="nil"/>
              <w:bottom w:val="nil"/>
              <w:right w:val="single" w:sz="8" w:space="0" w:color="auto"/>
            </w:tcBorders>
            <w:shd w:val="clear" w:color="000000" w:fill="00CC00"/>
            <w:noWrap/>
            <w:vAlign w:val="center"/>
            <w:hideMark/>
          </w:tcPr>
          <w:p w14:paraId="291A717C"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na</w:t>
            </w:r>
          </w:p>
        </w:tc>
        <w:tc>
          <w:tcPr>
            <w:tcW w:w="515" w:type="pct"/>
            <w:tcBorders>
              <w:top w:val="nil"/>
              <w:left w:val="nil"/>
              <w:bottom w:val="nil"/>
              <w:right w:val="single" w:sz="8" w:space="0" w:color="auto"/>
            </w:tcBorders>
            <w:shd w:val="clear" w:color="000000" w:fill="00CC00"/>
            <w:vAlign w:val="center"/>
            <w:hideMark/>
          </w:tcPr>
          <w:p w14:paraId="76806627"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planowane</w:t>
            </w:r>
          </w:p>
        </w:tc>
        <w:tc>
          <w:tcPr>
            <w:tcW w:w="474" w:type="pct"/>
            <w:tcBorders>
              <w:top w:val="nil"/>
              <w:left w:val="nil"/>
              <w:bottom w:val="nil"/>
              <w:right w:val="single" w:sz="8" w:space="0" w:color="auto"/>
            </w:tcBorders>
            <w:shd w:val="clear" w:color="000000" w:fill="00CC00"/>
            <w:vAlign w:val="center"/>
            <w:hideMark/>
          </w:tcPr>
          <w:p w14:paraId="36DBEAA4"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wykonane</w:t>
            </w:r>
          </w:p>
        </w:tc>
        <w:tc>
          <w:tcPr>
            <w:tcW w:w="458" w:type="pct"/>
            <w:tcBorders>
              <w:top w:val="nil"/>
              <w:left w:val="nil"/>
              <w:bottom w:val="nil"/>
              <w:right w:val="single" w:sz="8" w:space="0" w:color="auto"/>
            </w:tcBorders>
            <w:shd w:val="clear" w:color="000000" w:fill="00CC00"/>
            <w:vAlign w:val="center"/>
            <w:hideMark/>
          </w:tcPr>
          <w:p w14:paraId="2DC574D0"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Odchylenie</w:t>
            </w:r>
          </w:p>
        </w:tc>
      </w:tr>
      <w:tr w:rsidR="00025189" w:rsidRPr="00025189" w14:paraId="351B73D0" w14:textId="77777777" w:rsidTr="00025189">
        <w:trPr>
          <w:trHeight w:val="165"/>
        </w:trPr>
        <w:tc>
          <w:tcPr>
            <w:tcW w:w="2235" w:type="pct"/>
            <w:vMerge/>
            <w:tcBorders>
              <w:top w:val="single" w:sz="8" w:space="0" w:color="auto"/>
              <w:left w:val="single" w:sz="8" w:space="0" w:color="auto"/>
              <w:bottom w:val="single" w:sz="8" w:space="0" w:color="000000"/>
              <w:right w:val="single" w:sz="8" w:space="0" w:color="auto"/>
            </w:tcBorders>
            <w:vAlign w:val="center"/>
            <w:hideMark/>
          </w:tcPr>
          <w:p w14:paraId="44BDCF03" w14:textId="77777777" w:rsidR="00025189" w:rsidRPr="00025189" w:rsidRDefault="00025189" w:rsidP="00025189">
            <w:pPr>
              <w:rPr>
                <w:rFonts w:ascii="Calibri" w:hAnsi="Calibri" w:cs="Calibri"/>
                <w:b/>
                <w:bCs/>
                <w:color w:val="000000"/>
                <w:sz w:val="16"/>
                <w:szCs w:val="16"/>
              </w:rPr>
            </w:pPr>
          </w:p>
        </w:tc>
        <w:tc>
          <w:tcPr>
            <w:tcW w:w="649" w:type="pct"/>
            <w:tcBorders>
              <w:top w:val="nil"/>
              <w:left w:val="nil"/>
              <w:bottom w:val="nil"/>
              <w:right w:val="single" w:sz="8" w:space="0" w:color="auto"/>
            </w:tcBorders>
            <w:shd w:val="clear" w:color="000000" w:fill="00CC00"/>
            <w:noWrap/>
            <w:vAlign w:val="center"/>
            <w:hideMark/>
          </w:tcPr>
          <w:p w14:paraId="40BB8F4A"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31.12.2020</w:t>
            </w:r>
          </w:p>
        </w:tc>
        <w:tc>
          <w:tcPr>
            <w:tcW w:w="669" w:type="pct"/>
            <w:tcBorders>
              <w:top w:val="nil"/>
              <w:left w:val="nil"/>
              <w:bottom w:val="nil"/>
              <w:right w:val="single" w:sz="8" w:space="0" w:color="auto"/>
            </w:tcBorders>
            <w:shd w:val="clear" w:color="000000" w:fill="00CC00"/>
            <w:noWrap/>
            <w:vAlign w:val="center"/>
            <w:hideMark/>
          </w:tcPr>
          <w:p w14:paraId="7674E49E"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31.12.2020</w:t>
            </w:r>
          </w:p>
        </w:tc>
        <w:tc>
          <w:tcPr>
            <w:tcW w:w="515" w:type="pct"/>
            <w:tcBorders>
              <w:top w:val="nil"/>
              <w:left w:val="nil"/>
              <w:bottom w:val="nil"/>
              <w:right w:val="single" w:sz="8" w:space="0" w:color="auto"/>
            </w:tcBorders>
            <w:shd w:val="clear" w:color="000000" w:fill="00CC00"/>
            <w:noWrap/>
            <w:vAlign w:val="center"/>
            <w:hideMark/>
          </w:tcPr>
          <w:p w14:paraId="7D738053"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31.12.2020</w:t>
            </w:r>
          </w:p>
        </w:tc>
        <w:tc>
          <w:tcPr>
            <w:tcW w:w="474" w:type="pct"/>
            <w:tcBorders>
              <w:top w:val="nil"/>
              <w:left w:val="nil"/>
              <w:bottom w:val="nil"/>
              <w:right w:val="single" w:sz="8" w:space="0" w:color="auto"/>
            </w:tcBorders>
            <w:shd w:val="clear" w:color="000000" w:fill="00CC00"/>
            <w:noWrap/>
            <w:vAlign w:val="center"/>
            <w:hideMark/>
          </w:tcPr>
          <w:p w14:paraId="530EE4F7"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31.12.2020</w:t>
            </w:r>
          </w:p>
        </w:tc>
        <w:tc>
          <w:tcPr>
            <w:tcW w:w="458" w:type="pct"/>
            <w:vMerge w:val="restart"/>
            <w:tcBorders>
              <w:top w:val="nil"/>
              <w:left w:val="single" w:sz="8" w:space="0" w:color="auto"/>
              <w:bottom w:val="single" w:sz="8" w:space="0" w:color="000000"/>
              <w:right w:val="single" w:sz="8" w:space="0" w:color="auto"/>
            </w:tcBorders>
            <w:shd w:val="clear" w:color="000000" w:fill="00CC00"/>
            <w:vAlign w:val="center"/>
            <w:hideMark/>
          </w:tcPr>
          <w:p w14:paraId="7D72B876"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(5-4)</w:t>
            </w:r>
          </w:p>
        </w:tc>
      </w:tr>
      <w:tr w:rsidR="00025189" w:rsidRPr="00025189" w14:paraId="478F65B1" w14:textId="77777777" w:rsidTr="00025189">
        <w:trPr>
          <w:trHeight w:val="180"/>
        </w:trPr>
        <w:tc>
          <w:tcPr>
            <w:tcW w:w="2235" w:type="pct"/>
            <w:vMerge/>
            <w:tcBorders>
              <w:top w:val="single" w:sz="8" w:space="0" w:color="auto"/>
              <w:left w:val="single" w:sz="8" w:space="0" w:color="auto"/>
              <w:bottom w:val="single" w:sz="8" w:space="0" w:color="000000"/>
              <w:right w:val="single" w:sz="8" w:space="0" w:color="auto"/>
            </w:tcBorders>
            <w:vAlign w:val="center"/>
            <w:hideMark/>
          </w:tcPr>
          <w:p w14:paraId="7936D098" w14:textId="77777777" w:rsidR="00025189" w:rsidRPr="00025189" w:rsidRDefault="00025189" w:rsidP="00025189">
            <w:pPr>
              <w:rPr>
                <w:rFonts w:ascii="Calibri" w:hAnsi="Calibri" w:cs="Calibri"/>
                <w:b/>
                <w:bCs/>
                <w:color w:val="000000"/>
                <w:sz w:val="16"/>
                <w:szCs w:val="16"/>
              </w:rPr>
            </w:pPr>
          </w:p>
        </w:tc>
        <w:tc>
          <w:tcPr>
            <w:tcW w:w="649" w:type="pct"/>
            <w:tcBorders>
              <w:top w:val="nil"/>
              <w:left w:val="nil"/>
              <w:bottom w:val="single" w:sz="8" w:space="0" w:color="auto"/>
              <w:right w:val="single" w:sz="8" w:space="0" w:color="auto"/>
            </w:tcBorders>
            <w:shd w:val="clear" w:color="000000" w:fill="00CC00"/>
            <w:noWrap/>
            <w:vAlign w:val="center"/>
            <w:hideMark/>
          </w:tcPr>
          <w:p w14:paraId="46ED55D9"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(w zł)</w:t>
            </w:r>
          </w:p>
        </w:tc>
        <w:tc>
          <w:tcPr>
            <w:tcW w:w="669" w:type="pct"/>
            <w:tcBorders>
              <w:top w:val="nil"/>
              <w:left w:val="nil"/>
              <w:bottom w:val="single" w:sz="8" w:space="0" w:color="auto"/>
              <w:right w:val="single" w:sz="8" w:space="0" w:color="auto"/>
            </w:tcBorders>
            <w:shd w:val="clear" w:color="000000" w:fill="00CC00"/>
            <w:noWrap/>
            <w:vAlign w:val="center"/>
            <w:hideMark/>
          </w:tcPr>
          <w:p w14:paraId="1A033EC6"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(w zł)</w:t>
            </w:r>
          </w:p>
        </w:tc>
        <w:tc>
          <w:tcPr>
            <w:tcW w:w="515" w:type="pct"/>
            <w:tcBorders>
              <w:top w:val="nil"/>
              <w:left w:val="nil"/>
              <w:bottom w:val="single" w:sz="8" w:space="0" w:color="auto"/>
              <w:right w:val="single" w:sz="8" w:space="0" w:color="auto"/>
            </w:tcBorders>
            <w:shd w:val="clear" w:color="000000" w:fill="00CC00"/>
            <w:vAlign w:val="center"/>
            <w:hideMark/>
          </w:tcPr>
          <w:p w14:paraId="098BFCB6"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w:t>
            </w:r>
          </w:p>
        </w:tc>
        <w:tc>
          <w:tcPr>
            <w:tcW w:w="474" w:type="pct"/>
            <w:tcBorders>
              <w:top w:val="nil"/>
              <w:left w:val="nil"/>
              <w:bottom w:val="single" w:sz="8" w:space="0" w:color="auto"/>
              <w:right w:val="single" w:sz="8" w:space="0" w:color="auto"/>
            </w:tcBorders>
            <w:shd w:val="clear" w:color="000000" w:fill="00CC00"/>
            <w:vAlign w:val="center"/>
            <w:hideMark/>
          </w:tcPr>
          <w:p w14:paraId="5A6A903B" w14:textId="77777777" w:rsidR="00025189" w:rsidRPr="00025189" w:rsidRDefault="00025189" w:rsidP="00025189">
            <w:pPr>
              <w:jc w:val="center"/>
              <w:rPr>
                <w:rFonts w:ascii="Calibri" w:hAnsi="Calibri" w:cs="Calibri"/>
                <w:b/>
                <w:bCs/>
                <w:color w:val="000000"/>
                <w:sz w:val="16"/>
                <w:szCs w:val="16"/>
              </w:rPr>
            </w:pPr>
            <w:r w:rsidRPr="00025189">
              <w:rPr>
                <w:rFonts w:ascii="Calibri" w:hAnsi="Calibri" w:cs="Calibri"/>
                <w:b/>
                <w:bCs/>
                <w:color w:val="000000"/>
                <w:sz w:val="16"/>
                <w:szCs w:val="16"/>
              </w:rPr>
              <w:t>(%)</w:t>
            </w:r>
          </w:p>
        </w:tc>
        <w:tc>
          <w:tcPr>
            <w:tcW w:w="458" w:type="pct"/>
            <w:vMerge/>
            <w:tcBorders>
              <w:top w:val="nil"/>
              <w:left w:val="single" w:sz="8" w:space="0" w:color="auto"/>
              <w:bottom w:val="single" w:sz="8" w:space="0" w:color="000000"/>
              <w:right w:val="single" w:sz="8" w:space="0" w:color="auto"/>
            </w:tcBorders>
            <w:vAlign w:val="center"/>
            <w:hideMark/>
          </w:tcPr>
          <w:p w14:paraId="452C1787" w14:textId="77777777" w:rsidR="00025189" w:rsidRPr="00025189" w:rsidRDefault="00025189" w:rsidP="00025189">
            <w:pPr>
              <w:rPr>
                <w:rFonts w:ascii="Calibri" w:hAnsi="Calibri" w:cs="Calibri"/>
                <w:b/>
                <w:bCs/>
                <w:color w:val="000000"/>
                <w:sz w:val="16"/>
                <w:szCs w:val="16"/>
              </w:rPr>
            </w:pPr>
          </w:p>
        </w:tc>
      </w:tr>
      <w:tr w:rsidR="00025189" w:rsidRPr="00025189" w14:paraId="3EE73B67" w14:textId="77777777" w:rsidTr="00025189">
        <w:trPr>
          <w:trHeight w:val="300"/>
        </w:trPr>
        <w:tc>
          <w:tcPr>
            <w:tcW w:w="2235" w:type="pct"/>
            <w:tcBorders>
              <w:top w:val="nil"/>
              <w:left w:val="single" w:sz="8" w:space="0" w:color="auto"/>
              <w:bottom w:val="single" w:sz="8" w:space="0" w:color="auto"/>
              <w:right w:val="single" w:sz="8" w:space="0" w:color="auto"/>
            </w:tcBorders>
            <w:shd w:val="clear" w:color="auto" w:fill="auto"/>
            <w:noWrap/>
            <w:vAlign w:val="center"/>
            <w:hideMark/>
          </w:tcPr>
          <w:p w14:paraId="633D145C" w14:textId="77777777" w:rsidR="00025189" w:rsidRPr="00025189" w:rsidRDefault="00025189" w:rsidP="00025189">
            <w:pPr>
              <w:jc w:val="center"/>
              <w:rPr>
                <w:rFonts w:ascii="Arial" w:hAnsi="Arial" w:cs="Arial"/>
                <w:color w:val="000000"/>
                <w:sz w:val="16"/>
                <w:szCs w:val="16"/>
              </w:rPr>
            </w:pPr>
            <w:r w:rsidRPr="00025189">
              <w:rPr>
                <w:rFonts w:ascii="Arial" w:hAnsi="Arial" w:cs="Arial"/>
                <w:color w:val="000000"/>
                <w:sz w:val="16"/>
                <w:szCs w:val="16"/>
              </w:rPr>
              <w:t>1</w:t>
            </w:r>
          </w:p>
        </w:tc>
        <w:tc>
          <w:tcPr>
            <w:tcW w:w="649" w:type="pct"/>
            <w:tcBorders>
              <w:top w:val="nil"/>
              <w:left w:val="nil"/>
              <w:bottom w:val="single" w:sz="8" w:space="0" w:color="auto"/>
              <w:right w:val="single" w:sz="8" w:space="0" w:color="auto"/>
            </w:tcBorders>
            <w:shd w:val="clear" w:color="auto" w:fill="auto"/>
            <w:noWrap/>
            <w:vAlign w:val="center"/>
            <w:hideMark/>
          </w:tcPr>
          <w:p w14:paraId="3942FE31" w14:textId="77777777" w:rsidR="00025189" w:rsidRPr="00025189" w:rsidRDefault="00025189" w:rsidP="00025189">
            <w:pPr>
              <w:jc w:val="center"/>
              <w:rPr>
                <w:rFonts w:ascii="Arial" w:hAnsi="Arial" w:cs="Arial"/>
                <w:color w:val="000000"/>
                <w:sz w:val="16"/>
                <w:szCs w:val="16"/>
              </w:rPr>
            </w:pPr>
            <w:r w:rsidRPr="00025189">
              <w:rPr>
                <w:rFonts w:ascii="Arial" w:hAnsi="Arial" w:cs="Arial"/>
                <w:color w:val="000000"/>
                <w:sz w:val="16"/>
                <w:szCs w:val="16"/>
              </w:rPr>
              <w:t>2</w:t>
            </w:r>
          </w:p>
        </w:tc>
        <w:tc>
          <w:tcPr>
            <w:tcW w:w="669" w:type="pct"/>
            <w:tcBorders>
              <w:top w:val="nil"/>
              <w:left w:val="nil"/>
              <w:bottom w:val="single" w:sz="8" w:space="0" w:color="auto"/>
              <w:right w:val="single" w:sz="8" w:space="0" w:color="auto"/>
            </w:tcBorders>
            <w:shd w:val="clear" w:color="auto" w:fill="auto"/>
            <w:noWrap/>
            <w:vAlign w:val="center"/>
            <w:hideMark/>
          </w:tcPr>
          <w:p w14:paraId="5A1E5F70" w14:textId="77777777" w:rsidR="00025189" w:rsidRPr="00025189" w:rsidRDefault="00025189" w:rsidP="00025189">
            <w:pPr>
              <w:jc w:val="center"/>
              <w:rPr>
                <w:rFonts w:ascii="Arial" w:hAnsi="Arial" w:cs="Arial"/>
                <w:color w:val="000000"/>
                <w:sz w:val="16"/>
                <w:szCs w:val="16"/>
              </w:rPr>
            </w:pPr>
            <w:r w:rsidRPr="00025189">
              <w:rPr>
                <w:rFonts w:ascii="Arial" w:hAnsi="Arial" w:cs="Arial"/>
                <w:color w:val="000000"/>
                <w:sz w:val="16"/>
                <w:szCs w:val="16"/>
              </w:rPr>
              <w:t>3</w:t>
            </w:r>
          </w:p>
        </w:tc>
        <w:tc>
          <w:tcPr>
            <w:tcW w:w="515" w:type="pct"/>
            <w:tcBorders>
              <w:top w:val="nil"/>
              <w:left w:val="nil"/>
              <w:bottom w:val="single" w:sz="8" w:space="0" w:color="auto"/>
              <w:right w:val="single" w:sz="8" w:space="0" w:color="auto"/>
            </w:tcBorders>
            <w:shd w:val="clear" w:color="auto" w:fill="auto"/>
            <w:vAlign w:val="center"/>
            <w:hideMark/>
          </w:tcPr>
          <w:p w14:paraId="5A402A05" w14:textId="77777777" w:rsidR="00025189" w:rsidRPr="00025189" w:rsidRDefault="00025189" w:rsidP="00025189">
            <w:pPr>
              <w:jc w:val="center"/>
              <w:rPr>
                <w:rFonts w:ascii="Arial" w:hAnsi="Arial" w:cs="Arial"/>
                <w:color w:val="000000"/>
                <w:sz w:val="16"/>
                <w:szCs w:val="16"/>
              </w:rPr>
            </w:pPr>
            <w:r w:rsidRPr="00025189">
              <w:rPr>
                <w:rFonts w:ascii="Arial" w:hAnsi="Arial" w:cs="Arial"/>
                <w:color w:val="000000"/>
                <w:sz w:val="16"/>
                <w:szCs w:val="16"/>
              </w:rPr>
              <w:t>4</w:t>
            </w:r>
          </w:p>
        </w:tc>
        <w:tc>
          <w:tcPr>
            <w:tcW w:w="474" w:type="pct"/>
            <w:tcBorders>
              <w:top w:val="nil"/>
              <w:left w:val="nil"/>
              <w:bottom w:val="single" w:sz="8" w:space="0" w:color="auto"/>
              <w:right w:val="single" w:sz="8" w:space="0" w:color="auto"/>
            </w:tcBorders>
            <w:shd w:val="clear" w:color="auto" w:fill="auto"/>
            <w:vAlign w:val="center"/>
            <w:hideMark/>
          </w:tcPr>
          <w:p w14:paraId="6A98F5F4" w14:textId="77777777" w:rsidR="00025189" w:rsidRPr="00025189" w:rsidRDefault="00025189" w:rsidP="00025189">
            <w:pPr>
              <w:jc w:val="center"/>
              <w:rPr>
                <w:rFonts w:ascii="Arial" w:hAnsi="Arial" w:cs="Arial"/>
                <w:color w:val="000000"/>
                <w:sz w:val="16"/>
                <w:szCs w:val="16"/>
              </w:rPr>
            </w:pPr>
            <w:r w:rsidRPr="00025189">
              <w:rPr>
                <w:rFonts w:ascii="Arial" w:hAnsi="Arial" w:cs="Arial"/>
                <w:color w:val="000000"/>
                <w:sz w:val="16"/>
                <w:szCs w:val="16"/>
              </w:rPr>
              <w:t>5</w:t>
            </w:r>
          </w:p>
        </w:tc>
        <w:tc>
          <w:tcPr>
            <w:tcW w:w="458" w:type="pct"/>
            <w:tcBorders>
              <w:top w:val="nil"/>
              <w:left w:val="nil"/>
              <w:bottom w:val="single" w:sz="8" w:space="0" w:color="auto"/>
              <w:right w:val="single" w:sz="8" w:space="0" w:color="auto"/>
            </w:tcBorders>
            <w:shd w:val="clear" w:color="auto" w:fill="auto"/>
            <w:vAlign w:val="center"/>
            <w:hideMark/>
          </w:tcPr>
          <w:p w14:paraId="09208050" w14:textId="77777777" w:rsidR="00025189" w:rsidRPr="00025189" w:rsidRDefault="00025189" w:rsidP="00025189">
            <w:pPr>
              <w:jc w:val="center"/>
              <w:rPr>
                <w:rFonts w:ascii="Arial" w:hAnsi="Arial" w:cs="Arial"/>
                <w:color w:val="000000"/>
                <w:sz w:val="16"/>
                <w:szCs w:val="16"/>
              </w:rPr>
            </w:pPr>
            <w:r w:rsidRPr="00025189">
              <w:rPr>
                <w:rFonts w:ascii="Arial" w:hAnsi="Arial" w:cs="Arial"/>
                <w:color w:val="000000"/>
                <w:sz w:val="16"/>
                <w:szCs w:val="16"/>
              </w:rPr>
              <w:t>6</w:t>
            </w:r>
          </w:p>
        </w:tc>
      </w:tr>
      <w:tr w:rsidR="00025189" w:rsidRPr="00025189" w14:paraId="3DC2B094" w14:textId="77777777" w:rsidTr="00025189">
        <w:trPr>
          <w:trHeight w:val="300"/>
        </w:trPr>
        <w:tc>
          <w:tcPr>
            <w:tcW w:w="2235" w:type="pct"/>
            <w:tcBorders>
              <w:top w:val="nil"/>
              <w:left w:val="single" w:sz="8" w:space="0" w:color="auto"/>
              <w:bottom w:val="single" w:sz="8" w:space="0" w:color="auto"/>
              <w:right w:val="single" w:sz="8" w:space="0" w:color="auto"/>
            </w:tcBorders>
            <w:shd w:val="clear" w:color="000000" w:fill="008000"/>
            <w:noWrap/>
            <w:vAlign w:val="center"/>
            <w:hideMark/>
          </w:tcPr>
          <w:p w14:paraId="47DEBD0D"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DOCHODY WŁASNE</w:t>
            </w:r>
          </w:p>
        </w:tc>
        <w:tc>
          <w:tcPr>
            <w:tcW w:w="649" w:type="pct"/>
            <w:tcBorders>
              <w:top w:val="nil"/>
              <w:left w:val="nil"/>
              <w:bottom w:val="single" w:sz="8" w:space="0" w:color="auto"/>
              <w:right w:val="single" w:sz="8" w:space="0" w:color="auto"/>
            </w:tcBorders>
            <w:shd w:val="clear" w:color="000000" w:fill="008000"/>
            <w:noWrap/>
            <w:vAlign w:val="center"/>
            <w:hideMark/>
          </w:tcPr>
          <w:p w14:paraId="4707855F"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68 753 900,00</w:t>
            </w:r>
          </w:p>
        </w:tc>
        <w:tc>
          <w:tcPr>
            <w:tcW w:w="669" w:type="pct"/>
            <w:tcBorders>
              <w:top w:val="nil"/>
              <w:left w:val="nil"/>
              <w:bottom w:val="single" w:sz="8" w:space="0" w:color="auto"/>
              <w:right w:val="single" w:sz="8" w:space="0" w:color="auto"/>
            </w:tcBorders>
            <w:shd w:val="clear" w:color="000000" w:fill="008000"/>
            <w:noWrap/>
            <w:vAlign w:val="center"/>
            <w:hideMark/>
          </w:tcPr>
          <w:p w14:paraId="06946BB3"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68 822 532,57</w:t>
            </w:r>
          </w:p>
        </w:tc>
        <w:tc>
          <w:tcPr>
            <w:tcW w:w="515" w:type="pct"/>
            <w:tcBorders>
              <w:top w:val="nil"/>
              <w:left w:val="nil"/>
              <w:bottom w:val="single" w:sz="8" w:space="0" w:color="auto"/>
              <w:right w:val="single" w:sz="8" w:space="0" w:color="auto"/>
            </w:tcBorders>
            <w:shd w:val="clear" w:color="000000" w:fill="008000"/>
            <w:noWrap/>
            <w:vAlign w:val="center"/>
            <w:hideMark/>
          </w:tcPr>
          <w:p w14:paraId="06F471DF"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100,00</w:t>
            </w:r>
          </w:p>
        </w:tc>
        <w:tc>
          <w:tcPr>
            <w:tcW w:w="474" w:type="pct"/>
            <w:tcBorders>
              <w:top w:val="nil"/>
              <w:left w:val="nil"/>
              <w:bottom w:val="single" w:sz="8" w:space="0" w:color="auto"/>
              <w:right w:val="single" w:sz="8" w:space="0" w:color="auto"/>
            </w:tcBorders>
            <w:shd w:val="clear" w:color="000000" w:fill="008000"/>
            <w:noWrap/>
            <w:vAlign w:val="center"/>
            <w:hideMark/>
          </w:tcPr>
          <w:p w14:paraId="6AC12232"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100,00</w:t>
            </w:r>
          </w:p>
        </w:tc>
        <w:tc>
          <w:tcPr>
            <w:tcW w:w="458" w:type="pct"/>
            <w:tcBorders>
              <w:top w:val="nil"/>
              <w:left w:val="nil"/>
              <w:bottom w:val="single" w:sz="8" w:space="0" w:color="auto"/>
              <w:right w:val="single" w:sz="8" w:space="0" w:color="auto"/>
            </w:tcBorders>
            <w:shd w:val="clear" w:color="000000" w:fill="008000"/>
            <w:noWrap/>
            <w:vAlign w:val="center"/>
            <w:hideMark/>
          </w:tcPr>
          <w:p w14:paraId="0E49BC1F"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0,00</w:t>
            </w:r>
          </w:p>
        </w:tc>
      </w:tr>
      <w:tr w:rsidR="00025189" w:rsidRPr="00025189" w14:paraId="798B9520" w14:textId="77777777" w:rsidTr="00025189">
        <w:trPr>
          <w:trHeight w:val="300"/>
        </w:trPr>
        <w:tc>
          <w:tcPr>
            <w:tcW w:w="2235" w:type="pct"/>
            <w:tcBorders>
              <w:top w:val="nil"/>
              <w:left w:val="single" w:sz="8" w:space="0" w:color="auto"/>
              <w:bottom w:val="nil"/>
              <w:right w:val="single" w:sz="8" w:space="0" w:color="auto"/>
            </w:tcBorders>
            <w:shd w:val="clear" w:color="000000" w:fill="99FF33"/>
            <w:noWrap/>
            <w:vAlign w:val="center"/>
            <w:hideMark/>
          </w:tcPr>
          <w:p w14:paraId="70FCE3E5"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Dział 758 - Różne rozliczenia</w:t>
            </w:r>
          </w:p>
        </w:tc>
        <w:tc>
          <w:tcPr>
            <w:tcW w:w="649" w:type="pct"/>
            <w:tcBorders>
              <w:top w:val="nil"/>
              <w:left w:val="nil"/>
              <w:bottom w:val="nil"/>
              <w:right w:val="single" w:sz="8" w:space="0" w:color="auto"/>
            </w:tcBorders>
            <w:shd w:val="clear" w:color="000000" w:fill="99FF33"/>
            <w:noWrap/>
            <w:vAlign w:val="center"/>
            <w:hideMark/>
          </w:tcPr>
          <w:p w14:paraId="30BFC8FF"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41 351,00</w:t>
            </w:r>
          </w:p>
        </w:tc>
        <w:tc>
          <w:tcPr>
            <w:tcW w:w="669" w:type="pct"/>
            <w:tcBorders>
              <w:top w:val="nil"/>
              <w:left w:val="nil"/>
              <w:bottom w:val="nil"/>
              <w:right w:val="single" w:sz="8" w:space="0" w:color="auto"/>
            </w:tcBorders>
            <w:shd w:val="clear" w:color="000000" w:fill="99FF33"/>
            <w:noWrap/>
            <w:vAlign w:val="center"/>
            <w:hideMark/>
          </w:tcPr>
          <w:p w14:paraId="488E9B67"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41 350,41</w:t>
            </w:r>
          </w:p>
        </w:tc>
        <w:tc>
          <w:tcPr>
            <w:tcW w:w="515" w:type="pct"/>
            <w:tcBorders>
              <w:top w:val="nil"/>
              <w:left w:val="nil"/>
              <w:bottom w:val="nil"/>
              <w:right w:val="single" w:sz="8" w:space="0" w:color="auto"/>
            </w:tcBorders>
            <w:shd w:val="clear" w:color="000000" w:fill="99FF33"/>
            <w:noWrap/>
            <w:vAlign w:val="center"/>
            <w:hideMark/>
          </w:tcPr>
          <w:p w14:paraId="21ECA42C"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0,06</w:t>
            </w:r>
          </w:p>
        </w:tc>
        <w:tc>
          <w:tcPr>
            <w:tcW w:w="474" w:type="pct"/>
            <w:tcBorders>
              <w:top w:val="nil"/>
              <w:left w:val="nil"/>
              <w:bottom w:val="nil"/>
              <w:right w:val="single" w:sz="8" w:space="0" w:color="auto"/>
            </w:tcBorders>
            <w:shd w:val="clear" w:color="000000" w:fill="99FF33"/>
            <w:noWrap/>
            <w:vAlign w:val="center"/>
            <w:hideMark/>
          </w:tcPr>
          <w:p w14:paraId="0E62F917"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0,06</w:t>
            </w:r>
          </w:p>
        </w:tc>
        <w:tc>
          <w:tcPr>
            <w:tcW w:w="458" w:type="pct"/>
            <w:tcBorders>
              <w:top w:val="nil"/>
              <w:left w:val="nil"/>
              <w:bottom w:val="nil"/>
              <w:right w:val="single" w:sz="8" w:space="0" w:color="auto"/>
            </w:tcBorders>
            <w:shd w:val="clear" w:color="000000" w:fill="99FF33"/>
            <w:noWrap/>
            <w:vAlign w:val="center"/>
            <w:hideMark/>
          </w:tcPr>
          <w:p w14:paraId="05FA9750"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0,00</w:t>
            </w:r>
          </w:p>
        </w:tc>
      </w:tr>
      <w:tr w:rsidR="00025189" w:rsidRPr="00025189" w14:paraId="60B60910" w14:textId="77777777" w:rsidTr="00025189">
        <w:trPr>
          <w:trHeight w:val="288"/>
        </w:trPr>
        <w:tc>
          <w:tcPr>
            <w:tcW w:w="2235"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AE4EE3F"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Rozdział 75814 - Różne rozliczenia finansowe</w:t>
            </w:r>
          </w:p>
        </w:tc>
        <w:tc>
          <w:tcPr>
            <w:tcW w:w="649" w:type="pct"/>
            <w:tcBorders>
              <w:top w:val="single" w:sz="8" w:space="0" w:color="auto"/>
              <w:left w:val="nil"/>
              <w:bottom w:val="single" w:sz="8" w:space="0" w:color="auto"/>
              <w:right w:val="single" w:sz="8" w:space="0" w:color="auto"/>
            </w:tcBorders>
            <w:shd w:val="clear" w:color="000000" w:fill="D9D9D9"/>
            <w:noWrap/>
            <w:vAlign w:val="center"/>
            <w:hideMark/>
          </w:tcPr>
          <w:p w14:paraId="3B94F061"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41 351,00</w:t>
            </w:r>
          </w:p>
        </w:tc>
        <w:tc>
          <w:tcPr>
            <w:tcW w:w="669" w:type="pct"/>
            <w:tcBorders>
              <w:top w:val="single" w:sz="8" w:space="0" w:color="auto"/>
              <w:left w:val="nil"/>
              <w:bottom w:val="single" w:sz="8" w:space="0" w:color="auto"/>
              <w:right w:val="single" w:sz="8" w:space="0" w:color="auto"/>
            </w:tcBorders>
            <w:shd w:val="clear" w:color="000000" w:fill="D9D9D9"/>
            <w:noWrap/>
            <w:vAlign w:val="center"/>
            <w:hideMark/>
          </w:tcPr>
          <w:p w14:paraId="5BD69F11"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41 350,41</w:t>
            </w:r>
          </w:p>
        </w:tc>
        <w:tc>
          <w:tcPr>
            <w:tcW w:w="515" w:type="pct"/>
            <w:tcBorders>
              <w:top w:val="single" w:sz="8" w:space="0" w:color="auto"/>
              <w:left w:val="nil"/>
              <w:bottom w:val="single" w:sz="8" w:space="0" w:color="auto"/>
              <w:right w:val="single" w:sz="8" w:space="0" w:color="auto"/>
            </w:tcBorders>
            <w:shd w:val="clear" w:color="000000" w:fill="D9D9D9"/>
            <w:noWrap/>
            <w:vAlign w:val="center"/>
            <w:hideMark/>
          </w:tcPr>
          <w:p w14:paraId="53A1233F"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0,06</w:t>
            </w:r>
          </w:p>
        </w:tc>
        <w:tc>
          <w:tcPr>
            <w:tcW w:w="474" w:type="pct"/>
            <w:tcBorders>
              <w:top w:val="single" w:sz="8" w:space="0" w:color="auto"/>
              <w:left w:val="nil"/>
              <w:bottom w:val="single" w:sz="8" w:space="0" w:color="auto"/>
              <w:right w:val="single" w:sz="8" w:space="0" w:color="auto"/>
            </w:tcBorders>
            <w:shd w:val="clear" w:color="000000" w:fill="D9D9D9"/>
            <w:noWrap/>
            <w:vAlign w:val="center"/>
            <w:hideMark/>
          </w:tcPr>
          <w:p w14:paraId="67D1FA15"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0,06</w:t>
            </w:r>
          </w:p>
        </w:tc>
        <w:tc>
          <w:tcPr>
            <w:tcW w:w="458" w:type="pct"/>
            <w:tcBorders>
              <w:top w:val="single" w:sz="8" w:space="0" w:color="auto"/>
              <w:left w:val="nil"/>
              <w:bottom w:val="single" w:sz="8" w:space="0" w:color="auto"/>
              <w:right w:val="single" w:sz="8" w:space="0" w:color="auto"/>
            </w:tcBorders>
            <w:shd w:val="clear" w:color="000000" w:fill="D9D9D9"/>
            <w:noWrap/>
            <w:vAlign w:val="center"/>
            <w:hideMark/>
          </w:tcPr>
          <w:p w14:paraId="7D73DB6E"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0,00</w:t>
            </w:r>
          </w:p>
        </w:tc>
      </w:tr>
      <w:tr w:rsidR="00025189" w:rsidRPr="00025189" w14:paraId="0AAEE450" w14:textId="77777777" w:rsidTr="00025189">
        <w:trPr>
          <w:trHeight w:val="420"/>
        </w:trPr>
        <w:tc>
          <w:tcPr>
            <w:tcW w:w="2235" w:type="pct"/>
            <w:tcBorders>
              <w:top w:val="nil"/>
              <w:left w:val="single" w:sz="8" w:space="0" w:color="auto"/>
              <w:bottom w:val="single" w:sz="8" w:space="0" w:color="auto"/>
              <w:right w:val="single" w:sz="8" w:space="0" w:color="auto"/>
            </w:tcBorders>
            <w:shd w:val="clear" w:color="000000" w:fill="FFFFFF"/>
            <w:vAlign w:val="center"/>
            <w:hideMark/>
          </w:tcPr>
          <w:p w14:paraId="42869FA0"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1. Wpływy z pozostałych odsetek (dział 758 rozdział 75814 paragraf 0920)</w:t>
            </w:r>
          </w:p>
        </w:tc>
        <w:tc>
          <w:tcPr>
            <w:tcW w:w="649" w:type="pct"/>
            <w:tcBorders>
              <w:top w:val="nil"/>
              <w:left w:val="nil"/>
              <w:bottom w:val="single" w:sz="8" w:space="0" w:color="auto"/>
              <w:right w:val="single" w:sz="8" w:space="0" w:color="auto"/>
            </w:tcBorders>
            <w:shd w:val="clear" w:color="000000" w:fill="FFFFFF"/>
            <w:noWrap/>
            <w:vAlign w:val="center"/>
            <w:hideMark/>
          </w:tcPr>
          <w:p w14:paraId="41A69DC8"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41 351,00</w:t>
            </w:r>
          </w:p>
        </w:tc>
        <w:tc>
          <w:tcPr>
            <w:tcW w:w="669" w:type="pct"/>
            <w:tcBorders>
              <w:top w:val="nil"/>
              <w:left w:val="nil"/>
              <w:bottom w:val="single" w:sz="8" w:space="0" w:color="auto"/>
              <w:right w:val="single" w:sz="8" w:space="0" w:color="auto"/>
            </w:tcBorders>
            <w:shd w:val="clear" w:color="000000" w:fill="FFFFFF"/>
            <w:noWrap/>
            <w:vAlign w:val="center"/>
            <w:hideMark/>
          </w:tcPr>
          <w:p w14:paraId="2FFFE7A3"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41 350,41</w:t>
            </w:r>
          </w:p>
        </w:tc>
        <w:tc>
          <w:tcPr>
            <w:tcW w:w="515" w:type="pct"/>
            <w:tcBorders>
              <w:top w:val="nil"/>
              <w:left w:val="nil"/>
              <w:bottom w:val="single" w:sz="8" w:space="0" w:color="auto"/>
              <w:right w:val="single" w:sz="8" w:space="0" w:color="auto"/>
            </w:tcBorders>
            <w:shd w:val="clear" w:color="000000" w:fill="FFFFFF"/>
            <w:vAlign w:val="center"/>
            <w:hideMark/>
          </w:tcPr>
          <w:p w14:paraId="076613DD"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0,06</w:t>
            </w:r>
          </w:p>
        </w:tc>
        <w:tc>
          <w:tcPr>
            <w:tcW w:w="474" w:type="pct"/>
            <w:tcBorders>
              <w:top w:val="nil"/>
              <w:left w:val="nil"/>
              <w:bottom w:val="single" w:sz="8" w:space="0" w:color="auto"/>
              <w:right w:val="single" w:sz="8" w:space="0" w:color="auto"/>
            </w:tcBorders>
            <w:shd w:val="clear" w:color="000000" w:fill="FFFFFF"/>
            <w:vAlign w:val="center"/>
            <w:hideMark/>
          </w:tcPr>
          <w:p w14:paraId="7214A8E0"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0,06</w:t>
            </w:r>
          </w:p>
        </w:tc>
        <w:tc>
          <w:tcPr>
            <w:tcW w:w="458" w:type="pct"/>
            <w:tcBorders>
              <w:top w:val="nil"/>
              <w:left w:val="nil"/>
              <w:bottom w:val="nil"/>
              <w:right w:val="single" w:sz="8" w:space="0" w:color="auto"/>
            </w:tcBorders>
            <w:shd w:val="clear" w:color="000000" w:fill="FFFFFF"/>
            <w:vAlign w:val="center"/>
            <w:hideMark/>
          </w:tcPr>
          <w:p w14:paraId="1D9F7DEE"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0,00</w:t>
            </w:r>
          </w:p>
        </w:tc>
      </w:tr>
      <w:tr w:rsidR="00025189" w:rsidRPr="00025189" w14:paraId="084C3053" w14:textId="77777777" w:rsidTr="00025189">
        <w:trPr>
          <w:trHeight w:val="600"/>
        </w:trPr>
        <w:tc>
          <w:tcPr>
            <w:tcW w:w="2235" w:type="pct"/>
            <w:tcBorders>
              <w:top w:val="nil"/>
              <w:left w:val="single" w:sz="8" w:space="0" w:color="auto"/>
              <w:bottom w:val="single" w:sz="8" w:space="0" w:color="auto"/>
              <w:right w:val="single" w:sz="8" w:space="0" w:color="auto"/>
            </w:tcBorders>
            <w:shd w:val="clear" w:color="000000" w:fill="99FF33"/>
            <w:vAlign w:val="center"/>
            <w:hideMark/>
          </w:tcPr>
          <w:p w14:paraId="72798429"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Dział 900 - Gospodarka komunalna i ochrona  środowiska</w:t>
            </w:r>
          </w:p>
        </w:tc>
        <w:tc>
          <w:tcPr>
            <w:tcW w:w="649" w:type="pct"/>
            <w:tcBorders>
              <w:top w:val="nil"/>
              <w:left w:val="nil"/>
              <w:bottom w:val="single" w:sz="8" w:space="0" w:color="auto"/>
              <w:right w:val="single" w:sz="8" w:space="0" w:color="auto"/>
            </w:tcBorders>
            <w:shd w:val="clear" w:color="000000" w:fill="99FF33"/>
            <w:noWrap/>
            <w:vAlign w:val="center"/>
            <w:hideMark/>
          </w:tcPr>
          <w:p w14:paraId="3AD01474"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68 712 549,00</w:t>
            </w:r>
          </w:p>
        </w:tc>
        <w:tc>
          <w:tcPr>
            <w:tcW w:w="669" w:type="pct"/>
            <w:tcBorders>
              <w:top w:val="nil"/>
              <w:left w:val="nil"/>
              <w:bottom w:val="single" w:sz="8" w:space="0" w:color="auto"/>
              <w:right w:val="single" w:sz="8" w:space="0" w:color="auto"/>
            </w:tcBorders>
            <w:shd w:val="clear" w:color="000000" w:fill="99FF33"/>
            <w:noWrap/>
            <w:vAlign w:val="center"/>
            <w:hideMark/>
          </w:tcPr>
          <w:p w14:paraId="5BAD6DD8"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68 781 182,16</w:t>
            </w:r>
          </w:p>
        </w:tc>
        <w:tc>
          <w:tcPr>
            <w:tcW w:w="515" w:type="pct"/>
            <w:tcBorders>
              <w:top w:val="nil"/>
              <w:left w:val="nil"/>
              <w:bottom w:val="single" w:sz="8" w:space="0" w:color="auto"/>
              <w:right w:val="single" w:sz="8" w:space="0" w:color="auto"/>
            </w:tcBorders>
            <w:shd w:val="clear" w:color="000000" w:fill="99FF33"/>
            <w:noWrap/>
            <w:vAlign w:val="center"/>
            <w:hideMark/>
          </w:tcPr>
          <w:p w14:paraId="275BF127"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99,94</w:t>
            </w:r>
          </w:p>
        </w:tc>
        <w:tc>
          <w:tcPr>
            <w:tcW w:w="474" w:type="pct"/>
            <w:tcBorders>
              <w:top w:val="nil"/>
              <w:left w:val="nil"/>
              <w:bottom w:val="single" w:sz="8" w:space="0" w:color="auto"/>
              <w:right w:val="single" w:sz="8" w:space="0" w:color="auto"/>
            </w:tcBorders>
            <w:shd w:val="clear" w:color="000000" w:fill="99FF33"/>
            <w:noWrap/>
            <w:vAlign w:val="center"/>
            <w:hideMark/>
          </w:tcPr>
          <w:p w14:paraId="0D3F3E69"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99,94</w:t>
            </w:r>
          </w:p>
        </w:tc>
        <w:tc>
          <w:tcPr>
            <w:tcW w:w="458" w:type="pct"/>
            <w:tcBorders>
              <w:top w:val="single" w:sz="8" w:space="0" w:color="auto"/>
              <w:left w:val="nil"/>
              <w:bottom w:val="single" w:sz="8" w:space="0" w:color="auto"/>
              <w:right w:val="single" w:sz="8" w:space="0" w:color="auto"/>
            </w:tcBorders>
            <w:shd w:val="clear" w:color="000000" w:fill="99FF33"/>
            <w:noWrap/>
            <w:vAlign w:val="center"/>
            <w:hideMark/>
          </w:tcPr>
          <w:p w14:paraId="4E4A026F"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0,00</w:t>
            </w:r>
          </w:p>
        </w:tc>
      </w:tr>
      <w:tr w:rsidR="00025189" w:rsidRPr="00025189" w14:paraId="03C1BC39" w14:textId="77777777" w:rsidTr="00025189">
        <w:trPr>
          <w:trHeight w:val="360"/>
        </w:trPr>
        <w:tc>
          <w:tcPr>
            <w:tcW w:w="2235" w:type="pct"/>
            <w:tcBorders>
              <w:top w:val="nil"/>
              <w:left w:val="single" w:sz="8" w:space="0" w:color="auto"/>
              <w:bottom w:val="single" w:sz="8" w:space="0" w:color="auto"/>
              <w:right w:val="single" w:sz="8" w:space="0" w:color="auto"/>
            </w:tcBorders>
            <w:shd w:val="clear" w:color="000000" w:fill="D9D9D9"/>
            <w:vAlign w:val="center"/>
            <w:hideMark/>
          </w:tcPr>
          <w:p w14:paraId="6DE68504"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Rozdział 90002 - Gospodarka odpadami</w:t>
            </w:r>
          </w:p>
        </w:tc>
        <w:tc>
          <w:tcPr>
            <w:tcW w:w="649" w:type="pct"/>
            <w:tcBorders>
              <w:top w:val="nil"/>
              <w:left w:val="nil"/>
              <w:bottom w:val="single" w:sz="8" w:space="0" w:color="auto"/>
              <w:right w:val="single" w:sz="8" w:space="0" w:color="auto"/>
            </w:tcBorders>
            <w:shd w:val="clear" w:color="000000" w:fill="D9D9D9"/>
            <w:noWrap/>
            <w:vAlign w:val="center"/>
            <w:hideMark/>
          </w:tcPr>
          <w:p w14:paraId="3F89D261"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68 690 874,00</w:t>
            </w:r>
          </w:p>
        </w:tc>
        <w:tc>
          <w:tcPr>
            <w:tcW w:w="669" w:type="pct"/>
            <w:tcBorders>
              <w:top w:val="nil"/>
              <w:left w:val="nil"/>
              <w:bottom w:val="single" w:sz="8" w:space="0" w:color="auto"/>
              <w:right w:val="single" w:sz="8" w:space="0" w:color="auto"/>
            </w:tcBorders>
            <w:shd w:val="clear" w:color="000000" w:fill="D9D9D9"/>
            <w:noWrap/>
            <w:vAlign w:val="center"/>
            <w:hideMark/>
          </w:tcPr>
          <w:p w14:paraId="2558AAAE"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68 759 518,56</w:t>
            </w:r>
          </w:p>
        </w:tc>
        <w:tc>
          <w:tcPr>
            <w:tcW w:w="515" w:type="pct"/>
            <w:tcBorders>
              <w:top w:val="nil"/>
              <w:left w:val="nil"/>
              <w:bottom w:val="single" w:sz="8" w:space="0" w:color="auto"/>
              <w:right w:val="single" w:sz="8" w:space="0" w:color="auto"/>
            </w:tcBorders>
            <w:shd w:val="clear" w:color="000000" w:fill="D9D9D9"/>
            <w:noWrap/>
            <w:vAlign w:val="center"/>
            <w:hideMark/>
          </w:tcPr>
          <w:p w14:paraId="5598AE13"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99,91</w:t>
            </w:r>
          </w:p>
        </w:tc>
        <w:tc>
          <w:tcPr>
            <w:tcW w:w="474" w:type="pct"/>
            <w:tcBorders>
              <w:top w:val="nil"/>
              <w:left w:val="nil"/>
              <w:bottom w:val="single" w:sz="8" w:space="0" w:color="auto"/>
              <w:right w:val="single" w:sz="8" w:space="0" w:color="auto"/>
            </w:tcBorders>
            <w:shd w:val="clear" w:color="000000" w:fill="D9D9D9"/>
            <w:noWrap/>
            <w:vAlign w:val="center"/>
            <w:hideMark/>
          </w:tcPr>
          <w:p w14:paraId="5D5AF913"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99,91</w:t>
            </w:r>
          </w:p>
        </w:tc>
        <w:tc>
          <w:tcPr>
            <w:tcW w:w="458" w:type="pct"/>
            <w:tcBorders>
              <w:top w:val="nil"/>
              <w:left w:val="nil"/>
              <w:bottom w:val="single" w:sz="8" w:space="0" w:color="auto"/>
              <w:right w:val="single" w:sz="8" w:space="0" w:color="auto"/>
            </w:tcBorders>
            <w:shd w:val="clear" w:color="000000" w:fill="D9D9D9"/>
            <w:noWrap/>
            <w:vAlign w:val="center"/>
            <w:hideMark/>
          </w:tcPr>
          <w:p w14:paraId="06123682" w14:textId="77777777" w:rsidR="00025189" w:rsidRPr="00025189" w:rsidRDefault="00025189" w:rsidP="00025189">
            <w:pPr>
              <w:jc w:val="right"/>
              <w:rPr>
                <w:rFonts w:ascii="Calibri" w:hAnsi="Calibri" w:cs="Calibri"/>
                <w:b/>
                <w:bCs/>
                <w:color w:val="000000"/>
                <w:sz w:val="16"/>
                <w:szCs w:val="16"/>
              </w:rPr>
            </w:pPr>
            <w:r w:rsidRPr="00025189">
              <w:rPr>
                <w:rFonts w:ascii="Calibri" w:hAnsi="Calibri" w:cs="Calibri"/>
                <w:b/>
                <w:bCs/>
                <w:color w:val="000000"/>
                <w:sz w:val="16"/>
                <w:szCs w:val="16"/>
              </w:rPr>
              <w:t>0,00</w:t>
            </w:r>
          </w:p>
        </w:tc>
      </w:tr>
      <w:tr w:rsidR="00025189" w:rsidRPr="00025189" w14:paraId="2388E917" w14:textId="77777777" w:rsidTr="00025189">
        <w:trPr>
          <w:trHeight w:val="720"/>
        </w:trPr>
        <w:tc>
          <w:tcPr>
            <w:tcW w:w="2235" w:type="pct"/>
            <w:tcBorders>
              <w:top w:val="nil"/>
              <w:left w:val="single" w:sz="8" w:space="0" w:color="auto"/>
              <w:bottom w:val="single" w:sz="8" w:space="0" w:color="auto"/>
              <w:right w:val="single" w:sz="8" w:space="0" w:color="auto"/>
            </w:tcBorders>
            <w:shd w:val="clear" w:color="000000" w:fill="FFFFFF"/>
            <w:vAlign w:val="center"/>
            <w:hideMark/>
          </w:tcPr>
          <w:p w14:paraId="3A5E8384"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1. Wpływy z innych lokalnych opłat pobieranych przez jednostki samorządu terytorialnego na podstawie odrębnych ustaw(dział 900 rozdział 90002 paragraf 0490)</w:t>
            </w:r>
          </w:p>
        </w:tc>
        <w:tc>
          <w:tcPr>
            <w:tcW w:w="649" w:type="pct"/>
            <w:tcBorders>
              <w:top w:val="nil"/>
              <w:left w:val="nil"/>
              <w:bottom w:val="single" w:sz="8" w:space="0" w:color="auto"/>
              <w:right w:val="single" w:sz="8" w:space="0" w:color="auto"/>
            </w:tcBorders>
            <w:shd w:val="clear" w:color="000000" w:fill="FFFFFF"/>
            <w:noWrap/>
            <w:vAlign w:val="center"/>
            <w:hideMark/>
          </w:tcPr>
          <w:p w14:paraId="56E82A41"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68 268 300,00</w:t>
            </w:r>
          </w:p>
        </w:tc>
        <w:tc>
          <w:tcPr>
            <w:tcW w:w="669" w:type="pct"/>
            <w:tcBorders>
              <w:top w:val="nil"/>
              <w:left w:val="nil"/>
              <w:bottom w:val="single" w:sz="8" w:space="0" w:color="auto"/>
              <w:right w:val="single" w:sz="8" w:space="0" w:color="auto"/>
            </w:tcBorders>
            <w:shd w:val="clear" w:color="000000" w:fill="FFFFFF"/>
            <w:noWrap/>
            <w:vAlign w:val="center"/>
            <w:hideMark/>
          </w:tcPr>
          <w:p w14:paraId="23A9EE82"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68 311 229,49</w:t>
            </w:r>
          </w:p>
        </w:tc>
        <w:tc>
          <w:tcPr>
            <w:tcW w:w="515" w:type="pct"/>
            <w:tcBorders>
              <w:top w:val="nil"/>
              <w:left w:val="nil"/>
              <w:bottom w:val="single" w:sz="8" w:space="0" w:color="auto"/>
              <w:right w:val="single" w:sz="8" w:space="0" w:color="auto"/>
            </w:tcBorders>
            <w:shd w:val="clear" w:color="000000" w:fill="FFFFFF"/>
            <w:vAlign w:val="center"/>
            <w:hideMark/>
          </w:tcPr>
          <w:p w14:paraId="492FC479"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99,29</w:t>
            </w:r>
          </w:p>
        </w:tc>
        <w:tc>
          <w:tcPr>
            <w:tcW w:w="474" w:type="pct"/>
            <w:tcBorders>
              <w:top w:val="nil"/>
              <w:left w:val="nil"/>
              <w:bottom w:val="single" w:sz="8" w:space="0" w:color="auto"/>
              <w:right w:val="single" w:sz="8" w:space="0" w:color="auto"/>
            </w:tcBorders>
            <w:shd w:val="clear" w:color="000000" w:fill="FFFFFF"/>
            <w:vAlign w:val="center"/>
            <w:hideMark/>
          </w:tcPr>
          <w:p w14:paraId="4891283A"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99,26</w:t>
            </w:r>
          </w:p>
        </w:tc>
        <w:tc>
          <w:tcPr>
            <w:tcW w:w="458" w:type="pct"/>
            <w:tcBorders>
              <w:top w:val="nil"/>
              <w:left w:val="nil"/>
              <w:bottom w:val="single" w:sz="8" w:space="0" w:color="auto"/>
              <w:right w:val="single" w:sz="8" w:space="0" w:color="auto"/>
            </w:tcBorders>
            <w:shd w:val="clear" w:color="000000" w:fill="FFFFFF"/>
            <w:vAlign w:val="center"/>
            <w:hideMark/>
          </w:tcPr>
          <w:p w14:paraId="03C123D9" w14:textId="63BCB63D"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w:t>
            </w:r>
            <w:r w:rsidR="005345DB">
              <w:rPr>
                <w:rFonts w:ascii="Calibri" w:hAnsi="Calibri" w:cs="Calibri"/>
                <w:color w:val="000000"/>
                <w:sz w:val="16"/>
                <w:szCs w:val="16"/>
              </w:rPr>
              <w:t>3</w:t>
            </w:r>
          </w:p>
        </w:tc>
      </w:tr>
      <w:tr w:rsidR="00025189" w:rsidRPr="00025189" w14:paraId="7E701F44" w14:textId="77777777" w:rsidTr="00025189">
        <w:trPr>
          <w:trHeight w:val="570"/>
        </w:trPr>
        <w:tc>
          <w:tcPr>
            <w:tcW w:w="2235" w:type="pct"/>
            <w:tcBorders>
              <w:top w:val="nil"/>
              <w:left w:val="single" w:sz="8" w:space="0" w:color="auto"/>
              <w:bottom w:val="nil"/>
              <w:right w:val="single" w:sz="8" w:space="0" w:color="auto"/>
            </w:tcBorders>
            <w:shd w:val="clear" w:color="000000" w:fill="FFFFFF"/>
            <w:vAlign w:val="center"/>
            <w:hideMark/>
          </w:tcPr>
          <w:p w14:paraId="5662E61B"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2. Wpływy z tytułu grzywien i innych kar pieniężnych od osób prawnych i innych jednostek organizacyjnych (dział 900 rozdział 90002 paragraf 0580)</w:t>
            </w:r>
          </w:p>
        </w:tc>
        <w:tc>
          <w:tcPr>
            <w:tcW w:w="649" w:type="pct"/>
            <w:tcBorders>
              <w:top w:val="nil"/>
              <w:left w:val="nil"/>
              <w:bottom w:val="nil"/>
              <w:right w:val="single" w:sz="8" w:space="0" w:color="auto"/>
            </w:tcBorders>
            <w:shd w:val="clear" w:color="000000" w:fill="FFFFFF"/>
            <w:noWrap/>
            <w:vAlign w:val="center"/>
            <w:hideMark/>
          </w:tcPr>
          <w:p w14:paraId="2B226FFA"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78 523,00</w:t>
            </w:r>
          </w:p>
        </w:tc>
        <w:tc>
          <w:tcPr>
            <w:tcW w:w="669" w:type="pct"/>
            <w:tcBorders>
              <w:top w:val="nil"/>
              <w:left w:val="nil"/>
              <w:bottom w:val="nil"/>
              <w:right w:val="single" w:sz="8" w:space="0" w:color="auto"/>
            </w:tcBorders>
            <w:shd w:val="clear" w:color="000000" w:fill="FFFFFF"/>
            <w:noWrap/>
            <w:vAlign w:val="center"/>
            <w:hideMark/>
          </w:tcPr>
          <w:p w14:paraId="632E9F50"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78 423,00</w:t>
            </w:r>
          </w:p>
        </w:tc>
        <w:tc>
          <w:tcPr>
            <w:tcW w:w="515" w:type="pct"/>
            <w:tcBorders>
              <w:top w:val="nil"/>
              <w:left w:val="nil"/>
              <w:bottom w:val="single" w:sz="8" w:space="0" w:color="auto"/>
              <w:right w:val="single" w:sz="8" w:space="0" w:color="auto"/>
            </w:tcBorders>
            <w:shd w:val="clear" w:color="000000" w:fill="FFFFFF"/>
            <w:vAlign w:val="center"/>
            <w:hideMark/>
          </w:tcPr>
          <w:p w14:paraId="0EA2A392"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0,11</w:t>
            </w:r>
          </w:p>
        </w:tc>
        <w:tc>
          <w:tcPr>
            <w:tcW w:w="474" w:type="pct"/>
            <w:tcBorders>
              <w:top w:val="nil"/>
              <w:left w:val="nil"/>
              <w:bottom w:val="single" w:sz="8" w:space="0" w:color="auto"/>
              <w:right w:val="single" w:sz="8" w:space="0" w:color="auto"/>
            </w:tcBorders>
            <w:shd w:val="clear" w:color="000000" w:fill="FFFFFF"/>
            <w:vAlign w:val="center"/>
            <w:hideMark/>
          </w:tcPr>
          <w:p w14:paraId="1069D3E9"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0,11</w:t>
            </w:r>
          </w:p>
        </w:tc>
        <w:tc>
          <w:tcPr>
            <w:tcW w:w="458" w:type="pct"/>
            <w:tcBorders>
              <w:top w:val="nil"/>
              <w:left w:val="nil"/>
              <w:bottom w:val="nil"/>
              <w:right w:val="single" w:sz="8" w:space="0" w:color="auto"/>
            </w:tcBorders>
            <w:shd w:val="clear" w:color="000000" w:fill="FFFFFF"/>
            <w:vAlign w:val="center"/>
            <w:hideMark/>
          </w:tcPr>
          <w:p w14:paraId="46F34A24"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0,00</w:t>
            </w:r>
          </w:p>
        </w:tc>
      </w:tr>
      <w:tr w:rsidR="00025189" w:rsidRPr="00025189" w14:paraId="787297BD" w14:textId="77777777" w:rsidTr="00025189">
        <w:trPr>
          <w:trHeight w:val="510"/>
        </w:trPr>
        <w:tc>
          <w:tcPr>
            <w:tcW w:w="223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E6C6BE4"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4.  Wpływy z tytułu kosztów egzekucyjnych, opłaty komorniczej i kosztów upomnień (dział 900 rozdział 90002 paragraf 0640)</w:t>
            </w:r>
          </w:p>
        </w:tc>
        <w:tc>
          <w:tcPr>
            <w:tcW w:w="649" w:type="pct"/>
            <w:tcBorders>
              <w:top w:val="single" w:sz="8" w:space="0" w:color="auto"/>
              <w:left w:val="nil"/>
              <w:bottom w:val="single" w:sz="8" w:space="0" w:color="auto"/>
              <w:right w:val="single" w:sz="8" w:space="0" w:color="auto"/>
            </w:tcBorders>
            <w:shd w:val="clear" w:color="000000" w:fill="FFFFFF"/>
            <w:noWrap/>
            <w:vAlign w:val="center"/>
            <w:hideMark/>
          </w:tcPr>
          <w:p w14:paraId="1073CACB"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163 000,00</w:t>
            </w:r>
          </w:p>
        </w:tc>
        <w:tc>
          <w:tcPr>
            <w:tcW w:w="669" w:type="pct"/>
            <w:tcBorders>
              <w:top w:val="single" w:sz="8" w:space="0" w:color="auto"/>
              <w:left w:val="nil"/>
              <w:bottom w:val="single" w:sz="8" w:space="0" w:color="auto"/>
              <w:right w:val="single" w:sz="8" w:space="0" w:color="auto"/>
            </w:tcBorders>
            <w:shd w:val="clear" w:color="000000" w:fill="FFFFFF"/>
            <w:noWrap/>
            <w:vAlign w:val="center"/>
            <w:hideMark/>
          </w:tcPr>
          <w:p w14:paraId="453793BB"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180 838,30</w:t>
            </w:r>
          </w:p>
        </w:tc>
        <w:tc>
          <w:tcPr>
            <w:tcW w:w="515" w:type="pct"/>
            <w:tcBorders>
              <w:top w:val="nil"/>
              <w:left w:val="nil"/>
              <w:bottom w:val="single" w:sz="8" w:space="0" w:color="auto"/>
              <w:right w:val="single" w:sz="8" w:space="0" w:color="auto"/>
            </w:tcBorders>
            <w:shd w:val="clear" w:color="000000" w:fill="FFFFFF"/>
            <w:vAlign w:val="center"/>
            <w:hideMark/>
          </w:tcPr>
          <w:p w14:paraId="002B3971"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0,24</w:t>
            </w:r>
          </w:p>
        </w:tc>
        <w:tc>
          <w:tcPr>
            <w:tcW w:w="474" w:type="pct"/>
            <w:tcBorders>
              <w:top w:val="nil"/>
              <w:left w:val="nil"/>
              <w:bottom w:val="single" w:sz="8" w:space="0" w:color="auto"/>
              <w:right w:val="single" w:sz="8" w:space="0" w:color="auto"/>
            </w:tcBorders>
            <w:shd w:val="clear" w:color="000000" w:fill="FFFFFF"/>
            <w:vAlign w:val="center"/>
            <w:hideMark/>
          </w:tcPr>
          <w:p w14:paraId="154742A0"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0,26</w:t>
            </w:r>
          </w:p>
        </w:tc>
        <w:tc>
          <w:tcPr>
            <w:tcW w:w="458" w:type="pct"/>
            <w:tcBorders>
              <w:top w:val="single" w:sz="8" w:space="0" w:color="auto"/>
              <w:left w:val="nil"/>
              <w:bottom w:val="single" w:sz="8" w:space="0" w:color="auto"/>
              <w:right w:val="single" w:sz="8" w:space="0" w:color="auto"/>
            </w:tcBorders>
            <w:shd w:val="clear" w:color="000000" w:fill="FFFFFF"/>
            <w:vAlign w:val="center"/>
            <w:hideMark/>
          </w:tcPr>
          <w:p w14:paraId="69D3ABCC" w14:textId="267FAD00"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w:t>
            </w:r>
            <w:r w:rsidR="005345DB">
              <w:rPr>
                <w:rFonts w:ascii="Calibri" w:hAnsi="Calibri" w:cs="Calibri"/>
                <w:color w:val="000000"/>
                <w:sz w:val="16"/>
                <w:szCs w:val="16"/>
              </w:rPr>
              <w:t>2</w:t>
            </w:r>
          </w:p>
        </w:tc>
      </w:tr>
      <w:tr w:rsidR="00025189" w:rsidRPr="00025189" w14:paraId="5F957D4A" w14:textId="77777777" w:rsidTr="00025189">
        <w:trPr>
          <w:trHeight w:val="444"/>
        </w:trPr>
        <w:tc>
          <w:tcPr>
            <w:tcW w:w="2235" w:type="pct"/>
            <w:tcBorders>
              <w:top w:val="nil"/>
              <w:left w:val="single" w:sz="8" w:space="0" w:color="auto"/>
              <w:bottom w:val="single" w:sz="8" w:space="0" w:color="auto"/>
              <w:right w:val="single" w:sz="8" w:space="0" w:color="auto"/>
            </w:tcBorders>
            <w:shd w:val="clear" w:color="000000" w:fill="FFFFFF"/>
            <w:vAlign w:val="center"/>
            <w:hideMark/>
          </w:tcPr>
          <w:p w14:paraId="5F342FE2"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5. Wpływy z odsetek od nieterminowych wpłat z tytułu podatków i opłat (dział 900 rozdział 90002 paragraf 0910)</w:t>
            </w:r>
          </w:p>
        </w:tc>
        <w:tc>
          <w:tcPr>
            <w:tcW w:w="649" w:type="pct"/>
            <w:tcBorders>
              <w:top w:val="nil"/>
              <w:left w:val="nil"/>
              <w:bottom w:val="single" w:sz="8" w:space="0" w:color="auto"/>
              <w:right w:val="single" w:sz="8" w:space="0" w:color="auto"/>
            </w:tcBorders>
            <w:shd w:val="clear" w:color="000000" w:fill="FFFFFF"/>
            <w:noWrap/>
            <w:vAlign w:val="center"/>
            <w:hideMark/>
          </w:tcPr>
          <w:p w14:paraId="701DE59D"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177 000,00</w:t>
            </w:r>
          </w:p>
        </w:tc>
        <w:tc>
          <w:tcPr>
            <w:tcW w:w="669" w:type="pct"/>
            <w:tcBorders>
              <w:top w:val="nil"/>
              <w:left w:val="nil"/>
              <w:bottom w:val="single" w:sz="8" w:space="0" w:color="auto"/>
              <w:right w:val="single" w:sz="8" w:space="0" w:color="auto"/>
            </w:tcBorders>
            <w:shd w:val="clear" w:color="000000" w:fill="FFFFFF"/>
            <w:noWrap/>
            <w:vAlign w:val="center"/>
            <w:hideMark/>
          </w:tcPr>
          <w:p w14:paraId="45FEA32F"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183 985,38</w:t>
            </w:r>
          </w:p>
        </w:tc>
        <w:tc>
          <w:tcPr>
            <w:tcW w:w="515" w:type="pct"/>
            <w:tcBorders>
              <w:top w:val="nil"/>
              <w:left w:val="nil"/>
              <w:bottom w:val="single" w:sz="8" w:space="0" w:color="auto"/>
              <w:right w:val="single" w:sz="8" w:space="0" w:color="auto"/>
            </w:tcBorders>
            <w:shd w:val="clear" w:color="000000" w:fill="FFFFFF"/>
            <w:vAlign w:val="center"/>
            <w:hideMark/>
          </w:tcPr>
          <w:p w14:paraId="54C71252"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0,26</w:t>
            </w:r>
          </w:p>
        </w:tc>
        <w:tc>
          <w:tcPr>
            <w:tcW w:w="474" w:type="pct"/>
            <w:tcBorders>
              <w:top w:val="nil"/>
              <w:left w:val="nil"/>
              <w:bottom w:val="single" w:sz="8" w:space="0" w:color="auto"/>
              <w:right w:val="single" w:sz="8" w:space="0" w:color="auto"/>
            </w:tcBorders>
            <w:shd w:val="clear" w:color="000000" w:fill="FFFFFF"/>
            <w:vAlign w:val="center"/>
            <w:hideMark/>
          </w:tcPr>
          <w:p w14:paraId="7416C23B"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0,27</w:t>
            </w:r>
          </w:p>
        </w:tc>
        <w:tc>
          <w:tcPr>
            <w:tcW w:w="458" w:type="pct"/>
            <w:tcBorders>
              <w:top w:val="nil"/>
              <w:left w:val="nil"/>
              <w:bottom w:val="single" w:sz="8" w:space="0" w:color="auto"/>
              <w:right w:val="single" w:sz="8" w:space="0" w:color="auto"/>
            </w:tcBorders>
            <w:shd w:val="clear" w:color="000000" w:fill="FFFFFF"/>
            <w:vAlign w:val="center"/>
            <w:hideMark/>
          </w:tcPr>
          <w:p w14:paraId="28264799"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0,01</w:t>
            </w:r>
          </w:p>
        </w:tc>
      </w:tr>
      <w:tr w:rsidR="00025189" w:rsidRPr="00025189" w14:paraId="2C2007F4" w14:textId="77777777" w:rsidTr="00025189">
        <w:trPr>
          <w:trHeight w:val="390"/>
        </w:trPr>
        <w:tc>
          <w:tcPr>
            <w:tcW w:w="2235" w:type="pct"/>
            <w:tcBorders>
              <w:top w:val="nil"/>
              <w:left w:val="single" w:sz="8" w:space="0" w:color="auto"/>
              <w:bottom w:val="single" w:sz="8" w:space="0" w:color="auto"/>
              <w:right w:val="single" w:sz="8" w:space="0" w:color="auto"/>
            </w:tcBorders>
            <w:shd w:val="clear" w:color="000000" w:fill="FFFFFF"/>
            <w:vAlign w:val="center"/>
            <w:hideMark/>
          </w:tcPr>
          <w:p w14:paraId="04F46F61"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6. Wpływy z rozliczeń / zwrotów z lat ubiegłych (dział 900 rozdział 90002 paragraf 0940)</w:t>
            </w:r>
          </w:p>
        </w:tc>
        <w:tc>
          <w:tcPr>
            <w:tcW w:w="649" w:type="pct"/>
            <w:tcBorders>
              <w:top w:val="nil"/>
              <w:left w:val="nil"/>
              <w:bottom w:val="single" w:sz="8" w:space="0" w:color="auto"/>
              <w:right w:val="single" w:sz="8" w:space="0" w:color="auto"/>
            </w:tcBorders>
            <w:shd w:val="clear" w:color="000000" w:fill="FFFFFF"/>
            <w:noWrap/>
            <w:vAlign w:val="center"/>
            <w:hideMark/>
          </w:tcPr>
          <w:p w14:paraId="30619A81"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2 246,00</w:t>
            </w:r>
          </w:p>
        </w:tc>
        <w:tc>
          <w:tcPr>
            <w:tcW w:w="669" w:type="pct"/>
            <w:tcBorders>
              <w:top w:val="nil"/>
              <w:left w:val="nil"/>
              <w:bottom w:val="single" w:sz="8" w:space="0" w:color="auto"/>
              <w:right w:val="single" w:sz="8" w:space="0" w:color="auto"/>
            </w:tcBorders>
            <w:shd w:val="clear" w:color="000000" w:fill="FFFFFF"/>
            <w:noWrap/>
            <w:vAlign w:val="center"/>
            <w:hideMark/>
          </w:tcPr>
          <w:p w14:paraId="2B711E88"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3 237,51</w:t>
            </w:r>
          </w:p>
        </w:tc>
        <w:tc>
          <w:tcPr>
            <w:tcW w:w="515" w:type="pct"/>
            <w:tcBorders>
              <w:top w:val="nil"/>
              <w:left w:val="nil"/>
              <w:bottom w:val="single" w:sz="8" w:space="0" w:color="auto"/>
              <w:right w:val="single" w:sz="8" w:space="0" w:color="auto"/>
            </w:tcBorders>
            <w:shd w:val="clear" w:color="000000" w:fill="FFFFFF"/>
            <w:vAlign w:val="center"/>
            <w:hideMark/>
          </w:tcPr>
          <w:p w14:paraId="2DAD0ED0"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0,00</w:t>
            </w:r>
          </w:p>
        </w:tc>
        <w:tc>
          <w:tcPr>
            <w:tcW w:w="474" w:type="pct"/>
            <w:tcBorders>
              <w:top w:val="nil"/>
              <w:left w:val="nil"/>
              <w:bottom w:val="single" w:sz="8" w:space="0" w:color="auto"/>
              <w:right w:val="single" w:sz="8" w:space="0" w:color="auto"/>
            </w:tcBorders>
            <w:shd w:val="clear" w:color="000000" w:fill="FFFFFF"/>
            <w:vAlign w:val="center"/>
            <w:hideMark/>
          </w:tcPr>
          <w:p w14:paraId="631E1F5F"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0,00</w:t>
            </w:r>
          </w:p>
        </w:tc>
        <w:tc>
          <w:tcPr>
            <w:tcW w:w="458" w:type="pct"/>
            <w:tcBorders>
              <w:top w:val="nil"/>
              <w:left w:val="nil"/>
              <w:bottom w:val="single" w:sz="8" w:space="0" w:color="auto"/>
              <w:right w:val="single" w:sz="8" w:space="0" w:color="auto"/>
            </w:tcBorders>
            <w:shd w:val="clear" w:color="000000" w:fill="FFFFFF"/>
            <w:vAlign w:val="center"/>
            <w:hideMark/>
          </w:tcPr>
          <w:p w14:paraId="15A6693D"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0,00</w:t>
            </w:r>
          </w:p>
        </w:tc>
      </w:tr>
      <w:tr w:rsidR="00025189" w:rsidRPr="00025189" w14:paraId="0BFE6F52" w14:textId="77777777" w:rsidTr="00025189">
        <w:trPr>
          <w:trHeight w:val="345"/>
        </w:trPr>
        <w:tc>
          <w:tcPr>
            <w:tcW w:w="2235" w:type="pct"/>
            <w:tcBorders>
              <w:top w:val="nil"/>
              <w:left w:val="single" w:sz="8" w:space="0" w:color="auto"/>
              <w:bottom w:val="single" w:sz="8" w:space="0" w:color="auto"/>
              <w:right w:val="single" w:sz="8" w:space="0" w:color="auto"/>
            </w:tcBorders>
            <w:shd w:val="clear" w:color="000000" w:fill="FFFFFF"/>
            <w:vAlign w:val="center"/>
            <w:hideMark/>
          </w:tcPr>
          <w:p w14:paraId="63DDD75B"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7. Wpływy z różnych dochodów (dział 900 rozdział 90002 paragraf 0970)</w:t>
            </w:r>
          </w:p>
        </w:tc>
        <w:tc>
          <w:tcPr>
            <w:tcW w:w="649" w:type="pct"/>
            <w:tcBorders>
              <w:top w:val="nil"/>
              <w:left w:val="nil"/>
              <w:bottom w:val="single" w:sz="8" w:space="0" w:color="auto"/>
              <w:right w:val="single" w:sz="8" w:space="0" w:color="auto"/>
            </w:tcBorders>
            <w:shd w:val="clear" w:color="000000" w:fill="FFFFFF"/>
            <w:noWrap/>
            <w:vAlign w:val="center"/>
            <w:hideMark/>
          </w:tcPr>
          <w:p w14:paraId="509BB558"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1 805,00</w:t>
            </w:r>
          </w:p>
        </w:tc>
        <w:tc>
          <w:tcPr>
            <w:tcW w:w="669" w:type="pct"/>
            <w:tcBorders>
              <w:top w:val="nil"/>
              <w:left w:val="nil"/>
              <w:bottom w:val="single" w:sz="8" w:space="0" w:color="auto"/>
              <w:right w:val="single" w:sz="8" w:space="0" w:color="auto"/>
            </w:tcBorders>
            <w:shd w:val="clear" w:color="000000" w:fill="FFFFFF"/>
            <w:noWrap/>
            <w:vAlign w:val="center"/>
            <w:hideMark/>
          </w:tcPr>
          <w:p w14:paraId="0088D168"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1 804,88</w:t>
            </w:r>
          </w:p>
        </w:tc>
        <w:tc>
          <w:tcPr>
            <w:tcW w:w="515" w:type="pct"/>
            <w:tcBorders>
              <w:top w:val="nil"/>
              <w:left w:val="nil"/>
              <w:bottom w:val="single" w:sz="8" w:space="0" w:color="auto"/>
              <w:right w:val="single" w:sz="8" w:space="0" w:color="auto"/>
            </w:tcBorders>
            <w:shd w:val="clear" w:color="000000" w:fill="FFFFFF"/>
            <w:vAlign w:val="center"/>
            <w:hideMark/>
          </w:tcPr>
          <w:p w14:paraId="1BD62D7E"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0,00</w:t>
            </w:r>
          </w:p>
        </w:tc>
        <w:tc>
          <w:tcPr>
            <w:tcW w:w="474" w:type="pct"/>
            <w:tcBorders>
              <w:top w:val="nil"/>
              <w:left w:val="nil"/>
              <w:bottom w:val="single" w:sz="8" w:space="0" w:color="auto"/>
              <w:right w:val="single" w:sz="8" w:space="0" w:color="auto"/>
            </w:tcBorders>
            <w:shd w:val="clear" w:color="000000" w:fill="FFFFFF"/>
            <w:vAlign w:val="center"/>
            <w:hideMark/>
          </w:tcPr>
          <w:p w14:paraId="029C02C9"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0,00</w:t>
            </w:r>
          </w:p>
        </w:tc>
        <w:tc>
          <w:tcPr>
            <w:tcW w:w="458" w:type="pct"/>
            <w:tcBorders>
              <w:top w:val="nil"/>
              <w:left w:val="nil"/>
              <w:bottom w:val="single" w:sz="8" w:space="0" w:color="auto"/>
              <w:right w:val="single" w:sz="8" w:space="0" w:color="auto"/>
            </w:tcBorders>
            <w:shd w:val="clear" w:color="000000" w:fill="FFFFFF"/>
            <w:vAlign w:val="center"/>
            <w:hideMark/>
          </w:tcPr>
          <w:p w14:paraId="362386FD"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0,00</w:t>
            </w:r>
          </w:p>
        </w:tc>
      </w:tr>
      <w:tr w:rsidR="00025189" w:rsidRPr="00025189" w14:paraId="7E0AC762" w14:textId="77777777" w:rsidTr="00025189">
        <w:trPr>
          <w:trHeight w:val="420"/>
        </w:trPr>
        <w:tc>
          <w:tcPr>
            <w:tcW w:w="2235" w:type="pct"/>
            <w:tcBorders>
              <w:top w:val="nil"/>
              <w:left w:val="single" w:sz="8" w:space="0" w:color="auto"/>
              <w:bottom w:val="single" w:sz="8" w:space="0" w:color="auto"/>
              <w:right w:val="single" w:sz="8" w:space="0" w:color="auto"/>
            </w:tcBorders>
            <w:shd w:val="clear" w:color="000000" w:fill="D9D9D9"/>
            <w:vAlign w:val="center"/>
            <w:hideMark/>
          </w:tcPr>
          <w:p w14:paraId="3B014F97" w14:textId="77777777" w:rsidR="00025189" w:rsidRPr="00025189" w:rsidRDefault="00025189" w:rsidP="00025189">
            <w:pPr>
              <w:rPr>
                <w:rFonts w:ascii="Calibri" w:hAnsi="Calibri" w:cs="Calibri"/>
                <w:b/>
                <w:bCs/>
                <w:color w:val="000000"/>
                <w:sz w:val="16"/>
                <w:szCs w:val="16"/>
              </w:rPr>
            </w:pPr>
            <w:r w:rsidRPr="00025189">
              <w:rPr>
                <w:rFonts w:ascii="Calibri" w:hAnsi="Calibri" w:cs="Calibri"/>
                <w:b/>
                <w:bCs/>
                <w:color w:val="000000"/>
                <w:sz w:val="16"/>
                <w:szCs w:val="16"/>
              </w:rPr>
              <w:t>Rozdział 90026 - Pozostałe działania związane z gospodarką odpadami</w:t>
            </w:r>
          </w:p>
        </w:tc>
        <w:tc>
          <w:tcPr>
            <w:tcW w:w="649" w:type="pct"/>
            <w:tcBorders>
              <w:top w:val="nil"/>
              <w:left w:val="nil"/>
              <w:bottom w:val="single" w:sz="8" w:space="0" w:color="auto"/>
              <w:right w:val="single" w:sz="8" w:space="0" w:color="auto"/>
            </w:tcBorders>
            <w:shd w:val="clear" w:color="000000" w:fill="D9D9D9"/>
            <w:noWrap/>
            <w:vAlign w:val="center"/>
            <w:hideMark/>
          </w:tcPr>
          <w:p w14:paraId="3C57338A"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21 675,00</w:t>
            </w:r>
          </w:p>
        </w:tc>
        <w:tc>
          <w:tcPr>
            <w:tcW w:w="669" w:type="pct"/>
            <w:tcBorders>
              <w:top w:val="nil"/>
              <w:left w:val="nil"/>
              <w:bottom w:val="single" w:sz="8" w:space="0" w:color="auto"/>
              <w:right w:val="single" w:sz="8" w:space="0" w:color="auto"/>
            </w:tcBorders>
            <w:shd w:val="clear" w:color="000000" w:fill="D9D9D9"/>
            <w:noWrap/>
            <w:vAlign w:val="center"/>
            <w:hideMark/>
          </w:tcPr>
          <w:p w14:paraId="78610D3F"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21 663,60</w:t>
            </w:r>
          </w:p>
        </w:tc>
        <w:tc>
          <w:tcPr>
            <w:tcW w:w="515" w:type="pct"/>
            <w:tcBorders>
              <w:top w:val="nil"/>
              <w:left w:val="nil"/>
              <w:bottom w:val="single" w:sz="8" w:space="0" w:color="auto"/>
              <w:right w:val="single" w:sz="8" w:space="0" w:color="auto"/>
            </w:tcBorders>
            <w:shd w:val="clear" w:color="000000" w:fill="D9D9D9"/>
            <w:noWrap/>
            <w:vAlign w:val="center"/>
            <w:hideMark/>
          </w:tcPr>
          <w:p w14:paraId="3E461B1B"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0,03</w:t>
            </w:r>
          </w:p>
        </w:tc>
        <w:tc>
          <w:tcPr>
            <w:tcW w:w="474" w:type="pct"/>
            <w:tcBorders>
              <w:top w:val="nil"/>
              <w:left w:val="nil"/>
              <w:bottom w:val="single" w:sz="8" w:space="0" w:color="auto"/>
              <w:right w:val="single" w:sz="8" w:space="0" w:color="auto"/>
            </w:tcBorders>
            <w:shd w:val="clear" w:color="000000" w:fill="D9D9D9"/>
            <w:noWrap/>
            <w:vAlign w:val="center"/>
            <w:hideMark/>
          </w:tcPr>
          <w:p w14:paraId="228A9FF8"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0,03</w:t>
            </w:r>
          </w:p>
        </w:tc>
        <w:tc>
          <w:tcPr>
            <w:tcW w:w="458" w:type="pct"/>
            <w:tcBorders>
              <w:top w:val="nil"/>
              <w:left w:val="nil"/>
              <w:bottom w:val="single" w:sz="8" w:space="0" w:color="auto"/>
              <w:right w:val="single" w:sz="8" w:space="0" w:color="auto"/>
            </w:tcBorders>
            <w:shd w:val="clear" w:color="000000" w:fill="D9D9D9"/>
            <w:noWrap/>
            <w:vAlign w:val="center"/>
            <w:hideMark/>
          </w:tcPr>
          <w:p w14:paraId="3B27B9AC"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0,00</w:t>
            </w:r>
          </w:p>
        </w:tc>
      </w:tr>
      <w:tr w:rsidR="00025189" w:rsidRPr="00025189" w14:paraId="7DB1CE16" w14:textId="77777777" w:rsidTr="00025189">
        <w:trPr>
          <w:trHeight w:val="345"/>
        </w:trPr>
        <w:tc>
          <w:tcPr>
            <w:tcW w:w="2235" w:type="pct"/>
            <w:tcBorders>
              <w:top w:val="nil"/>
              <w:left w:val="single" w:sz="8" w:space="0" w:color="auto"/>
              <w:bottom w:val="single" w:sz="8" w:space="0" w:color="auto"/>
              <w:right w:val="single" w:sz="8" w:space="0" w:color="auto"/>
            </w:tcBorders>
            <w:shd w:val="clear" w:color="000000" w:fill="FFFFFF"/>
            <w:vAlign w:val="center"/>
            <w:hideMark/>
          </w:tcPr>
          <w:p w14:paraId="7E8FFAE0" w14:textId="77777777" w:rsidR="00025189" w:rsidRPr="00025189" w:rsidRDefault="00025189" w:rsidP="00025189">
            <w:pPr>
              <w:rPr>
                <w:rFonts w:ascii="Calibri" w:hAnsi="Calibri" w:cs="Calibri"/>
                <w:color w:val="000000"/>
                <w:sz w:val="16"/>
                <w:szCs w:val="16"/>
              </w:rPr>
            </w:pPr>
            <w:r w:rsidRPr="00025189">
              <w:rPr>
                <w:rFonts w:ascii="Calibri" w:hAnsi="Calibri" w:cs="Calibri"/>
                <w:color w:val="000000"/>
                <w:sz w:val="16"/>
                <w:szCs w:val="16"/>
              </w:rPr>
              <w:t>1. Wpływy z różnych dochodów (dział 900 rozdział 90026 paragraf 0970)</w:t>
            </w:r>
          </w:p>
        </w:tc>
        <w:tc>
          <w:tcPr>
            <w:tcW w:w="649" w:type="pct"/>
            <w:tcBorders>
              <w:top w:val="nil"/>
              <w:left w:val="nil"/>
              <w:bottom w:val="single" w:sz="8" w:space="0" w:color="auto"/>
              <w:right w:val="single" w:sz="8" w:space="0" w:color="auto"/>
            </w:tcBorders>
            <w:shd w:val="clear" w:color="000000" w:fill="FFFFFF"/>
            <w:noWrap/>
            <w:vAlign w:val="center"/>
            <w:hideMark/>
          </w:tcPr>
          <w:p w14:paraId="74986260"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21 675,00</w:t>
            </w:r>
          </w:p>
        </w:tc>
        <w:tc>
          <w:tcPr>
            <w:tcW w:w="669" w:type="pct"/>
            <w:tcBorders>
              <w:top w:val="nil"/>
              <w:left w:val="nil"/>
              <w:bottom w:val="single" w:sz="8" w:space="0" w:color="auto"/>
              <w:right w:val="single" w:sz="8" w:space="0" w:color="auto"/>
            </w:tcBorders>
            <w:shd w:val="clear" w:color="000000" w:fill="FFFFFF"/>
            <w:noWrap/>
            <w:vAlign w:val="center"/>
            <w:hideMark/>
          </w:tcPr>
          <w:p w14:paraId="1502F896"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21 663,60</w:t>
            </w:r>
          </w:p>
        </w:tc>
        <w:tc>
          <w:tcPr>
            <w:tcW w:w="515" w:type="pct"/>
            <w:tcBorders>
              <w:top w:val="nil"/>
              <w:left w:val="nil"/>
              <w:bottom w:val="single" w:sz="8" w:space="0" w:color="auto"/>
              <w:right w:val="single" w:sz="8" w:space="0" w:color="auto"/>
            </w:tcBorders>
            <w:shd w:val="clear" w:color="000000" w:fill="FFFFFF"/>
            <w:vAlign w:val="center"/>
            <w:hideMark/>
          </w:tcPr>
          <w:p w14:paraId="2E0741C6"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0,03</w:t>
            </w:r>
          </w:p>
        </w:tc>
        <w:tc>
          <w:tcPr>
            <w:tcW w:w="474" w:type="pct"/>
            <w:tcBorders>
              <w:top w:val="nil"/>
              <w:left w:val="nil"/>
              <w:bottom w:val="single" w:sz="8" w:space="0" w:color="auto"/>
              <w:right w:val="single" w:sz="8" w:space="0" w:color="auto"/>
            </w:tcBorders>
            <w:shd w:val="clear" w:color="000000" w:fill="FFFFFF"/>
            <w:vAlign w:val="center"/>
            <w:hideMark/>
          </w:tcPr>
          <w:p w14:paraId="67731401"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0,03</w:t>
            </w:r>
          </w:p>
        </w:tc>
        <w:tc>
          <w:tcPr>
            <w:tcW w:w="458" w:type="pct"/>
            <w:tcBorders>
              <w:top w:val="nil"/>
              <w:left w:val="nil"/>
              <w:bottom w:val="single" w:sz="8" w:space="0" w:color="auto"/>
              <w:right w:val="single" w:sz="8" w:space="0" w:color="auto"/>
            </w:tcBorders>
            <w:shd w:val="clear" w:color="000000" w:fill="FFFFFF"/>
            <w:vAlign w:val="center"/>
            <w:hideMark/>
          </w:tcPr>
          <w:p w14:paraId="44D36AB7" w14:textId="77777777" w:rsidR="00025189" w:rsidRPr="00025189" w:rsidRDefault="00025189" w:rsidP="00025189">
            <w:pPr>
              <w:jc w:val="right"/>
              <w:rPr>
                <w:rFonts w:ascii="Calibri" w:hAnsi="Calibri" w:cs="Calibri"/>
                <w:color w:val="000000"/>
                <w:sz w:val="16"/>
                <w:szCs w:val="16"/>
              </w:rPr>
            </w:pPr>
            <w:r w:rsidRPr="00025189">
              <w:rPr>
                <w:rFonts w:ascii="Calibri" w:hAnsi="Calibri" w:cs="Calibri"/>
                <w:color w:val="000000"/>
                <w:sz w:val="16"/>
                <w:szCs w:val="16"/>
              </w:rPr>
              <w:t>0,00</w:t>
            </w:r>
          </w:p>
        </w:tc>
      </w:tr>
      <w:tr w:rsidR="00025189" w:rsidRPr="00025189" w14:paraId="6BE52C8D" w14:textId="77777777" w:rsidTr="00025189">
        <w:trPr>
          <w:trHeight w:val="510"/>
        </w:trPr>
        <w:tc>
          <w:tcPr>
            <w:tcW w:w="2235" w:type="pct"/>
            <w:tcBorders>
              <w:top w:val="nil"/>
              <w:left w:val="single" w:sz="8" w:space="0" w:color="auto"/>
              <w:bottom w:val="single" w:sz="8" w:space="0" w:color="auto"/>
              <w:right w:val="single" w:sz="8" w:space="0" w:color="auto"/>
            </w:tcBorders>
            <w:shd w:val="clear" w:color="000000" w:fill="00CC00"/>
            <w:noWrap/>
            <w:vAlign w:val="center"/>
            <w:hideMark/>
          </w:tcPr>
          <w:p w14:paraId="293C1981" w14:textId="77777777" w:rsidR="00025189" w:rsidRPr="00025189" w:rsidRDefault="00025189" w:rsidP="00025189">
            <w:pPr>
              <w:jc w:val="center"/>
              <w:rPr>
                <w:rFonts w:ascii="Arial" w:hAnsi="Arial" w:cs="Arial"/>
                <w:b/>
                <w:bCs/>
                <w:color w:val="000000"/>
                <w:sz w:val="16"/>
                <w:szCs w:val="16"/>
              </w:rPr>
            </w:pPr>
            <w:r w:rsidRPr="00025189">
              <w:rPr>
                <w:rFonts w:ascii="Arial" w:hAnsi="Arial" w:cs="Arial"/>
                <w:b/>
                <w:bCs/>
                <w:color w:val="000000"/>
                <w:sz w:val="16"/>
                <w:szCs w:val="16"/>
              </w:rPr>
              <w:t>RAZEM</w:t>
            </w:r>
          </w:p>
        </w:tc>
        <w:tc>
          <w:tcPr>
            <w:tcW w:w="649" w:type="pct"/>
            <w:tcBorders>
              <w:top w:val="nil"/>
              <w:left w:val="nil"/>
              <w:bottom w:val="single" w:sz="8" w:space="0" w:color="auto"/>
              <w:right w:val="single" w:sz="8" w:space="0" w:color="auto"/>
            </w:tcBorders>
            <w:shd w:val="clear" w:color="000000" w:fill="00CC00"/>
            <w:noWrap/>
            <w:vAlign w:val="center"/>
            <w:hideMark/>
          </w:tcPr>
          <w:p w14:paraId="01AB38EB"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68 753 900,00</w:t>
            </w:r>
          </w:p>
        </w:tc>
        <w:tc>
          <w:tcPr>
            <w:tcW w:w="669" w:type="pct"/>
            <w:tcBorders>
              <w:top w:val="nil"/>
              <w:left w:val="nil"/>
              <w:bottom w:val="single" w:sz="8" w:space="0" w:color="auto"/>
              <w:right w:val="single" w:sz="8" w:space="0" w:color="auto"/>
            </w:tcBorders>
            <w:shd w:val="clear" w:color="000000" w:fill="00CC00"/>
            <w:noWrap/>
            <w:vAlign w:val="center"/>
            <w:hideMark/>
          </w:tcPr>
          <w:p w14:paraId="20B334B0"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68 822 532,57</w:t>
            </w:r>
          </w:p>
        </w:tc>
        <w:tc>
          <w:tcPr>
            <w:tcW w:w="515" w:type="pct"/>
            <w:tcBorders>
              <w:top w:val="nil"/>
              <w:left w:val="nil"/>
              <w:bottom w:val="single" w:sz="8" w:space="0" w:color="auto"/>
              <w:right w:val="single" w:sz="8" w:space="0" w:color="auto"/>
            </w:tcBorders>
            <w:shd w:val="clear" w:color="000000" w:fill="00CC00"/>
            <w:vAlign w:val="center"/>
            <w:hideMark/>
          </w:tcPr>
          <w:p w14:paraId="15F908F4"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100,00</w:t>
            </w:r>
          </w:p>
        </w:tc>
        <w:tc>
          <w:tcPr>
            <w:tcW w:w="474" w:type="pct"/>
            <w:tcBorders>
              <w:top w:val="nil"/>
              <w:left w:val="nil"/>
              <w:bottom w:val="single" w:sz="8" w:space="0" w:color="auto"/>
              <w:right w:val="single" w:sz="8" w:space="0" w:color="auto"/>
            </w:tcBorders>
            <w:shd w:val="clear" w:color="000000" w:fill="00CC00"/>
            <w:vAlign w:val="center"/>
            <w:hideMark/>
          </w:tcPr>
          <w:p w14:paraId="0DD927EC"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100,00</w:t>
            </w:r>
          </w:p>
        </w:tc>
        <w:tc>
          <w:tcPr>
            <w:tcW w:w="458" w:type="pct"/>
            <w:tcBorders>
              <w:top w:val="nil"/>
              <w:left w:val="nil"/>
              <w:bottom w:val="single" w:sz="8" w:space="0" w:color="auto"/>
              <w:right w:val="single" w:sz="8" w:space="0" w:color="auto"/>
            </w:tcBorders>
            <w:shd w:val="clear" w:color="000000" w:fill="00CC00"/>
            <w:vAlign w:val="center"/>
            <w:hideMark/>
          </w:tcPr>
          <w:p w14:paraId="5EDD53D0" w14:textId="77777777" w:rsidR="00025189" w:rsidRPr="00025189" w:rsidRDefault="00025189" w:rsidP="00025189">
            <w:pPr>
              <w:jc w:val="right"/>
              <w:rPr>
                <w:rFonts w:ascii="Arial" w:hAnsi="Arial" w:cs="Arial"/>
                <w:b/>
                <w:bCs/>
                <w:color w:val="000000"/>
                <w:sz w:val="16"/>
                <w:szCs w:val="16"/>
              </w:rPr>
            </w:pPr>
            <w:r w:rsidRPr="00025189">
              <w:rPr>
                <w:rFonts w:ascii="Arial" w:hAnsi="Arial" w:cs="Arial"/>
                <w:b/>
                <w:bCs/>
                <w:color w:val="000000"/>
                <w:sz w:val="16"/>
                <w:szCs w:val="16"/>
              </w:rPr>
              <w:t>0,00</w:t>
            </w:r>
          </w:p>
        </w:tc>
      </w:tr>
    </w:tbl>
    <w:p w14:paraId="5732322C" w14:textId="3BBBB839" w:rsidR="00025189" w:rsidRDefault="00025189" w:rsidP="00025189">
      <w:pPr>
        <w:tabs>
          <w:tab w:val="right" w:pos="8460"/>
        </w:tabs>
        <w:rPr>
          <w:rFonts w:asciiTheme="minorHAnsi" w:hAnsiTheme="minorHAnsi"/>
        </w:rPr>
      </w:pPr>
    </w:p>
    <w:p w14:paraId="3765F313" w14:textId="71F2ADD5" w:rsidR="00FC2890" w:rsidRDefault="0039454D" w:rsidP="006D496F">
      <w:pPr>
        <w:spacing w:after="200" w:line="276" w:lineRule="auto"/>
        <w:contextualSpacing/>
        <w:jc w:val="both"/>
        <w:rPr>
          <w:rFonts w:asciiTheme="minorHAnsi" w:eastAsiaTheme="minorHAnsi" w:hAnsiTheme="minorHAnsi" w:cstheme="minorBidi"/>
          <w:sz w:val="22"/>
          <w:szCs w:val="22"/>
          <w:lang w:eastAsia="en-US"/>
        </w:rPr>
      </w:pPr>
      <w:r w:rsidRPr="006D496F">
        <w:rPr>
          <w:rFonts w:asciiTheme="minorHAnsi" w:eastAsiaTheme="minorHAnsi" w:hAnsiTheme="minorHAnsi" w:cstheme="minorBidi"/>
          <w:sz w:val="22"/>
          <w:szCs w:val="22"/>
          <w:lang w:eastAsia="en-US"/>
        </w:rPr>
        <w:t xml:space="preserve">Opis </w:t>
      </w:r>
      <w:r w:rsidR="00FC2890" w:rsidRPr="006D496F">
        <w:rPr>
          <w:rFonts w:asciiTheme="minorHAnsi" w:eastAsiaTheme="minorHAnsi" w:hAnsiTheme="minorHAnsi" w:cstheme="minorBidi"/>
          <w:sz w:val="22"/>
          <w:szCs w:val="22"/>
          <w:lang w:eastAsia="en-US"/>
        </w:rPr>
        <w:t xml:space="preserve">realizacji dochodów za </w:t>
      </w:r>
      <w:r w:rsidR="004977E1">
        <w:rPr>
          <w:rFonts w:asciiTheme="minorHAnsi" w:eastAsiaTheme="minorHAnsi" w:hAnsiTheme="minorHAnsi" w:cstheme="minorBidi"/>
          <w:sz w:val="22"/>
          <w:szCs w:val="22"/>
          <w:lang w:eastAsia="en-US"/>
        </w:rPr>
        <w:t>2020</w:t>
      </w:r>
      <w:r w:rsidR="00F85448" w:rsidRPr="006D496F">
        <w:rPr>
          <w:rFonts w:asciiTheme="minorHAnsi" w:eastAsiaTheme="minorHAnsi" w:hAnsiTheme="minorHAnsi" w:cstheme="minorBidi"/>
          <w:sz w:val="22"/>
          <w:szCs w:val="22"/>
          <w:lang w:eastAsia="en-US"/>
        </w:rPr>
        <w:t xml:space="preserve">r. </w:t>
      </w:r>
      <w:r w:rsidR="00FC2890" w:rsidRPr="006D496F">
        <w:rPr>
          <w:rFonts w:asciiTheme="minorHAnsi" w:eastAsiaTheme="minorHAnsi" w:hAnsiTheme="minorHAnsi" w:cstheme="minorBidi"/>
          <w:sz w:val="22"/>
          <w:szCs w:val="22"/>
          <w:lang w:eastAsia="en-US"/>
        </w:rPr>
        <w:t xml:space="preserve">według poszczególnych pozycji układu wykonawczego </w:t>
      </w:r>
      <w:r w:rsidR="002F5DDC" w:rsidRPr="006D496F">
        <w:rPr>
          <w:rFonts w:asciiTheme="minorHAnsi" w:eastAsiaTheme="minorHAnsi" w:hAnsiTheme="minorHAnsi" w:cstheme="minorBidi"/>
          <w:sz w:val="22"/>
          <w:szCs w:val="22"/>
          <w:lang w:eastAsia="en-US"/>
        </w:rPr>
        <w:t>p</w:t>
      </w:r>
      <w:r w:rsidR="00FC2890" w:rsidRPr="006D496F">
        <w:rPr>
          <w:rFonts w:asciiTheme="minorHAnsi" w:eastAsiaTheme="minorHAnsi" w:hAnsiTheme="minorHAnsi" w:cstheme="minorBidi"/>
          <w:sz w:val="22"/>
          <w:szCs w:val="22"/>
          <w:lang w:eastAsia="en-US"/>
        </w:rPr>
        <w:t>rzedstawia się następująco:</w:t>
      </w:r>
    </w:p>
    <w:p w14:paraId="3B685F5E" w14:textId="77777777" w:rsidR="002D1FFE" w:rsidRDefault="002D1FFE" w:rsidP="006D496F">
      <w:pPr>
        <w:spacing w:after="200" w:line="276" w:lineRule="auto"/>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2"/>
        <w:gridCol w:w="4538"/>
        <w:gridCol w:w="2050"/>
      </w:tblGrid>
      <w:tr w:rsidR="00EE5793" w:rsidRPr="006D496F" w14:paraId="51E65A10" w14:textId="77777777" w:rsidTr="00001514">
        <w:tc>
          <w:tcPr>
            <w:tcW w:w="1762" w:type="dxa"/>
            <w:shd w:val="clear" w:color="auto" w:fill="C2D69B" w:themeFill="accent3" w:themeFillTint="99"/>
          </w:tcPr>
          <w:p w14:paraId="5D2AF2FF" w14:textId="77777777" w:rsidR="00EE5793" w:rsidRPr="006D496F" w:rsidRDefault="00EE5793"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Dział 758</w:t>
            </w:r>
          </w:p>
        </w:tc>
        <w:tc>
          <w:tcPr>
            <w:tcW w:w="4538" w:type="dxa"/>
            <w:shd w:val="clear" w:color="auto" w:fill="C2D69B" w:themeFill="accent3" w:themeFillTint="99"/>
          </w:tcPr>
          <w:p w14:paraId="53B90B55" w14:textId="77777777" w:rsidR="00EE5793" w:rsidRPr="006D496F" w:rsidRDefault="00EE5793"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Różne rozliczenia</w:t>
            </w:r>
          </w:p>
        </w:tc>
        <w:tc>
          <w:tcPr>
            <w:tcW w:w="2050" w:type="dxa"/>
          </w:tcPr>
          <w:p w14:paraId="7CF4AEE4" w14:textId="77777777" w:rsidR="00EE5793" w:rsidRPr="006D496F" w:rsidRDefault="00EE5793" w:rsidP="006D496F">
            <w:pPr>
              <w:spacing w:after="200" w:line="276" w:lineRule="auto"/>
              <w:contextualSpacing/>
              <w:jc w:val="both"/>
              <w:rPr>
                <w:rFonts w:asciiTheme="minorHAnsi" w:eastAsiaTheme="minorHAnsi" w:hAnsiTheme="minorHAnsi" w:cstheme="minorBidi"/>
                <w:sz w:val="20"/>
                <w:szCs w:val="20"/>
                <w:lang w:eastAsia="en-US"/>
              </w:rPr>
            </w:pPr>
          </w:p>
        </w:tc>
      </w:tr>
      <w:tr w:rsidR="00EE5793" w:rsidRPr="006D496F" w14:paraId="319E2152" w14:textId="77777777" w:rsidTr="00001514">
        <w:tc>
          <w:tcPr>
            <w:tcW w:w="1762" w:type="dxa"/>
            <w:shd w:val="clear" w:color="auto" w:fill="D6E3BC" w:themeFill="accent3" w:themeFillTint="66"/>
          </w:tcPr>
          <w:p w14:paraId="0D19EDC2" w14:textId="77777777" w:rsidR="00EE5793" w:rsidRPr="006D496F" w:rsidRDefault="00EE5793"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Rozdział 75814</w:t>
            </w:r>
          </w:p>
        </w:tc>
        <w:tc>
          <w:tcPr>
            <w:tcW w:w="4538" w:type="dxa"/>
            <w:shd w:val="clear" w:color="auto" w:fill="D6E3BC" w:themeFill="accent3" w:themeFillTint="66"/>
          </w:tcPr>
          <w:p w14:paraId="36C2EC11" w14:textId="77777777" w:rsidR="00EE5793" w:rsidRPr="006D496F" w:rsidRDefault="00EE5793"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Różne rozliczenia finansowe</w:t>
            </w:r>
          </w:p>
        </w:tc>
        <w:tc>
          <w:tcPr>
            <w:tcW w:w="2050" w:type="dxa"/>
          </w:tcPr>
          <w:p w14:paraId="6EE711AE" w14:textId="77777777" w:rsidR="00EE5793" w:rsidRPr="006D496F" w:rsidRDefault="00EE5793" w:rsidP="006D496F">
            <w:pPr>
              <w:spacing w:after="200" w:line="276" w:lineRule="auto"/>
              <w:contextualSpacing/>
              <w:jc w:val="both"/>
              <w:rPr>
                <w:rFonts w:asciiTheme="minorHAnsi" w:eastAsiaTheme="minorHAnsi" w:hAnsiTheme="minorHAnsi" w:cstheme="minorBidi"/>
                <w:sz w:val="20"/>
                <w:szCs w:val="20"/>
                <w:lang w:eastAsia="en-US"/>
              </w:rPr>
            </w:pPr>
          </w:p>
        </w:tc>
      </w:tr>
      <w:tr w:rsidR="00EE5793" w:rsidRPr="006D496F" w14:paraId="41F4692E" w14:textId="77777777" w:rsidTr="00001514">
        <w:tc>
          <w:tcPr>
            <w:tcW w:w="1762" w:type="dxa"/>
            <w:shd w:val="clear" w:color="auto" w:fill="EAF1DD" w:themeFill="accent3" w:themeFillTint="33"/>
          </w:tcPr>
          <w:p w14:paraId="1A7109DA" w14:textId="77777777" w:rsidR="00EE5793" w:rsidRPr="006D496F" w:rsidRDefault="00EE5793"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Paragraf 0920</w:t>
            </w:r>
          </w:p>
        </w:tc>
        <w:tc>
          <w:tcPr>
            <w:tcW w:w="4538" w:type="dxa"/>
            <w:shd w:val="clear" w:color="auto" w:fill="EAF1DD" w:themeFill="accent3" w:themeFillTint="33"/>
          </w:tcPr>
          <w:p w14:paraId="7D93B979" w14:textId="77777777" w:rsidR="00EE5793" w:rsidRPr="006D496F" w:rsidRDefault="00065FDD" w:rsidP="006D496F">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Wpływy z pozostałych odsetek</w:t>
            </w:r>
          </w:p>
        </w:tc>
        <w:tc>
          <w:tcPr>
            <w:tcW w:w="2050" w:type="dxa"/>
            <w:shd w:val="clear" w:color="auto" w:fill="EAF1DD" w:themeFill="accent3" w:themeFillTint="33"/>
          </w:tcPr>
          <w:p w14:paraId="273F4986" w14:textId="3FFA8B4B" w:rsidR="00EE5793" w:rsidRPr="006D496F" w:rsidRDefault="00010573" w:rsidP="006D496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41</w:t>
            </w:r>
            <w:r w:rsidR="00F052DA">
              <w:rPr>
                <w:rFonts w:asciiTheme="minorHAnsi" w:eastAsiaTheme="minorHAnsi" w:hAnsiTheme="minorHAnsi" w:cstheme="minorBidi"/>
                <w:b/>
                <w:sz w:val="20"/>
                <w:szCs w:val="20"/>
                <w:lang w:eastAsia="en-US"/>
              </w:rPr>
              <w:t xml:space="preserve"> </w:t>
            </w:r>
            <w:r>
              <w:rPr>
                <w:rFonts w:asciiTheme="minorHAnsi" w:eastAsiaTheme="minorHAnsi" w:hAnsiTheme="minorHAnsi" w:cstheme="minorBidi"/>
                <w:b/>
                <w:sz w:val="20"/>
                <w:szCs w:val="20"/>
                <w:lang w:eastAsia="en-US"/>
              </w:rPr>
              <w:t>350,41</w:t>
            </w:r>
            <w:r w:rsidR="0044064C">
              <w:rPr>
                <w:rFonts w:asciiTheme="minorHAnsi" w:eastAsiaTheme="minorHAnsi" w:hAnsiTheme="minorHAnsi" w:cstheme="minorBidi"/>
                <w:b/>
                <w:sz w:val="20"/>
                <w:szCs w:val="20"/>
                <w:lang w:eastAsia="en-US"/>
              </w:rPr>
              <w:t xml:space="preserve"> </w:t>
            </w:r>
            <w:r w:rsidR="00EE5793" w:rsidRPr="006D496F">
              <w:rPr>
                <w:rFonts w:asciiTheme="minorHAnsi" w:eastAsiaTheme="minorHAnsi" w:hAnsiTheme="minorHAnsi" w:cstheme="minorBidi"/>
                <w:b/>
                <w:sz w:val="20"/>
                <w:szCs w:val="20"/>
                <w:lang w:eastAsia="en-US"/>
              </w:rPr>
              <w:t>zł</w:t>
            </w:r>
          </w:p>
        </w:tc>
      </w:tr>
    </w:tbl>
    <w:p w14:paraId="23F86D88" w14:textId="5F916838" w:rsidR="00010573" w:rsidRDefault="00010573" w:rsidP="00010573">
      <w:pPr>
        <w:autoSpaceDE w:val="0"/>
        <w:autoSpaceDN w:val="0"/>
        <w:adjustRightInd w:val="0"/>
        <w:spacing w:line="276" w:lineRule="auto"/>
        <w:ind w:firstLine="709"/>
        <w:jc w:val="both"/>
        <w:rPr>
          <w:rFonts w:asciiTheme="minorHAnsi" w:eastAsiaTheme="minorHAnsi" w:hAnsiTheme="minorHAnsi" w:cstheme="minorBidi"/>
          <w:color w:val="000000"/>
          <w:sz w:val="22"/>
          <w:szCs w:val="22"/>
          <w:lang w:eastAsia="en-US"/>
        </w:rPr>
      </w:pPr>
      <w:r>
        <w:rPr>
          <w:rFonts w:asciiTheme="minorHAnsi" w:hAnsiTheme="minorHAnsi" w:cstheme="minorBidi"/>
          <w:sz w:val="22"/>
          <w:szCs w:val="22"/>
        </w:rPr>
        <w:t xml:space="preserve">Zapisem paragrafu 5 Uchwały Nr XXXIII/6/2019 Zgromadzenia Związku Międzygminnego z dnia 18 grudnia 2019 r. w sprawie uchwały budżetowej na rok 2020 (ze zmianami), upoważniono Zarząd Związku do lokowania wolnych środków na rachunkach bankowych w innych bankach, niż bank </w:t>
      </w:r>
      <w:r>
        <w:rPr>
          <w:rFonts w:asciiTheme="minorHAnsi" w:hAnsiTheme="minorHAnsi" w:cstheme="minorBidi"/>
          <w:sz w:val="22"/>
          <w:szCs w:val="22"/>
        </w:rPr>
        <w:lastRenderedPageBreak/>
        <w:t>prowadzący obsługę budżetu Związku.</w:t>
      </w:r>
      <w:r>
        <w:rPr>
          <w:rFonts w:asciiTheme="minorHAnsi" w:eastAsiaTheme="minorHAnsi" w:hAnsiTheme="minorHAnsi" w:cstheme="minorBidi"/>
          <w:color w:val="000000"/>
          <w:sz w:val="22"/>
          <w:szCs w:val="22"/>
          <w:lang w:eastAsia="en-US"/>
        </w:rPr>
        <w:t xml:space="preserve"> Powyższy paragraf obejmuje dochody z tytułu odsetek od lokat bankowych oraz odsetek od depozytów typu </w:t>
      </w:r>
      <w:proofErr w:type="spellStart"/>
      <w:r>
        <w:rPr>
          <w:rFonts w:asciiTheme="minorHAnsi" w:eastAsiaTheme="minorHAnsi" w:hAnsiTheme="minorHAnsi" w:cstheme="minorBidi"/>
          <w:color w:val="000000"/>
          <w:sz w:val="22"/>
          <w:szCs w:val="22"/>
          <w:lang w:eastAsia="en-US"/>
        </w:rPr>
        <w:t>overnight</w:t>
      </w:r>
      <w:proofErr w:type="spellEnd"/>
      <w:r>
        <w:rPr>
          <w:rFonts w:asciiTheme="minorHAnsi" w:eastAsiaTheme="minorHAnsi" w:hAnsiTheme="minorHAnsi" w:cstheme="minorBidi"/>
          <w:color w:val="000000"/>
          <w:sz w:val="22"/>
          <w:szCs w:val="22"/>
          <w:lang w:eastAsia="en-US"/>
        </w:rPr>
        <w:t xml:space="preserve"> w 2020 r.</w:t>
      </w:r>
      <w:r>
        <w:rPr>
          <w:rFonts w:asciiTheme="minorHAnsi" w:hAnsiTheme="minorHAnsi" w:cstheme="minorBidi"/>
          <w:sz w:val="22"/>
          <w:szCs w:val="22"/>
        </w:rPr>
        <w:t xml:space="preserve"> </w:t>
      </w:r>
      <w:r>
        <w:rPr>
          <w:rFonts w:ascii="Calibri" w:eastAsiaTheme="minorHAnsi" w:hAnsi="Calibri" w:cs="Calibri"/>
          <w:color w:val="000000"/>
          <w:sz w:val="22"/>
          <w:szCs w:val="22"/>
          <w:lang w:eastAsia="en-US"/>
        </w:rPr>
        <w:t>Wykonanie budżetu w zakresie dochodów z tytułu odsetek zrealizowane zostało na poziomie 100,00 % w stosunku do planu finansowego</w:t>
      </w:r>
      <w:r>
        <w:rPr>
          <w:rFonts w:asciiTheme="minorHAnsi" w:eastAsiaTheme="minorHAnsi" w:hAnsiTheme="minorHAnsi" w:cstheme="minorBidi"/>
          <w:color w:val="000000"/>
          <w:sz w:val="22"/>
          <w:szCs w:val="22"/>
          <w:lang w:eastAsia="en-US"/>
        </w:rPr>
        <w:t xml:space="preserve">. </w:t>
      </w:r>
      <w:bookmarkStart w:id="2" w:name="_Hlk521664067"/>
      <w:r>
        <w:rPr>
          <w:rFonts w:asciiTheme="minorHAnsi" w:eastAsiaTheme="minorHAnsi" w:hAnsiTheme="minorHAnsi" w:cstheme="minorBidi"/>
          <w:color w:val="000000"/>
          <w:sz w:val="22"/>
          <w:szCs w:val="22"/>
          <w:lang w:eastAsia="en-US"/>
        </w:rPr>
        <w:t>Należności na dzień 3</w:t>
      </w:r>
      <w:r w:rsidR="000F05D6">
        <w:rPr>
          <w:rFonts w:asciiTheme="minorHAnsi" w:eastAsiaTheme="minorHAnsi" w:hAnsiTheme="minorHAnsi" w:cstheme="minorBidi"/>
          <w:color w:val="000000"/>
          <w:sz w:val="22"/>
          <w:szCs w:val="22"/>
          <w:lang w:eastAsia="en-US"/>
        </w:rPr>
        <w:t>1 grudnia</w:t>
      </w:r>
      <w:r>
        <w:rPr>
          <w:rFonts w:asciiTheme="minorHAnsi" w:eastAsiaTheme="minorHAnsi" w:hAnsiTheme="minorHAnsi" w:cstheme="minorBidi"/>
          <w:color w:val="000000"/>
          <w:sz w:val="22"/>
          <w:szCs w:val="22"/>
          <w:lang w:eastAsia="en-US"/>
        </w:rPr>
        <w:t xml:space="preserve"> 2020 r. nie wystąpiły.</w:t>
      </w:r>
    </w:p>
    <w:bookmarkEnd w:id="2"/>
    <w:p w14:paraId="45AF2937" w14:textId="77777777" w:rsidR="000B2E7C" w:rsidRPr="006D496F" w:rsidRDefault="000B2E7C" w:rsidP="006D496F">
      <w:pPr>
        <w:pStyle w:val="Default"/>
        <w:spacing w:line="276" w:lineRule="auto"/>
        <w:ind w:firstLine="708"/>
        <w:jc w:val="both"/>
        <w:rPr>
          <w:rFonts w:asciiTheme="minorHAnsi" w:hAnsiTheme="minorHAnsi" w:cstheme="minorBidi"/>
          <w:sz w:val="22"/>
          <w:szCs w:val="22"/>
        </w:rPr>
      </w:pPr>
    </w:p>
    <w:tbl>
      <w:tblPr>
        <w:tblW w:w="0" w:type="auto"/>
        <w:tblInd w:w="720" w:type="dxa"/>
        <w:tblLook w:val="04A0" w:firstRow="1" w:lastRow="0" w:firstColumn="1" w:lastColumn="0" w:noHBand="0" w:noVBand="1"/>
      </w:tblPr>
      <w:tblGrid>
        <w:gridCol w:w="1758"/>
        <w:gridCol w:w="4531"/>
        <w:gridCol w:w="2061"/>
      </w:tblGrid>
      <w:tr w:rsidR="009D2467" w:rsidRPr="006D496F" w14:paraId="524EDB13" w14:textId="77777777" w:rsidTr="00F221E0">
        <w:tc>
          <w:tcPr>
            <w:tcW w:w="1758" w:type="dxa"/>
            <w:shd w:val="clear" w:color="auto" w:fill="C2D69B" w:themeFill="accent3" w:themeFillTint="99"/>
          </w:tcPr>
          <w:p w14:paraId="6BCD0882" w14:textId="77777777" w:rsidR="009D2467" w:rsidRPr="006D496F" w:rsidRDefault="009D2467"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Dział 900</w:t>
            </w:r>
          </w:p>
        </w:tc>
        <w:tc>
          <w:tcPr>
            <w:tcW w:w="4531" w:type="dxa"/>
            <w:shd w:val="clear" w:color="auto" w:fill="C2D69B" w:themeFill="accent3" w:themeFillTint="99"/>
          </w:tcPr>
          <w:p w14:paraId="33CC41CA" w14:textId="77777777" w:rsidR="009D2467" w:rsidRPr="006D496F" w:rsidRDefault="009D2467" w:rsidP="006D496F">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komunalna i ochrona środowiska</w:t>
            </w:r>
          </w:p>
        </w:tc>
        <w:tc>
          <w:tcPr>
            <w:tcW w:w="2061" w:type="dxa"/>
          </w:tcPr>
          <w:p w14:paraId="3E049EDA" w14:textId="77777777" w:rsidR="009D2467" w:rsidRPr="006D496F" w:rsidRDefault="009D2467" w:rsidP="006D496F">
            <w:pPr>
              <w:spacing w:after="200" w:line="276" w:lineRule="auto"/>
              <w:contextualSpacing/>
              <w:jc w:val="both"/>
              <w:rPr>
                <w:rFonts w:asciiTheme="minorHAnsi" w:eastAsiaTheme="minorHAnsi" w:hAnsiTheme="minorHAnsi" w:cstheme="minorBidi"/>
                <w:sz w:val="20"/>
                <w:szCs w:val="20"/>
                <w:lang w:eastAsia="en-US"/>
              </w:rPr>
            </w:pPr>
          </w:p>
        </w:tc>
      </w:tr>
      <w:tr w:rsidR="009D2467" w:rsidRPr="006D496F" w14:paraId="4D1F9E73" w14:textId="77777777" w:rsidTr="00F221E0">
        <w:tc>
          <w:tcPr>
            <w:tcW w:w="1758" w:type="dxa"/>
            <w:shd w:val="clear" w:color="auto" w:fill="D6E3BC" w:themeFill="accent3" w:themeFillTint="66"/>
          </w:tcPr>
          <w:p w14:paraId="3637457D" w14:textId="77777777" w:rsidR="009D2467" w:rsidRPr="006D496F" w:rsidRDefault="009D2467"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Rozdział 90002</w:t>
            </w:r>
          </w:p>
        </w:tc>
        <w:tc>
          <w:tcPr>
            <w:tcW w:w="4531" w:type="dxa"/>
            <w:shd w:val="clear" w:color="auto" w:fill="D6E3BC" w:themeFill="accent3" w:themeFillTint="66"/>
          </w:tcPr>
          <w:p w14:paraId="0171A13C" w14:textId="77777777" w:rsidR="009D2467" w:rsidRPr="006D496F" w:rsidRDefault="009D2467" w:rsidP="006D496F">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odpadami</w:t>
            </w:r>
          </w:p>
        </w:tc>
        <w:tc>
          <w:tcPr>
            <w:tcW w:w="2061" w:type="dxa"/>
          </w:tcPr>
          <w:p w14:paraId="7F431F95" w14:textId="77777777" w:rsidR="009D2467" w:rsidRPr="006D496F" w:rsidRDefault="009D2467" w:rsidP="006D496F">
            <w:pPr>
              <w:spacing w:after="200" w:line="276" w:lineRule="auto"/>
              <w:contextualSpacing/>
              <w:jc w:val="both"/>
              <w:rPr>
                <w:rFonts w:asciiTheme="minorHAnsi" w:eastAsiaTheme="minorHAnsi" w:hAnsiTheme="minorHAnsi" w:cstheme="minorBidi"/>
                <w:sz w:val="20"/>
                <w:szCs w:val="20"/>
                <w:lang w:eastAsia="en-US"/>
              </w:rPr>
            </w:pPr>
          </w:p>
        </w:tc>
      </w:tr>
      <w:tr w:rsidR="00DA0C0E" w:rsidRPr="006D496F" w14:paraId="4BBA395F" w14:textId="77777777" w:rsidTr="00F221E0">
        <w:tc>
          <w:tcPr>
            <w:tcW w:w="1758" w:type="dxa"/>
            <w:shd w:val="clear" w:color="auto" w:fill="EAF1DD" w:themeFill="accent3" w:themeFillTint="33"/>
          </w:tcPr>
          <w:p w14:paraId="510E88CE" w14:textId="77777777" w:rsidR="00DA0C0E" w:rsidRPr="006D496F" w:rsidRDefault="009D2467"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Paragraf 0490</w:t>
            </w:r>
          </w:p>
        </w:tc>
        <w:tc>
          <w:tcPr>
            <w:tcW w:w="4531" w:type="dxa"/>
            <w:shd w:val="clear" w:color="auto" w:fill="EAF1DD" w:themeFill="accent3" w:themeFillTint="33"/>
          </w:tcPr>
          <w:p w14:paraId="35A3174F" w14:textId="77777777" w:rsidR="00DA0C0E" w:rsidRPr="006D496F" w:rsidRDefault="009D2467"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Wpływy z innych lokalnych opłat pobieranych przez jednostki samorządu terytorialnego na podstawie odrębnych ustaw</w:t>
            </w:r>
          </w:p>
        </w:tc>
        <w:tc>
          <w:tcPr>
            <w:tcW w:w="2061" w:type="dxa"/>
            <w:shd w:val="clear" w:color="auto" w:fill="EAF1DD" w:themeFill="accent3" w:themeFillTint="33"/>
          </w:tcPr>
          <w:p w14:paraId="4CC20EAF" w14:textId="4A87DB09" w:rsidR="00DA0C0E" w:rsidRPr="006D496F" w:rsidRDefault="00AF2BC2" w:rsidP="006D496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 xml:space="preserve"> </w:t>
            </w:r>
            <w:r w:rsidR="00010573">
              <w:rPr>
                <w:rFonts w:asciiTheme="minorHAnsi" w:eastAsiaTheme="minorHAnsi" w:hAnsiTheme="minorHAnsi" w:cstheme="minorBidi"/>
                <w:b/>
                <w:sz w:val="20"/>
                <w:szCs w:val="20"/>
                <w:lang w:eastAsia="en-US"/>
              </w:rPr>
              <w:t>68</w:t>
            </w:r>
            <w:r w:rsidR="00F052DA">
              <w:rPr>
                <w:rFonts w:asciiTheme="minorHAnsi" w:eastAsiaTheme="minorHAnsi" w:hAnsiTheme="minorHAnsi" w:cstheme="minorBidi"/>
                <w:b/>
                <w:sz w:val="20"/>
                <w:szCs w:val="20"/>
                <w:lang w:eastAsia="en-US"/>
              </w:rPr>
              <w:t> </w:t>
            </w:r>
            <w:r w:rsidR="00010573">
              <w:rPr>
                <w:rFonts w:asciiTheme="minorHAnsi" w:eastAsiaTheme="minorHAnsi" w:hAnsiTheme="minorHAnsi" w:cstheme="minorBidi"/>
                <w:b/>
                <w:sz w:val="20"/>
                <w:szCs w:val="20"/>
                <w:lang w:eastAsia="en-US"/>
              </w:rPr>
              <w:t>311</w:t>
            </w:r>
            <w:r w:rsidR="00F052DA">
              <w:rPr>
                <w:rFonts w:asciiTheme="minorHAnsi" w:eastAsiaTheme="minorHAnsi" w:hAnsiTheme="minorHAnsi" w:cstheme="minorBidi"/>
                <w:b/>
                <w:sz w:val="20"/>
                <w:szCs w:val="20"/>
                <w:lang w:eastAsia="en-US"/>
              </w:rPr>
              <w:t xml:space="preserve"> </w:t>
            </w:r>
            <w:r w:rsidR="00010573">
              <w:rPr>
                <w:rFonts w:asciiTheme="minorHAnsi" w:eastAsiaTheme="minorHAnsi" w:hAnsiTheme="minorHAnsi" w:cstheme="minorBidi"/>
                <w:b/>
                <w:sz w:val="20"/>
                <w:szCs w:val="20"/>
                <w:lang w:eastAsia="en-US"/>
              </w:rPr>
              <w:t>2</w:t>
            </w:r>
            <w:r w:rsidR="00564377">
              <w:rPr>
                <w:rFonts w:asciiTheme="minorHAnsi" w:eastAsiaTheme="minorHAnsi" w:hAnsiTheme="minorHAnsi" w:cstheme="minorBidi"/>
                <w:b/>
                <w:sz w:val="20"/>
                <w:szCs w:val="20"/>
                <w:lang w:eastAsia="en-US"/>
              </w:rPr>
              <w:t>29</w:t>
            </w:r>
            <w:r w:rsidR="00010573">
              <w:rPr>
                <w:rFonts w:asciiTheme="minorHAnsi" w:eastAsiaTheme="minorHAnsi" w:hAnsiTheme="minorHAnsi" w:cstheme="minorBidi"/>
                <w:b/>
                <w:sz w:val="20"/>
                <w:szCs w:val="20"/>
                <w:lang w:eastAsia="en-US"/>
              </w:rPr>
              <w:t>,</w:t>
            </w:r>
            <w:r w:rsidR="00564377">
              <w:rPr>
                <w:rFonts w:asciiTheme="minorHAnsi" w:eastAsiaTheme="minorHAnsi" w:hAnsiTheme="minorHAnsi" w:cstheme="minorBidi"/>
                <w:b/>
                <w:sz w:val="20"/>
                <w:szCs w:val="20"/>
                <w:lang w:eastAsia="en-US"/>
              </w:rPr>
              <w:t>4</w:t>
            </w:r>
            <w:r w:rsidR="00010573">
              <w:rPr>
                <w:rFonts w:asciiTheme="minorHAnsi" w:eastAsiaTheme="minorHAnsi" w:hAnsiTheme="minorHAnsi" w:cstheme="minorBidi"/>
                <w:b/>
                <w:sz w:val="20"/>
                <w:szCs w:val="20"/>
                <w:lang w:eastAsia="en-US"/>
              </w:rPr>
              <w:t>9</w:t>
            </w:r>
            <w:r w:rsidR="00B663E4">
              <w:rPr>
                <w:rFonts w:asciiTheme="minorHAnsi" w:eastAsiaTheme="minorHAnsi" w:hAnsiTheme="minorHAnsi" w:cstheme="minorBidi"/>
                <w:b/>
                <w:sz w:val="20"/>
                <w:szCs w:val="20"/>
                <w:lang w:eastAsia="en-US"/>
              </w:rPr>
              <w:t xml:space="preserve"> </w:t>
            </w:r>
            <w:r w:rsidR="00DA0C0E" w:rsidRPr="006D496F">
              <w:rPr>
                <w:rFonts w:asciiTheme="minorHAnsi" w:eastAsiaTheme="minorHAnsi" w:hAnsiTheme="minorHAnsi" w:cstheme="minorBidi"/>
                <w:b/>
                <w:sz w:val="20"/>
                <w:szCs w:val="20"/>
                <w:lang w:eastAsia="en-US"/>
              </w:rPr>
              <w:t>zł</w:t>
            </w:r>
          </w:p>
        </w:tc>
      </w:tr>
    </w:tbl>
    <w:p w14:paraId="6C3DD311" w14:textId="77777777" w:rsidR="00010573" w:rsidRPr="00750783" w:rsidRDefault="00010573" w:rsidP="00010573">
      <w:pPr>
        <w:spacing w:line="276" w:lineRule="auto"/>
        <w:ind w:firstLine="708"/>
        <w:jc w:val="both"/>
        <w:rPr>
          <w:rFonts w:asciiTheme="minorHAnsi" w:hAnsiTheme="minorHAnsi" w:cstheme="minorHAnsi"/>
          <w:sz w:val="22"/>
          <w:szCs w:val="22"/>
          <w:lang w:eastAsia="zh-CN"/>
        </w:rPr>
      </w:pPr>
      <w:r w:rsidRPr="00D07BE1">
        <w:rPr>
          <w:rFonts w:asciiTheme="minorHAnsi" w:hAnsiTheme="minorHAnsi" w:cs="Calibri"/>
          <w:sz w:val="22"/>
          <w:szCs w:val="22"/>
        </w:rPr>
        <w:t>Powyższy paragraf obejmuje dochody z tytułu opłat za gospodarowanie odpadami komunalnymi</w:t>
      </w:r>
      <w:r>
        <w:rPr>
          <w:rFonts w:asciiTheme="minorHAnsi" w:hAnsiTheme="minorHAnsi" w:cs="Calibri"/>
          <w:sz w:val="22"/>
          <w:szCs w:val="22"/>
        </w:rPr>
        <w:t xml:space="preserve">. </w:t>
      </w:r>
      <w:r w:rsidRPr="00750783">
        <w:rPr>
          <w:rFonts w:asciiTheme="minorHAnsi" w:hAnsiTheme="minorHAnsi" w:cstheme="minorHAnsi"/>
          <w:sz w:val="22"/>
          <w:szCs w:val="22"/>
          <w:lang w:eastAsia="zh-CN"/>
        </w:rPr>
        <w:t>Wpływy z tytułu opłaty za gospodarowanie odpadami komunalnymi są podstawowym dochodem otrzymywanym przez KZGRL. Stawka ww. opłaty w okresie od 1 stycznia 2020r. do 31 maja 2020r. wynika z :</w:t>
      </w:r>
    </w:p>
    <w:p w14:paraId="1AD72B83" w14:textId="77777777" w:rsidR="00010573" w:rsidRPr="00750783" w:rsidRDefault="00010573" w:rsidP="00010573">
      <w:pPr>
        <w:spacing w:line="276" w:lineRule="auto"/>
        <w:jc w:val="both"/>
        <w:rPr>
          <w:rFonts w:asciiTheme="minorHAnsi" w:hAnsiTheme="minorHAnsi" w:cstheme="minorHAnsi"/>
          <w:sz w:val="22"/>
          <w:szCs w:val="22"/>
        </w:rPr>
      </w:pPr>
      <w:r w:rsidRPr="00750783">
        <w:rPr>
          <w:rFonts w:asciiTheme="minorHAnsi" w:hAnsiTheme="minorHAnsi" w:cstheme="minorHAnsi"/>
          <w:sz w:val="22"/>
          <w:szCs w:val="22"/>
        </w:rPr>
        <w:t>- uchwały Nr XXXII/2/2019 Zgromadzenia Związku Międzygminnego „Komunalny Związek Gmin Regionu Leszczyńskiego” z dnia 16 października 2019 r., gdzie dokonano wyboru metody ustalania opłaty za gospodarowanie odpadami komunalnymi oraz ustalenia wysokości tej opłaty. Określono od 1 stycznia 2020r. podstawową stawkę opłaty za gospodarowanie odpadami komunalnymi w wysokości 24,00 zł od mieszkańca miesięcznie;</w:t>
      </w:r>
    </w:p>
    <w:p w14:paraId="4BAD0FA4" w14:textId="1C5ACB03" w:rsidR="00010573" w:rsidRPr="00750783" w:rsidRDefault="00010573" w:rsidP="00010573">
      <w:pPr>
        <w:spacing w:line="276" w:lineRule="auto"/>
        <w:jc w:val="both"/>
        <w:rPr>
          <w:rFonts w:asciiTheme="minorHAnsi" w:hAnsiTheme="minorHAnsi" w:cstheme="minorHAnsi"/>
          <w:sz w:val="22"/>
          <w:szCs w:val="22"/>
        </w:rPr>
      </w:pPr>
      <w:bookmarkStart w:id="3" w:name="_Hlk35239736"/>
      <w:r w:rsidRPr="00750783">
        <w:rPr>
          <w:rFonts w:asciiTheme="minorHAnsi" w:hAnsiTheme="minorHAnsi" w:cstheme="minorHAnsi"/>
          <w:sz w:val="22"/>
          <w:szCs w:val="22"/>
        </w:rPr>
        <w:t xml:space="preserve">- uchwały Nr XXXII/3/2019 Zgromadzenia Związku Międzygminnego „Komunalny Związek Gmin Regionu Leszczyńskiego” z dnia 16 października 2019, gdzie ustalono ryczałtową stawkę opłaty za gospodarowanie odpadami komunalnymi w kwocie 169 zł od </w:t>
      </w:r>
      <w:r w:rsidR="00082640">
        <w:rPr>
          <w:rFonts w:asciiTheme="minorHAnsi" w:hAnsiTheme="minorHAnsi" w:cstheme="minorHAnsi"/>
          <w:sz w:val="22"/>
          <w:szCs w:val="22"/>
        </w:rPr>
        <w:t xml:space="preserve">nieruchomości na której znajduje się domek letniskowy lub od </w:t>
      </w:r>
      <w:r w:rsidRPr="00750783">
        <w:rPr>
          <w:rFonts w:asciiTheme="minorHAnsi" w:hAnsiTheme="minorHAnsi" w:cstheme="minorHAnsi"/>
          <w:sz w:val="22"/>
          <w:szCs w:val="22"/>
        </w:rPr>
        <w:t>innej nieruchomości wykorzystywanej na cele rekreacyjno-wypoczynkowe.</w:t>
      </w:r>
      <w:bookmarkEnd w:id="3"/>
    </w:p>
    <w:p w14:paraId="493DD241" w14:textId="77777777" w:rsidR="00010573" w:rsidRPr="00750783" w:rsidRDefault="00010573" w:rsidP="00010573">
      <w:pPr>
        <w:spacing w:line="276" w:lineRule="auto"/>
        <w:ind w:firstLine="708"/>
        <w:jc w:val="both"/>
        <w:rPr>
          <w:rFonts w:asciiTheme="minorHAnsi" w:hAnsiTheme="minorHAnsi" w:cstheme="minorHAnsi"/>
          <w:sz w:val="22"/>
          <w:szCs w:val="22"/>
          <w:lang w:eastAsia="zh-CN"/>
        </w:rPr>
      </w:pPr>
      <w:r w:rsidRPr="00750783">
        <w:rPr>
          <w:rFonts w:asciiTheme="minorHAnsi" w:hAnsiTheme="minorHAnsi" w:cstheme="minorHAnsi"/>
          <w:sz w:val="22"/>
          <w:szCs w:val="22"/>
          <w:lang w:eastAsia="zh-CN"/>
        </w:rPr>
        <w:t>Stawka opłaty za gospodarowanie odpadami komunalnymi w okresie od 1 czerwca 2020r. wynika z :</w:t>
      </w:r>
    </w:p>
    <w:p w14:paraId="63B7F2FC" w14:textId="211B73E4" w:rsidR="00010573" w:rsidRPr="00750783" w:rsidRDefault="00010573" w:rsidP="00010573">
      <w:pPr>
        <w:pStyle w:val="Default"/>
        <w:spacing w:line="276" w:lineRule="auto"/>
        <w:jc w:val="both"/>
        <w:rPr>
          <w:rFonts w:asciiTheme="minorHAnsi" w:hAnsiTheme="minorHAnsi" w:cstheme="minorHAnsi"/>
          <w:sz w:val="22"/>
          <w:szCs w:val="22"/>
        </w:rPr>
      </w:pPr>
      <w:r w:rsidRPr="00750783">
        <w:rPr>
          <w:rFonts w:asciiTheme="minorHAnsi" w:eastAsia="Times New Roman" w:hAnsiTheme="minorHAnsi" w:cstheme="minorHAnsi"/>
          <w:sz w:val="22"/>
          <w:szCs w:val="22"/>
          <w:lang w:eastAsia="pl-PL"/>
        </w:rPr>
        <w:t>- uchwały Nr XXXIV/3/2020 Zgromadzenia Związku Międzygminnego „Komunalny Związek Gmin Regionu Leszczyńskiego” z dnia 23 kwietnia 2020 r., gdzie dokonano wyboru metody ustalania opłaty za gospodarowanie odpadami komunalnymi oraz ustalenia wysokości tej opłaty. Określono od 1 czerwca 2020 r. podstawową stawkę opłaty za gospodarowanie odpadami komunalnymi w wysokości 27 zł od mieszkańca miesięcznie</w:t>
      </w:r>
      <w:r w:rsidR="00E6602A">
        <w:rPr>
          <w:rFonts w:asciiTheme="minorHAnsi" w:eastAsia="Times New Roman" w:hAnsiTheme="minorHAnsi" w:cstheme="minorHAnsi"/>
          <w:sz w:val="22"/>
          <w:szCs w:val="22"/>
          <w:lang w:eastAsia="pl-PL"/>
        </w:rPr>
        <w:t>,</w:t>
      </w:r>
    </w:p>
    <w:p w14:paraId="22F1928D" w14:textId="7C3E6A47" w:rsidR="00010573" w:rsidRPr="00750783" w:rsidRDefault="00010573" w:rsidP="00010573">
      <w:pPr>
        <w:pStyle w:val="Default"/>
        <w:spacing w:line="276" w:lineRule="auto"/>
        <w:jc w:val="both"/>
        <w:rPr>
          <w:rFonts w:asciiTheme="minorHAnsi" w:hAnsiTheme="minorHAnsi" w:cstheme="minorHAnsi"/>
          <w:sz w:val="22"/>
          <w:szCs w:val="22"/>
        </w:rPr>
      </w:pPr>
      <w:r w:rsidRPr="00750783">
        <w:rPr>
          <w:rFonts w:asciiTheme="minorHAnsi" w:eastAsia="Times New Roman" w:hAnsiTheme="minorHAnsi" w:cstheme="minorHAnsi"/>
          <w:sz w:val="22"/>
          <w:szCs w:val="22"/>
          <w:lang w:eastAsia="pl-PL"/>
        </w:rPr>
        <w:t>- uchwały XXXIV/6/2020 Zgromadzenia Związku Międzygminnego „Komunalny Związek Gmin Regionu Leszczyńskiego” z dnia 23 kwietnia 2020 r. w sprawie zwolnienia z części opłaty za gospodarowanie odpadami komunalnymi, w której zawarty został następujący zapis:</w:t>
      </w:r>
      <w:r w:rsidR="005345DB">
        <w:rPr>
          <w:rFonts w:asciiTheme="minorHAnsi" w:eastAsia="Times New Roman" w:hAnsiTheme="minorHAnsi" w:cstheme="minorHAnsi"/>
          <w:sz w:val="22"/>
          <w:szCs w:val="22"/>
          <w:lang w:eastAsia="pl-PL"/>
        </w:rPr>
        <w:t xml:space="preserve"> „</w:t>
      </w:r>
      <w:r w:rsidRPr="00750783">
        <w:rPr>
          <w:rFonts w:asciiTheme="minorHAnsi" w:hAnsiTheme="minorHAnsi" w:cstheme="minorHAnsi"/>
          <w:sz w:val="22"/>
          <w:szCs w:val="22"/>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r w:rsidR="00E6602A">
        <w:rPr>
          <w:rFonts w:asciiTheme="minorHAnsi" w:hAnsiTheme="minorHAnsi" w:cstheme="minorHAnsi"/>
          <w:sz w:val="22"/>
          <w:szCs w:val="22"/>
        </w:rPr>
        <w:t>,</w:t>
      </w:r>
    </w:p>
    <w:p w14:paraId="288FFF5E" w14:textId="139FECD8" w:rsidR="00010573" w:rsidRPr="00750783" w:rsidRDefault="00010573" w:rsidP="00010573">
      <w:pPr>
        <w:spacing w:line="276" w:lineRule="auto"/>
        <w:jc w:val="both"/>
        <w:rPr>
          <w:rFonts w:asciiTheme="minorHAnsi" w:hAnsiTheme="minorHAnsi" w:cstheme="minorHAnsi"/>
          <w:sz w:val="22"/>
          <w:szCs w:val="22"/>
        </w:rPr>
      </w:pPr>
      <w:r w:rsidRPr="00750783">
        <w:rPr>
          <w:rFonts w:asciiTheme="minorHAnsi" w:hAnsiTheme="minorHAnsi" w:cstheme="minorHAnsi"/>
          <w:sz w:val="22"/>
          <w:szCs w:val="22"/>
        </w:rPr>
        <w:t xml:space="preserve">- </w:t>
      </w:r>
      <w:proofErr w:type="spellStart"/>
      <w:r w:rsidRPr="00750783">
        <w:rPr>
          <w:rFonts w:asciiTheme="minorHAnsi" w:hAnsiTheme="minorHAnsi" w:cstheme="minorHAnsi"/>
          <w:sz w:val="22"/>
          <w:szCs w:val="22"/>
        </w:rPr>
        <w:t>j.w</w:t>
      </w:r>
      <w:proofErr w:type="spellEnd"/>
      <w:r w:rsidRPr="00750783">
        <w:rPr>
          <w:rFonts w:asciiTheme="minorHAnsi" w:hAnsiTheme="minorHAnsi" w:cstheme="minorHAnsi"/>
          <w:sz w:val="22"/>
          <w:szCs w:val="22"/>
        </w:rPr>
        <w:t xml:space="preserve">. uchwały Nr XXXII/3/2019 Zgromadzenia Związku Międzygminnego „Komunalny Związek Gmin Regionu Leszczyńskiego” z dnia 16 października 2019, gdzie ustalono ryczałtową stawkę opłaty za gospodarowanie odpadami komunalnymi (od </w:t>
      </w:r>
      <w:r w:rsidR="00082640">
        <w:rPr>
          <w:rFonts w:asciiTheme="minorHAnsi" w:hAnsiTheme="minorHAnsi" w:cstheme="minorHAnsi"/>
          <w:sz w:val="22"/>
          <w:szCs w:val="22"/>
        </w:rPr>
        <w:t xml:space="preserve">nieruchomości na której znajduje się domek letniskowy lub od innej </w:t>
      </w:r>
      <w:r w:rsidRPr="00750783">
        <w:rPr>
          <w:rFonts w:asciiTheme="minorHAnsi" w:hAnsiTheme="minorHAnsi" w:cstheme="minorHAnsi"/>
          <w:sz w:val="22"/>
          <w:szCs w:val="22"/>
        </w:rPr>
        <w:t>nieruchomości wykorzystywanej na cele rekreacyjno-wypoczynkowe</w:t>
      </w:r>
      <w:r w:rsidR="00082640">
        <w:rPr>
          <w:rFonts w:asciiTheme="minorHAnsi" w:hAnsiTheme="minorHAnsi" w:cstheme="minorHAnsi"/>
          <w:sz w:val="22"/>
          <w:szCs w:val="22"/>
        </w:rPr>
        <w:t>)</w:t>
      </w:r>
      <w:r w:rsidRPr="00750783">
        <w:rPr>
          <w:rFonts w:asciiTheme="minorHAnsi" w:hAnsiTheme="minorHAnsi" w:cstheme="minorHAnsi"/>
          <w:sz w:val="22"/>
          <w:szCs w:val="22"/>
        </w:rPr>
        <w:t>.</w:t>
      </w:r>
    </w:p>
    <w:p w14:paraId="37449250" w14:textId="38D0EA58" w:rsidR="00010573" w:rsidRDefault="00010573" w:rsidP="00010573">
      <w:pPr>
        <w:spacing w:after="160" w:line="276" w:lineRule="auto"/>
        <w:ind w:firstLine="708"/>
        <w:jc w:val="both"/>
        <w:rPr>
          <w:rFonts w:asciiTheme="minorHAnsi" w:hAnsiTheme="minorHAnsi" w:cs="Arial"/>
          <w:sz w:val="22"/>
          <w:szCs w:val="22"/>
        </w:rPr>
      </w:pPr>
      <w:r w:rsidRPr="00F432C2">
        <w:rPr>
          <w:rFonts w:asciiTheme="minorHAnsi" w:hAnsiTheme="minorHAnsi" w:cs="Arial"/>
          <w:sz w:val="22"/>
          <w:szCs w:val="22"/>
        </w:rPr>
        <w:t xml:space="preserve">Na dzień </w:t>
      </w:r>
      <w:r>
        <w:rPr>
          <w:rFonts w:asciiTheme="minorHAnsi" w:hAnsiTheme="minorHAnsi" w:cs="Arial"/>
          <w:sz w:val="22"/>
          <w:szCs w:val="22"/>
        </w:rPr>
        <w:t>31 grudnia</w:t>
      </w:r>
      <w:r w:rsidRPr="00F432C2">
        <w:rPr>
          <w:rFonts w:asciiTheme="minorHAnsi" w:hAnsiTheme="minorHAnsi" w:cs="Arial"/>
          <w:sz w:val="22"/>
          <w:szCs w:val="22"/>
        </w:rPr>
        <w:t xml:space="preserve"> 2020 r. wystąpiły nadpłaty w wysokości</w:t>
      </w:r>
      <w:r w:rsidR="00564377">
        <w:rPr>
          <w:rFonts w:asciiTheme="minorHAnsi" w:hAnsiTheme="minorHAnsi" w:cs="Arial"/>
          <w:sz w:val="22"/>
          <w:szCs w:val="22"/>
        </w:rPr>
        <w:t xml:space="preserve"> 1.262.649,41</w:t>
      </w:r>
      <w:r w:rsidRPr="00F432C2">
        <w:rPr>
          <w:rFonts w:asciiTheme="minorHAnsi" w:hAnsiTheme="minorHAnsi" w:cs="Arial"/>
          <w:sz w:val="22"/>
          <w:szCs w:val="22"/>
        </w:rPr>
        <w:t xml:space="preserve"> zł. Główną</w:t>
      </w:r>
      <w:r>
        <w:rPr>
          <w:rFonts w:asciiTheme="minorHAnsi" w:hAnsiTheme="minorHAnsi" w:cs="Arial"/>
          <w:sz w:val="22"/>
          <w:szCs w:val="22"/>
        </w:rPr>
        <w:t xml:space="preserve"> przyczyną powstałych nadpłat są opłaty wniesione z góry przez podatników (np. z miesięcznym, kwartalnym, bądź półrocznym wyprzedzeniem). System odbioru odpadów komunalnych powstał 1 lipca 2013 r., wobec powyższego osoby, które dokonały pierwszej opłaty za rok z góry, tj. 1 lipca 2013 r. i kontynuują sposób </w:t>
      </w:r>
      <w:r>
        <w:rPr>
          <w:rFonts w:asciiTheme="minorHAnsi" w:hAnsiTheme="minorHAnsi" w:cs="Arial"/>
          <w:sz w:val="22"/>
          <w:szCs w:val="22"/>
        </w:rPr>
        <w:lastRenderedPageBreak/>
        <w:t xml:space="preserve">regulowania zobowiązań wobec KZGRL, powodują powstawanie nadpłat na koniec każdego kwartału, czego konsekwencją była wysokość nadpłaconych środków pieniężnych na dzień 31 grudnia 2020 r. </w:t>
      </w:r>
    </w:p>
    <w:p w14:paraId="5CADE6BF" w14:textId="704C4268" w:rsidR="00010573" w:rsidRDefault="00010573" w:rsidP="00010573">
      <w:pPr>
        <w:spacing w:after="200" w:line="276" w:lineRule="auto"/>
        <w:ind w:firstLine="709"/>
        <w:jc w:val="both"/>
        <w:rPr>
          <w:rFonts w:asciiTheme="minorHAnsi" w:hAnsiTheme="minorHAnsi"/>
          <w:sz w:val="22"/>
          <w:szCs w:val="22"/>
        </w:rPr>
      </w:pPr>
      <w:r>
        <w:rPr>
          <w:rFonts w:asciiTheme="minorHAnsi" w:hAnsiTheme="minorHAnsi" w:cs="Arial"/>
          <w:sz w:val="22"/>
          <w:szCs w:val="22"/>
        </w:rPr>
        <w:t xml:space="preserve">Na dzień </w:t>
      </w:r>
      <w:r w:rsidR="00E25DC0">
        <w:rPr>
          <w:rFonts w:asciiTheme="minorHAnsi" w:hAnsiTheme="minorHAnsi" w:cs="Arial"/>
          <w:sz w:val="22"/>
          <w:szCs w:val="22"/>
        </w:rPr>
        <w:t>31 grudnia</w:t>
      </w:r>
      <w:r>
        <w:rPr>
          <w:rFonts w:asciiTheme="minorHAnsi" w:hAnsiTheme="minorHAnsi" w:cs="Arial"/>
          <w:sz w:val="22"/>
          <w:szCs w:val="22"/>
        </w:rPr>
        <w:t xml:space="preserve"> 2020 r. wystąpiły należności wymagalne wynikające z opłaty za gospodarowanie odpadami komunalnymi w wysokości </w:t>
      </w:r>
      <w:r w:rsidR="00564377">
        <w:rPr>
          <w:rFonts w:asciiTheme="minorHAnsi" w:hAnsiTheme="minorHAnsi" w:cs="Arial"/>
          <w:sz w:val="22"/>
          <w:szCs w:val="22"/>
        </w:rPr>
        <w:t>7.349.052,90</w:t>
      </w:r>
      <w:r w:rsidR="00E25DC0">
        <w:rPr>
          <w:rFonts w:asciiTheme="minorHAnsi" w:hAnsiTheme="minorHAnsi" w:cs="Arial"/>
          <w:sz w:val="22"/>
          <w:szCs w:val="22"/>
        </w:rPr>
        <w:t xml:space="preserve"> zł </w:t>
      </w:r>
      <w:r>
        <w:rPr>
          <w:rFonts w:asciiTheme="minorHAnsi" w:hAnsiTheme="minorHAnsi" w:cs="Arial"/>
          <w:sz w:val="22"/>
          <w:szCs w:val="22"/>
        </w:rPr>
        <w:t>oraz niewymagalne w kwoci</w:t>
      </w:r>
      <w:r w:rsidR="00564377">
        <w:rPr>
          <w:rFonts w:asciiTheme="minorHAnsi" w:hAnsiTheme="minorHAnsi" w:cs="Arial"/>
          <w:sz w:val="22"/>
          <w:szCs w:val="22"/>
        </w:rPr>
        <w:t xml:space="preserve">e 4.874,20 </w:t>
      </w:r>
      <w:r>
        <w:rPr>
          <w:rFonts w:asciiTheme="minorHAnsi" w:hAnsiTheme="minorHAnsi" w:cs="Arial"/>
          <w:sz w:val="22"/>
          <w:szCs w:val="22"/>
        </w:rPr>
        <w:t xml:space="preserve">zł. Przy podejmowaniu czynności zmierzających do zastosowania środków egzekucyjnych, prowadzono dodatkowe czynności umożliwiające zmniejszenie wysokości należności wymagalnych. W przypadku podatników, którzy otrzymali informację o powstałej zaległości (drogą telefoniczną, pocztową lub osobiście) i nadal nie dokonali wpłaty na rachunek bankowy KZGRL, rozpoczęte zostały działania </w:t>
      </w:r>
      <w:proofErr w:type="spellStart"/>
      <w:r>
        <w:rPr>
          <w:rFonts w:asciiTheme="minorHAnsi" w:hAnsiTheme="minorHAnsi" w:cs="Arial"/>
          <w:sz w:val="22"/>
          <w:szCs w:val="22"/>
        </w:rPr>
        <w:t>przedegzekucyjne</w:t>
      </w:r>
      <w:proofErr w:type="spellEnd"/>
      <w:r>
        <w:rPr>
          <w:rFonts w:asciiTheme="minorHAnsi" w:hAnsiTheme="minorHAnsi" w:cs="Arial"/>
          <w:sz w:val="22"/>
          <w:szCs w:val="22"/>
        </w:rPr>
        <w:t xml:space="preserve">, a mianowicie wysyłane zostały za potwierdzeniem odbioru upomnienia zawierające wezwanie do wykonania obowiązku zapłaty z zagrożeniem skierowania sprawy na drogę postępowania egzekucyjnego. Kolejnym elementem procedury egzekucyjnej w przypadku braku uregulowania należnej zaległości, było wystawienie tytułu wykonawczego oraz wysyłane ww. dokumentu do właściwego miejscowo urzędu skarbowego. </w:t>
      </w:r>
      <w:r>
        <w:rPr>
          <w:rFonts w:asciiTheme="minorHAnsi" w:hAnsiTheme="minorHAnsi"/>
          <w:sz w:val="22"/>
          <w:szCs w:val="22"/>
        </w:rPr>
        <w:t>Poniższy wykres przedstawia jak kształtowały się dochody w zakresie opłat za gospodarowanie odpadami komunalnymi w poszczególnych miesiącach objętych sprawozdaniem.</w:t>
      </w:r>
    </w:p>
    <w:p w14:paraId="29248327" w14:textId="133693B2" w:rsidR="00E25DC0" w:rsidRDefault="00E25DC0" w:rsidP="00E25DC0">
      <w:pPr>
        <w:spacing w:after="200" w:line="276" w:lineRule="auto"/>
        <w:jc w:val="both"/>
        <w:rPr>
          <w:rFonts w:asciiTheme="minorHAnsi" w:hAnsiTheme="minorHAnsi"/>
          <w:sz w:val="22"/>
          <w:szCs w:val="22"/>
        </w:rPr>
      </w:pPr>
      <w:r>
        <w:rPr>
          <w:noProof/>
        </w:rPr>
        <w:drawing>
          <wp:inline distT="0" distB="0" distL="0" distR="0" wp14:anchorId="2FCCCEDC" wp14:editId="63AD0AAB">
            <wp:extent cx="5759450" cy="3616325"/>
            <wp:effectExtent l="0" t="0" r="12700" b="3175"/>
            <wp:docPr id="2" name="Wykres 2">
              <a:extLst xmlns:a="http://schemas.openxmlformats.org/drawingml/2006/main">
                <a:ext uri="{FF2B5EF4-FFF2-40B4-BE49-F238E27FC236}">
                  <a16:creationId xmlns:a16="http://schemas.microsoft.com/office/drawing/2014/main" id="{FB09C311-102F-4251-B574-5E30C117B0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42AF14" w14:textId="0FBB16AA" w:rsidR="00EE31AB" w:rsidRDefault="001A3662" w:rsidP="001A3662">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w:t>
      </w:r>
      <w:r w:rsidR="00EE31AB" w:rsidRPr="00807E05">
        <w:rPr>
          <w:rFonts w:asciiTheme="minorHAnsi" w:eastAsiaTheme="minorHAnsi" w:hAnsiTheme="minorHAnsi" w:cstheme="minorBidi"/>
          <w:sz w:val="22"/>
          <w:szCs w:val="22"/>
          <w:lang w:eastAsia="en-US"/>
        </w:rPr>
        <w:t>ajwyższy wskaźnik wpłat z tytułu opłaty za gospodarowanie odpadami komunalnymi</w:t>
      </w:r>
      <w:r>
        <w:rPr>
          <w:rFonts w:asciiTheme="minorHAnsi" w:eastAsiaTheme="minorHAnsi" w:hAnsiTheme="minorHAnsi" w:cstheme="minorBidi"/>
          <w:sz w:val="22"/>
          <w:szCs w:val="22"/>
          <w:lang w:eastAsia="en-US"/>
        </w:rPr>
        <w:t xml:space="preserve"> odnotowano w </w:t>
      </w:r>
      <w:r w:rsidR="00B91F0A">
        <w:rPr>
          <w:rFonts w:asciiTheme="minorHAnsi" w:eastAsiaTheme="minorHAnsi" w:hAnsiTheme="minorHAnsi" w:cstheme="minorBidi"/>
          <w:sz w:val="22"/>
          <w:szCs w:val="22"/>
          <w:lang w:eastAsia="en-US"/>
        </w:rPr>
        <w:t>styczniu</w:t>
      </w:r>
      <w:r>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00B91F0A">
        <w:rPr>
          <w:rFonts w:asciiTheme="minorHAnsi" w:eastAsiaTheme="minorHAnsi" w:hAnsiTheme="minorHAnsi" w:cstheme="minorBidi"/>
          <w:sz w:val="22"/>
          <w:szCs w:val="22"/>
          <w:lang w:eastAsia="en-US"/>
        </w:rPr>
        <w:t xml:space="preserve"> r. oraz </w:t>
      </w:r>
      <w:r w:rsidR="0025406F">
        <w:rPr>
          <w:rFonts w:asciiTheme="minorHAnsi" w:eastAsiaTheme="minorHAnsi" w:hAnsiTheme="minorHAnsi" w:cstheme="minorBidi"/>
          <w:sz w:val="22"/>
          <w:szCs w:val="22"/>
          <w:lang w:eastAsia="en-US"/>
        </w:rPr>
        <w:t>lipcu</w:t>
      </w:r>
      <w:r>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Pr>
          <w:rFonts w:asciiTheme="minorHAnsi" w:eastAsiaTheme="minorHAnsi" w:hAnsiTheme="minorHAnsi" w:cstheme="minorBidi"/>
          <w:sz w:val="22"/>
          <w:szCs w:val="22"/>
          <w:lang w:eastAsia="en-US"/>
        </w:rPr>
        <w:t xml:space="preserve"> r.</w:t>
      </w:r>
      <w:r w:rsidR="00EE31AB" w:rsidRPr="00807E05">
        <w:rPr>
          <w:rFonts w:asciiTheme="minorHAnsi" w:eastAsiaTheme="minorHAnsi" w:hAnsiTheme="minorHAnsi" w:cstheme="minorBidi"/>
          <w:sz w:val="22"/>
          <w:szCs w:val="22"/>
          <w:lang w:eastAsia="en-US"/>
        </w:rPr>
        <w:t xml:space="preserve"> Powstanie tak dużej różnicy w wysokościach wpłat w poszczególnych miesiącach spowodowane zostało dwoma czynnikami. Pierwszy dotyczy regulowania przez właścicieli nieruchomości płatności za cały rok  „z góry”. Dotyczyło to m.in. osób, gdzie ze względu na niewielką liczbę zamieszkujących nieruchomość opłata za gospodarowanie odpadami była niska i regulowano należność „z góry” za okres 6 bądź 12 miesięcy. Kolejnym czynnikiem, który wpłynął na osiągnięcie wysokiego wskaźnika dochodów w styczniu </w:t>
      </w:r>
      <w:r w:rsidR="004977E1">
        <w:rPr>
          <w:rFonts w:asciiTheme="minorHAnsi" w:eastAsiaTheme="minorHAnsi" w:hAnsiTheme="minorHAnsi" w:cstheme="minorBidi"/>
          <w:sz w:val="22"/>
          <w:szCs w:val="22"/>
          <w:lang w:eastAsia="en-US"/>
        </w:rPr>
        <w:t>2020</w:t>
      </w:r>
      <w:r w:rsidR="00EE31AB" w:rsidRPr="00807E05">
        <w:rPr>
          <w:rFonts w:asciiTheme="minorHAnsi" w:eastAsiaTheme="minorHAnsi" w:hAnsiTheme="minorHAnsi" w:cstheme="minorBidi"/>
          <w:sz w:val="22"/>
          <w:szCs w:val="22"/>
          <w:lang w:eastAsia="en-US"/>
        </w:rPr>
        <w:t xml:space="preserve"> r. były spłaty należności wymagalnych </w:t>
      </w:r>
      <w:r w:rsidR="009D6397">
        <w:rPr>
          <w:rFonts w:asciiTheme="minorHAnsi" w:eastAsiaTheme="minorHAnsi" w:hAnsiTheme="minorHAnsi" w:cstheme="minorBidi"/>
          <w:sz w:val="22"/>
          <w:szCs w:val="22"/>
          <w:lang w:eastAsia="en-US"/>
        </w:rPr>
        <w:t>w zakresie</w:t>
      </w:r>
      <w:r w:rsidR="00EE31AB" w:rsidRPr="00807E05">
        <w:rPr>
          <w:rFonts w:asciiTheme="minorHAnsi" w:eastAsiaTheme="minorHAnsi" w:hAnsiTheme="minorHAnsi" w:cstheme="minorBidi"/>
          <w:sz w:val="22"/>
          <w:szCs w:val="22"/>
          <w:lang w:eastAsia="en-US"/>
        </w:rPr>
        <w:t xml:space="preserve"> opłaty za gospodarowanie odpadami komunalnymi. </w:t>
      </w:r>
    </w:p>
    <w:p w14:paraId="176135BA" w14:textId="77777777" w:rsidR="005B0C25" w:rsidRPr="009D6397" w:rsidRDefault="005B0C25" w:rsidP="001A3662">
      <w:pPr>
        <w:spacing w:after="200"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61"/>
        <w:gridCol w:w="4546"/>
        <w:gridCol w:w="2043"/>
      </w:tblGrid>
      <w:tr w:rsidR="00286841" w:rsidRPr="006D496F" w14:paraId="2E374B7F" w14:textId="77777777" w:rsidTr="00355363">
        <w:tc>
          <w:tcPr>
            <w:tcW w:w="1761" w:type="dxa"/>
            <w:shd w:val="clear" w:color="auto" w:fill="C2D69B" w:themeFill="accent3" w:themeFillTint="99"/>
          </w:tcPr>
          <w:p w14:paraId="25437E64" w14:textId="77777777" w:rsidR="00286841" w:rsidRPr="006D496F" w:rsidRDefault="00286841"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lastRenderedPageBreak/>
              <w:t>Dział 900</w:t>
            </w:r>
          </w:p>
        </w:tc>
        <w:tc>
          <w:tcPr>
            <w:tcW w:w="4546" w:type="dxa"/>
            <w:shd w:val="clear" w:color="auto" w:fill="C2D69B" w:themeFill="accent3" w:themeFillTint="99"/>
          </w:tcPr>
          <w:p w14:paraId="29547A00" w14:textId="77777777" w:rsidR="00286841" w:rsidRPr="006D496F" w:rsidRDefault="00286841" w:rsidP="006D496F">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komunalna i ochrona środowiska</w:t>
            </w:r>
          </w:p>
        </w:tc>
        <w:tc>
          <w:tcPr>
            <w:tcW w:w="2043" w:type="dxa"/>
          </w:tcPr>
          <w:p w14:paraId="28D92A44" w14:textId="77777777" w:rsidR="00286841" w:rsidRPr="006D496F" w:rsidRDefault="00286841" w:rsidP="006D496F">
            <w:pPr>
              <w:spacing w:after="200" w:line="276" w:lineRule="auto"/>
              <w:contextualSpacing/>
              <w:jc w:val="both"/>
              <w:rPr>
                <w:rFonts w:asciiTheme="minorHAnsi" w:eastAsiaTheme="minorHAnsi" w:hAnsiTheme="minorHAnsi" w:cstheme="minorBidi"/>
                <w:sz w:val="20"/>
                <w:szCs w:val="20"/>
                <w:lang w:eastAsia="en-US"/>
              </w:rPr>
            </w:pPr>
          </w:p>
        </w:tc>
      </w:tr>
      <w:tr w:rsidR="00286841" w:rsidRPr="006D496F" w14:paraId="1D59F204" w14:textId="77777777" w:rsidTr="00355363">
        <w:tc>
          <w:tcPr>
            <w:tcW w:w="1761" w:type="dxa"/>
            <w:shd w:val="clear" w:color="auto" w:fill="D6E3BC" w:themeFill="accent3" w:themeFillTint="66"/>
          </w:tcPr>
          <w:p w14:paraId="1A5803FB" w14:textId="77777777" w:rsidR="00286841" w:rsidRPr="006D496F" w:rsidRDefault="00286841"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Rozdział 90002</w:t>
            </w:r>
          </w:p>
        </w:tc>
        <w:tc>
          <w:tcPr>
            <w:tcW w:w="4546" w:type="dxa"/>
            <w:shd w:val="clear" w:color="auto" w:fill="D6E3BC" w:themeFill="accent3" w:themeFillTint="66"/>
          </w:tcPr>
          <w:p w14:paraId="3D9D7A8B" w14:textId="77777777" w:rsidR="00286841" w:rsidRPr="006D496F" w:rsidRDefault="00286841" w:rsidP="006D496F">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odpadami</w:t>
            </w:r>
          </w:p>
        </w:tc>
        <w:tc>
          <w:tcPr>
            <w:tcW w:w="2043" w:type="dxa"/>
          </w:tcPr>
          <w:p w14:paraId="5D72EF7A" w14:textId="77777777" w:rsidR="00286841" w:rsidRPr="006D496F" w:rsidRDefault="00286841" w:rsidP="006D496F">
            <w:pPr>
              <w:spacing w:after="200" w:line="276" w:lineRule="auto"/>
              <w:contextualSpacing/>
              <w:jc w:val="both"/>
              <w:rPr>
                <w:rFonts w:asciiTheme="minorHAnsi" w:eastAsiaTheme="minorHAnsi" w:hAnsiTheme="minorHAnsi" w:cstheme="minorBidi"/>
                <w:sz w:val="20"/>
                <w:szCs w:val="20"/>
                <w:lang w:eastAsia="en-US"/>
              </w:rPr>
            </w:pPr>
          </w:p>
        </w:tc>
      </w:tr>
      <w:tr w:rsidR="00286841" w:rsidRPr="006D496F" w14:paraId="43A59EAC" w14:textId="77777777" w:rsidTr="00355363">
        <w:tc>
          <w:tcPr>
            <w:tcW w:w="1761" w:type="dxa"/>
            <w:shd w:val="clear" w:color="auto" w:fill="EAF1DD" w:themeFill="accent3" w:themeFillTint="33"/>
          </w:tcPr>
          <w:p w14:paraId="1EA63D00" w14:textId="77777777" w:rsidR="00286841" w:rsidRPr="006D496F" w:rsidRDefault="00517968"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Paragraf 0580</w:t>
            </w:r>
          </w:p>
        </w:tc>
        <w:tc>
          <w:tcPr>
            <w:tcW w:w="4546" w:type="dxa"/>
            <w:shd w:val="clear" w:color="auto" w:fill="EAF1DD" w:themeFill="accent3" w:themeFillTint="33"/>
          </w:tcPr>
          <w:p w14:paraId="6A7EEFA8" w14:textId="77777777" w:rsidR="00286841" w:rsidRPr="006D496F" w:rsidRDefault="00EB7D28" w:rsidP="00EB7D28">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Wpływy z tytułu grzywien i innych kar pieniężnych</w:t>
            </w:r>
            <w:r w:rsidR="00517968" w:rsidRPr="006D496F">
              <w:rPr>
                <w:rFonts w:asciiTheme="minorHAnsi" w:eastAsiaTheme="minorHAnsi" w:hAnsiTheme="minorHAnsi" w:cstheme="minorBidi"/>
                <w:b/>
                <w:sz w:val="20"/>
                <w:szCs w:val="20"/>
                <w:lang w:eastAsia="en-US"/>
              </w:rPr>
              <w:t xml:space="preserve"> od osób prawnych i innych jednostek organizacyjnych</w:t>
            </w:r>
          </w:p>
        </w:tc>
        <w:tc>
          <w:tcPr>
            <w:tcW w:w="2043" w:type="dxa"/>
            <w:shd w:val="clear" w:color="auto" w:fill="EAF1DD" w:themeFill="accent3" w:themeFillTint="33"/>
          </w:tcPr>
          <w:p w14:paraId="22BCE4E3" w14:textId="707FED5B" w:rsidR="00286841" w:rsidRPr="006D496F" w:rsidRDefault="00355363" w:rsidP="006D496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78 </w:t>
            </w:r>
            <w:r w:rsidR="00396C35">
              <w:rPr>
                <w:rFonts w:asciiTheme="minorHAnsi" w:eastAsiaTheme="minorHAnsi" w:hAnsiTheme="minorHAnsi" w:cstheme="minorBidi"/>
                <w:b/>
                <w:sz w:val="20"/>
                <w:szCs w:val="20"/>
                <w:lang w:eastAsia="en-US"/>
              </w:rPr>
              <w:t>4</w:t>
            </w:r>
            <w:r>
              <w:rPr>
                <w:rFonts w:asciiTheme="minorHAnsi" w:eastAsiaTheme="minorHAnsi" w:hAnsiTheme="minorHAnsi" w:cstheme="minorBidi"/>
                <w:b/>
                <w:sz w:val="20"/>
                <w:szCs w:val="20"/>
                <w:lang w:eastAsia="en-US"/>
              </w:rPr>
              <w:t>23,00</w:t>
            </w:r>
            <w:r w:rsidR="008368EA">
              <w:rPr>
                <w:rFonts w:asciiTheme="minorHAnsi" w:eastAsiaTheme="minorHAnsi" w:hAnsiTheme="minorHAnsi" w:cstheme="minorBidi"/>
                <w:b/>
                <w:sz w:val="20"/>
                <w:szCs w:val="20"/>
                <w:lang w:eastAsia="en-US"/>
              </w:rPr>
              <w:t xml:space="preserve"> </w:t>
            </w:r>
            <w:r w:rsidR="00286841" w:rsidRPr="006D496F">
              <w:rPr>
                <w:rFonts w:asciiTheme="minorHAnsi" w:eastAsiaTheme="minorHAnsi" w:hAnsiTheme="minorHAnsi" w:cstheme="minorBidi"/>
                <w:b/>
                <w:sz w:val="20"/>
                <w:szCs w:val="20"/>
                <w:lang w:eastAsia="en-US"/>
              </w:rPr>
              <w:t>zł</w:t>
            </w:r>
          </w:p>
        </w:tc>
      </w:tr>
    </w:tbl>
    <w:p w14:paraId="01035C9B" w14:textId="77777777" w:rsidR="00355363" w:rsidRDefault="00355363" w:rsidP="00355363">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Umowy na odbieranie odpadów komunalnych od właścicieli nieruchomości położonych na terenach gmin (uczestników Związku) zawierają formy odszkodowania, czyli ewentualne kary umowne w przypadku nieprawidłowego wywiązywania się z warunków umowy. Powyższe kary umowne były nakładane na Wykonawców umów najczęściej z następujących przyczyn:</w:t>
      </w:r>
    </w:p>
    <w:p w14:paraId="79045D14" w14:textId="77777777" w:rsidR="00355363" w:rsidRDefault="00355363" w:rsidP="00355363">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nieodebranie odpadów z nieruchomości,</w:t>
      </w:r>
    </w:p>
    <w:p w14:paraId="3773C001" w14:textId="77777777" w:rsidR="00355363" w:rsidRDefault="00355363" w:rsidP="00355363">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odebrania odpadów z nieruchomości w dniu następnym lub 2 dni po terminie wynikającym z harmonogramu,</w:t>
      </w:r>
    </w:p>
    <w:p w14:paraId="6E99AF6A" w14:textId="77777777" w:rsidR="00355363" w:rsidRDefault="00355363" w:rsidP="00355363">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za nieprzekazanie właścicielom nieruchomości informacji o mającej nastąpić zmianie harmonogramu lub nieumieszczenie harmonogramu na stronie internetowej Wykonawcy,</w:t>
      </w:r>
    </w:p>
    <w:p w14:paraId="18EB7989" w14:textId="77777777" w:rsidR="00355363" w:rsidRDefault="00355363" w:rsidP="00355363">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za podstawienie niewystarczającej liczby pojemników lub kontenerów na terenie letnisk w stosunku do masy odpadów wytworzonych przez właścicieli domków letniskowych,</w:t>
      </w:r>
    </w:p>
    <w:p w14:paraId="1CA23259" w14:textId="77777777" w:rsidR="00355363" w:rsidRDefault="00355363" w:rsidP="00355363">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za nieodebranie odpadów komunalnych z pojemników lub kontenerów znajdujących się na terenie letnisk zgodnie z ustaloną częstotliwością ,</w:t>
      </w:r>
    </w:p>
    <w:p w14:paraId="15722EF1" w14:textId="77777777" w:rsidR="00355363" w:rsidRDefault="00355363" w:rsidP="00355363">
      <w:pPr>
        <w:spacing w:after="20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za przekazanie niepełnych lub nierzetelnych danych dotyczących odbioru odpadów bezpośrednio z nieruchomości, itp. </w:t>
      </w:r>
    </w:p>
    <w:p w14:paraId="587F8647" w14:textId="1438A7E6" w:rsidR="00355363" w:rsidRDefault="00355363" w:rsidP="00355363">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 okresie od 1 stycznia do 31 grudnia 2020 r. z ww. przyczyn uzyskane zostały dochody z tytułu nałożonych kar pieniężnych w wysokości 78.423,00 zł, co stanowiło realizację 99,87 % planowanych dochodów. </w:t>
      </w:r>
      <w:r w:rsidRPr="00E6602A">
        <w:rPr>
          <w:rFonts w:asciiTheme="minorHAnsi" w:eastAsiaTheme="minorHAnsi" w:hAnsiTheme="minorHAnsi" w:cstheme="minorBidi"/>
          <w:sz w:val="22"/>
          <w:szCs w:val="22"/>
          <w:lang w:eastAsia="en-US"/>
        </w:rPr>
        <w:t>Na koniec grudnia br. wystąpiły należności w kwocie 25.700zł, w tym należności wymagalne w kwocie 700,00 zł oraz niewymagalne w kwocie</w:t>
      </w:r>
      <w:r w:rsidR="00E6602A">
        <w:rPr>
          <w:rFonts w:asciiTheme="minorHAnsi" w:eastAsiaTheme="minorHAnsi" w:hAnsiTheme="minorHAnsi" w:cstheme="minorBidi"/>
          <w:sz w:val="22"/>
          <w:szCs w:val="22"/>
          <w:lang w:eastAsia="en-US"/>
        </w:rPr>
        <w:t xml:space="preserve"> 25.000 (należności sporne).</w:t>
      </w:r>
    </w:p>
    <w:p w14:paraId="318B0AF8" w14:textId="77777777" w:rsidR="008368EA" w:rsidRPr="00DF4D7E" w:rsidRDefault="008368EA" w:rsidP="00DF4D7E">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4"/>
        <w:gridCol w:w="4547"/>
        <w:gridCol w:w="2039"/>
      </w:tblGrid>
      <w:tr w:rsidR="004239BA" w:rsidRPr="006D496F" w14:paraId="5C0B574B" w14:textId="77777777" w:rsidTr="009D0A78">
        <w:tc>
          <w:tcPr>
            <w:tcW w:w="1765" w:type="dxa"/>
            <w:shd w:val="clear" w:color="auto" w:fill="C2D69B" w:themeFill="accent3" w:themeFillTint="99"/>
          </w:tcPr>
          <w:p w14:paraId="3E30966C" w14:textId="77777777" w:rsidR="004239BA" w:rsidRPr="006D496F" w:rsidRDefault="004239BA"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Dział 900</w:t>
            </w:r>
          </w:p>
        </w:tc>
        <w:tc>
          <w:tcPr>
            <w:tcW w:w="4548" w:type="dxa"/>
            <w:shd w:val="clear" w:color="auto" w:fill="C2D69B" w:themeFill="accent3" w:themeFillTint="99"/>
          </w:tcPr>
          <w:p w14:paraId="69078E44" w14:textId="77777777" w:rsidR="004239BA" w:rsidRPr="006D496F" w:rsidRDefault="004239BA" w:rsidP="006D496F">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komunalna i ochrona środowiska</w:t>
            </w:r>
          </w:p>
        </w:tc>
        <w:tc>
          <w:tcPr>
            <w:tcW w:w="2039" w:type="dxa"/>
          </w:tcPr>
          <w:p w14:paraId="61E9A928" w14:textId="77777777" w:rsidR="004239BA" w:rsidRPr="006D496F" w:rsidRDefault="004239BA" w:rsidP="006D496F">
            <w:pPr>
              <w:spacing w:after="200" w:line="276" w:lineRule="auto"/>
              <w:contextualSpacing/>
              <w:jc w:val="both"/>
              <w:rPr>
                <w:rFonts w:asciiTheme="minorHAnsi" w:eastAsiaTheme="minorHAnsi" w:hAnsiTheme="minorHAnsi" w:cstheme="minorBidi"/>
                <w:sz w:val="20"/>
                <w:szCs w:val="20"/>
                <w:lang w:eastAsia="en-US"/>
              </w:rPr>
            </w:pPr>
          </w:p>
        </w:tc>
      </w:tr>
      <w:tr w:rsidR="004239BA" w:rsidRPr="006D496F" w14:paraId="03F5B7EF" w14:textId="77777777" w:rsidTr="009D0A78">
        <w:tc>
          <w:tcPr>
            <w:tcW w:w="1765" w:type="dxa"/>
            <w:shd w:val="clear" w:color="auto" w:fill="D6E3BC" w:themeFill="accent3" w:themeFillTint="66"/>
          </w:tcPr>
          <w:p w14:paraId="3A20CA70" w14:textId="77777777" w:rsidR="004239BA" w:rsidRPr="006D496F" w:rsidRDefault="004239BA"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Rozdział 90002</w:t>
            </w:r>
          </w:p>
        </w:tc>
        <w:tc>
          <w:tcPr>
            <w:tcW w:w="4548" w:type="dxa"/>
            <w:shd w:val="clear" w:color="auto" w:fill="D6E3BC" w:themeFill="accent3" w:themeFillTint="66"/>
          </w:tcPr>
          <w:p w14:paraId="1702FDA3" w14:textId="77777777" w:rsidR="004239BA" w:rsidRPr="006D496F" w:rsidRDefault="004239BA" w:rsidP="006D496F">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odpadami</w:t>
            </w:r>
          </w:p>
        </w:tc>
        <w:tc>
          <w:tcPr>
            <w:tcW w:w="2039" w:type="dxa"/>
          </w:tcPr>
          <w:p w14:paraId="68C90C9C" w14:textId="77777777" w:rsidR="004239BA" w:rsidRPr="006D496F" w:rsidRDefault="004239BA" w:rsidP="006D496F">
            <w:pPr>
              <w:spacing w:after="200" w:line="276" w:lineRule="auto"/>
              <w:contextualSpacing/>
              <w:jc w:val="both"/>
              <w:rPr>
                <w:rFonts w:asciiTheme="minorHAnsi" w:eastAsiaTheme="minorHAnsi" w:hAnsiTheme="minorHAnsi" w:cstheme="minorBidi"/>
                <w:sz w:val="20"/>
                <w:szCs w:val="20"/>
                <w:lang w:eastAsia="en-US"/>
              </w:rPr>
            </w:pPr>
          </w:p>
        </w:tc>
      </w:tr>
      <w:tr w:rsidR="004239BA" w:rsidRPr="006D496F" w14:paraId="117A1B39" w14:textId="77777777" w:rsidTr="009D0A78">
        <w:tc>
          <w:tcPr>
            <w:tcW w:w="1765" w:type="dxa"/>
            <w:shd w:val="clear" w:color="auto" w:fill="EAF1DD" w:themeFill="accent3" w:themeFillTint="33"/>
          </w:tcPr>
          <w:p w14:paraId="049DF796" w14:textId="77777777" w:rsidR="004239BA" w:rsidRPr="006D496F" w:rsidRDefault="00C101FF" w:rsidP="006D496F">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064</w:t>
            </w:r>
            <w:r w:rsidR="004239BA" w:rsidRPr="006D496F">
              <w:rPr>
                <w:rFonts w:asciiTheme="minorHAnsi" w:eastAsiaTheme="minorHAnsi" w:hAnsiTheme="minorHAnsi" w:cstheme="minorBidi"/>
                <w:b/>
                <w:sz w:val="20"/>
                <w:szCs w:val="20"/>
                <w:lang w:eastAsia="en-US"/>
              </w:rPr>
              <w:t>0</w:t>
            </w:r>
          </w:p>
        </w:tc>
        <w:tc>
          <w:tcPr>
            <w:tcW w:w="4548" w:type="dxa"/>
            <w:shd w:val="clear" w:color="auto" w:fill="EAF1DD" w:themeFill="accent3" w:themeFillTint="33"/>
          </w:tcPr>
          <w:p w14:paraId="3B2FEBF7" w14:textId="77777777" w:rsidR="004239BA" w:rsidRPr="006D496F" w:rsidRDefault="004239BA" w:rsidP="00C101FF">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Wpływy z</w:t>
            </w:r>
            <w:r w:rsidR="00C101FF">
              <w:rPr>
                <w:rFonts w:asciiTheme="minorHAnsi" w:eastAsiaTheme="minorHAnsi" w:hAnsiTheme="minorHAnsi" w:cstheme="minorBidi"/>
                <w:b/>
                <w:sz w:val="20"/>
                <w:szCs w:val="20"/>
                <w:lang w:eastAsia="en-US"/>
              </w:rPr>
              <w:t xml:space="preserve"> tytułu kosztów egzekucyjnych, opłaty komorniczej i kosztów upomnień</w:t>
            </w:r>
          </w:p>
        </w:tc>
        <w:tc>
          <w:tcPr>
            <w:tcW w:w="2039" w:type="dxa"/>
            <w:shd w:val="clear" w:color="auto" w:fill="EAF1DD" w:themeFill="accent3" w:themeFillTint="33"/>
          </w:tcPr>
          <w:p w14:paraId="387C3E98" w14:textId="394E8D0B" w:rsidR="004239BA" w:rsidRPr="006D496F" w:rsidRDefault="00EE594C" w:rsidP="00AB74D4">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180</w:t>
            </w:r>
            <w:r w:rsidR="00F052DA">
              <w:rPr>
                <w:rFonts w:asciiTheme="minorHAnsi" w:eastAsiaTheme="minorHAnsi" w:hAnsiTheme="minorHAnsi" w:cstheme="minorBidi"/>
                <w:b/>
                <w:sz w:val="20"/>
                <w:szCs w:val="20"/>
                <w:lang w:eastAsia="en-US"/>
              </w:rPr>
              <w:t xml:space="preserve"> </w:t>
            </w:r>
            <w:r>
              <w:rPr>
                <w:rFonts w:asciiTheme="minorHAnsi" w:eastAsiaTheme="minorHAnsi" w:hAnsiTheme="minorHAnsi" w:cstheme="minorBidi"/>
                <w:b/>
                <w:sz w:val="20"/>
                <w:szCs w:val="20"/>
                <w:lang w:eastAsia="en-US"/>
              </w:rPr>
              <w:t>8</w:t>
            </w:r>
            <w:r w:rsidR="00A60006">
              <w:rPr>
                <w:rFonts w:asciiTheme="minorHAnsi" w:eastAsiaTheme="minorHAnsi" w:hAnsiTheme="minorHAnsi" w:cstheme="minorBidi"/>
                <w:b/>
                <w:sz w:val="20"/>
                <w:szCs w:val="20"/>
                <w:lang w:eastAsia="en-US"/>
              </w:rPr>
              <w:t>38,30</w:t>
            </w:r>
            <w:r w:rsidR="004239BA" w:rsidRPr="006D496F">
              <w:rPr>
                <w:rFonts w:asciiTheme="minorHAnsi" w:eastAsiaTheme="minorHAnsi" w:hAnsiTheme="minorHAnsi" w:cstheme="minorBidi"/>
                <w:b/>
                <w:sz w:val="20"/>
                <w:szCs w:val="20"/>
                <w:lang w:eastAsia="en-US"/>
              </w:rPr>
              <w:t xml:space="preserve"> zł</w:t>
            </w:r>
          </w:p>
        </w:tc>
      </w:tr>
    </w:tbl>
    <w:p w14:paraId="1473108F" w14:textId="47E3DBCE" w:rsidR="00C101FF" w:rsidRDefault="00C101FF" w:rsidP="00C101FF">
      <w:pPr>
        <w:spacing w:after="200" w:line="276" w:lineRule="auto"/>
        <w:ind w:firstLine="70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Na dzień 31 grudnia </w:t>
      </w:r>
      <w:r w:rsidR="004977E1">
        <w:rPr>
          <w:rFonts w:asciiTheme="minorHAnsi" w:eastAsiaTheme="minorHAnsi" w:hAnsiTheme="minorHAnsi" w:cstheme="minorBidi"/>
          <w:sz w:val="22"/>
          <w:szCs w:val="22"/>
          <w:lang w:eastAsia="en-US"/>
        </w:rPr>
        <w:t>2020</w:t>
      </w:r>
      <w:r>
        <w:rPr>
          <w:rFonts w:asciiTheme="minorHAnsi" w:eastAsiaTheme="minorHAnsi" w:hAnsiTheme="minorHAnsi" w:cstheme="minorBidi"/>
          <w:sz w:val="22"/>
          <w:szCs w:val="22"/>
          <w:lang w:eastAsia="en-US"/>
        </w:rPr>
        <w:t xml:space="preserve">r. wykonane dochody z tego tytułu stanowiły </w:t>
      </w:r>
      <w:r w:rsidR="00EE594C">
        <w:rPr>
          <w:rFonts w:asciiTheme="minorHAnsi" w:eastAsiaTheme="minorHAnsi" w:hAnsiTheme="minorHAnsi" w:cstheme="minorBidi"/>
          <w:sz w:val="22"/>
          <w:szCs w:val="22"/>
          <w:lang w:eastAsia="en-US"/>
        </w:rPr>
        <w:t>110,9</w:t>
      </w:r>
      <w:r w:rsidR="00E6602A">
        <w:rPr>
          <w:rFonts w:asciiTheme="minorHAnsi" w:eastAsiaTheme="minorHAnsi" w:hAnsiTheme="minorHAnsi" w:cstheme="minorBidi"/>
          <w:sz w:val="22"/>
          <w:szCs w:val="22"/>
          <w:lang w:eastAsia="en-US"/>
        </w:rPr>
        <w:t>4</w:t>
      </w:r>
      <w:r w:rsidR="004C2CC2">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 stosunku do planu </w:t>
      </w:r>
      <w:r w:rsidRPr="00F42F0A">
        <w:rPr>
          <w:rFonts w:asciiTheme="minorHAnsi" w:eastAsiaTheme="minorHAnsi" w:hAnsiTheme="minorHAnsi" w:cstheme="minorBidi"/>
          <w:sz w:val="22"/>
          <w:szCs w:val="22"/>
          <w:lang w:eastAsia="en-US"/>
        </w:rPr>
        <w:t xml:space="preserve">finansowego. </w:t>
      </w:r>
      <w:r w:rsidR="008B4535" w:rsidRPr="00F42F0A">
        <w:rPr>
          <w:rFonts w:asciiTheme="minorHAnsi" w:eastAsiaTheme="minorHAnsi" w:hAnsiTheme="minorHAnsi" w:cstheme="minorBidi"/>
          <w:sz w:val="22"/>
          <w:szCs w:val="22"/>
          <w:lang w:eastAsia="en-US"/>
        </w:rPr>
        <w:t xml:space="preserve">Na koniec grudnia </w:t>
      </w:r>
      <w:r w:rsidR="004977E1">
        <w:rPr>
          <w:rFonts w:asciiTheme="minorHAnsi" w:eastAsiaTheme="minorHAnsi" w:hAnsiTheme="minorHAnsi" w:cstheme="minorBidi"/>
          <w:sz w:val="22"/>
          <w:szCs w:val="22"/>
          <w:lang w:eastAsia="en-US"/>
        </w:rPr>
        <w:t>2020</w:t>
      </w:r>
      <w:r w:rsidRPr="00F42F0A">
        <w:rPr>
          <w:rFonts w:asciiTheme="minorHAnsi" w:eastAsiaTheme="minorHAnsi" w:hAnsiTheme="minorHAnsi" w:cstheme="minorBidi"/>
          <w:sz w:val="22"/>
          <w:szCs w:val="22"/>
          <w:lang w:eastAsia="en-US"/>
        </w:rPr>
        <w:t xml:space="preserve"> r. wystąpiły należności z tego tytułu w wysokości </w:t>
      </w:r>
      <w:r w:rsidR="00A60006" w:rsidRPr="00E6602A">
        <w:rPr>
          <w:rFonts w:asciiTheme="minorHAnsi" w:eastAsiaTheme="minorHAnsi" w:hAnsiTheme="minorHAnsi" w:cstheme="minorBidi"/>
          <w:sz w:val="22"/>
          <w:szCs w:val="22"/>
          <w:lang w:eastAsia="en-US"/>
        </w:rPr>
        <w:t>72</w:t>
      </w:r>
      <w:r w:rsidR="00E6602A" w:rsidRPr="00E6602A">
        <w:rPr>
          <w:rFonts w:asciiTheme="minorHAnsi" w:eastAsiaTheme="minorHAnsi" w:hAnsiTheme="minorHAnsi" w:cstheme="minorBidi"/>
          <w:sz w:val="22"/>
          <w:szCs w:val="22"/>
          <w:lang w:eastAsia="en-US"/>
        </w:rPr>
        <w:t>.858,46</w:t>
      </w:r>
      <w:r w:rsidR="00A60006" w:rsidRPr="00E6602A">
        <w:rPr>
          <w:rFonts w:asciiTheme="minorHAnsi" w:eastAsiaTheme="minorHAnsi" w:hAnsiTheme="minorHAnsi" w:cstheme="minorBidi"/>
          <w:sz w:val="22"/>
          <w:szCs w:val="22"/>
          <w:lang w:eastAsia="en-US"/>
        </w:rPr>
        <w:t xml:space="preserve"> </w:t>
      </w:r>
      <w:r w:rsidRPr="00E6602A">
        <w:rPr>
          <w:rFonts w:asciiTheme="minorHAnsi" w:eastAsiaTheme="minorHAnsi" w:hAnsiTheme="minorHAnsi" w:cstheme="minorBidi"/>
          <w:sz w:val="22"/>
          <w:szCs w:val="22"/>
          <w:lang w:eastAsia="en-US"/>
        </w:rPr>
        <w:t>zł.</w:t>
      </w:r>
      <w:r>
        <w:rPr>
          <w:rFonts w:asciiTheme="minorHAnsi" w:eastAsiaTheme="minorHAnsi" w:hAnsiTheme="minorHAnsi" w:cstheme="minorBidi"/>
          <w:sz w:val="22"/>
          <w:szCs w:val="22"/>
          <w:lang w:eastAsia="en-US"/>
        </w:rPr>
        <w:t xml:space="preserve"> </w:t>
      </w:r>
    </w:p>
    <w:p w14:paraId="1D4EEFEE" w14:textId="77777777" w:rsidR="004239BA" w:rsidRPr="006D496F" w:rsidRDefault="004239BA" w:rsidP="006D496F">
      <w:pPr>
        <w:spacing w:after="200" w:line="276" w:lineRule="auto"/>
        <w:ind w:left="720"/>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2"/>
        <w:gridCol w:w="4550"/>
        <w:gridCol w:w="2038"/>
      </w:tblGrid>
      <w:tr w:rsidR="00510096" w:rsidRPr="006D496F" w14:paraId="687C502D" w14:textId="77777777" w:rsidTr="00F85448">
        <w:tc>
          <w:tcPr>
            <w:tcW w:w="1798" w:type="dxa"/>
            <w:shd w:val="clear" w:color="auto" w:fill="C2D69B" w:themeFill="accent3" w:themeFillTint="99"/>
          </w:tcPr>
          <w:p w14:paraId="785736DA" w14:textId="77777777" w:rsidR="00510096" w:rsidRPr="006D496F" w:rsidRDefault="00510096"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Dział 900</w:t>
            </w:r>
          </w:p>
        </w:tc>
        <w:tc>
          <w:tcPr>
            <w:tcW w:w="4678" w:type="dxa"/>
            <w:shd w:val="clear" w:color="auto" w:fill="C2D69B" w:themeFill="accent3" w:themeFillTint="99"/>
          </w:tcPr>
          <w:p w14:paraId="44E04EA5" w14:textId="77777777" w:rsidR="00510096" w:rsidRPr="006D496F" w:rsidRDefault="00510096" w:rsidP="006D496F">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komunalna i ochrona środowiska</w:t>
            </w:r>
          </w:p>
        </w:tc>
        <w:tc>
          <w:tcPr>
            <w:tcW w:w="2092" w:type="dxa"/>
          </w:tcPr>
          <w:p w14:paraId="6C35D6BF" w14:textId="77777777" w:rsidR="00510096" w:rsidRPr="006D496F" w:rsidRDefault="00510096" w:rsidP="006D496F">
            <w:pPr>
              <w:spacing w:after="200" w:line="276" w:lineRule="auto"/>
              <w:contextualSpacing/>
              <w:jc w:val="both"/>
              <w:rPr>
                <w:rFonts w:asciiTheme="minorHAnsi" w:eastAsiaTheme="minorHAnsi" w:hAnsiTheme="minorHAnsi" w:cstheme="minorBidi"/>
                <w:sz w:val="20"/>
                <w:szCs w:val="20"/>
                <w:lang w:eastAsia="en-US"/>
              </w:rPr>
            </w:pPr>
          </w:p>
        </w:tc>
      </w:tr>
      <w:tr w:rsidR="00510096" w:rsidRPr="006D496F" w14:paraId="7B6DE0EC" w14:textId="77777777" w:rsidTr="00F85448">
        <w:tc>
          <w:tcPr>
            <w:tcW w:w="1798" w:type="dxa"/>
            <w:shd w:val="clear" w:color="auto" w:fill="D6E3BC" w:themeFill="accent3" w:themeFillTint="66"/>
          </w:tcPr>
          <w:p w14:paraId="041CB2AE" w14:textId="77777777" w:rsidR="00510096" w:rsidRPr="006D496F" w:rsidRDefault="00510096"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Rozdział 90002</w:t>
            </w:r>
          </w:p>
        </w:tc>
        <w:tc>
          <w:tcPr>
            <w:tcW w:w="4678" w:type="dxa"/>
            <w:shd w:val="clear" w:color="auto" w:fill="D6E3BC" w:themeFill="accent3" w:themeFillTint="66"/>
          </w:tcPr>
          <w:p w14:paraId="5BFF7901" w14:textId="77777777" w:rsidR="00510096" w:rsidRPr="006D496F" w:rsidRDefault="00510096" w:rsidP="006D496F">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odpadami</w:t>
            </w:r>
          </w:p>
        </w:tc>
        <w:tc>
          <w:tcPr>
            <w:tcW w:w="2092" w:type="dxa"/>
          </w:tcPr>
          <w:p w14:paraId="72D1F340" w14:textId="77777777" w:rsidR="00510096" w:rsidRPr="006D496F" w:rsidRDefault="00510096" w:rsidP="006D496F">
            <w:pPr>
              <w:spacing w:after="200" w:line="276" w:lineRule="auto"/>
              <w:contextualSpacing/>
              <w:jc w:val="both"/>
              <w:rPr>
                <w:rFonts w:asciiTheme="minorHAnsi" w:eastAsiaTheme="minorHAnsi" w:hAnsiTheme="minorHAnsi" w:cstheme="minorBidi"/>
                <w:sz w:val="20"/>
                <w:szCs w:val="20"/>
                <w:lang w:eastAsia="en-US"/>
              </w:rPr>
            </w:pPr>
          </w:p>
        </w:tc>
      </w:tr>
      <w:tr w:rsidR="00510096" w:rsidRPr="006D496F" w14:paraId="4B09C478" w14:textId="77777777" w:rsidTr="00F85448">
        <w:tc>
          <w:tcPr>
            <w:tcW w:w="1798" w:type="dxa"/>
            <w:shd w:val="clear" w:color="auto" w:fill="EAF1DD" w:themeFill="accent3" w:themeFillTint="33"/>
          </w:tcPr>
          <w:p w14:paraId="415AB58C" w14:textId="77777777" w:rsidR="00510096" w:rsidRPr="006D496F" w:rsidRDefault="00510096"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Paragraf 0910</w:t>
            </w:r>
          </w:p>
        </w:tc>
        <w:tc>
          <w:tcPr>
            <w:tcW w:w="4678" w:type="dxa"/>
            <w:shd w:val="clear" w:color="auto" w:fill="EAF1DD" w:themeFill="accent3" w:themeFillTint="33"/>
          </w:tcPr>
          <w:p w14:paraId="4FF3806B" w14:textId="77777777" w:rsidR="00510096" w:rsidRPr="006D496F" w:rsidRDefault="00694B9C" w:rsidP="00694B9C">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 xml:space="preserve">Wpływy z odsetek od </w:t>
            </w:r>
            <w:r w:rsidR="00510096" w:rsidRPr="006D496F">
              <w:rPr>
                <w:rFonts w:asciiTheme="minorHAnsi" w:eastAsiaTheme="minorHAnsi" w:hAnsiTheme="minorHAnsi" w:cstheme="minorBidi"/>
                <w:b/>
                <w:sz w:val="20"/>
                <w:szCs w:val="20"/>
                <w:lang w:eastAsia="en-US"/>
              </w:rPr>
              <w:t>nieterminowych wpłat z tytułu podatków i opłat</w:t>
            </w:r>
          </w:p>
        </w:tc>
        <w:tc>
          <w:tcPr>
            <w:tcW w:w="2092" w:type="dxa"/>
            <w:shd w:val="clear" w:color="auto" w:fill="EAF1DD" w:themeFill="accent3" w:themeFillTint="33"/>
          </w:tcPr>
          <w:p w14:paraId="4B926A6D" w14:textId="574B9B27" w:rsidR="00510096" w:rsidRPr="006D496F" w:rsidRDefault="00EE594C" w:rsidP="006D496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183</w:t>
            </w:r>
            <w:r w:rsidR="00F052DA">
              <w:rPr>
                <w:rFonts w:asciiTheme="minorHAnsi" w:eastAsiaTheme="minorHAnsi" w:hAnsiTheme="minorHAnsi" w:cstheme="minorBidi"/>
                <w:b/>
                <w:sz w:val="20"/>
                <w:szCs w:val="20"/>
                <w:lang w:eastAsia="en-US"/>
              </w:rPr>
              <w:t xml:space="preserve"> </w:t>
            </w:r>
            <w:r>
              <w:rPr>
                <w:rFonts w:asciiTheme="minorHAnsi" w:eastAsiaTheme="minorHAnsi" w:hAnsiTheme="minorHAnsi" w:cstheme="minorBidi"/>
                <w:b/>
                <w:sz w:val="20"/>
                <w:szCs w:val="20"/>
                <w:lang w:eastAsia="en-US"/>
              </w:rPr>
              <w:t>985,</w:t>
            </w:r>
            <w:r w:rsidR="00A60006">
              <w:rPr>
                <w:rFonts w:asciiTheme="minorHAnsi" w:eastAsiaTheme="minorHAnsi" w:hAnsiTheme="minorHAnsi" w:cstheme="minorBidi"/>
                <w:b/>
                <w:sz w:val="20"/>
                <w:szCs w:val="20"/>
                <w:lang w:eastAsia="en-US"/>
              </w:rPr>
              <w:t>38</w:t>
            </w:r>
            <w:r w:rsidR="00510096" w:rsidRPr="006D496F">
              <w:rPr>
                <w:rFonts w:asciiTheme="minorHAnsi" w:eastAsiaTheme="minorHAnsi" w:hAnsiTheme="minorHAnsi" w:cstheme="minorBidi"/>
                <w:b/>
                <w:sz w:val="20"/>
                <w:szCs w:val="20"/>
                <w:lang w:eastAsia="en-US"/>
              </w:rPr>
              <w:t xml:space="preserve"> zł</w:t>
            </w:r>
          </w:p>
        </w:tc>
      </w:tr>
    </w:tbl>
    <w:p w14:paraId="50C30683" w14:textId="64BF1B10" w:rsidR="009D2467" w:rsidRDefault="00D027B4" w:rsidP="006D496F">
      <w:pPr>
        <w:spacing w:after="200" w:line="276" w:lineRule="auto"/>
        <w:ind w:firstLine="708"/>
        <w:contextualSpacing/>
        <w:jc w:val="both"/>
        <w:rPr>
          <w:rFonts w:asciiTheme="minorHAnsi" w:eastAsiaTheme="minorHAnsi" w:hAnsiTheme="minorHAnsi" w:cstheme="minorBidi"/>
          <w:sz w:val="22"/>
          <w:szCs w:val="22"/>
          <w:lang w:eastAsia="en-US"/>
        </w:rPr>
      </w:pPr>
      <w:r w:rsidRPr="006D496F">
        <w:rPr>
          <w:rFonts w:asciiTheme="minorHAnsi" w:eastAsiaTheme="minorHAnsi" w:hAnsiTheme="minorHAnsi" w:cstheme="minorBidi"/>
          <w:sz w:val="22"/>
          <w:szCs w:val="22"/>
          <w:lang w:eastAsia="en-US"/>
        </w:rPr>
        <w:t xml:space="preserve">Dochody z tytułu odsetek </w:t>
      </w:r>
      <w:r w:rsidR="00510096" w:rsidRPr="006D496F">
        <w:rPr>
          <w:rFonts w:asciiTheme="minorHAnsi" w:eastAsiaTheme="minorHAnsi" w:hAnsiTheme="minorHAnsi" w:cstheme="minorBidi"/>
          <w:sz w:val="22"/>
          <w:szCs w:val="22"/>
          <w:lang w:eastAsia="en-US"/>
        </w:rPr>
        <w:t>od nietermi</w:t>
      </w:r>
      <w:r w:rsidRPr="006D496F">
        <w:rPr>
          <w:rFonts w:asciiTheme="minorHAnsi" w:eastAsiaTheme="minorHAnsi" w:hAnsiTheme="minorHAnsi" w:cstheme="minorBidi"/>
          <w:sz w:val="22"/>
          <w:szCs w:val="22"/>
          <w:lang w:eastAsia="en-US"/>
        </w:rPr>
        <w:t>nowych wpłat z tytułu</w:t>
      </w:r>
      <w:r w:rsidR="00510096" w:rsidRPr="006D496F">
        <w:rPr>
          <w:rFonts w:asciiTheme="minorHAnsi" w:eastAsiaTheme="minorHAnsi" w:hAnsiTheme="minorHAnsi" w:cstheme="minorBidi"/>
          <w:sz w:val="22"/>
          <w:szCs w:val="22"/>
          <w:lang w:eastAsia="en-US"/>
        </w:rPr>
        <w:t xml:space="preserve"> opłat </w:t>
      </w:r>
      <w:r w:rsidRPr="006D496F">
        <w:rPr>
          <w:rFonts w:asciiTheme="minorHAnsi" w:eastAsiaTheme="minorHAnsi" w:hAnsiTheme="minorHAnsi" w:cstheme="minorBidi"/>
          <w:sz w:val="22"/>
          <w:szCs w:val="22"/>
          <w:lang w:eastAsia="en-US"/>
        </w:rPr>
        <w:t xml:space="preserve">za gospodarowanie odpadami komunalnymi </w:t>
      </w:r>
      <w:r w:rsidR="009D6D59">
        <w:rPr>
          <w:rFonts w:asciiTheme="minorHAnsi" w:eastAsiaTheme="minorHAnsi" w:hAnsiTheme="minorHAnsi" w:cstheme="minorBidi"/>
          <w:sz w:val="22"/>
          <w:szCs w:val="22"/>
          <w:lang w:eastAsia="en-US"/>
        </w:rPr>
        <w:t>z</w:t>
      </w:r>
      <w:r w:rsidR="00510096" w:rsidRPr="006D496F">
        <w:rPr>
          <w:rFonts w:asciiTheme="minorHAnsi" w:eastAsiaTheme="minorHAnsi" w:hAnsiTheme="minorHAnsi" w:cstheme="minorBidi"/>
          <w:sz w:val="22"/>
          <w:szCs w:val="22"/>
          <w:lang w:eastAsia="en-US"/>
        </w:rPr>
        <w:t>realizowane</w:t>
      </w:r>
      <w:r w:rsidRPr="006D496F">
        <w:rPr>
          <w:rFonts w:asciiTheme="minorHAnsi" w:eastAsiaTheme="minorHAnsi" w:hAnsiTheme="minorHAnsi" w:cstheme="minorBidi"/>
          <w:sz w:val="22"/>
          <w:szCs w:val="22"/>
          <w:lang w:eastAsia="en-US"/>
        </w:rPr>
        <w:t xml:space="preserve"> zostały w wysokości </w:t>
      </w:r>
      <w:r w:rsidR="00EE594C">
        <w:rPr>
          <w:rFonts w:asciiTheme="minorHAnsi" w:eastAsiaTheme="minorHAnsi" w:hAnsiTheme="minorHAnsi" w:cstheme="minorBidi"/>
          <w:sz w:val="22"/>
          <w:szCs w:val="22"/>
          <w:lang w:eastAsia="en-US"/>
        </w:rPr>
        <w:t>183.985,38</w:t>
      </w:r>
      <w:r w:rsidR="004B7437">
        <w:rPr>
          <w:rFonts w:asciiTheme="minorHAnsi" w:eastAsiaTheme="minorHAnsi" w:hAnsiTheme="minorHAnsi" w:cstheme="minorBidi"/>
          <w:sz w:val="22"/>
          <w:szCs w:val="22"/>
          <w:lang w:eastAsia="en-US"/>
        </w:rPr>
        <w:t xml:space="preserve"> zł</w:t>
      </w:r>
      <w:r w:rsidRPr="006D496F">
        <w:rPr>
          <w:rFonts w:asciiTheme="minorHAnsi" w:eastAsiaTheme="minorHAnsi" w:hAnsiTheme="minorHAnsi" w:cstheme="minorBidi"/>
          <w:sz w:val="22"/>
          <w:szCs w:val="22"/>
          <w:lang w:eastAsia="en-US"/>
        </w:rPr>
        <w:t xml:space="preserve">. </w:t>
      </w:r>
      <w:r w:rsidR="008B6EF0" w:rsidRPr="006D496F">
        <w:rPr>
          <w:rFonts w:asciiTheme="minorHAnsi" w:eastAsiaTheme="minorHAnsi" w:hAnsiTheme="minorHAnsi" w:cstheme="minorBidi"/>
          <w:sz w:val="22"/>
          <w:szCs w:val="22"/>
          <w:lang w:eastAsia="en-US"/>
        </w:rPr>
        <w:t>Odsetki za zwłokę naliczane były</w:t>
      </w:r>
      <w:r w:rsidR="008233C8" w:rsidRPr="006D496F">
        <w:rPr>
          <w:rFonts w:asciiTheme="minorHAnsi" w:eastAsiaTheme="minorHAnsi" w:hAnsiTheme="minorHAnsi" w:cstheme="minorBidi"/>
          <w:sz w:val="22"/>
          <w:szCs w:val="22"/>
          <w:lang w:eastAsia="en-US"/>
        </w:rPr>
        <w:t xml:space="preserve"> </w:t>
      </w:r>
      <w:r w:rsidR="008B6EF0" w:rsidRPr="006D496F">
        <w:rPr>
          <w:rFonts w:asciiTheme="minorHAnsi" w:eastAsiaTheme="minorHAnsi" w:hAnsiTheme="minorHAnsi" w:cstheme="minorBidi"/>
          <w:sz w:val="22"/>
          <w:szCs w:val="22"/>
          <w:lang w:eastAsia="en-US"/>
        </w:rPr>
        <w:t>od dnia następującego po dniu upływu terminu płatności opłaty lub terminu, w którym płatnik był obowiązany dokonać wpłaty opłaty</w:t>
      </w:r>
      <w:r w:rsidR="008233C8" w:rsidRPr="006D496F">
        <w:rPr>
          <w:rFonts w:asciiTheme="minorHAnsi" w:eastAsiaTheme="minorHAnsi" w:hAnsiTheme="minorHAnsi" w:cstheme="minorBidi"/>
          <w:sz w:val="22"/>
          <w:szCs w:val="22"/>
          <w:lang w:eastAsia="en-US"/>
        </w:rPr>
        <w:t xml:space="preserve"> za gospodarowanie odpadami komunalnymi</w:t>
      </w:r>
      <w:r w:rsidR="008B6EF0" w:rsidRPr="006D496F">
        <w:rPr>
          <w:rFonts w:asciiTheme="minorHAnsi" w:eastAsiaTheme="minorHAnsi" w:hAnsiTheme="minorHAnsi" w:cstheme="minorBidi"/>
          <w:sz w:val="22"/>
          <w:szCs w:val="22"/>
          <w:lang w:eastAsia="en-US"/>
        </w:rPr>
        <w:t xml:space="preserve">. </w:t>
      </w:r>
      <w:r w:rsidR="00294A7C" w:rsidRPr="006D496F">
        <w:rPr>
          <w:rFonts w:asciiTheme="minorHAnsi" w:eastAsiaTheme="minorHAnsi" w:hAnsiTheme="minorHAnsi" w:cstheme="minorBidi"/>
          <w:sz w:val="22"/>
          <w:szCs w:val="22"/>
          <w:lang w:eastAsia="en-US"/>
        </w:rPr>
        <w:t xml:space="preserve">Dochody pochodzące z odsetek od nieterminowych wpłat z tytułu podatków i innych opłat zrealizowane zostały na poziomie </w:t>
      </w:r>
      <w:r w:rsidR="00EE594C">
        <w:rPr>
          <w:rFonts w:asciiTheme="minorHAnsi" w:eastAsiaTheme="minorHAnsi" w:hAnsiTheme="minorHAnsi" w:cstheme="minorBidi"/>
          <w:sz w:val="22"/>
          <w:szCs w:val="22"/>
          <w:lang w:eastAsia="en-US"/>
        </w:rPr>
        <w:t xml:space="preserve">103,95 </w:t>
      </w:r>
      <w:r w:rsidR="00294A7C" w:rsidRPr="006D496F">
        <w:rPr>
          <w:rFonts w:asciiTheme="minorHAnsi" w:eastAsiaTheme="minorHAnsi" w:hAnsiTheme="minorHAnsi" w:cstheme="minorBidi"/>
          <w:sz w:val="22"/>
          <w:szCs w:val="22"/>
          <w:lang w:eastAsia="en-US"/>
        </w:rPr>
        <w:t>% w stosunku do planu finansowego</w:t>
      </w:r>
      <w:r w:rsidR="00294A7C" w:rsidRPr="00933F4E">
        <w:rPr>
          <w:rFonts w:asciiTheme="minorHAnsi" w:eastAsiaTheme="minorHAnsi" w:hAnsiTheme="minorHAnsi" w:cstheme="minorBidi"/>
          <w:sz w:val="22"/>
          <w:szCs w:val="22"/>
          <w:lang w:eastAsia="en-US"/>
        </w:rPr>
        <w:t>.</w:t>
      </w:r>
      <w:r w:rsidR="00015EBB" w:rsidRPr="00933F4E">
        <w:rPr>
          <w:rFonts w:asciiTheme="minorHAnsi" w:eastAsiaTheme="minorHAnsi" w:hAnsiTheme="minorHAnsi" w:cstheme="minorBidi"/>
          <w:sz w:val="22"/>
          <w:szCs w:val="22"/>
          <w:lang w:eastAsia="en-US"/>
        </w:rPr>
        <w:t xml:space="preserve"> Należności powstałe z tytułu naliczonych odsetek </w:t>
      </w:r>
      <w:r w:rsidR="004B7437" w:rsidRPr="00933F4E">
        <w:rPr>
          <w:rFonts w:asciiTheme="minorHAnsi" w:eastAsiaTheme="minorHAnsi" w:hAnsiTheme="minorHAnsi" w:cstheme="minorBidi"/>
          <w:sz w:val="22"/>
          <w:szCs w:val="22"/>
          <w:lang w:eastAsia="en-US"/>
        </w:rPr>
        <w:t xml:space="preserve">na dzień 31 grudnia </w:t>
      </w:r>
      <w:r w:rsidR="004977E1" w:rsidRPr="00E6602A">
        <w:rPr>
          <w:rFonts w:asciiTheme="minorHAnsi" w:eastAsiaTheme="minorHAnsi" w:hAnsiTheme="minorHAnsi" w:cstheme="minorBidi"/>
          <w:sz w:val="22"/>
          <w:szCs w:val="22"/>
          <w:lang w:eastAsia="en-US"/>
        </w:rPr>
        <w:t>2020</w:t>
      </w:r>
      <w:r w:rsidR="004B7437" w:rsidRPr="00E6602A">
        <w:rPr>
          <w:rFonts w:asciiTheme="minorHAnsi" w:eastAsiaTheme="minorHAnsi" w:hAnsiTheme="minorHAnsi" w:cstheme="minorBidi"/>
          <w:sz w:val="22"/>
          <w:szCs w:val="22"/>
          <w:lang w:eastAsia="en-US"/>
        </w:rPr>
        <w:t xml:space="preserve"> r. </w:t>
      </w:r>
      <w:r w:rsidR="00015EBB" w:rsidRPr="00E6602A">
        <w:rPr>
          <w:rFonts w:asciiTheme="minorHAnsi" w:eastAsiaTheme="minorHAnsi" w:hAnsiTheme="minorHAnsi" w:cstheme="minorBidi"/>
          <w:sz w:val="22"/>
          <w:szCs w:val="22"/>
          <w:lang w:eastAsia="en-US"/>
        </w:rPr>
        <w:t xml:space="preserve">wynosiły </w:t>
      </w:r>
      <w:r w:rsidR="00A60006" w:rsidRPr="00E6602A">
        <w:rPr>
          <w:rFonts w:asciiTheme="minorHAnsi" w:eastAsiaTheme="minorHAnsi" w:hAnsiTheme="minorHAnsi" w:cstheme="minorBidi"/>
          <w:sz w:val="22"/>
          <w:szCs w:val="22"/>
          <w:lang w:eastAsia="en-US"/>
        </w:rPr>
        <w:t>6</w:t>
      </w:r>
      <w:r w:rsidR="007A7018">
        <w:rPr>
          <w:rFonts w:asciiTheme="minorHAnsi" w:eastAsiaTheme="minorHAnsi" w:hAnsiTheme="minorHAnsi" w:cstheme="minorBidi"/>
          <w:sz w:val="22"/>
          <w:szCs w:val="22"/>
          <w:lang w:eastAsia="en-US"/>
        </w:rPr>
        <w:t>56.839</w:t>
      </w:r>
      <w:r w:rsidR="00A60006" w:rsidRPr="00E6602A">
        <w:rPr>
          <w:rFonts w:asciiTheme="minorHAnsi" w:eastAsiaTheme="minorHAnsi" w:hAnsiTheme="minorHAnsi" w:cstheme="minorBidi"/>
          <w:sz w:val="22"/>
          <w:szCs w:val="22"/>
          <w:lang w:eastAsia="en-US"/>
        </w:rPr>
        <w:t>,00</w:t>
      </w:r>
      <w:r w:rsidR="000C110C" w:rsidRPr="00E6602A">
        <w:rPr>
          <w:rFonts w:asciiTheme="minorHAnsi" w:eastAsiaTheme="minorHAnsi" w:hAnsiTheme="minorHAnsi" w:cstheme="minorBidi"/>
          <w:sz w:val="22"/>
          <w:szCs w:val="22"/>
          <w:lang w:eastAsia="en-US"/>
        </w:rPr>
        <w:t xml:space="preserve"> </w:t>
      </w:r>
      <w:r w:rsidR="00015EBB" w:rsidRPr="00E6602A">
        <w:rPr>
          <w:rFonts w:asciiTheme="minorHAnsi" w:eastAsiaTheme="minorHAnsi" w:hAnsiTheme="minorHAnsi" w:cstheme="minorBidi"/>
          <w:sz w:val="22"/>
          <w:szCs w:val="22"/>
          <w:lang w:eastAsia="en-US"/>
        </w:rPr>
        <w:t>zł.</w:t>
      </w:r>
    </w:p>
    <w:p w14:paraId="2A50B3AD" w14:textId="77777777" w:rsidR="005B0C25" w:rsidRDefault="005B0C25" w:rsidP="006D496F">
      <w:pPr>
        <w:spacing w:after="200" w:line="276" w:lineRule="auto"/>
        <w:ind w:firstLine="708"/>
        <w:contextualSpacing/>
        <w:jc w:val="both"/>
        <w:rPr>
          <w:rFonts w:asciiTheme="minorHAnsi" w:eastAsiaTheme="minorHAnsi" w:hAnsiTheme="minorHAnsi" w:cstheme="minorBidi"/>
          <w:sz w:val="22"/>
          <w:szCs w:val="22"/>
          <w:lang w:eastAsia="en-US"/>
        </w:rPr>
      </w:pPr>
    </w:p>
    <w:p w14:paraId="64DD9E0A" w14:textId="77777777" w:rsidR="003948D2" w:rsidRPr="006D496F" w:rsidRDefault="003948D2" w:rsidP="006D496F">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1"/>
        <w:gridCol w:w="4539"/>
        <w:gridCol w:w="2050"/>
      </w:tblGrid>
      <w:tr w:rsidR="002A00D3" w:rsidRPr="006D496F" w14:paraId="6DB7036A" w14:textId="77777777" w:rsidTr="002A00D3">
        <w:tc>
          <w:tcPr>
            <w:tcW w:w="1762" w:type="dxa"/>
            <w:shd w:val="clear" w:color="auto" w:fill="C2D69B" w:themeFill="accent3" w:themeFillTint="99"/>
          </w:tcPr>
          <w:p w14:paraId="2504C64B" w14:textId="77777777" w:rsidR="002A00D3" w:rsidRPr="006D496F" w:rsidRDefault="002A00D3" w:rsidP="002A00D3">
            <w:pPr>
              <w:spacing w:after="200" w:line="276" w:lineRule="auto"/>
              <w:contextualSpacing/>
              <w:jc w:val="both"/>
              <w:rPr>
                <w:rFonts w:asciiTheme="minorHAnsi" w:eastAsiaTheme="minorHAnsi" w:hAnsiTheme="minorHAnsi" w:cstheme="minorBidi"/>
                <w:sz w:val="20"/>
                <w:szCs w:val="20"/>
                <w:lang w:eastAsia="en-US"/>
              </w:rPr>
            </w:pPr>
            <w:bookmarkStart w:id="4" w:name="_Hlk954880"/>
            <w:r w:rsidRPr="006D496F">
              <w:rPr>
                <w:rFonts w:asciiTheme="minorHAnsi" w:eastAsiaTheme="minorHAnsi" w:hAnsiTheme="minorHAnsi" w:cstheme="minorBidi"/>
                <w:b/>
                <w:sz w:val="20"/>
                <w:szCs w:val="20"/>
                <w:lang w:eastAsia="en-US"/>
              </w:rPr>
              <w:lastRenderedPageBreak/>
              <w:t>Dział 900</w:t>
            </w:r>
          </w:p>
        </w:tc>
        <w:tc>
          <w:tcPr>
            <w:tcW w:w="4540" w:type="dxa"/>
            <w:shd w:val="clear" w:color="auto" w:fill="C2D69B" w:themeFill="accent3" w:themeFillTint="99"/>
          </w:tcPr>
          <w:p w14:paraId="4337EADC" w14:textId="77777777" w:rsidR="002A00D3" w:rsidRPr="006D496F" w:rsidRDefault="002A00D3" w:rsidP="002A00D3">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komunalna i ochrona środowiska</w:t>
            </w:r>
          </w:p>
        </w:tc>
        <w:tc>
          <w:tcPr>
            <w:tcW w:w="2050" w:type="dxa"/>
          </w:tcPr>
          <w:p w14:paraId="5339DBED" w14:textId="77777777" w:rsidR="002A00D3" w:rsidRPr="006D496F" w:rsidRDefault="002A00D3" w:rsidP="002A00D3">
            <w:pPr>
              <w:spacing w:after="200" w:line="276" w:lineRule="auto"/>
              <w:contextualSpacing/>
              <w:jc w:val="both"/>
              <w:rPr>
                <w:rFonts w:asciiTheme="minorHAnsi" w:eastAsiaTheme="minorHAnsi" w:hAnsiTheme="minorHAnsi" w:cstheme="minorBidi"/>
                <w:sz w:val="20"/>
                <w:szCs w:val="20"/>
                <w:lang w:eastAsia="en-US"/>
              </w:rPr>
            </w:pPr>
          </w:p>
        </w:tc>
      </w:tr>
      <w:tr w:rsidR="002A00D3" w:rsidRPr="006D496F" w14:paraId="0309851F" w14:textId="77777777" w:rsidTr="002A00D3">
        <w:tc>
          <w:tcPr>
            <w:tcW w:w="1762" w:type="dxa"/>
            <w:shd w:val="clear" w:color="auto" w:fill="D6E3BC" w:themeFill="accent3" w:themeFillTint="66"/>
          </w:tcPr>
          <w:p w14:paraId="210ADE10" w14:textId="77777777" w:rsidR="002A00D3" w:rsidRPr="006D496F" w:rsidRDefault="002A00D3" w:rsidP="002A00D3">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Rozdział 90002</w:t>
            </w:r>
          </w:p>
        </w:tc>
        <w:tc>
          <w:tcPr>
            <w:tcW w:w="4540" w:type="dxa"/>
            <w:shd w:val="clear" w:color="auto" w:fill="D6E3BC" w:themeFill="accent3" w:themeFillTint="66"/>
          </w:tcPr>
          <w:p w14:paraId="38F5DCA9" w14:textId="77777777" w:rsidR="002A00D3" w:rsidRPr="006D496F" w:rsidRDefault="002A00D3" w:rsidP="002A00D3">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odpadami</w:t>
            </w:r>
          </w:p>
        </w:tc>
        <w:tc>
          <w:tcPr>
            <w:tcW w:w="2050" w:type="dxa"/>
          </w:tcPr>
          <w:p w14:paraId="4B1F18DC" w14:textId="77777777" w:rsidR="002A00D3" w:rsidRPr="006D496F" w:rsidRDefault="002A00D3" w:rsidP="002A00D3">
            <w:pPr>
              <w:spacing w:after="200" w:line="276" w:lineRule="auto"/>
              <w:contextualSpacing/>
              <w:jc w:val="both"/>
              <w:rPr>
                <w:rFonts w:asciiTheme="minorHAnsi" w:eastAsiaTheme="minorHAnsi" w:hAnsiTheme="minorHAnsi" w:cstheme="minorBidi"/>
                <w:sz w:val="20"/>
                <w:szCs w:val="20"/>
                <w:lang w:eastAsia="en-US"/>
              </w:rPr>
            </w:pPr>
          </w:p>
        </w:tc>
      </w:tr>
      <w:tr w:rsidR="002A00D3" w:rsidRPr="006D496F" w14:paraId="3BE98B51" w14:textId="77777777" w:rsidTr="002A00D3">
        <w:tc>
          <w:tcPr>
            <w:tcW w:w="1762" w:type="dxa"/>
            <w:shd w:val="clear" w:color="auto" w:fill="EAF1DD" w:themeFill="accent3" w:themeFillTint="33"/>
          </w:tcPr>
          <w:p w14:paraId="1F449788" w14:textId="77777777" w:rsidR="002A00D3" w:rsidRPr="006D496F" w:rsidRDefault="00F467B5" w:rsidP="002A00D3">
            <w:pPr>
              <w:spacing w:after="200" w:line="276" w:lineRule="auto"/>
              <w:contextualSpacing/>
              <w:jc w:val="both"/>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Paragraf 094</w:t>
            </w:r>
            <w:r w:rsidR="002A00D3" w:rsidRPr="006D496F">
              <w:rPr>
                <w:rFonts w:asciiTheme="minorHAnsi" w:eastAsiaTheme="minorHAnsi" w:hAnsiTheme="minorHAnsi" w:cstheme="minorBidi"/>
                <w:b/>
                <w:sz w:val="20"/>
                <w:szCs w:val="20"/>
                <w:lang w:eastAsia="en-US"/>
              </w:rPr>
              <w:t>0</w:t>
            </w:r>
          </w:p>
        </w:tc>
        <w:tc>
          <w:tcPr>
            <w:tcW w:w="4540" w:type="dxa"/>
            <w:shd w:val="clear" w:color="auto" w:fill="EAF1DD" w:themeFill="accent3" w:themeFillTint="33"/>
          </w:tcPr>
          <w:p w14:paraId="257608C3" w14:textId="77777777" w:rsidR="002A00D3" w:rsidRPr="006D496F" w:rsidRDefault="002A00D3" w:rsidP="002A00D3">
            <w:pPr>
              <w:spacing w:after="200" w:line="276" w:lineRule="auto"/>
              <w:contextualSpacing/>
              <w:jc w:val="both"/>
              <w:rPr>
                <w:rFonts w:asciiTheme="minorHAnsi" w:eastAsiaTheme="minorHAnsi" w:hAnsiTheme="minorHAnsi" w:cstheme="minorBidi"/>
                <w:b/>
                <w:sz w:val="20"/>
                <w:szCs w:val="20"/>
                <w:lang w:eastAsia="en-US"/>
              </w:rPr>
            </w:pPr>
            <w:r>
              <w:rPr>
                <w:rFonts w:ascii="Calibri" w:hAnsi="Calibri"/>
                <w:b/>
                <w:color w:val="000000"/>
                <w:sz w:val="20"/>
                <w:szCs w:val="20"/>
              </w:rPr>
              <w:t>Wpływy z rozliczeń / zwrotów z lat ubiegłych</w:t>
            </w:r>
          </w:p>
        </w:tc>
        <w:tc>
          <w:tcPr>
            <w:tcW w:w="2050" w:type="dxa"/>
            <w:shd w:val="clear" w:color="auto" w:fill="EAF1DD" w:themeFill="accent3" w:themeFillTint="33"/>
          </w:tcPr>
          <w:p w14:paraId="3C3AEED7" w14:textId="6E163069" w:rsidR="002A00D3" w:rsidRPr="006D496F" w:rsidRDefault="00EE594C" w:rsidP="002A00D3">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3</w:t>
            </w:r>
            <w:r w:rsidR="00F052DA">
              <w:rPr>
                <w:rFonts w:asciiTheme="minorHAnsi" w:eastAsiaTheme="minorHAnsi" w:hAnsiTheme="minorHAnsi" w:cstheme="minorBidi"/>
                <w:b/>
                <w:sz w:val="20"/>
                <w:szCs w:val="20"/>
                <w:lang w:eastAsia="en-US"/>
              </w:rPr>
              <w:t xml:space="preserve"> </w:t>
            </w:r>
            <w:r>
              <w:rPr>
                <w:rFonts w:asciiTheme="minorHAnsi" w:eastAsiaTheme="minorHAnsi" w:hAnsiTheme="minorHAnsi" w:cstheme="minorBidi"/>
                <w:b/>
                <w:sz w:val="20"/>
                <w:szCs w:val="20"/>
                <w:lang w:eastAsia="en-US"/>
              </w:rPr>
              <w:t>237,51</w:t>
            </w:r>
            <w:r w:rsidR="003948D2">
              <w:rPr>
                <w:rFonts w:asciiTheme="minorHAnsi" w:eastAsiaTheme="minorHAnsi" w:hAnsiTheme="minorHAnsi" w:cstheme="minorBidi"/>
                <w:b/>
                <w:sz w:val="20"/>
                <w:szCs w:val="20"/>
                <w:lang w:eastAsia="en-US"/>
              </w:rPr>
              <w:t xml:space="preserve"> zł</w:t>
            </w:r>
          </w:p>
        </w:tc>
      </w:tr>
    </w:tbl>
    <w:bookmarkEnd w:id="4"/>
    <w:p w14:paraId="09927AC5" w14:textId="7E693163" w:rsidR="00F467B5" w:rsidRDefault="00F467B5" w:rsidP="00F467B5">
      <w:pPr>
        <w:spacing w:after="200" w:line="276" w:lineRule="auto"/>
        <w:ind w:firstLine="708"/>
        <w:contextualSpacing/>
        <w:jc w:val="both"/>
        <w:rPr>
          <w:rFonts w:ascii="Calibri" w:hAnsi="Calibri"/>
          <w:color w:val="000000"/>
          <w:sz w:val="22"/>
          <w:szCs w:val="22"/>
        </w:rPr>
      </w:pPr>
      <w:r>
        <w:rPr>
          <w:rFonts w:asciiTheme="minorHAnsi" w:eastAsiaTheme="minorHAnsi" w:hAnsiTheme="minorHAnsi" w:cstheme="minorBidi"/>
          <w:sz w:val="22"/>
          <w:szCs w:val="22"/>
          <w:lang w:eastAsia="en-US"/>
        </w:rPr>
        <w:t xml:space="preserve">Ww. dochody pochodzą m.in. z rozliczeń z lat ubiegłych. Na powyższą kwotę składały się między innymi dochody pochodzące ze zwrotów za rok ubiegły składek ZUS po dokonanej korekcie deklaracji ZUS oraz zwrotów opłaty produktowej stanowiących rozliczenie z lat </w:t>
      </w:r>
      <w:r w:rsidRPr="000C110C">
        <w:rPr>
          <w:rFonts w:asciiTheme="minorHAnsi" w:eastAsiaTheme="minorHAnsi" w:hAnsiTheme="minorHAnsi" w:cstheme="minorBidi"/>
          <w:sz w:val="22"/>
          <w:szCs w:val="22"/>
          <w:lang w:eastAsia="en-US"/>
        </w:rPr>
        <w:t xml:space="preserve">ubiegłych. </w:t>
      </w:r>
      <w:r w:rsidRPr="000C110C">
        <w:rPr>
          <w:rFonts w:ascii="Calibri" w:hAnsi="Calibri"/>
          <w:color w:val="000000"/>
          <w:sz w:val="22"/>
          <w:szCs w:val="22"/>
        </w:rPr>
        <w:t xml:space="preserve">Należności na koniec </w:t>
      </w:r>
      <w:r w:rsidR="004977E1">
        <w:rPr>
          <w:rFonts w:ascii="Calibri" w:hAnsi="Calibri"/>
          <w:color w:val="000000"/>
          <w:sz w:val="22"/>
          <w:szCs w:val="22"/>
        </w:rPr>
        <w:t>2020</w:t>
      </w:r>
      <w:r w:rsidRPr="000C110C">
        <w:rPr>
          <w:rFonts w:ascii="Calibri" w:hAnsi="Calibri"/>
          <w:color w:val="000000"/>
          <w:sz w:val="22"/>
          <w:szCs w:val="22"/>
        </w:rPr>
        <w:t xml:space="preserve"> r. nie wystąpiły.</w:t>
      </w:r>
      <w:r>
        <w:rPr>
          <w:rFonts w:ascii="Calibri" w:hAnsi="Calibri"/>
          <w:color w:val="000000"/>
          <w:sz w:val="22"/>
          <w:szCs w:val="22"/>
        </w:rPr>
        <w:t xml:space="preserve"> </w:t>
      </w:r>
    </w:p>
    <w:p w14:paraId="537C90F6" w14:textId="77777777" w:rsidR="00AF2BC2" w:rsidRDefault="00AF2BC2" w:rsidP="00F467B5">
      <w:pPr>
        <w:spacing w:after="200" w:line="276" w:lineRule="auto"/>
        <w:ind w:firstLine="708"/>
        <w:contextualSpacing/>
        <w:jc w:val="both"/>
        <w:rPr>
          <w:rFonts w:ascii="Calibri" w:hAnsi="Calibri"/>
          <w:color w:val="000000"/>
          <w:sz w:val="22"/>
          <w:szCs w:val="22"/>
        </w:rPr>
      </w:pPr>
    </w:p>
    <w:tbl>
      <w:tblPr>
        <w:tblW w:w="0" w:type="auto"/>
        <w:tblInd w:w="720" w:type="dxa"/>
        <w:tblLook w:val="04A0" w:firstRow="1" w:lastRow="0" w:firstColumn="1" w:lastColumn="0" w:noHBand="0" w:noVBand="1"/>
      </w:tblPr>
      <w:tblGrid>
        <w:gridCol w:w="1761"/>
        <w:gridCol w:w="4539"/>
        <w:gridCol w:w="2050"/>
      </w:tblGrid>
      <w:tr w:rsidR="00EE5793" w:rsidRPr="006D496F" w14:paraId="5F75B5D4" w14:textId="77777777" w:rsidTr="00E72D99">
        <w:tc>
          <w:tcPr>
            <w:tcW w:w="1761" w:type="dxa"/>
            <w:shd w:val="clear" w:color="auto" w:fill="C2D69B" w:themeFill="accent3" w:themeFillTint="99"/>
          </w:tcPr>
          <w:p w14:paraId="6CD20C73" w14:textId="77777777" w:rsidR="00EE5793" w:rsidRPr="006D496F" w:rsidRDefault="00EE5793" w:rsidP="006D496F">
            <w:pPr>
              <w:spacing w:after="200" w:line="276" w:lineRule="auto"/>
              <w:contextualSpacing/>
              <w:jc w:val="both"/>
              <w:rPr>
                <w:rFonts w:asciiTheme="minorHAnsi" w:eastAsiaTheme="minorHAnsi" w:hAnsiTheme="minorHAnsi" w:cstheme="minorBidi"/>
                <w:sz w:val="20"/>
                <w:szCs w:val="20"/>
                <w:lang w:eastAsia="en-US"/>
              </w:rPr>
            </w:pPr>
            <w:bookmarkStart w:id="5" w:name="_Hlk30583020"/>
            <w:r w:rsidRPr="006D496F">
              <w:rPr>
                <w:rFonts w:asciiTheme="minorHAnsi" w:eastAsiaTheme="minorHAnsi" w:hAnsiTheme="minorHAnsi" w:cstheme="minorBidi"/>
                <w:b/>
                <w:sz w:val="20"/>
                <w:szCs w:val="20"/>
                <w:lang w:eastAsia="en-US"/>
              </w:rPr>
              <w:t>Dział 900</w:t>
            </w:r>
          </w:p>
        </w:tc>
        <w:tc>
          <w:tcPr>
            <w:tcW w:w="4539" w:type="dxa"/>
            <w:shd w:val="clear" w:color="auto" w:fill="C2D69B" w:themeFill="accent3" w:themeFillTint="99"/>
          </w:tcPr>
          <w:p w14:paraId="513484DF" w14:textId="77777777" w:rsidR="00EE5793" w:rsidRPr="006D496F" w:rsidRDefault="00EE5793" w:rsidP="006D496F">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komunalna i ochrona środowiska</w:t>
            </w:r>
          </w:p>
        </w:tc>
        <w:tc>
          <w:tcPr>
            <w:tcW w:w="2050" w:type="dxa"/>
          </w:tcPr>
          <w:p w14:paraId="66DA4AD5" w14:textId="77777777" w:rsidR="00EE5793" w:rsidRPr="006D496F" w:rsidRDefault="00EE5793" w:rsidP="006D496F">
            <w:pPr>
              <w:spacing w:after="200" w:line="276" w:lineRule="auto"/>
              <w:contextualSpacing/>
              <w:jc w:val="both"/>
              <w:rPr>
                <w:rFonts w:asciiTheme="minorHAnsi" w:eastAsiaTheme="minorHAnsi" w:hAnsiTheme="minorHAnsi" w:cstheme="minorBidi"/>
                <w:sz w:val="20"/>
                <w:szCs w:val="20"/>
                <w:lang w:eastAsia="en-US"/>
              </w:rPr>
            </w:pPr>
          </w:p>
        </w:tc>
      </w:tr>
      <w:tr w:rsidR="00EE5793" w:rsidRPr="006D496F" w14:paraId="352D6860" w14:textId="77777777" w:rsidTr="00E72D99">
        <w:tc>
          <w:tcPr>
            <w:tcW w:w="1761" w:type="dxa"/>
            <w:shd w:val="clear" w:color="auto" w:fill="D6E3BC" w:themeFill="accent3" w:themeFillTint="66"/>
          </w:tcPr>
          <w:p w14:paraId="41CD67CC" w14:textId="77777777" w:rsidR="00EE5793" w:rsidRPr="006D496F" w:rsidRDefault="00EE5793"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Rozdział 90002</w:t>
            </w:r>
          </w:p>
        </w:tc>
        <w:tc>
          <w:tcPr>
            <w:tcW w:w="4539" w:type="dxa"/>
            <w:shd w:val="clear" w:color="auto" w:fill="D6E3BC" w:themeFill="accent3" w:themeFillTint="66"/>
          </w:tcPr>
          <w:p w14:paraId="0013D887" w14:textId="77777777" w:rsidR="00EE5793" w:rsidRPr="006D496F" w:rsidRDefault="00EE5793" w:rsidP="006D496F">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odpadami</w:t>
            </w:r>
          </w:p>
        </w:tc>
        <w:tc>
          <w:tcPr>
            <w:tcW w:w="2050" w:type="dxa"/>
          </w:tcPr>
          <w:p w14:paraId="1466573C" w14:textId="77777777" w:rsidR="00EE5793" w:rsidRPr="006D496F" w:rsidRDefault="00EE5793" w:rsidP="006D496F">
            <w:pPr>
              <w:spacing w:after="200" w:line="276" w:lineRule="auto"/>
              <w:contextualSpacing/>
              <w:jc w:val="both"/>
              <w:rPr>
                <w:rFonts w:asciiTheme="minorHAnsi" w:eastAsiaTheme="minorHAnsi" w:hAnsiTheme="minorHAnsi" w:cstheme="minorBidi"/>
                <w:sz w:val="20"/>
                <w:szCs w:val="20"/>
                <w:lang w:eastAsia="en-US"/>
              </w:rPr>
            </w:pPr>
          </w:p>
        </w:tc>
      </w:tr>
      <w:tr w:rsidR="00EE5793" w:rsidRPr="006D496F" w14:paraId="12DDB7B4" w14:textId="77777777" w:rsidTr="00E72D99">
        <w:tc>
          <w:tcPr>
            <w:tcW w:w="1761" w:type="dxa"/>
            <w:shd w:val="clear" w:color="auto" w:fill="EAF1DD" w:themeFill="accent3" w:themeFillTint="33"/>
          </w:tcPr>
          <w:p w14:paraId="2A09E843" w14:textId="77777777" w:rsidR="00EE5793" w:rsidRPr="006D496F" w:rsidRDefault="00EE5793" w:rsidP="006D496F">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 xml:space="preserve">Paragraf </w:t>
            </w:r>
            <w:r w:rsidR="004239BA" w:rsidRPr="006D496F">
              <w:rPr>
                <w:rFonts w:asciiTheme="minorHAnsi" w:eastAsiaTheme="minorHAnsi" w:hAnsiTheme="minorHAnsi" w:cstheme="minorBidi"/>
                <w:b/>
                <w:sz w:val="20"/>
                <w:szCs w:val="20"/>
                <w:lang w:eastAsia="en-US"/>
              </w:rPr>
              <w:t>0970</w:t>
            </w:r>
          </w:p>
        </w:tc>
        <w:tc>
          <w:tcPr>
            <w:tcW w:w="4539" w:type="dxa"/>
            <w:shd w:val="clear" w:color="auto" w:fill="EAF1DD" w:themeFill="accent3" w:themeFillTint="33"/>
          </w:tcPr>
          <w:p w14:paraId="59201B3E" w14:textId="77777777" w:rsidR="00EE5793" w:rsidRPr="006D496F" w:rsidRDefault="00EE5793" w:rsidP="006D496F">
            <w:pPr>
              <w:spacing w:after="200" w:line="276" w:lineRule="auto"/>
              <w:contextualSpacing/>
              <w:jc w:val="both"/>
              <w:rPr>
                <w:rFonts w:asciiTheme="minorHAnsi" w:eastAsiaTheme="minorHAnsi" w:hAnsiTheme="minorHAnsi" w:cstheme="minorBidi"/>
                <w:b/>
                <w:sz w:val="20"/>
                <w:szCs w:val="20"/>
                <w:lang w:eastAsia="en-US"/>
              </w:rPr>
            </w:pPr>
            <w:r w:rsidRPr="006D496F">
              <w:rPr>
                <w:rFonts w:ascii="Calibri" w:hAnsi="Calibri"/>
                <w:b/>
                <w:color w:val="000000"/>
                <w:sz w:val="20"/>
                <w:szCs w:val="20"/>
              </w:rPr>
              <w:t xml:space="preserve">Wpływy z </w:t>
            </w:r>
            <w:r w:rsidR="004239BA" w:rsidRPr="006D496F">
              <w:rPr>
                <w:rFonts w:ascii="Calibri" w:hAnsi="Calibri"/>
                <w:b/>
                <w:color w:val="000000"/>
                <w:sz w:val="20"/>
                <w:szCs w:val="20"/>
              </w:rPr>
              <w:t>różnych dochodów</w:t>
            </w:r>
          </w:p>
        </w:tc>
        <w:tc>
          <w:tcPr>
            <w:tcW w:w="2050" w:type="dxa"/>
            <w:shd w:val="clear" w:color="auto" w:fill="EAF1DD" w:themeFill="accent3" w:themeFillTint="33"/>
          </w:tcPr>
          <w:p w14:paraId="3FC20F9C" w14:textId="6F4E5034" w:rsidR="00EE5793" w:rsidRPr="006D496F" w:rsidRDefault="00EE594C" w:rsidP="006D496F">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w:t>
            </w:r>
            <w:r w:rsidR="00F052DA">
              <w:rPr>
                <w:rFonts w:asciiTheme="minorHAnsi" w:eastAsiaTheme="minorHAnsi" w:hAnsiTheme="minorHAnsi" w:cstheme="minorBidi"/>
                <w:b/>
                <w:sz w:val="20"/>
                <w:szCs w:val="20"/>
                <w:lang w:eastAsia="en-US"/>
              </w:rPr>
              <w:t xml:space="preserve"> </w:t>
            </w:r>
            <w:r>
              <w:rPr>
                <w:rFonts w:asciiTheme="minorHAnsi" w:eastAsiaTheme="minorHAnsi" w:hAnsiTheme="minorHAnsi" w:cstheme="minorBidi"/>
                <w:b/>
                <w:sz w:val="20"/>
                <w:szCs w:val="20"/>
                <w:lang w:eastAsia="en-US"/>
              </w:rPr>
              <w:t>804,88</w:t>
            </w:r>
            <w:r w:rsidR="00EE5793" w:rsidRPr="006D496F">
              <w:rPr>
                <w:rFonts w:asciiTheme="minorHAnsi" w:eastAsiaTheme="minorHAnsi" w:hAnsiTheme="minorHAnsi" w:cstheme="minorBidi"/>
                <w:b/>
                <w:sz w:val="20"/>
                <w:szCs w:val="20"/>
                <w:lang w:eastAsia="en-US"/>
              </w:rPr>
              <w:t xml:space="preserve"> zł</w:t>
            </w:r>
          </w:p>
        </w:tc>
      </w:tr>
    </w:tbl>
    <w:p w14:paraId="5EDD3AAC" w14:textId="3BF9C4E6" w:rsidR="005A1D38" w:rsidRDefault="005A1D38" w:rsidP="005A1D38">
      <w:pPr>
        <w:spacing w:after="200" w:line="276" w:lineRule="auto"/>
        <w:contextualSpacing/>
        <w:jc w:val="both"/>
        <w:rPr>
          <w:rFonts w:ascii="Calibri" w:hAnsi="Calibri"/>
          <w:color w:val="000000"/>
          <w:sz w:val="22"/>
          <w:szCs w:val="22"/>
        </w:rPr>
      </w:pPr>
      <w:r w:rsidRPr="005A1D38">
        <w:rPr>
          <w:rFonts w:asciiTheme="minorHAnsi" w:eastAsiaTheme="minorHAnsi" w:hAnsiTheme="minorHAnsi" w:cstheme="minorBidi"/>
          <w:sz w:val="22"/>
          <w:szCs w:val="22"/>
          <w:lang w:eastAsia="en-US"/>
        </w:rPr>
        <w:t xml:space="preserve">Ww. dochody pochodzą m.in. </w:t>
      </w:r>
      <w:r w:rsidR="00EE594C">
        <w:rPr>
          <w:rFonts w:asciiTheme="minorHAnsi" w:eastAsiaTheme="minorHAnsi" w:hAnsiTheme="minorHAnsi" w:cstheme="minorBidi"/>
          <w:sz w:val="22"/>
          <w:szCs w:val="22"/>
          <w:lang w:eastAsia="en-US"/>
        </w:rPr>
        <w:t>przedawnionych nadpłat z tytułu opłaty za gospodarowanie odpadami komunalnymi</w:t>
      </w:r>
      <w:r w:rsidR="00AD37F2" w:rsidRPr="000C110C">
        <w:rPr>
          <w:rFonts w:asciiTheme="minorHAnsi" w:eastAsiaTheme="minorHAnsi" w:hAnsiTheme="minorHAnsi" w:cstheme="minorBidi"/>
          <w:sz w:val="22"/>
          <w:szCs w:val="22"/>
          <w:lang w:eastAsia="en-US"/>
        </w:rPr>
        <w:t xml:space="preserve">. </w:t>
      </w:r>
      <w:r w:rsidRPr="000C110C">
        <w:rPr>
          <w:rFonts w:asciiTheme="minorHAnsi" w:eastAsiaTheme="minorHAnsi" w:hAnsiTheme="minorHAnsi" w:cstheme="minorBidi"/>
          <w:sz w:val="22"/>
          <w:szCs w:val="22"/>
          <w:lang w:eastAsia="en-US"/>
        </w:rPr>
        <w:t xml:space="preserve"> </w:t>
      </w:r>
      <w:r w:rsidR="00EE594C">
        <w:rPr>
          <w:rFonts w:asciiTheme="minorHAnsi" w:eastAsiaTheme="minorHAnsi" w:hAnsiTheme="minorHAnsi" w:cstheme="minorBidi"/>
          <w:sz w:val="22"/>
          <w:szCs w:val="22"/>
          <w:lang w:eastAsia="en-US"/>
        </w:rPr>
        <w:t>Należności na k</w:t>
      </w:r>
      <w:r w:rsidR="000C110C">
        <w:rPr>
          <w:rFonts w:ascii="Calibri" w:hAnsi="Calibri"/>
          <w:color w:val="000000"/>
          <w:sz w:val="22"/>
          <w:szCs w:val="22"/>
        </w:rPr>
        <w:t xml:space="preserve">oniec grudnia </w:t>
      </w:r>
      <w:r w:rsidR="004977E1">
        <w:rPr>
          <w:rFonts w:ascii="Calibri" w:hAnsi="Calibri"/>
          <w:color w:val="000000"/>
          <w:sz w:val="22"/>
          <w:szCs w:val="22"/>
        </w:rPr>
        <w:t>2020</w:t>
      </w:r>
      <w:r w:rsidR="000C110C">
        <w:rPr>
          <w:rFonts w:ascii="Calibri" w:hAnsi="Calibri"/>
          <w:color w:val="000000"/>
          <w:sz w:val="22"/>
          <w:szCs w:val="22"/>
        </w:rPr>
        <w:t xml:space="preserve">r. </w:t>
      </w:r>
      <w:r w:rsidR="00EE594C">
        <w:rPr>
          <w:rFonts w:ascii="Calibri" w:hAnsi="Calibri"/>
          <w:color w:val="000000"/>
          <w:sz w:val="22"/>
          <w:szCs w:val="22"/>
        </w:rPr>
        <w:t xml:space="preserve">nie </w:t>
      </w:r>
      <w:r w:rsidR="000C110C">
        <w:rPr>
          <w:rFonts w:ascii="Calibri" w:hAnsi="Calibri"/>
          <w:color w:val="000000"/>
          <w:sz w:val="22"/>
          <w:szCs w:val="22"/>
        </w:rPr>
        <w:t>wystąpiły</w:t>
      </w:r>
      <w:r w:rsidR="00EE594C">
        <w:rPr>
          <w:rFonts w:ascii="Calibri" w:hAnsi="Calibri"/>
          <w:color w:val="000000"/>
          <w:sz w:val="22"/>
          <w:szCs w:val="22"/>
        </w:rPr>
        <w:t>.</w:t>
      </w:r>
    </w:p>
    <w:p w14:paraId="6820C0DB" w14:textId="77777777" w:rsidR="00AF2BC2" w:rsidRDefault="00AF2BC2" w:rsidP="005A1D38">
      <w:pPr>
        <w:spacing w:after="200" w:line="276" w:lineRule="auto"/>
        <w:contextualSpacing/>
        <w:jc w:val="both"/>
        <w:rPr>
          <w:rFonts w:ascii="Calibri" w:hAnsi="Calibri"/>
          <w:color w:val="000000"/>
          <w:sz w:val="22"/>
          <w:szCs w:val="22"/>
        </w:rPr>
      </w:pPr>
    </w:p>
    <w:tbl>
      <w:tblPr>
        <w:tblW w:w="0" w:type="auto"/>
        <w:tblInd w:w="720" w:type="dxa"/>
        <w:tblLook w:val="04A0" w:firstRow="1" w:lastRow="0" w:firstColumn="1" w:lastColumn="0" w:noHBand="0" w:noVBand="1"/>
      </w:tblPr>
      <w:tblGrid>
        <w:gridCol w:w="1761"/>
        <w:gridCol w:w="4539"/>
        <w:gridCol w:w="2050"/>
      </w:tblGrid>
      <w:tr w:rsidR="006B634D" w:rsidRPr="006D496F" w14:paraId="0C887F33" w14:textId="77777777" w:rsidTr="00BB1B22">
        <w:tc>
          <w:tcPr>
            <w:tcW w:w="1761" w:type="dxa"/>
            <w:shd w:val="clear" w:color="auto" w:fill="C2D69B" w:themeFill="accent3" w:themeFillTint="99"/>
          </w:tcPr>
          <w:bookmarkEnd w:id="5"/>
          <w:p w14:paraId="4B9392BC" w14:textId="77777777" w:rsidR="006B634D" w:rsidRPr="006D496F" w:rsidRDefault="006B634D" w:rsidP="00BB1B22">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Dział 900</w:t>
            </w:r>
          </w:p>
        </w:tc>
        <w:tc>
          <w:tcPr>
            <w:tcW w:w="4539" w:type="dxa"/>
            <w:shd w:val="clear" w:color="auto" w:fill="C2D69B" w:themeFill="accent3" w:themeFillTint="99"/>
          </w:tcPr>
          <w:p w14:paraId="777115D4" w14:textId="77777777" w:rsidR="006B634D" w:rsidRPr="006D496F" w:rsidRDefault="006B634D" w:rsidP="00BB1B22">
            <w:pPr>
              <w:spacing w:after="200" w:line="276" w:lineRule="auto"/>
              <w:contextualSpacing/>
              <w:jc w:val="both"/>
              <w:rPr>
                <w:rFonts w:asciiTheme="minorHAnsi" w:eastAsiaTheme="minorHAnsi" w:hAnsiTheme="minorHAnsi" w:cstheme="minorBidi"/>
                <w:b/>
                <w:sz w:val="20"/>
                <w:szCs w:val="20"/>
                <w:lang w:eastAsia="en-US"/>
              </w:rPr>
            </w:pPr>
            <w:r w:rsidRPr="006D496F">
              <w:rPr>
                <w:rFonts w:asciiTheme="minorHAnsi" w:eastAsiaTheme="minorHAnsi" w:hAnsiTheme="minorHAnsi" w:cstheme="minorBidi"/>
                <w:b/>
                <w:sz w:val="20"/>
                <w:szCs w:val="20"/>
                <w:lang w:eastAsia="en-US"/>
              </w:rPr>
              <w:t>Gospodarka komunalna i ochrona środowiska</w:t>
            </w:r>
          </w:p>
        </w:tc>
        <w:tc>
          <w:tcPr>
            <w:tcW w:w="2050" w:type="dxa"/>
          </w:tcPr>
          <w:p w14:paraId="485F568F" w14:textId="77777777" w:rsidR="006B634D" w:rsidRPr="006D496F" w:rsidRDefault="006B634D" w:rsidP="00BB1B22">
            <w:pPr>
              <w:spacing w:after="200" w:line="276" w:lineRule="auto"/>
              <w:contextualSpacing/>
              <w:jc w:val="both"/>
              <w:rPr>
                <w:rFonts w:asciiTheme="minorHAnsi" w:eastAsiaTheme="minorHAnsi" w:hAnsiTheme="minorHAnsi" w:cstheme="minorBidi"/>
                <w:sz w:val="20"/>
                <w:szCs w:val="20"/>
                <w:lang w:eastAsia="en-US"/>
              </w:rPr>
            </w:pPr>
          </w:p>
        </w:tc>
      </w:tr>
      <w:tr w:rsidR="006B634D" w:rsidRPr="006D496F" w14:paraId="1096A604" w14:textId="77777777" w:rsidTr="00BB1B22">
        <w:tc>
          <w:tcPr>
            <w:tcW w:w="1761" w:type="dxa"/>
            <w:shd w:val="clear" w:color="auto" w:fill="D6E3BC" w:themeFill="accent3" w:themeFillTint="66"/>
          </w:tcPr>
          <w:p w14:paraId="6B84736F" w14:textId="77777777" w:rsidR="006B634D" w:rsidRPr="006D496F" w:rsidRDefault="006B634D" w:rsidP="00BB1B22">
            <w:pPr>
              <w:spacing w:after="200" w:line="276" w:lineRule="auto"/>
              <w:contextualSpacing/>
              <w:jc w:val="both"/>
              <w:rPr>
                <w:rFonts w:asciiTheme="minorHAnsi" w:eastAsiaTheme="minorHAnsi" w:hAnsiTheme="minorHAnsi" w:cstheme="minorBidi"/>
                <w:sz w:val="20"/>
                <w:szCs w:val="20"/>
                <w:lang w:eastAsia="en-US"/>
              </w:rPr>
            </w:pPr>
            <w:bookmarkStart w:id="6" w:name="_Hlk30583173"/>
            <w:r w:rsidRPr="006D496F">
              <w:rPr>
                <w:rFonts w:asciiTheme="minorHAnsi" w:eastAsiaTheme="minorHAnsi" w:hAnsiTheme="minorHAnsi" w:cstheme="minorBidi"/>
                <w:b/>
                <w:sz w:val="20"/>
                <w:szCs w:val="20"/>
                <w:lang w:eastAsia="en-US"/>
              </w:rPr>
              <w:t>Rozdział 900</w:t>
            </w:r>
            <w:r>
              <w:rPr>
                <w:rFonts w:asciiTheme="minorHAnsi" w:eastAsiaTheme="minorHAnsi" w:hAnsiTheme="minorHAnsi" w:cstheme="minorBidi"/>
                <w:b/>
                <w:sz w:val="20"/>
                <w:szCs w:val="20"/>
                <w:lang w:eastAsia="en-US"/>
              </w:rPr>
              <w:t>26</w:t>
            </w:r>
          </w:p>
        </w:tc>
        <w:tc>
          <w:tcPr>
            <w:tcW w:w="4539" w:type="dxa"/>
            <w:shd w:val="clear" w:color="auto" w:fill="D6E3BC" w:themeFill="accent3" w:themeFillTint="66"/>
          </w:tcPr>
          <w:p w14:paraId="534D5419" w14:textId="77777777" w:rsidR="006B634D" w:rsidRPr="006D496F" w:rsidRDefault="006B634D" w:rsidP="00BB1B22">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zadania związane z gospoda</w:t>
            </w:r>
            <w:r w:rsidRPr="006D496F">
              <w:rPr>
                <w:rFonts w:asciiTheme="minorHAnsi" w:eastAsiaTheme="minorHAnsi" w:hAnsiTheme="minorHAnsi" w:cstheme="minorBidi"/>
                <w:b/>
                <w:sz w:val="20"/>
                <w:szCs w:val="20"/>
                <w:lang w:eastAsia="en-US"/>
              </w:rPr>
              <w:t>rk</w:t>
            </w:r>
            <w:r>
              <w:rPr>
                <w:rFonts w:asciiTheme="minorHAnsi" w:eastAsiaTheme="minorHAnsi" w:hAnsiTheme="minorHAnsi" w:cstheme="minorBidi"/>
                <w:b/>
                <w:sz w:val="20"/>
                <w:szCs w:val="20"/>
                <w:lang w:eastAsia="en-US"/>
              </w:rPr>
              <w:t>ą</w:t>
            </w:r>
            <w:r w:rsidRPr="006D496F">
              <w:rPr>
                <w:rFonts w:asciiTheme="minorHAnsi" w:eastAsiaTheme="minorHAnsi" w:hAnsiTheme="minorHAnsi" w:cstheme="minorBidi"/>
                <w:b/>
                <w:sz w:val="20"/>
                <w:szCs w:val="20"/>
                <w:lang w:eastAsia="en-US"/>
              </w:rPr>
              <w:t xml:space="preserve"> odpadam</w:t>
            </w:r>
            <w:r>
              <w:rPr>
                <w:rFonts w:asciiTheme="minorHAnsi" w:eastAsiaTheme="minorHAnsi" w:hAnsiTheme="minorHAnsi" w:cstheme="minorBidi"/>
                <w:b/>
                <w:sz w:val="20"/>
                <w:szCs w:val="20"/>
                <w:lang w:eastAsia="en-US"/>
              </w:rPr>
              <w:t>i</w:t>
            </w:r>
          </w:p>
        </w:tc>
        <w:tc>
          <w:tcPr>
            <w:tcW w:w="2050" w:type="dxa"/>
          </w:tcPr>
          <w:p w14:paraId="58A016C7" w14:textId="77777777" w:rsidR="006B634D" w:rsidRPr="006D496F" w:rsidRDefault="006B634D" w:rsidP="00BB1B22">
            <w:pPr>
              <w:spacing w:after="200" w:line="276" w:lineRule="auto"/>
              <w:contextualSpacing/>
              <w:jc w:val="both"/>
              <w:rPr>
                <w:rFonts w:asciiTheme="minorHAnsi" w:eastAsiaTheme="minorHAnsi" w:hAnsiTheme="minorHAnsi" w:cstheme="minorBidi"/>
                <w:sz w:val="20"/>
                <w:szCs w:val="20"/>
                <w:lang w:eastAsia="en-US"/>
              </w:rPr>
            </w:pPr>
          </w:p>
        </w:tc>
      </w:tr>
      <w:bookmarkEnd w:id="6"/>
      <w:tr w:rsidR="006B634D" w:rsidRPr="006D496F" w14:paraId="62805CFA" w14:textId="77777777" w:rsidTr="00BB1B22">
        <w:tc>
          <w:tcPr>
            <w:tcW w:w="1761" w:type="dxa"/>
            <w:shd w:val="clear" w:color="auto" w:fill="EAF1DD" w:themeFill="accent3" w:themeFillTint="33"/>
          </w:tcPr>
          <w:p w14:paraId="7E6B9322" w14:textId="77777777" w:rsidR="006B634D" w:rsidRPr="006D496F" w:rsidRDefault="006B634D" w:rsidP="00BB1B22">
            <w:pPr>
              <w:spacing w:after="200" w:line="276" w:lineRule="auto"/>
              <w:contextualSpacing/>
              <w:jc w:val="both"/>
              <w:rPr>
                <w:rFonts w:asciiTheme="minorHAnsi" w:eastAsiaTheme="minorHAnsi" w:hAnsiTheme="minorHAnsi" w:cstheme="minorBidi"/>
                <w:sz w:val="20"/>
                <w:szCs w:val="20"/>
                <w:lang w:eastAsia="en-US"/>
              </w:rPr>
            </w:pPr>
            <w:r w:rsidRPr="006D496F">
              <w:rPr>
                <w:rFonts w:asciiTheme="minorHAnsi" w:eastAsiaTheme="minorHAnsi" w:hAnsiTheme="minorHAnsi" w:cstheme="minorBidi"/>
                <w:b/>
                <w:sz w:val="20"/>
                <w:szCs w:val="20"/>
                <w:lang w:eastAsia="en-US"/>
              </w:rPr>
              <w:t>Paragraf 0970</w:t>
            </w:r>
          </w:p>
        </w:tc>
        <w:tc>
          <w:tcPr>
            <w:tcW w:w="4539" w:type="dxa"/>
            <w:shd w:val="clear" w:color="auto" w:fill="EAF1DD" w:themeFill="accent3" w:themeFillTint="33"/>
          </w:tcPr>
          <w:p w14:paraId="7FF87B94" w14:textId="77777777" w:rsidR="006B634D" w:rsidRPr="006D496F" w:rsidRDefault="006B634D" w:rsidP="00BB1B22">
            <w:pPr>
              <w:spacing w:after="200" w:line="276" w:lineRule="auto"/>
              <w:contextualSpacing/>
              <w:jc w:val="both"/>
              <w:rPr>
                <w:rFonts w:asciiTheme="minorHAnsi" w:eastAsiaTheme="minorHAnsi" w:hAnsiTheme="minorHAnsi" w:cstheme="minorBidi"/>
                <w:b/>
                <w:sz w:val="20"/>
                <w:szCs w:val="20"/>
                <w:lang w:eastAsia="en-US"/>
              </w:rPr>
            </w:pPr>
            <w:r w:rsidRPr="006D496F">
              <w:rPr>
                <w:rFonts w:ascii="Calibri" w:hAnsi="Calibri"/>
                <w:b/>
                <w:color w:val="000000"/>
                <w:sz w:val="20"/>
                <w:szCs w:val="20"/>
              </w:rPr>
              <w:t>Wpływy z różnych dochodów</w:t>
            </w:r>
          </w:p>
        </w:tc>
        <w:tc>
          <w:tcPr>
            <w:tcW w:w="2050" w:type="dxa"/>
            <w:shd w:val="clear" w:color="auto" w:fill="EAF1DD" w:themeFill="accent3" w:themeFillTint="33"/>
          </w:tcPr>
          <w:p w14:paraId="7AA9E342" w14:textId="23C10418" w:rsidR="006B634D" w:rsidRPr="006D496F" w:rsidRDefault="00110F49" w:rsidP="00BB1B22">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21</w:t>
            </w:r>
            <w:r w:rsidR="00F052DA">
              <w:rPr>
                <w:rFonts w:asciiTheme="minorHAnsi" w:eastAsiaTheme="minorHAnsi" w:hAnsiTheme="minorHAnsi" w:cstheme="minorBidi"/>
                <w:b/>
                <w:sz w:val="20"/>
                <w:szCs w:val="20"/>
                <w:lang w:eastAsia="en-US"/>
              </w:rPr>
              <w:t xml:space="preserve"> </w:t>
            </w:r>
            <w:r>
              <w:rPr>
                <w:rFonts w:asciiTheme="minorHAnsi" w:eastAsiaTheme="minorHAnsi" w:hAnsiTheme="minorHAnsi" w:cstheme="minorBidi"/>
                <w:b/>
                <w:sz w:val="20"/>
                <w:szCs w:val="20"/>
                <w:lang w:eastAsia="en-US"/>
              </w:rPr>
              <w:t>663,60</w:t>
            </w:r>
            <w:r w:rsidR="006B634D" w:rsidRPr="006D496F">
              <w:rPr>
                <w:rFonts w:asciiTheme="minorHAnsi" w:eastAsiaTheme="minorHAnsi" w:hAnsiTheme="minorHAnsi" w:cstheme="minorBidi"/>
                <w:b/>
                <w:sz w:val="20"/>
                <w:szCs w:val="20"/>
                <w:lang w:eastAsia="en-US"/>
              </w:rPr>
              <w:t xml:space="preserve"> zł</w:t>
            </w:r>
          </w:p>
        </w:tc>
      </w:tr>
    </w:tbl>
    <w:p w14:paraId="2A135AF7" w14:textId="630A195B" w:rsidR="00110F49" w:rsidRDefault="006B634D" w:rsidP="006D496F">
      <w:pPr>
        <w:spacing w:after="200" w:line="276" w:lineRule="auto"/>
        <w:contextualSpacing/>
        <w:jc w:val="both"/>
        <w:rPr>
          <w:rFonts w:ascii="Calibri" w:hAnsi="Calibri"/>
          <w:color w:val="000000"/>
          <w:sz w:val="22"/>
          <w:szCs w:val="22"/>
        </w:rPr>
      </w:pPr>
      <w:r w:rsidRPr="005A1D38">
        <w:rPr>
          <w:rFonts w:asciiTheme="minorHAnsi" w:eastAsiaTheme="minorHAnsi" w:hAnsiTheme="minorHAnsi" w:cstheme="minorBidi"/>
          <w:sz w:val="22"/>
          <w:szCs w:val="22"/>
          <w:lang w:eastAsia="en-US"/>
        </w:rPr>
        <w:t xml:space="preserve">Ww. dochody </w:t>
      </w:r>
      <w:r w:rsidR="00A4391B">
        <w:rPr>
          <w:rFonts w:asciiTheme="minorHAnsi" w:eastAsiaTheme="minorHAnsi" w:hAnsiTheme="minorHAnsi" w:cstheme="minorBidi"/>
          <w:sz w:val="22"/>
          <w:szCs w:val="22"/>
          <w:lang w:eastAsia="en-US"/>
        </w:rPr>
        <w:t>dotyczą</w:t>
      </w:r>
      <w:r w:rsidRPr="005A1D38">
        <w:rPr>
          <w:rFonts w:asciiTheme="minorHAnsi" w:eastAsiaTheme="minorHAnsi" w:hAnsiTheme="minorHAnsi" w:cstheme="minorBidi"/>
          <w:sz w:val="22"/>
          <w:szCs w:val="22"/>
          <w:lang w:eastAsia="en-US"/>
        </w:rPr>
        <w:t xml:space="preserve"> m.in.</w:t>
      </w:r>
      <w:r w:rsidR="00EE594C">
        <w:rPr>
          <w:rFonts w:asciiTheme="minorHAnsi" w:eastAsiaTheme="minorHAnsi" w:hAnsiTheme="minorHAnsi" w:cstheme="minorBidi"/>
          <w:sz w:val="22"/>
          <w:szCs w:val="22"/>
          <w:lang w:eastAsia="en-US"/>
        </w:rPr>
        <w:t xml:space="preserve"> dofinansowania wynagrodzenia PFRON </w:t>
      </w:r>
      <w:r w:rsidR="00110F49">
        <w:rPr>
          <w:rFonts w:asciiTheme="minorHAnsi" w:eastAsiaTheme="minorHAnsi" w:hAnsiTheme="minorHAnsi" w:cstheme="minorBidi"/>
          <w:sz w:val="22"/>
          <w:szCs w:val="22"/>
          <w:lang w:eastAsia="en-US"/>
        </w:rPr>
        <w:t>i szkoleń pracowników</w:t>
      </w:r>
      <w:r w:rsidR="00E6602A">
        <w:rPr>
          <w:rFonts w:asciiTheme="minorHAnsi" w:eastAsiaTheme="minorHAnsi" w:hAnsiTheme="minorHAnsi" w:cstheme="minorBidi"/>
          <w:sz w:val="22"/>
          <w:szCs w:val="22"/>
          <w:lang w:eastAsia="en-US"/>
        </w:rPr>
        <w:t xml:space="preserve">. </w:t>
      </w:r>
      <w:r w:rsidRPr="00A4391B">
        <w:rPr>
          <w:rFonts w:ascii="Calibri" w:hAnsi="Calibri"/>
          <w:color w:val="000000"/>
          <w:sz w:val="22"/>
          <w:szCs w:val="22"/>
        </w:rPr>
        <w:t>Należności na koniec roku nie wystąpiły.</w:t>
      </w:r>
      <w:r w:rsidRPr="005A1D38">
        <w:rPr>
          <w:rFonts w:ascii="Calibri" w:hAnsi="Calibri"/>
          <w:color w:val="000000"/>
          <w:sz w:val="22"/>
          <w:szCs w:val="22"/>
        </w:rPr>
        <w:t xml:space="preserve"> </w:t>
      </w:r>
    </w:p>
    <w:p w14:paraId="157B98DE" w14:textId="41A44A33" w:rsidR="00E6602A" w:rsidRDefault="00E6602A" w:rsidP="006D496F">
      <w:pPr>
        <w:spacing w:after="200" w:line="276" w:lineRule="auto"/>
        <w:contextualSpacing/>
        <w:jc w:val="both"/>
        <w:rPr>
          <w:rFonts w:ascii="Calibri" w:hAnsi="Calibri"/>
          <w:color w:val="000000"/>
          <w:sz w:val="22"/>
          <w:szCs w:val="22"/>
        </w:rPr>
      </w:pPr>
    </w:p>
    <w:p w14:paraId="56BF604A" w14:textId="44BDD49A" w:rsidR="00E6602A" w:rsidRDefault="00E6602A" w:rsidP="006D496F">
      <w:pPr>
        <w:spacing w:after="200" w:line="276" w:lineRule="auto"/>
        <w:contextualSpacing/>
        <w:jc w:val="both"/>
        <w:rPr>
          <w:rFonts w:ascii="Calibri" w:hAnsi="Calibri"/>
          <w:color w:val="000000"/>
          <w:sz w:val="22"/>
          <w:szCs w:val="22"/>
        </w:rPr>
      </w:pPr>
      <w:r>
        <w:rPr>
          <w:rFonts w:ascii="Calibri" w:hAnsi="Calibri"/>
          <w:color w:val="000000"/>
          <w:sz w:val="22"/>
          <w:szCs w:val="22"/>
        </w:rPr>
        <w:t>Poza ww. dochodami i należnościami</w:t>
      </w:r>
      <w:r w:rsidR="004B1765">
        <w:rPr>
          <w:rFonts w:ascii="Calibri" w:hAnsi="Calibri"/>
          <w:color w:val="000000"/>
          <w:sz w:val="22"/>
          <w:szCs w:val="22"/>
        </w:rPr>
        <w:t xml:space="preserve">, na dzień 31 grudnia 2020r. wystąpiły zaległości wykazane w sprawozdaniu Rb-27S na kwotę 500 zł w paragrafie 0630 (dział 900 rozdział 90026). Powyższą kwotę stanowiły zaległości wynikające z prawomocnego postanowienia Sądu Rejonowego w Gostyniu o stwierdzeniu nabycia spadku, gdzie zasądzony został na rzecz Komunalnego Związku Gmin Regionu Leszczyńskiego od Uczestnika zwrot kosztów </w:t>
      </w:r>
      <w:r w:rsidR="004B1765" w:rsidRPr="00082640">
        <w:rPr>
          <w:rFonts w:ascii="Calibri" w:hAnsi="Calibri"/>
          <w:color w:val="000000"/>
          <w:sz w:val="22"/>
          <w:szCs w:val="22"/>
        </w:rPr>
        <w:t>ogłoszenia</w:t>
      </w:r>
      <w:r w:rsidR="005345DB" w:rsidRPr="00082640">
        <w:rPr>
          <w:rFonts w:ascii="Calibri" w:hAnsi="Calibri"/>
          <w:color w:val="000000"/>
          <w:sz w:val="22"/>
          <w:szCs w:val="22"/>
        </w:rPr>
        <w:t xml:space="preserve"> w sprawie stwierdzenia nabycia spadku</w:t>
      </w:r>
      <w:r w:rsidR="004B1765" w:rsidRPr="00082640">
        <w:rPr>
          <w:rFonts w:ascii="Calibri" w:hAnsi="Calibri"/>
          <w:color w:val="000000"/>
          <w:sz w:val="22"/>
          <w:szCs w:val="22"/>
        </w:rPr>
        <w:t>.</w:t>
      </w:r>
    </w:p>
    <w:p w14:paraId="0510E08A" w14:textId="77777777" w:rsidR="004B1765" w:rsidRDefault="004B1765" w:rsidP="006D496F">
      <w:pPr>
        <w:spacing w:after="200" w:line="276" w:lineRule="auto"/>
        <w:contextualSpacing/>
        <w:jc w:val="both"/>
        <w:rPr>
          <w:rFonts w:ascii="Calibri" w:hAnsi="Calibri"/>
          <w:color w:val="000000"/>
          <w:sz w:val="22"/>
          <w:szCs w:val="22"/>
        </w:rPr>
      </w:pPr>
    </w:p>
    <w:p w14:paraId="455CC9B4" w14:textId="094D18B5" w:rsidR="00A46842" w:rsidRDefault="00147060" w:rsidP="006D496F">
      <w:pPr>
        <w:spacing w:after="200" w:line="276" w:lineRule="auto"/>
        <w:contextualSpacing/>
        <w:jc w:val="both"/>
        <w:rPr>
          <w:rFonts w:asciiTheme="minorHAnsi" w:eastAsiaTheme="minorHAnsi" w:hAnsiTheme="minorHAnsi" w:cstheme="minorBidi"/>
          <w:sz w:val="22"/>
          <w:szCs w:val="22"/>
          <w:lang w:eastAsia="en-US"/>
        </w:rPr>
      </w:pPr>
      <w:r w:rsidRPr="006D496F">
        <w:rPr>
          <w:rFonts w:asciiTheme="minorHAnsi" w:eastAsiaTheme="minorHAnsi" w:hAnsiTheme="minorHAnsi" w:cstheme="minorBidi"/>
          <w:sz w:val="22"/>
          <w:szCs w:val="22"/>
          <w:lang w:eastAsia="en-US"/>
        </w:rPr>
        <w:t xml:space="preserve">Przyczyny znaczących odchyleń wykonania od ustalonego planu </w:t>
      </w:r>
      <w:r w:rsidR="008B6EF0" w:rsidRPr="006D496F">
        <w:rPr>
          <w:rFonts w:asciiTheme="minorHAnsi" w:eastAsiaTheme="minorHAnsi" w:hAnsiTheme="minorHAnsi" w:cstheme="minorBidi"/>
          <w:sz w:val="22"/>
          <w:szCs w:val="22"/>
          <w:lang w:eastAsia="en-US"/>
        </w:rPr>
        <w:t>na</w:t>
      </w:r>
      <w:r w:rsidRPr="006D496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6D496F">
        <w:rPr>
          <w:rFonts w:asciiTheme="minorHAnsi" w:eastAsiaTheme="minorHAnsi" w:hAnsiTheme="minorHAnsi" w:cstheme="minorBidi"/>
          <w:sz w:val="22"/>
          <w:szCs w:val="22"/>
          <w:lang w:eastAsia="en-US"/>
        </w:rPr>
        <w:t xml:space="preserve"> r.</w:t>
      </w:r>
      <w:r w:rsidR="005271E4" w:rsidRPr="006D496F">
        <w:rPr>
          <w:rFonts w:asciiTheme="minorHAnsi" w:eastAsiaTheme="minorHAnsi" w:hAnsiTheme="minorHAnsi" w:cstheme="minorBidi"/>
          <w:sz w:val="22"/>
          <w:szCs w:val="22"/>
          <w:lang w:eastAsia="en-US"/>
        </w:rPr>
        <w:t xml:space="preserve"> </w:t>
      </w:r>
      <w:r w:rsidR="009F3E2E" w:rsidRPr="006D496F">
        <w:rPr>
          <w:rFonts w:asciiTheme="minorHAnsi" w:eastAsiaTheme="minorHAnsi" w:hAnsiTheme="minorHAnsi" w:cstheme="minorBidi"/>
          <w:sz w:val="22"/>
          <w:szCs w:val="22"/>
          <w:lang w:eastAsia="en-US"/>
        </w:rPr>
        <w:t xml:space="preserve">przedstawia </w:t>
      </w:r>
      <w:r w:rsidR="00B91F0A">
        <w:rPr>
          <w:rFonts w:asciiTheme="minorHAnsi" w:eastAsiaTheme="minorHAnsi" w:hAnsiTheme="minorHAnsi" w:cstheme="minorBidi"/>
          <w:sz w:val="22"/>
          <w:szCs w:val="22"/>
          <w:lang w:eastAsia="en-US"/>
        </w:rPr>
        <w:t>poniższa tabela.</w:t>
      </w:r>
    </w:p>
    <w:p w14:paraId="3226C657" w14:textId="77777777" w:rsidR="002B371C" w:rsidRPr="00110F49" w:rsidRDefault="002B371C" w:rsidP="006D496F">
      <w:pPr>
        <w:spacing w:after="200" w:line="276" w:lineRule="auto"/>
        <w:contextualSpacing/>
        <w:jc w:val="both"/>
        <w:rPr>
          <w:rFonts w:ascii="Calibri" w:hAnsi="Calibri"/>
          <w:color w:val="000000"/>
          <w:sz w:val="22"/>
          <w:szCs w:val="22"/>
        </w:rPr>
      </w:pPr>
    </w:p>
    <w:p w14:paraId="13B2C7C0" w14:textId="77777777" w:rsidR="002930BD" w:rsidRDefault="005271E4" w:rsidP="002930BD">
      <w:pPr>
        <w:spacing w:after="200" w:line="276" w:lineRule="auto"/>
        <w:ind w:left="720"/>
        <w:contextualSpacing/>
        <w:jc w:val="center"/>
        <w:rPr>
          <w:rFonts w:asciiTheme="minorHAnsi" w:eastAsiaTheme="minorHAnsi" w:hAnsiTheme="minorHAnsi" w:cstheme="minorBidi"/>
          <w:b/>
          <w:u w:val="single"/>
          <w:lang w:eastAsia="en-US"/>
        </w:rPr>
      </w:pPr>
      <w:r w:rsidRPr="002930BD">
        <w:rPr>
          <w:rFonts w:asciiTheme="minorHAnsi" w:eastAsiaTheme="minorHAnsi" w:hAnsiTheme="minorHAnsi" w:cstheme="minorBidi"/>
          <w:b/>
          <w:u w:val="single"/>
          <w:lang w:eastAsia="en-US"/>
        </w:rPr>
        <w:t>Odchylenia planowanych dochodów</w:t>
      </w:r>
    </w:p>
    <w:p w14:paraId="4CA5BD8F" w14:textId="1493BF9D" w:rsidR="009F3E2E" w:rsidRDefault="00A010E0" w:rsidP="002930BD">
      <w:pPr>
        <w:spacing w:after="200" w:line="276" w:lineRule="auto"/>
        <w:ind w:left="720"/>
        <w:contextualSpacing/>
        <w:jc w:val="center"/>
        <w:rPr>
          <w:rFonts w:asciiTheme="minorHAnsi" w:eastAsiaTheme="minorHAnsi" w:hAnsiTheme="minorHAnsi" w:cstheme="minorBidi"/>
          <w:b/>
          <w:u w:val="single"/>
          <w:lang w:eastAsia="en-US"/>
        </w:rPr>
      </w:pPr>
      <w:r>
        <w:rPr>
          <w:rFonts w:asciiTheme="minorHAnsi" w:eastAsiaTheme="minorHAnsi" w:hAnsiTheme="minorHAnsi" w:cstheme="minorBidi"/>
          <w:b/>
          <w:u w:val="single"/>
          <w:lang w:eastAsia="en-US"/>
        </w:rPr>
        <w:t xml:space="preserve">w stosunku do wykonania za  </w:t>
      </w:r>
      <w:r w:rsidR="004977E1">
        <w:rPr>
          <w:rFonts w:asciiTheme="minorHAnsi" w:eastAsiaTheme="minorHAnsi" w:hAnsiTheme="minorHAnsi" w:cstheme="minorBidi"/>
          <w:b/>
          <w:u w:val="single"/>
          <w:lang w:eastAsia="en-US"/>
        </w:rPr>
        <w:t>2020</w:t>
      </w:r>
      <w:r w:rsidR="002930BD">
        <w:rPr>
          <w:rFonts w:asciiTheme="minorHAnsi" w:eastAsiaTheme="minorHAnsi" w:hAnsiTheme="minorHAnsi" w:cstheme="minorBidi"/>
          <w:b/>
          <w:u w:val="single"/>
          <w:lang w:eastAsia="en-US"/>
        </w:rPr>
        <w:t xml:space="preserve"> </w:t>
      </w:r>
      <w:r w:rsidR="005271E4" w:rsidRPr="002930BD">
        <w:rPr>
          <w:rFonts w:asciiTheme="minorHAnsi" w:eastAsiaTheme="minorHAnsi" w:hAnsiTheme="minorHAnsi" w:cstheme="minorBidi"/>
          <w:b/>
          <w:u w:val="single"/>
          <w:lang w:eastAsia="en-US"/>
        </w:rPr>
        <w:t>r .</w:t>
      </w:r>
    </w:p>
    <w:p w14:paraId="0D65E241" w14:textId="1EA09EB7" w:rsidR="004A0654" w:rsidRDefault="008327A0" w:rsidP="00E56832">
      <w:pPr>
        <w:spacing w:after="200" w:line="276" w:lineRule="auto"/>
        <w:ind w:left="720"/>
        <w:contextualSpacing/>
        <w:jc w:val="right"/>
        <w:rPr>
          <w:rFonts w:asciiTheme="minorHAnsi" w:eastAsiaTheme="minorHAnsi" w:hAnsiTheme="minorHAnsi" w:cstheme="minorBidi"/>
          <w:lang w:eastAsia="en-US"/>
        </w:rPr>
      </w:pPr>
      <w:r w:rsidRPr="008327A0">
        <w:rPr>
          <w:rFonts w:asciiTheme="minorHAnsi" w:eastAsiaTheme="minorHAnsi" w:hAnsiTheme="minorHAnsi" w:cstheme="minorBidi"/>
          <w:lang w:eastAsia="en-US"/>
        </w:rPr>
        <w:t>Tabela nr 3</w:t>
      </w:r>
    </w:p>
    <w:tbl>
      <w:tblPr>
        <w:tblW w:w="5000" w:type="pct"/>
        <w:tblCellMar>
          <w:left w:w="70" w:type="dxa"/>
          <w:right w:w="70" w:type="dxa"/>
        </w:tblCellMar>
        <w:tblLook w:val="04A0" w:firstRow="1" w:lastRow="0" w:firstColumn="1" w:lastColumn="0" w:noHBand="0" w:noVBand="1"/>
      </w:tblPr>
      <w:tblGrid>
        <w:gridCol w:w="690"/>
        <w:gridCol w:w="465"/>
        <w:gridCol w:w="968"/>
        <w:gridCol w:w="1133"/>
        <w:gridCol w:w="672"/>
        <w:gridCol w:w="5132"/>
      </w:tblGrid>
      <w:tr w:rsidR="004B1765" w:rsidRPr="004B1765" w14:paraId="52ABAACB" w14:textId="77777777" w:rsidTr="004B1765">
        <w:trPr>
          <w:trHeight w:val="288"/>
        </w:trPr>
        <w:tc>
          <w:tcPr>
            <w:tcW w:w="381" w:type="pct"/>
            <w:tcBorders>
              <w:top w:val="single" w:sz="4" w:space="0" w:color="auto"/>
              <w:left w:val="single" w:sz="4" w:space="0" w:color="auto"/>
              <w:bottom w:val="single" w:sz="4" w:space="0" w:color="auto"/>
              <w:right w:val="single" w:sz="4" w:space="0" w:color="auto"/>
            </w:tcBorders>
            <w:shd w:val="clear" w:color="000000" w:fill="99FF33"/>
            <w:vAlign w:val="center"/>
            <w:hideMark/>
          </w:tcPr>
          <w:p w14:paraId="3CA7998D" w14:textId="77777777" w:rsidR="004B1765" w:rsidRPr="004B1765" w:rsidRDefault="004B1765" w:rsidP="004B1765">
            <w:pPr>
              <w:jc w:val="center"/>
              <w:rPr>
                <w:rFonts w:ascii="Calibri" w:hAnsi="Calibri" w:cs="Calibri"/>
                <w:b/>
                <w:bCs/>
                <w:color w:val="000000"/>
                <w:sz w:val="16"/>
                <w:szCs w:val="16"/>
              </w:rPr>
            </w:pPr>
            <w:r w:rsidRPr="004B1765">
              <w:rPr>
                <w:rFonts w:ascii="Calibri" w:hAnsi="Calibri" w:cs="Calibri"/>
                <w:b/>
                <w:bCs/>
                <w:color w:val="000000"/>
                <w:sz w:val="16"/>
                <w:szCs w:val="16"/>
              </w:rPr>
              <w:t>Rozdział</w:t>
            </w:r>
          </w:p>
        </w:tc>
        <w:tc>
          <w:tcPr>
            <w:tcW w:w="257" w:type="pct"/>
            <w:tcBorders>
              <w:top w:val="single" w:sz="4" w:space="0" w:color="auto"/>
              <w:left w:val="nil"/>
              <w:bottom w:val="single" w:sz="4" w:space="0" w:color="auto"/>
              <w:right w:val="single" w:sz="4" w:space="0" w:color="auto"/>
            </w:tcBorders>
            <w:shd w:val="clear" w:color="000000" w:fill="66FF33"/>
            <w:vAlign w:val="center"/>
            <w:hideMark/>
          </w:tcPr>
          <w:p w14:paraId="04BA9A8E" w14:textId="77777777" w:rsidR="004B1765" w:rsidRPr="004B1765" w:rsidRDefault="004B1765" w:rsidP="004B1765">
            <w:pPr>
              <w:jc w:val="center"/>
              <w:rPr>
                <w:rFonts w:ascii="Calibri" w:hAnsi="Calibri" w:cs="Calibri"/>
                <w:b/>
                <w:bCs/>
                <w:color w:val="000000"/>
                <w:sz w:val="16"/>
                <w:szCs w:val="16"/>
              </w:rPr>
            </w:pPr>
            <w:r w:rsidRPr="004B1765">
              <w:rPr>
                <w:rFonts w:ascii="Calibri" w:hAnsi="Calibri" w:cs="Calibri"/>
                <w:b/>
                <w:bCs/>
                <w:color w:val="000000"/>
                <w:sz w:val="16"/>
                <w:szCs w:val="16"/>
              </w:rPr>
              <w:t>§</w:t>
            </w:r>
          </w:p>
        </w:tc>
        <w:tc>
          <w:tcPr>
            <w:tcW w:w="534" w:type="pct"/>
            <w:tcBorders>
              <w:top w:val="single" w:sz="4" w:space="0" w:color="auto"/>
              <w:left w:val="nil"/>
              <w:bottom w:val="single" w:sz="4" w:space="0" w:color="auto"/>
              <w:right w:val="single" w:sz="4" w:space="0" w:color="auto"/>
            </w:tcBorders>
            <w:shd w:val="clear" w:color="000000" w:fill="00CC00"/>
            <w:vAlign w:val="center"/>
            <w:hideMark/>
          </w:tcPr>
          <w:p w14:paraId="05C7F562" w14:textId="77777777" w:rsidR="004B1765" w:rsidRPr="004B1765" w:rsidRDefault="004B1765" w:rsidP="004B1765">
            <w:pPr>
              <w:jc w:val="center"/>
              <w:rPr>
                <w:rFonts w:ascii="Calibri" w:hAnsi="Calibri" w:cs="Calibri"/>
                <w:b/>
                <w:bCs/>
                <w:color w:val="000000"/>
                <w:sz w:val="16"/>
                <w:szCs w:val="16"/>
              </w:rPr>
            </w:pPr>
            <w:r w:rsidRPr="004B1765">
              <w:rPr>
                <w:rFonts w:ascii="Calibri" w:hAnsi="Calibri" w:cs="Calibri"/>
                <w:b/>
                <w:bCs/>
                <w:color w:val="000000"/>
                <w:sz w:val="16"/>
                <w:szCs w:val="16"/>
              </w:rPr>
              <w:t>Plan</w:t>
            </w:r>
          </w:p>
        </w:tc>
        <w:tc>
          <w:tcPr>
            <w:tcW w:w="625" w:type="pct"/>
            <w:tcBorders>
              <w:top w:val="single" w:sz="4" w:space="0" w:color="auto"/>
              <w:left w:val="nil"/>
              <w:bottom w:val="single" w:sz="4" w:space="0" w:color="auto"/>
              <w:right w:val="single" w:sz="4" w:space="0" w:color="auto"/>
            </w:tcBorders>
            <w:shd w:val="clear" w:color="000000" w:fill="008000"/>
            <w:vAlign w:val="center"/>
            <w:hideMark/>
          </w:tcPr>
          <w:p w14:paraId="631D6221" w14:textId="77777777" w:rsidR="004B1765" w:rsidRPr="004B1765" w:rsidRDefault="004B1765" w:rsidP="004B1765">
            <w:pPr>
              <w:jc w:val="center"/>
              <w:rPr>
                <w:rFonts w:ascii="Calibri" w:hAnsi="Calibri" w:cs="Calibri"/>
                <w:b/>
                <w:bCs/>
                <w:color w:val="000000"/>
                <w:sz w:val="16"/>
                <w:szCs w:val="16"/>
              </w:rPr>
            </w:pPr>
            <w:r w:rsidRPr="004B1765">
              <w:rPr>
                <w:rFonts w:ascii="Calibri" w:hAnsi="Calibri" w:cs="Calibri"/>
                <w:b/>
                <w:bCs/>
                <w:color w:val="000000"/>
                <w:sz w:val="16"/>
                <w:szCs w:val="16"/>
              </w:rPr>
              <w:t>Wykonanie</w:t>
            </w:r>
          </w:p>
        </w:tc>
        <w:tc>
          <w:tcPr>
            <w:tcW w:w="371" w:type="pct"/>
            <w:tcBorders>
              <w:top w:val="single" w:sz="4" w:space="0" w:color="auto"/>
              <w:left w:val="nil"/>
              <w:bottom w:val="single" w:sz="4" w:space="0" w:color="auto"/>
              <w:right w:val="single" w:sz="4" w:space="0" w:color="auto"/>
            </w:tcBorders>
            <w:shd w:val="clear" w:color="000000" w:fill="C0C0C0"/>
            <w:vAlign w:val="center"/>
            <w:hideMark/>
          </w:tcPr>
          <w:p w14:paraId="794A684C" w14:textId="77777777" w:rsidR="004B1765" w:rsidRPr="004B1765" w:rsidRDefault="004B1765" w:rsidP="004B1765">
            <w:pPr>
              <w:jc w:val="center"/>
              <w:rPr>
                <w:rFonts w:ascii="Calibri" w:hAnsi="Calibri" w:cs="Calibri"/>
                <w:b/>
                <w:bCs/>
                <w:color w:val="000000"/>
                <w:sz w:val="16"/>
                <w:szCs w:val="16"/>
              </w:rPr>
            </w:pPr>
            <w:r w:rsidRPr="004B1765">
              <w:rPr>
                <w:rFonts w:ascii="Calibri" w:hAnsi="Calibri" w:cs="Calibri"/>
                <w:b/>
                <w:bCs/>
                <w:color w:val="000000"/>
                <w:sz w:val="16"/>
                <w:szCs w:val="16"/>
              </w:rPr>
              <w:t>%</w:t>
            </w:r>
          </w:p>
        </w:tc>
        <w:tc>
          <w:tcPr>
            <w:tcW w:w="2832" w:type="pct"/>
            <w:tcBorders>
              <w:top w:val="single" w:sz="4" w:space="0" w:color="auto"/>
              <w:left w:val="nil"/>
              <w:bottom w:val="single" w:sz="4" w:space="0" w:color="auto"/>
              <w:right w:val="single" w:sz="4" w:space="0" w:color="auto"/>
            </w:tcBorders>
            <w:shd w:val="clear" w:color="000000" w:fill="C0C0C0"/>
            <w:vAlign w:val="center"/>
            <w:hideMark/>
          </w:tcPr>
          <w:p w14:paraId="3690236C" w14:textId="77777777" w:rsidR="004B1765" w:rsidRPr="004B1765" w:rsidRDefault="004B1765" w:rsidP="004B1765">
            <w:pPr>
              <w:jc w:val="center"/>
              <w:rPr>
                <w:rFonts w:ascii="Calibri" w:hAnsi="Calibri" w:cs="Calibri"/>
                <w:b/>
                <w:bCs/>
                <w:color w:val="000000"/>
                <w:sz w:val="16"/>
                <w:szCs w:val="16"/>
              </w:rPr>
            </w:pPr>
            <w:r w:rsidRPr="004B1765">
              <w:rPr>
                <w:rFonts w:ascii="Calibri" w:hAnsi="Calibri" w:cs="Calibri"/>
                <w:b/>
                <w:bCs/>
                <w:color w:val="000000"/>
                <w:sz w:val="16"/>
                <w:szCs w:val="16"/>
              </w:rPr>
              <w:t>Przyczyna odchylenia</w:t>
            </w:r>
          </w:p>
        </w:tc>
      </w:tr>
      <w:tr w:rsidR="004B1765" w:rsidRPr="004B1765" w14:paraId="7168F5CD" w14:textId="77777777" w:rsidTr="004B1765">
        <w:trPr>
          <w:trHeight w:val="399"/>
        </w:trPr>
        <w:tc>
          <w:tcPr>
            <w:tcW w:w="381" w:type="pct"/>
            <w:tcBorders>
              <w:top w:val="nil"/>
              <w:left w:val="single" w:sz="4" w:space="0" w:color="auto"/>
              <w:bottom w:val="single" w:sz="4" w:space="0" w:color="auto"/>
              <w:right w:val="single" w:sz="4" w:space="0" w:color="auto"/>
            </w:tcBorders>
            <w:shd w:val="clear" w:color="000000" w:fill="99FF33"/>
            <w:vAlign w:val="center"/>
            <w:hideMark/>
          </w:tcPr>
          <w:p w14:paraId="1EC40F4E"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75814</w:t>
            </w:r>
          </w:p>
        </w:tc>
        <w:tc>
          <w:tcPr>
            <w:tcW w:w="257" w:type="pct"/>
            <w:tcBorders>
              <w:top w:val="nil"/>
              <w:left w:val="nil"/>
              <w:bottom w:val="single" w:sz="4" w:space="0" w:color="auto"/>
              <w:right w:val="single" w:sz="4" w:space="0" w:color="auto"/>
            </w:tcBorders>
            <w:shd w:val="clear" w:color="000000" w:fill="66FF33"/>
            <w:vAlign w:val="center"/>
            <w:hideMark/>
          </w:tcPr>
          <w:p w14:paraId="628BE9D7"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0920</w:t>
            </w:r>
          </w:p>
        </w:tc>
        <w:tc>
          <w:tcPr>
            <w:tcW w:w="534" w:type="pct"/>
            <w:tcBorders>
              <w:top w:val="nil"/>
              <w:left w:val="nil"/>
              <w:bottom w:val="single" w:sz="4" w:space="0" w:color="auto"/>
              <w:right w:val="single" w:sz="4" w:space="0" w:color="auto"/>
            </w:tcBorders>
            <w:shd w:val="clear" w:color="000000" w:fill="00CC00"/>
            <w:vAlign w:val="center"/>
            <w:hideMark/>
          </w:tcPr>
          <w:p w14:paraId="2C96DA63"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41 351</w:t>
            </w:r>
          </w:p>
        </w:tc>
        <w:tc>
          <w:tcPr>
            <w:tcW w:w="625" w:type="pct"/>
            <w:tcBorders>
              <w:top w:val="nil"/>
              <w:left w:val="nil"/>
              <w:bottom w:val="single" w:sz="4" w:space="0" w:color="auto"/>
              <w:right w:val="single" w:sz="4" w:space="0" w:color="auto"/>
            </w:tcBorders>
            <w:shd w:val="clear" w:color="000000" w:fill="008000"/>
            <w:vAlign w:val="center"/>
            <w:hideMark/>
          </w:tcPr>
          <w:p w14:paraId="3244D66A"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41 350,41</w:t>
            </w:r>
          </w:p>
        </w:tc>
        <w:tc>
          <w:tcPr>
            <w:tcW w:w="371" w:type="pct"/>
            <w:tcBorders>
              <w:top w:val="nil"/>
              <w:left w:val="nil"/>
              <w:bottom w:val="single" w:sz="4" w:space="0" w:color="auto"/>
              <w:right w:val="single" w:sz="4" w:space="0" w:color="auto"/>
            </w:tcBorders>
            <w:shd w:val="clear" w:color="000000" w:fill="FFFFFF"/>
            <w:vAlign w:val="center"/>
            <w:hideMark/>
          </w:tcPr>
          <w:p w14:paraId="15E2812B"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100,00</w:t>
            </w:r>
          </w:p>
        </w:tc>
        <w:tc>
          <w:tcPr>
            <w:tcW w:w="2832" w:type="pct"/>
            <w:tcBorders>
              <w:top w:val="nil"/>
              <w:left w:val="nil"/>
              <w:bottom w:val="single" w:sz="4" w:space="0" w:color="auto"/>
              <w:right w:val="single" w:sz="4" w:space="0" w:color="auto"/>
            </w:tcBorders>
            <w:shd w:val="clear" w:color="auto" w:fill="auto"/>
            <w:vAlign w:val="center"/>
            <w:hideMark/>
          </w:tcPr>
          <w:p w14:paraId="2D820E3D" w14:textId="77777777" w:rsidR="004B1765" w:rsidRPr="004B1765" w:rsidRDefault="004B1765" w:rsidP="004B1765">
            <w:pPr>
              <w:jc w:val="both"/>
              <w:rPr>
                <w:rFonts w:ascii="Calibri" w:hAnsi="Calibri" w:cs="Calibri"/>
                <w:color w:val="000000"/>
                <w:sz w:val="16"/>
                <w:szCs w:val="16"/>
              </w:rPr>
            </w:pPr>
            <w:r w:rsidRPr="004B1765">
              <w:rPr>
                <w:rFonts w:ascii="Calibri" w:hAnsi="Calibri" w:cs="Calibri"/>
                <w:color w:val="000000"/>
                <w:sz w:val="16"/>
                <w:szCs w:val="16"/>
              </w:rPr>
              <w:t>Zrealizowano zgodnie z planem.</w:t>
            </w:r>
          </w:p>
        </w:tc>
      </w:tr>
      <w:tr w:rsidR="004B1765" w:rsidRPr="004B1765" w14:paraId="21BD2611" w14:textId="77777777" w:rsidTr="004B1765">
        <w:trPr>
          <w:trHeight w:val="1236"/>
        </w:trPr>
        <w:tc>
          <w:tcPr>
            <w:tcW w:w="381" w:type="pct"/>
            <w:tcBorders>
              <w:top w:val="nil"/>
              <w:left w:val="single" w:sz="4" w:space="0" w:color="auto"/>
              <w:bottom w:val="single" w:sz="4" w:space="0" w:color="auto"/>
              <w:right w:val="single" w:sz="4" w:space="0" w:color="auto"/>
            </w:tcBorders>
            <w:shd w:val="clear" w:color="000000" w:fill="99FF33"/>
            <w:vAlign w:val="center"/>
            <w:hideMark/>
          </w:tcPr>
          <w:p w14:paraId="62AAA9CA"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90002</w:t>
            </w:r>
          </w:p>
        </w:tc>
        <w:tc>
          <w:tcPr>
            <w:tcW w:w="257" w:type="pct"/>
            <w:tcBorders>
              <w:top w:val="nil"/>
              <w:left w:val="nil"/>
              <w:bottom w:val="single" w:sz="4" w:space="0" w:color="auto"/>
              <w:right w:val="single" w:sz="4" w:space="0" w:color="auto"/>
            </w:tcBorders>
            <w:shd w:val="clear" w:color="000000" w:fill="66FF33"/>
            <w:vAlign w:val="center"/>
            <w:hideMark/>
          </w:tcPr>
          <w:p w14:paraId="48408F03"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0490</w:t>
            </w:r>
          </w:p>
        </w:tc>
        <w:tc>
          <w:tcPr>
            <w:tcW w:w="534" w:type="pct"/>
            <w:tcBorders>
              <w:top w:val="nil"/>
              <w:left w:val="nil"/>
              <w:bottom w:val="single" w:sz="4" w:space="0" w:color="auto"/>
              <w:right w:val="single" w:sz="4" w:space="0" w:color="auto"/>
            </w:tcBorders>
            <w:shd w:val="clear" w:color="000000" w:fill="00CC00"/>
            <w:vAlign w:val="center"/>
            <w:hideMark/>
          </w:tcPr>
          <w:p w14:paraId="6FBB3DC1"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68 268 300</w:t>
            </w:r>
          </w:p>
        </w:tc>
        <w:tc>
          <w:tcPr>
            <w:tcW w:w="625" w:type="pct"/>
            <w:tcBorders>
              <w:top w:val="nil"/>
              <w:left w:val="nil"/>
              <w:bottom w:val="single" w:sz="4" w:space="0" w:color="auto"/>
              <w:right w:val="single" w:sz="4" w:space="0" w:color="auto"/>
            </w:tcBorders>
            <w:shd w:val="clear" w:color="000000" w:fill="008000"/>
            <w:vAlign w:val="center"/>
            <w:hideMark/>
          </w:tcPr>
          <w:p w14:paraId="7D3D02E1"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68 311 229,49</w:t>
            </w:r>
          </w:p>
        </w:tc>
        <w:tc>
          <w:tcPr>
            <w:tcW w:w="371" w:type="pct"/>
            <w:tcBorders>
              <w:top w:val="nil"/>
              <w:left w:val="nil"/>
              <w:bottom w:val="single" w:sz="4" w:space="0" w:color="auto"/>
              <w:right w:val="single" w:sz="4" w:space="0" w:color="auto"/>
            </w:tcBorders>
            <w:shd w:val="clear" w:color="000000" w:fill="FFFFFF"/>
            <w:vAlign w:val="center"/>
            <w:hideMark/>
          </w:tcPr>
          <w:p w14:paraId="28A475FD"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100,06</w:t>
            </w:r>
          </w:p>
        </w:tc>
        <w:tc>
          <w:tcPr>
            <w:tcW w:w="2832" w:type="pct"/>
            <w:tcBorders>
              <w:top w:val="nil"/>
              <w:left w:val="nil"/>
              <w:bottom w:val="single" w:sz="4" w:space="0" w:color="auto"/>
              <w:right w:val="single" w:sz="4" w:space="0" w:color="auto"/>
            </w:tcBorders>
            <w:shd w:val="clear" w:color="auto" w:fill="auto"/>
            <w:vAlign w:val="bottom"/>
            <w:hideMark/>
          </w:tcPr>
          <w:p w14:paraId="484F3550" w14:textId="5DACBC43" w:rsidR="004B1765" w:rsidRPr="004B1765" w:rsidRDefault="004B1765" w:rsidP="004B1765">
            <w:pPr>
              <w:jc w:val="both"/>
              <w:rPr>
                <w:rFonts w:ascii="Calibri" w:hAnsi="Calibri" w:cs="Calibri"/>
                <w:color w:val="000000"/>
                <w:sz w:val="16"/>
                <w:szCs w:val="16"/>
              </w:rPr>
            </w:pPr>
            <w:r w:rsidRPr="004B1765">
              <w:rPr>
                <w:rFonts w:ascii="Calibri" w:hAnsi="Calibri" w:cs="Calibri"/>
                <w:color w:val="000000"/>
                <w:sz w:val="16"/>
                <w:szCs w:val="16"/>
              </w:rPr>
              <w:t>Wpływy z innych opłat lokalnych pobieranych przez jednostki samorządu terytorialnego na podstawie odrębnych ustaw obejmują opłaty za gospodarowanie odpadami komunalnymi. Na dzień 31 grudnia 2020 r. wskaźnik wykonania powyższych dochodów wynosił 100,06%. Odchylenie na poziomie 0,06 % wynika</w:t>
            </w:r>
            <w:r w:rsidR="007E4A6E">
              <w:rPr>
                <w:rFonts w:ascii="Calibri" w:hAnsi="Calibri" w:cs="Calibri"/>
                <w:color w:val="000000"/>
                <w:sz w:val="16"/>
                <w:szCs w:val="16"/>
              </w:rPr>
              <w:t>ł</w:t>
            </w:r>
            <w:r w:rsidRPr="004B1765">
              <w:rPr>
                <w:rFonts w:ascii="Calibri" w:hAnsi="Calibri" w:cs="Calibri"/>
                <w:color w:val="000000"/>
                <w:sz w:val="16"/>
                <w:szCs w:val="16"/>
              </w:rPr>
              <w:t xml:space="preserve"> przede wszystkim z wpłat dokonanych przez komorników i urzędy skarbowe w ramach prowadzonej egzekucji, a także nadpłat wpłacanych na poczet opłaty za gospodarowanie odpadami z góry np. za rok, półrocze lub kwartał. </w:t>
            </w:r>
          </w:p>
        </w:tc>
      </w:tr>
      <w:tr w:rsidR="004B1765" w:rsidRPr="004B1765" w14:paraId="6327C58F" w14:textId="77777777" w:rsidTr="004B1765">
        <w:trPr>
          <w:trHeight w:val="1224"/>
        </w:trPr>
        <w:tc>
          <w:tcPr>
            <w:tcW w:w="381" w:type="pct"/>
            <w:tcBorders>
              <w:top w:val="nil"/>
              <w:left w:val="single" w:sz="4" w:space="0" w:color="auto"/>
              <w:bottom w:val="single" w:sz="4" w:space="0" w:color="auto"/>
              <w:right w:val="single" w:sz="4" w:space="0" w:color="auto"/>
            </w:tcBorders>
            <w:shd w:val="clear" w:color="000000" w:fill="99FF33"/>
            <w:vAlign w:val="center"/>
            <w:hideMark/>
          </w:tcPr>
          <w:p w14:paraId="706A1225"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90002</w:t>
            </w:r>
          </w:p>
        </w:tc>
        <w:tc>
          <w:tcPr>
            <w:tcW w:w="257" w:type="pct"/>
            <w:tcBorders>
              <w:top w:val="nil"/>
              <w:left w:val="nil"/>
              <w:bottom w:val="single" w:sz="4" w:space="0" w:color="auto"/>
              <w:right w:val="single" w:sz="4" w:space="0" w:color="auto"/>
            </w:tcBorders>
            <w:shd w:val="clear" w:color="000000" w:fill="66FF33"/>
            <w:vAlign w:val="center"/>
            <w:hideMark/>
          </w:tcPr>
          <w:p w14:paraId="30470995"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0580</w:t>
            </w:r>
          </w:p>
        </w:tc>
        <w:tc>
          <w:tcPr>
            <w:tcW w:w="534" w:type="pct"/>
            <w:tcBorders>
              <w:top w:val="nil"/>
              <w:left w:val="nil"/>
              <w:bottom w:val="single" w:sz="4" w:space="0" w:color="auto"/>
              <w:right w:val="single" w:sz="4" w:space="0" w:color="auto"/>
            </w:tcBorders>
            <w:shd w:val="clear" w:color="000000" w:fill="00CC00"/>
            <w:vAlign w:val="center"/>
            <w:hideMark/>
          </w:tcPr>
          <w:p w14:paraId="30476196"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78 523</w:t>
            </w:r>
          </w:p>
        </w:tc>
        <w:tc>
          <w:tcPr>
            <w:tcW w:w="625" w:type="pct"/>
            <w:tcBorders>
              <w:top w:val="nil"/>
              <w:left w:val="nil"/>
              <w:bottom w:val="single" w:sz="4" w:space="0" w:color="auto"/>
              <w:right w:val="single" w:sz="4" w:space="0" w:color="auto"/>
            </w:tcBorders>
            <w:shd w:val="clear" w:color="000000" w:fill="008000"/>
            <w:vAlign w:val="center"/>
            <w:hideMark/>
          </w:tcPr>
          <w:p w14:paraId="3D7783C5"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78 423,00</w:t>
            </w:r>
          </w:p>
        </w:tc>
        <w:tc>
          <w:tcPr>
            <w:tcW w:w="371" w:type="pct"/>
            <w:tcBorders>
              <w:top w:val="nil"/>
              <w:left w:val="nil"/>
              <w:bottom w:val="single" w:sz="4" w:space="0" w:color="auto"/>
              <w:right w:val="single" w:sz="4" w:space="0" w:color="auto"/>
            </w:tcBorders>
            <w:shd w:val="clear" w:color="000000" w:fill="FFFFFF"/>
            <w:vAlign w:val="center"/>
            <w:hideMark/>
          </w:tcPr>
          <w:p w14:paraId="2D06F2F6"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99,87</w:t>
            </w:r>
          </w:p>
        </w:tc>
        <w:tc>
          <w:tcPr>
            <w:tcW w:w="2832" w:type="pct"/>
            <w:tcBorders>
              <w:top w:val="nil"/>
              <w:left w:val="nil"/>
              <w:bottom w:val="single" w:sz="4" w:space="0" w:color="auto"/>
              <w:right w:val="single" w:sz="4" w:space="0" w:color="auto"/>
            </w:tcBorders>
            <w:shd w:val="clear" w:color="auto" w:fill="auto"/>
            <w:vAlign w:val="bottom"/>
            <w:hideMark/>
          </w:tcPr>
          <w:p w14:paraId="7EA38B66" w14:textId="0C2DE867" w:rsidR="004B1765" w:rsidRPr="004B1765" w:rsidRDefault="004B1765" w:rsidP="004B1765">
            <w:pPr>
              <w:jc w:val="both"/>
              <w:rPr>
                <w:rFonts w:ascii="Calibri" w:hAnsi="Calibri" w:cs="Calibri"/>
                <w:color w:val="000000"/>
                <w:sz w:val="16"/>
                <w:szCs w:val="16"/>
              </w:rPr>
            </w:pPr>
            <w:r w:rsidRPr="004B1765">
              <w:rPr>
                <w:rFonts w:ascii="Calibri" w:hAnsi="Calibri" w:cs="Calibri"/>
                <w:color w:val="000000"/>
                <w:sz w:val="16"/>
                <w:szCs w:val="16"/>
              </w:rPr>
              <w:t>Wpływy z tytułu</w:t>
            </w:r>
            <w:r w:rsidRPr="004B1765">
              <w:rPr>
                <w:rFonts w:ascii="Calibri" w:hAnsi="Calibri" w:cs="Calibri"/>
                <w:b/>
                <w:bCs/>
                <w:color w:val="000000"/>
                <w:sz w:val="16"/>
                <w:szCs w:val="16"/>
              </w:rPr>
              <w:t xml:space="preserve"> </w:t>
            </w:r>
            <w:r w:rsidRPr="004B1765">
              <w:rPr>
                <w:rFonts w:ascii="Calibri" w:hAnsi="Calibri" w:cs="Calibri"/>
                <w:color w:val="000000"/>
                <w:sz w:val="16"/>
                <w:szCs w:val="16"/>
              </w:rPr>
              <w:t xml:space="preserve">grzywien i kar pieniężnych od osób prawnych oraz innych jednostek organizacyjnych zrealizowane zostały na poziomie 99,87% w stosunku do planu dochodów. Wskaźnik wykonania budżetu w paragrafie 0580 podyktowany </w:t>
            </w:r>
            <w:r w:rsidR="00082640">
              <w:rPr>
                <w:rFonts w:ascii="Calibri" w:hAnsi="Calibri" w:cs="Calibri"/>
                <w:color w:val="000000"/>
                <w:sz w:val="16"/>
                <w:szCs w:val="16"/>
              </w:rPr>
              <w:t>był</w:t>
            </w:r>
            <w:r w:rsidRPr="004B1765">
              <w:rPr>
                <w:rFonts w:ascii="Calibri" w:hAnsi="Calibri" w:cs="Calibri"/>
                <w:color w:val="000000"/>
                <w:sz w:val="16"/>
                <w:szCs w:val="16"/>
              </w:rPr>
              <w:t xml:space="preserve"> jakością wykonywanych usług przez firmy zajmujące się odbiorem i transportem odpadów komunalnych. W zależności od ilości złożonych reklamacji przez podatników, naliczane </w:t>
            </w:r>
            <w:r w:rsidR="00082640">
              <w:rPr>
                <w:rFonts w:ascii="Calibri" w:hAnsi="Calibri" w:cs="Calibri"/>
                <w:color w:val="000000"/>
                <w:sz w:val="16"/>
                <w:szCs w:val="16"/>
              </w:rPr>
              <w:t>były</w:t>
            </w:r>
            <w:r w:rsidRPr="004B1765">
              <w:rPr>
                <w:rFonts w:ascii="Calibri" w:hAnsi="Calibri" w:cs="Calibri"/>
                <w:color w:val="000000"/>
                <w:sz w:val="16"/>
                <w:szCs w:val="16"/>
              </w:rPr>
              <w:t xml:space="preserve"> kary umowne w przypadku nieprawidłowego wykonywania usługi świadczonej przez firmę transportową. </w:t>
            </w:r>
          </w:p>
        </w:tc>
      </w:tr>
      <w:tr w:rsidR="004B1765" w:rsidRPr="004B1765" w14:paraId="62E07EBE" w14:textId="77777777" w:rsidTr="004B1765">
        <w:trPr>
          <w:trHeight w:val="612"/>
        </w:trPr>
        <w:tc>
          <w:tcPr>
            <w:tcW w:w="381" w:type="pct"/>
            <w:tcBorders>
              <w:top w:val="nil"/>
              <w:left w:val="single" w:sz="4" w:space="0" w:color="auto"/>
              <w:bottom w:val="single" w:sz="4" w:space="0" w:color="auto"/>
              <w:right w:val="single" w:sz="4" w:space="0" w:color="auto"/>
            </w:tcBorders>
            <w:shd w:val="clear" w:color="000000" w:fill="99FF33"/>
            <w:vAlign w:val="center"/>
            <w:hideMark/>
          </w:tcPr>
          <w:p w14:paraId="07D2E262"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lastRenderedPageBreak/>
              <w:t>90002</w:t>
            </w:r>
          </w:p>
        </w:tc>
        <w:tc>
          <w:tcPr>
            <w:tcW w:w="257" w:type="pct"/>
            <w:tcBorders>
              <w:top w:val="nil"/>
              <w:left w:val="nil"/>
              <w:bottom w:val="single" w:sz="4" w:space="0" w:color="auto"/>
              <w:right w:val="single" w:sz="4" w:space="0" w:color="auto"/>
            </w:tcBorders>
            <w:shd w:val="clear" w:color="000000" w:fill="66FF33"/>
            <w:vAlign w:val="center"/>
            <w:hideMark/>
          </w:tcPr>
          <w:p w14:paraId="40437E80"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0640</w:t>
            </w:r>
          </w:p>
        </w:tc>
        <w:tc>
          <w:tcPr>
            <w:tcW w:w="534" w:type="pct"/>
            <w:tcBorders>
              <w:top w:val="nil"/>
              <w:left w:val="nil"/>
              <w:bottom w:val="single" w:sz="4" w:space="0" w:color="auto"/>
              <w:right w:val="single" w:sz="4" w:space="0" w:color="auto"/>
            </w:tcBorders>
            <w:shd w:val="clear" w:color="000000" w:fill="00CC00"/>
            <w:vAlign w:val="center"/>
            <w:hideMark/>
          </w:tcPr>
          <w:p w14:paraId="7858D77A"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163 000</w:t>
            </w:r>
          </w:p>
        </w:tc>
        <w:tc>
          <w:tcPr>
            <w:tcW w:w="625" w:type="pct"/>
            <w:tcBorders>
              <w:top w:val="nil"/>
              <w:left w:val="nil"/>
              <w:bottom w:val="single" w:sz="4" w:space="0" w:color="auto"/>
              <w:right w:val="single" w:sz="4" w:space="0" w:color="auto"/>
            </w:tcBorders>
            <w:shd w:val="clear" w:color="000000" w:fill="008000"/>
            <w:vAlign w:val="center"/>
            <w:hideMark/>
          </w:tcPr>
          <w:p w14:paraId="034F6181"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180 838,30</w:t>
            </w:r>
          </w:p>
        </w:tc>
        <w:tc>
          <w:tcPr>
            <w:tcW w:w="371" w:type="pct"/>
            <w:tcBorders>
              <w:top w:val="nil"/>
              <w:left w:val="nil"/>
              <w:bottom w:val="single" w:sz="4" w:space="0" w:color="auto"/>
              <w:right w:val="single" w:sz="4" w:space="0" w:color="auto"/>
            </w:tcBorders>
            <w:shd w:val="clear" w:color="000000" w:fill="FFFFFF"/>
            <w:vAlign w:val="center"/>
            <w:hideMark/>
          </w:tcPr>
          <w:p w14:paraId="175C40D9"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110,94</w:t>
            </w:r>
          </w:p>
        </w:tc>
        <w:tc>
          <w:tcPr>
            <w:tcW w:w="2832" w:type="pct"/>
            <w:tcBorders>
              <w:top w:val="nil"/>
              <w:left w:val="nil"/>
              <w:bottom w:val="single" w:sz="4" w:space="0" w:color="auto"/>
              <w:right w:val="single" w:sz="4" w:space="0" w:color="auto"/>
            </w:tcBorders>
            <w:shd w:val="clear" w:color="auto" w:fill="auto"/>
            <w:vAlign w:val="bottom"/>
            <w:hideMark/>
          </w:tcPr>
          <w:p w14:paraId="4930740A" w14:textId="2955DA84" w:rsidR="004B1765" w:rsidRPr="004B1765" w:rsidRDefault="004B1765" w:rsidP="004B1765">
            <w:pPr>
              <w:jc w:val="both"/>
              <w:rPr>
                <w:rFonts w:ascii="Calibri" w:hAnsi="Calibri" w:cs="Calibri"/>
                <w:color w:val="000000"/>
                <w:sz w:val="16"/>
                <w:szCs w:val="16"/>
              </w:rPr>
            </w:pPr>
            <w:r w:rsidRPr="004B1765">
              <w:rPr>
                <w:rFonts w:ascii="Calibri" w:hAnsi="Calibri" w:cs="Calibri"/>
                <w:color w:val="000000"/>
                <w:sz w:val="16"/>
                <w:szCs w:val="16"/>
              </w:rPr>
              <w:t>Odchylenie o wskaźnik 10,94% w paragrafie wpływów wynika</w:t>
            </w:r>
            <w:r w:rsidR="007E4A6E">
              <w:rPr>
                <w:rFonts w:ascii="Calibri" w:hAnsi="Calibri" w:cs="Calibri"/>
                <w:color w:val="000000"/>
                <w:sz w:val="16"/>
                <w:szCs w:val="16"/>
              </w:rPr>
              <w:t>ło</w:t>
            </w:r>
            <w:r w:rsidRPr="004B1765">
              <w:rPr>
                <w:rFonts w:ascii="Calibri" w:hAnsi="Calibri" w:cs="Calibri"/>
                <w:color w:val="000000"/>
                <w:sz w:val="16"/>
                <w:szCs w:val="16"/>
              </w:rPr>
              <w:t xml:space="preserve"> z dużej ilości wystawionych upomnień w IV kwartale 2020r. i nasileniem działań windykacyjnych, które skutecznie były realizowane głównie przez organy egzekucyjne. </w:t>
            </w:r>
          </w:p>
        </w:tc>
      </w:tr>
      <w:tr w:rsidR="004B1765" w:rsidRPr="004B1765" w14:paraId="0354B15A" w14:textId="77777777" w:rsidTr="004B1765">
        <w:trPr>
          <w:trHeight w:val="612"/>
        </w:trPr>
        <w:tc>
          <w:tcPr>
            <w:tcW w:w="381" w:type="pct"/>
            <w:tcBorders>
              <w:top w:val="nil"/>
              <w:left w:val="single" w:sz="4" w:space="0" w:color="auto"/>
              <w:bottom w:val="single" w:sz="4" w:space="0" w:color="auto"/>
              <w:right w:val="single" w:sz="4" w:space="0" w:color="auto"/>
            </w:tcBorders>
            <w:shd w:val="clear" w:color="000000" w:fill="99FF33"/>
            <w:vAlign w:val="center"/>
            <w:hideMark/>
          </w:tcPr>
          <w:p w14:paraId="596B3A6E"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90002</w:t>
            </w:r>
          </w:p>
        </w:tc>
        <w:tc>
          <w:tcPr>
            <w:tcW w:w="257" w:type="pct"/>
            <w:tcBorders>
              <w:top w:val="nil"/>
              <w:left w:val="nil"/>
              <w:bottom w:val="single" w:sz="4" w:space="0" w:color="auto"/>
              <w:right w:val="single" w:sz="4" w:space="0" w:color="auto"/>
            </w:tcBorders>
            <w:shd w:val="clear" w:color="000000" w:fill="66FF33"/>
            <w:vAlign w:val="center"/>
            <w:hideMark/>
          </w:tcPr>
          <w:p w14:paraId="01AD6E06"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0910</w:t>
            </w:r>
          </w:p>
        </w:tc>
        <w:tc>
          <w:tcPr>
            <w:tcW w:w="534" w:type="pct"/>
            <w:tcBorders>
              <w:top w:val="nil"/>
              <w:left w:val="nil"/>
              <w:bottom w:val="single" w:sz="4" w:space="0" w:color="auto"/>
              <w:right w:val="single" w:sz="4" w:space="0" w:color="auto"/>
            </w:tcBorders>
            <w:shd w:val="clear" w:color="000000" w:fill="00CC00"/>
            <w:vAlign w:val="center"/>
            <w:hideMark/>
          </w:tcPr>
          <w:p w14:paraId="75628A68"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177 000</w:t>
            </w:r>
          </w:p>
        </w:tc>
        <w:tc>
          <w:tcPr>
            <w:tcW w:w="625" w:type="pct"/>
            <w:tcBorders>
              <w:top w:val="nil"/>
              <w:left w:val="nil"/>
              <w:bottom w:val="single" w:sz="4" w:space="0" w:color="auto"/>
              <w:right w:val="single" w:sz="4" w:space="0" w:color="auto"/>
            </w:tcBorders>
            <w:shd w:val="clear" w:color="000000" w:fill="008000"/>
            <w:vAlign w:val="center"/>
            <w:hideMark/>
          </w:tcPr>
          <w:p w14:paraId="6064BAC2"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183 985,38</w:t>
            </w:r>
          </w:p>
        </w:tc>
        <w:tc>
          <w:tcPr>
            <w:tcW w:w="371" w:type="pct"/>
            <w:tcBorders>
              <w:top w:val="nil"/>
              <w:left w:val="nil"/>
              <w:bottom w:val="single" w:sz="4" w:space="0" w:color="auto"/>
              <w:right w:val="single" w:sz="4" w:space="0" w:color="auto"/>
            </w:tcBorders>
            <w:shd w:val="clear" w:color="000000" w:fill="FFFFFF"/>
            <w:vAlign w:val="center"/>
            <w:hideMark/>
          </w:tcPr>
          <w:p w14:paraId="135D8284"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103,95</w:t>
            </w:r>
          </w:p>
        </w:tc>
        <w:tc>
          <w:tcPr>
            <w:tcW w:w="2832" w:type="pct"/>
            <w:tcBorders>
              <w:top w:val="nil"/>
              <w:left w:val="nil"/>
              <w:bottom w:val="single" w:sz="4" w:space="0" w:color="auto"/>
              <w:right w:val="single" w:sz="4" w:space="0" w:color="auto"/>
            </w:tcBorders>
            <w:shd w:val="clear" w:color="auto" w:fill="auto"/>
            <w:vAlign w:val="bottom"/>
            <w:hideMark/>
          </w:tcPr>
          <w:p w14:paraId="0564B3DC" w14:textId="77777777" w:rsidR="004B1765" w:rsidRPr="004B1765" w:rsidRDefault="004B1765" w:rsidP="004B1765">
            <w:pPr>
              <w:jc w:val="both"/>
              <w:rPr>
                <w:rFonts w:ascii="Calibri" w:hAnsi="Calibri" w:cs="Calibri"/>
                <w:color w:val="000000"/>
                <w:sz w:val="16"/>
                <w:szCs w:val="16"/>
              </w:rPr>
            </w:pPr>
            <w:r w:rsidRPr="004B1765">
              <w:rPr>
                <w:rFonts w:ascii="Calibri" w:hAnsi="Calibri" w:cs="Calibri"/>
                <w:color w:val="000000"/>
                <w:sz w:val="16"/>
                <w:szCs w:val="16"/>
              </w:rPr>
              <w:t xml:space="preserve">Odsetki od nieterminowych wpłat z tytułu podatków  i opłat zrealizowane zostały na poziomie 103,95 % w stosunku do planu dochodów dotyczących paragrafu 0910. Zwiększone dochody z tytułu odsetek wynikają z wpłat dłużników na skutek prowadzonych działań windykacyjnych przez KZGRL. </w:t>
            </w:r>
          </w:p>
        </w:tc>
      </w:tr>
      <w:tr w:rsidR="004B1765" w:rsidRPr="004B1765" w14:paraId="23F71B22" w14:textId="77777777" w:rsidTr="004B1765">
        <w:trPr>
          <w:trHeight w:val="408"/>
        </w:trPr>
        <w:tc>
          <w:tcPr>
            <w:tcW w:w="381" w:type="pct"/>
            <w:tcBorders>
              <w:top w:val="nil"/>
              <w:left w:val="single" w:sz="4" w:space="0" w:color="auto"/>
              <w:bottom w:val="single" w:sz="4" w:space="0" w:color="auto"/>
              <w:right w:val="single" w:sz="4" w:space="0" w:color="auto"/>
            </w:tcBorders>
            <w:shd w:val="clear" w:color="000000" w:fill="99FF33"/>
            <w:vAlign w:val="center"/>
            <w:hideMark/>
          </w:tcPr>
          <w:p w14:paraId="63248689"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90002</w:t>
            </w:r>
          </w:p>
        </w:tc>
        <w:tc>
          <w:tcPr>
            <w:tcW w:w="257" w:type="pct"/>
            <w:tcBorders>
              <w:top w:val="nil"/>
              <w:left w:val="nil"/>
              <w:bottom w:val="single" w:sz="4" w:space="0" w:color="auto"/>
              <w:right w:val="single" w:sz="4" w:space="0" w:color="auto"/>
            </w:tcBorders>
            <w:shd w:val="clear" w:color="000000" w:fill="66FF33"/>
            <w:vAlign w:val="center"/>
            <w:hideMark/>
          </w:tcPr>
          <w:p w14:paraId="0B4A227F"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0940</w:t>
            </w:r>
          </w:p>
        </w:tc>
        <w:tc>
          <w:tcPr>
            <w:tcW w:w="534" w:type="pct"/>
            <w:tcBorders>
              <w:top w:val="nil"/>
              <w:left w:val="nil"/>
              <w:bottom w:val="single" w:sz="4" w:space="0" w:color="auto"/>
              <w:right w:val="single" w:sz="4" w:space="0" w:color="auto"/>
            </w:tcBorders>
            <w:shd w:val="clear" w:color="000000" w:fill="00CC00"/>
            <w:vAlign w:val="center"/>
            <w:hideMark/>
          </w:tcPr>
          <w:p w14:paraId="361A1BC2"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2 246</w:t>
            </w:r>
          </w:p>
        </w:tc>
        <w:tc>
          <w:tcPr>
            <w:tcW w:w="625" w:type="pct"/>
            <w:tcBorders>
              <w:top w:val="nil"/>
              <w:left w:val="nil"/>
              <w:bottom w:val="single" w:sz="4" w:space="0" w:color="auto"/>
              <w:right w:val="single" w:sz="4" w:space="0" w:color="auto"/>
            </w:tcBorders>
            <w:shd w:val="clear" w:color="000000" w:fill="008000"/>
            <w:vAlign w:val="center"/>
            <w:hideMark/>
          </w:tcPr>
          <w:p w14:paraId="22A7AF1B"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3 237,51</w:t>
            </w:r>
          </w:p>
        </w:tc>
        <w:tc>
          <w:tcPr>
            <w:tcW w:w="371" w:type="pct"/>
            <w:tcBorders>
              <w:top w:val="nil"/>
              <w:left w:val="nil"/>
              <w:bottom w:val="single" w:sz="4" w:space="0" w:color="auto"/>
              <w:right w:val="single" w:sz="4" w:space="0" w:color="auto"/>
            </w:tcBorders>
            <w:shd w:val="clear" w:color="000000" w:fill="FFFFFF"/>
            <w:vAlign w:val="center"/>
            <w:hideMark/>
          </w:tcPr>
          <w:p w14:paraId="15F5592E"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144,15</w:t>
            </w:r>
          </w:p>
        </w:tc>
        <w:tc>
          <w:tcPr>
            <w:tcW w:w="2832" w:type="pct"/>
            <w:tcBorders>
              <w:top w:val="nil"/>
              <w:left w:val="nil"/>
              <w:bottom w:val="single" w:sz="4" w:space="0" w:color="auto"/>
              <w:right w:val="single" w:sz="4" w:space="0" w:color="auto"/>
            </w:tcBorders>
            <w:shd w:val="clear" w:color="auto" w:fill="auto"/>
            <w:vAlign w:val="bottom"/>
            <w:hideMark/>
          </w:tcPr>
          <w:p w14:paraId="006B004C" w14:textId="77777777" w:rsidR="004B1765" w:rsidRPr="004B1765" w:rsidRDefault="004B1765" w:rsidP="004B1765">
            <w:pPr>
              <w:jc w:val="both"/>
              <w:rPr>
                <w:rFonts w:ascii="Calibri" w:hAnsi="Calibri" w:cs="Calibri"/>
                <w:color w:val="000000"/>
                <w:sz w:val="16"/>
                <w:szCs w:val="16"/>
              </w:rPr>
            </w:pPr>
            <w:r w:rsidRPr="004B1765">
              <w:rPr>
                <w:rFonts w:ascii="Calibri" w:hAnsi="Calibri" w:cs="Calibri"/>
                <w:color w:val="000000"/>
                <w:sz w:val="16"/>
                <w:szCs w:val="16"/>
              </w:rPr>
              <w:t xml:space="preserve">Powodem zrealizowania dochodów na dzień 31 grudnia 2020 r. na poziomie 144,15 % było wyrównanie opłaty produktowej wpłaconej przez Wojewódzki Fundusz Ochrony Środowiska pod koniec roku 2020. </w:t>
            </w:r>
          </w:p>
        </w:tc>
      </w:tr>
      <w:tr w:rsidR="004B1765" w:rsidRPr="004B1765" w14:paraId="6044DFE1" w14:textId="77777777" w:rsidTr="004B1765">
        <w:trPr>
          <w:trHeight w:val="288"/>
        </w:trPr>
        <w:tc>
          <w:tcPr>
            <w:tcW w:w="381" w:type="pct"/>
            <w:tcBorders>
              <w:top w:val="nil"/>
              <w:left w:val="single" w:sz="4" w:space="0" w:color="auto"/>
              <w:bottom w:val="single" w:sz="4" w:space="0" w:color="auto"/>
              <w:right w:val="single" w:sz="4" w:space="0" w:color="auto"/>
            </w:tcBorders>
            <w:shd w:val="clear" w:color="000000" w:fill="99FF33"/>
            <w:vAlign w:val="center"/>
            <w:hideMark/>
          </w:tcPr>
          <w:p w14:paraId="59D8B1AE"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90002</w:t>
            </w:r>
          </w:p>
        </w:tc>
        <w:tc>
          <w:tcPr>
            <w:tcW w:w="257" w:type="pct"/>
            <w:tcBorders>
              <w:top w:val="nil"/>
              <w:left w:val="nil"/>
              <w:bottom w:val="single" w:sz="4" w:space="0" w:color="auto"/>
              <w:right w:val="single" w:sz="4" w:space="0" w:color="auto"/>
            </w:tcBorders>
            <w:shd w:val="clear" w:color="000000" w:fill="66FF33"/>
            <w:vAlign w:val="center"/>
            <w:hideMark/>
          </w:tcPr>
          <w:p w14:paraId="69254CBE"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0970</w:t>
            </w:r>
          </w:p>
        </w:tc>
        <w:tc>
          <w:tcPr>
            <w:tcW w:w="534" w:type="pct"/>
            <w:tcBorders>
              <w:top w:val="nil"/>
              <w:left w:val="nil"/>
              <w:bottom w:val="single" w:sz="4" w:space="0" w:color="auto"/>
              <w:right w:val="single" w:sz="4" w:space="0" w:color="auto"/>
            </w:tcBorders>
            <w:shd w:val="clear" w:color="000000" w:fill="00CC00"/>
            <w:vAlign w:val="center"/>
            <w:hideMark/>
          </w:tcPr>
          <w:p w14:paraId="56FE062A"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1 805</w:t>
            </w:r>
          </w:p>
        </w:tc>
        <w:tc>
          <w:tcPr>
            <w:tcW w:w="625" w:type="pct"/>
            <w:tcBorders>
              <w:top w:val="nil"/>
              <w:left w:val="nil"/>
              <w:bottom w:val="single" w:sz="4" w:space="0" w:color="auto"/>
              <w:right w:val="single" w:sz="4" w:space="0" w:color="auto"/>
            </w:tcBorders>
            <w:shd w:val="clear" w:color="000000" w:fill="008000"/>
            <w:vAlign w:val="center"/>
            <w:hideMark/>
          </w:tcPr>
          <w:p w14:paraId="6A3F5DBC"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1 804,88</w:t>
            </w:r>
          </w:p>
        </w:tc>
        <w:tc>
          <w:tcPr>
            <w:tcW w:w="371" w:type="pct"/>
            <w:tcBorders>
              <w:top w:val="nil"/>
              <w:left w:val="nil"/>
              <w:bottom w:val="single" w:sz="4" w:space="0" w:color="auto"/>
              <w:right w:val="single" w:sz="4" w:space="0" w:color="auto"/>
            </w:tcBorders>
            <w:shd w:val="clear" w:color="000000" w:fill="FFFFFF"/>
            <w:vAlign w:val="center"/>
            <w:hideMark/>
          </w:tcPr>
          <w:p w14:paraId="1BFBE564"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99,99</w:t>
            </w:r>
          </w:p>
        </w:tc>
        <w:tc>
          <w:tcPr>
            <w:tcW w:w="2832" w:type="pct"/>
            <w:tcBorders>
              <w:top w:val="nil"/>
              <w:left w:val="nil"/>
              <w:bottom w:val="single" w:sz="4" w:space="0" w:color="auto"/>
              <w:right w:val="single" w:sz="4" w:space="0" w:color="auto"/>
            </w:tcBorders>
            <w:shd w:val="clear" w:color="auto" w:fill="auto"/>
            <w:vAlign w:val="center"/>
            <w:hideMark/>
          </w:tcPr>
          <w:p w14:paraId="299BFCFB" w14:textId="77777777" w:rsidR="004B1765" w:rsidRPr="004B1765" w:rsidRDefault="004B1765" w:rsidP="004B1765">
            <w:pPr>
              <w:jc w:val="both"/>
              <w:rPr>
                <w:rFonts w:ascii="Calibri" w:hAnsi="Calibri" w:cs="Calibri"/>
                <w:color w:val="000000"/>
                <w:sz w:val="16"/>
                <w:szCs w:val="16"/>
              </w:rPr>
            </w:pPr>
            <w:r w:rsidRPr="004B1765">
              <w:rPr>
                <w:rFonts w:ascii="Calibri" w:hAnsi="Calibri" w:cs="Calibri"/>
                <w:color w:val="000000"/>
                <w:sz w:val="16"/>
                <w:szCs w:val="16"/>
              </w:rPr>
              <w:t>Odchylenie na poziomie 0,01%  wynika z zaokrągleń do pełnych złotych w planie.</w:t>
            </w:r>
          </w:p>
        </w:tc>
      </w:tr>
      <w:tr w:rsidR="004B1765" w:rsidRPr="004B1765" w14:paraId="00D079F7" w14:textId="77777777" w:rsidTr="004B1765">
        <w:trPr>
          <w:trHeight w:val="300"/>
        </w:trPr>
        <w:tc>
          <w:tcPr>
            <w:tcW w:w="381" w:type="pct"/>
            <w:tcBorders>
              <w:top w:val="nil"/>
              <w:left w:val="single" w:sz="4" w:space="0" w:color="auto"/>
              <w:bottom w:val="single" w:sz="4" w:space="0" w:color="auto"/>
              <w:right w:val="single" w:sz="4" w:space="0" w:color="auto"/>
            </w:tcBorders>
            <w:shd w:val="clear" w:color="000000" w:fill="99FF33"/>
            <w:vAlign w:val="center"/>
            <w:hideMark/>
          </w:tcPr>
          <w:p w14:paraId="4D4DAB81"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90026</w:t>
            </w:r>
          </w:p>
        </w:tc>
        <w:tc>
          <w:tcPr>
            <w:tcW w:w="257" w:type="pct"/>
            <w:tcBorders>
              <w:top w:val="nil"/>
              <w:left w:val="nil"/>
              <w:bottom w:val="single" w:sz="4" w:space="0" w:color="auto"/>
              <w:right w:val="single" w:sz="4" w:space="0" w:color="auto"/>
            </w:tcBorders>
            <w:shd w:val="clear" w:color="000000" w:fill="66FF33"/>
            <w:vAlign w:val="center"/>
            <w:hideMark/>
          </w:tcPr>
          <w:p w14:paraId="37B95BDD"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0970</w:t>
            </w:r>
          </w:p>
        </w:tc>
        <w:tc>
          <w:tcPr>
            <w:tcW w:w="534" w:type="pct"/>
            <w:tcBorders>
              <w:top w:val="nil"/>
              <w:left w:val="nil"/>
              <w:bottom w:val="single" w:sz="4" w:space="0" w:color="auto"/>
              <w:right w:val="single" w:sz="4" w:space="0" w:color="auto"/>
            </w:tcBorders>
            <w:shd w:val="clear" w:color="000000" w:fill="00CC00"/>
            <w:vAlign w:val="center"/>
            <w:hideMark/>
          </w:tcPr>
          <w:p w14:paraId="5D060B9E"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21 675</w:t>
            </w:r>
          </w:p>
        </w:tc>
        <w:tc>
          <w:tcPr>
            <w:tcW w:w="625" w:type="pct"/>
            <w:tcBorders>
              <w:top w:val="nil"/>
              <w:left w:val="nil"/>
              <w:bottom w:val="single" w:sz="4" w:space="0" w:color="auto"/>
              <w:right w:val="single" w:sz="4" w:space="0" w:color="auto"/>
            </w:tcBorders>
            <w:shd w:val="clear" w:color="000000" w:fill="008000"/>
            <w:vAlign w:val="center"/>
            <w:hideMark/>
          </w:tcPr>
          <w:p w14:paraId="4BF8A089"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21 663,60</w:t>
            </w:r>
          </w:p>
        </w:tc>
        <w:tc>
          <w:tcPr>
            <w:tcW w:w="371" w:type="pct"/>
            <w:tcBorders>
              <w:top w:val="nil"/>
              <w:left w:val="nil"/>
              <w:bottom w:val="single" w:sz="4" w:space="0" w:color="auto"/>
              <w:right w:val="single" w:sz="4" w:space="0" w:color="auto"/>
            </w:tcBorders>
            <w:shd w:val="clear" w:color="000000" w:fill="FFFFFF"/>
            <w:vAlign w:val="center"/>
            <w:hideMark/>
          </w:tcPr>
          <w:p w14:paraId="1C339671" w14:textId="77777777" w:rsidR="004B1765" w:rsidRPr="004B1765" w:rsidRDefault="004B1765" w:rsidP="004B1765">
            <w:pPr>
              <w:jc w:val="right"/>
              <w:rPr>
                <w:rFonts w:ascii="Calibri" w:hAnsi="Calibri" w:cs="Calibri"/>
                <w:color w:val="000000"/>
                <w:sz w:val="16"/>
                <w:szCs w:val="16"/>
              </w:rPr>
            </w:pPr>
            <w:r w:rsidRPr="004B1765">
              <w:rPr>
                <w:rFonts w:ascii="Calibri" w:hAnsi="Calibri" w:cs="Calibri"/>
                <w:color w:val="000000"/>
                <w:sz w:val="16"/>
                <w:szCs w:val="16"/>
              </w:rPr>
              <w:t>99,95</w:t>
            </w:r>
          </w:p>
        </w:tc>
        <w:tc>
          <w:tcPr>
            <w:tcW w:w="2832" w:type="pct"/>
            <w:tcBorders>
              <w:top w:val="nil"/>
              <w:left w:val="nil"/>
              <w:bottom w:val="single" w:sz="4" w:space="0" w:color="auto"/>
              <w:right w:val="single" w:sz="4" w:space="0" w:color="auto"/>
            </w:tcBorders>
            <w:shd w:val="clear" w:color="auto" w:fill="auto"/>
            <w:vAlign w:val="center"/>
            <w:hideMark/>
          </w:tcPr>
          <w:p w14:paraId="021F2B65" w14:textId="77777777" w:rsidR="004B1765" w:rsidRPr="004B1765" w:rsidRDefault="004B1765" w:rsidP="004B1765">
            <w:pPr>
              <w:jc w:val="both"/>
              <w:rPr>
                <w:rFonts w:ascii="Calibri" w:hAnsi="Calibri" w:cs="Calibri"/>
                <w:color w:val="000000"/>
                <w:sz w:val="16"/>
                <w:szCs w:val="16"/>
              </w:rPr>
            </w:pPr>
            <w:r w:rsidRPr="004B1765">
              <w:rPr>
                <w:rFonts w:ascii="Calibri" w:hAnsi="Calibri" w:cs="Calibri"/>
                <w:color w:val="000000"/>
                <w:sz w:val="16"/>
                <w:szCs w:val="16"/>
              </w:rPr>
              <w:t xml:space="preserve">Odchylenie na poziomie 0,05% wynika z mniejszych niż  planowano wpływów z różnych dochodów. </w:t>
            </w:r>
          </w:p>
        </w:tc>
      </w:tr>
    </w:tbl>
    <w:p w14:paraId="20B4D293" w14:textId="77777777" w:rsidR="002B371C" w:rsidRDefault="002B371C" w:rsidP="009D590D">
      <w:pPr>
        <w:spacing w:line="276" w:lineRule="auto"/>
        <w:jc w:val="both"/>
        <w:rPr>
          <w:rFonts w:asciiTheme="minorHAnsi" w:eastAsiaTheme="minorHAnsi" w:hAnsiTheme="minorHAnsi"/>
          <w:b/>
        </w:rPr>
      </w:pPr>
    </w:p>
    <w:p w14:paraId="79E0D81B" w14:textId="77777777" w:rsidR="002B371C" w:rsidRDefault="002B371C" w:rsidP="009D590D">
      <w:pPr>
        <w:spacing w:line="276" w:lineRule="auto"/>
        <w:jc w:val="both"/>
        <w:rPr>
          <w:rFonts w:asciiTheme="minorHAnsi" w:eastAsiaTheme="minorHAnsi" w:hAnsiTheme="minorHAnsi"/>
          <w:b/>
        </w:rPr>
      </w:pPr>
    </w:p>
    <w:p w14:paraId="4EA3F475" w14:textId="77777777" w:rsidR="002B371C" w:rsidRDefault="002B371C" w:rsidP="009D590D">
      <w:pPr>
        <w:spacing w:line="276" w:lineRule="auto"/>
        <w:jc w:val="both"/>
        <w:rPr>
          <w:rFonts w:asciiTheme="minorHAnsi" w:eastAsiaTheme="minorHAnsi" w:hAnsiTheme="minorHAnsi"/>
          <w:b/>
        </w:rPr>
      </w:pPr>
    </w:p>
    <w:p w14:paraId="1CC5FF98" w14:textId="41CF740D" w:rsidR="00C70BE3" w:rsidRPr="009D590D" w:rsidRDefault="00C70BE3" w:rsidP="009D590D">
      <w:pPr>
        <w:spacing w:line="276" w:lineRule="auto"/>
        <w:jc w:val="both"/>
        <w:rPr>
          <w:rFonts w:asciiTheme="minorHAnsi" w:eastAsiaTheme="minorHAnsi" w:hAnsiTheme="minorHAnsi"/>
          <w:b/>
        </w:rPr>
      </w:pPr>
      <w:r w:rsidRPr="009D590D">
        <w:rPr>
          <w:rFonts w:asciiTheme="minorHAnsi" w:eastAsiaTheme="minorHAnsi" w:hAnsiTheme="minorHAnsi"/>
          <w:b/>
        </w:rPr>
        <w:t>I</w:t>
      </w:r>
      <w:r w:rsidR="00A46842" w:rsidRPr="009D590D">
        <w:rPr>
          <w:rFonts w:asciiTheme="minorHAnsi" w:eastAsiaTheme="minorHAnsi" w:hAnsiTheme="minorHAnsi"/>
          <w:b/>
        </w:rPr>
        <w:t xml:space="preserve">II. </w:t>
      </w:r>
      <w:r w:rsidRPr="009D590D">
        <w:rPr>
          <w:rFonts w:asciiTheme="minorHAnsi" w:eastAsiaTheme="minorHAnsi" w:hAnsiTheme="minorHAnsi"/>
          <w:b/>
        </w:rPr>
        <w:t xml:space="preserve">TABELARYCZNE ZESTAWIENIE WRAZ Z KOMENTARZEM DOTYCZĄCYM REALIZACJI WYDATKÓW  BUDŻETU ZA </w:t>
      </w:r>
      <w:r w:rsidR="009D590D" w:rsidRPr="009D590D">
        <w:rPr>
          <w:rFonts w:asciiTheme="minorHAnsi" w:eastAsiaTheme="minorHAnsi" w:hAnsiTheme="minorHAnsi"/>
          <w:b/>
        </w:rPr>
        <w:t xml:space="preserve"> </w:t>
      </w:r>
      <w:r w:rsidR="004977E1">
        <w:rPr>
          <w:rFonts w:asciiTheme="minorHAnsi" w:eastAsiaTheme="minorHAnsi" w:hAnsiTheme="minorHAnsi"/>
          <w:b/>
        </w:rPr>
        <w:t>2020</w:t>
      </w:r>
      <w:r w:rsidRPr="009D590D">
        <w:rPr>
          <w:rFonts w:asciiTheme="minorHAnsi" w:eastAsiaTheme="minorHAnsi" w:hAnsiTheme="minorHAnsi"/>
          <w:b/>
        </w:rPr>
        <w:t xml:space="preserve"> R. </w:t>
      </w:r>
    </w:p>
    <w:p w14:paraId="72EB21F6" w14:textId="77777777" w:rsidR="007A6179" w:rsidRPr="009D590D" w:rsidRDefault="007A6179" w:rsidP="009D590D">
      <w:pPr>
        <w:spacing w:line="276" w:lineRule="auto"/>
        <w:jc w:val="both"/>
        <w:rPr>
          <w:rFonts w:asciiTheme="minorHAnsi" w:eastAsiaTheme="minorHAnsi" w:hAnsiTheme="minorHAnsi"/>
          <w:sz w:val="22"/>
          <w:szCs w:val="22"/>
        </w:rPr>
      </w:pPr>
    </w:p>
    <w:p w14:paraId="4182DFF7" w14:textId="7EC0AA80" w:rsidR="0028266E" w:rsidRPr="009D590D" w:rsidRDefault="0028266E" w:rsidP="009D590D">
      <w:pPr>
        <w:spacing w:line="276" w:lineRule="auto"/>
        <w:ind w:firstLine="708"/>
        <w:jc w:val="both"/>
        <w:rPr>
          <w:rFonts w:asciiTheme="minorHAnsi" w:eastAsiaTheme="minorHAnsi" w:hAnsiTheme="minorHAnsi"/>
          <w:sz w:val="22"/>
          <w:szCs w:val="22"/>
        </w:rPr>
      </w:pPr>
      <w:r w:rsidRPr="009D590D">
        <w:rPr>
          <w:rFonts w:asciiTheme="minorHAnsi" w:eastAsiaTheme="minorHAnsi" w:hAnsiTheme="minorHAnsi"/>
          <w:sz w:val="22"/>
          <w:szCs w:val="22"/>
        </w:rPr>
        <w:t xml:space="preserve">Plan wydatków Związku Międzygminnego „Komunalny Związek Gmin Regionu Leszczyńskiego” na dzień </w:t>
      </w:r>
      <w:r w:rsidR="00134D12">
        <w:rPr>
          <w:rFonts w:asciiTheme="minorHAnsi" w:eastAsiaTheme="minorHAnsi" w:hAnsiTheme="minorHAnsi"/>
          <w:sz w:val="22"/>
          <w:szCs w:val="22"/>
        </w:rPr>
        <w:t>31 grudnia</w:t>
      </w:r>
      <w:r w:rsidR="009D590D" w:rsidRPr="009D590D">
        <w:rPr>
          <w:rFonts w:asciiTheme="minorHAnsi" w:eastAsiaTheme="minorHAnsi" w:hAnsiTheme="minorHAnsi"/>
          <w:sz w:val="22"/>
          <w:szCs w:val="22"/>
        </w:rPr>
        <w:t xml:space="preserve"> </w:t>
      </w:r>
      <w:r w:rsidR="004977E1">
        <w:rPr>
          <w:rFonts w:asciiTheme="minorHAnsi" w:eastAsiaTheme="minorHAnsi" w:hAnsiTheme="minorHAnsi"/>
          <w:sz w:val="22"/>
          <w:szCs w:val="22"/>
        </w:rPr>
        <w:t>2020</w:t>
      </w:r>
      <w:r w:rsidR="00C97EB3" w:rsidRPr="009D590D">
        <w:rPr>
          <w:rFonts w:asciiTheme="minorHAnsi" w:eastAsiaTheme="minorHAnsi" w:hAnsiTheme="minorHAnsi"/>
          <w:sz w:val="22"/>
          <w:szCs w:val="22"/>
        </w:rPr>
        <w:t xml:space="preserve"> r.</w:t>
      </w:r>
      <w:r w:rsidR="00BB1B22">
        <w:rPr>
          <w:rFonts w:asciiTheme="minorHAnsi" w:eastAsiaTheme="minorHAnsi" w:hAnsiTheme="minorHAnsi"/>
          <w:sz w:val="22"/>
          <w:szCs w:val="22"/>
        </w:rPr>
        <w:t xml:space="preserve"> </w:t>
      </w:r>
      <w:r w:rsidRPr="009D590D">
        <w:rPr>
          <w:rFonts w:asciiTheme="minorHAnsi" w:eastAsiaTheme="minorHAnsi" w:hAnsiTheme="minorHAnsi"/>
          <w:sz w:val="22"/>
          <w:szCs w:val="22"/>
        </w:rPr>
        <w:t xml:space="preserve">(zgodnie  z uchwałą </w:t>
      </w:r>
      <w:r w:rsidR="003871E0">
        <w:rPr>
          <w:rFonts w:asciiTheme="minorHAnsi" w:eastAsiaTheme="minorHAnsi" w:hAnsiTheme="minorHAnsi"/>
          <w:sz w:val="22"/>
          <w:szCs w:val="22"/>
        </w:rPr>
        <w:t>nr X</w:t>
      </w:r>
      <w:r w:rsidR="001D4D1E">
        <w:rPr>
          <w:rFonts w:asciiTheme="minorHAnsi" w:eastAsiaTheme="minorHAnsi" w:hAnsiTheme="minorHAnsi"/>
          <w:sz w:val="22"/>
          <w:szCs w:val="22"/>
        </w:rPr>
        <w:t>X</w:t>
      </w:r>
      <w:r w:rsidR="00BB1B22">
        <w:rPr>
          <w:rFonts w:asciiTheme="minorHAnsi" w:eastAsiaTheme="minorHAnsi" w:hAnsiTheme="minorHAnsi"/>
          <w:sz w:val="22"/>
          <w:szCs w:val="22"/>
        </w:rPr>
        <w:t>X</w:t>
      </w:r>
      <w:r w:rsidR="00443B12">
        <w:rPr>
          <w:rFonts w:asciiTheme="minorHAnsi" w:eastAsiaTheme="minorHAnsi" w:hAnsiTheme="minorHAnsi"/>
          <w:sz w:val="22"/>
          <w:szCs w:val="22"/>
        </w:rPr>
        <w:t>III</w:t>
      </w:r>
      <w:r w:rsidR="001D4D1E">
        <w:rPr>
          <w:rFonts w:asciiTheme="minorHAnsi" w:eastAsiaTheme="minorHAnsi" w:hAnsiTheme="minorHAnsi"/>
          <w:sz w:val="22"/>
          <w:szCs w:val="22"/>
        </w:rPr>
        <w:t>/</w:t>
      </w:r>
      <w:r w:rsidR="00443B12">
        <w:rPr>
          <w:rFonts w:asciiTheme="minorHAnsi" w:eastAsiaTheme="minorHAnsi" w:hAnsiTheme="minorHAnsi"/>
          <w:sz w:val="22"/>
          <w:szCs w:val="22"/>
        </w:rPr>
        <w:t>6</w:t>
      </w:r>
      <w:r w:rsidR="001D4D1E">
        <w:rPr>
          <w:rFonts w:asciiTheme="minorHAnsi" w:eastAsiaTheme="minorHAnsi" w:hAnsiTheme="minorHAnsi"/>
          <w:sz w:val="22"/>
          <w:szCs w:val="22"/>
        </w:rPr>
        <w:t>/201</w:t>
      </w:r>
      <w:r w:rsidR="00443B12">
        <w:rPr>
          <w:rFonts w:asciiTheme="minorHAnsi" w:eastAsiaTheme="minorHAnsi" w:hAnsiTheme="minorHAnsi"/>
          <w:sz w:val="22"/>
          <w:szCs w:val="22"/>
        </w:rPr>
        <w:t>9</w:t>
      </w:r>
      <w:r w:rsidR="009D590D">
        <w:rPr>
          <w:rFonts w:asciiTheme="minorHAnsi" w:eastAsiaTheme="minorHAnsi" w:hAnsiTheme="minorHAnsi"/>
          <w:sz w:val="22"/>
          <w:szCs w:val="22"/>
        </w:rPr>
        <w:t xml:space="preserve"> </w:t>
      </w:r>
      <w:r w:rsidRPr="009D590D">
        <w:rPr>
          <w:rFonts w:asciiTheme="minorHAnsi" w:eastAsiaTheme="minorHAnsi" w:hAnsiTheme="minorHAnsi"/>
          <w:sz w:val="22"/>
          <w:szCs w:val="22"/>
        </w:rPr>
        <w:t xml:space="preserve">Zgromadzenia Związku z dnia </w:t>
      </w:r>
      <w:r w:rsidR="001D4D1E">
        <w:rPr>
          <w:rFonts w:asciiTheme="minorHAnsi" w:eastAsiaTheme="minorHAnsi" w:hAnsiTheme="minorHAnsi"/>
          <w:sz w:val="22"/>
          <w:szCs w:val="22"/>
        </w:rPr>
        <w:t>1</w:t>
      </w:r>
      <w:r w:rsidR="00443B12">
        <w:rPr>
          <w:rFonts w:asciiTheme="minorHAnsi" w:eastAsiaTheme="minorHAnsi" w:hAnsiTheme="minorHAnsi"/>
          <w:sz w:val="22"/>
          <w:szCs w:val="22"/>
        </w:rPr>
        <w:t>8</w:t>
      </w:r>
      <w:r w:rsidR="0065754C" w:rsidRPr="009D590D">
        <w:rPr>
          <w:rFonts w:asciiTheme="minorHAnsi" w:eastAsiaTheme="minorHAnsi" w:hAnsiTheme="minorHAnsi"/>
          <w:sz w:val="22"/>
          <w:szCs w:val="22"/>
        </w:rPr>
        <w:t xml:space="preserve"> grudnia</w:t>
      </w:r>
      <w:r w:rsidR="003871E0">
        <w:rPr>
          <w:rFonts w:asciiTheme="minorHAnsi" w:eastAsiaTheme="minorHAnsi" w:hAnsiTheme="minorHAnsi"/>
          <w:sz w:val="22"/>
          <w:szCs w:val="22"/>
        </w:rPr>
        <w:t xml:space="preserve"> 201</w:t>
      </w:r>
      <w:r w:rsidR="00443B12">
        <w:rPr>
          <w:rFonts w:asciiTheme="minorHAnsi" w:eastAsiaTheme="minorHAnsi" w:hAnsiTheme="minorHAnsi"/>
          <w:sz w:val="22"/>
          <w:szCs w:val="22"/>
        </w:rPr>
        <w:t>9</w:t>
      </w:r>
      <w:r w:rsidR="00460E45" w:rsidRPr="009D590D">
        <w:rPr>
          <w:rFonts w:asciiTheme="minorHAnsi" w:eastAsiaTheme="minorHAnsi" w:hAnsiTheme="minorHAnsi"/>
          <w:sz w:val="22"/>
          <w:szCs w:val="22"/>
        </w:rPr>
        <w:t xml:space="preserve"> r. ze zmianami</w:t>
      </w:r>
      <w:r w:rsidRPr="009D590D">
        <w:rPr>
          <w:rFonts w:asciiTheme="minorHAnsi" w:eastAsiaTheme="minorHAnsi" w:hAnsiTheme="minorHAnsi"/>
          <w:sz w:val="22"/>
          <w:szCs w:val="22"/>
        </w:rPr>
        <w:t xml:space="preserve">) wynosił </w:t>
      </w:r>
      <w:r w:rsidR="00443B12">
        <w:rPr>
          <w:rFonts w:asciiTheme="minorHAnsi" w:eastAsiaTheme="minorHAnsi" w:hAnsiTheme="minorHAnsi"/>
          <w:sz w:val="22"/>
          <w:szCs w:val="22"/>
        </w:rPr>
        <w:t>76.253.900</w:t>
      </w:r>
      <w:r w:rsidR="009D590D">
        <w:rPr>
          <w:rFonts w:asciiTheme="minorHAnsi" w:hAnsiTheme="minorHAnsi"/>
          <w:sz w:val="22"/>
          <w:szCs w:val="22"/>
        </w:rPr>
        <w:t>,00</w:t>
      </w:r>
      <w:r w:rsidR="0065754C" w:rsidRPr="009D590D">
        <w:rPr>
          <w:rFonts w:asciiTheme="minorHAnsi" w:hAnsiTheme="minorHAnsi"/>
          <w:sz w:val="22"/>
          <w:szCs w:val="22"/>
        </w:rPr>
        <w:t xml:space="preserve"> </w:t>
      </w:r>
      <w:r w:rsidRPr="009D590D">
        <w:rPr>
          <w:rFonts w:asciiTheme="minorHAnsi" w:hAnsiTheme="minorHAnsi"/>
          <w:sz w:val="22"/>
          <w:szCs w:val="22"/>
        </w:rPr>
        <w:t xml:space="preserve">zł. Wydatki budżetu zaplanowane na </w:t>
      </w:r>
      <w:r w:rsidR="004977E1">
        <w:rPr>
          <w:rFonts w:asciiTheme="minorHAnsi" w:hAnsiTheme="minorHAnsi"/>
          <w:sz w:val="22"/>
          <w:szCs w:val="22"/>
        </w:rPr>
        <w:t>2020</w:t>
      </w:r>
      <w:r w:rsidRPr="009D590D">
        <w:rPr>
          <w:rFonts w:asciiTheme="minorHAnsi" w:hAnsiTheme="minorHAnsi"/>
          <w:sz w:val="22"/>
          <w:szCs w:val="22"/>
        </w:rPr>
        <w:t xml:space="preserve"> r. obejm</w:t>
      </w:r>
      <w:r w:rsidR="00600AE7">
        <w:rPr>
          <w:rFonts w:asciiTheme="minorHAnsi" w:hAnsiTheme="minorHAnsi"/>
          <w:sz w:val="22"/>
          <w:szCs w:val="22"/>
        </w:rPr>
        <w:t>owały</w:t>
      </w:r>
      <w:r w:rsidRPr="009D590D">
        <w:rPr>
          <w:rFonts w:asciiTheme="minorHAnsi" w:hAnsiTheme="minorHAnsi"/>
          <w:sz w:val="22"/>
          <w:szCs w:val="22"/>
        </w:rPr>
        <w:t xml:space="preserve"> wydatki bieżące w kwocie</w:t>
      </w:r>
      <w:r w:rsidR="009D590D">
        <w:rPr>
          <w:rFonts w:asciiTheme="minorHAnsi" w:hAnsiTheme="minorHAnsi"/>
          <w:sz w:val="22"/>
          <w:szCs w:val="22"/>
        </w:rPr>
        <w:t xml:space="preserve"> </w:t>
      </w:r>
      <w:r w:rsidR="00443B12">
        <w:rPr>
          <w:rFonts w:asciiTheme="minorHAnsi" w:hAnsiTheme="minorHAnsi"/>
          <w:sz w:val="22"/>
          <w:szCs w:val="22"/>
        </w:rPr>
        <w:t>76.179.900</w:t>
      </w:r>
      <w:r w:rsidR="009D590D">
        <w:rPr>
          <w:rFonts w:asciiTheme="minorHAnsi" w:hAnsiTheme="minorHAnsi"/>
          <w:sz w:val="22"/>
          <w:szCs w:val="22"/>
        </w:rPr>
        <w:t xml:space="preserve"> zł </w:t>
      </w:r>
      <w:r w:rsidRPr="009D590D">
        <w:rPr>
          <w:rFonts w:asciiTheme="minorHAnsi" w:hAnsiTheme="minorHAnsi"/>
          <w:sz w:val="22"/>
          <w:szCs w:val="22"/>
        </w:rPr>
        <w:t>or</w:t>
      </w:r>
      <w:r w:rsidR="00460E45" w:rsidRPr="009D590D">
        <w:rPr>
          <w:rFonts w:asciiTheme="minorHAnsi" w:hAnsiTheme="minorHAnsi"/>
          <w:sz w:val="22"/>
          <w:szCs w:val="22"/>
        </w:rPr>
        <w:t xml:space="preserve">az wydatki majątkowe w kwocie </w:t>
      </w:r>
      <w:r w:rsidR="00443B12">
        <w:rPr>
          <w:rFonts w:asciiTheme="minorHAnsi" w:hAnsiTheme="minorHAnsi"/>
          <w:sz w:val="22"/>
          <w:szCs w:val="22"/>
        </w:rPr>
        <w:t>74.0</w:t>
      </w:r>
      <w:r w:rsidR="00661EA4">
        <w:rPr>
          <w:rFonts w:asciiTheme="minorHAnsi" w:hAnsiTheme="minorHAnsi"/>
          <w:sz w:val="22"/>
          <w:szCs w:val="22"/>
        </w:rPr>
        <w:t>00</w:t>
      </w:r>
      <w:r w:rsidR="009D590D">
        <w:rPr>
          <w:rFonts w:asciiTheme="minorHAnsi" w:hAnsiTheme="minorHAnsi"/>
          <w:sz w:val="22"/>
          <w:szCs w:val="22"/>
        </w:rPr>
        <w:t>,00 zł</w:t>
      </w:r>
      <w:r w:rsidRPr="009D590D">
        <w:rPr>
          <w:rFonts w:asciiTheme="minorHAnsi" w:hAnsiTheme="minorHAnsi"/>
          <w:sz w:val="22"/>
          <w:szCs w:val="22"/>
        </w:rPr>
        <w:t xml:space="preserve">. Wykonanie wydatków </w:t>
      </w:r>
      <w:r w:rsidR="00460E45" w:rsidRPr="009D590D">
        <w:rPr>
          <w:rFonts w:asciiTheme="minorHAnsi" w:hAnsiTheme="minorHAnsi"/>
          <w:sz w:val="22"/>
          <w:szCs w:val="22"/>
        </w:rPr>
        <w:t xml:space="preserve">na </w:t>
      </w:r>
      <w:r w:rsidR="00134D12">
        <w:rPr>
          <w:rFonts w:asciiTheme="minorHAnsi" w:hAnsiTheme="minorHAnsi"/>
          <w:sz w:val="22"/>
          <w:szCs w:val="22"/>
        </w:rPr>
        <w:t>31 grudnia</w:t>
      </w:r>
      <w:r w:rsidR="005B358D" w:rsidRPr="009D590D">
        <w:rPr>
          <w:rFonts w:asciiTheme="minorHAnsi" w:hAnsiTheme="minorHAnsi"/>
          <w:sz w:val="22"/>
          <w:szCs w:val="22"/>
        </w:rPr>
        <w:t xml:space="preserve"> </w:t>
      </w:r>
      <w:r w:rsidR="004977E1">
        <w:rPr>
          <w:rFonts w:asciiTheme="minorHAnsi" w:hAnsiTheme="minorHAnsi"/>
          <w:sz w:val="22"/>
          <w:szCs w:val="22"/>
        </w:rPr>
        <w:t>2020</w:t>
      </w:r>
      <w:r w:rsidR="00460E45" w:rsidRPr="009D590D">
        <w:rPr>
          <w:rFonts w:asciiTheme="minorHAnsi" w:hAnsiTheme="minorHAnsi"/>
          <w:sz w:val="22"/>
          <w:szCs w:val="22"/>
        </w:rPr>
        <w:t xml:space="preserve"> r. </w:t>
      </w:r>
      <w:r w:rsidRPr="009D590D">
        <w:rPr>
          <w:rFonts w:asciiTheme="minorHAnsi" w:hAnsiTheme="minorHAnsi"/>
          <w:sz w:val="22"/>
          <w:szCs w:val="22"/>
        </w:rPr>
        <w:t xml:space="preserve">wynosiło </w:t>
      </w:r>
      <w:r w:rsidR="00443B12">
        <w:rPr>
          <w:rFonts w:asciiTheme="minorHAnsi" w:hAnsiTheme="minorHAnsi"/>
          <w:sz w:val="22"/>
          <w:szCs w:val="22"/>
        </w:rPr>
        <w:t>74.298.370,12</w:t>
      </w:r>
      <w:r w:rsidR="009D590D">
        <w:rPr>
          <w:rFonts w:asciiTheme="minorHAnsi" w:hAnsiTheme="minorHAnsi"/>
          <w:sz w:val="22"/>
          <w:szCs w:val="22"/>
        </w:rPr>
        <w:t xml:space="preserve"> zł</w:t>
      </w:r>
      <w:r w:rsidRPr="009D590D">
        <w:rPr>
          <w:rFonts w:asciiTheme="minorHAnsi" w:eastAsiaTheme="minorHAnsi" w:hAnsiTheme="minorHAnsi"/>
          <w:sz w:val="22"/>
          <w:szCs w:val="22"/>
        </w:rPr>
        <w:t>, co stanowi</w:t>
      </w:r>
      <w:r w:rsidR="00395AF4" w:rsidRPr="009D590D">
        <w:rPr>
          <w:rFonts w:asciiTheme="minorHAnsi" w:eastAsiaTheme="minorHAnsi" w:hAnsiTheme="minorHAnsi"/>
          <w:sz w:val="22"/>
          <w:szCs w:val="22"/>
        </w:rPr>
        <w:t>ło</w:t>
      </w:r>
      <w:r w:rsidRPr="009D590D">
        <w:rPr>
          <w:rFonts w:asciiTheme="minorHAnsi" w:eastAsiaTheme="minorHAnsi" w:hAnsiTheme="minorHAnsi"/>
          <w:sz w:val="22"/>
          <w:szCs w:val="22"/>
        </w:rPr>
        <w:t xml:space="preserve"> </w:t>
      </w:r>
      <w:r w:rsidR="00374A22">
        <w:rPr>
          <w:rFonts w:asciiTheme="minorHAnsi" w:eastAsiaTheme="minorHAnsi" w:hAnsiTheme="minorHAnsi"/>
          <w:sz w:val="22"/>
          <w:szCs w:val="22"/>
        </w:rPr>
        <w:t>9</w:t>
      </w:r>
      <w:r w:rsidR="00BB1B22">
        <w:rPr>
          <w:rFonts w:asciiTheme="minorHAnsi" w:eastAsiaTheme="minorHAnsi" w:hAnsiTheme="minorHAnsi"/>
          <w:sz w:val="22"/>
          <w:szCs w:val="22"/>
        </w:rPr>
        <w:t>7,</w:t>
      </w:r>
      <w:r w:rsidR="00443B12">
        <w:rPr>
          <w:rFonts w:asciiTheme="minorHAnsi" w:eastAsiaTheme="minorHAnsi" w:hAnsiTheme="minorHAnsi"/>
          <w:sz w:val="22"/>
          <w:szCs w:val="22"/>
        </w:rPr>
        <w:t>44</w:t>
      </w:r>
      <w:r w:rsidR="00395AF4" w:rsidRPr="009D590D">
        <w:rPr>
          <w:rFonts w:asciiTheme="minorHAnsi" w:eastAsiaTheme="minorHAnsi" w:hAnsiTheme="minorHAnsi"/>
          <w:sz w:val="22"/>
          <w:szCs w:val="22"/>
        </w:rPr>
        <w:t xml:space="preserve"> </w:t>
      </w:r>
      <w:r w:rsidRPr="009D590D">
        <w:rPr>
          <w:rFonts w:asciiTheme="minorHAnsi" w:eastAsiaTheme="minorHAnsi" w:hAnsiTheme="minorHAnsi"/>
          <w:sz w:val="22"/>
          <w:szCs w:val="22"/>
        </w:rPr>
        <w:t xml:space="preserve">% planowanych wydatków ogółem. Strukturę wydatków Związku Międzygminnego „Komunalny Związek Gmin Regionu Leszczyńskiego” na dzień </w:t>
      </w:r>
      <w:r w:rsidR="00134D12">
        <w:rPr>
          <w:rFonts w:asciiTheme="minorHAnsi" w:eastAsiaTheme="minorHAnsi" w:hAnsiTheme="minorHAnsi"/>
          <w:sz w:val="22"/>
          <w:szCs w:val="22"/>
        </w:rPr>
        <w:t>31 grudnia</w:t>
      </w:r>
      <w:r w:rsidR="009D590D">
        <w:rPr>
          <w:rFonts w:asciiTheme="minorHAnsi" w:eastAsiaTheme="minorHAnsi" w:hAnsiTheme="minorHAnsi"/>
          <w:sz w:val="22"/>
          <w:szCs w:val="22"/>
        </w:rPr>
        <w:t xml:space="preserve"> </w:t>
      </w:r>
      <w:r w:rsidR="004977E1">
        <w:rPr>
          <w:rFonts w:asciiTheme="minorHAnsi" w:eastAsiaTheme="minorHAnsi" w:hAnsiTheme="minorHAnsi"/>
          <w:sz w:val="22"/>
          <w:szCs w:val="22"/>
        </w:rPr>
        <w:t>2020</w:t>
      </w:r>
      <w:r w:rsidR="00C97EB3" w:rsidRPr="009D590D">
        <w:rPr>
          <w:rFonts w:asciiTheme="minorHAnsi" w:eastAsiaTheme="minorHAnsi" w:hAnsiTheme="minorHAnsi"/>
          <w:sz w:val="22"/>
          <w:szCs w:val="22"/>
        </w:rPr>
        <w:t xml:space="preserve"> r.</w:t>
      </w:r>
      <w:r w:rsidR="00723365" w:rsidRPr="009D590D">
        <w:rPr>
          <w:rFonts w:asciiTheme="minorHAnsi" w:eastAsiaTheme="minorHAnsi" w:hAnsiTheme="minorHAnsi"/>
          <w:sz w:val="22"/>
          <w:szCs w:val="22"/>
        </w:rPr>
        <w:t xml:space="preserve"> </w:t>
      </w:r>
      <w:r w:rsidRPr="009D590D">
        <w:rPr>
          <w:rFonts w:asciiTheme="minorHAnsi" w:eastAsiaTheme="minorHAnsi" w:hAnsiTheme="minorHAnsi"/>
          <w:sz w:val="22"/>
          <w:szCs w:val="22"/>
        </w:rPr>
        <w:t xml:space="preserve">przedstawia </w:t>
      </w:r>
      <w:r w:rsidR="007A6179">
        <w:rPr>
          <w:rFonts w:asciiTheme="minorHAnsi" w:eastAsiaTheme="minorHAnsi" w:hAnsiTheme="minorHAnsi"/>
          <w:sz w:val="22"/>
          <w:szCs w:val="22"/>
        </w:rPr>
        <w:t>poniższa tabela</w:t>
      </w:r>
      <w:r w:rsidRPr="009D590D">
        <w:rPr>
          <w:rFonts w:asciiTheme="minorHAnsi" w:eastAsiaTheme="minorHAnsi" w:hAnsiTheme="minorHAnsi"/>
          <w:sz w:val="22"/>
          <w:szCs w:val="22"/>
        </w:rPr>
        <w:t>.</w:t>
      </w:r>
    </w:p>
    <w:p w14:paraId="54D6DB79" w14:textId="77777777" w:rsidR="0028266E" w:rsidRPr="009D590D" w:rsidRDefault="0028266E" w:rsidP="009D590D">
      <w:pPr>
        <w:spacing w:line="276" w:lineRule="auto"/>
        <w:jc w:val="both"/>
        <w:rPr>
          <w:rFonts w:asciiTheme="minorHAnsi" w:eastAsiaTheme="minorHAnsi" w:hAnsiTheme="minorHAnsi"/>
          <w:sz w:val="22"/>
          <w:szCs w:val="22"/>
        </w:rPr>
      </w:pPr>
    </w:p>
    <w:p w14:paraId="51AE9B81" w14:textId="0596F016" w:rsidR="0028266E" w:rsidRDefault="0028266E" w:rsidP="00906D6A">
      <w:pPr>
        <w:spacing w:line="276" w:lineRule="auto"/>
        <w:jc w:val="center"/>
        <w:rPr>
          <w:rFonts w:asciiTheme="minorHAnsi" w:eastAsiaTheme="minorHAnsi" w:hAnsiTheme="minorHAnsi"/>
          <w:b/>
          <w:sz w:val="22"/>
          <w:szCs w:val="22"/>
        </w:rPr>
      </w:pPr>
      <w:r w:rsidRPr="009D590D">
        <w:rPr>
          <w:rFonts w:asciiTheme="minorHAnsi" w:eastAsiaTheme="minorHAnsi" w:hAnsiTheme="minorHAnsi"/>
          <w:b/>
          <w:sz w:val="22"/>
          <w:szCs w:val="22"/>
        </w:rPr>
        <w:t>Struktura wydatków Związku Międzygminnego</w:t>
      </w:r>
      <w:r w:rsidR="00906D6A">
        <w:rPr>
          <w:rFonts w:asciiTheme="minorHAnsi" w:eastAsiaTheme="minorHAnsi" w:hAnsiTheme="minorHAnsi"/>
          <w:b/>
          <w:sz w:val="22"/>
          <w:szCs w:val="22"/>
        </w:rPr>
        <w:t xml:space="preserve"> </w:t>
      </w:r>
      <w:r w:rsidRPr="009D590D">
        <w:rPr>
          <w:rFonts w:asciiTheme="minorHAnsi" w:eastAsiaTheme="minorHAnsi" w:hAnsiTheme="minorHAnsi"/>
          <w:b/>
          <w:i/>
          <w:sz w:val="22"/>
          <w:szCs w:val="22"/>
        </w:rPr>
        <w:t>„Komunalny Związek Gmin Regionu Leszczyńskiego”</w:t>
      </w:r>
      <w:r w:rsidR="00906D6A">
        <w:rPr>
          <w:rFonts w:asciiTheme="minorHAnsi" w:eastAsiaTheme="minorHAnsi" w:hAnsiTheme="minorHAnsi"/>
          <w:b/>
          <w:i/>
          <w:sz w:val="22"/>
          <w:szCs w:val="22"/>
        </w:rPr>
        <w:t xml:space="preserve"> </w:t>
      </w:r>
      <w:r w:rsidRPr="009D590D">
        <w:rPr>
          <w:rFonts w:asciiTheme="minorHAnsi" w:eastAsiaTheme="minorHAnsi" w:hAnsiTheme="minorHAnsi"/>
          <w:b/>
          <w:sz w:val="22"/>
          <w:szCs w:val="22"/>
        </w:rPr>
        <w:t xml:space="preserve">na dzień </w:t>
      </w:r>
      <w:r w:rsidR="00134D12">
        <w:rPr>
          <w:rFonts w:asciiTheme="minorHAnsi" w:eastAsiaTheme="minorHAnsi" w:hAnsiTheme="minorHAnsi"/>
          <w:b/>
          <w:sz w:val="22"/>
          <w:szCs w:val="22"/>
        </w:rPr>
        <w:t>31 grudnia</w:t>
      </w:r>
      <w:r w:rsidR="009D590D">
        <w:rPr>
          <w:rFonts w:asciiTheme="minorHAnsi" w:eastAsiaTheme="minorHAnsi" w:hAnsiTheme="minorHAnsi"/>
          <w:b/>
          <w:sz w:val="22"/>
          <w:szCs w:val="22"/>
        </w:rPr>
        <w:t xml:space="preserve"> </w:t>
      </w:r>
      <w:r w:rsidR="004977E1">
        <w:rPr>
          <w:rFonts w:asciiTheme="minorHAnsi" w:eastAsiaTheme="minorHAnsi" w:hAnsiTheme="minorHAnsi"/>
          <w:b/>
          <w:sz w:val="22"/>
          <w:szCs w:val="22"/>
        </w:rPr>
        <w:t>2020</w:t>
      </w:r>
      <w:r w:rsidRPr="009D590D">
        <w:rPr>
          <w:rFonts w:asciiTheme="minorHAnsi" w:eastAsiaTheme="minorHAnsi" w:hAnsiTheme="minorHAnsi"/>
          <w:b/>
          <w:sz w:val="22"/>
          <w:szCs w:val="22"/>
        </w:rPr>
        <w:t xml:space="preserve"> r.</w:t>
      </w:r>
    </w:p>
    <w:p w14:paraId="0A852728" w14:textId="313BCE9F" w:rsidR="00C37681" w:rsidRDefault="00C37681" w:rsidP="00906D6A">
      <w:pPr>
        <w:spacing w:line="276" w:lineRule="auto"/>
        <w:jc w:val="center"/>
        <w:rPr>
          <w:rFonts w:asciiTheme="minorHAnsi" w:eastAsiaTheme="minorHAnsi" w:hAnsiTheme="minorHAnsi"/>
          <w:b/>
          <w:sz w:val="22"/>
          <w:szCs w:val="22"/>
        </w:rPr>
      </w:pPr>
    </w:p>
    <w:p w14:paraId="329088F1" w14:textId="7E356306" w:rsidR="00900091" w:rsidRDefault="0028266E" w:rsidP="00CE0D29">
      <w:pPr>
        <w:spacing w:line="276" w:lineRule="auto"/>
        <w:jc w:val="right"/>
        <w:rPr>
          <w:rFonts w:asciiTheme="minorHAnsi" w:eastAsiaTheme="minorHAnsi" w:hAnsiTheme="minorHAnsi"/>
          <w:sz w:val="22"/>
          <w:szCs w:val="22"/>
        </w:rPr>
      </w:pPr>
      <w:r w:rsidRPr="009D590D">
        <w:rPr>
          <w:rFonts w:asciiTheme="minorHAnsi" w:eastAsiaTheme="minorHAnsi" w:hAnsiTheme="minorHAnsi"/>
          <w:sz w:val="22"/>
          <w:szCs w:val="22"/>
        </w:rPr>
        <w:t>Tabela nr 4</w:t>
      </w:r>
    </w:p>
    <w:tbl>
      <w:tblPr>
        <w:tblW w:w="0" w:type="auto"/>
        <w:tblCellMar>
          <w:left w:w="70" w:type="dxa"/>
          <w:right w:w="70" w:type="dxa"/>
        </w:tblCellMar>
        <w:tblLook w:val="04A0" w:firstRow="1" w:lastRow="0" w:firstColumn="1" w:lastColumn="0" w:noHBand="0" w:noVBand="1"/>
      </w:tblPr>
      <w:tblGrid>
        <w:gridCol w:w="2790"/>
        <w:gridCol w:w="1373"/>
        <w:gridCol w:w="1493"/>
        <w:gridCol w:w="1146"/>
        <w:gridCol w:w="1280"/>
        <w:gridCol w:w="978"/>
      </w:tblGrid>
      <w:tr w:rsidR="00C37681" w:rsidRPr="00C37681" w14:paraId="3A6AC133" w14:textId="77777777" w:rsidTr="00C37681">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000000" w:fill="008000"/>
            <w:noWrap/>
            <w:vAlign w:val="center"/>
            <w:hideMark/>
          </w:tcPr>
          <w:p w14:paraId="4C6C4D88" w14:textId="77777777" w:rsidR="00C37681" w:rsidRPr="007E4A6E" w:rsidRDefault="00C37681" w:rsidP="00C37681">
            <w:pPr>
              <w:jc w:val="center"/>
              <w:rPr>
                <w:rFonts w:asciiTheme="minorHAnsi" w:hAnsiTheme="minorHAnsi" w:cstheme="minorHAnsi"/>
                <w:b/>
                <w:bCs/>
                <w:color w:val="000000"/>
                <w:sz w:val="16"/>
                <w:szCs w:val="16"/>
              </w:rPr>
            </w:pPr>
            <w:r w:rsidRPr="007E4A6E">
              <w:rPr>
                <w:rFonts w:asciiTheme="minorHAnsi" w:hAnsiTheme="minorHAnsi" w:cstheme="minorHAnsi"/>
                <w:b/>
                <w:bCs/>
                <w:color w:val="000000"/>
                <w:sz w:val="16"/>
                <w:szCs w:val="16"/>
              </w:rPr>
              <w:t>Wyszczególnienie</w:t>
            </w:r>
          </w:p>
        </w:tc>
        <w:tc>
          <w:tcPr>
            <w:tcW w:w="0" w:type="auto"/>
            <w:gridSpan w:val="2"/>
            <w:tcBorders>
              <w:top w:val="single" w:sz="4" w:space="0" w:color="auto"/>
              <w:left w:val="nil"/>
              <w:bottom w:val="single" w:sz="4" w:space="0" w:color="auto"/>
              <w:right w:val="single" w:sz="4" w:space="0" w:color="auto"/>
            </w:tcBorders>
            <w:shd w:val="clear" w:color="000000" w:fill="008000"/>
            <w:noWrap/>
            <w:vAlign w:val="center"/>
            <w:hideMark/>
          </w:tcPr>
          <w:p w14:paraId="71E73178" w14:textId="77777777" w:rsidR="00C37681" w:rsidRPr="007E4A6E" w:rsidRDefault="00C37681" w:rsidP="00C37681">
            <w:pPr>
              <w:jc w:val="center"/>
              <w:rPr>
                <w:rFonts w:asciiTheme="minorHAnsi" w:hAnsiTheme="minorHAnsi" w:cstheme="minorHAnsi"/>
                <w:b/>
                <w:bCs/>
                <w:color w:val="000000"/>
                <w:sz w:val="16"/>
                <w:szCs w:val="16"/>
              </w:rPr>
            </w:pPr>
            <w:r w:rsidRPr="007E4A6E">
              <w:rPr>
                <w:rFonts w:asciiTheme="minorHAnsi" w:hAnsiTheme="minorHAnsi" w:cstheme="minorHAnsi"/>
                <w:b/>
                <w:bCs/>
                <w:color w:val="000000"/>
                <w:sz w:val="16"/>
                <w:szCs w:val="16"/>
              </w:rPr>
              <w:t>Kwota wydatków</w:t>
            </w:r>
          </w:p>
        </w:tc>
        <w:tc>
          <w:tcPr>
            <w:tcW w:w="0" w:type="auto"/>
            <w:gridSpan w:val="2"/>
            <w:tcBorders>
              <w:top w:val="single" w:sz="4" w:space="0" w:color="auto"/>
              <w:left w:val="nil"/>
              <w:bottom w:val="single" w:sz="4" w:space="0" w:color="auto"/>
              <w:right w:val="single" w:sz="4" w:space="0" w:color="auto"/>
            </w:tcBorders>
            <w:shd w:val="clear" w:color="000000" w:fill="008000"/>
            <w:noWrap/>
            <w:vAlign w:val="center"/>
            <w:hideMark/>
          </w:tcPr>
          <w:p w14:paraId="4D61CB58" w14:textId="77777777" w:rsidR="00C37681" w:rsidRPr="007E4A6E" w:rsidRDefault="00C37681" w:rsidP="00C37681">
            <w:pPr>
              <w:jc w:val="center"/>
              <w:rPr>
                <w:rFonts w:asciiTheme="minorHAnsi" w:hAnsiTheme="minorHAnsi" w:cstheme="minorHAnsi"/>
                <w:b/>
                <w:bCs/>
                <w:color w:val="000000"/>
                <w:sz w:val="16"/>
                <w:szCs w:val="16"/>
              </w:rPr>
            </w:pPr>
            <w:r w:rsidRPr="007E4A6E">
              <w:rPr>
                <w:rFonts w:asciiTheme="minorHAnsi" w:hAnsiTheme="minorHAnsi" w:cstheme="minorHAnsi"/>
                <w:b/>
                <w:bCs/>
                <w:color w:val="000000"/>
                <w:sz w:val="16"/>
                <w:szCs w:val="16"/>
              </w:rPr>
              <w:t>Struktura wydatków</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008000"/>
            <w:vAlign w:val="center"/>
            <w:hideMark/>
          </w:tcPr>
          <w:p w14:paraId="3BC2C776" w14:textId="77777777" w:rsidR="00C37681" w:rsidRPr="007E4A6E" w:rsidRDefault="00C37681" w:rsidP="00C37681">
            <w:pPr>
              <w:jc w:val="center"/>
              <w:rPr>
                <w:rFonts w:asciiTheme="minorHAnsi" w:hAnsiTheme="minorHAnsi" w:cstheme="minorHAnsi"/>
                <w:b/>
                <w:bCs/>
                <w:color w:val="000000"/>
                <w:sz w:val="16"/>
                <w:szCs w:val="16"/>
              </w:rPr>
            </w:pPr>
            <w:r w:rsidRPr="007E4A6E">
              <w:rPr>
                <w:rFonts w:asciiTheme="minorHAnsi" w:hAnsiTheme="minorHAnsi" w:cstheme="minorHAnsi"/>
                <w:b/>
                <w:bCs/>
                <w:color w:val="000000"/>
                <w:sz w:val="16"/>
                <w:szCs w:val="16"/>
              </w:rPr>
              <w:t>Odchylenie (5-4)</w:t>
            </w:r>
          </w:p>
        </w:tc>
      </w:tr>
      <w:tr w:rsidR="00C37681" w:rsidRPr="00C37681" w14:paraId="07688E40" w14:textId="77777777" w:rsidTr="00C37681">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2985F" w14:textId="77777777" w:rsidR="00C37681" w:rsidRPr="007E4A6E" w:rsidRDefault="00C37681" w:rsidP="00C37681">
            <w:pPr>
              <w:rPr>
                <w:rFonts w:asciiTheme="minorHAnsi" w:hAnsiTheme="minorHAnsi" w:cstheme="minorHAnsi"/>
                <w:b/>
                <w:bCs/>
                <w:color w:val="000000"/>
                <w:sz w:val="16"/>
                <w:szCs w:val="16"/>
              </w:rPr>
            </w:pPr>
          </w:p>
        </w:tc>
        <w:tc>
          <w:tcPr>
            <w:tcW w:w="0" w:type="auto"/>
            <w:tcBorders>
              <w:top w:val="nil"/>
              <w:left w:val="nil"/>
              <w:bottom w:val="single" w:sz="4" w:space="0" w:color="auto"/>
              <w:right w:val="single" w:sz="4" w:space="0" w:color="auto"/>
            </w:tcBorders>
            <w:shd w:val="clear" w:color="000000" w:fill="008000"/>
            <w:vAlign w:val="center"/>
            <w:hideMark/>
          </w:tcPr>
          <w:p w14:paraId="291C3BFF" w14:textId="77777777" w:rsidR="00C37681" w:rsidRPr="007E4A6E" w:rsidRDefault="00C37681" w:rsidP="00C37681">
            <w:pPr>
              <w:jc w:val="center"/>
              <w:rPr>
                <w:rFonts w:asciiTheme="minorHAnsi" w:hAnsiTheme="minorHAnsi" w:cstheme="minorHAnsi"/>
                <w:b/>
                <w:bCs/>
                <w:color w:val="000000"/>
                <w:sz w:val="16"/>
                <w:szCs w:val="16"/>
              </w:rPr>
            </w:pPr>
            <w:r w:rsidRPr="007E4A6E">
              <w:rPr>
                <w:rFonts w:asciiTheme="minorHAnsi" w:hAnsiTheme="minorHAnsi" w:cstheme="minorHAnsi"/>
                <w:b/>
                <w:bCs/>
                <w:color w:val="000000"/>
                <w:sz w:val="16"/>
                <w:szCs w:val="16"/>
              </w:rPr>
              <w:t>Plan na dzień 31.12.2020 r.</w:t>
            </w:r>
          </w:p>
        </w:tc>
        <w:tc>
          <w:tcPr>
            <w:tcW w:w="0" w:type="auto"/>
            <w:tcBorders>
              <w:top w:val="nil"/>
              <w:left w:val="nil"/>
              <w:bottom w:val="single" w:sz="4" w:space="0" w:color="auto"/>
              <w:right w:val="single" w:sz="4" w:space="0" w:color="auto"/>
            </w:tcBorders>
            <w:shd w:val="clear" w:color="000000" w:fill="008000"/>
            <w:vAlign w:val="center"/>
            <w:hideMark/>
          </w:tcPr>
          <w:p w14:paraId="3B36640D" w14:textId="77777777" w:rsidR="00C37681" w:rsidRPr="007E4A6E" w:rsidRDefault="00C37681" w:rsidP="00C37681">
            <w:pPr>
              <w:jc w:val="center"/>
              <w:rPr>
                <w:rFonts w:asciiTheme="minorHAnsi" w:hAnsiTheme="minorHAnsi" w:cstheme="minorHAnsi"/>
                <w:b/>
                <w:bCs/>
                <w:color w:val="000000"/>
                <w:sz w:val="16"/>
                <w:szCs w:val="16"/>
              </w:rPr>
            </w:pPr>
            <w:r w:rsidRPr="007E4A6E">
              <w:rPr>
                <w:rFonts w:asciiTheme="minorHAnsi" w:hAnsiTheme="minorHAnsi" w:cstheme="minorHAnsi"/>
                <w:b/>
                <w:bCs/>
                <w:color w:val="000000"/>
                <w:sz w:val="16"/>
                <w:szCs w:val="16"/>
              </w:rPr>
              <w:t>Wykonanie na dzień 31.12.2020 r.</w:t>
            </w:r>
          </w:p>
        </w:tc>
        <w:tc>
          <w:tcPr>
            <w:tcW w:w="0" w:type="auto"/>
            <w:tcBorders>
              <w:top w:val="nil"/>
              <w:left w:val="nil"/>
              <w:bottom w:val="single" w:sz="4" w:space="0" w:color="auto"/>
              <w:right w:val="single" w:sz="4" w:space="0" w:color="auto"/>
            </w:tcBorders>
            <w:shd w:val="clear" w:color="000000" w:fill="008000"/>
            <w:vAlign w:val="center"/>
            <w:hideMark/>
          </w:tcPr>
          <w:p w14:paraId="30A92C54" w14:textId="77777777" w:rsidR="00C37681" w:rsidRPr="007E4A6E" w:rsidRDefault="00C37681" w:rsidP="00C37681">
            <w:pPr>
              <w:jc w:val="center"/>
              <w:rPr>
                <w:rFonts w:asciiTheme="minorHAnsi" w:hAnsiTheme="minorHAnsi" w:cstheme="minorHAnsi"/>
                <w:b/>
                <w:bCs/>
                <w:color w:val="000000"/>
                <w:sz w:val="16"/>
                <w:szCs w:val="16"/>
              </w:rPr>
            </w:pPr>
            <w:r w:rsidRPr="007E4A6E">
              <w:rPr>
                <w:rFonts w:asciiTheme="minorHAnsi" w:hAnsiTheme="minorHAnsi" w:cstheme="minorHAnsi"/>
                <w:b/>
                <w:bCs/>
                <w:color w:val="000000"/>
                <w:sz w:val="16"/>
                <w:szCs w:val="16"/>
              </w:rPr>
              <w:t>Plan na dzień 31.12.2020 r.</w:t>
            </w:r>
          </w:p>
        </w:tc>
        <w:tc>
          <w:tcPr>
            <w:tcW w:w="0" w:type="auto"/>
            <w:tcBorders>
              <w:top w:val="nil"/>
              <w:left w:val="nil"/>
              <w:bottom w:val="single" w:sz="4" w:space="0" w:color="auto"/>
              <w:right w:val="single" w:sz="4" w:space="0" w:color="auto"/>
            </w:tcBorders>
            <w:shd w:val="clear" w:color="000000" w:fill="008000"/>
            <w:vAlign w:val="center"/>
            <w:hideMark/>
          </w:tcPr>
          <w:p w14:paraId="651651AE" w14:textId="77777777" w:rsidR="00C37681" w:rsidRPr="007E4A6E" w:rsidRDefault="00C37681" w:rsidP="00C37681">
            <w:pPr>
              <w:jc w:val="center"/>
              <w:rPr>
                <w:rFonts w:asciiTheme="minorHAnsi" w:hAnsiTheme="minorHAnsi" w:cstheme="minorHAnsi"/>
                <w:b/>
                <w:bCs/>
                <w:color w:val="000000"/>
                <w:sz w:val="16"/>
                <w:szCs w:val="16"/>
              </w:rPr>
            </w:pPr>
            <w:r w:rsidRPr="007E4A6E">
              <w:rPr>
                <w:rFonts w:asciiTheme="minorHAnsi" w:hAnsiTheme="minorHAnsi" w:cstheme="minorHAnsi"/>
                <w:b/>
                <w:bCs/>
                <w:color w:val="000000"/>
                <w:sz w:val="16"/>
                <w:szCs w:val="16"/>
              </w:rPr>
              <w:t>Wykonanie na dzień 31.12.2020 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85EC6" w14:textId="77777777" w:rsidR="00C37681" w:rsidRPr="00C37681" w:rsidRDefault="00C37681" w:rsidP="00C37681">
            <w:pPr>
              <w:rPr>
                <w:rFonts w:asciiTheme="minorHAnsi" w:hAnsiTheme="minorHAnsi" w:cstheme="minorHAnsi"/>
                <w:b/>
                <w:bCs/>
                <w:color w:val="000000"/>
                <w:sz w:val="18"/>
                <w:szCs w:val="18"/>
              </w:rPr>
            </w:pPr>
          </w:p>
        </w:tc>
      </w:tr>
      <w:tr w:rsidR="00C37681" w:rsidRPr="00C37681" w14:paraId="1A2E55C2" w14:textId="77777777" w:rsidTr="00C3768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5E931" w14:textId="77777777" w:rsidR="00C37681" w:rsidRPr="007E4A6E" w:rsidRDefault="00C37681" w:rsidP="00C37681">
            <w:pPr>
              <w:rPr>
                <w:rFonts w:asciiTheme="minorHAnsi" w:hAnsiTheme="minorHAnsi" w:cstheme="minorHAnsi"/>
                <w:b/>
                <w:bCs/>
                <w:color w:val="000000"/>
                <w:sz w:val="16"/>
                <w:szCs w:val="16"/>
              </w:rPr>
            </w:pPr>
          </w:p>
        </w:tc>
        <w:tc>
          <w:tcPr>
            <w:tcW w:w="0" w:type="auto"/>
            <w:tcBorders>
              <w:top w:val="nil"/>
              <w:left w:val="nil"/>
              <w:bottom w:val="single" w:sz="4" w:space="0" w:color="auto"/>
              <w:right w:val="single" w:sz="4" w:space="0" w:color="auto"/>
            </w:tcBorders>
            <w:shd w:val="clear" w:color="000000" w:fill="008000"/>
            <w:vAlign w:val="center"/>
            <w:hideMark/>
          </w:tcPr>
          <w:p w14:paraId="366FE2A1" w14:textId="77777777" w:rsidR="00C37681" w:rsidRPr="007E4A6E" w:rsidRDefault="00C37681" w:rsidP="00C37681">
            <w:pPr>
              <w:jc w:val="center"/>
              <w:rPr>
                <w:rFonts w:asciiTheme="minorHAnsi" w:hAnsiTheme="minorHAnsi" w:cstheme="minorHAnsi"/>
                <w:b/>
                <w:bCs/>
                <w:color w:val="000000"/>
                <w:sz w:val="16"/>
                <w:szCs w:val="16"/>
              </w:rPr>
            </w:pPr>
            <w:r w:rsidRPr="007E4A6E">
              <w:rPr>
                <w:rFonts w:asciiTheme="minorHAnsi" w:hAnsiTheme="minorHAnsi" w:cstheme="minorHAnsi"/>
                <w:b/>
                <w:bCs/>
                <w:color w:val="000000"/>
                <w:sz w:val="16"/>
                <w:szCs w:val="16"/>
              </w:rPr>
              <w:t>(w zł)</w:t>
            </w:r>
          </w:p>
        </w:tc>
        <w:tc>
          <w:tcPr>
            <w:tcW w:w="0" w:type="auto"/>
            <w:tcBorders>
              <w:top w:val="nil"/>
              <w:left w:val="nil"/>
              <w:bottom w:val="single" w:sz="4" w:space="0" w:color="auto"/>
              <w:right w:val="single" w:sz="4" w:space="0" w:color="auto"/>
            </w:tcBorders>
            <w:shd w:val="clear" w:color="000000" w:fill="008000"/>
            <w:vAlign w:val="center"/>
            <w:hideMark/>
          </w:tcPr>
          <w:p w14:paraId="7D560E8E" w14:textId="77777777" w:rsidR="00C37681" w:rsidRPr="007E4A6E" w:rsidRDefault="00C37681" w:rsidP="00C37681">
            <w:pPr>
              <w:jc w:val="center"/>
              <w:rPr>
                <w:rFonts w:asciiTheme="minorHAnsi" w:hAnsiTheme="minorHAnsi" w:cstheme="minorHAnsi"/>
                <w:b/>
                <w:bCs/>
                <w:color w:val="000000"/>
                <w:sz w:val="16"/>
                <w:szCs w:val="16"/>
              </w:rPr>
            </w:pPr>
            <w:r w:rsidRPr="007E4A6E">
              <w:rPr>
                <w:rFonts w:asciiTheme="minorHAnsi" w:hAnsiTheme="minorHAnsi" w:cstheme="minorHAnsi"/>
                <w:b/>
                <w:bCs/>
                <w:color w:val="000000"/>
                <w:sz w:val="16"/>
                <w:szCs w:val="16"/>
              </w:rPr>
              <w:t>(w zł)</w:t>
            </w:r>
          </w:p>
        </w:tc>
        <w:tc>
          <w:tcPr>
            <w:tcW w:w="0" w:type="auto"/>
            <w:tcBorders>
              <w:top w:val="nil"/>
              <w:left w:val="nil"/>
              <w:bottom w:val="single" w:sz="4" w:space="0" w:color="auto"/>
              <w:right w:val="single" w:sz="4" w:space="0" w:color="auto"/>
            </w:tcBorders>
            <w:shd w:val="clear" w:color="000000" w:fill="008000"/>
            <w:vAlign w:val="center"/>
            <w:hideMark/>
          </w:tcPr>
          <w:p w14:paraId="69795625" w14:textId="77777777" w:rsidR="00C37681" w:rsidRPr="007E4A6E" w:rsidRDefault="00C37681" w:rsidP="00C37681">
            <w:pPr>
              <w:jc w:val="center"/>
              <w:rPr>
                <w:rFonts w:asciiTheme="minorHAnsi" w:hAnsiTheme="minorHAnsi" w:cstheme="minorHAnsi"/>
                <w:b/>
                <w:bCs/>
                <w:color w:val="000000"/>
                <w:sz w:val="16"/>
                <w:szCs w:val="16"/>
              </w:rPr>
            </w:pPr>
            <w:r w:rsidRPr="007E4A6E">
              <w:rPr>
                <w:rFonts w:asciiTheme="minorHAnsi" w:hAnsiTheme="minorHAnsi" w:cstheme="minorHAnsi"/>
                <w:b/>
                <w:bCs/>
                <w:color w:val="000000"/>
                <w:sz w:val="16"/>
                <w:szCs w:val="16"/>
              </w:rPr>
              <w:t>(%)</w:t>
            </w:r>
          </w:p>
        </w:tc>
        <w:tc>
          <w:tcPr>
            <w:tcW w:w="0" w:type="auto"/>
            <w:tcBorders>
              <w:top w:val="nil"/>
              <w:left w:val="nil"/>
              <w:bottom w:val="single" w:sz="4" w:space="0" w:color="auto"/>
              <w:right w:val="single" w:sz="4" w:space="0" w:color="auto"/>
            </w:tcBorders>
            <w:shd w:val="clear" w:color="000000" w:fill="008000"/>
            <w:vAlign w:val="center"/>
            <w:hideMark/>
          </w:tcPr>
          <w:p w14:paraId="6EEAAD51" w14:textId="77777777" w:rsidR="00C37681" w:rsidRPr="007E4A6E" w:rsidRDefault="00C37681" w:rsidP="00C37681">
            <w:pPr>
              <w:jc w:val="center"/>
              <w:rPr>
                <w:rFonts w:asciiTheme="minorHAnsi" w:hAnsiTheme="minorHAnsi" w:cstheme="minorHAnsi"/>
                <w:b/>
                <w:bCs/>
                <w:color w:val="000000"/>
                <w:sz w:val="16"/>
                <w:szCs w:val="16"/>
              </w:rPr>
            </w:pPr>
            <w:r w:rsidRPr="007E4A6E">
              <w:rPr>
                <w:rFonts w:asciiTheme="minorHAnsi" w:hAnsiTheme="minorHAnsi" w:cstheme="minorHAnsi"/>
                <w:b/>
                <w:bCs/>
                <w:color w:val="000000"/>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80180" w14:textId="77777777" w:rsidR="00C37681" w:rsidRPr="00C37681" w:rsidRDefault="00C37681" w:rsidP="00C37681">
            <w:pPr>
              <w:rPr>
                <w:rFonts w:asciiTheme="minorHAnsi" w:hAnsiTheme="minorHAnsi" w:cstheme="minorHAnsi"/>
                <w:b/>
                <w:bCs/>
                <w:color w:val="000000"/>
                <w:sz w:val="18"/>
                <w:szCs w:val="18"/>
              </w:rPr>
            </w:pPr>
          </w:p>
        </w:tc>
      </w:tr>
      <w:tr w:rsidR="00C37681" w:rsidRPr="00C37681" w14:paraId="7568ADE7" w14:textId="77777777" w:rsidTr="00C37681">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9CA72C" w14:textId="77777777" w:rsidR="00C37681" w:rsidRPr="00C37681" w:rsidRDefault="00C37681" w:rsidP="00C37681">
            <w:pPr>
              <w:jc w:val="center"/>
              <w:rPr>
                <w:rFonts w:asciiTheme="minorHAnsi" w:hAnsiTheme="minorHAnsi" w:cstheme="minorHAnsi"/>
                <w:color w:val="000000"/>
                <w:sz w:val="18"/>
                <w:szCs w:val="18"/>
              </w:rPr>
            </w:pPr>
            <w:r w:rsidRPr="00C37681">
              <w:rPr>
                <w:rFonts w:asciiTheme="minorHAnsi" w:hAnsiTheme="minorHAnsi"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5AC64FEC" w14:textId="77777777" w:rsidR="00C37681" w:rsidRPr="00C37681" w:rsidRDefault="00C37681" w:rsidP="00C37681">
            <w:pPr>
              <w:jc w:val="center"/>
              <w:rPr>
                <w:rFonts w:asciiTheme="minorHAnsi" w:hAnsiTheme="minorHAnsi" w:cstheme="minorHAnsi"/>
                <w:color w:val="000000"/>
                <w:sz w:val="18"/>
                <w:szCs w:val="18"/>
              </w:rPr>
            </w:pPr>
            <w:r w:rsidRPr="00C37681">
              <w:rPr>
                <w:rFonts w:asciiTheme="minorHAnsi" w:hAnsiTheme="minorHAnsi" w:cstheme="minorHAns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04F50434" w14:textId="77777777" w:rsidR="00C37681" w:rsidRPr="00C37681" w:rsidRDefault="00C37681" w:rsidP="00C37681">
            <w:pPr>
              <w:jc w:val="center"/>
              <w:rPr>
                <w:rFonts w:asciiTheme="minorHAnsi" w:hAnsiTheme="minorHAnsi" w:cstheme="minorHAnsi"/>
                <w:color w:val="000000"/>
                <w:sz w:val="18"/>
                <w:szCs w:val="18"/>
              </w:rPr>
            </w:pPr>
            <w:r w:rsidRPr="00C37681">
              <w:rPr>
                <w:rFonts w:asciiTheme="minorHAnsi" w:hAnsiTheme="minorHAnsi" w:cstheme="minorHAns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46AEEED8" w14:textId="77777777" w:rsidR="00C37681" w:rsidRPr="00C37681" w:rsidRDefault="00C37681" w:rsidP="00C37681">
            <w:pPr>
              <w:jc w:val="center"/>
              <w:rPr>
                <w:rFonts w:asciiTheme="minorHAnsi" w:hAnsiTheme="minorHAnsi" w:cstheme="minorHAnsi"/>
                <w:color w:val="000000"/>
                <w:sz w:val="18"/>
                <w:szCs w:val="18"/>
              </w:rPr>
            </w:pPr>
            <w:r w:rsidRPr="00C37681">
              <w:rPr>
                <w:rFonts w:asciiTheme="minorHAnsi" w:hAnsiTheme="minorHAnsi" w:cstheme="minorHAns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400DB7E6" w14:textId="77777777" w:rsidR="00C37681" w:rsidRPr="00C37681" w:rsidRDefault="00C37681" w:rsidP="00C37681">
            <w:pPr>
              <w:jc w:val="center"/>
              <w:rPr>
                <w:rFonts w:asciiTheme="minorHAnsi" w:hAnsiTheme="minorHAnsi" w:cstheme="minorHAnsi"/>
                <w:color w:val="000000"/>
                <w:sz w:val="18"/>
                <w:szCs w:val="18"/>
              </w:rPr>
            </w:pPr>
            <w:r w:rsidRPr="00C37681">
              <w:rPr>
                <w:rFonts w:asciiTheme="minorHAnsi" w:hAnsiTheme="minorHAnsi" w:cstheme="minorHAns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6954CDD1" w14:textId="77777777" w:rsidR="00C37681" w:rsidRPr="00C37681" w:rsidRDefault="00C37681" w:rsidP="00C37681">
            <w:pPr>
              <w:jc w:val="center"/>
              <w:rPr>
                <w:rFonts w:asciiTheme="minorHAnsi" w:hAnsiTheme="minorHAnsi" w:cstheme="minorHAnsi"/>
                <w:color w:val="000000"/>
                <w:sz w:val="18"/>
                <w:szCs w:val="18"/>
              </w:rPr>
            </w:pPr>
            <w:r w:rsidRPr="00C37681">
              <w:rPr>
                <w:rFonts w:asciiTheme="minorHAnsi" w:hAnsiTheme="minorHAnsi" w:cstheme="minorHAnsi"/>
                <w:color w:val="000000"/>
                <w:sz w:val="18"/>
                <w:szCs w:val="18"/>
              </w:rPr>
              <w:t>6</w:t>
            </w:r>
          </w:p>
        </w:tc>
      </w:tr>
      <w:tr w:rsidR="00C37681" w:rsidRPr="00C37681" w14:paraId="401CFFFE" w14:textId="77777777" w:rsidTr="00C37681">
        <w:trPr>
          <w:trHeight w:val="288"/>
        </w:trPr>
        <w:tc>
          <w:tcPr>
            <w:tcW w:w="0" w:type="auto"/>
            <w:tcBorders>
              <w:top w:val="nil"/>
              <w:left w:val="single" w:sz="4" w:space="0" w:color="auto"/>
              <w:bottom w:val="single" w:sz="4" w:space="0" w:color="auto"/>
              <w:right w:val="single" w:sz="4" w:space="0" w:color="auto"/>
            </w:tcBorders>
            <w:shd w:val="clear" w:color="000000" w:fill="00CC00"/>
            <w:noWrap/>
            <w:vAlign w:val="center"/>
            <w:hideMark/>
          </w:tcPr>
          <w:p w14:paraId="4BE47519" w14:textId="77777777" w:rsidR="00C37681" w:rsidRPr="00C37681" w:rsidRDefault="00C37681" w:rsidP="00C37681">
            <w:pPr>
              <w:rPr>
                <w:rFonts w:asciiTheme="minorHAnsi" w:hAnsiTheme="minorHAnsi" w:cstheme="minorHAnsi"/>
                <w:color w:val="000000"/>
                <w:sz w:val="18"/>
                <w:szCs w:val="18"/>
              </w:rPr>
            </w:pPr>
            <w:r w:rsidRPr="00C37681">
              <w:rPr>
                <w:rFonts w:asciiTheme="minorHAnsi" w:hAnsiTheme="minorHAnsi" w:cstheme="minorHAnsi"/>
                <w:color w:val="000000"/>
                <w:sz w:val="18"/>
                <w:szCs w:val="18"/>
              </w:rPr>
              <w:t>I. Wydatki bieżące, w tym:</w:t>
            </w:r>
          </w:p>
        </w:tc>
        <w:tc>
          <w:tcPr>
            <w:tcW w:w="0" w:type="auto"/>
            <w:tcBorders>
              <w:top w:val="nil"/>
              <w:left w:val="nil"/>
              <w:bottom w:val="single" w:sz="4" w:space="0" w:color="auto"/>
              <w:right w:val="single" w:sz="4" w:space="0" w:color="auto"/>
            </w:tcBorders>
            <w:shd w:val="clear" w:color="000000" w:fill="00CC00"/>
            <w:noWrap/>
            <w:vAlign w:val="center"/>
            <w:hideMark/>
          </w:tcPr>
          <w:p w14:paraId="166D156E"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76 179 900,00</w:t>
            </w:r>
          </w:p>
        </w:tc>
        <w:tc>
          <w:tcPr>
            <w:tcW w:w="0" w:type="auto"/>
            <w:tcBorders>
              <w:top w:val="nil"/>
              <w:left w:val="nil"/>
              <w:bottom w:val="single" w:sz="4" w:space="0" w:color="auto"/>
              <w:right w:val="single" w:sz="4" w:space="0" w:color="auto"/>
            </w:tcBorders>
            <w:shd w:val="clear" w:color="000000" w:fill="00CC00"/>
            <w:noWrap/>
            <w:vAlign w:val="center"/>
            <w:hideMark/>
          </w:tcPr>
          <w:p w14:paraId="71DBCC2A"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74 230 868,95</w:t>
            </w:r>
          </w:p>
        </w:tc>
        <w:tc>
          <w:tcPr>
            <w:tcW w:w="0" w:type="auto"/>
            <w:tcBorders>
              <w:top w:val="nil"/>
              <w:left w:val="nil"/>
              <w:bottom w:val="single" w:sz="4" w:space="0" w:color="auto"/>
              <w:right w:val="single" w:sz="4" w:space="0" w:color="auto"/>
            </w:tcBorders>
            <w:shd w:val="clear" w:color="000000" w:fill="00CC00"/>
            <w:noWrap/>
            <w:vAlign w:val="center"/>
            <w:hideMark/>
          </w:tcPr>
          <w:p w14:paraId="183451BC"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99,90</w:t>
            </w:r>
          </w:p>
        </w:tc>
        <w:tc>
          <w:tcPr>
            <w:tcW w:w="0" w:type="auto"/>
            <w:tcBorders>
              <w:top w:val="nil"/>
              <w:left w:val="nil"/>
              <w:bottom w:val="single" w:sz="4" w:space="0" w:color="auto"/>
              <w:right w:val="single" w:sz="4" w:space="0" w:color="auto"/>
            </w:tcBorders>
            <w:shd w:val="clear" w:color="000000" w:fill="00CC00"/>
            <w:noWrap/>
            <w:vAlign w:val="center"/>
            <w:hideMark/>
          </w:tcPr>
          <w:p w14:paraId="2A30511F"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99,91</w:t>
            </w:r>
          </w:p>
        </w:tc>
        <w:tc>
          <w:tcPr>
            <w:tcW w:w="0" w:type="auto"/>
            <w:tcBorders>
              <w:top w:val="nil"/>
              <w:left w:val="nil"/>
              <w:bottom w:val="single" w:sz="4" w:space="0" w:color="auto"/>
              <w:right w:val="single" w:sz="4" w:space="0" w:color="auto"/>
            </w:tcBorders>
            <w:shd w:val="clear" w:color="000000" w:fill="00CC00"/>
            <w:noWrap/>
            <w:vAlign w:val="center"/>
            <w:hideMark/>
          </w:tcPr>
          <w:p w14:paraId="1AA4D21A"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0,01</w:t>
            </w:r>
          </w:p>
        </w:tc>
      </w:tr>
      <w:tr w:rsidR="00C37681" w:rsidRPr="00C37681" w14:paraId="0C17B4EF" w14:textId="77777777" w:rsidTr="00C37681">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95973B" w14:textId="77777777" w:rsidR="00C37681" w:rsidRPr="00C37681" w:rsidRDefault="00C37681" w:rsidP="00C37681">
            <w:pPr>
              <w:rPr>
                <w:rFonts w:asciiTheme="minorHAnsi" w:hAnsiTheme="minorHAnsi" w:cstheme="minorHAnsi"/>
                <w:color w:val="000000"/>
                <w:sz w:val="18"/>
                <w:szCs w:val="18"/>
              </w:rPr>
            </w:pPr>
            <w:r w:rsidRPr="00C37681">
              <w:rPr>
                <w:rFonts w:asciiTheme="minorHAnsi" w:hAnsiTheme="minorHAnsi" w:cstheme="minorHAnsi"/>
                <w:color w:val="000000"/>
                <w:sz w:val="18"/>
                <w:szCs w:val="18"/>
              </w:rPr>
              <w:t>wydatki na wynagrodzenia i składki od nich naliczane</w:t>
            </w:r>
          </w:p>
        </w:tc>
        <w:tc>
          <w:tcPr>
            <w:tcW w:w="0" w:type="auto"/>
            <w:tcBorders>
              <w:top w:val="nil"/>
              <w:left w:val="nil"/>
              <w:bottom w:val="single" w:sz="4" w:space="0" w:color="auto"/>
              <w:right w:val="single" w:sz="4" w:space="0" w:color="auto"/>
            </w:tcBorders>
            <w:shd w:val="clear" w:color="auto" w:fill="auto"/>
            <w:noWrap/>
            <w:vAlign w:val="center"/>
            <w:hideMark/>
          </w:tcPr>
          <w:p w14:paraId="0CD771C0"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2 292 794,00</w:t>
            </w:r>
          </w:p>
        </w:tc>
        <w:tc>
          <w:tcPr>
            <w:tcW w:w="0" w:type="auto"/>
            <w:tcBorders>
              <w:top w:val="nil"/>
              <w:left w:val="nil"/>
              <w:bottom w:val="single" w:sz="4" w:space="0" w:color="auto"/>
              <w:right w:val="single" w:sz="4" w:space="0" w:color="auto"/>
            </w:tcBorders>
            <w:shd w:val="clear" w:color="auto" w:fill="auto"/>
            <w:noWrap/>
            <w:vAlign w:val="center"/>
            <w:hideMark/>
          </w:tcPr>
          <w:p w14:paraId="403398E2"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2 093 644,61</w:t>
            </w:r>
          </w:p>
        </w:tc>
        <w:tc>
          <w:tcPr>
            <w:tcW w:w="0" w:type="auto"/>
            <w:tcBorders>
              <w:top w:val="nil"/>
              <w:left w:val="nil"/>
              <w:bottom w:val="single" w:sz="4" w:space="0" w:color="auto"/>
              <w:right w:val="single" w:sz="4" w:space="0" w:color="auto"/>
            </w:tcBorders>
            <w:shd w:val="clear" w:color="auto" w:fill="auto"/>
            <w:noWrap/>
            <w:vAlign w:val="center"/>
            <w:hideMark/>
          </w:tcPr>
          <w:p w14:paraId="167CF08B"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3,01</w:t>
            </w:r>
          </w:p>
        </w:tc>
        <w:tc>
          <w:tcPr>
            <w:tcW w:w="0" w:type="auto"/>
            <w:tcBorders>
              <w:top w:val="nil"/>
              <w:left w:val="nil"/>
              <w:bottom w:val="single" w:sz="4" w:space="0" w:color="auto"/>
              <w:right w:val="single" w:sz="4" w:space="0" w:color="auto"/>
            </w:tcBorders>
            <w:shd w:val="clear" w:color="auto" w:fill="auto"/>
            <w:noWrap/>
            <w:vAlign w:val="center"/>
            <w:hideMark/>
          </w:tcPr>
          <w:p w14:paraId="5224C130"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2,82</w:t>
            </w:r>
          </w:p>
        </w:tc>
        <w:tc>
          <w:tcPr>
            <w:tcW w:w="0" w:type="auto"/>
            <w:tcBorders>
              <w:top w:val="nil"/>
              <w:left w:val="nil"/>
              <w:bottom w:val="single" w:sz="4" w:space="0" w:color="auto"/>
              <w:right w:val="single" w:sz="4" w:space="0" w:color="auto"/>
            </w:tcBorders>
            <w:shd w:val="clear" w:color="auto" w:fill="auto"/>
            <w:noWrap/>
            <w:vAlign w:val="center"/>
            <w:hideMark/>
          </w:tcPr>
          <w:p w14:paraId="67142D38"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-0,19</w:t>
            </w:r>
          </w:p>
        </w:tc>
      </w:tr>
      <w:tr w:rsidR="00C37681" w:rsidRPr="00C37681" w14:paraId="16E8F9D4" w14:textId="77777777" w:rsidTr="00C37681">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4E468" w14:textId="77777777" w:rsidR="00C37681" w:rsidRPr="00C37681" w:rsidRDefault="00C37681" w:rsidP="00C37681">
            <w:pPr>
              <w:rPr>
                <w:rFonts w:asciiTheme="minorHAnsi" w:hAnsiTheme="minorHAnsi" w:cstheme="minorHAnsi"/>
                <w:color w:val="000000"/>
                <w:sz w:val="18"/>
                <w:szCs w:val="18"/>
              </w:rPr>
            </w:pPr>
            <w:r w:rsidRPr="00C37681">
              <w:rPr>
                <w:rFonts w:asciiTheme="minorHAnsi" w:hAnsiTheme="minorHAnsi" w:cstheme="minorHAnsi"/>
                <w:color w:val="000000"/>
                <w:sz w:val="18"/>
                <w:szCs w:val="18"/>
              </w:rPr>
              <w:t>pozostałe wydatki bieżące</w:t>
            </w:r>
          </w:p>
        </w:tc>
        <w:tc>
          <w:tcPr>
            <w:tcW w:w="0" w:type="auto"/>
            <w:tcBorders>
              <w:top w:val="nil"/>
              <w:left w:val="nil"/>
              <w:bottom w:val="single" w:sz="4" w:space="0" w:color="auto"/>
              <w:right w:val="single" w:sz="4" w:space="0" w:color="auto"/>
            </w:tcBorders>
            <w:shd w:val="clear" w:color="auto" w:fill="auto"/>
            <w:noWrap/>
            <w:vAlign w:val="center"/>
            <w:hideMark/>
          </w:tcPr>
          <w:p w14:paraId="793B2A5E"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73 887 106,00</w:t>
            </w:r>
          </w:p>
        </w:tc>
        <w:tc>
          <w:tcPr>
            <w:tcW w:w="0" w:type="auto"/>
            <w:tcBorders>
              <w:top w:val="nil"/>
              <w:left w:val="nil"/>
              <w:bottom w:val="single" w:sz="4" w:space="0" w:color="auto"/>
              <w:right w:val="single" w:sz="4" w:space="0" w:color="auto"/>
            </w:tcBorders>
            <w:shd w:val="clear" w:color="auto" w:fill="auto"/>
            <w:noWrap/>
            <w:vAlign w:val="center"/>
            <w:hideMark/>
          </w:tcPr>
          <w:p w14:paraId="6DD54804"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72 137 224,34</w:t>
            </w:r>
          </w:p>
        </w:tc>
        <w:tc>
          <w:tcPr>
            <w:tcW w:w="0" w:type="auto"/>
            <w:tcBorders>
              <w:top w:val="nil"/>
              <w:left w:val="nil"/>
              <w:bottom w:val="single" w:sz="4" w:space="0" w:color="auto"/>
              <w:right w:val="single" w:sz="4" w:space="0" w:color="auto"/>
            </w:tcBorders>
            <w:shd w:val="clear" w:color="auto" w:fill="auto"/>
            <w:noWrap/>
            <w:vAlign w:val="center"/>
            <w:hideMark/>
          </w:tcPr>
          <w:p w14:paraId="2A38A2A3"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96,90</w:t>
            </w:r>
          </w:p>
        </w:tc>
        <w:tc>
          <w:tcPr>
            <w:tcW w:w="0" w:type="auto"/>
            <w:tcBorders>
              <w:top w:val="nil"/>
              <w:left w:val="nil"/>
              <w:bottom w:val="single" w:sz="4" w:space="0" w:color="auto"/>
              <w:right w:val="single" w:sz="4" w:space="0" w:color="auto"/>
            </w:tcBorders>
            <w:shd w:val="clear" w:color="auto" w:fill="auto"/>
            <w:noWrap/>
            <w:vAlign w:val="center"/>
            <w:hideMark/>
          </w:tcPr>
          <w:p w14:paraId="59C41151"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97,09</w:t>
            </w:r>
          </w:p>
        </w:tc>
        <w:tc>
          <w:tcPr>
            <w:tcW w:w="0" w:type="auto"/>
            <w:tcBorders>
              <w:top w:val="nil"/>
              <w:left w:val="nil"/>
              <w:bottom w:val="single" w:sz="4" w:space="0" w:color="auto"/>
              <w:right w:val="single" w:sz="4" w:space="0" w:color="auto"/>
            </w:tcBorders>
            <w:shd w:val="clear" w:color="auto" w:fill="auto"/>
            <w:noWrap/>
            <w:vAlign w:val="center"/>
            <w:hideMark/>
          </w:tcPr>
          <w:p w14:paraId="51D942EA"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0,20</w:t>
            </w:r>
          </w:p>
        </w:tc>
      </w:tr>
      <w:tr w:rsidR="00C37681" w:rsidRPr="00C37681" w14:paraId="54D33AED" w14:textId="77777777" w:rsidTr="00C37681">
        <w:trPr>
          <w:trHeight w:val="288"/>
        </w:trPr>
        <w:tc>
          <w:tcPr>
            <w:tcW w:w="0" w:type="auto"/>
            <w:tcBorders>
              <w:top w:val="nil"/>
              <w:left w:val="single" w:sz="4" w:space="0" w:color="auto"/>
              <w:bottom w:val="single" w:sz="4" w:space="0" w:color="auto"/>
              <w:right w:val="single" w:sz="4" w:space="0" w:color="auto"/>
            </w:tcBorders>
            <w:shd w:val="clear" w:color="000000" w:fill="00CC00"/>
            <w:noWrap/>
            <w:vAlign w:val="center"/>
            <w:hideMark/>
          </w:tcPr>
          <w:p w14:paraId="02C5064C" w14:textId="77777777" w:rsidR="00C37681" w:rsidRPr="00C37681" w:rsidRDefault="00C37681" w:rsidP="00C37681">
            <w:pPr>
              <w:rPr>
                <w:rFonts w:asciiTheme="minorHAnsi" w:hAnsiTheme="minorHAnsi" w:cstheme="minorHAnsi"/>
                <w:color w:val="000000"/>
                <w:sz w:val="18"/>
                <w:szCs w:val="18"/>
              </w:rPr>
            </w:pPr>
            <w:r w:rsidRPr="00C37681">
              <w:rPr>
                <w:rFonts w:asciiTheme="minorHAnsi" w:hAnsiTheme="minorHAnsi" w:cstheme="minorHAnsi"/>
                <w:color w:val="000000"/>
                <w:sz w:val="18"/>
                <w:szCs w:val="18"/>
              </w:rPr>
              <w:t>II. Wydatki majątkowe, w tym:</w:t>
            </w:r>
          </w:p>
        </w:tc>
        <w:tc>
          <w:tcPr>
            <w:tcW w:w="0" w:type="auto"/>
            <w:tcBorders>
              <w:top w:val="nil"/>
              <w:left w:val="nil"/>
              <w:bottom w:val="single" w:sz="4" w:space="0" w:color="auto"/>
              <w:right w:val="single" w:sz="4" w:space="0" w:color="auto"/>
            </w:tcBorders>
            <w:shd w:val="clear" w:color="000000" w:fill="00CC00"/>
            <w:noWrap/>
            <w:vAlign w:val="center"/>
            <w:hideMark/>
          </w:tcPr>
          <w:p w14:paraId="5B8F41A3"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74 000,00</w:t>
            </w:r>
          </w:p>
        </w:tc>
        <w:tc>
          <w:tcPr>
            <w:tcW w:w="0" w:type="auto"/>
            <w:tcBorders>
              <w:top w:val="nil"/>
              <w:left w:val="nil"/>
              <w:bottom w:val="single" w:sz="4" w:space="0" w:color="auto"/>
              <w:right w:val="single" w:sz="4" w:space="0" w:color="auto"/>
            </w:tcBorders>
            <w:shd w:val="clear" w:color="000000" w:fill="00CC00"/>
            <w:noWrap/>
            <w:vAlign w:val="center"/>
            <w:hideMark/>
          </w:tcPr>
          <w:p w14:paraId="21D5F49E"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67 501,17</w:t>
            </w:r>
          </w:p>
        </w:tc>
        <w:tc>
          <w:tcPr>
            <w:tcW w:w="0" w:type="auto"/>
            <w:tcBorders>
              <w:top w:val="nil"/>
              <w:left w:val="nil"/>
              <w:bottom w:val="single" w:sz="4" w:space="0" w:color="auto"/>
              <w:right w:val="single" w:sz="4" w:space="0" w:color="auto"/>
            </w:tcBorders>
            <w:shd w:val="clear" w:color="000000" w:fill="00CC00"/>
            <w:noWrap/>
            <w:vAlign w:val="center"/>
            <w:hideMark/>
          </w:tcPr>
          <w:p w14:paraId="2816192E"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0,10</w:t>
            </w:r>
          </w:p>
        </w:tc>
        <w:tc>
          <w:tcPr>
            <w:tcW w:w="0" w:type="auto"/>
            <w:tcBorders>
              <w:top w:val="nil"/>
              <w:left w:val="nil"/>
              <w:bottom w:val="single" w:sz="4" w:space="0" w:color="auto"/>
              <w:right w:val="single" w:sz="4" w:space="0" w:color="auto"/>
            </w:tcBorders>
            <w:shd w:val="clear" w:color="000000" w:fill="00CC00"/>
            <w:noWrap/>
            <w:vAlign w:val="center"/>
            <w:hideMark/>
          </w:tcPr>
          <w:p w14:paraId="72D0D3FF"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0,09</w:t>
            </w:r>
          </w:p>
        </w:tc>
        <w:tc>
          <w:tcPr>
            <w:tcW w:w="0" w:type="auto"/>
            <w:tcBorders>
              <w:top w:val="nil"/>
              <w:left w:val="nil"/>
              <w:bottom w:val="single" w:sz="4" w:space="0" w:color="auto"/>
              <w:right w:val="single" w:sz="4" w:space="0" w:color="auto"/>
            </w:tcBorders>
            <w:shd w:val="clear" w:color="000000" w:fill="00CC00"/>
            <w:noWrap/>
            <w:vAlign w:val="center"/>
            <w:hideMark/>
          </w:tcPr>
          <w:p w14:paraId="5061D91E"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-0,01</w:t>
            </w:r>
          </w:p>
        </w:tc>
      </w:tr>
      <w:tr w:rsidR="00C37681" w:rsidRPr="00C37681" w14:paraId="38A72360" w14:textId="77777777" w:rsidTr="00C37681">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886692" w14:textId="77777777" w:rsidR="00C37681" w:rsidRPr="00C37681" w:rsidRDefault="00C37681" w:rsidP="00C37681">
            <w:pPr>
              <w:rPr>
                <w:rFonts w:asciiTheme="minorHAnsi" w:hAnsiTheme="minorHAnsi" w:cstheme="minorHAnsi"/>
                <w:color w:val="000000"/>
                <w:sz w:val="18"/>
                <w:szCs w:val="18"/>
              </w:rPr>
            </w:pPr>
            <w:r w:rsidRPr="00C37681">
              <w:rPr>
                <w:rFonts w:asciiTheme="minorHAnsi" w:hAnsiTheme="minorHAnsi" w:cstheme="minorHAnsi"/>
                <w:color w:val="000000"/>
                <w:sz w:val="18"/>
                <w:szCs w:val="18"/>
              </w:rPr>
              <w:t>wydatki inwestycyjne</w:t>
            </w:r>
          </w:p>
        </w:tc>
        <w:tc>
          <w:tcPr>
            <w:tcW w:w="0" w:type="auto"/>
            <w:tcBorders>
              <w:top w:val="nil"/>
              <w:left w:val="nil"/>
              <w:bottom w:val="single" w:sz="4" w:space="0" w:color="auto"/>
              <w:right w:val="single" w:sz="4" w:space="0" w:color="auto"/>
            </w:tcBorders>
            <w:shd w:val="clear" w:color="auto" w:fill="auto"/>
            <w:noWrap/>
            <w:vAlign w:val="center"/>
            <w:hideMark/>
          </w:tcPr>
          <w:p w14:paraId="79D3CC06"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74 000,00</w:t>
            </w:r>
          </w:p>
        </w:tc>
        <w:tc>
          <w:tcPr>
            <w:tcW w:w="0" w:type="auto"/>
            <w:tcBorders>
              <w:top w:val="nil"/>
              <w:left w:val="nil"/>
              <w:bottom w:val="single" w:sz="4" w:space="0" w:color="auto"/>
              <w:right w:val="single" w:sz="4" w:space="0" w:color="auto"/>
            </w:tcBorders>
            <w:shd w:val="clear" w:color="auto" w:fill="auto"/>
            <w:noWrap/>
            <w:vAlign w:val="center"/>
            <w:hideMark/>
          </w:tcPr>
          <w:p w14:paraId="4D46EBFA"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67 501,17</w:t>
            </w:r>
          </w:p>
        </w:tc>
        <w:tc>
          <w:tcPr>
            <w:tcW w:w="0" w:type="auto"/>
            <w:tcBorders>
              <w:top w:val="nil"/>
              <w:left w:val="nil"/>
              <w:bottom w:val="single" w:sz="4" w:space="0" w:color="auto"/>
              <w:right w:val="single" w:sz="4" w:space="0" w:color="auto"/>
            </w:tcBorders>
            <w:shd w:val="clear" w:color="auto" w:fill="auto"/>
            <w:noWrap/>
            <w:vAlign w:val="center"/>
            <w:hideMark/>
          </w:tcPr>
          <w:p w14:paraId="34D7C1F1"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0,10</w:t>
            </w:r>
          </w:p>
        </w:tc>
        <w:tc>
          <w:tcPr>
            <w:tcW w:w="0" w:type="auto"/>
            <w:tcBorders>
              <w:top w:val="nil"/>
              <w:left w:val="nil"/>
              <w:bottom w:val="single" w:sz="4" w:space="0" w:color="auto"/>
              <w:right w:val="single" w:sz="4" w:space="0" w:color="auto"/>
            </w:tcBorders>
            <w:shd w:val="clear" w:color="auto" w:fill="auto"/>
            <w:noWrap/>
            <w:vAlign w:val="center"/>
            <w:hideMark/>
          </w:tcPr>
          <w:p w14:paraId="54381883"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0,09</w:t>
            </w:r>
          </w:p>
        </w:tc>
        <w:tc>
          <w:tcPr>
            <w:tcW w:w="0" w:type="auto"/>
            <w:tcBorders>
              <w:top w:val="nil"/>
              <w:left w:val="nil"/>
              <w:bottom w:val="single" w:sz="4" w:space="0" w:color="auto"/>
              <w:right w:val="single" w:sz="4" w:space="0" w:color="auto"/>
            </w:tcBorders>
            <w:shd w:val="clear" w:color="auto" w:fill="auto"/>
            <w:noWrap/>
            <w:vAlign w:val="center"/>
            <w:hideMark/>
          </w:tcPr>
          <w:p w14:paraId="07112AE4" w14:textId="77777777" w:rsidR="00C37681" w:rsidRPr="00C37681" w:rsidRDefault="00C37681" w:rsidP="00C37681">
            <w:pPr>
              <w:jc w:val="right"/>
              <w:rPr>
                <w:rFonts w:asciiTheme="minorHAnsi" w:hAnsiTheme="minorHAnsi" w:cstheme="minorHAnsi"/>
                <w:color w:val="000000"/>
                <w:sz w:val="18"/>
                <w:szCs w:val="18"/>
              </w:rPr>
            </w:pPr>
            <w:r w:rsidRPr="00C37681">
              <w:rPr>
                <w:rFonts w:asciiTheme="minorHAnsi" w:hAnsiTheme="minorHAnsi" w:cstheme="minorHAnsi"/>
                <w:color w:val="000000"/>
                <w:sz w:val="18"/>
                <w:szCs w:val="18"/>
              </w:rPr>
              <w:t>-0,01</w:t>
            </w:r>
          </w:p>
        </w:tc>
      </w:tr>
      <w:tr w:rsidR="00C37681" w:rsidRPr="00C37681" w14:paraId="4DAE9697" w14:textId="77777777" w:rsidTr="00C37681">
        <w:trPr>
          <w:trHeight w:val="288"/>
        </w:trPr>
        <w:tc>
          <w:tcPr>
            <w:tcW w:w="0" w:type="auto"/>
            <w:tcBorders>
              <w:top w:val="nil"/>
              <w:left w:val="single" w:sz="4" w:space="0" w:color="auto"/>
              <w:bottom w:val="single" w:sz="4" w:space="0" w:color="auto"/>
              <w:right w:val="single" w:sz="4" w:space="0" w:color="auto"/>
            </w:tcBorders>
            <w:shd w:val="clear" w:color="000000" w:fill="008000"/>
            <w:noWrap/>
            <w:vAlign w:val="center"/>
            <w:hideMark/>
          </w:tcPr>
          <w:p w14:paraId="7F04FCB4" w14:textId="77777777" w:rsidR="00C37681" w:rsidRPr="00C37681" w:rsidRDefault="00C37681" w:rsidP="00C37681">
            <w:pPr>
              <w:rPr>
                <w:rFonts w:asciiTheme="minorHAnsi" w:hAnsiTheme="minorHAnsi" w:cstheme="minorHAnsi"/>
                <w:b/>
                <w:bCs/>
                <w:color w:val="000000"/>
                <w:sz w:val="18"/>
                <w:szCs w:val="18"/>
              </w:rPr>
            </w:pPr>
            <w:r w:rsidRPr="00C37681">
              <w:rPr>
                <w:rFonts w:asciiTheme="minorHAnsi" w:hAnsiTheme="minorHAnsi" w:cstheme="minorHAnsi"/>
                <w:b/>
                <w:bCs/>
                <w:color w:val="000000"/>
                <w:sz w:val="18"/>
                <w:szCs w:val="18"/>
              </w:rPr>
              <w:t>RAZEM</w:t>
            </w:r>
          </w:p>
        </w:tc>
        <w:tc>
          <w:tcPr>
            <w:tcW w:w="0" w:type="auto"/>
            <w:tcBorders>
              <w:top w:val="nil"/>
              <w:left w:val="nil"/>
              <w:bottom w:val="single" w:sz="4" w:space="0" w:color="auto"/>
              <w:right w:val="single" w:sz="4" w:space="0" w:color="auto"/>
            </w:tcBorders>
            <w:shd w:val="clear" w:color="000000" w:fill="008000"/>
            <w:noWrap/>
            <w:vAlign w:val="center"/>
            <w:hideMark/>
          </w:tcPr>
          <w:p w14:paraId="7D5F75A1" w14:textId="77777777" w:rsidR="00C37681" w:rsidRPr="00C37681" w:rsidRDefault="00C37681" w:rsidP="00C37681">
            <w:pPr>
              <w:jc w:val="right"/>
              <w:rPr>
                <w:rFonts w:asciiTheme="minorHAnsi" w:hAnsiTheme="minorHAnsi" w:cstheme="minorHAnsi"/>
                <w:b/>
                <w:bCs/>
                <w:color w:val="000000"/>
                <w:sz w:val="18"/>
                <w:szCs w:val="18"/>
              </w:rPr>
            </w:pPr>
            <w:r w:rsidRPr="00C37681">
              <w:rPr>
                <w:rFonts w:asciiTheme="minorHAnsi" w:hAnsiTheme="minorHAnsi" w:cstheme="minorHAnsi"/>
                <w:b/>
                <w:bCs/>
                <w:color w:val="000000"/>
                <w:sz w:val="18"/>
                <w:szCs w:val="18"/>
              </w:rPr>
              <w:t>76 253 900,00</w:t>
            </w:r>
          </w:p>
        </w:tc>
        <w:tc>
          <w:tcPr>
            <w:tcW w:w="0" w:type="auto"/>
            <w:tcBorders>
              <w:top w:val="nil"/>
              <w:left w:val="nil"/>
              <w:bottom w:val="single" w:sz="4" w:space="0" w:color="auto"/>
              <w:right w:val="single" w:sz="4" w:space="0" w:color="auto"/>
            </w:tcBorders>
            <w:shd w:val="clear" w:color="000000" w:fill="008000"/>
            <w:noWrap/>
            <w:vAlign w:val="center"/>
            <w:hideMark/>
          </w:tcPr>
          <w:p w14:paraId="5230A596" w14:textId="77777777" w:rsidR="00C37681" w:rsidRPr="00C37681" w:rsidRDefault="00C37681" w:rsidP="00C37681">
            <w:pPr>
              <w:jc w:val="right"/>
              <w:rPr>
                <w:rFonts w:asciiTheme="minorHAnsi" w:hAnsiTheme="minorHAnsi" w:cstheme="minorHAnsi"/>
                <w:b/>
                <w:bCs/>
                <w:color w:val="000000"/>
                <w:sz w:val="18"/>
                <w:szCs w:val="18"/>
              </w:rPr>
            </w:pPr>
            <w:r w:rsidRPr="00C37681">
              <w:rPr>
                <w:rFonts w:asciiTheme="minorHAnsi" w:hAnsiTheme="minorHAnsi" w:cstheme="minorHAnsi"/>
                <w:b/>
                <w:bCs/>
                <w:color w:val="000000"/>
                <w:sz w:val="18"/>
                <w:szCs w:val="18"/>
              </w:rPr>
              <w:t>74 298 370,12</w:t>
            </w:r>
          </w:p>
        </w:tc>
        <w:tc>
          <w:tcPr>
            <w:tcW w:w="0" w:type="auto"/>
            <w:tcBorders>
              <w:top w:val="nil"/>
              <w:left w:val="nil"/>
              <w:bottom w:val="single" w:sz="4" w:space="0" w:color="auto"/>
              <w:right w:val="single" w:sz="4" w:space="0" w:color="auto"/>
            </w:tcBorders>
            <w:shd w:val="clear" w:color="000000" w:fill="008000"/>
            <w:noWrap/>
            <w:vAlign w:val="center"/>
            <w:hideMark/>
          </w:tcPr>
          <w:p w14:paraId="2F4D4E53" w14:textId="77777777" w:rsidR="00C37681" w:rsidRPr="00C37681" w:rsidRDefault="00C37681" w:rsidP="00C37681">
            <w:pPr>
              <w:jc w:val="right"/>
              <w:rPr>
                <w:rFonts w:asciiTheme="minorHAnsi" w:hAnsiTheme="minorHAnsi" w:cstheme="minorHAnsi"/>
                <w:b/>
                <w:bCs/>
                <w:color w:val="000000"/>
                <w:sz w:val="18"/>
                <w:szCs w:val="18"/>
              </w:rPr>
            </w:pPr>
            <w:r w:rsidRPr="00C37681">
              <w:rPr>
                <w:rFonts w:asciiTheme="minorHAnsi" w:hAnsiTheme="minorHAnsi" w:cstheme="minorHAnsi"/>
                <w:b/>
                <w:bCs/>
                <w:color w:val="000000"/>
                <w:sz w:val="18"/>
                <w:szCs w:val="18"/>
              </w:rPr>
              <w:t>100,00</w:t>
            </w:r>
          </w:p>
        </w:tc>
        <w:tc>
          <w:tcPr>
            <w:tcW w:w="0" w:type="auto"/>
            <w:tcBorders>
              <w:top w:val="nil"/>
              <w:left w:val="nil"/>
              <w:bottom w:val="single" w:sz="4" w:space="0" w:color="auto"/>
              <w:right w:val="single" w:sz="4" w:space="0" w:color="auto"/>
            </w:tcBorders>
            <w:shd w:val="clear" w:color="000000" w:fill="008000"/>
            <w:noWrap/>
            <w:vAlign w:val="center"/>
            <w:hideMark/>
          </w:tcPr>
          <w:p w14:paraId="43C29008" w14:textId="77777777" w:rsidR="00C37681" w:rsidRPr="00C37681" w:rsidRDefault="00C37681" w:rsidP="00C37681">
            <w:pPr>
              <w:jc w:val="right"/>
              <w:rPr>
                <w:rFonts w:asciiTheme="minorHAnsi" w:hAnsiTheme="minorHAnsi" w:cstheme="minorHAnsi"/>
                <w:b/>
                <w:bCs/>
                <w:color w:val="000000"/>
                <w:sz w:val="18"/>
                <w:szCs w:val="18"/>
              </w:rPr>
            </w:pPr>
            <w:r w:rsidRPr="00C37681">
              <w:rPr>
                <w:rFonts w:asciiTheme="minorHAnsi" w:hAnsiTheme="minorHAnsi" w:cstheme="minorHAnsi"/>
                <w:b/>
                <w:bCs/>
                <w:color w:val="000000"/>
                <w:sz w:val="18"/>
                <w:szCs w:val="18"/>
              </w:rPr>
              <w:t>100,00</w:t>
            </w:r>
          </w:p>
        </w:tc>
        <w:tc>
          <w:tcPr>
            <w:tcW w:w="0" w:type="auto"/>
            <w:tcBorders>
              <w:top w:val="nil"/>
              <w:left w:val="nil"/>
              <w:bottom w:val="single" w:sz="4" w:space="0" w:color="auto"/>
              <w:right w:val="single" w:sz="4" w:space="0" w:color="auto"/>
            </w:tcBorders>
            <w:shd w:val="clear" w:color="000000" w:fill="008000"/>
            <w:noWrap/>
            <w:vAlign w:val="center"/>
            <w:hideMark/>
          </w:tcPr>
          <w:p w14:paraId="1A1C607F" w14:textId="77777777" w:rsidR="00C37681" w:rsidRPr="00C37681" w:rsidRDefault="00C37681" w:rsidP="00C37681">
            <w:pPr>
              <w:jc w:val="right"/>
              <w:rPr>
                <w:rFonts w:asciiTheme="minorHAnsi" w:hAnsiTheme="minorHAnsi" w:cstheme="minorHAnsi"/>
                <w:b/>
                <w:bCs/>
                <w:color w:val="000000"/>
                <w:sz w:val="18"/>
                <w:szCs w:val="18"/>
              </w:rPr>
            </w:pPr>
            <w:r w:rsidRPr="00C37681">
              <w:rPr>
                <w:rFonts w:asciiTheme="minorHAnsi" w:hAnsiTheme="minorHAnsi" w:cstheme="minorHAnsi"/>
                <w:b/>
                <w:bCs/>
                <w:color w:val="000000"/>
                <w:sz w:val="18"/>
                <w:szCs w:val="18"/>
              </w:rPr>
              <w:t>0,00</w:t>
            </w:r>
          </w:p>
        </w:tc>
      </w:tr>
    </w:tbl>
    <w:p w14:paraId="6124D716" w14:textId="5D5C5536" w:rsidR="00C37681" w:rsidRDefault="00C37681" w:rsidP="00C37681">
      <w:pPr>
        <w:spacing w:line="276" w:lineRule="auto"/>
        <w:rPr>
          <w:rFonts w:asciiTheme="minorHAnsi" w:eastAsiaTheme="minorHAnsi" w:hAnsiTheme="minorHAnsi"/>
          <w:sz w:val="22"/>
          <w:szCs w:val="22"/>
        </w:rPr>
      </w:pPr>
    </w:p>
    <w:p w14:paraId="2D97E2B6" w14:textId="77777777" w:rsidR="0028266E" w:rsidRDefault="0028266E" w:rsidP="009D590D">
      <w:pPr>
        <w:spacing w:line="276" w:lineRule="auto"/>
        <w:jc w:val="both"/>
        <w:rPr>
          <w:rFonts w:asciiTheme="minorHAnsi" w:eastAsiaTheme="minorHAnsi" w:hAnsiTheme="minorHAnsi"/>
          <w:sz w:val="22"/>
          <w:szCs w:val="22"/>
        </w:rPr>
      </w:pPr>
      <w:r w:rsidRPr="009D590D">
        <w:rPr>
          <w:rFonts w:asciiTheme="minorHAnsi" w:eastAsiaTheme="minorHAnsi" w:hAnsiTheme="minorHAnsi"/>
          <w:sz w:val="22"/>
          <w:szCs w:val="22"/>
        </w:rPr>
        <w:t>Szczegółowa analiza wykonania budżetu po stronie wydatków przedstawia się następująco:</w:t>
      </w:r>
    </w:p>
    <w:p w14:paraId="36E13E14" w14:textId="7CE058E9" w:rsidR="0028266E" w:rsidRPr="00E45CF6" w:rsidRDefault="0028266E" w:rsidP="004903BA">
      <w:pPr>
        <w:pStyle w:val="Akapitzlist"/>
        <w:numPr>
          <w:ilvl w:val="0"/>
          <w:numId w:val="3"/>
        </w:numPr>
        <w:spacing w:line="276" w:lineRule="auto"/>
        <w:jc w:val="both"/>
        <w:rPr>
          <w:rFonts w:asciiTheme="minorHAnsi" w:eastAsiaTheme="minorHAnsi" w:hAnsiTheme="minorHAnsi"/>
          <w:sz w:val="22"/>
          <w:szCs w:val="22"/>
        </w:rPr>
      </w:pPr>
      <w:r w:rsidRPr="00E45CF6">
        <w:rPr>
          <w:rFonts w:asciiTheme="minorHAnsi" w:eastAsiaTheme="minorHAnsi" w:hAnsiTheme="minorHAnsi"/>
          <w:sz w:val="22"/>
          <w:szCs w:val="22"/>
        </w:rPr>
        <w:t xml:space="preserve">Wydatki bieżące do dnia </w:t>
      </w:r>
      <w:r w:rsidR="00134D12">
        <w:rPr>
          <w:rFonts w:asciiTheme="minorHAnsi" w:eastAsiaTheme="minorHAnsi" w:hAnsiTheme="minorHAnsi"/>
          <w:sz w:val="22"/>
          <w:szCs w:val="22"/>
        </w:rPr>
        <w:t>31 grudnia</w:t>
      </w:r>
      <w:r w:rsidR="00E45CF6">
        <w:rPr>
          <w:rFonts w:asciiTheme="minorHAnsi" w:eastAsiaTheme="minorHAnsi" w:hAnsiTheme="minorHAnsi"/>
          <w:sz w:val="22"/>
          <w:szCs w:val="22"/>
        </w:rPr>
        <w:t xml:space="preserve"> </w:t>
      </w:r>
      <w:r w:rsidR="004977E1">
        <w:rPr>
          <w:rFonts w:asciiTheme="minorHAnsi" w:eastAsiaTheme="minorHAnsi" w:hAnsiTheme="minorHAnsi"/>
          <w:sz w:val="22"/>
          <w:szCs w:val="22"/>
        </w:rPr>
        <w:t>2020</w:t>
      </w:r>
      <w:r w:rsidR="00C97EB3" w:rsidRPr="00E45CF6">
        <w:rPr>
          <w:rFonts w:asciiTheme="minorHAnsi" w:eastAsiaTheme="minorHAnsi" w:hAnsiTheme="minorHAnsi"/>
          <w:sz w:val="22"/>
          <w:szCs w:val="22"/>
        </w:rPr>
        <w:t xml:space="preserve"> r.</w:t>
      </w:r>
      <w:r w:rsidR="006B3EDF" w:rsidRPr="00E45CF6">
        <w:rPr>
          <w:rFonts w:asciiTheme="minorHAnsi" w:eastAsiaTheme="minorHAnsi" w:hAnsiTheme="minorHAnsi"/>
          <w:sz w:val="22"/>
          <w:szCs w:val="22"/>
        </w:rPr>
        <w:t xml:space="preserve"> </w:t>
      </w:r>
      <w:r w:rsidRPr="00E45CF6">
        <w:rPr>
          <w:rFonts w:asciiTheme="minorHAnsi" w:eastAsiaTheme="minorHAnsi" w:hAnsiTheme="minorHAnsi"/>
          <w:sz w:val="22"/>
          <w:szCs w:val="22"/>
        </w:rPr>
        <w:t xml:space="preserve">wykonano w wysokości </w:t>
      </w:r>
      <w:r w:rsidR="00C37681">
        <w:rPr>
          <w:rFonts w:asciiTheme="minorHAnsi" w:eastAsiaTheme="minorHAnsi" w:hAnsiTheme="minorHAnsi"/>
          <w:sz w:val="22"/>
          <w:szCs w:val="22"/>
        </w:rPr>
        <w:t>74.230.868,95</w:t>
      </w:r>
      <w:r w:rsidR="00580D64">
        <w:rPr>
          <w:rFonts w:asciiTheme="minorHAnsi" w:eastAsiaTheme="minorHAnsi" w:hAnsiTheme="minorHAnsi"/>
          <w:sz w:val="22"/>
          <w:szCs w:val="22"/>
        </w:rPr>
        <w:t xml:space="preserve"> zł</w:t>
      </w:r>
      <w:r w:rsidRPr="00E45CF6">
        <w:rPr>
          <w:rFonts w:asciiTheme="minorHAnsi" w:eastAsiaTheme="minorHAnsi" w:hAnsiTheme="minorHAnsi"/>
          <w:sz w:val="22"/>
          <w:szCs w:val="22"/>
        </w:rPr>
        <w:t>, co stanowi</w:t>
      </w:r>
      <w:r w:rsidR="00E45CF6">
        <w:rPr>
          <w:rFonts w:asciiTheme="minorHAnsi" w:eastAsiaTheme="minorHAnsi" w:hAnsiTheme="minorHAnsi"/>
          <w:sz w:val="22"/>
          <w:szCs w:val="22"/>
        </w:rPr>
        <w:t>ło</w:t>
      </w:r>
      <w:r w:rsidRPr="00E45CF6">
        <w:rPr>
          <w:rFonts w:asciiTheme="minorHAnsi" w:eastAsiaTheme="minorHAnsi" w:hAnsiTheme="minorHAnsi"/>
          <w:sz w:val="22"/>
          <w:szCs w:val="22"/>
        </w:rPr>
        <w:t xml:space="preserve"> </w:t>
      </w:r>
      <w:r w:rsidR="00661EA4">
        <w:rPr>
          <w:rFonts w:asciiTheme="minorHAnsi" w:eastAsiaTheme="minorHAnsi" w:hAnsiTheme="minorHAnsi"/>
          <w:sz w:val="22"/>
          <w:szCs w:val="22"/>
        </w:rPr>
        <w:t>9</w:t>
      </w:r>
      <w:r w:rsidR="00363F2D">
        <w:rPr>
          <w:rFonts w:asciiTheme="minorHAnsi" w:eastAsiaTheme="minorHAnsi" w:hAnsiTheme="minorHAnsi"/>
          <w:sz w:val="22"/>
          <w:szCs w:val="22"/>
        </w:rPr>
        <w:t>9,</w:t>
      </w:r>
      <w:r w:rsidR="00C37681">
        <w:rPr>
          <w:rFonts w:asciiTheme="minorHAnsi" w:eastAsiaTheme="minorHAnsi" w:hAnsiTheme="minorHAnsi"/>
          <w:sz w:val="22"/>
          <w:szCs w:val="22"/>
        </w:rPr>
        <w:t>91</w:t>
      </w:r>
      <w:r w:rsidR="00E45CF6">
        <w:rPr>
          <w:rFonts w:asciiTheme="minorHAnsi" w:eastAsiaTheme="minorHAnsi" w:hAnsiTheme="minorHAnsi"/>
          <w:sz w:val="22"/>
          <w:szCs w:val="22"/>
        </w:rPr>
        <w:t xml:space="preserve"> </w:t>
      </w:r>
      <w:r w:rsidRPr="00E45CF6">
        <w:rPr>
          <w:rFonts w:asciiTheme="minorHAnsi" w:eastAsiaTheme="minorHAnsi" w:hAnsiTheme="minorHAnsi"/>
          <w:sz w:val="22"/>
          <w:szCs w:val="22"/>
        </w:rPr>
        <w:t xml:space="preserve">% wykonania budżetu </w:t>
      </w:r>
      <w:r w:rsidR="002B22E5" w:rsidRPr="00E45CF6">
        <w:rPr>
          <w:rFonts w:asciiTheme="minorHAnsi" w:eastAsiaTheme="minorHAnsi" w:hAnsiTheme="minorHAnsi"/>
          <w:sz w:val="22"/>
          <w:szCs w:val="22"/>
        </w:rPr>
        <w:t xml:space="preserve">(w strukturze wydatków) </w:t>
      </w:r>
      <w:r w:rsidRPr="00E45CF6">
        <w:rPr>
          <w:rFonts w:asciiTheme="minorHAnsi" w:eastAsiaTheme="minorHAnsi" w:hAnsiTheme="minorHAnsi"/>
          <w:sz w:val="22"/>
          <w:szCs w:val="22"/>
        </w:rPr>
        <w:t xml:space="preserve">ogółem. Wśród wydatków </w:t>
      </w:r>
      <w:r w:rsidRPr="00E45CF6">
        <w:rPr>
          <w:rFonts w:asciiTheme="minorHAnsi" w:eastAsiaTheme="minorHAnsi" w:hAnsiTheme="minorHAnsi"/>
          <w:sz w:val="22"/>
          <w:szCs w:val="22"/>
        </w:rPr>
        <w:lastRenderedPageBreak/>
        <w:t xml:space="preserve">bieżących, </w:t>
      </w:r>
      <w:r w:rsidR="00325C2A" w:rsidRPr="00E45CF6">
        <w:rPr>
          <w:rFonts w:asciiTheme="minorHAnsi" w:eastAsiaTheme="minorHAnsi" w:hAnsiTheme="minorHAnsi"/>
          <w:sz w:val="22"/>
          <w:szCs w:val="22"/>
        </w:rPr>
        <w:t xml:space="preserve">wydatki na wynagrodzenia i składki od nich naliczane stanowiły w strukturze wykonanych wydatków </w:t>
      </w:r>
      <w:r w:rsidR="00C37681">
        <w:rPr>
          <w:rFonts w:asciiTheme="minorHAnsi" w:eastAsiaTheme="minorHAnsi" w:hAnsiTheme="minorHAnsi"/>
          <w:sz w:val="22"/>
          <w:szCs w:val="22"/>
        </w:rPr>
        <w:t>2,82</w:t>
      </w:r>
      <w:r w:rsidR="00E45CF6">
        <w:rPr>
          <w:rFonts w:asciiTheme="minorHAnsi" w:eastAsiaTheme="minorHAnsi" w:hAnsiTheme="minorHAnsi"/>
          <w:sz w:val="22"/>
          <w:szCs w:val="22"/>
        </w:rPr>
        <w:t xml:space="preserve"> </w:t>
      </w:r>
      <w:r w:rsidR="00325C2A" w:rsidRPr="00E45CF6">
        <w:rPr>
          <w:rFonts w:asciiTheme="minorHAnsi" w:eastAsiaTheme="minorHAnsi" w:hAnsiTheme="minorHAnsi"/>
          <w:sz w:val="22"/>
          <w:szCs w:val="22"/>
        </w:rPr>
        <w:t xml:space="preserve">% na koniec </w:t>
      </w:r>
      <w:r w:rsidR="00580D64">
        <w:rPr>
          <w:rFonts w:asciiTheme="minorHAnsi" w:eastAsiaTheme="minorHAnsi" w:hAnsiTheme="minorHAnsi"/>
          <w:sz w:val="22"/>
          <w:szCs w:val="22"/>
        </w:rPr>
        <w:t>grudnia</w:t>
      </w:r>
      <w:r w:rsidR="00E45CF6">
        <w:rPr>
          <w:rFonts w:asciiTheme="minorHAnsi" w:eastAsiaTheme="minorHAnsi" w:hAnsiTheme="minorHAnsi"/>
          <w:sz w:val="22"/>
          <w:szCs w:val="22"/>
        </w:rPr>
        <w:t xml:space="preserve"> </w:t>
      </w:r>
      <w:r w:rsidR="004977E1">
        <w:rPr>
          <w:rFonts w:asciiTheme="minorHAnsi" w:eastAsiaTheme="minorHAnsi" w:hAnsiTheme="minorHAnsi"/>
          <w:sz w:val="22"/>
          <w:szCs w:val="22"/>
        </w:rPr>
        <w:t>2020</w:t>
      </w:r>
      <w:r w:rsidR="00325C2A" w:rsidRPr="00E45CF6">
        <w:rPr>
          <w:rFonts w:asciiTheme="minorHAnsi" w:eastAsiaTheme="minorHAnsi" w:hAnsiTheme="minorHAnsi"/>
          <w:sz w:val="22"/>
          <w:szCs w:val="22"/>
        </w:rPr>
        <w:t xml:space="preserve"> r. </w:t>
      </w:r>
      <w:r w:rsidRPr="00E45CF6">
        <w:rPr>
          <w:rFonts w:asciiTheme="minorHAnsi" w:eastAsiaTheme="minorHAnsi" w:hAnsiTheme="minorHAnsi"/>
          <w:sz w:val="22"/>
          <w:szCs w:val="22"/>
        </w:rPr>
        <w:t>Pozostałe wydatki bieżące w kw</w:t>
      </w:r>
      <w:r w:rsidR="00661EA4">
        <w:rPr>
          <w:rFonts w:asciiTheme="minorHAnsi" w:eastAsiaTheme="minorHAnsi" w:hAnsiTheme="minorHAnsi"/>
          <w:sz w:val="22"/>
          <w:szCs w:val="22"/>
        </w:rPr>
        <w:t xml:space="preserve">ocie </w:t>
      </w:r>
      <w:r w:rsidR="00C37681">
        <w:rPr>
          <w:rFonts w:asciiTheme="minorHAnsi" w:eastAsiaTheme="minorHAnsi" w:hAnsiTheme="minorHAnsi"/>
          <w:sz w:val="22"/>
          <w:szCs w:val="22"/>
        </w:rPr>
        <w:t xml:space="preserve">72.137.224,34 </w:t>
      </w:r>
      <w:r w:rsidR="001E233E">
        <w:rPr>
          <w:rFonts w:asciiTheme="minorHAnsi" w:eastAsiaTheme="minorHAnsi" w:hAnsiTheme="minorHAnsi"/>
          <w:sz w:val="22"/>
          <w:szCs w:val="22"/>
        </w:rPr>
        <w:t xml:space="preserve">zł </w:t>
      </w:r>
      <w:r w:rsidRPr="00E45CF6">
        <w:rPr>
          <w:rFonts w:asciiTheme="minorHAnsi" w:eastAsiaTheme="minorHAnsi" w:hAnsiTheme="minorHAnsi"/>
          <w:sz w:val="22"/>
          <w:szCs w:val="22"/>
        </w:rPr>
        <w:t xml:space="preserve">, stanowiły </w:t>
      </w:r>
      <w:r w:rsidR="00167ED8">
        <w:rPr>
          <w:rFonts w:asciiTheme="minorHAnsi" w:eastAsiaTheme="minorHAnsi" w:hAnsiTheme="minorHAnsi"/>
          <w:sz w:val="22"/>
          <w:szCs w:val="22"/>
        </w:rPr>
        <w:t>9</w:t>
      </w:r>
      <w:r w:rsidR="00364CA7">
        <w:rPr>
          <w:rFonts w:asciiTheme="minorHAnsi" w:eastAsiaTheme="minorHAnsi" w:hAnsiTheme="minorHAnsi"/>
          <w:sz w:val="22"/>
          <w:szCs w:val="22"/>
        </w:rPr>
        <w:t>7,09</w:t>
      </w:r>
      <w:r w:rsidR="00167ED8">
        <w:rPr>
          <w:rFonts w:asciiTheme="minorHAnsi" w:eastAsiaTheme="minorHAnsi" w:hAnsiTheme="minorHAnsi"/>
          <w:sz w:val="22"/>
          <w:szCs w:val="22"/>
        </w:rPr>
        <w:t xml:space="preserve"> </w:t>
      </w:r>
      <w:r w:rsidRPr="00E45CF6">
        <w:rPr>
          <w:rFonts w:asciiTheme="minorHAnsi" w:eastAsiaTheme="minorHAnsi" w:hAnsiTheme="minorHAnsi"/>
          <w:sz w:val="22"/>
          <w:szCs w:val="22"/>
        </w:rPr>
        <w:t xml:space="preserve">% </w:t>
      </w:r>
      <w:r w:rsidR="00325C2A" w:rsidRPr="00E45CF6">
        <w:rPr>
          <w:rFonts w:asciiTheme="minorHAnsi" w:eastAsiaTheme="minorHAnsi" w:hAnsiTheme="minorHAnsi"/>
          <w:sz w:val="22"/>
          <w:szCs w:val="22"/>
        </w:rPr>
        <w:t xml:space="preserve">w strukturze wydatków </w:t>
      </w:r>
      <w:r w:rsidRPr="00E45CF6">
        <w:rPr>
          <w:rFonts w:asciiTheme="minorHAnsi" w:eastAsiaTheme="minorHAnsi" w:hAnsiTheme="minorHAnsi"/>
          <w:sz w:val="22"/>
          <w:szCs w:val="22"/>
        </w:rPr>
        <w:t xml:space="preserve">wykonania budżetu </w:t>
      </w:r>
      <w:r w:rsidR="00D81E43">
        <w:rPr>
          <w:rFonts w:asciiTheme="minorHAnsi" w:eastAsiaTheme="minorHAnsi" w:hAnsiTheme="minorHAnsi"/>
          <w:sz w:val="22"/>
          <w:szCs w:val="22"/>
        </w:rPr>
        <w:t xml:space="preserve">na dzień </w:t>
      </w:r>
      <w:r w:rsidR="00134D12">
        <w:rPr>
          <w:rFonts w:asciiTheme="minorHAnsi" w:eastAsiaTheme="minorHAnsi" w:hAnsiTheme="minorHAnsi"/>
          <w:sz w:val="22"/>
          <w:szCs w:val="22"/>
        </w:rPr>
        <w:t>31 grudnia</w:t>
      </w:r>
      <w:r w:rsidR="00D81E43">
        <w:rPr>
          <w:rFonts w:asciiTheme="minorHAnsi" w:eastAsiaTheme="minorHAnsi" w:hAnsiTheme="minorHAnsi"/>
          <w:sz w:val="22"/>
          <w:szCs w:val="22"/>
        </w:rPr>
        <w:t xml:space="preserve"> </w:t>
      </w:r>
      <w:r w:rsidR="004977E1">
        <w:rPr>
          <w:rFonts w:asciiTheme="minorHAnsi" w:eastAsiaTheme="minorHAnsi" w:hAnsiTheme="minorHAnsi"/>
          <w:sz w:val="22"/>
          <w:szCs w:val="22"/>
        </w:rPr>
        <w:t>2020</w:t>
      </w:r>
      <w:r w:rsidR="00900091" w:rsidRPr="00E45CF6">
        <w:rPr>
          <w:rFonts w:asciiTheme="minorHAnsi" w:eastAsiaTheme="minorHAnsi" w:hAnsiTheme="minorHAnsi"/>
          <w:sz w:val="22"/>
          <w:szCs w:val="22"/>
        </w:rPr>
        <w:t xml:space="preserve"> r</w:t>
      </w:r>
      <w:r w:rsidRPr="00E45CF6">
        <w:rPr>
          <w:rFonts w:asciiTheme="minorHAnsi" w:eastAsiaTheme="minorHAnsi" w:hAnsiTheme="minorHAnsi"/>
          <w:sz w:val="22"/>
          <w:szCs w:val="22"/>
        </w:rPr>
        <w:t>.</w:t>
      </w:r>
    </w:p>
    <w:p w14:paraId="7A17568F" w14:textId="1D99F475" w:rsidR="00E45CF6" w:rsidRDefault="00767318" w:rsidP="004903BA">
      <w:pPr>
        <w:pStyle w:val="Akapitzlist"/>
        <w:numPr>
          <w:ilvl w:val="0"/>
          <w:numId w:val="3"/>
        </w:numPr>
        <w:spacing w:line="276" w:lineRule="auto"/>
        <w:jc w:val="both"/>
        <w:rPr>
          <w:rFonts w:asciiTheme="minorHAnsi" w:eastAsiaTheme="minorHAnsi" w:hAnsiTheme="minorHAnsi"/>
          <w:sz w:val="22"/>
          <w:szCs w:val="22"/>
        </w:rPr>
      </w:pPr>
      <w:r w:rsidRPr="00767318">
        <w:rPr>
          <w:rFonts w:asciiTheme="minorHAnsi" w:eastAsiaTheme="minorHAnsi" w:hAnsiTheme="minorHAnsi"/>
          <w:sz w:val="22"/>
          <w:szCs w:val="22"/>
        </w:rPr>
        <w:t xml:space="preserve">Wydatki majątkowe od </w:t>
      </w:r>
      <w:r w:rsidR="00900091" w:rsidRPr="00767318">
        <w:rPr>
          <w:rFonts w:asciiTheme="minorHAnsi" w:eastAsiaTheme="minorHAnsi" w:hAnsiTheme="minorHAnsi"/>
          <w:sz w:val="22"/>
          <w:szCs w:val="22"/>
        </w:rPr>
        <w:t xml:space="preserve">1 </w:t>
      </w:r>
      <w:r w:rsidR="0028266E" w:rsidRPr="00767318">
        <w:rPr>
          <w:rFonts w:asciiTheme="minorHAnsi" w:eastAsiaTheme="minorHAnsi" w:hAnsiTheme="minorHAnsi"/>
          <w:sz w:val="22"/>
          <w:szCs w:val="22"/>
        </w:rPr>
        <w:t xml:space="preserve">stycznia do </w:t>
      </w:r>
      <w:r w:rsidR="00134D12" w:rsidRPr="00767318">
        <w:rPr>
          <w:rFonts w:asciiTheme="minorHAnsi" w:eastAsiaTheme="minorHAnsi" w:hAnsiTheme="minorHAnsi"/>
          <w:sz w:val="22"/>
          <w:szCs w:val="22"/>
        </w:rPr>
        <w:t>31 grudnia</w:t>
      </w:r>
      <w:r w:rsidR="00900091" w:rsidRPr="00767318">
        <w:rPr>
          <w:rFonts w:asciiTheme="minorHAnsi" w:eastAsiaTheme="minorHAnsi" w:hAnsiTheme="minorHAnsi"/>
          <w:sz w:val="22"/>
          <w:szCs w:val="22"/>
        </w:rPr>
        <w:t xml:space="preserve"> </w:t>
      </w:r>
      <w:r w:rsidR="004977E1">
        <w:rPr>
          <w:rFonts w:asciiTheme="minorHAnsi" w:eastAsiaTheme="minorHAnsi" w:hAnsiTheme="minorHAnsi"/>
          <w:sz w:val="22"/>
          <w:szCs w:val="22"/>
        </w:rPr>
        <w:t>2020</w:t>
      </w:r>
      <w:r w:rsidR="00D81E43" w:rsidRPr="00767318">
        <w:rPr>
          <w:rFonts w:asciiTheme="minorHAnsi" w:eastAsiaTheme="minorHAnsi" w:hAnsiTheme="minorHAnsi"/>
          <w:sz w:val="22"/>
          <w:szCs w:val="22"/>
        </w:rPr>
        <w:t xml:space="preserve"> r.</w:t>
      </w:r>
      <w:r w:rsidR="00900091" w:rsidRPr="00767318">
        <w:rPr>
          <w:rFonts w:asciiTheme="minorHAnsi" w:eastAsiaTheme="minorHAnsi" w:hAnsiTheme="minorHAnsi"/>
          <w:sz w:val="22"/>
          <w:szCs w:val="22"/>
        </w:rPr>
        <w:t xml:space="preserve"> </w:t>
      </w:r>
      <w:r w:rsidRPr="00767318">
        <w:rPr>
          <w:rFonts w:asciiTheme="minorHAnsi" w:eastAsiaTheme="minorHAnsi" w:hAnsiTheme="minorHAnsi"/>
          <w:sz w:val="22"/>
          <w:szCs w:val="22"/>
        </w:rPr>
        <w:t xml:space="preserve">wykonano w wysokości </w:t>
      </w:r>
      <w:r w:rsidR="00C37681">
        <w:rPr>
          <w:rFonts w:asciiTheme="minorHAnsi" w:eastAsiaTheme="minorHAnsi" w:hAnsiTheme="minorHAnsi"/>
          <w:sz w:val="22"/>
          <w:szCs w:val="22"/>
        </w:rPr>
        <w:t>67.501,17</w:t>
      </w:r>
      <w:r w:rsidR="00363F2D">
        <w:rPr>
          <w:rFonts w:asciiTheme="minorHAnsi" w:eastAsiaTheme="minorHAnsi" w:hAnsiTheme="minorHAnsi"/>
          <w:sz w:val="22"/>
          <w:szCs w:val="22"/>
        </w:rPr>
        <w:t xml:space="preserve"> </w:t>
      </w:r>
      <w:r w:rsidR="00167ED8">
        <w:rPr>
          <w:rFonts w:asciiTheme="minorHAnsi" w:eastAsiaTheme="minorHAnsi" w:hAnsiTheme="minorHAnsi"/>
          <w:sz w:val="22"/>
          <w:szCs w:val="22"/>
        </w:rPr>
        <w:t>zł, co stanowiło 0,0</w:t>
      </w:r>
      <w:r w:rsidR="00C37681">
        <w:rPr>
          <w:rFonts w:asciiTheme="minorHAnsi" w:eastAsiaTheme="minorHAnsi" w:hAnsiTheme="minorHAnsi"/>
          <w:sz w:val="22"/>
          <w:szCs w:val="22"/>
        </w:rPr>
        <w:t>9</w:t>
      </w:r>
      <w:r w:rsidRPr="00767318">
        <w:rPr>
          <w:rFonts w:asciiTheme="minorHAnsi" w:eastAsiaTheme="minorHAnsi" w:hAnsiTheme="minorHAnsi"/>
          <w:sz w:val="22"/>
          <w:szCs w:val="22"/>
        </w:rPr>
        <w:t xml:space="preserve">%  wykonania budżetu (w strukturze wydatków) ogółem.  </w:t>
      </w:r>
    </w:p>
    <w:p w14:paraId="6C60AF39" w14:textId="77777777" w:rsidR="00767318" w:rsidRPr="00767318" w:rsidRDefault="00767318" w:rsidP="00767318">
      <w:pPr>
        <w:pStyle w:val="Akapitzlist"/>
        <w:spacing w:line="276" w:lineRule="auto"/>
        <w:ind w:left="1080"/>
        <w:jc w:val="both"/>
        <w:rPr>
          <w:rFonts w:asciiTheme="minorHAnsi" w:eastAsiaTheme="minorHAnsi" w:hAnsiTheme="minorHAnsi"/>
          <w:sz w:val="22"/>
          <w:szCs w:val="22"/>
        </w:rPr>
      </w:pPr>
    </w:p>
    <w:p w14:paraId="542F0089" w14:textId="77777777" w:rsidR="0028266E" w:rsidRDefault="0028266E" w:rsidP="009D590D">
      <w:pPr>
        <w:spacing w:line="276" w:lineRule="auto"/>
        <w:jc w:val="both"/>
        <w:rPr>
          <w:rFonts w:asciiTheme="minorHAnsi" w:hAnsiTheme="minorHAnsi"/>
          <w:sz w:val="22"/>
          <w:szCs w:val="22"/>
        </w:rPr>
      </w:pPr>
      <w:r w:rsidRPr="009D590D">
        <w:rPr>
          <w:rFonts w:asciiTheme="minorHAnsi" w:hAnsiTheme="minorHAnsi"/>
          <w:sz w:val="22"/>
          <w:szCs w:val="22"/>
        </w:rPr>
        <w:t>Planowane i wykonane wydatki budżetu Związku Międzygminnego „Komunalny Związek Gmin Regionu Leszczyńskiego” kształtowały się następująco:</w:t>
      </w:r>
    </w:p>
    <w:p w14:paraId="2A347817" w14:textId="77777777" w:rsidR="001E233E" w:rsidRDefault="001E233E" w:rsidP="009D590D">
      <w:pPr>
        <w:spacing w:line="276" w:lineRule="auto"/>
        <w:jc w:val="both"/>
        <w:rPr>
          <w:rFonts w:asciiTheme="minorHAnsi" w:hAnsiTheme="minorHAnsi"/>
          <w:sz w:val="22"/>
          <w:szCs w:val="22"/>
        </w:rPr>
      </w:pPr>
    </w:p>
    <w:tbl>
      <w:tblPr>
        <w:tblW w:w="9498" w:type="dxa"/>
        <w:tblInd w:w="108" w:type="dxa"/>
        <w:tblLook w:val="04A0" w:firstRow="1" w:lastRow="0" w:firstColumn="1" w:lastColumn="0" w:noHBand="0" w:noVBand="1"/>
      </w:tblPr>
      <w:tblGrid>
        <w:gridCol w:w="2962"/>
        <w:gridCol w:w="3071"/>
        <w:gridCol w:w="3465"/>
      </w:tblGrid>
      <w:tr w:rsidR="0028266E" w:rsidRPr="00D81E43" w14:paraId="0E5A25C2" w14:textId="77777777" w:rsidTr="00D81E43">
        <w:trPr>
          <w:trHeight w:val="447"/>
        </w:trPr>
        <w:tc>
          <w:tcPr>
            <w:tcW w:w="2962" w:type="dxa"/>
          </w:tcPr>
          <w:p w14:paraId="39EFC88C" w14:textId="77777777" w:rsidR="0028266E" w:rsidRPr="00D81E43" w:rsidRDefault="0028266E" w:rsidP="009D590D">
            <w:pPr>
              <w:spacing w:line="276" w:lineRule="auto"/>
              <w:jc w:val="both"/>
              <w:rPr>
                <w:rFonts w:asciiTheme="minorHAnsi" w:hAnsiTheme="minorHAnsi"/>
                <w:b/>
                <w:sz w:val="22"/>
                <w:szCs w:val="22"/>
              </w:rPr>
            </w:pPr>
          </w:p>
        </w:tc>
        <w:tc>
          <w:tcPr>
            <w:tcW w:w="3071" w:type="dxa"/>
          </w:tcPr>
          <w:p w14:paraId="3EED738F" w14:textId="77777777" w:rsidR="0028266E" w:rsidRPr="00D81E43" w:rsidRDefault="0028266E" w:rsidP="009D590D">
            <w:pPr>
              <w:spacing w:line="276" w:lineRule="auto"/>
              <w:jc w:val="both"/>
              <w:rPr>
                <w:rFonts w:asciiTheme="minorHAnsi" w:hAnsiTheme="minorHAnsi"/>
                <w:b/>
                <w:sz w:val="22"/>
                <w:szCs w:val="22"/>
              </w:rPr>
            </w:pPr>
            <w:r w:rsidRPr="00D81E43">
              <w:rPr>
                <w:rFonts w:asciiTheme="minorHAnsi" w:hAnsiTheme="minorHAnsi"/>
                <w:b/>
                <w:sz w:val="22"/>
                <w:szCs w:val="22"/>
              </w:rPr>
              <w:t>Wydatki bieżące</w:t>
            </w:r>
          </w:p>
        </w:tc>
        <w:tc>
          <w:tcPr>
            <w:tcW w:w="3465" w:type="dxa"/>
          </w:tcPr>
          <w:p w14:paraId="3677007A" w14:textId="77777777" w:rsidR="0028266E" w:rsidRPr="00D81E43" w:rsidRDefault="0028266E" w:rsidP="009D590D">
            <w:pPr>
              <w:spacing w:line="276" w:lineRule="auto"/>
              <w:jc w:val="both"/>
              <w:rPr>
                <w:rFonts w:asciiTheme="minorHAnsi" w:hAnsiTheme="minorHAnsi"/>
                <w:b/>
                <w:sz w:val="22"/>
                <w:szCs w:val="22"/>
              </w:rPr>
            </w:pPr>
            <w:r w:rsidRPr="00D81E43">
              <w:rPr>
                <w:rFonts w:asciiTheme="minorHAnsi" w:hAnsiTheme="minorHAnsi"/>
                <w:b/>
                <w:sz w:val="22"/>
                <w:szCs w:val="22"/>
              </w:rPr>
              <w:t>Wydatki majątkowe</w:t>
            </w:r>
          </w:p>
        </w:tc>
      </w:tr>
      <w:tr w:rsidR="0028266E" w:rsidRPr="009D590D" w14:paraId="0B7112E3" w14:textId="77777777" w:rsidTr="00D81E43">
        <w:tc>
          <w:tcPr>
            <w:tcW w:w="2962" w:type="dxa"/>
          </w:tcPr>
          <w:p w14:paraId="33674A5C" w14:textId="77777777" w:rsidR="0028266E" w:rsidRPr="00D81E43" w:rsidRDefault="0028266E" w:rsidP="009D590D">
            <w:pPr>
              <w:spacing w:line="276" w:lineRule="auto"/>
              <w:jc w:val="both"/>
              <w:rPr>
                <w:rFonts w:asciiTheme="minorHAnsi" w:hAnsiTheme="minorHAnsi"/>
                <w:b/>
                <w:sz w:val="22"/>
                <w:szCs w:val="22"/>
              </w:rPr>
            </w:pPr>
            <w:r w:rsidRPr="00D81E43">
              <w:rPr>
                <w:rFonts w:asciiTheme="minorHAnsi" w:hAnsiTheme="minorHAnsi"/>
                <w:b/>
                <w:sz w:val="22"/>
                <w:szCs w:val="22"/>
              </w:rPr>
              <w:t>Plan</w:t>
            </w:r>
          </w:p>
        </w:tc>
        <w:tc>
          <w:tcPr>
            <w:tcW w:w="3071" w:type="dxa"/>
          </w:tcPr>
          <w:p w14:paraId="1C9C7ED2" w14:textId="2EA064B0" w:rsidR="0028266E" w:rsidRPr="009D590D" w:rsidRDefault="00C37681" w:rsidP="00D81E43">
            <w:pPr>
              <w:spacing w:line="276" w:lineRule="auto"/>
              <w:jc w:val="right"/>
              <w:rPr>
                <w:rFonts w:asciiTheme="minorHAnsi" w:hAnsiTheme="minorHAnsi"/>
                <w:sz w:val="22"/>
                <w:szCs w:val="22"/>
              </w:rPr>
            </w:pPr>
            <w:r>
              <w:rPr>
                <w:rFonts w:asciiTheme="minorHAnsi" w:hAnsiTheme="minorHAnsi"/>
                <w:sz w:val="22"/>
                <w:szCs w:val="22"/>
              </w:rPr>
              <w:t>76 179 900,00</w:t>
            </w:r>
          </w:p>
        </w:tc>
        <w:tc>
          <w:tcPr>
            <w:tcW w:w="3465" w:type="dxa"/>
          </w:tcPr>
          <w:p w14:paraId="3AB9F822" w14:textId="7050AFDC" w:rsidR="0028266E" w:rsidRPr="009D590D" w:rsidRDefault="00580D64" w:rsidP="00325DEC">
            <w:pPr>
              <w:spacing w:line="276" w:lineRule="auto"/>
              <w:jc w:val="right"/>
              <w:rPr>
                <w:rFonts w:asciiTheme="minorHAnsi" w:hAnsiTheme="minorHAnsi"/>
                <w:sz w:val="22"/>
                <w:szCs w:val="22"/>
              </w:rPr>
            </w:pPr>
            <w:r>
              <w:rPr>
                <w:rFonts w:asciiTheme="minorHAnsi" w:hAnsiTheme="minorHAnsi"/>
                <w:sz w:val="22"/>
                <w:szCs w:val="22"/>
              </w:rPr>
              <w:t xml:space="preserve">      </w:t>
            </w:r>
            <w:r w:rsidR="00C37681">
              <w:rPr>
                <w:rFonts w:asciiTheme="minorHAnsi" w:hAnsiTheme="minorHAnsi"/>
                <w:sz w:val="22"/>
                <w:szCs w:val="22"/>
              </w:rPr>
              <w:t>74 000,00</w:t>
            </w:r>
          </w:p>
        </w:tc>
      </w:tr>
      <w:tr w:rsidR="0028266E" w:rsidRPr="009D590D" w14:paraId="6A38EE81" w14:textId="77777777" w:rsidTr="00D81E43">
        <w:tc>
          <w:tcPr>
            <w:tcW w:w="2962" w:type="dxa"/>
          </w:tcPr>
          <w:p w14:paraId="0BEE3C79" w14:textId="77777777" w:rsidR="0028266E" w:rsidRPr="00D81E43" w:rsidRDefault="0028266E" w:rsidP="009D590D">
            <w:pPr>
              <w:spacing w:line="276" w:lineRule="auto"/>
              <w:jc w:val="both"/>
              <w:rPr>
                <w:rFonts w:asciiTheme="minorHAnsi" w:hAnsiTheme="minorHAnsi"/>
                <w:b/>
                <w:sz w:val="22"/>
                <w:szCs w:val="22"/>
              </w:rPr>
            </w:pPr>
            <w:r w:rsidRPr="00D81E43">
              <w:rPr>
                <w:rFonts w:asciiTheme="minorHAnsi" w:hAnsiTheme="minorHAnsi"/>
                <w:b/>
                <w:sz w:val="22"/>
                <w:szCs w:val="22"/>
              </w:rPr>
              <w:t xml:space="preserve">Wykonanie </w:t>
            </w:r>
          </w:p>
        </w:tc>
        <w:tc>
          <w:tcPr>
            <w:tcW w:w="3071" w:type="dxa"/>
          </w:tcPr>
          <w:p w14:paraId="4D92B5AA" w14:textId="113D928F" w:rsidR="0028266E" w:rsidRPr="009D590D" w:rsidRDefault="00C37681" w:rsidP="00D81E43">
            <w:pPr>
              <w:spacing w:line="276" w:lineRule="auto"/>
              <w:jc w:val="right"/>
              <w:rPr>
                <w:rFonts w:asciiTheme="minorHAnsi" w:hAnsiTheme="minorHAnsi"/>
                <w:sz w:val="22"/>
                <w:szCs w:val="22"/>
              </w:rPr>
            </w:pPr>
            <w:r>
              <w:rPr>
                <w:rFonts w:asciiTheme="minorHAnsi" w:hAnsiTheme="minorHAnsi"/>
                <w:sz w:val="22"/>
                <w:szCs w:val="22"/>
              </w:rPr>
              <w:t>74</w:t>
            </w:r>
            <w:r w:rsidR="00BE7F0F">
              <w:rPr>
                <w:rFonts w:asciiTheme="minorHAnsi" w:hAnsiTheme="minorHAnsi"/>
                <w:sz w:val="22"/>
                <w:szCs w:val="22"/>
              </w:rPr>
              <w:t> </w:t>
            </w:r>
            <w:r>
              <w:rPr>
                <w:rFonts w:asciiTheme="minorHAnsi" w:hAnsiTheme="minorHAnsi"/>
                <w:sz w:val="22"/>
                <w:szCs w:val="22"/>
              </w:rPr>
              <w:t>230</w:t>
            </w:r>
            <w:r w:rsidR="00BE7F0F">
              <w:rPr>
                <w:rFonts w:asciiTheme="minorHAnsi" w:hAnsiTheme="minorHAnsi"/>
                <w:sz w:val="22"/>
                <w:szCs w:val="22"/>
              </w:rPr>
              <w:t xml:space="preserve"> </w:t>
            </w:r>
            <w:r>
              <w:rPr>
                <w:rFonts w:asciiTheme="minorHAnsi" w:hAnsiTheme="minorHAnsi"/>
                <w:sz w:val="22"/>
                <w:szCs w:val="22"/>
              </w:rPr>
              <w:t>868,95</w:t>
            </w:r>
          </w:p>
        </w:tc>
        <w:tc>
          <w:tcPr>
            <w:tcW w:w="3465" w:type="dxa"/>
          </w:tcPr>
          <w:p w14:paraId="10500E15" w14:textId="5A650122" w:rsidR="0028266E" w:rsidRPr="009D590D" w:rsidRDefault="00900091" w:rsidP="00D81E43">
            <w:pPr>
              <w:spacing w:line="276" w:lineRule="auto"/>
              <w:jc w:val="right"/>
              <w:rPr>
                <w:rFonts w:asciiTheme="minorHAnsi" w:hAnsiTheme="minorHAnsi"/>
                <w:sz w:val="22"/>
                <w:szCs w:val="22"/>
              </w:rPr>
            </w:pPr>
            <w:r w:rsidRPr="009D590D">
              <w:rPr>
                <w:rFonts w:asciiTheme="minorHAnsi" w:hAnsiTheme="minorHAnsi"/>
                <w:sz w:val="22"/>
                <w:szCs w:val="22"/>
              </w:rPr>
              <w:t xml:space="preserve">           </w:t>
            </w:r>
            <w:r w:rsidR="00D81E43">
              <w:rPr>
                <w:rFonts w:asciiTheme="minorHAnsi" w:hAnsiTheme="minorHAnsi"/>
                <w:sz w:val="22"/>
                <w:szCs w:val="22"/>
              </w:rPr>
              <w:t xml:space="preserve"> </w:t>
            </w:r>
            <w:r w:rsidR="00325DEC">
              <w:rPr>
                <w:rFonts w:asciiTheme="minorHAnsi" w:hAnsiTheme="minorHAnsi"/>
                <w:sz w:val="22"/>
                <w:szCs w:val="22"/>
              </w:rPr>
              <w:t xml:space="preserve">    </w:t>
            </w:r>
            <w:r w:rsidR="00C37681">
              <w:rPr>
                <w:rFonts w:asciiTheme="minorHAnsi" w:hAnsiTheme="minorHAnsi"/>
                <w:sz w:val="22"/>
                <w:szCs w:val="22"/>
              </w:rPr>
              <w:t>67 501,17</w:t>
            </w:r>
          </w:p>
        </w:tc>
      </w:tr>
    </w:tbl>
    <w:p w14:paraId="2522B184" w14:textId="77777777" w:rsidR="008F061A" w:rsidRDefault="008F061A" w:rsidP="00AC37DD">
      <w:pPr>
        <w:rPr>
          <w:rFonts w:asciiTheme="minorHAnsi" w:eastAsiaTheme="minorHAnsi" w:hAnsiTheme="minorHAnsi"/>
          <w:sz w:val="22"/>
          <w:szCs w:val="22"/>
        </w:rPr>
      </w:pPr>
    </w:p>
    <w:p w14:paraId="3F00E8F3" w14:textId="603D78C5" w:rsidR="00822486" w:rsidRDefault="002B371C" w:rsidP="00AC37DD">
      <w:pPr>
        <w:rPr>
          <w:rFonts w:asciiTheme="minorHAnsi" w:eastAsiaTheme="minorHAnsi" w:hAnsiTheme="minorHAnsi"/>
          <w:sz w:val="22"/>
          <w:szCs w:val="22"/>
        </w:rPr>
      </w:pPr>
      <w:r>
        <w:rPr>
          <w:rFonts w:asciiTheme="minorHAnsi" w:eastAsiaTheme="minorHAnsi" w:hAnsiTheme="minorHAnsi"/>
          <w:noProof/>
          <w:sz w:val="22"/>
          <w:szCs w:val="22"/>
        </w:rPr>
        <w:lastRenderedPageBreak/>
        <w:drawing>
          <wp:inline distT="0" distB="0" distL="0" distR="0" wp14:anchorId="168F9C66" wp14:editId="59C22D34">
            <wp:extent cx="8823960" cy="4695341"/>
            <wp:effectExtent l="6985" t="0" r="3175"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868040" cy="4718797"/>
                    </a:xfrm>
                    <a:prstGeom prst="rect">
                      <a:avLst/>
                    </a:prstGeom>
                    <a:noFill/>
                  </pic:spPr>
                </pic:pic>
              </a:graphicData>
            </a:graphic>
          </wp:inline>
        </w:drawing>
      </w:r>
    </w:p>
    <w:p w14:paraId="1FD10DC0" w14:textId="3BDC0E5E" w:rsidR="009A07D4" w:rsidRPr="00C0005B" w:rsidRDefault="009A07D4" w:rsidP="00906D6A">
      <w:pPr>
        <w:spacing w:line="276" w:lineRule="auto"/>
        <w:jc w:val="center"/>
        <w:rPr>
          <w:rFonts w:asciiTheme="minorHAnsi" w:eastAsiaTheme="minorHAnsi" w:hAnsiTheme="minorHAnsi"/>
          <w:b/>
          <w:sz w:val="20"/>
          <w:szCs w:val="20"/>
          <w:u w:val="single"/>
        </w:rPr>
      </w:pPr>
      <w:r w:rsidRPr="00C0005B">
        <w:rPr>
          <w:rFonts w:asciiTheme="minorHAnsi" w:eastAsiaTheme="minorHAnsi" w:hAnsiTheme="minorHAnsi"/>
          <w:b/>
          <w:sz w:val="20"/>
          <w:szCs w:val="20"/>
          <w:u w:val="single"/>
        </w:rPr>
        <w:lastRenderedPageBreak/>
        <w:t>Plan i wykonanie wydatków Związku Międzygminnego</w:t>
      </w:r>
    </w:p>
    <w:p w14:paraId="320950A6" w14:textId="7B392421" w:rsidR="009A07D4" w:rsidRPr="00C0005B" w:rsidRDefault="009A07D4" w:rsidP="00C0005B">
      <w:pPr>
        <w:spacing w:line="276" w:lineRule="auto"/>
        <w:jc w:val="center"/>
        <w:rPr>
          <w:rFonts w:asciiTheme="minorHAnsi" w:eastAsiaTheme="minorHAnsi" w:hAnsiTheme="minorHAnsi"/>
          <w:b/>
          <w:sz w:val="20"/>
          <w:szCs w:val="20"/>
          <w:u w:val="single"/>
        </w:rPr>
      </w:pPr>
      <w:r w:rsidRPr="00C0005B">
        <w:rPr>
          <w:rFonts w:asciiTheme="minorHAnsi" w:eastAsiaTheme="minorHAnsi" w:hAnsiTheme="minorHAnsi"/>
          <w:b/>
          <w:sz w:val="20"/>
          <w:szCs w:val="20"/>
          <w:u w:val="single"/>
        </w:rPr>
        <w:t>„Komunalny Związek Gmin Regionu Leszczyńskiego” za</w:t>
      </w:r>
      <w:r w:rsidR="00D81E43" w:rsidRPr="00C0005B">
        <w:rPr>
          <w:rFonts w:asciiTheme="minorHAnsi" w:eastAsiaTheme="minorHAnsi" w:hAnsiTheme="minorHAnsi"/>
          <w:b/>
          <w:sz w:val="20"/>
          <w:szCs w:val="20"/>
          <w:u w:val="single"/>
        </w:rPr>
        <w:t xml:space="preserve"> </w:t>
      </w:r>
      <w:r w:rsidR="004977E1">
        <w:rPr>
          <w:rFonts w:asciiTheme="minorHAnsi" w:eastAsiaTheme="minorHAnsi" w:hAnsiTheme="minorHAnsi"/>
          <w:b/>
          <w:sz w:val="20"/>
          <w:szCs w:val="20"/>
          <w:u w:val="single"/>
        </w:rPr>
        <w:t>2020</w:t>
      </w:r>
      <w:r w:rsidRPr="00C0005B">
        <w:rPr>
          <w:rFonts w:asciiTheme="minorHAnsi" w:eastAsiaTheme="minorHAnsi" w:hAnsiTheme="minorHAnsi"/>
          <w:b/>
          <w:sz w:val="20"/>
          <w:szCs w:val="20"/>
          <w:u w:val="single"/>
        </w:rPr>
        <w:t xml:space="preserve"> r.</w:t>
      </w:r>
    </w:p>
    <w:p w14:paraId="2A67B83D" w14:textId="1D32D290" w:rsidR="00991D6F" w:rsidRDefault="00397841" w:rsidP="00C0005B">
      <w:pPr>
        <w:spacing w:line="276" w:lineRule="auto"/>
        <w:contextualSpacing/>
        <w:jc w:val="right"/>
        <w:rPr>
          <w:rFonts w:asciiTheme="minorHAnsi" w:eastAsiaTheme="minorHAnsi" w:hAnsiTheme="minorHAnsi" w:cstheme="minorBidi"/>
          <w:sz w:val="20"/>
          <w:szCs w:val="20"/>
          <w:lang w:eastAsia="en-US"/>
        </w:rPr>
      </w:pPr>
      <w:r w:rsidRPr="00C0005B">
        <w:rPr>
          <w:rFonts w:asciiTheme="minorHAnsi" w:eastAsiaTheme="minorHAnsi" w:hAnsiTheme="minorHAnsi" w:cstheme="minorBidi"/>
          <w:sz w:val="20"/>
          <w:szCs w:val="20"/>
          <w:lang w:eastAsia="en-US"/>
        </w:rPr>
        <w:t>Tabela nr 5</w:t>
      </w:r>
    </w:p>
    <w:tbl>
      <w:tblPr>
        <w:tblW w:w="9067" w:type="dxa"/>
        <w:tblCellMar>
          <w:left w:w="70" w:type="dxa"/>
          <w:right w:w="70" w:type="dxa"/>
        </w:tblCellMar>
        <w:tblLook w:val="04A0" w:firstRow="1" w:lastRow="0" w:firstColumn="1" w:lastColumn="0" w:noHBand="0" w:noVBand="1"/>
      </w:tblPr>
      <w:tblGrid>
        <w:gridCol w:w="704"/>
        <w:gridCol w:w="851"/>
        <w:gridCol w:w="850"/>
        <w:gridCol w:w="3544"/>
        <w:gridCol w:w="1276"/>
        <w:gridCol w:w="1275"/>
        <w:gridCol w:w="958"/>
      </w:tblGrid>
      <w:tr w:rsidR="00485ABF" w:rsidRPr="00485ABF" w14:paraId="6A72105E" w14:textId="77777777" w:rsidTr="00485ABF">
        <w:trPr>
          <w:trHeight w:val="48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29CC8" w14:textId="77777777" w:rsidR="00485ABF" w:rsidRPr="00485ABF" w:rsidRDefault="00485ABF" w:rsidP="00485ABF">
            <w:pPr>
              <w:jc w:val="center"/>
              <w:rPr>
                <w:rFonts w:ascii="Calibri" w:hAnsi="Calibri" w:cs="Calibri"/>
                <w:b/>
                <w:bCs/>
                <w:color w:val="000000"/>
                <w:sz w:val="18"/>
                <w:szCs w:val="18"/>
              </w:rPr>
            </w:pPr>
            <w:r w:rsidRPr="00485ABF">
              <w:rPr>
                <w:rFonts w:ascii="Calibri" w:hAnsi="Calibri" w:cs="Calibri"/>
                <w:b/>
                <w:bCs/>
                <w:color w:val="000000"/>
                <w:sz w:val="18"/>
                <w:szCs w:val="18"/>
              </w:rPr>
              <w:t>Dział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5567C" w14:textId="77777777" w:rsidR="00485ABF" w:rsidRPr="00485ABF" w:rsidRDefault="00485ABF" w:rsidP="00485ABF">
            <w:pPr>
              <w:jc w:val="center"/>
              <w:rPr>
                <w:rFonts w:ascii="Calibri" w:hAnsi="Calibri" w:cs="Calibri"/>
                <w:b/>
                <w:bCs/>
                <w:color w:val="000000"/>
                <w:sz w:val="18"/>
                <w:szCs w:val="18"/>
              </w:rPr>
            </w:pPr>
            <w:r w:rsidRPr="00485ABF">
              <w:rPr>
                <w:rFonts w:ascii="Calibri" w:hAnsi="Calibri" w:cs="Calibri"/>
                <w:b/>
                <w:bCs/>
                <w:color w:val="000000"/>
                <w:sz w:val="18"/>
                <w:szCs w:val="18"/>
              </w:rPr>
              <w:t>Rozdział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3A4DE" w14:textId="77777777" w:rsidR="00485ABF" w:rsidRPr="00485ABF" w:rsidRDefault="00485ABF" w:rsidP="00485ABF">
            <w:pPr>
              <w:jc w:val="center"/>
              <w:rPr>
                <w:rFonts w:ascii="Calibri" w:hAnsi="Calibri" w:cs="Calibri"/>
                <w:b/>
                <w:bCs/>
                <w:color w:val="000000"/>
                <w:sz w:val="18"/>
                <w:szCs w:val="18"/>
              </w:rPr>
            </w:pPr>
            <w:r w:rsidRPr="00485ABF">
              <w:rPr>
                <w:rFonts w:ascii="Calibri" w:hAnsi="Calibri" w:cs="Calibri"/>
                <w:b/>
                <w:bCs/>
                <w:color w:val="000000"/>
                <w:sz w:val="18"/>
                <w:szCs w:val="18"/>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8BFFA" w14:textId="77777777" w:rsidR="00485ABF" w:rsidRPr="00485ABF" w:rsidRDefault="00485ABF" w:rsidP="00485ABF">
            <w:pPr>
              <w:jc w:val="center"/>
              <w:rPr>
                <w:rFonts w:ascii="Calibri" w:hAnsi="Calibri" w:cs="Calibri"/>
                <w:b/>
                <w:bCs/>
                <w:color w:val="000000"/>
                <w:sz w:val="18"/>
                <w:szCs w:val="18"/>
              </w:rPr>
            </w:pPr>
            <w:r w:rsidRPr="00485ABF">
              <w:rPr>
                <w:rFonts w:ascii="Calibri" w:hAnsi="Calibri" w:cs="Calibri"/>
                <w:b/>
                <w:bCs/>
                <w:color w:val="000000"/>
                <w:sz w:val="18"/>
                <w:szCs w:val="18"/>
              </w:rPr>
              <w:t>Treść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A99FE1" w14:textId="77777777" w:rsidR="00485ABF" w:rsidRPr="00485ABF" w:rsidRDefault="00485ABF" w:rsidP="00485ABF">
            <w:pPr>
              <w:jc w:val="center"/>
              <w:rPr>
                <w:rFonts w:ascii="Calibri" w:hAnsi="Calibri" w:cs="Calibri"/>
                <w:b/>
                <w:bCs/>
                <w:color w:val="000000"/>
                <w:sz w:val="18"/>
                <w:szCs w:val="18"/>
              </w:rPr>
            </w:pPr>
            <w:r w:rsidRPr="00485ABF">
              <w:rPr>
                <w:rFonts w:ascii="Calibri" w:hAnsi="Calibri" w:cs="Calibri"/>
                <w:b/>
                <w:bCs/>
                <w:color w:val="000000"/>
                <w:sz w:val="18"/>
                <w:szCs w:val="18"/>
              </w:rPr>
              <w:t>Plan 2020 na dzień 31.12.2020 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74E35" w14:textId="77777777" w:rsidR="00485ABF" w:rsidRPr="00485ABF" w:rsidRDefault="00485ABF" w:rsidP="00485ABF">
            <w:pPr>
              <w:jc w:val="center"/>
              <w:rPr>
                <w:rFonts w:ascii="Calibri" w:hAnsi="Calibri" w:cs="Calibri"/>
                <w:b/>
                <w:bCs/>
                <w:color w:val="000000"/>
                <w:sz w:val="18"/>
                <w:szCs w:val="18"/>
              </w:rPr>
            </w:pPr>
            <w:r w:rsidRPr="00485ABF">
              <w:rPr>
                <w:rFonts w:ascii="Calibri" w:hAnsi="Calibri" w:cs="Calibri"/>
                <w:b/>
                <w:bCs/>
                <w:color w:val="000000"/>
                <w:sz w:val="18"/>
                <w:szCs w:val="18"/>
              </w:rPr>
              <w:t>Wykonanie planu na dzień 31.12.2020 r.</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02E6F" w14:textId="77777777" w:rsidR="00485ABF" w:rsidRPr="00485ABF" w:rsidRDefault="00485ABF" w:rsidP="00485ABF">
            <w:pPr>
              <w:jc w:val="center"/>
              <w:rPr>
                <w:rFonts w:ascii="Calibri" w:hAnsi="Calibri" w:cs="Calibri"/>
                <w:b/>
                <w:bCs/>
                <w:color w:val="000000"/>
                <w:sz w:val="18"/>
                <w:szCs w:val="18"/>
              </w:rPr>
            </w:pPr>
            <w:r w:rsidRPr="00485ABF">
              <w:rPr>
                <w:rFonts w:ascii="Calibri" w:hAnsi="Calibri" w:cs="Calibri"/>
                <w:b/>
                <w:bCs/>
                <w:color w:val="000000"/>
                <w:sz w:val="18"/>
                <w:szCs w:val="18"/>
              </w:rPr>
              <w:t>% wykonania</w:t>
            </w:r>
          </w:p>
        </w:tc>
      </w:tr>
      <w:tr w:rsidR="00485ABF" w:rsidRPr="00485ABF" w14:paraId="6F063961" w14:textId="77777777" w:rsidTr="00485ABF">
        <w:trPr>
          <w:trHeight w:val="28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4EAE142" w14:textId="77777777" w:rsidR="00485ABF" w:rsidRPr="00485ABF" w:rsidRDefault="00485ABF" w:rsidP="00485ABF">
            <w:pPr>
              <w:rPr>
                <w:rFonts w:ascii="Calibri" w:hAnsi="Calibri" w:cs="Calibri"/>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D07C2A" w14:textId="77777777" w:rsidR="00485ABF" w:rsidRPr="00485ABF" w:rsidRDefault="00485ABF" w:rsidP="00485ABF">
            <w:pPr>
              <w:rPr>
                <w:rFonts w:ascii="Calibri" w:hAnsi="Calibri" w:cs="Calibri"/>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383346" w14:textId="77777777" w:rsidR="00485ABF" w:rsidRPr="00485ABF" w:rsidRDefault="00485ABF" w:rsidP="00485ABF">
            <w:pPr>
              <w:rPr>
                <w:rFonts w:ascii="Calibri" w:hAnsi="Calibri" w:cs="Calibri"/>
                <w:b/>
                <w:bCs/>
                <w:color w:val="00000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513BA01" w14:textId="77777777" w:rsidR="00485ABF" w:rsidRPr="00485ABF" w:rsidRDefault="00485ABF" w:rsidP="00485ABF">
            <w:pPr>
              <w:rPr>
                <w:rFonts w:ascii="Calibri" w:hAnsi="Calibri" w:cs="Calibri"/>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70D38D54" w14:textId="77777777" w:rsidR="00485ABF" w:rsidRPr="00485ABF" w:rsidRDefault="00485ABF" w:rsidP="00485ABF">
            <w:pPr>
              <w:jc w:val="center"/>
              <w:rPr>
                <w:rFonts w:ascii="Calibri" w:hAnsi="Calibri" w:cs="Calibri"/>
                <w:b/>
                <w:bCs/>
                <w:color w:val="000000"/>
                <w:sz w:val="18"/>
                <w:szCs w:val="18"/>
              </w:rPr>
            </w:pPr>
            <w:r w:rsidRPr="00485ABF">
              <w:rPr>
                <w:rFonts w:ascii="Calibri" w:hAnsi="Calibri" w:cs="Calibri"/>
                <w:b/>
                <w:bCs/>
                <w:color w:val="000000"/>
                <w:sz w:val="18"/>
                <w:szCs w:val="18"/>
              </w:rPr>
              <w:t>(w zł)</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E1CEF7" w14:textId="77777777" w:rsidR="00485ABF" w:rsidRPr="00485ABF" w:rsidRDefault="00485ABF" w:rsidP="00485ABF">
            <w:pPr>
              <w:rPr>
                <w:rFonts w:ascii="Calibri" w:hAnsi="Calibri" w:cs="Calibri"/>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7CDD8E2" w14:textId="77777777" w:rsidR="00485ABF" w:rsidRPr="00485ABF" w:rsidRDefault="00485ABF" w:rsidP="00485ABF">
            <w:pPr>
              <w:rPr>
                <w:rFonts w:ascii="Calibri" w:hAnsi="Calibri" w:cs="Calibri"/>
                <w:b/>
                <w:bCs/>
                <w:color w:val="000000"/>
                <w:sz w:val="18"/>
                <w:szCs w:val="18"/>
              </w:rPr>
            </w:pPr>
          </w:p>
        </w:tc>
      </w:tr>
      <w:tr w:rsidR="00485ABF" w:rsidRPr="00485ABF" w14:paraId="50E45D84" w14:textId="77777777" w:rsidTr="00485ABF">
        <w:trPr>
          <w:trHeight w:val="288"/>
        </w:trPr>
        <w:tc>
          <w:tcPr>
            <w:tcW w:w="704" w:type="dxa"/>
            <w:tcBorders>
              <w:top w:val="nil"/>
              <w:left w:val="single" w:sz="4" w:space="0" w:color="auto"/>
              <w:bottom w:val="single" w:sz="4" w:space="0" w:color="auto"/>
              <w:right w:val="single" w:sz="4" w:space="0" w:color="auto"/>
            </w:tcBorders>
            <w:shd w:val="clear" w:color="000000" w:fill="00CC00"/>
            <w:noWrap/>
            <w:vAlign w:val="center"/>
            <w:hideMark/>
          </w:tcPr>
          <w:p w14:paraId="5CD431ED" w14:textId="77777777" w:rsidR="00485ABF" w:rsidRPr="00485ABF" w:rsidRDefault="00485ABF" w:rsidP="00485ABF">
            <w:pPr>
              <w:jc w:val="center"/>
              <w:rPr>
                <w:rFonts w:ascii="Calibri" w:hAnsi="Calibri" w:cs="Calibri"/>
                <w:b/>
                <w:bCs/>
                <w:color w:val="000000"/>
                <w:sz w:val="18"/>
                <w:szCs w:val="18"/>
              </w:rPr>
            </w:pPr>
            <w:r w:rsidRPr="00485ABF">
              <w:rPr>
                <w:rFonts w:ascii="Calibri" w:hAnsi="Calibri" w:cs="Calibri"/>
                <w:b/>
                <w:bCs/>
                <w:color w:val="000000"/>
                <w:sz w:val="18"/>
                <w:szCs w:val="18"/>
              </w:rPr>
              <w:t>758</w:t>
            </w:r>
          </w:p>
        </w:tc>
        <w:tc>
          <w:tcPr>
            <w:tcW w:w="851" w:type="dxa"/>
            <w:tcBorders>
              <w:top w:val="nil"/>
              <w:left w:val="nil"/>
              <w:bottom w:val="single" w:sz="4" w:space="0" w:color="auto"/>
              <w:right w:val="single" w:sz="4" w:space="0" w:color="auto"/>
            </w:tcBorders>
            <w:shd w:val="clear" w:color="000000" w:fill="00CC00"/>
            <w:noWrap/>
            <w:vAlign w:val="center"/>
            <w:hideMark/>
          </w:tcPr>
          <w:p w14:paraId="538C3C52" w14:textId="77777777" w:rsidR="00485ABF" w:rsidRPr="00485ABF" w:rsidRDefault="00485ABF" w:rsidP="00485ABF">
            <w:pPr>
              <w:jc w:val="center"/>
              <w:rPr>
                <w:rFonts w:ascii="Calibri" w:hAnsi="Calibri" w:cs="Calibri"/>
                <w:b/>
                <w:bCs/>
                <w:color w:val="000000"/>
                <w:sz w:val="18"/>
                <w:szCs w:val="18"/>
              </w:rPr>
            </w:pPr>
            <w:r w:rsidRPr="00485ABF">
              <w:rPr>
                <w:rFonts w:ascii="Calibri" w:hAnsi="Calibri" w:cs="Calibri"/>
                <w:b/>
                <w:bCs/>
                <w:color w:val="000000"/>
                <w:sz w:val="18"/>
                <w:szCs w:val="18"/>
              </w:rPr>
              <w:t> </w:t>
            </w:r>
          </w:p>
        </w:tc>
        <w:tc>
          <w:tcPr>
            <w:tcW w:w="850" w:type="dxa"/>
            <w:tcBorders>
              <w:top w:val="nil"/>
              <w:left w:val="nil"/>
              <w:bottom w:val="single" w:sz="4" w:space="0" w:color="auto"/>
              <w:right w:val="single" w:sz="4" w:space="0" w:color="auto"/>
            </w:tcBorders>
            <w:shd w:val="clear" w:color="000000" w:fill="00CC00"/>
            <w:noWrap/>
            <w:vAlign w:val="center"/>
            <w:hideMark/>
          </w:tcPr>
          <w:p w14:paraId="45F2ECDB" w14:textId="77777777" w:rsidR="00485ABF" w:rsidRPr="00485ABF" w:rsidRDefault="00485ABF" w:rsidP="00485ABF">
            <w:pPr>
              <w:rPr>
                <w:rFonts w:ascii="Calibri" w:hAnsi="Calibri" w:cs="Calibri"/>
                <w:b/>
                <w:bCs/>
                <w:color w:val="000000"/>
                <w:sz w:val="18"/>
                <w:szCs w:val="18"/>
              </w:rPr>
            </w:pPr>
            <w:r w:rsidRPr="00485ABF">
              <w:rPr>
                <w:rFonts w:ascii="Calibri" w:hAnsi="Calibri" w:cs="Calibri"/>
                <w:b/>
                <w:bCs/>
                <w:color w:val="000000"/>
                <w:sz w:val="18"/>
                <w:szCs w:val="18"/>
              </w:rPr>
              <w:t> </w:t>
            </w:r>
          </w:p>
        </w:tc>
        <w:tc>
          <w:tcPr>
            <w:tcW w:w="3544" w:type="dxa"/>
            <w:tcBorders>
              <w:top w:val="nil"/>
              <w:left w:val="nil"/>
              <w:bottom w:val="single" w:sz="4" w:space="0" w:color="auto"/>
              <w:right w:val="single" w:sz="4" w:space="0" w:color="auto"/>
            </w:tcBorders>
            <w:shd w:val="clear" w:color="000000" w:fill="00CC00"/>
            <w:noWrap/>
            <w:vAlign w:val="center"/>
            <w:hideMark/>
          </w:tcPr>
          <w:p w14:paraId="137569F3" w14:textId="77777777" w:rsidR="00485ABF" w:rsidRPr="00485ABF" w:rsidRDefault="00485ABF" w:rsidP="00485ABF">
            <w:pPr>
              <w:rPr>
                <w:rFonts w:ascii="Calibri" w:hAnsi="Calibri" w:cs="Calibri"/>
                <w:b/>
                <w:bCs/>
                <w:color w:val="000000"/>
                <w:sz w:val="18"/>
                <w:szCs w:val="18"/>
              </w:rPr>
            </w:pPr>
            <w:r w:rsidRPr="00485ABF">
              <w:rPr>
                <w:rFonts w:ascii="Calibri" w:hAnsi="Calibri" w:cs="Calibri"/>
                <w:b/>
                <w:bCs/>
                <w:color w:val="000000"/>
                <w:sz w:val="18"/>
                <w:szCs w:val="18"/>
              </w:rPr>
              <w:t>Różne rozliczenia</w:t>
            </w:r>
          </w:p>
        </w:tc>
        <w:tc>
          <w:tcPr>
            <w:tcW w:w="1276" w:type="dxa"/>
            <w:tcBorders>
              <w:top w:val="nil"/>
              <w:left w:val="nil"/>
              <w:bottom w:val="single" w:sz="4" w:space="0" w:color="auto"/>
              <w:right w:val="single" w:sz="4" w:space="0" w:color="auto"/>
            </w:tcBorders>
            <w:shd w:val="clear" w:color="000000" w:fill="00CC00"/>
            <w:noWrap/>
            <w:vAlign w:val="center"/>
            <w:hideMark/>
          </w:tcPr>
          <w:p w14:paraId="1A6E4155" w14:textId="77777777" w:rsidR="00485ABF" w:rsidRPr="00485ABF" w:rsidRDefault="00485ABF" w:rsidP="00485ABF">
            <w:pPr>
              <w:jc w:val="right"/>
              <w:rPr>
                <w:rFonts w:ascii="Calibri" w:hAnsi="Calibri" w:cs="Calibri"/>
                <w:b/>
                <w:bCs/>
                <w:color w:val="000000"/>
                <w:sz w:val="18"/>
                <w:szCs w:val="18"/>
              </w:rPr>
            </w:pPr>
            <w:r w:rsidRPr="00485ABF">
              <w:rPr>
                <w:rFonts w:ascii="Calibri" w:hAnsi="Calibri" w:cs="Calibri"/>
                <w:b/>
                <w:bCs/>
                <w:color w:val="000000"/>
                <w:sz w:val="18"/>
                <w:szCs w:val="18"/>
              </w:rPr>
              <w:t>77 000,00</w:t>
            </w:r>
          </w:p>
        </w:tc>
        <w:tc>
          <w:tcPr>
            <w:tcW w:w="1275" w:type="dxa"/>
            <w:tcBorders>
              <w:top w:val="nil"/>
              <w:left w:val="nil"/>
              <w:bottom w:val="single" w:sz="4" w:space="0" w:color="auto"/>
              <w:right w:val="single" w:sz="4" w:space="0" w:color="auto"/>
            </w:tcBorders>
            <w:shd w:val="clear" w:color="000000" w:fill="00CC00"/>
            <w:noWrap/>
            <w:vAlign w:val="center"/>
            <w:hideMark/>
          </w:tcPr>
          <w:p w14:paraId="12CD1A3F" w14:textId="77777777" w:rsidR="00485ABF" w:rsidRPr="00485ABF" w:rsidRDefault="00485ABF" w:rsidP="00485ABF">
            <w:pPr>
              <w:jc w:val="right"/>
              <w:rPr>
                <w:rFonts w:ascii="Calibri" w:hAnsi="Calibri" w:cs="Calibri"/>
                <w:b/>
                <w:bCs/>
                <w:color w:val="000000"/>
                <w:sz w:val="18"/>
                <w:szCs w:val="18"/>
              </w:rPr>
            </w:pPr>
            <w:r w:rsidRPr="00485ABF">
              <w:rPr>
                <w:rFonts w:ascii="Calibri" w:hAnsi="Calibri" w:cs="Calibri"/>
                <w:b/>
                <w:bCs/>
                <w:color w:val="000000"/>
                <w:sz w:val="18"/>
                <w:szCs w:val="18"/>
              </w:rPr>
              <w:t>0,00</w:t>
            </w:r>
          </w:p>
        </w:tc>
        <w:tc>
          <w:tcPr>
            <w:tcW w:w="567" w:type="dxa"/>
            <w:tcBorders>
              <w:top w:val="nil"/>
              <w:left w:val="nil"/>
              <w:bottom w:val="single" w:sz="4" w:space="0" w:color="auto"/>
              <w:right w:val="single" w:sz="4" w:space="0" w:color="auto"/>
            </w:tcBorders>
            <w:shd w:val="clear" w:color="000000" w:fill="00CC00"/>
            <w:vAlign w:val="center"/>
            <w:hideMark/>
          </w:tcPr>
          <w:p w14:paraId="6174977C" w14:textId="77777777" w:rsidR="00485ABF" w:rsidRPr="00485ABF" w:rsidRDefault="00485ABF" w:rsidP="00485ABF">
            <w:pPr>
              <w:jc w:val="right"/>
              <w:rPr>
                <w:rFonts w:ascii="Calibri" w:hAnsi="Calibri" w:cs="Calibri"/>
                <w:b/>
                <w:bCs/>
                <w:color w:val="000000"/>
                <w:sz w:val="18"/>
                <w:szCs w:val="18"/>
              </w:rPr>
            </w:pPr>
            <w:r w:rsidRPr="00485ABF">
              <w:rPr>
                <w:rFonts w:ascii="Calibri" w:hAnsi="Calibri" w:cs="Calibri"/>
                <w:b/>
                <w:bCs/>
                <w:color w:val="000000"/>
                <w:sz w:val="18"/>
                <w:szCs w:val="18"/>
              </w:rPr>
              <w:t>0,00</w:t>
            </w:r>
          </w:p>
        </w:tc>
      </w:tr>
      <w:tr w:rsidR="00485ABF" w:rsidRPr="00485ABF" w14:paraId="07F2F339" w14:textId="77777777" w:rsidTr="00485ABF">
        <w:trPr>
          <w:trHeight w:val="288"/>
        </w:trPr>
        <w:tc>
          <w:tcPr>
            <w:tcW w:w="704" w:type="dxa"/>
            <w:tcBorders>
              <w:top w:val="nil"/>
              <w:left w:val="single" w:sz="4" w:space="0" w:color="auto"/>
              <w:bottom w:val="single" w:sz="4" w:space="0" w:color="auto"/>
              <w:right w:val="single" w:sz="4" w:space="0" w:color="auto"/>
            </w:tcBorders>
            <w:shd w:val="clear" w:color="000000" w:fill="99FF33"/>
            <w:noWrap/>
            <w:vAlign w:val="center"/>
            <w:hideMark/>
          </w:tcPr>
          <w:p w14:paraId="63E47940"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000000" w:fill="99FF33"/>
            <w:noWrap/>
            <w:vAlign w:val="center"/>
            <w:hideMark/>
          </w:tcPr>
          <w:p w14:paraId="4F0C8675"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75818</w:t>
            </w:r>
          </w:p>
        </w:tc>
        <w:tc>
          <w:tcPr>
            <w:tcW w:w="850" w:type="dxa"/>
            <w:tcBorders>
              <w:top w:val="nil"/>
              <w:left w:val="nil"/>
              <w:bottom w:val="single" w:sz="4" w:space="0" w:color="auto"/>
              <w:right w:val="single" w:sz="4" w:space="0" w:color="auto"/>
            </w:tcBorders>
            <w:shd w:val="clear" w:color="000000" w:fill="99FF33"/>
            <w:noWrap/>
            <w:vAlign w:val="center"/>
            <w:hideMark/>
          </w:tcPr>
          <w:p w14:paraId="2E8F1A29"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 </w:t>
            </w:r>
          </w:p>
        </w:tc>
        <w:tc>
          <w:tcPr>
            <w:tcW w:w="3544" w:type="dxa"/>
            <w:tcBorders>
              <w:top w:val="nil"/>
              <w:left w:val="nil"/>
              <w:bottom w:val="single" w:sz="4" w:space="0" w:color="auto"/>
              <w:right w:val="single" w:sz="4" w:space="0" w:color="auto"/>
            </w:tcBorders>
            <w:shd w:val="clear" w:color="000000" w:fill="99FF33"/>
            <w:noWrap/>
            <w:vAlign w:val="center"/>
            <w:hideMark/>
          </w:tcPr>
          <w:p w14:paraId="42EB60B3"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Rezerwy ogólne i celowe</w:t>
            </w:r>
          </w:p>
        </w:tc>
        <w:tc>
          <w:tcPr>
            <w:tcW w:w="1276" w:type="dxa"/>
            <w:tcBorders>
              <w:top w:val="nil"/>
              <w:left w:val="nil"/>
              <w:bottom w:val="single" w:sz="4" w:space="0" w:color="auto"/>
              <w:right w:val="single" w:sz="4" w:space="0" w:color="auto"/>
            </w:tcBorders>
            <w:shd w:val="clear" w:color="000000" w:fill="99FF33"/>
            <w:noWrap/>
            <w:vAlign w:val="center"/>
            <w:hideMark/>
          </w:tcPr>
          <w:p w14:paraId="5AE989A5"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77 000,00</w:t>
            </w:r>
          </w:p>
        </w:tc>
        <w:tc>
          <w:tcPr>
            <w:tcW w:w="1275" w:type="dxa"/>
            <w:tcBorders>
              <w:top w:val="nil"/>
              <w:left w:val="nil"/>
              <w:bottom w:val="single" w:sz="4" w:space="0" w:color="auto"/>
              <w:right w:val="single" w:sz="4" w:space="0" w:color="auto"/>
            </w:tcBorders>
            <w:shd w:val="clear" w:color="000000" w:fill="99FF33"/>
            <w:noWrap/>
            <w:vAlign w:val="center"/>
            <w:hideMark/>
          </w:tcPr>
          <w:p w14:paraId="4C5257E2"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0,00</w:t>
            </w:r>
          </w:p>
        </w:tc>
        <w:tc>
          <w:tcPr>
            <w:tcW w:w="567" w:type="dxa"/>
            <w:tcBorders>
              <w:top w:val="nil"/>
              <w:left w:val="nil"/>
              <w:bottom w:val="single" w:sz="4" w:space="0" w:color="auto"/>
              <w:right w:val="single" w:sz="4" w:space="0" w:color="auto"/>
            </w:tcBorders>
            <w:shd w:val="clear" w:color="000000" w:fill="99FF33"/>
            <w:vAlign w:val="center"/>
            <w:hideMark/>
          </w:tcPr>
          <w:p w14:paraId="0E0243E2"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0,00</w:t>
            </w:r>
          </w:p>
        </w:tc>
      </w:tr>
      <w:tr w:rsidR="00485ABF" w:rsidRPr="00485ABF" w14:paraId="3A4BEF67" w14:textId="77777777" w:rsidTr="00485ABF">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697514"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EBD298C"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9EFE349"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4810</w:t>
            </w:r>
          </w:p>
        </w:tc>
        <w:tc>
          <w:tcPr>
            <w:tcW w:w="3544" w:type="dxa"/>
            <w:tcBorders>
              <w:top w:val="nil"/>
              <w:left w:val="nil"/>
              <w:bottom w:val="single" w:sz="4" w:space="0" w:color="auto"/>
              <w:right w:val="single" w:sz="4" w:space="0" w:color="auto"/>
            </w:tcBorders>
            <w:shd w:val="clear" w:color="auto" w:fill="auto"/>
            <w:noWrap/>
            <w:vAlign w:val="center"/>
            <w:hideMark/>
          </w:tcPr>
          <w:p w14:paraId="42EF3213"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Rezerwy</w:t>
            </w:r>
          </w:p>
        </w:tc>
        <w:tc>
          <w:tcPr>
            <w:tcW w:w="1276" w:type="dxa"/>
            <w:tcBorders>
              <w:top w:val="nil"/>
              <w:left w:val="nil"/>
              <w:bottom w:val="single" w:sz="4" w:space="0" w:color="auto"/>
              <w:right w:val="single" w:sz="4" w:space="0" w:color="auto"/>
            </w:tcBorders>
            <w:shd w:val="clear" w:color="auto" w:fill="auto"/>
            <w:noWrap/>
            <w:vAlign w:val="center"/>
            <w:hideMark/>
          </w:tcPr>
          <w:p w14:paraId="6D60D279"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77 000,00</w:t>
            </w:r>
          </w:p>
        </w:tc>
        <w:tc>
          <w:tcPr>
            <w:tcW w:w="1275" w:type="dxa"/>
            <w:tcBorders>
              <w:top w:val="nil"/>
              <w:left w:val="nil"/>
              <w:bottom w:val="single" w:sz="4" w:space="0" w:color="auto"/>
              <w:right w:val="single" w:sz="4" w:space="0" w:color="auto"/>
            </w:tcBorders>
            <w:shd w:val="clear" w:color="auto" w:fill="auto"/>
            <w:noWrap/>
            <w:vAlign w:val="center"/>
            <w:hideMark/>
          </w:tcPr>
          <w:p w14:paraId="3677686A"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0,00</w:t>
            </w:r>
          </w:p>
        </w:tc>
        <w:tc>
          <w:tcPr>
            <w:tcW w:w="567" w:type="dxa"/>
            <w:tcBorders>
              <w:top w:val="nil"/>
              <w:left w:val="nil"/>
              <w:bottom w:val="single" w:sz="4" w:space="0" w:color="auto"/>
              <w:right w:val="single" w:sz="4" w:space="0" w:color="auto"/>
            </w:tcBorders>
            <w:shd w:val="clear" w:color="auto" w:fill="auto"/>
            <w:vAlign w:val="center"/>
            <w:hideMark/>
          </w:tcPr>
          <w:p w14:paraId="1DED791C"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0,00</w:t>
            </w:r>
          </w:p>
        </w:tc>
      </w:tr>
      <w:tr w:rsidR="00485ABF" w:rsidRPr="00485ABF" w14:paraId="1275FCD3" w14:textId="77777777" w:rsidTr="00485ABF">
        <w:trPr>
          <w:trHeight w:val="480"/>
        </w:trPr>
        <w:tc>
          <w:tcPr>
            <w:tcW w:w="704" w:type="dxa"/>
            <w:tcBorders>
              <w:top w:val="nil"/>
              <w:left w:val="single" w:sz="4" w:space="0" w:color="auto"/>
              <w:bottom w:val="single" w:sz="4" w:space="0" w:color="auto"/>
              <w:right w:val="single" w:sz="4" w:space="0" w:color="auto"/>
            </w:tcBorders>
            <w:shd w:val="clear" w:color="000000" w:fill="00CC00"/>
            <w:noWrap/>
            <w:vAlign w:val="center"/>
            <w:hideMark/>
          </w:tcPr>
          <w:p w14:paraId="0E2C2028" w14:textId="77777777" w:rsidR="00485ABF" w:rsidRPr="00485ABF" w:rsidRDefault="00485ABF" w:rsidP="00485ABF">
            <w:pPr>
              <w:jc w:val="center"/>
              <w:rPr>
                <w:rFonts w:ascii="Calibri" w:hAnsi="Calibri" w:cs="Calibri"/>
                <w:b/>
                <w:bCs/>
                <w:color w:val="000000"/>
                <w:sz w:val="18"/>
                <w:szCs w:val="18"/>
              </w:rPr>
            </w:pPr>
            <w:r w:rsidRPr="00485ABF">
              <w:rPr>
                <w:rFonts w:ascii="Calibri" w:hAnsi="Calibri" w:cs="Calibri"/>
                <w:b/>
                <w:bCs/>
                <w:color w:val="000000"/>
                <w:sz w:val="18"/>
                <w:szCs w:val="18"/>
              </w:rPr>
              <w:t>900</w:t>
            </w:r>
          </w:p>
        </w:tc>
        <w:tc>
          <w:tcPr>
            <w:tcW w:w="851" w:type="dxa"/>
            <w:tcBorders>
              <w:top w:val="nil"/>
              <w:left w:val="nil"/>
              <w:bottom w:val="single" w:sz="4" w:space="0" w:color="auto"/>
              <w:right w:val="single" w:sz="4" w:space="0" w:color="auto"/>
            </w:tcBorders>
            <w:shd w:val="clear" w:color="000000" w:fill="00CC00"/>
            <w:noWrap/>
            <w:vAlign w:val="center"/>
            <w:hideMark/>
          </w:tcPr>
          <w:p w14:paraId="4DDA5AEC" w14:textId="77777777" w:rsidR="00485ABF" w:rsidRPr="00485ABF" w:rsidRDefault="00485ABF" w:rsidP="00485ABF">
            <w:pPr>
              <w:jc w:val="center"/>
              <w:rPr>
                <w:rFonts w:ascii="Calibri" w:hAnsi="Calibri" w:cs="Calibri"/>
                <w:b/>
                <w:bCs/>
                <w:color w:val="000000"/>
                <w:sz w:val="18"/>
                <w:szCs w:val="18"/>
              </w:rPr>
            </w:pPr>
            <w:r w:rsidRPr="00485ABF">
              <w:rPr>
                <w:rFonts w:ascii="Calibri" w:hAnsi="Calibri" w:cs="Calibri"/>
                <w:b/>
                <w:bCs/>
                <w:color w:val="000000"/>
                <w:sz w:val="18"/>
                <w:szCs w:val="18"/>
              </w:rPr>
              <w:t> </w:t>
            </w:r>
          </w:p>
        </w:tc>
        <w:tc>
          <w:tcPr>
            <w:tcW w:w="850" w:type="dxa"/>
            <w:tcBorders>
              <w:top w:val="nil"/>
              <w:left w:val="nil"/>
              <w:bottom w:val="single" w:sz="4" w:space="0" w:color="auto"/>
              <w:right w:val="single" w:sz="4" w:space="0" w:color="auto"/>
            </w:tcBorders>
            <w:shd w:val="clear" w:color="000000" w:fill="00CC00"/>
            <w:noWrap/>
            <w:vAlign w:val="center"/>
            <w:hideMark/>
          </w:tcPr>
          <w:p w14:paraId="4CDEF902" w14:textId="77777777" w:rsidR="00485ABF" w:rsidRPr="00485ABF" w:rsidRDefault="00485ABF" w:rsidP="00485ABF">
            <w:pPr>
              <w:rPr>
                <w:rFonts w:ascii="Calibri" w:hAnsi="Calibri" w:cs="Calibri"/>
                <w:b/>
                <w:bCs/>
                <w:color w:val="000000"/>
                <w:sz w:val="18"/>
                <w:szCs w:val="18"/>
              </w:rPr>
            </w:pPr>
            <w:r w:rsidRPr="00485ABF">
              <w:rPr>
                <w:rFonts w:ascii="Calibri" w:hAnsi="Calibri" w:cs="Calibri"/>
                <w:b/>
                <w:bCs/>
                <w:color w:val="000000"/>
                <w:sz w:val="18"/>
                <w:szCs w:val="18"/>
              </w:rPr>
              <w:t> </w:t>
            </w:r>
          </w:p>
        </w:tc>
        <w:tc>
          <w:tcPr>
            <w:tcW w:w="3544" w:type="dxa"/>
            <w:tcBorders>
              <w:top w:val="nil"/>
              <w:left w:val="nil"/>
              <w:bottom w:val="single" w:sz="4" w:space="0" w:color="auto"/>
              <w:right w:val="single" w:sz="4" w:space="0" w:color="auto"/>
            </w:tcBorders>
            <w:shd w:val="clear" w:color="000000" w:fill="00CC00"/>
            <w:vAlign w:val="center"/>
            <w:hideMark/>
          </w:tcPr>
          <w:p w14:paraId="2103A36F" w14:textId="77777777" w:rsidR="00485ABF" w:rsidRPr="00485ABF" w:rsidRDefault="00485ABF" w:rsidP="00485ABF">
            <w:pPr>
              <w:rPr>
                <w:rFonts w:ascii="Calibri" w:hAnsi="Calibri" w:cs="Calibri"/>
                <w:b/>
                <w:bCs/>
                <w:color w:val="000000"/>
                <w:sz w:val="18"/>
                <w:szCs w:val="18"/>
              </w:rPr>
            </w:pPr>
            <w:r w:rsidRPr="00485ABF">
              <w:rPr>
                <w:rFonts w:ascii="Calibri" w:hAnsi="Calibri" w:cs="Calibri"/>
                <w:b/>
                <w:bCs/>
                <w:color w:val="000000"/>
                <w:sz w:val="18"/>
                <w:szCs w:val="18"/>
              </w:rPr>
              <w:t>Gospodarka komunalna i ochrona środowiska</w:t>
            </w:r>
          </w:p>
        </w:tc>
        <w:tc>
          <w:tcPr>
            <w:tcW w:w="1276" w:type="dxa"/>
            <w:tcBorders>
              <w:top w:val="nil"/>
              <w:left w:val="nil"/>
              <w:bottom w:val="single" w:sz="4" w:space="0" w:color="auto"/>
              <w:right w:val="single" w:sz="4" w:space="0" w:color="auto"/>
            </w:tcBorders>
            <w:shd w:val="clear" w:color="000000" w:fill="00CC00"/>
            <w:noWrap/>
            <w:vAlign w:val="center"/>
            <w:hideMark/>
          </w:tcPr>
          <w:p w14:paraId="23A1ADC5" w14:textId="77777777" w:rsidR="00485ABF" w:rsidRPr="00485ABF" w:rsidRDefault="00485ABF" w:rsidP="00485ABF">
            <w:pPr>
              <w:jc w:val="right"/>
              <w:rPr>
                <w:rFonts w:ascii="Calibri" w:hAnsi="Calibri" w:cs="Calibri"/>
                <w:b/>
                <w:bCs/>
                <w:color w:val="000000"/>
                <w:sz w:val="18"/>
                <w:szCs w:val="18"/>
              </w:rPr>
            </w:pPr>
            <w:r w:rsidRPr="00485ABF">
              <w:rPr>
                <w:rFonts w:ascii="Calibri" w:hAnsi="Calibri" w:cs="Calibri"/>
                <w:b/>
                <w:bCs/>
                <w:color w:val="000000"/>
                <w:sz w:val="18"/>
                <w:szCs w:val="18"/>
              </w:rPr>
              <w:t>76 176 900,00</w:t>
            </w:r>
          </w:p>
        </w:tc>
        <w:tc>
          <w:tcPr>
            <w:tcW w:w="1275" w:type="dxa"/>
            <w:tcBorders>
              <w:top w:val="nil"/>
              <w:left w:val="nil"/>
              <w:bottom w:val="single" w:sz="4" w:space="0" w:color="auto"/>
              <w:right w:val="single" w:sz="4" w:space="0" w:color="auto"/>
            </w:tcBorders>
            <w:shd w:val="clear" w:color="000000" w:fill="00CC00"/>
            <w:noWrap/>
            <w:vAlign w:val="center"/>
            <w:hideMark/>
          </w:tcPr>
          <w:p w14:paraId="0C942D3F" w14:textId="77777777" w:rsidR="00485ABF" w:rsidRPr="00485ABF" w:rsidRDefault="00485ABF" w:rsidP="00485ABF">
            <w:pPr>
              <w:jc w:val="right"/>
              <w:rPr>
                <w:rFonts w:ascii="Calibri" w:hAnsi="Calibri" w:cs="Calibri"/>
                <w:b/>
                <w:bCs/>
                <w:color w:val="000000"/>
                <w:sz w:val="18"/>
                <w:szCs w:val="18"/>
              </w:rPr>
            </w:pPr>
            <w:r w:rsidRPr="00485ABF">
              <w:rPr>
                <w:rFonts w:ascii="Calibri" w:hAnsi="Calibri" w:cs="Calibri"/>
                <w:b/>
                <w:bCs/>
                <w:color w:val="000000"/>
                <w:sz w:val="18"/>
                <w:szCs w:val="18"/>
              </w:rPr>
              <w:t>74 298 370,12</w:t>
            </w:r>
          </w:p>
        </w:tc>
        <w:tc>
          <w:tcPr>
            <w:tcW w:w="567" w:type="dxa"/>
            <w:tcBorders>
              <w:top w:val="nil"/>
              <w:left w:val="nil"/>
              <w:bottom w:val="single" w:sz="4" w:space="0" w:color="auto"/>
              <w:right w:val="single" w:sz="4" w:space="0" w:color="auto"/>
            </w:tcBorders>
            <w:shd w:val="clear" w:color="000000" w:fill="00CC00"/>
            <w:noWrap/>
            <w:vAlign w:val="center"/>
            <w:hideMark/>
          </w:tcPr>
          <w:p w14:paraId="2B9872B9" w14:textId="77777777" w:rsidR="00485ABF" w:rsidRPr="00485ABF" w:rsidRDefault="00485ABF" w:rsidP="00485ABF">
            <w:pPr>
              <w:jc w:val="right"/>
              <w:rPr>
                <w:rFonts w:ascii="Calibri" w:hAnsi="Calibri" w:cs="Calibri"/>
                <w:b/>
                <w:bCs/>
                <w:color w:val="000000"/>
                <w:sz w:val="18"/>
                <w:szCs w:val="18"/>
              </w:rPr>
            </w:pPr>
            <w:r w:rsidRPr="00485ABF">
              <w:rPr>
                <w:rFonts w:ascii="Calibri" w:hAnsi="Calibri" w:cs="Calibri"/>
                <w:b/>
                <w:bCs/>
                <w:color w:val="000000"/>
                <w:sz w:val="18"/>
                <w:szCs w:val="18"/>
              </w:rPr>
              <w:t>97,53</w:t>
            </w:r>
          </w:p>
        </w:tc>
      </w:tr>
      <w:tr w:rsidR="00485ABF" w:rsidRPr="00485ABF" w14:paraId="3BD657A7" w14:textId="77777777" w:rsidTr="00485ABF">
        <w:trPr>
          <w:trHeight w:val="288"/>
        </w:trPr>
        <w:tc>
          <w:tcPr>
            <w:tcW w:w="704" w:type="dxa"/>
            <w:tcBorders>
              <w:top w:val="nil"/>
              <w:left w:val="single" w:sz="4" w:space="0" w:color="auto"/>
              <w:bottom w:val="single" w:sz="4" w:space="0" w:color="auto"/>
              <w:right w:val="single" w:sz="4" w:space="0" w:color="auto"/>
            </w:tcBorders>
            <w:shd w:val="clear" w:color="000000" w:fill="99FF33"/>
            <w:noWrap/>
            <w:vAlign w:val="center"/>
            <w:hideMark/>
          </w:tcPr>
          <w:p w14:paraId="5370E76B"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000000" w:fill="99FF33"/>
            <w:noWrap/>
            <w:vAlign w:val="center"/>
            <w:hideMark/>
          </w:tcPr>
          <w:p w14:paraId="2D6AD9A0"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90002</w:t>
            </w:r>
          </w:p>
        </w:tc>
        <w:tc>
          <w:tcPr>
            <w:tcW w:w="850" w:type="dxa"/>
            <w:tcBorders>
              <w:top w:val="nil"/>
              <w:left w:val="nil"/>
              <w:bottom w:val="single" w:sz="4" w:space="0" w:color="auto"/>
              <w:right w:val="single" w:sz="4" w:space="0" w:color="auto"/>
            </w:tcBorders>
            <w:shd w:val="clear" w:color="000000" w:fill="99FF33"/>
            <w:noWrap/>
            <w:vAlign w:val="center"/>
            <w:hideMark/>
          </w:tcPr>
          <w:p w14:paraId="772B9C39"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 </w:t>
            </w:r>
          </w:p>
        </w:tc>
        <w:tc>
          <w:tcPr>
            <w:tcW w:w="3544" w:type="dxa"/>
            <w:tcBorders>
              <w:top w:val="nil"/>
              <w:left w:val="nil"/>
              <w:bottom w:val="single" w:sz="4" w:space="0" w:color="auto"/>
              <w:right w:val="single" w:sz="4" w:space="0" w:color="auto"/>
            </w:tcBorders>
            <w:shd w:val="clear" w:color="000000" w:fill="99FF33"/>
            <w:noWrap/>
            <w:vAlign w:val="center"/>
            <w:hideMark/>
          </w:tcPr>
          <w:p w14:paraId="5F153363"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Gospodarka odpadami</w:t>
            </w:r>
          </w:p>
        </w:tc>
        <w:tc>
          <w:tcPr>
            <w:tcW w:w="1276" w:type="dxa"/>
            <w:tcBorders>
              <w:top w:val="nil"/>
              <w:left w:val="nil"/>
              <w:bottom w:val="single" w:sz="4" w:space="0" w:color="auto"/>
              <w:right w:val="single" w:sz="4" w:space="0" w:color="auto"/>
            </w:tcBorders>
            <w:shd w:val="clear" w:color="000000" w:fill="99FF33"/>
            <w:noWrap/>
            <w:vAlign w:val="center"/>
            <w:hideMark/>
          </w:tcPr>
          <w:p w14:paraId="4B614065"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76 176 900,00</w:t>
            </w:r>
          </w:p>
        </w:tc>
        <w:tc>
          <w:tcPr>
            <w:tcW w:w="1275" w:type="dxa"/>
            <w:tcBorders>
              <w:top w:val="nil"/>
              <w:left w:val="nil"/>
              <w:bottom w:val="single" w:sz="4" w:space="0" w:color="auto"/>
              <w:right w:val="single" w:sz="4" w:space="0" w:color="auto"/>
            </w:tcBorders>
            <w:shd w:val="clear" w:color="000000" w:fill="99FF33"/>
            <w:noWrap/>
            <w:vAlign w:val="center"/>
            <w:hideMark/>
          </w:tcPr>
          <w:p w14:paraId="6CF03DF4"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74 298 370,12</w:t>
            </w:r>
          </w:p>
        </w:tc>
        <w:tc>
          <w:tcPr>
            <w:tcW w:w="567" w:type="dxa"/>
            <w:tcBorders>
              <w:top w:val="nil"/>
              <w:left w:val="nil"/>
              <w:bottom w:val="single" w:sz="4" w:space="0" w:color="auto"/>
              <w:right w:val="single" w:sz="4" w:space="0" w:color="auto"/>
            </w:tcBorders>
            <w:shd w:val="clear" w:color="000000" w:fill="99FF33"/>
            <w:noWrap/>
            <w:vAlign w:val="center"/>
            <w:hideMark/>
          </w:tcPr>
          <w:p w14:paraId="57859C9F"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97,53</w:t>
            </w:r>
          </w:p>
        </w:tc>
      </w:tr>
      <w:tr w:rsidR="00485ABF" w:rsidRPr="00485ABF" w14:paraId="3E8DB7AF" w14:textId="77777777" w:rsidTr="00485ABF">
        <w:trPr>
          <w:trHeight w:val="326"/>
        </w:trPr>
        <w:tc>
          <w:tcPr>
            <w:tcW w:w="7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8ED7DFB"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06D7A2"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38B2656"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3020</w:t>
            </w:r>
          </w:p>
        </w:tc>
        <w:tc>
          <w:tcPr>
            <w:tcW w:w="3544" w:type="dxa"/>
            <w:tcBorders>
              <w:top w:val="nil"/>
              <w:left w:val="nil"/>
              <w:bottom w:val="single" w:sz="4" w:space="0" w:color="auto"/>
              <w:right w:val="single" w:sz="4" w:space="0" w:color="auto"/>
            </w:tcBorders>
            <w:shd w:val="clear" w:color="auto" w:fill="auto"/>
            <w:vAlign w:val="center"/>
            <w:hideMark/>
          </w:tcPr>
          <w:p w14:paraId="7C4A8BD4"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Wydatki osobowe niezaliczone do wynagrodzeń</w:t>
            </w:r>
          </w:p>
        </w:tc>
        <w:tc>
          <w:tcPr>
            <w:tcW w:w="1276" w:type="dxa"/>
            <w:tcBorders>
              <w:top w:val="nil"/>
              <w:left w:val="nil"/>
              <w:bottom w:val="single" w:sz="4" w:space="0" w:color="auto"/>
              <w:right w:val="single" w:sz="4" w:space="0" w:color="auto"/>
            </w:tcBorders>
            <w:shd w:val="clear" w:color="000000" w:fill="FFFFFF"/>
            <w:noWrap/>
            <w:vAlign w:val="center"/>
            <w:hideMark/>
          </w:tcPr>
          <w:p w14:paraId="52E33502"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4 200,00</w:t>
            </w:r>
          </w:p>
        </w:tc>
        <w:tc>
          <w:tcPr>
            <w:tcW w:w="1275" w:type="dxa"/>
            <w:tcBorders>
              <w:top w:val="nil"/>
              <w:left w:val="nil"/>
              <w:bottom w:val="single" w:sz="4" w:space="0" w:color="auto"/>
              <w:right w:val="single" w:sz="4" w:space="0" w:color="auto"/>
            </w:tcBorders>
            <w:shd w:val="clear" w:color="000000" w:fill="FFFFFF"/>
            <w:noWrap/>
            <w:vAlign w:val="center"/>
            <w:hideMark/>
          </w:tcPr>
          <w:p w14:paraId="71756444"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3 450,00</w:t>
            </w:r>
          </w:p>
        </w:tc>
        <w:tc>
          <w:tcPr>
            <w:tcW w:w="567" w:type="dxa"/>
            <w:tcBorders>
              <w:top w:val="nil"/>
              <w:left w:val="nil"/>
              <w:bottom w:val="single" w:sz="4" w:space="0" w:color="auto"/>
              <w:right w:val="single" w:sz="4" w:space="0" w:color="auto"/>
            </w:tcBorders>
            <w:shd w:val="clear" w:color="000000" w:fill="FFFFFF"/>
            <w:noWrap/>
            <w:vAlign w:val="center"/>
            <w:hideMark/>
          </w:tcPr>
          <w:p w14:paraId="3F947D0A"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82,14</w:t>
            </w:r>
          </w:p>
        </w:tc>
      </w:tr>
      <w:tr w:rsidR="00485ABF" w:rsidRPr="00485ABF" w14:paraId="7017E7A2" w14:textId="77777777" w:rsidTr="00485ABF">
        <w:trPr>
          <w:trHeight w:val="300"/>
        </w:trPr>
        <w:tc>
          <w:tcPr>
            <w:tcW w:w="704" w:type="dxa"/>
            <w:vMerge/>
            <w:tcBorders>
              <w:top w:val="nil"/>
              <w:left w:val="single" w:sz="4" w:space="0" w:color="auto"/>
              <w:bottom w:val="single" w:sz="4" w:space="0" w:color="000000"/>
              <w:right w:val="single" w:sz="4" w:space="0" w:color="auto"/>
            </w:tcBorders>
            <w:vAlign w:val="center"/>
            <w:hideMark/>
          </w:tcPr>
          <w:p w14:paraId="5DCC8040"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96102A0"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69AE72C3"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4010</w:t>
            </w:r>
          </w:p>
        </w:tc>
        <w:tc>
          <w:tcPr>
            <w:tcW w:w="3544" w:type="dxa"/>
            <w:tcBorders>
              <w:top w:val="nil"/>
              <w:left w:val="nil"/>
              <w:bottom w:val="single" w:sz="4" w:space="0" w:color="auto"/>
              <w:right w:val="single" w:sz="4" w:space="0" w:color="auto"/>
            </w:tcBorders>
            <w:shd w:val="clear" w:color="auto" w:fill="auto"/>
            <w:noWrap/>
            <w:vAlign w:val="center"/>
            <w:hideMark/>
          </w:tcPr>
          <w:p w14:paraId="64759D58"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Wynagrodzenia osobowe pracowników</w:t>
            </w:r>
          </w:p>
        </w:tc>
        <w:tc>
          <w:tcPr>
            <w:tcW w:w="1276" w:type="dxa"/>
            <w:tcBorders>
              <w:top w:val="nil"/>
              <w:left w:val="nil"/>
              <w:bottom w:val="single" w:sz="4" w:space="0" w:color="auto"/>
              <w:right w:val="single" w:sz="4" w:space="0" w:color="auto"/>
            </w:tcBorders>
            <w:shd w:val="clear" w:color="000000" w:fill="FFFFFF"/>
            <w:noWrap/>
            <w:vAlign w:val="center"/>
            <w:hideMark/>
          </w:tcPr>
          <w:p w14:paraId="0F223880"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1 700 000,00</w:t>
            </w:r>
          </w:p>
        </w:tc>
        <w:tc>
          <w:tcPr>
            <w:tcW w:w="1275" w:type="dxa"/>
            <w:tcBorders>
              <w:top w:val="nil"/>
              <w:left w:val="nil"/>
              <w:bottom w:val="single" w:sz="4" w:space="0" w:color="auto"/>
              <w:right w:val="single" w:sz="4" w:space="0" w:color="auto"/>
            </w:tcBorders>
            <w:shd w:val="clear" w:color="000000" w:fill="FFFFFF"/>
            <w:noWrap/>
            <w:vAlign w:val="center"/>
            <w:hideMark/>
          </w:tcPr>
          <w:p w14:paraId="2EDE3FD2"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1 613 082,76</w:t>
            </w:r>
          </w:p>
        </w:tc>
        <w:tc>
          <w:tcPr>
            <w:tcW w:w="567" w:type="dxa"/>
            <w:tcBorders>
              <w:top w:val="nil"/>
              <w:left w:val="nil"/>
              <w:bottom w:val="single" w:sz="4" w:space="0" w:color="auto"/>
              <w:right w:val="single" w:sz="4" w:space="0" w:color="auto"/>
            </w:tcBorders>
            <w:shd w:val="clear" w:color="000000" w:fill="FFFFFF"/>
            <w:noWrap/>
            <w:vAlign w:val="center"/>
            <w:hideMark/>
          </w:tcPr>
          <w:p w14:paraId="1F433368"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94,89</w:t>
            </w:r>
          </w:p>
        </w:tc>
      </w:tr>
      <w:tr w:rsidR="00485ABF" w:rsidRPr="00485ABF" w14:paraId="21C42633" w14:textId="77777777" w:rsidTr="00485ABF">
        <w:trPr>
          <w:trHeight w:val="300"/>
        </w:trPr>
        <w:tc>
          <w:tcPr>
            <w:tcW w:w="704" w:type="dxa"/>
            <w:vMerge/>
            <w:tcBorders>
              <w:top w:val="nil"/>
              <w:left w:val="single" w:sz="4" w:space="0" w:color="auto"/>
              <w:bottom w:val="single" w:sz="4" w:space="0" w:color="000000"/>
              <w:right w:val="single" w:sz="4" w:space="0" w:color="auto"/>
            </w:tcBorders>
            <w:vAlign w:val="center"/>
            <w:hideMark/>
          </w:tcPr>
          <w:p w14:paraId="601E1D4C"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E56D8BA"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64C55BE4"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4040</w:t>
            </w:r>
          </w:p>
        </w:tc>
        <w:tc>
          <w:tcPr>
            <w:tcW w:w="3544" w:type="dxa"/>
            <w:tcBorders>
              <w:top w:val="nil"/>
              <w:left w:val="nil"/>
              <w:bottom w:val="single" w:sz="4" w:space="0" w:color="auto"/>
              <w:right w:val="single" w:sz="4" w:space="0" w:color="auto"/>
            </w:tcBorders>
            <w:shd w:val="clear" w:color="auto" w:fill="auto"/>
            <w:noWrap/>
            <w:vAlign w:val="center"/>
            <w:hideMark/>
          </w:tcPr>
          <w:p w14:paraId="026331A4"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 xml:space="preserve">Dodatkowe wynagrodzenie roczne </w:t>
            </w:r>
          </w:p>
        </w:tc>
        <w:tc>
          <w:tcPr>
            <w:tcW w:w="1276" w:type="dxa"/>
            <w:tcBorders>
              <w:top w:val="nil"/>
              <w:left w:val="nil"/>
              <w:bottom w:val="single" w:sz="4" w:space="0" w:color="auto"/>
              <w:right w:val="single" w:sz="4" w:space="0" w:color="auto"/>
            </w:tcBorders>
            <w:shd w:val="clear" w:color="000000" w:fill="FFFFFF"/>
            <w:noWrap/>
            <w:vAlign w:val="center"/>
            <w:hideMark/>
          </w:tcPr>
          <w:p w14:paraId="32742510"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112 394,00</w:t>
            </w:r>
          </w:p>
        </w:tc>
        <w:tc>
          <w:tcPr>
            <w:tcW w:w="1275" w:type="dxa"/>
            <w:tcBorders>
              <w:top w:val="nil"/>
              <w:left w:val="nil"/>
              <w:bottom w:val="single" w:sz="4" w:space="0" w:color="auto"/>
              <w:right w:val="single" w:sz="4" w:space="0" w:color="auto"/>
            </w:tcBorders>
            <w:shd w:val="clear" w:color="000000" w:fill="FFFFFF"/>
            <w:noWrap/>
            <w:vAlign w:val="center"/>
            <w:hideMark/>
          </w:tcPr>
          <w:p w14:paraId="2CBEB168"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112 393,79</w:t>
            </w:r>
          </w:p>
        </w:tc>
        <w:tc>
          <w:tcPr>
            <w:tcW w:w="567" w:type="dxa"/>
            <w:tcBorders>
              <w:top w:val="nil"/>
              <w:left w:val="nil"/>
              <w:bottom w:val="single" w:sz="4" w:space="0" w:color="auto"/>
              <w:right w:val="single" w:sz="4" w:space="0" w:color="auto"/>
            </w:tcBorders>
            <w:shd w:val="clear" w:color="000000" w:fill="FFFFFF"/>
            <w:noWrap/>
            <w:vAlign w:val="center"/>
            <w:hideMark/>
          </w:tcPr>
          <w:p w14:paraId="2AA89E0D"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100,00</w:t>
            </w:r>
          </w:p>
        </w:tc>
      </w:tr>
      <w:tr w:rsidR="00485ABF" w:rsidRPr="00485ABF" w14:paraId="73913E1B" w14:textId="77777777" w:rsidTr="00485ABF">
        <w:trPr>
          <w:trHeight w:val="330"/>
        </w:trPr>
        <w:tc>
          <w:tcPr>
            <w:tcW w:w="704" w:type="dxa"/>
            <w:vMerge/>
            <w:tcBorders>
              <w:top w:val="nil"/>
              <w:left w:val="single" w:sz="4" w:space="0" w:color="auto"/>
              <w:bottom w:val="single" w:sz="4" w:space="0" w:color="000000"/>
              <w:right w:val="single" w:sz="4" w:space="0" w:color="auto"/>
            </w:tcBorders>
            <w:vAlign w:val="center"/>
            <w:hideMark/>
          </w:tcPr>
          <w:p w14:paraId="7CFA4552"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8424FFB"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nil"/>
              <w:right w:val="single" w:sz="4" w:space="0" w:color="auto"/>
            </w:tcBorders>
            <w:shd w:val="clear" w:color="auto" w:fill="auto"/>
            <w:noWrap/>
            <w:vAlign w:val="center"/>
            <w:hideMark/>
          </w:tcPr>
          <w:p w14:paraId="130306F6"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4110</w:t>
            </w:r>
          </w:p>
        </w:tc>
        <w:tc>
          <w:tcPr>
            <w:tcW w:w="3544" w:type="dxa"/>
            <w:tcBorders>
              <w:top w:val="nil"/>
              <w:left w:val="nil"/>
              <w:bottom w:val="single" w:sz="4" w:space="0" w:color="auto"/>
              <w:right w:val="single" w:sz="4" w:space="0" w:color="auto"/>
            </w:tcBorders>
            <w:shd w:val="clear" w:color="auto" w:fill="auto"/>
            <w:noWrap/>
            <w:vAlign w:val="center"/>
            <w:hideMark/>
          </w:tcPr>
          <w:p w14:paraId="762EB660"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Składki na ubezpieczenia społeczne</w:t>
            </w:r>
          </w:p>
        </w:tc>
        <w:tc>
          <w:tcPr>
            <w:tcW w:w="1276" w:type="dxa"/>
            <w:tcBorders>
              <w:top w:val="nil"/>
              <w:left w:val="nil"/>
              <w:bottom w:val="nil"/>
              <w:right w:val="single" w:sz="4" w:space="0" w:color="auto"/>
            </w:tcBorders>
            <w:shd w:val="clear" w:color="000000" w:fill="FFFFFF"/>
            <w:noWrap/>
            <w:vAlign w:val="center"/>
            <w:hideMark/>
          </w:tcPr>
          <w:p w14:paraId="791764C0"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374 500,00</w:t>
            </w:r>
          </w:p>
        </w:tc>
        <w:tc>
          <w:tcPr>
            <w:tcW w:w="1275" w:type="dxa"/>
            <w:tcBorders>
              <w:top w:val="nil"/>
              <w:left w:val="nil"/>
              <w:bottom w:val="nil"/>
              <w:right w:val="single" w:sz="4" w:space="0" w:color="auto"/>
            </w:tcBorders>
            <w:shd w:val="clear" w:color="000000" w:fill="FFFFFF"/>
            <w:noWrap/>
            <w:vAlign w:val="center"/>
            <w:hideMark/>
          </w:tcPr>
          <w:p w14:paraId="11811EE7"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295 013,61</w:t>
            </w:r>
          </w:p>
        </w:tc>
        <w:tc>
          <w:tcPr>
            <w:tcW w:w="567" w:type="dxa"/>
            <w:tcBorders>
              <w:top w:val="nil"/>
              <w:left w:val="nil"/>
              <w:bottom w:val="single" w:sz="4" w:space="0" w:color="auto"/>
              <w:right w:val="single" w:sz="4" w:space="0" w:color="auto"/>
            </w:tcBorders>
            <w:shd w:val="clear" w:color="000000" w:fill="FFFFFF"/>
            <w:noWrap/>
            <w:vAlign w:val="center"/>
            <w:hideMark/>
          </w:tcPr>
          <w:p w14:paraId="218B2EDB"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78,78</w:t>
            </w:r>
          </w:p>
        </w:tc>
      </w:tr>
      <w:tr w:rsidR="00485ABF" w:rsidRPr="00485ABF" w14:paraId="25470AF4" w14:textId="77777777" w:rsidTr="00485ABF">
        <w:trPr>
          <w:trHeight w:val="504"/>
        </w:trPr>
        <w:tc>
          <w:tcPr>
            <w:tcW w:w="704" w:type="dxa"/>
            <w:vMerge/>
            <w:tcBorders>
              <w:top w:val="nil"/>
              <w:left w:val="single" w:sz="4" w:space="0" w:color="auto"/>
              <w:bottom w:val="single" w:sz="4" w:space="0" w:color="000000"/>
              <w:right w:val="single" w:sz="4" w:space="0" w:color="auto"/>
            </w:tcBorders>
            <w:vAlign w:val="center"/>
            <w:hideMark/>
          </w:tcPr>
          <w:p w14:paraId="260874A4"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D6F8189" w14:textId="77777777" w:rsidR="00485ABF" w:rsidRPr="00485ABF" w:rsidRDefault="00485ABF" w:rsidP="00485ABF">
            <w:pPr>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9C922F6"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4120</w:t>
            </w:r>
          </w:p>
        </w:tc>
        <w:tc>
          <w:tcPr>
            <w:tcW w:w="3544" w:type="dxa"/>
            <w:tcBorders>
              <w:top w:val="nil"/>
              <w:left w:val="nil"/>
              <w:bottom w:val="single" w:sz="4" w:space="0" w:color="auto"/>
              <w:right w:val="single" w:sz="4" w:space="0" w:color="auto"/>
            </w:tcBorders>
            <w:shd w:val="clear" w:color="auto" w:fill="auto"/>
            <w:vAlign w:val="center"/>
            <w:hideMark/>
          </w:tcPr>
          <w:p w14:paraId="244F0811"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Składki na Fundusz Pracy oraz Fundusz Solidarnościowy</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6F53FB5"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45 900,00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999B9D4"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35 899,45</w:t>
            </w:r>
          </w:p>
        </w:tc>
        <w:tc>
          <w:tcPr>
            <w:tcW w:w="567" w:type="dxa"/>
            <w:tcBorders>
              <w:top w:val="nil"/>
              <w:left w:val="nil"/>
              <w:bottom w:val="single" w:sz="4" w:space="0" w:color="auto"/>
              <w:right w:val="single" w:sz="4" w:space="0" w:color="auto"/>
            </w:tcBorders>
            <w:shd w:val="clear" w:color="000000" w:fill="FFFFFF"/>
            <w:noWrap/>
            <w:vAlign w:val="center"/>
            <w:hideMark/>
          </w:tcPr>
          <w:p w14:paraId="697AC0E5"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78,21</w:t>
            </w:r>
          </w:p>
        </w:tc>
      </w:tr>
      <w:tr w:rsidR="00485ABF" w:rsidRPr="00485ABF" w14:paraId="7B936911" w14:textId="77777777" w:rsidTr="00485ABF">
        <w:trPr>
          <w:trHeight w:val="300"/>
        </w:trPr>
        <w:tc>
          <w:tcPr>
            <w:tcW w:w="704" w:type="dxa"/>
            <w:vMerge/>
            <w:tcBorders>
              <w:top w:val="nil"/>
              <w:left w:val="single" w:sz="4" w:space="0" w:color="auto"/>
              <w:bottom w:val="single" w:sz="4" w:space="0" w:color="000000"/>
              <w:right w:val="single" w:sz="4" w:space="0" w:color="auto"/>
            </w:tcBorders>
            <w:vAlign w:val="center"/>
            <w:hideMark/>
          </w:tcPr>
          <w:p w14:paraId="317BEC7D"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A2C3393"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0CC38923"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4170</w:t>
            </w:r>
          </w:p>
        </w:tc>
        <w:tc>
          <w:tcPr>
            <w:tcW w:w="3544" w:type="dxa"/>
            <w:tcBorders>
              <w:top w:val="nil"/>
              <w:left w:val="nil"/>
              <w:bottom w:val="single" w:sz="4" w:space="0" w:color="auto"/>
              <w:right w:val="single" w:sz="4" w:space="0" w:color="auto"/>
            </w:tcBorders>
            <w:shd w:val="clear" w:color="auto" w:fill="auto"/>
            <w:noWrap/>
            <w:vAlign w:val="center"/>
            <w:hideMark/>
          </w:tcPr>
          <w:p w14:paraId="4470CB92"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Wynagrodzenia bezosobowe</w:t>
            </w:r>
          </w:p>
        </w:tc>
        <w:tc>
          <w:tcPr>
            <w:tcW w:w="1276" w:type="dxa"/>
            <w:tcBorders>
              <w:top w:val="nil"/>
              <w:left w:val="nil"/>
              <w:bottom w:val="single" w:sz="4" w:space="0" w:color="auto"/>
              <w:right w:val="single" w:sz="4" w:space="0" w:color="auto"/>
            </w:tcBorders>
            <w:shd w:val="clear" w:color="000000" w:fill="FFFFFF"/>
            <w:noWrap/>
            <w:vAlign w:val="center"/>
            <w:hideMark/>
          </w:tcPr>
          <w:p w14:paraId="363E814C"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60 000,00</w:t>
            </w:r>
          </w:p>
        </w:tc>
        <w:tc>
          <w:tcPr>
            <w:tcW w:w="1275" w:type="dxa"/>
            <w:tcBorders>
              <w:top w:val="nil"/>
              <w:left w:val="nil"/>
              <w:bottom w:val="single" w:sz="4" w:space="0" w:color="auto"/>
              <w:right w:val="single" w:sz="4" w:space="0" w:color="auto"/>
            </w:tcBorders>
            <w:shd w:val="clear" w:color="000000" w:fill="FFFFFF"/>
            <w:noWrap/>
            <w:vAlign w:val="center"/>
            <w:hideMark/>
          </w:tcPr>
          <w:p w14:paraId="16F3119C"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37 255,00</w:t>
            </w:r>
          </w:p>
        </w:tc>
        <w:tc>
          <w:tcPr>
            <w:tcW w:w="567" w:type="dxa"/>
            <w:tcBorders>
              <w:top w:val="nil"/>
              <w:left w:val="nil"/>
              <w:bottom w:val="single" w:sz="4" w:space="0" w:color="auto"/>
              <w:right w:val="single" w:sz="4" w:space="0" w:color="auto"/>
            </w:tcBorders>
            <w:shd w:val="clear" w:color="000000" w:fill="FFFFFF"/>
            <w:noWrap/>
            <w:vAlign w:val="center"/>
            <w:hideMark/>
          </w:tcPr>
          <w:p w14:paraId="05F74EB7"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62,09</w:t>
            </w:r>
          </w:p>
        </w:tc>
      </w:tr>
      <w:tr w:rsidR="00485ABF" w:rsidRPr="00485ABF" w14:paraId="550F2F6B" w14:textId="77777777" w:rsidTr="00485ABF">
        <w:trPr>
          <w:trHeight w:val="300"/>
        </w:trPr>
        <w:tc>
          <w:tcPr>
            <w:tcW w:w="704" w:type="dxa"/>
            <w:vMerge/>
            <w:tcBorders>
              <w:top w:val="nil"/>
              <w:left w:val="single" w:sz="4" w:space="0" w:color="auto"/>
              <w:bottom w:val="single" w:sz="4" w:space="0" w:color="000000"/>
              <w:right w:val="single" w:sz="4" w:space="0" w:color="auto"/>
            </w:tcBorders>
            <w:vAlign w:val="center"/>
            <w:hideMark/>
          </w:tcPr>
          <w:p w14:paraId="61329FEB"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E2DE631"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71E4CE40"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4190</w:t>
            </w:r>
          </w:p>
        </w:tc>
        <w:tc>
          <w:tcPr>
            <w:tcW w:w="3544" w:type="dxa"/>
            <w:tcBorders>
              <w:top w:val="nil"/>
              <w:left w:val="nil"/>
              <w:bottom w:val="single" w:sz="4" w:space="0" w:color="auto"/>
              <w:right w:val="single" w:sz="4" w:space="0" w:color="auto"/>
            </w:tcBorders>
            <w:shd w:val="clear" w:color="auto" w:fill="auto"/>
            <w:noWrap/>
            <w:vAlign w:val="center"/>
            <w:hideMark/>
          </w:tcPr>
          <w:p w14:paraId="71C94F2E"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Nagrody konkursowe</w:t>
            </w:r>
          </w:p>
        </w:tc>
        <w:tc>
          <w:tcPr>
            <w:tcW w:w="1276" w:type="dxa"/>
            <w:tcBorders>
              <w:top w:val="nil"/>
              <w:left w:val="nil"/>
              <w:bottom w:val="single" w:sz="4" w:space="0" w:color="auto"/>
              <w:right w:val="single" w:sz="4" w:space="0" w:color="auto"/>
            </w:tcBorders>
            <w:shd w:val="clear" w:color="000000" w:fill="FFFFFF"/>
            <w:noWrap/>
            <w:vAlign w:val="center"/>
            <w:hideMark/>
          </w:tcPr>
          <w:p w14:paraId="52EF8122"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2 000,00</w:t>
            </w:r>
          </w:p>
        </w:tc>
        <w:tc>
          <w:tcPr>
            <w:tcW w:w="1275" w:type="dxa"/>
            <w:tcBorders>
              <w:top w:val="nil"/>
              <w:left w:val="nil"/>
              <w:bottom w:val="single" w:sz="4" w:space="0" w:color="auto"/>
              <w:right w:val="single" w:sz="4" w:space="0" w:color="auto"/>
            </w:tcBorders>
            <w:shd w:val="clear" w:color="000000" w:fill="FFFFFF"/>
            <w:noWrap/>
            <w:vAlign w:val="center"/>
            <w:hideMark/>
          </w:tcPr>
          <w:p w14:paraId="4939E512"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1 202,35</w:t>
            </w:r>
          </w:p>
        </w:tc>
        <w:tc>
          <w:tcPr>
            <w:tcW w:w="567" w:type="dxa"/>
            <w:tcBorders>
              <w:top w:val="nil"/>
              <w:left w:val="nil"/>
              <w:bottom w:val="single" w:sz="4" w:space="0" w:color="auto"/>
              <w:right w:val="single" w:sz="4" w:space="0" w:color="auto"/>
            </w:tcBorders>
            <w:shd w:val="clear" w:color="000000" w:fill="FFFFFF"/>
            <w:noWrap/>
            <w:vAlign w:val="center"/>
            <w:hideMark/>
          </w:tcPr>
          <w:p w14:paraId="4D15B6B6"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60,12</w:t>
            </w:r>
          </w:p>
        </w:tc>
      </w:tr>
      <w:tr w:rsidR="00485ABF" w:rsidRPr="00485ABF" w14:paraId="0AFA9EF0" w14:textId="77777777" w:rsidTr="00485ABF">
        <w:trPr>
          <w:trHeight w:val="360"/>
        </w:trPr>
        <w:tc>
          <w:tcPr>
            <w:tcW w:w="704" w:type="dxa"/>
            <w:vMerge/>
            <w:tcBorders>
              <w:top w:val="nil"/>
              <w:left w:val="single" w:sz="4" w:space="0" w:color="auto"/>
              <w:bottom w:val="single" w:sz="4" w:space="0" w:color="000000"/>
              <w:right w:val="single" w:sz="4" w:space="0" w:color="auto"/>
            </w:tcBorders>
            <w:vAlign w:val="center"/>
            <w:hideMark/>
          </w:tcPr>
          <w:p w14:paraId="429B0AC4"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0F8D473"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74FB120C"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4210</w:t>
            </w:r>
          </w:p>
        </w:tc>
        <w:tc>
          <w:tcPr>
            <w:tcW w:w="3544" w:type="dxa"/>
            <w:tcBorders>
              <w:top w:val="nil"/>
              <w:left w:val="nil"/>
              <w:bottom w:val="single" w:sz="4" w:space="0" w:color="auto"/>
              <w:right w:val="single" w:sz="4" w:space="0" w:color="auto"/>
            </w:tcBorders>
            <w:shd w:val="clear" w:color="auto" w:fill="auto"/>
            <w:noWrap/>
            <w:vAlign w:val="center"/>
            <w:hideMark/>
          </w:tcPr>
          <w:p w14:paraId="5EF04121"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Zakup materiałów i wyposażenia</w:t>
            </w:r>
          </w:p>
        </w:tc>
        <w:tc>
          <w:tcPr>
            <w:tcW w:w="1276" w:type="dxa"/>
            <w:tcBorders>
              <w:top w:val="nil"/>
              <w:left w:val="nil"/>
              <w:bottom w:val="single" w:sz="4" w:space="0" w:color="auto"/>
              <w:right w:val="single" w:sz="4" w:space="0" w:color="auto"/>
            </w:tcBorders>
            <w:shd w:val="clear" w:color="000000" w:fill="FFFFFF"/>
            <w:noWrap/>
            <w:vAlign w:val="center"/>
            <w:hideMark/>
          </w:tcPr>
          <w:p w14:paraId="41FF890C"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322 400,00</w:t>
            </w:r>
          </w:p>
        </w:tc>
        <w:tc>
          <w:tcPr>
            <w:tcW w:w="1275" w:type="dxa"/>
            <w:tcBorders>
              <w:top w:val="nil"/>
              <w:left w:val="nil"/>
              <w:bottom w:val="single" w:sz="4" w:space="0" w:color="auto"/>
              <w:right w:val="single" w:sz="4" w:space="0" w:color="auto"/>
            </w:tcBorders>
            <w:shd w:val="clear" w:color="000000" w:fill="FFFFFF"/>
            <w:noWrap/>
            <w:vAlign w:val="center"/>
            <w:hideMark/>
          </w:tcPr>
          <w:p w14:paraId="03396715"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273 720,75</w:t>
            </w:r>
          </w:p>
        </w:tc>
        <w:tc>
          <w:tcPr>
            <w:tcW w:w="567" w:type="dxa"/>
            <w:tcBorders>
              <w:top w:val="nil"/>
              <w:left w:val="nil"/>
              <w:bottom w:val="single" w:sz="4" w:space="0" w:color="auto"/>
              <w:right w:val="single" w:sz="4" w:space="0" w:color="auto"/>
            </w:tcBorders>
            <w:shd w:val="clear" w:color="000000" w:fill="FFFFFF"/>
            <w:noWrap/>
            <w:vAlign w:val="center"/>
            <w:hideMark/>
          </w:tcPr>
          <w:p w14:paraId="4C343C50"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84,90</w:t>
            </w:r>
          </w:p>
        </w:tc>
      </w:tr>
      <w:tr w:rsidR="00485ABF" w:rsidRPr="00485ABF" w14:paraId="6300CBC1" w14:textId="77777777" w:rsidTr="00485ABF">
        <w:trPr>
          <w:trHeight w:val="360"/>
        </w:trPr>
        <w:tc>
          <w:tcPr>
            <w:tcW w:w="704" w:type="dxa"/>
            <w:vMerge/>
            <w:tcBorders>
              <w:top w:val="nil"/>
              <w:left w:val="single" w:sz="4" w:space="0" w:color="auto"/>
              <w:bottom w:val="single" w:sz="4" w:space="0" w:color="000000"/>
              <w:right w:val="single" w:sz="4" w:space="0" w:color="auto"/>
            </w:tcBorders>
            <w:vAlign w:val="center"/>
            <w:hideMark/>
          </w:tcPr>
          <w:p w14:paraId="4BB00772"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B1A8B56"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046043CE"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4220</w:t>
            </w:r>
          </w:p>
        </w:tc>
        <w:tc>
          <w:tcPr>
            <w:tcW w:w="3544" w:type="dxa"/>
            <w:tcBorders>
              <w:top w:val="nil"/>
              <w:left w:val="nil"/>
              <w:bottom w:val="single" w:sz="4" w:space="0" w:color="auto"/>
              <w:right w:val="single" w:sz="4" w:space="0" w:color="auto"/>
            </w:tcBorders>
            <w:shd w:val="clear" w:color="auto" w:fill="auto"/>
            <w:noWrap/>
            <w:vAlign w:val="center"/>
            <w:hideMark/>
          </w:tcPr>
          <w:p w14:paraId="7C15D5FA"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 xml:space="preserve">Zakup środków żywności </w:t>
            </w:r>
          </w:p>
        </w:tc>
        <w:tc>
          <w:tcPr>
            <w:tcW w:w="1276" w:type="dxa"/>
            <w:tcBorders>
              <w:top w:val="nil"/>
              <w:left w:val="nil"/>
              <w:bottom w:val="single" w:sz="4" w:space="0" w:color="auto"/>
              <w:right w:val="single" w:sz="4" w:space="0" w:color="auto"/>
            </w:tcBorders>
            <w:shd w:val="clear" w:color="000000" w:fill="FFFFFF"/>
            <w:noWrap/>
            <w:vAlign w:val="center"/>
            <w:hideMark/>
          </w:tcPr>
          <w:p w14:paraId="6CBED519"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2 000,00</w:t>
            </w:r>
          </w:p>
        </w:tc>
        <w:tc>
          <w:tcPr>
            <w:tcW w:w="1275" w:type="dxa"/>
            <w:tcBorders>
              <w:top w:val="nil"/>
              <w:left w:val="nil"/>
              <w:bottom w:val="single" w:sz="4" w:space="0" w:color="auto"/>
              <w:right w:val="single" w:sz="4" w:space="0" w:color="auto"/>
            </w:tcBorders>
            <w:shd w:val="clear" w:color="000000" w:fill="FFFFFF"/>
            <w:noWrap/>
            <w:vAlign w:val="center"/>
            <w:hideMark/>
          </w:tcPr>
          <w:p w14:paraId="700214E5"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780,20</w:t>
            </w:r>
          </w:p>
        </w:tc>
        <w:tc>
          <w:tcPr>
            <w:tcW w:w="567" w:type="dxa"/>
            <w:tcBorders>
              <w:top w:val="nil"/>
              <w:left w:val="nil"/>
              <w:bottom w:val="single" w:sz="4" w:space="0" w:color="auto"/>
              <w:right w:val="single" w:sz="4" w:space="0" w:color="auto"/>
            </w:tcBorders>
            <w:shd w:val="clear" w:color="000000" w:fill="FFFFFF"/>
            <w:noWrap/>
            <w:vAlign w:val="center"/>
            <w:hideMark/>
          </w:tcPr>
          <w:p w14:paraId="1AE875ED"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39,01</w:t>
            </w:r>
          </w:p>
        </w:tc>
      </w:tr>
      <w:tr w:rsidR="00485ABF" w:rsidRPr="00485ABF" w14:paraId="25AE256B" w14:textId="77777777" w:rsidTr="00485ABF">
        <w:trPr>
          <w:trHeight w:val="345"/>
        </w:trPr>
        <w:tc>
          <w:tcPr>
            <w:tcW w:w="704" w:type="dxa"/>
            <w:vMerge/>
            <w:tcBorders>
              <w:top w:val="nil"/>
              <w:left w:val="single" w:sz="4" w:space="0" w:color="auto"/>
              <w:bottom w:val="single" w:sz="4" w:space="0" w:color="000000"/>
              <w:right w:val="single" w:sz="4" w:space="0" w:color="auto"/>
            </w:tcBorders>
            <w:vAlign w:val="center"/>
            <w:hideMark/>
          </w:tcPr>
          <w:p w14:paraId="30958FF8"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4C0E34C"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26DCE262"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4270</w:t>
            </w:r>
          </w:p>
        </w:tc>
        <w:tc>
          <w:tcPr>
            <w:tcW w:w="3544" w:type="dxa"/>
            <w:tcBorders>
              <w:top w:val="nil"/>
              <w:left w:val="nil"/>
              <w:bottom w:val="single" w:sz="4" w:space="0" w:color="auto"/>
              <w:right w:val="single" w:sz="4" w:space="0" w:color="auto"/>
            </w:tcBorders>
            <w:shd w:val="clear" w:color="auto" w:fill="auto"/>
            <w:noWrap/>
            <w:vAlign w:val="center"/>
            <w:hideMark/>
          </w:tcPr>
          <w:p w14:paraId="02E5822D"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Zakup usług remontowych</w:t>
            </w:r>
          </w:p>
        </w:tc>
        <w:tc>
          <w:tcPr>
            <w:tcW w:w="1276" w:type="dxa"/>
            <w:tcBorders>
              <w:top w:val="nil"/>
              <w:left w:val="nil"/>
              <w:bottom w:val="single" w:sz="4" w:space="0" w:color="auto"/>
              <w:right w:val="single" w:sz="4" w:space="0" w:color="auto"/>
            </w:tcBorders>
            <w:shd w:val="clear" w:color="000000" w:fill="FFFFFF"/>
            <w:noWrap/>
            <w:vAlign w:val="center"/>
            <w:hideMark/>
          </w:tcPr>
          <w:p w14:paraId="39BFB125"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4 000,00</w:t>
            </w:r>
          </w:p>
        </w:tc>
        <w:tc>
          <w:tcPr>
            <w:tcW w:w="1275" w:type="dxa"/>
            <w:tcBorders>
              <w:top w:val="nil"/>
              <w:left w:val="nil"/>
              <w:bottom w:val="single" w:sz="4" w:space="0" w:color="auto"/>
              <w:right w:val="single" w:sz="4" w:space="0" w:color="auto"/>
            </w:tcBorders>
            <w:shd w:val="clear" w:color="000000" w:fill="FFFFFF"/>
            <w:noWrap/>
            <w:vAlign w:val="center"/>
            <w:hideMark/>
          </w:tcPr>
          <w:p w14:paraId="09FBA626"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1 931,10</w:t>
            </w:r>
          </w:p>
        </w:tc>
        <w:tc>
          <w:tcPr>
            <w:tcW w:w="567" w:type="dxa"/>
            <w:tcBorders>
              <w:top w:val="nil"/>
              <w:left w:val="nil"/>
              <w:bottom w:val="single" w:sz="4" w:space="0" w:color="auto"/>
              <w:right w:val="single" w:sz="4" w:space="0" w:color="auto"/>
            </w:tcBorders>
            <w:shd w:val="clear" w:color="000000" w:fill="FFFFFF"/>
            <w:noWrap/>
            <w:vAlign w:val="center"/>
            <w:hideMark/>
          </w:tcPr>
          <w:p w14:paraId="1621B1C9"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48,28</w:t>
            </w:r>
          </w:p>
        </w:tc>
      </w:tr>
      <w:tr w:rsidR="00485ABF" w:rsidRPr="00485ABF" w14:paraId="6A927CB1" w14:textId="77777777" w:rsidTr="00485ABF">
        <w:trPr>
          <w:trHeight w:val="345"/>
        </w:trPr>
        <w:tc>
          <w:tcPr>
            <w:tcW w:w="704" w:type="dxa"/>
            <w:vMerge/>
            <w:tcBorders>
              <w:top w:val="nil"/>
              <w:left w:val="single" w:sz="4" w:space="0" w:color="auto"/>
              <w:bottom w:val="single" w:sz="4" w:space="0" w:color="000000"/>
              <w:right w:val="single" w:sz="4" w:space="0" w:color="auto"/>
            </w:tcBorders>
            <w:vAlign w:val="center"/>
            <w:hideMark/>
          </w:tcPr>
          <w:p w14:paraId="24DE3298"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B47B7F3"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0968D11A"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4280</w:t>
            </w:r>
          </w:p>
        </w:tc>
        <w:tc>
          <w:tcPr>
            <w:tcW w:w="3544" w:type="dxa"/>
            <w:tcBorders>
              <w:top w:val="nil"/>
              <w:left w:val="nil"/>
              <w:bottom w:val="single" w:sz="4" w:space="0" w:color="auto"/>
              <w:right w:val="single" w:sz="4" w:space="0" w:color="auto"/>
            </w:tcBorders>
            <w:shd w:val="clear" w:color="auto" w:fill="auto"/>
            <w:noWrap/>
            <w:vAlign w:val="center"/>
            <w:hideMark/>
          </w:tcPr>
          <w:p w14:paraId="152A949C"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Zakup usług zdrowotnych</w:t>
            </w:r>
          </w:p>
        </w:tc>
        <w:tc>
          <w:tcPr>
            <w:tcW w:w="1276" w:type="dxa"/>
            <w:tcBorders>
              <w:top w:val="nil"/>
              <w:left w:val="nil"/>
              <w:bottom w:val="single" w:sz="4" w:space="0" w:color="auto"/>
              <w:right w:val="single" w:sz="4" w:space="0" w:color="auto"/>
            </w:tcBorders>
            <w:shd w:val="clear" w:color="000000" w:fill="FFFFFF"/>
            <w:noWrap/>
            <w:vAlign w:val="center"/>
            <w:hideMark/>
          </w:tcPr>
          <w:p w14:paraId="1D93E710"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2 000,00</w:t>
            </w:r>
          </w:p>
        </w:tc>
        <w:tc>
          <w:tcPr>
            <w:tcW w:w="1275" w:type="dxa"/>
            <w:tcBorders>
              <w:top w:val="nil"/>
              <w:left w:val="nil"/>
              <w:bottom w:val="single" w:sz="4" w:space="0" w:color="auto"/>
              <w:right w:val="single" w:sz="4" w:space="0" w:color="auto"/>
            </w:tcBorders>
            <w:shd w:val="clear" w:color="000000" w:fill="FFFFFF"/>
            <w:noWrap/>
            <w:vAlign w:val="center"/>
            <w:hideMark/>
          </w:tcPr>
          <w:p w14:paraId="4E1401BD"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1 109,00</w:t>
            </w:r>
          </w:p>
        </w:tc>
        <w:tc>
          <w:tcPr>
            <w:tcW w:w="567" w:type="dxa"/>
            <w:tcBorders>
              <w:top w:val="nil"/>
              <w:left w:val="nil"/>
              <w:bottom w:val="single" w:sz="4" w:space="0" w:color="auto"/>
              <w:right w:val="single" w:sz="4" w:space="0" w:color="auto"/>
            </w:tcBorders>
            <w:shd w:val="clear" w:color="000000" w:fill="FFFFFF"/>
            <w:noWrap/>
            <w:vAlign w:val="center"/>
            <w:hideMark/>
          </w:tcPr>
          <w:p w14:paraId="7093A0F3"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55,45</w:t>
            </w:r>
          </w:p>
        </w:tc>
      </w:tr>
      <w:tr w:rsidR="00485ABF" w:rsidRPr="00485ABF" w14:paraId="59626FBD" w14:textId="77777777" w:rsidTr="00485ABF">
        <w:trPr>
          <w:trHeight w:val="315"/>
        </w:trPr>
        <w:tc>
          <w:tcPr>
            <w:tcW w:w="704" w:type="dxa"/>
            <w:vMerge/>
            <w:tcBorders>
              <w:top w:val="nil"/>
              <w:left w:val="single" w:sz="4" w:space="0" w:color="auto"/>
              <w:bottom w:val="single" w:sz="4" w:space="0" w:color="000000"/>
              <w:right w:val="single" w:sz="4" w:space="0" w:color="auto"/>
            </w:tcBorders>
            <w:vAlign w:val="center"/>
            <w:hideMark/>
          </w:tcPr>
          <w:p w14:paraId="10C67A3B"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94BDA70"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5E07CC95"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4300</w:t>
            </w:r>
          </w:p>
        </w:tc>
        <w:tc>
          <w:tcPr>
            <w:tcW w:w="3544" w:type="dxa"/>
            <w:tcBorders>
              <w:top w:val="nil"/>
              <w:left w:val="nil"/>
              <w:bottom w:val="single" w:sz="4" w:space="0" w:color="auto"/>
              <w:right w:val="single" w:sz="4" w:space="0" w:color="auto"/>
            </w:tcBorders>
            <w:shd w:val="clear" w:color="auto" w:fill="auto"/>
            <w:noWrap/>
            <w:vAlign w:val="center"/>
            <w:hideMark/>
          </w:tcPr>
          <w:p w14:paraId="6C405E6C"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Zakup usług pozostałych</w:t>
            </w:r>
          </w:p>
        </w:tc>
        <w:tc>
          <w:tcPr>
            <w:tcW w:w="1276" w:type="dxa"/>
            <w:tcBorders>
              <w:top w:val="nil"/>
              <w:left w:val="nil"/>
              <w:bottom w:val="single" w:sz="4" w:space="0" w:color="auto"/>
              <w:right w:val="single" w:sz="4" w:space="0" w:color="auto"/>
            </w:tcBorders>
            <w:shd w:val="clear" w:color="000000" w:fill="FFFFFF"/>
            <w:noWrap/>
            <w:vAlign w:val="center"/>
            <w:hideMark/>
          </w:tcPr>
          <w:p w14:paraId="7C733D75"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73 039 106,00</w:t>
            </w:r>
          </w:p>
        </w:tc>
        <w:tc>
          <w:tcPr>
            <w:tcW w:w="1275" w:type="dxa"/>
            <w:tcBorders>
              <w:top w:val="nil"/>
              <w:left w:val="nil"/>
              <w:bottom w:val="single" w:sz="4" w:space="0" w:color="auto"/>
              <w:right w:val="single" w:sz="4" w:space="0" w:color="auto"/>
            </w:tcBorders>
            <w:shd w:val="clear" w:color="000000" w:fill="FFFFFF"/>
            <w:noWrap/>
            <w:vAlign w:val="center"/>
            <w:hideMark/>
          </w:tcPr>
          <w:p w14:paraId="6C09A4D1"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71 469 029,55</w:t>
            </w:r>
          </w:p>
        </w:tc>
        <w:tc>
          <w:tcPr>
            <w:tcW w:w="567" w:type="dxa"/>
            <w:tcBorders>
              <w:top w:val="nil"/>
              <w:left w:val="nil"/>
              <w:bottom w:val="single" w:sz="4" w:space="0" w:color="auto"/>
              <w:right w:val="single" w:sz="4" w:space="0" w:color="auto"/>
            </w:tcBorders>
            <w:shd w:val="clear" w:color="000000" w:fill="FFFFFF"/>
            <w:noWrap/>
            <w:vAlign w:val="center"/>
            <w:hideMark/>
          </w:tcPr>
          <w:p w14:paraId="4904D4BF"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97,85</w:t>
            </w:r>
          </w:p>
        </w:tc>
      </w:tr>
      <w:tr w:rsidR="00485ABF" w:rsidRPr="00485ABF" w14:paraId="2C7CE24B" w14:textId="77777777" w:rsidTr="00485ABF">
        <w:trPr>
          <w:trHeight w:val="468"/>
        </w:trPr>
        <w:tc>
          <w:tcPr>
            <w:tcW w:w="704" w:type="dxa"/>
            <w:vMerge/>
            <w:tcBorders>
              <w:top w:val="nil"/>
              <w:left w:val="single" w:sz="4" w:space="0" w:color="auto"/>
              <w:bottom w:val="single" w:sz="4" w:space="0" w:color="000000"/>
              <w:right w:val="single" w:sz="4" w:space="0" w:color="auto"/>
            </w:tcBorders>
            <w:vAlign w:val="center"/>
            <w:hideMark/>
          </w:tcPr>
          <w:p w14:paraId="30658306"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1603D18"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2414993D"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4360</w:t>
            </w:r>
          </w:p>
        </w:tc>
        <w:tc>
          <w:tcPr>
            <w:tcW w:w="3544" w:type="dxa"/>
            <w:tcBorders>
              <w:top w:val="nil"/>
              <w:left w:val="nil"/>
              <w:bottom w:val="single" w:sz="4" w:space="0" w:color="auto"/>
              <w:right w:val="single" w:sz="4" w:space="0" w:color="auto"/>
            </w:tcBorders>
            <w:shd w:val="clear" w:color="auto" w:fill="auto"/>
            <w:noWrap/>
            <w:vAlign w:val="center"/>
            <w:hideMark/>
          </w:tcPr>
          <w:p w14:paraId="454772A1" w14:textId="77777777" w:rsidR="00485ABF" w:rsidRPr="00485ABF" w:rsidRDefault="00485ABF" w:rsidP="00485ABF">
            <w:pPr>
              <w:jc w:val="both"/>
              <w:rPr>
                <w:rFonts w:ascii="Calibri" w:hAnsi="Calibri" w:cs="Calibri"/>
                <w:color w:val="000000"/>
                <w:sz w:val="18"/>
                <w:szCs w:val="18"/>
              </w:rPr>
            </w:pPr>
            <w:r w:rsidRPr="00485ABF">
              <w:rPr>
                <w:rFonts w:ascii="Calibri" w:hAnsi="Calibri" w:cs="Calibri"/>
                <w:color w:val="000000"/>
                <w:sz w:val="18"/>
                <w:szCs w:val="18"/>
              </w:rPr>
              <w:t>Opłaty z tytułu zakupu usług telekomunikacyjnych</w:t>
            </w:r>
          </w:p>
        </w:tc>
        <w:tc>
          <w:tcPr>
            <w:tcW w:w="1276" w:type="dxa"/>
            <w:tcBorders>
              <w:top w:val="nil"/>
              <w:left w:val="nil"/>
              <w:bottom w:val="single" w:sz="4" w:space="0" w:color="auto"/>
              <w:right w:val="single" w:sz="4" w:space="0" w:color="auto"/>
            </w:tcBorders>
            <w:shd w:val="clear" w:color="000000" w:fill="FFFFFF"/>
            <w:noWrap/>
            <w:vAlign w:val="center"/>
            <w:hideMark/>
          </w:tcPr>
          <w:p w14:paraId="6105708A"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13 000,00</w:t>
            </w:r>
          </w:p>
        </w:tc>
        <w:tc>
          <w:tcPr>
            <w:tcW w:w="1275" w:type="dxa"/>
            <w:tcBorders>
              <w:top w:val="nil"/>
              <w:left w:val="nil"/>
              <w:bottom w:val="single" w:sz="4" w:space="0" w:color="auto"/>
              <w:right w:val="single" w:sz="4" w:space="0" w:color="auto"/>
            </w:tcBorders>
            <w:shd w:val="clear" w:color="000000" w:fill="FFFFFF"/>
            <w:noWrap/>
            <w:vAlign w:val="center"/>
            <w:hideMark/>
          </w:tcPr>
          <w:p w14:paraId="28BB471C"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11 039,38</w:t>
            </w:r>
          </w:p>
        </w:tc>
        <w:tc>
          <w:tcPr>
            <w:tcW w:w="567" w:type="dxa"/>
            <w:tcBorders>
              <w:top w:val="nil"/>
              <w:left w:val="nil"/>
              <w:bottom w:val="single" w:sz="4" w:space="0" w:color="auto"/>
              <w:right w:val="single" w:sz="4" w:space="0" w:color="auto"/>
            </w:tcBorders>
            <w:shd w:val="clear" w:color="000000" w:fill="FFFFFF"/>
            <w:noWrap/>
            <w:vAlign w:val="center"/>
            <w:hideMark/>
          </w:tcPr>
          <w:p w14:paraId="33A3C302"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84,92</w:t>
            </w:r>
          </w:p>
        </w:tc>
      </w:tr>
      <w:tr w:rsidR="00485ABF" w:rsidRPr="00485ABF" w14:paraId="74372668" w14:textId="77777777" w:rsidTr="00485ABF">
        <w:trPr>
          <w:trHeight w:val="444"/>
        </w:trPr>
        <w:tc>
          <w:tcPr>
            <w:tcW w:w="704" w:type="dxa"/>
            <w:vMerge/>
            <w:tcBorders>
              <w:top w:val="nil"/>
              <w:left w:val="single" w:sz="4" w:space="0" w:color="auto"/>
              <w:bottom w:val="single" w:sz="4" w:space="0" w:color="000000"/>
              <w:right w:val="single" w:sz="4" w:space="0" w:color="auto"/>
            </w:tcBorders>
            <w:vAlign w:val="center"/>
            <w:hideMark/>
          </w:tcPr>
          <w:p w14:paraId="4E02246C"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33C2085"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74B86D9F"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4390</w:t>
            </w:r>
          </w:p>
        </w:tc>
        <w:tc>
          <w:tcPr>
            <w:tcW w:w="3544" w:type="dxa"/>
            <w:tcBorders>
              <w:top w:val="nil"/>
              <w:left w:val="nil"/>
              <w:bottom w:val="single" w:sz="4" w:space="0" w:color="auto"/>
              <w:right w:val="single" w:sz="4" w:space="0" w:color="auto"/>
            </w:tcBorders>
            <w:shd w:val="clear" w:color="auto" w:fill="auto"/>
            <w:vAlign w:val="center"/>
            <w:hideMark/>
          </w:tcPr>
          <w:p w14:paraId="62526EC3"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Zakup usług obejmujących wykonywanie ekspertyz, analiz i opinii</w:t>
            </w:r>
          </w:p>
        </w:tc>
        <w:tc>
          <w:tcPr>
            <w:tcW w:w="1276" w:type="dxa"/>
            <w:tcBorders>
              <w:top w:val="nil"/>
              <w:left w:val="nil"/>
              <w:bottom w:val="single" w:sz="4" w:space="0" w:color="auto"/>
              <w:right w:val="single" w:sz="4" w:space="0" w:color="auto"/>
            </w:tcBorders>
            <w:shd w:val="clear" w:color="000000" w:fill="FFFFFF"/>
            <w:noWrap/>
            <w:vAlign w:val="center"/>
            <w:hideMark/>
          </w:tcPr>
          <w:p w14:paraId="0F700E60"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15 000,00</w:t>
            </w:r>
          </w:p>
        </w:tc>
        <w:tc>
          <w:tcPr>
            <w:tcW w:w="1275" w:type="dxa"/>
            <w:tcBorders>
              <w:top w:val="nil"/>
              <w:left w:val="nil"/>
              <w:bottom w:val="single" w:sz="4" w:space="0" w:color="auto"/>
              <w:right w:val="single" w:sz="4" w:space="0" w:color="auto"/>
            </w:tcBorders>
            <w:shd w:val="clear" w:color="000000" w:fill="FFFFFF"/>
            <w:noWrap/>
            <w:vAlign w:val="center"/>
            <w:hideMark/>
          </w:tcPr>
          <w:p w14:paraId="58E4430E"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3 386,20</w:t>
            </w:r>
          </w:p>
        </w:tc>
        <w:tc>
          <w:tcPr>
            <w:tcW w:w="567" w:type="dxa"/>
            <w:tcBorders>
              <w:top w:val="nil"/>
              <w:left w:val="nil"/>
              <w:bottom w:val="single" w:sz="4" w:space="0" w:color="auto"/>
              <w:right w:val="single" w:sz="4" w:space="0" w:color="auto"/>
            </w:tcBorders>
            <w:shd w:val="clear" w:color="000000" w:fill="FFFFFF"/>
            <w:noWrap/>
            <w:vAlign w:val="center"/>
            <w:hideMark/>
          </w:tcPr>
          <w:p w14:paraId="47ED432E"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22,57</w:t>
            </w:r>
          </w:p>
        </w:tc>
      </w:tr>
      <w:tr w:rsidR="00485ABF" w:rsidRPr="00485ABF" w14:paraId="05DBFD88" w14:textId="77777777" w:rsidTr="00485ABF">
        <w:trPr>
          <w:trHeight w:val="328"/>
        </w:trPr>
        <w:tc>
          <w:tcPr>
            <w:tcW w:w="704" w:type="dxa"/>
            <w:vMerge/>
            <w:tcBorders>
              <w:top w:val="nil"/>
              <w:left w:val="single" w:sz="4" w:space="0" w:color="auto"/>
              <w:bottom w:val="single" w:sz="4" w:space="0" w:color="000000"/>
              <w:right w:val="single" w:sz="4" w:space="0" w:color="auto"/>
            </w:tcBorders>
            <w:vAlign w:val="center"/>
            <w:hideMark/>
          </w:tcPr>
          <w:p w14:paraId="02C956CD"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113A30F"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69632CD9"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4400</w:t>
            </w:r>
          </w:p>
        </w:tc>
        <w:tc>
          <w:tcPr>
            <w:tcW w:w="3544" w:type="dxa"/>
            <w:tcBorders>
              <w:top w:val="nil"/>
              <w:left w:val="nil"/>
              <w:bottom w:val="single" w:sz="4" w:space="0" w:color="auto"/>
              <w:right w:val="single" w:sz="4" w:space="0" w:color="auto"/>
            </w:tcBorders>
            <w:shd w:val="clear" w:color="auto" w:fill="auto"/>
            <w:vAlign w:val="center"/>
            <w:hideMark/>
          </w:tcPr>
          <w:p w14:paraId="1CBC6CBA"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Opłaty za administrowanie i czynsze za budynki, lokale i pomieszczenia garażowe</w:t>
            </w:r>
          </w:p>
        </w:tc>
        <w:tc>
          <w:tcPr>
            <w:tcW w:w="1276" w:type="dxa"/>
            <w:tcBorders>
              <w:top w:val="nil"/>
              <w:left w:val="nil"/>
              <w:bottom w:val="single" w:sz="4" w:space="0" w:color="auto"/>
              <w:right w:val="single" w:sz="4" w:space="0" w:color="auto"/>
            </w:tcBorders>
            <w:shd w:val="clear" w:color="auto" w:fill="auto"/>
            <w:noWrap/>
            <w:vAlign w:val="center"/>
            <w:hideMark/>
          </w:tcPr>
          <w:p w14:paraId="03A3D186"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215 200,00</w:t>
            </w:r>
          </w:p>
        </w:tc>
        <w:tc>
          <w:tcPr>
            <w:tcW w:w="1275" w:type="dxa"/>
            <w:tcBorders>
              <w:top w:val="nil"/>
              <w:left w:val="nil"/>
              <w:bottom w:val="single" w:sz="4" w:space="0" w:color="auto"/>
              <w:right w:val="single" w:sz="4" w:space="0" w:color="auto"/>
            </w:tcBorders>
            <w:shd w:val="clear" w:color="auto" w:fill="auto"/>
            <w:noWrap/>
            <w:vAlign w:val="center"/>
            <w:hideMark/>
          </w:tcPr>
          <w:p w14:paraId="3EA9ACC4"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215 138,81</w:t>
            </w:r>
          </w:p>
        </w:tc>
        <w:tc>
          <w:tcPr>
            <w:tcW w:w="567" w:type="dxa"/>
            <w:tcBorders>
              <w:top w:val="nil"/>
              <w:left w:val="nil"/>
              <w:bottom w:val="single" w:sz="4" w:space="0" w:color="auto"/>
              <w:right w:val="single" w:sz="4" w:space="0" w:color="auto"/>
            </w:tcBorders>
            <w:shd w:val="clear" w:color="000000" w:fill="FFFFFF"/>
            <w:noWrap/>
            <w:vAlign w:val="center"/>
            <w:hideMark/>
          </w:tcPr>
          <w:p w14:paraId="0E559FB1"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99,97</w:t>
            </w:r>
          </w:p>
        </w:tc>
      </w:tr>
      <w:tr w:rsidR="00485ABF" w:rsidRPr="00485ABF" w14:paraId="287CB68F" w14:textId="77777777" w:rsidTr="00485ABF">
        <w:trPr>
          <w:trHeight w:val="348"/>
        </w:trPr>
        <w:tc>
          <w:tcPr>
            <w:tcW w:w="704" w:type="dxa"/>
            <w:vMerge/>
            <w:tcBorders>
              <w:top w:val="nil"/>
              <w:left w:val="single" w:sz="4" w:space="0" w:color="auto"/>
              <w:bottom w:val="single" w:sz="4" w:space="0" w:color="000000"/>
              <w:right w:val="single" w:sz="4" w:space="0" w:color="auto"/>
            </w:tcBorders>
            <w:vAlign w:val="center"/>
            <w:hideMark/>
          </w:tcPr>
          <w:p w14:paraId="6399EEAB"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3661307"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1DF4C584"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4410</w:t>
            </w:r>
          </w:p>
        </w:tc>
        <w:tc>
          <w:tcPr>
            <w:tcW w:w="3544" w:type="dxa"/>
            <w:tcBorders>
              <w:top w:val="nil"/>
              <w:left w:val="nil"/>
              <w:bottom w:val="single" w:sz="4" w:space="0" w:color="auto"/>
              <w:right w:val="single" w:sz="4" w:space="0" w:color="auto"/>
            </w:tcBorders>
            <w:shd w:val="clear" w:color="auto" w:fill="auto"/>
            <w:noWrap/>
            <w:vAlign w:val="center"/>
            <w:hideMark/>
          </w:tcPr>
          <w:p w14:paraId="524A27DA"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Podróże służbowe krajowe</w:t>
            </w:r>
          </w:p>
        </w:tc>
        <w:tc>
          <w:tcPr>
            <w:tcW w:w="1276" w:type="dxa"/>
            <w:tcBorders>
              <w:top w:val="nil"/>
              <w:left w:val="nil"/>
              <w:bottom w:val="single" w:sz="4" w:space="0" w:color="auto"/>
              <w:right w:val="single" w:sz="4" w:space="0" w:color="auto"/>
            </w:tcBorders>
            <w:shd w:val="clear" w:color="auto" w:fill="auto"/>
            <w:noWrap/>
            <w:vAlign w:val="center"/>
            <w:hideMark/>
          </w:tcPr>
          <w:p w14:paraId="01E7BA4E"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25 000,00</w:t>
            </w:r>
          </w:p>
        </w:tc>
        <w:tc>
          <w:tcPr>
            <w:tcW w:w="1275" w:type="dxa"/>
            <w:tcBorders>
              <w:top w:val="nil"/>
              <w:left w:val="nil"/>
              <w:bottom w:val="single" w:sz="4" w:space="0" w:color="auto"/>
              <w:right w:val="single" w:sz="4" w:space="0" w:color="auto"/>
            </w:tcBorders>
            <w:shd w:val="clear" w:color="auto" w:fill="auto"/>
            <w:noWrap/>
            <w:vAlign w:val="center"/>
            <w:hideMark/>
          </w:tcPr>
          <w:p w14:paraId="31E2E93A"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14 188,37</w:t>
            </w:r>
          </w:p>
        </w:tc>
        <w:tc>
          <w:tcPr>
            <w:tcW w:w="567" w:type="dxa"/>
            <w:tcBorders>
              <w:top w:val="nil"/>
              <w:left w:val="nil"/>
              <w:bottom w:val="single" w:sz="4" w:space="0" w:color="auto"/>
              <w:right w:val="single" w:sz="4" w:space="0" w:color="auto"/>
            </w:tcBorders>
            <w:shd w:val="clear" w:color="000000" w:fill="FFFFFF"/>
            <w:noWrap/>
            <w:vAlign w:val="center"/>
            <w:hideMark/>
          </w:tcPr>
          <w:p w14:paraId="691A13F6"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56,75</w:t>
            </w:r>
          </w:p>
        </w:tc>
      </w:tr>
      <w:tr w:rsidR="00485ABF" w:rsidRPr="00485ABF" w14:paraId="6343B80C" w14:textId="77777777" w:rsidTr="00485ABF">
        <w:trPr>
          <w:trHeight w:val="300"/>
        </w:trPr>
        <w:tc>
          <w:tcPr>
            <w:tcW w:w="704" w:type="dxa"/>
            <w:vMerge/>
            <w:tcBorders>
              <w:top w:val="nil"/>
              <w:left w:val="single" w:sz="4" w:space="0" w:color="auto"/>
              <w:bottom w:val="single" w:sz="4" w:space="0" w:color="000000"/>
              <w:right w:val="single" w:sz="4" w:space="0" w:color="auto"/>
            </w:tcBorders>
            <w:vAlign w:val="center"/>
            <w:hideMark/>
          </w:tcPr>
          <w:p w14:paraId="53745EE5"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26953F4"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0DC68C8A"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4430</w:t>
            </w:r>
          </w:p>
        </w:tc>
        <w:tc>
          <w:tcPr>
            <w:tcW w:w="3544" w:type="dxa"/>
            <w:tcBorders>
              <w:top w:val="nil"/>
              <w:left w:val="nil"/>
              <w:bottom w:val="single" w:sz="4" w:space="0" w:color="auto"/>
              <w:right w:val="single" w:sz="4" w:space="0" w:color="auto"/>
            </w:tcBorders>
            <w:shd w:val="clear" w:color="auto" w:fill="auto"/>
            <w:noWrap/>
            <w:vAlign w:val="center"/>
            <w:hideMark/>
          </w:tcPr>
          <w:p w14:paraId="150A35E5"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Różne opłaty i składki</w:t>
            </w:r>
          </w:p>
        </w:tc>
        <w:tc>
          <w:tcPr>
            <w:tcW w:w="1276" w:type="dxa"/>
            <w:tcBorders>
              <w:top w:val="nil"/>
              <w:left w:val="nil"/>
              <w:bottom w:val="single" w:sz="4" w:space="0" w:color="auto"/>
              <w:right w:val="single" w:sz="4" w:space="0" w:color="auto"/>
            </w:tcBorders>
            <w:shd w:val="clear" w:color="000000" w:fill="FFFFFF"/>
            <w:noWrap/>
            <w:vAlign w:val="center"/>
            <w:hideMark/>
          </w:tcPr>
          <w:p w14:paraId="43C248AA"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76 700,00</w:t>
            </w:r>
          </w:p>
        </w:tc>
        <w:tc>
          <w:tcPr>
            <w:tcW w:w="1275" w:type="dxa"/>
            <w:tcBorders>
              <w:top w:val="nil"/>
              <w:left w:val="nil"/>
              <w:bottom w:val="single" w:sz="4" w:space="0" w:color="auto"/>
              <w:right w:val="single" w:sz="4" w:space="0" w:color="auto"/>
            </w:tcBorders>
            <w:shd w:val="clear" w:color="000000" w:fill="FFFFFF"/>
            <w:noWrap/>
            <w:vAlign w:val="center"/>
            <w:hideMark/>
          </w:tcPr>
          <w:p w14:paraId="0F6A7DA0"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66 518,54</w:t>
            </w:r>
          </w:p>
        </w:tc>
        <w:tc>
          <w:tcPr>
            <w:tcW w:w="567" w:type="dxa"/>
            <w:tcBorders>
              <w:top w:val="nil"/>
              <w:left w:val="nil"/>
              <w:bottom w:val="single" w:sz="4" w:space="0" w:color="auto"/>
              <w:right w:val="single" w:sz="4" w:space="0" w:color="auto"/>
            </w:tcBorders>
            <w:shd w:val="clear" w:color="000000" w:fill="FFFFFF"/>
            <w:noWrap/>
            <w:vAlign w:val="center"/>
            <w:hideMark/>
          </w:tcPr>
          <w:p w14:paraId="03620AC4"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86,73</w:t>
            </w:r>
          </w:p>
        </w:tc>
      </w:tr>
      <w:tr w:rsidR="00485ABF" w:rsidRPr="00485ABF" w14:paraId="26E49AC2" w14:textId="77777777" w:rsidTr="00485ABF">
        <w:trPr>
          <w:trHeight w:val="486"/>
        </w:trPr>
        <w:tc>
          <w:tcPr>
            <w:tcW w:w="704" w:type="dxa"/>
            <w:vMerge/>
            <w:tcBorders>
              <w:top w:val="nil"/>
              <w:left w:val="single" w:sz="4" w:space="0" w:color="auto"/>
              <w:bottom w:val="single" w:sz="4" w:space="0" w:color="000000"/>
              <w:right w:val="single" w:sz="4" w:space="0" w:color="auto"/>
            </w:tcBorders>
            <w:vAlign w:val="center"/>
            <w:hideMark/>
          </w:tcPr>
          <w:p w14:paraId="37F8A310"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8947C92"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537BCC1F"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4440</w:t>
            </w:r>
          </w:p>
        </w:tc>
        <w:tc>
          <w:tcPr>
            <w:tcW w:w="3544" w:type="dxa"/>
            <w:tcBorders>
              <w:top w:val="nil"/>
              <w:left w:val="nil"/>
              <w:bottom w:val="single" w:sz="4" w:space="0" w:color="auto"/>
              <w:right w:val="single" w:sz="4" w:space="0" w:color="auto"/>
            </w:tcBorders>
            <w:shd w:val="clear" w:color="000000" w:fill="FFFFFF"/>
            <w:vAlign w:val="center"/>
            <w:hideMark/>
          </w:tcPr>
          <w:p w14:paraId="4F52AE5B"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Odpisy na zakładowy fundusz świadczeń socjalnych</w:t>
            </w:r>
          </w:p>
        </w:tc>
        <w:tc>
          <w:tcPr>
            <w:tcW w:w="1276" w:type="dxa"/>
            <w:tcBorders>
              <w:top w:val="nil"/>
              <w:left w:val="nil"/>
              <w:bottom w:val="single" w:sz="4" w:space="0" w:color="auto"/>
              <w:right w:val="single" w:sz="4" w:space="0" w:color="auto"/>
            </w:tcBorders>
            <w:shd w:val="clear" w:color="auto" w:fill="auto"/>
            <w:noWrap/>
            <w:vAlign w:val="center"/>
            <w:hideMark/>
          </w:tcPr>
          <w:p w14:paraId="31F7C4E2"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58 200,00</w:t>
            </w:r>
          </w:p>
        </w:tc>
        <w:tc>
          <w:tcPr>
            <w:tcW w:w="1275" w:type="dxa"/>
            <w:tcBorders>
              <w:top w:val="nil"/>
              <w:left w:val="nil"/>
              <w:bottom w:val="single" w:sz="4" w:space="0" w:color="auto"/>
              <w:right w:val="single" w:sz="4" w:space="0" w:color="auto"/>
            </w:tcBorders>
            <w:shd w:val="clear" w:color="auto" w:fill="auto"/>
            <w:noWrap/>
            <w:vAlign w:val="center"/>
            <w:hideMark/>
          </w:tcPr>
          <w:p w14:paraId="0948D431"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57 654,18</w:t>
            </w:r>
          </w:p>
        </w:tc>
        <w:tc>
          <w:tcPr>
            <w:tcW w:w="567" w:type="dxa"/>
            <w:tcBorders>
              <w:top w:val="nil"/>
              <w:left w:val="nil"/>
              <w:bottom w:val="single" w:sz="4" w:space="0" w:color="auto"/>
              <w:right w:val="single" w:sz="4" w:space="0" w:color="auto"/>
            </w:tcBorders>
            <w:shd w:val="clear" w:color="000000" w:fill="FFFFFF"/>
            <w:noWrap/>
            <w:vAlign w:val="center"/>
            <w:hideMark/>
          </w:tcPr>
          <w:p w14:paraId="4A011738"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99,06</w:t>
            </w:r>
          </w:p>
        </w:tc>
      </w:tr>
      <w:tr w:rsidR="00485ABF" w:rsidRPr="00485ABF" w14:paraId="37049CBD" w14:textId="77777777" w:rsidTr="00485ABF">
        <w:trPr>
          <w:trHeight w:val="324"/>
        </w:trPr>
        <w:tc>
          <w:tcPr>
            <w:tcW w:w="704" w:type="dxa"/>
            <w:vMerge/>
            <w:tcBorders>
              <w:top w:val="nil"/>
              <w:left w:val="single" w:sz="4" w:space="0" w:color="auto"/>
              <w:bottom w:val="single" w:sz="4" w:space="0" w:color="000000"/>
              <w:right w:val="single" w:sz="4" w:space="0" w:color="auto"/>
            </w:tcBorders>
            <w:vAlign w:val="center"/>
            <w:hideMark/>
          </w:tcPr>
          <w:p w14:paraId="2B11CF08"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540357A"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6B5085C6"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4580</w:t>
            </w:r>
          </w:p>
        </w:tc>
        <w:tc>
          <w:tcPr>
            <w:tcW w:w="3544" w:type="dxa"/>
            <w:tcBorders>
              <w:top w:val="nil"/>
              <w:left w:val="nil"/>
              <w:bottom w:val="single" w:sz="4" w:space="0" w:color="auto"/>
              <w:right w:val="single" w:sz="4" w:space="0" w:color="auto"/>
            </w:tcBorders>
            <w:shd w:val="clear" w:color="auto" w:fill="auto"/>
            <w:noWrap/>
            <w:vAlign w:val="center"/>
            <w:hideMark/>
          </w:tcPr>
          <w:p w14:paraId="0B28F1D2"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Pozostałe odsetki</w:t>
            </w:r>
          </w:p>
        </w:tc>
        <w:tc>
          <w:tcPr>
            <w:tcW w:w="1276" w:type="dxa"/>
            <w:tcBorders>
              <w:top w:val="nil"/>
              <w:left w:val="nil"/>
              <w:bottom w:val="single" w:sz="4" w:space="0" w:color="auto"/>
              <w:right w:val="single" w:sz="4" w:space="0" w:color="auto"/>
            </w:tcBorders>
            <w:shd w:val="clear" w:color="auto" w:fill="auto"/>
            <w:noWrap/>
            <w:vAlign w:val="center"/>
            <w:hideMark/>
          </w:tcPr>
          <w:p w14:paraId="3CD1C68D"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56BAF114"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0,00</w:t>
            </w:r>
          </w:p>
        </w:tc>
        <w:tc>
          <w:tcPr>
            <w:tcW w:w="567" w:type="dxa"/>
            <w:tcBorders>
              <w:top w:val="nil"/>
              <w:left w:val="nil"/>
              <w:bottom w:val="single" w:sz="4" w:space="0" w:color="auto"/>
              <w:right w:val="single" w:sz="4" w:space="0" w:color="auto"/>
            </w:tcBorders>
            <w:shd w:val="clear" w:color="000000" w:fill="FFFFFF"/>
            <w:noWrap/>
            <w:vAlign w:val="center"/>
            <w:hideMark/>
          </w:tcPr>
          <w:p w14:paraId="5CBF6EA5"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0,00</w:t>
            </w:r>
          </w:p>
        </w:tc>
      </w:tr>
      <w:tr w:rsidR="00485ABF" w:rsidRPr="00485ABF" w14:paraId="0E7D460F" w14:textId="77777777" w:rsidTr="00485ABF">
        <w:trPr>
          <w:trHeight w:val="357"/>
        </w:trPr>
        <w:tc>
          <w:tcPr>
            <w:tcW w:w="704" w:type="dxa"/>
            <w:vMerge/>
            <w:tcBorders>
              <w:top w:val="nil"/>
              <w:left w:val="single" w:sz="4" w:space="0" w:color="auto"/>
              <w:bottom w:val="single" w:sz="4" w:space="0" w:color="000000"/>
              <w:right w:val="single" w:sz="4" w:space="0" w:color="auto"/>
            </w:tcBorders>
            <w:vAlign w:val="center"/>
            <w:hideMark/>
          </w:tcPr>
          <w:p w14:paraId="46FDCE9C"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11EC093F"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272B6FCF"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4610</w:t>
            </w:r>
          </w:p>
        </w:tc>
        <w:tc>
          <w:tcPr>
            <w:tcW w:w="3544" w:type="dxa"/>
            <w:tcBorders>
              <w:top w:val="nil"/>
              <w:left w:val="nil"/>
              <w:bottom w:val="single" w:sz="4" w:space="0" w:color="auto"/>
              <w:right w:val="single" w:sz="4" w:space="0" w:color="auto"/>
            </w:tcBorders>
            <w:shd w:val="clear" w:color="auto" w:fill="auto"/>
            <w:vAlign w:val="center"/>
            <w:hideMark/>
          </w:tcPr>
          <w:p w14:paraId="486D1B56"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Koszty postępowania sądowego i prokuratorskiego</w:t>
            </w:r>
          </w:p>
        </w:tc>
        <w:tc>
          <w:tcPr>
            <w:tcW w:w="1276" w:type="dxa"/>
            <w:tcBorders>
              <w:top w:val="nil"/>
              <w:left w:val="nil"/>
              <w:bottom w:val="single" w:sz="4" w:space="0" w:color="auto"/>
              <w:right w:val="single" w:sz="4" w:space="0" w:color="auto"/>
            </w:tcBorders>
            <w:shd w:val="clear" w:color="auto" w:fill="auto"/>
            <w:noWrap/>
            <w:vAlign w:val="center"/>
            <w:hideMark/>
          </w:tcPr>
          <w:p w14:paraId="1CBE827E"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6 200,00</w:t>
            </w:r>
          </w:p>
        </w:tc>
        <w:tc>
          <w:tcPr>
            <w:tcW w:w="1275" w:type="dxa"/>
            <w:tcBorders>
              <w:top w:val="nil"/>
              <w:left w:val="nil"/>
              <w:bottom w:val="single" w:sz="4" w:space="0" w:color="auto"/>
              <w:right w:val="single" w:sz="4" w:space="0" w:color="auto"/>
            </w:tcBorders>
            <w:shd w:val="clear" w:color="auto" w:fill="auto"/>
            <w:noWrap/>
            <w:vAlign w:val="center"/>
            <w:hideMark/>
          </w:tcPr>
          <w:p w14:paraId="53A0E3DB"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3 257,79</w:t>
            </w:r>
          </w:p>
        </w:tc>
        <w:tc>
          <w:tcPr>
            <w:tcW w:w="567" w:type="dxa"/>
            <w:tcBorders>
              <w:top w:val="nil"/>
              <w:left w:val="nil"/>
              <w:bottom w:val="single" w:sz="4" w:space="0" w:color="auto"/>
              <w:right w:val="single" w:sz="4" w:space="0" w:color="auto"/>
            </w:tcBorders>
            <w:shd w:val="clear" w:color="000000" w:fill="FFFFFF"/>
            <w:noWrap/>
            <w:vAlign w:val="center"/>
            <w:hideMark/>
          </w:tcPr>
          <w:p w14:paraId="5E52185B"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52,55</w:t>
            </w:r>
          </w:p>
        </w:tc>
      </w:tr>
      <w:tr w:rsidR="00485ABF" w:rsidRPr="00485ABF" w14:paraId="49472E97" w14:textId="77777777" w:rsidTr="00485ABF">
        <w:trPr>
          <w:trHeight w:val="504"/>
        </w:trPr>
        <w:tc>
          <w:tcPr>
            <w:tcW w:w="704" w:type="dxa"/>
            <w:vMerge/>
            <w:tcBorders>
              <w:top w:val="nil"/>
              <w:left w:val="single" w:sz="4" w:space="0" w:color="auto"/>
              <w:bottom w:val="single" w:sz="4" w:space="0" w:color="000000"/>
              <w:right w:val="single" w:sz="4" w:space="0" w:color="auto"/>
            </w:tcBorders>
            <w:vAlign w:val="center"/>
            <w:hideMark/>
          </w:tcPr>
          <w:p w14:paraId="76F56F9C"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0C79C6C" w14:textId="77777777" w:rsidR="00485ABF" w:rsidRPr="00485ABF" w:rsidRDefault="00485ABF" w:rsidP="00485ABF">
            <w:pPr>
              <w:rPr>
                <w:rFonts w:ascii="Calibri" w:hAnsi="Calibri" w:cs="Calibri"/>
                <w:color w:val="000000"/>
                <w:sz w:val="18"/>
                <w:szCs w:val="18"/>
              </w:rPr>
            </w:pPr>
          </w:p>
        </w:tc>
        <w:tc>
          <w:tcPr>
            <w:tcW w:w="850" w:type="dxa"/>
            <w:tcBorders>
              <w:top w:val="nil"/>
              <w:left w:val="nil"/>
              <w:bottom w:val="nil"/>
              <w:right w:val="single" w:sz="4" w:space="0" w:color="auto"/>
            </w:tcBorders>
            <w:shd w:val="clear" w:color="auto" w:fill="auto"/>
            <w:noWrap/>
            <w:vAlign w:val="center"/>
            <w:hideMark/>
          </w:tcPr>
          <w:p w14:paraId="44C8B2AD"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4700</w:t>
            </w:r>
          </w:p>
        </w:tc>
        <w:tc>
          <w:tcPr>
            <w:tcW w:w="3544" w:type="dxa"/>
            <w:tcBorders>
              <w:top w:val="nil"/>
              <w:left w:val="nil"/>
              <w:bottom w:val="single" w:sz="4" w:space="0" w:color="auto"/>
              <w:right w:val="single" w:sz="4" w:space="0" w:color="auto"/>
            </w:tcBorders>
            <w:shd w:val="clear" w:color="auto" w:fill="auto"/>
            <w:vAlign w:val="center"/>
            <w:hideMark/>
          </w:tcPr>
          <w:p w14:paraId="627B6FB6"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Szkolenia pracowników niebędących członkami korpusu służby cywilnej</w:t>
            </w:r>
          </w:p>
        </w:tc>
        <w:tc>
          <w:tcPr>
            <w:tcW w:w="1276" w:type="dxa"/>
            <w:tcBorders>
              <w:top w:val="nil"/>
              <w:left w:val="nil"/>
              <w:bottom w:val="nil"/>
              <w:right w:val="single" w:sz="4" w:space="0" w:color="auto"/>
            </w:tcBorders>
            <w:shd w:val="clear" w:color="auto" w:fill="auto"/>
            <w:noWrap/>
            <w:vAlign w:val="center"/>
            <w:hideMark/>
          </w:tcPr>
          <w:p w14:paraId="3479834B"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25 000,00</w:t>
            </w:r>
          </w:p>
        </w:tc>
        <w:tc>
          <w:tcPr>
            <w:tcW w:w="1275" w:type="dxa"/>
            <w:tcBorders>
              <w:top w:val="nil"/>
              <w:left w:val="nil"/>
              <w:bottom w:val="nil"/>
              <w:right w:val="single" w:sz="4" w:space="0" w:color="auto"/>
            </w:tcBorders>
            <w:shd w:val="clear" w:color="auto" w:fill="auto"/>
            <w:noWrap/>
            <w:vAlign w:val="center"/>
            <w:hideMark/>
          </w:tcPr>
          <w:p w14:paraId="34AE967C"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14 818,12</w:t>
            </w:r>
          </w:p>
        </w:tc>
        <w:tc>
          <w:tcPr>
            <w:tcW w:w="567" w:type="dxa"/>
            <w:tcBorders>
              <w:top w:val="nil"/>
              <w:left w:val="nil"/>
              <w:bottom w:val="single" w:sz="4" w:space="0" w:color="auto"/>
              <w:right w:val="single" w:sz="4" w:space="0" w:color="auto"/>
            </w:tcBorders>
            <w:shd w:val="clear" w:color="000000" w:fill="FFFFFF"/>
            <w:noWrap/>
            <w:vAlign w:val="center"/>
            <w:hideMark/>
          </w:tcPr>
          <w:p w14:paraId="28CFDC67"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59,27</w:t>
            </w:r>
          </w:p>
        </w:tc>
      </w:tr>
      <w:tr w:rsidR="00485ABF" w:rsidRPr="00485ABF" w14:paraId="22690EED" w14:textId="77777777" w:rsidTr="00485ABF">
        <w:trPr>
          <w:trHeight w:val="243"/>
        </w:trPr>
        <w:tc>
          <w:tcPr>
            <w:tcW w:w="704" w:type="dxa"/>
            <w:vMerge/>
            <w:tcBorders>
              <w:top w:val="nil"/>
              <w:left w:val="single" w:sz="4" w:space="0" w:color="auto"/>
              <w:bottom w:val="single" w:sz="4" w:space="0" w:color="000000"/>
              <w:right w:val="single" w:sz="4" w:space="0" w:color="auto"/>
            </w:tcBorders>
            <w:vAlign w:val="center"/>
            <w:hideMark/>
          </w:tcPr>
          <w:p w14:paraId="4AD32228"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0D2476D" w14:textId="77777777" w:rsidR="00485ABF" w:rsidRPr="00485ABF" w:rsidRDefault="00485ABF" w:rsidP="00485ABF">
            <w:pPr>
              <w:rPr>
                <w:rFonts w:ascii="Calibri" w:hAnsi="Calibri" w:cs="Calibri"/>
                <w:color w:val="000000"/>
                <w:sz w:val="18"/>
                <w:szCs w:val="18"/>
              </w:rPr>
            </w:pPr>
          </w:p>
        </w:tc>
        <w:tc>
          <w:tcPr>
            <w:tcW w:w="850" w:type="dxa"/>
            <w:tcBorders>
              <w:top w:val="single" w:sz="4" w:space="0" w:color="auto"/>
              <w:left w:val="nil"/>
              <w:bottom w:val="nil"/>
              <w:right w:val="single" w:sz="4" w:space="0" w:color="auto"/>
            </w:tcBorders>
            <w:shd w:val="clear" w:color="auto" w:fill="auto"/>
            <w:noWrap/>
            <w:vAlign w:val="center"/>
            <w:hideMark/>
          </w:tcPr>
          <w:p w14:paraId="3E0AF3D8"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6050</w:t>
            </w:r>
          </w:p>
        </w:tc>
        <w:tc>
          <w:tcPr>
            <w:tcW w:w="3544" w:type="dxa"/>
            <w:tcBorders>
              <w:top w:val="nil"/>
              <w:left w:val="nil"/>
              <w:bottom w:val="single" w:sz="4" w:space="0" w:color="auto"/>
              <w:right w:val="single" w:sz="4" w:space="0" w:color="auto"/>
            </w:tcBorders>
            <w:shd w:val="clear" w:color="auto" w:fill="auto"/>
            <w:vAlign w:val="center"/>
            <w:hideMark/>
          </w:tcPr>
          <w:p w14:paraId="453977BD" w14:textId="77777777"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Wydatki inwestycyjne jednostek budżetowych                                                                            - rozbudowa centrali telefonicznej</w:t>
            </w:r>
          </w:p>
        </w:tc>
        <w:tc>
          <w:tcPr>
            <w:tcW w:w="1276" w:type="dxa"/>
            <w:tcBorders>
              <w:top w:val="single" w:sz="4" w:space="0" w:color="auto"/>
              <w:left w:val="nil"/>
              <w:bottom w:val="nil"/>
              <w:right w:val="single" w:sz="4" w:space="0" w:color="auto"/>
            </w:tcBorders>
            <w:shd w:val="clear" w:color="auto" w:fill="auto"/>
            <w:noWrap/>
            <w:vAlign w:val="center"/>
            <w:hideMark/>
          </w:tcPr>
          <w:p w14:paraId="48B3786F"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14 000,00</w:t>
            </w:r>
          </w:p>
        </w:tc>
        <w:tc>
          <w:tcPr>
            <w:tcW w:w="1275" w:type="dxa"/>
            <w:tcBorders>
              <w:top w:val="single" w:sz="4" w:space="0" w:color="auto"/>
              <w:left w:val="nil"/>
              <w:bottom w:val="nil"/>
              <w:right w:val="single" w:sz="4" w:space="0" w:color="auto"/>
            </w:tcBorders>
            <w:shd w:val="clear" w:color="auto" w:fill="auto"/>
            <w:noWrap/>
            <w:vAlign w:val="center"/>
            <w:hideMark/>
          </w:tcPr>
          <w:p w14:paraId="28200DF2"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11 685,00</w:t>
            </w:r>
          </w:p>
        </w:tc>
        <w:tc>
          <w:tcPr>
            <w:tcW w:w="567" w:type="dxa"/>
            <w:tcBorders>
              <w:top w:val="nil"/>
              <w:left w:val="nil"/>
              <w:bottom w:val="single" w:sz="4" w:space="0" w:color="auto"/>
              <w:right w:val="single" w:sz="4" w:space="0" w:color="auto"/>
            </w:tcBorders>
            <w:shd w:val="clear" w:color="000000" w:fill="FFFFFF"/>
            <w:noWrap/>
            <w:vAlign w:val="center"/>
            <w:hideMark/>
          </w:tcPr>
          <w:p w14:paraId="70C3CBA9"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83,46</w:t>
            </w:r>
          </w:p>
        </w:tc>
      </w:tr>
      <w:tr w:rsidR="00485ABF" w:rsidRPr="00485ABF" w14:paraId="2458EC7A" w14:textId="77777777" w:rsidTr="00485ABF">
        <w:trPr>
          <w:trHeight w:val="996"/>
        </w:trPr>
        <w:tc>
          <w:tcPr>
            <w:tcW w:w="704" w:type="dxa"/>
            <w:vMerge/>
            <w:tcBorders>
              <w:top w:val="nil"/>
              <w:left w:val="single" w:sz="4" w:space="0" w:color="auto"/>
              <w:bottom w:val="single" w:sz="4" w:space="0" w:color="000000"/>
              <w:right w:val="single" w:sz="4" w:space="0" w:color="auto"/>
            </w:tcBorders>
            <w:vAlign w:val="center"/>
            <w:hideMark/>
          </w:tcPr>
          <w:p w14:paraId="336E6FBE" w14:textId="77777777" w:rsidR="00485ABF" w:rsidRPr="00485ABF" w:rsidRDefault="00485ABF" w:rsidP="00485ABF">
            <w:pPr>
              <w:rPr>
                <w:rFonts w:ascii="Calibri" w:hAnsi="Calibri" w:cs="Calibri"/>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EC1971A" w14:textId="77777777" w:rsidR="00485ABF" w:rsidRPr="00485ABF" w:rsidRDefault="00485ABF" w:rsidP="00485ABF">
            <w:pPr>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3CE9A6F" w14:textId="77777777" w:rsidR="00485ABF" w:rsidRPr="00485ABF" w:rsidRDefault="00485ABF" w:rsidP="00485ABF">
            <w:pPr>
              <w:jc w:val="center"/>
              <w:rPr>
                <w:rFonts w:ascii="Calibri" w:hAnsi="Calibri" w:cs="Calibri"/>
                <w:color w:val="000000"/>
                <w:sz w:val="18"/>
                <w:szCs w:val="18"/>
              </w:rPr>
            </w:pPr>
            <w:r w:rsidRPr="00485ABF">
              <w:rPr>
                <w:rFonts w:ascii="Calibri" w:hAnsi="Calibri" w:cs="Calibri"/>
                <w:color w:val="000000"/>
                <w:sz w:val="18"/>
                <w:szCs w:val="18"/>
              </w:rPr>
              <w:t>6060</w:t>
            </w:r>
          </w:p>
        </w:tc>
        <w:tc>
          <w:tcPr>
            <w:tcW w:w="3544" w:type="dxa"/>
            <w:tcBorders>
              <w:top w:val="nil"/>
              <w:left w:val="nil"/>
              <w:bottom w:val="single" w:sz="4" w:space="0" w:color="auto"/>
              <w:right w:val="single" w:sz="4" w:space="0" w:color="auto"/>
            </w:tcBorders>
            <w:shd w:val="clear" w:color="auto" w:fill="auto"/>
            <w:vAlign w:val="center"/>
            <w:hideMark/>
          </w:tcPr>
          <w:p w14:paraId="380773EF" w14:textId="052D6836" w:rsidR="00485ABF" w:rsidRPr="00485ABF" w:rsidRDefault="00485ABF" w:rsidP="00485ABF">
            <w:pPr>
              <w:rPr>
                <w:rFonts w:ascii="Calibri" w:hAnsi="Calibri" w:cs="Calibri"/>
                <w:color w:val="000000"/>
                <w:sz w:val="18"/>
                <w:szCs w:val="18"/>
              </w:rPr>
            </w:pPr>
            <w:r w:rsidRPr="00485ABF">
              <w:rPr>
                <w:rFonts w:ascii="Calibri" w:hAnsi="Calibri" w:cs="Calibri"/>
                <w:color w:val="000000"/>
                <w:sz w:val="18"/>
                <w:szCs w:val="18"/>
              </w:rPr>
              <w:t xml:space="preserve"> Wydatki na zakupy inwestycyjne jednostek budżetowych                                                                                        - zakup kserokopiarki,                                                             - zakup urządzeń na małe elekt</w:t>
            </w:r>
            <w:r w:rsidR="005345DB">
              <w:rPr>
                <w:rFonts w:ascii="Calibri" w:hAnsi="Calibri" w:cs="Calibri"/>
                <w:color w:val="000000"/>
                <w:sz w:val="18"/>
                <w:szCs w:val="18"/>
              </w:rPr>
              <w:t>r</w:t>
            </w:r>
            <w:r w:rsidRPr="00485ABF">
              <w:rPr>
                <w:rFonts w:ascii="Calibri" w:hAnsi="Calibri" w:cs="Calibri"/>
                <w:color w:val="000000"/>
                <w:sz w:val="18"/>
                <w:szCs w:val="18"/>
              </w:rPr>
              <w:t>oodpady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F768FA"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60 000,00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82E76E"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55 816,17</w:t>
            </w:r>
          </w:p>
        </w:tc>
        <w:tc>
          <w:tcPr>
            <w:tcW w:w="567" w:type="dxa"/>
            <w:tcBorders>
              <w:top w:val="nil"/>
              <w:left w:val="nil"/>
              <w:bottom w:val="single" w:sz="4" w:space="0" w:color="auto"/>
              <w:right w:val="single" w:sz="4" w:space="0" w:color="auto"/>
            </w:tcBorders>
            <w:shd w:val="clear" w:color="000000" w:fill="FFFFFF"/>
            <w:noWrap/>
            <w:vAlign w:val="center"/>
            <w:hideMark/>
          </w:tcPr>
          <w:p w14:paraId="7EF55208" w14:textId="77777777" w:rsidR="00485ABF" w:rsidRPr="00485ABF" w:rsidRDefault="00485ABF" w:rsidP="00485ABF">
            <w:pPr>
              <w:jc w:val="right"/>
              <w:rPr>
                <w:rFonts w:ascii="Calibri" w:hAnsi="Calibri" w:cs="Calibri"/>
                <w:color w:val="000000"/>
                <w:sz w:val="18"/>
                <w:szCs w:val="18"/>
              </w:rPr>
            </w:pPr>
            <w:r w:rsidRPr="00485ABF">
              <w:rPr>
                <w:rFonts w:ascii="Calibri" w:hAnsi="Calibri" w:cs="Calibri"/>
                <w:color w:val="000000"/>
                <w:sz w:val="18"/>
                <w:szCs w:val="18"/>
              </w:rPr>
              <w:t>93,03</w:t>
            </w:r>
          </w:p>
        </w:tc>
      </w:tr>
      <w:tr w:rsidR="00485ABF" w:rsidRPr="00485ABF" w14:paraId="5FB03F1E" w14:textId="77777777" w:rsidTr="00485ABF">
        <w:trPr>
          <w:trHeight w:val="300"/>
        </w:trPr>
        <w:tc>
          <w:tcPr>
            <w:tcW w:w="704" w:type="dxa"/>
            <w:tcBorders>
              <w:top w:val="nil"/>
              <w:left w:val="single" w:sz="4" w:space="0" w:color="auto"/>
              <w:bottom w:val="single" w:sz="4" w:space="0" w:color="auto"/>
              <w:right w:val="single" w:sz="4" w:space="0" w:color="auto"/>
            </w:tcBorders>
            <w:shd w:val="clear" w:color="000000" w:fill="008000"/>
            <w:noWrap/>
            <w:vAlign w:val="center"/>
            <w:hideMark/>
          </w:tcPr>
          <w:p w14:paraId="0274C9A2" w14:textId="77777777" w:rsidR="00485ABF" w:rsidRPr="00485ABF" w:rsidRDefault="00485ABF" w:rsidP="00485ABF">
            <w:pPr>
              <w:rPr>
                <w:rFonts w:ascii="Calibri" w:hAnsi="Calibri" w:cs="Calibri"/>
                <w:b/>
                <w:bCs/>
                <w:color w:val="000000"/>
                <w:sz w:val="18"/>
                <w:szCs w:val="18"/>
              </w:rPr>
            </w:pPr>
            <w:r w:rsidRPr="00485ABF">
              <w:rPr>
                <w:rFonts w:ascii="Calibri" w:hAnsi="Calibri" w:cs="Calibri"/>
                <w:b/>
                <w:bCs/>
                <w:color w:val="000000"/>
                <w:sz w:val="18"/>
                <w:szCs w:val="18"/>
              </w:rPr>
              <w:t> </w:t>
            </w:r>
          </w:p>
        </w:tc>
        <w:tc>
          <w:tcPr>
            <w:tcW w:w="851" w:type="dxa"/>
            <w:tcBorders>
              <w:top w:val="nil"/>
              <w:left w:val="nil"/>
              <w:bottom w:val="single" w:sz="4" w:space="0" w:color="auto"/>
              <w:right w:val="single" w:sz="4" w:space="0" w:color="auto"/>
            </w:tcBorders>
            <w:shd w:val="clear" w:color="000000" w:fill="008000"/>
            <w:noWrap/>
            <w:vAlign w:val="center"/>
            <w:hideMark/>
          </w:tcPr>
          <w:p w14:paraId="55680000" w14:textId="77777777" w:rsidR="00485ABF" w:rsidRPr="00485ABF" w:rsidRDefault="00485ABF" w:rsidP="00485ABF">
            <w:pPr>
              <w:rPr>
                <w:rFonts w:ascii="Calibri" w:hAnsi="Calibri" w:cs="Calibri"/>
                <w:b/>
                <w:bCs/>
                <w:color w:val="000000"/>
                <w:sz w:val="18"/>
                <w:szCs w:val="18"/>
              </w:rPr>
            </w:pPr>
            <w:r w:rsidRPr="00485ABF">
              <w:rPr>
                <w:rFonts w:ascii="Calibri" w:hAnsi="Calibri" w:cs="Calibri"/>
                <w:b/>
                <w:bCs/>
                <w:color w:val="000000"/>
                <w:sz w:val="18"/>
                <w:szCs w:val="18"/>
              </w:rPr>
              <w:t> </w:t>
            </w:r>
          </w:p>
        </w:tc>
        <w:tc>
          <w:tcPr>
            <w:tcW w:w="850" w:type="dxa"/>
            <w:tcBorders>
              <w:top w:val="nil"/>
              <w:left w:val="nil"/>
              <w:bottom w:val="single" w:sz="4" w:space="0" w:color="auto"/>
              <w:right w:val="single" w:sz="4" w:space="0" w:color="auto"/>
            </w:tcBorders>
            <w:shd w:val="clear" w:color="000000" w:fill="008000"/>
            <w:noWrap/>
            <w:vAlign w:val="center"/>
            <w:hideMark/>
          </w:tcPr>
          <w:p w14:paraId="11D4EA07" w14:textId="77777777" w:rsidR="00485ABF" w:rsidRPr="00485ABF" w:rsidRDefault="00485ABF" w:rsidP="00485ABF">
            <w:pPr>
              <w:rPr>
                <w:rFonts w:ascii="Calibri" w:hAnsi="Calibri" w:cs="Calibri"/>
                <w:b/>
                <w:bCs/>
                <w:color w:val="000000"/>
                <w:sz w:val="18"/>
                <w:szCs w:val="18"/>
              </w:rPr>
            </w:pPr>
            <w:r w:rsidRPr="00485ABF">
              <w:rPr>
                <w:rFonts w:ascii="Calibri" w:hAnsi="Calibri" w:cs="Calibri"/>
                <w:b/>
                <w:bCs/>
                <w:color w:val="000000"/>
                <w:sz w:val="18"/>
                <w:szCs w:val="18"/>
              </w:rPr>
              <w:t> </w:t>
            </w:r>
          </w:p>
        </w:tc>
        <w:tc>
          <w:tcPr>
            <w:tcW w:w="3544" w:type="dxa"/>
            <w:tcBorders>
              <w:top w:val="nil"/>
              <w:left w:val="nil"/>
              <w:bottom w:val="single" w:sz="8" w:space="0" w:color="auto"/>
              <w:right w:val="single" w:sz="8" w:space="0" w:color="auto"/>
            </w:tcBorders>
            <w:shd w:val="clear" w:color="000000" w:fill="008000"/>
            <w:vAlign w:val="center"/>
            <w:hideMark/>
          </w:tcPr>
          <w:p w14:paraId="3022D9D9" w14:textId="77777777" w:rsidR="00485ABF" w:rsidRPr="00485ABF" w:rsidRDefault="00485ABF" w:rsidP="00485ABF">
            <w:pPr>
              <w:rPr>
                <w:rFonts w:ascii="Calibri" w:hAnsi="Calibri" w:cs="Calibri"/>
                <w:b/>
                <w:bCs/>
                <w:color w:val="000000"/>
                <w:sz w:val="18"/>
                <w:szCs w:val="18"/>
              </w:rPr>
            </w:pPr>
            <w:r w:rsidRPr="00485ABF">
              <w:rPr>
                <w:rFonts w:ascii="Calibri" w:hAnsi="Calibri" w:cs="Calibri"/>
                <w:b/>
                <w:bCs/>
                <w:color w:val="000000"/>
                <w:sz w:val="18"/>
                <w:szCs w:val="18"/>
              </w:rPr>
              <w:t>Razem</w:t>
            </w:r>
          </w:p>
        </w:tc>
        <w:tc>
          <w:tcPr>
            <w:tcW w:w="1276" w:type="dxa"/>
            <w:tcBorders>
              <w:top w:val="nil"/>
              <w:left w:val="single" w:sz="4" w:space="0" w:color="auto"/>
              <w:bottom w:val="single" w:sz="4" w:space="0" w:color="auto"/>
              <w:right w:val="single" w:sz="4" w:space="0" w:color="auto"/>
            </w:tcBorders>
            <w:shd w:val="clear" w:color="000000" w:fill="008000"/>
            <w:noWrap/>
            <w:vAlign w:val="center"/>
            <w:hideMark/>
          </w:tcPr>
          <w:p w14:paraId="440C225D" w14:textId="77777777" w:rsidR="00485ABF" w:rsidRPr="00485ABF" w:rsidRDefault="00485ABF" w:rsidP="00485ABF">
            <w:pPr>
              <w:jc w:val="right"/>
              <w:rPr>
                <w:rFonts w:ascii="Calibri" w:hAnsi="Calibri" w:cs="Calibri"/>
                <w:b/>
                <w:bCs/>
                <w:color w:val="000000"/>
                <w:sz w:val="18"/>
                <w:szCs w:val="18"/>
              </w:rPr>
            </w:pPr>
            <w:r w:rsidRPr="00485ABF">
              <w:rPr>
                <w:rFonts w:ascii="Calibri" w:hAnsi="Calibri" w:cs="Calibri"/>
                <w:b/>
                <w:bCs/>
                <w:color w:val="000000"/>
                <w:sz w:val="18"/>
                <w:szCs w:val="18"/>
              </w:rPr>
              <w:t>76 253 900,00</w:t>
            </w:r>
          </w:p>
        </w:tc>
        <w:tc>
          <w:tcPr>
            <w:tcW w:w="1275" w:type="dxa"/>
            <w:tcBorders>
              <w:top w:val="nil"/>
              <w:left w:val="nil"/>
              <w:bottom w:val="single" w:sz="4" w:space="0" w:color="auto"/>
              <w:right w:val="single" w:sz="4" w:space="0" w:color="auto"/>
            </w:tcBorders>
            <w:shd w:val="clear" w:color="000000" w:fill="008000"/>
            <w:noWrap/>
            <w:vAlign w:val="center"/>
            <w:hideMark/>
          </w:tcPr>
          <w:p w14:paraId="208F1D08" w14:textId="77777777" w:rsidR="00485ABF" w:rsidRPr="00485ABF" w:rsidRDefault="00485ABF" w:rsidP="00485ABF">
            <w:pPr>
              <w:jc w:val="right"/>
              <w:rPr>
                <w:rFonts w:ascii="Calibri" w:hAnsi="Calibri" w:cs="Calibri"/>
                <w:b/>
                <w:bCs/>
                <w:color w:val="000000"/>
                <w:sz w:val="18"/>
                <w:szCs w:val="18"/>
              </w:rPr>
            </w:pPr>
            <w:r w:rsidRPr="00485ABF">
              <w:rPr>
                <w:rFonts w:ascii="Calibri" w:hAnsi="Calibri" w:cs="Calibri"/>
                <w:b/>
                <w:bCs/>
                <w:color w:val="000000"/>
                <w:sz w:val="18"/>
                <w:szCs w:val="18"/>
              </w:rPr>
              <w:t>74 298 370,12</w:t>
            </w:r>
          </w:p>
        </w:tc>
        <w:tc>
          <w:tcPr>
            <w:tcW w:w="567" w:type="dxa"/>
            <w:tcBorders>
              <w:top w:val="nil"/>
              <w:left w:val="nil"/>
              <w:bottom w:val="single" w:sz="4" w:space="0" w:color="auto"/>
              <w:right w:val="single" w:sz="4" w:space="0" w:color="auto"/>
            </w:tcBorders>
            <w:shd w:val="clear" w:color="000000" w:fill="008000"/>
            <w:noWrap/>
            <w:vAlign w:val="center"/>
            <w:hideMark/>
          </w:tcPr>
          <w:p w14:paraId="2D598E2E" w14:textId="77777777" w:rsidR="00485ABF" w:rsidRPr="00485ABF" w:rsidRDefault="00485ABF" w:rsidP="00485ABF">
            <w:pPr>
              <w:jc w:val="right"/>
              <w:rPr>
                <w:rFonts w:ascii="Calibri" w:hAnsi="Calibri" w:cs="Calibri"/>
                <w:b/>
                <w:bCs/>
                <w:color w:val="000000"/>
                <w:sz w:val="18"/>
                <w:szCs w:val="18"/>
              </w:rPr>
            </w:pPr>
            <w:r w:rsidRPr="00485ABF">
              <w:rPr>
                <w:rFonts w:ascii="Calibri" w:hAnsi="Calibri" w:cs="Calibri"/>
                <w:b/>
                <w:bCs/>
                <w:color w:val="000000"/>
                <w:sz w:val="18"/>
                <w:szCs w:val="18"/>
              </w:rPr>
              <w:t>97,44</w:t>
            </w:r>
          </w:p>
        </w:tc>
      </w:tr>
    </w:tbl>
    <w:p w14:paraId="481D801B" w14:textId="02DB6E95" w:rsidR="002326B6" w:rsidRDefault="002326B6" w:rsidP="002326B6">
      <w:pPr>
        <w:spacing w:after="200" w:line="276" w:lineRule="auto"/>
        <w:jc w:val="both"/>
        <w:rPr>
          <w:rFonts w:asciiTheme="minorHAnsi" w:eastAsiaTheme="minorHAnsi" w:hAnsiTheme="minorHAnsi" w:cstheme="minorBidi"/>
          <w:sz w:val="22"/>
          <w:szCs w:val="22"/>
          <w:lang w:eastAsia="en-US"/>
        </w:rPr>
      </w:pPr>
      <w:r w:rsidRPr="00A165A9">
        <w:rPr>
          <w:rFonts w:asciiTheme="minorHAnsi" w:eastAsiaTheme="minorHAnsi" w:hAnsiTheme="minorHAnsi" w:cstheme="minorBidi"/>
          <w:sz w:val="22"/>
          <w:szCs w:val="22"/>
          <w:lang w:eastAsia="en-US"/>
        </w:rPr>
        <w:lastRenderedPageBreak/>
        <w:t>Opis realizacji wydatków za</w:t>
      </w:r>
      <w:r w:rsidR="002105E6" w:rsidRPr="00A165A9">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00A165A9">
        <w:rPr>
          <w:rFonts w:asciiTheme="minorHAnsi" w:eastAsiaTheme="minorHAnsi" w:hAnsiTheme="minorHAnsi" w:cstheme="minorBidi"/>
          <w:sz w:val="22"/>
          <w:szCs w:val="22"/>
          <w:lang w:eastAsia="en-US"/>
        </w:rPr>
        <w:t xml:space="preserve"> r.</w:t>
      </w:r>
      <w:r w:rsidRPr="00A165A9">
        <w:rPr>
          <w:rFonts w:asciiTheme="minorHAnsi" w:eastAsiaTheme="minorHAnsi" w:hAnsiTheme="minorHAnsi" w:cstheme="minorBidi"/>
          <w:sz w:val="22"/>
          <w:szCs w:val="22"/>
          <w:lang w:eastAsia="en-US"/>
        </w:rPr>
        <w:t xml:space="preserve"> według poszczególnych pozycji układu wykonawczego przedstawia się następująco:</w:t>
      </w:r>
    </w:p>
    <w:tbl>
      <w:tblPr>
        <w:tblW w:w="0" w:type="auto"/>
        <w:tblInd w:w="720" w:type="dxa"/>
        <w:tblLook w:val="04A0" w:firstRow="1" w:lastRow="0" w:firstColumn="1" w:lastColumn="0" w:noHBand="0" w:noVBand="1"/>
      </w:tblPr>
      <w:tblGrid>
        <w:gridCol w:w="1766"/>
        <w:gridCol w:w="4547"/>
        <w:gridCol w:w="2037"/>
      </w:tblGrid>
      <w:tr w:rsidR="003C26A4" w:rsidRPr="00D47CBF" w14:paraId="13A2EBD8" w14:textId="77777777" w:rsidTr="003558B5">
        <w:tc>
          <w:tcPr>
            <w:tcW w:w="1798" w:type="dxa"/>
            <w:shd w:val="clear" w:color="auto" w:fill="C2D69B" w:themeFill="accent3" w:themeFillTint="99"/>
            <w:hideMark/>
          </w:tcPr>
          <w:p w14:paraId="2EC85564"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758</w:t>
            </w:r>
          </w:p>
        </w:tc>
        <w:tc>
          <w:tcPr>
            <w:tcW w:w="4678" w:type="dxa"/>
            <w:shd w:val="clear" w:color="auto" w:fill="C2D69B" w:themeFill="accent3" w:themeFillTint="99"/>
            <w:hideMark/>
          </w:tcPr>
          <w:p w14:paraId="56809F0A"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Różne rozliczenia</w:t>
            </w:r>
          </w:p>
        </w:tc>
        <w:tc>
          <w:tcPr>
            <w:tcW w:w="2092" w:type="dxa"/>
          </w:tcPr>
          <w:p w14:paraId="1F6227F0"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50780994" w14:textId="77777777" w:rsidTr="003558B5">
        <w:tc>
          <w:tcPr>
            <w:tcW w:w="1798" w:type="dxa"/>
            <w:shd w:val="clear" w:color="auto" w:fill="D6E3BC" w:themeFill="accent3" w:themeFillTint="66"/>
            <w:hideMark/>
          </w:tcPr>
          <w:p w14:paraId="6C3E8626"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75818</w:t>
            </w:r>
          </w:p>
        </w:tc>
        <w:tc>
          <w:tcPr>
            <w:tcW w:w="4678" w:type="dxa"/>
            <w:shd w:val="clear" w:color="auto" w:fill="D6E3BC" w:themeFill="accent3" w:themeFillTint="66"/>
            <w:hideMark/>
          </w:tcPr>
          <w:p w14:paraId="35AD40FD"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Rezerwy ogólne i celowe</w:t>
            </w:r>
          </w:p>
        </w:tc>
        <w:tc>
          <w:tcPr>
            <w:tcW w:w="2092" w:type="dxa"/>
          </w:tcPr>
          <w:p w14:paraId="52A2F403"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7DA48B66" w14:textId="77777777" w:rsidTr="003558B5">
        <w:trPr>
          <w:trHeight w:val="129"/>
        </w:trPr>
        <w:tc>
          <w:tcPr>
            <w:tcW w:w="1798" w:type="dxa"/>
            <w:shd w:val="clear" w:color="auto" w:fill="EAF1DD" w:themeFill="accent3" w:themeFillTint="33"/>
            <w:hideMark/>
          </w:tcPr>
          <w:p w14:paraId="28146196"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4810</w:t>
            </w:r>
          </w:p>
        </w:tc>
        <w:tc>
          <w:tcPr>
            <w:tcW w:w="4678" w:type="dxa"/>
            <w:shd w:val="clear" w:color="auto" w:fill="EAF1DD" w:themeFill="accent3" w:themeFillTint="33"/>
            <w:hideMark/>
          </w:tcPr>
          <w:p w14:paraId="30F083C5"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Rezerwy</w:t>
            </w:r>
          </w:p>
        </w:tc>
        <w:tc>
          <w:tcPr>
            <w:tcW w:w="2092" w:type="dxa"/>
            <w:shd w:val="clear" w:color="auto" w:fill="EAF1DD" w:themeFill="accent3" w:themeFillTint="33"/>
            <w:hideMark/>
          </w:tcPr>
          <w:p w14:paraId="15FBF2F6" w14:textId="77777777" w:rsidR="003C26A4" w:rsidRPr="00D47CBF" w:rsidRDefault="003C26A4" w:rsidP="003558B5">
            <w:pPr>
              <w:spacing w:after="200" w:line="276" w:lineRule="auto"/>
              <w:contextualSpacing/>
              <w:jc w:val="right"/>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0,00 zł</w:t>
            </w:r>
          </w:p>
        </w:tc>
      </w:tr>
    </w:tbl>
    <w:p w14:paraId="2C84C590" w14:textId="7ADCCFAD" w:rsidR="003C26A4" w:rsidRPr="00D47CBF" w:rsidRDefault="003C26A4" w:rsidP="003C26A4">
      <w:pPr>
        <w:spacing w:after="200" w:line="276" w:lineRule="auto"/>
        <w:ind w:firstLine="708"/>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W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rezerwy ogólne i celowe nie zostały wykorzystane. </w:t>
      </w:r>
    </w:p>
    <w:tbl>
      <w:tblPr>
        <w:tblW w:w="0" w:type="auto"/>
        <w:tblInd w:w="720" w:type="dxa"/>
        <w:tblLook w:val="04A0" w:firstRow="1" w:lastRow="0" w:firstColumn="1" w:lastColumn="0" w:noHBand="0" w:noVBand="1"/>
      </w:tblPr>
      <w:tblGrid>
        <w:gridCol w:w="1762"/>
        <w:gridCol w:w="4543"/>
        <w:gridCol w:w="2045"/>
      </w:tblGrid>
      <w:tr w:rsidR="003C26A4" w:rsidRPr="00D47CBF" w14:paraId="5342213E" w14:textId="77777777" w:rsidTr="001D3B3F">
        <w:tc>
          <w:tcPr>
            <w:tcW w:w="1762" w:type="dxa"/>
            <w:shd w:val="clear" w:color="auto" w:fill="C2D69B" w:themeFill="accent3" w:themeFillTint="99"/>
            <w:hideMark/>
          </w:tcPr>
          <w:p w14:paraId="7C9BE260"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3" w:type="dxa"/>
            <w:shd w:val="clear" w:color="auto" w:fill="C2D69B" w:themeFill="accent3" w:themeFillTint="99"/>
            <w:hideMark/>
          </w:tcPr>
          <w:p w14:paraId="03487E81"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5" w:type="dxa"/>
          </w:tcPr>
          <w:p w14:paraId="0F29D7A2"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76C67631" w14:textId="77777777" w:rsidTr="001D3B3F">
        <w:tc>
          <w:tcPr>
            <w:tcW w:w="1762" w:type="dxa"/>
            <w:shd w:val="clear" w:color="auto" w:fill="D6E3BC" w:themeFill="accent3" w:themeFillTint="66"/>
            <w:hideMark/>
          </w:tcPr>
          <w:p w14:paraId="2B022BA1"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3" w:type="dxa"/>
            <w:shd w:val="clear" w:color="auto" w:fill="D6E3BC" w:themeFill="accent3" w:themeFillTint="66"/>
            <w:hideMark/>
          </w:tcPr>
          <w:p w14:paraId="0D508CBE"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45" w:type="dxa"/>
          </w:tcPr>
          <w:p w14:paraId="663412EA"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484C2780" w14:textId="77777777" w:rsidTr="001D3B3F">
        <w:tc>
          <w:tcPr>
            <w:tcW w:w="1762" w:type="dxa"/>
            <w:shd w:val="clear" w:color="auto" w:fill="EAF1DD" w:themeFill="accent3" w:themeFillTint="33"/>
            <w:hideMark/>
          </w:tcPr>
          <w:p w14:paraId="36B1382D"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3020</w:t>
            </w:r>
          </w:p>
        </w:tc>
        <w:tc>
          <w:tcPr>
            <w:tcW w:w="4543" w:type="dxa"/>
            <w:shd w:val="clear" w:color="auto" w:fill="EAF1DD" w:themeFill="accent3" w:themeFillTint="33"/>
            <w:hideMark/>
          </w:tcPr>
          <w:p w14:paraId="47C4F249"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Wydatki osobowe niezaliczane do wynagrodzeń</w:t>
            </w:r>
          </w:p>
        </w:tc>
        <w:tc>
          <w:tcPr>
            <w:tcW w:w="2045" w:type="dxa"/>
            <w:shd w:val="clear" w:color="auto" w:fill="EAF1DD" w:themeFill="accent3" w:themeFillTint="33"/>
            <w:hideMark/>
          </w:tcPr>
          <w:p w14:paraId="698FAF7C" w14:textId="71F27E46" w:rsidR="003C26A4" w:rsidRPr="00D47CBF" w:rsidRDefault="001566D9"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3</w:t>
            </w:r>
            <w:r w:rsidR="00A60006">
              <w:rPr>
                <w:rFonts w:asciiTheme="minorHAnsi" w:eastAsiaTheme="minorHAnsi" w:hAnsiTheme="minorHAnsi" w:cstheme="minorBidi"/>
                <w:b/>
                <w:sz w:val="20"/>
                <w:szCs w:val="20"/>
                <w:lang w:eastAsia="en-US"/>
              </w:rPr>
              <w:t> 450,00</w:t>
            </w:r>
            <w:r w:rsidR="003C26A4" w:rsidRPr="00D47CBF">
              <w:rPr>
                <w:rFonts w:asciiTheme="minorHAnsi" w:eastAsiaTheme="minorHAnsi" w:hAnsiTheme="minorHAnsi" w:cstheme="minorBidi"/>
                <w:b/>
                <w:sz w:val="20"/>
                <w:szCs w:val="20"/>
                <w:lang w:eastAsia="en-US"/>
              </w:rPr>
              <w:t xml:space="preserve"> zł</w:t>
            </w:r>
          </w:p>
        </w:tc>
      </w:tr>
    </w:tbl>
    <w:p w14:paraId="2C943237" w14:textId="67947C6C" w:rsidR="003C26A4" w:rsidRPr="00D47CBF" w:rsidRDefault="003C26A4" w:rsidP="003C26A4">
      <w:pPr>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ab/>
        <w:t xml:space="preserve">Wydatki osobowe niezaliczane do wynagrodzeń w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wykonane zostały na poziomie </w:t>
      </w:r>
      <w:r w:rsidR="0021287A">
        <w:rPr>
          <w:rFonts w:asciiTheme="minorHAnsi" w:eastAsiaTheme="minorHAnsi" w:hAnsiTheme="minorHAnsi" w:cstheme="minorBidi"/>
          <w:sz w:val="22"/>
          <w:szCs w:val="22"/>
          <w:lang w:eastAsia="en-US"/>
        </w:rPr>
        <w:t>8</w:t>
      </w:r>
      <w:r w:rsidR="00A60006">
        <w:rPr>
          <w:rFonts w:asciiTheme="minorHAnsi" w:eastAsiaTheme="minorHAnsi" w:hAnsiTheme="minorHAnsi" w:cstheme="minorBidi"/>
          <w:sz w:val="22"/>
          <w:szCs w:val="22"/>
          <w:lang w:eastAsia="en-US"/>
        </w:rPr>
        <w:t>2,14</w:t>
      </w:r>
      <w:r w:rsidRPr="00D47CBF">
        <w:rPr>
          <w:rFonts w:asciiTheme="minorHAnsi" w:eastAsiaTheme="minorHAnsi" w:hAnsiTheme="minorHAnsi" w:cstheme="minorBidi"/>
          <w:sz w:val="22"/>
          <w:szCs w:val="22"/>
          <w:lang w:eastAsia="en-US"/>
        </w:rPr>
        <w:t xml:space="preserve"> % w stosunku do planu. Powyższe wydatki na rzecz pracowników obejmowały świadczenia rzeczowe wynikające z przepisów dotyczących bezpieczeństwa i higieny pracy. Zobowiązania na dzień </w:t>
      </w:r>
      <w:r w:rsidR="0036119F">
        <w:rPr>
          <w:rFonts w:asciiTheme="minorHAnsi" w:eastAsiaTheme="minorHAnsi" w:hAnsiTheme="minorHAnsi" w:cstheme="minorBidi"/>
          <w:sz w:val="22"/>
          <w:szCs w:val="22"/>
          <w:lang w:eastAsia="en-US"/>
        </w:rPr>
        <w:t>31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wynikające z powy</w:t>
      </w:r>
      <w:r w:rsidR="000B1AC1">
        <w:rPr>
          <w:rFonts w:asciiTheme="minorHAnsi" w:eastAsiaTheme="minorHAnsi" w:hAnsiTheme="minorHAnsi" w:cstheme="minorBidi"/>
          <w:sz w:val="22"/>
          <w:szCs w:val="22"/>
          <w:lang w:eastAsia="en-US"/>
        </w:rPr>
        <w:t>ższego paragrafu nie wystąpiły</w:t>
      </w:r>
      <w:r w:rsidRPr="00D47CBF">
        <w:rPr>
          <w:rFonts w:asciiTheme="minorHAnsi" w:eastAsiaTheme="minorHAnsi" w:hAnsiTheme="minorHAnsi" w:cstheme="minorBidi"/>
          <w:sz w:val="22"/>
          <w:szCs w:val="22"/>
          <w:lang w:eastAsia="en-US"/>
        </w:rPr>
        <w:t xml:space="preserve">.  </w:t>
      </w:r>
    </w:p>
    <w:p w14:paraId="4C574437" w14:textId="77777777" w:rsidR="003C26A4" w:rsidRPr="00D47CBF" w:rsidRDefault="003C26A4" w:rsidP="003C26A4">
      <w:pPr>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59"/>
        <w:gridCol w:w="4541"/>
        <w:gridCol w:w="2050"/>
      </w:tblGrid>
      <w:tr w:rsidR="003C26A4" w:rsidRPr="00D47CBF" w14:paraId="366774F4" w14:textId="77777777" w:rsidTr="003558B5">
        <w:tc>
          <w:tcPr>
            <w:tcW w:w="1760" w:type="dxa"/>
            <w:shd w:val="clear" w:color="auto" w:fill="C2D69B" w:themeFill="accent3" w:themeFillTint="99"/>
            <w:hideMark/>
          </w:tcPr>
          <w:p w14:paraId="4AE0E2D2"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2" w:type="dxa"/>
            <w:shd w:val="clear" w:color="auto" w:fill="C2D69B" w:themeFill="accent3" w:themeFillTint="99"/>
            <w:hideMark/>
          </w:tcPr>
          <w:p w14:paraId="306A8142"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50" w:type="dxa"/>
          </w:tcPr>
          <w:p w14:paraId="00ED9B32"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54285C5F" w14:textId="77777777" w:rsidTr="003558B5">
        <w:tc>
          <w:tcPr>
            <w:tcW w:w="1760" w:type="dxa"/>
            <w:shd w:val="clear" w:color="auto" w:fill="D6E3BC" w:themeFill="accent3" w:themeFillTint="66"/>
            <w:hideMark/>
          </w:tcPr>
          <w:p w14:paraId="39FE796D"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2" w:type="dxa"/>
            <w:shd w:val="clear" w:color="auto" w:fill="D6E3BC" w:themeFill="accent3" w:themeFillTint="66"/>
            <w:hideMark/>
          </w:tcPr>
          <w:p w14:paraId="72852628"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50" w:type="dxa"/>
          </w:tcPr>
          <w:p w14:paraId="7915CB62"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4F690262" w14:textId="77777777" w:rsidTr="003558B5">
        <w:tc>
          <w:tcPr>
            <w:tcW w:w="1760" w:type="dxa"/>
            <w:shd w:val="clear" w:color="auto" w:fill="EAF1DD" w:themeFill="accent3" w:themeFillTint="33"/>
            <w:hideMark/>
          </w:tcPr>
          <w:p w14:paraId="2B6C8666"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4010</w:t>
            </w:r>
          </w:p>
        </w:tc>
        <w:tc>
          <w:tcPr>
            <w:tcW w:w="4542" w:type="dxa"/>
            <w:shd w:val="clear" w:color="auto" w:fill="EAF1DD" w:themeFill="accent3" w:themeFillTint="33"/>
            <w:hideMark/>
          </w:tcPr>
          <w:p w14:paraId="7D6CC161"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Wynagrodzenia osobowe pracowników</w:t>
            </w:r>
          </w:p>
        </w:tc>
        <w:tc>
          <w:tcPr>
            <w:tcW w:w="2050" w:type="dxa"/>
            <w:shd w:val="clear" w:color="auto" w:fill="EAF1DD" w:themeFill="accent3" w:themeFillTint="33"/>
            <w:hideMark/>
          </w:tcPr>
          <w:p w14:paraId="5043ADA2" w14:textId="4C6BEF58" w:rsidR="003C26A4" w:rsidRPr="00D47CBF" w:rsidRDefault="00051224"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w:t>
            </w:r>
            <w:r w:rsidR="00A60006">
              <w:rPr>
                <w:rFonts w:asciiTheme="minorHAnsi" w:eastAsiaTheme="minorHAnsi" w:hAnsiTheme="minorHAnsi" w:cstheme="minorBidi"/>
                <w:b/>
                <w:sz w:val="20"/>
                <w:szCs w:val="20"/>
                <w:lang w:eastAsia="en-US"/>
              </w:rPr>
              <w:t> </w:t>
            </w:r>
            <w:r w:rsidR="001566D9">
              <w:rPr>
                <w:rFonts w:asciiTheme="minorHAnsi" w:eastAsiaTheme="minorHAnsi" w:hAnsiTheme="minorHAnsi" w:cstheme="minorBidi"/>
                <w:b/>
                <w:sz w:val="20"/>
                <w:szCs w:val="20"/>
                <w:lang w:eastAsia="en-US"/>
              </w:rPr>
              <w:t>6</w:t>
            </w:r>
            <w:r w:rsidR="00A60006">
              <w:rPr>
                <w:rFonts w:asciiTheme="minorHAnsi" w:eastAsiaTheme="minorHAnsi" w:hAnsiTheme="minorHAnsi" w:cstheme="minorBidi"/>
                <w:b/>
                <w:sz w:val="20"/>
                <w:szCs w:val="20"/>
                <w:lang w:eastAsia="en-US"/>
              </w:rPr>
              <w:t>13 082,76</w:t>
            </w:r>
            <w:r w:rsidR="003C26A4" w:rsidRPr="00D47CBF">
              <w:rPr>
                <w:rFonts w:asciiTheme="minorHAnsi" w:eastAsiaTheme="minorHAnsi" w:hAnsiTheme="minorHAnsi" w:cstheme="minorBidi"/>
                <w:b/>
                <w:sz w:val="20"/>
                <w:szCs w:val="20"/>
                <w:lang w:eastAsia="en-US"/>
              </w:rPr>
              <w:t xml:space="preserve"> zł</w:t>
            </w:r>
          </w:p>
        </w:tc>
      </w:tr>
    </w:tbl>
    <w:p w14:paraId="0A8D3DF9" w14:textId="33CA1C9D" w:rsidR="003C26A4" w:rsidRPr="00D47CBF" w:rsidRDefault="003C26A4" w:rsidP="003C26A4">
      <w:pPr>
        <w:spacing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ab/>
        <w:t xml:space="preserve">Wydatki związane z wynagrodzeniami osobowymi pracowników na dzień </w:t>
      </w:r>
      <w:r w:rsidR="0036119F">
        <w:rPr>
          <w:rFonts w:asciiTheme="minorHAnsi" w:eastAsiaTheme="minorHAnsi" w:hAnsiTheme="minorHAnsi" w:cstheme="minorBidi"/>
          <w:sz w:val="22"/>
          <w:szCs w:val="22"/>
          <w:lang w:eastAsia="en-US"/>
        </w:rPr>
        <w:t>31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stanowią </w:t>
      </w:r>
      <w:r w:rsidR="0036119F">
        <w:rPr>
          <w:rFonts w:asciiTheme="minorHAnsi" w:eastAsiaTheme="minorHAnsi" w:hAnsiTheme="minorHAnsi" w:cstheme="minorBidi"/>
          <w:sz w:val="22"/>
          <w:szCs w:val="22"/>
          <w:lang w:eastAsia="en-US"/>
        </w:rPr>
        <w:t>9</w:t>
      </w:r>
      <w:r w:rsidR="00A60006">
        <w:rPr>
          <w:rFonts w:asciiTheme="minorHAnsi" w:eastAsiaTheme="minorHAnsi" w:hAnsiTheme="minorHAnsi" w:cstheme="minorBidi"/>
          <w:sz w:val="22"/>
          <w:szCs w:val="22"/>
          <w:lang w:eastAsia="en-US"/>
        </w:rPr>
        <w:t>4,89</w:t>
      </w:r>
      <w:r w:rsidRPr="00D47CBF">
        <w:rPr>
          <w:rFonts w:asciiTheme="minorHAnsi" w:eastAsiaTheme="minorHAnsi" w:hAnsiTheme="minorHAnsi" w:cstheme="minorBidi"/>
          <w:sz w:val="22"/>
          <w:szCs w:val="22"/>
          <w:lang w:eastAsia="en-US"/>
        </w:rPr>
        <w:t xml:space="preserve"> % planowanych wydatków na wynagrodzenia w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Oszczędności poczynione na powyższym paragrafie są wynikiem następujących czynników:</w:t>
      </w:r>
    </w:p>
    <w:p w14:paraId="523E5B0E" w14:textId="77777777" w:rsidR="00426644" w:rsidRPr="00D47CBF" w:rsidRDefault="00426644" w:rsidP="00426644">
      <w:pPr>
        <w:spacing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wypłata wynagrodzeń chorobowych stanowiących 80 % podstawy wymiaru wynagrodzenia,</w:t>
      </w:r>
    </w:p>
    <w:p w14:paraId="3D380B24" w14:textId="77777777" w:rsidR="00426644" w:rsidRDefault="00426644" w:rsidP="00426644">
      <w:pPr>
        <w:spacing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wypłata zasiłku chorobowego i opiekuńczego finansowanego przez Zakład Ubezpieczeń Społecznych</w:t>
      </w:r>
      <w:r>
        <w:rPr>
          <w:rFonts w:asciiTheme="minorHAnsi" w:eastAsiaTheme="minorHAnsi" w:hAnsiTheme="minorHAnsi" w:cstheme="minorBidi"/>
          <w:sz w:val="22"/>
          <w:szCs w:val="22"/>
          <w:lang w:eastAsia="en-US"/>
        </w:rPr>
        <w:t>,</w:t>
      </w:r>
    </w:p>
    <w:p w14:paraId="2A1042DD" w14:textId="77777777" w:rsidR="00426644" w:rsidRPr="00D47CBF" w:rsidRDefault="00426644" w:rsidP="00426644">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wypłata zasiłku opiekuńczego w związku z COVID-19.</w:t>
      </w:r>
    </w:p>
    <w:p w14:paraId="58FFF601" w14:textId="20905C40" w:rsidR="003C26A4" w:rsidRPr="00D47CBF" w:rsidRDefault="003C26A4" w:rsidP="003C26A4">
      <w:pPr>
        <w:spacing w:line="276" w:lineRule="auto"/>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Zobowiązania na dzień </w:t>
      </w:r>
      <w:r w:rsidR="00B261B6">
        <w:rPr>
          <w:rFonts w:asciiTheme="minorHAnsi" w:eastAsiaTheme="minorHAnsi" w:hAnsiTheme="minorHAnsi" w:cstheme="minorBidi"/>
          <w:sz w:val="22"/>
          <w:szCs w:val="22"/>
          <w:lang w:eastAsia="en-US"/>
        </w:rPr>
        <w:t>31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wynikające z powyższego paragrafu</w:t>
      </w:r>
      <w:r>
        <w:rPr>
          <w:rFonts w:asciiTheme="minorHAnsi" w:eastAsiaTheme="minorHAnsi" w:hAnsiTheme="minorHAnsi" w:cstheme="minorBidi"/>
          <w:sz w:val="22"/>
          <w:szCs w:val="22"/>
          <w:lang w:eastAsia="en-US"/>
        </w:rPr>
        <w:t xml:space="preserve"> </w:t>
      </w:r>
      <w:r w:rsidR="00B261B6">
        <w:rPr>
          <w:rFonts w:asciiTheme="minorHAnsi" w:eastAsiaTheme="minorHAnsi" w:hAnsiTheme="minorHAnsi" w:cstheme="minorBidi"/>
          <w:sz w:val="22"/>
          <w:szCs w:val="22"/>
          <w:lang w:eastAsia="en-US"/>
        </w:rPr>
        <w:t xml:space="preserve">nie </w:t>
      </w:r>
      <w:r>
        <w:rPr>
          <w:rFonts w:asciiTheme="minorHAnsi" w:eastAsiaTheme="minorHAnsi" w:hAnsiTheme="minorHAnsi" w:cstheme="minorBidi"/>
          <w:sz w:val="22"/>
          <w:szCs w:val="22"/>
          <w:lang w:eastAsia="en-US"/>
        </w:rPr>
        <w:t>wystąpiły</w:t>
      </w:r>
      <w:r w:rsidR="00B261B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p>
    <w:p w14:paraId="6E8D6B16" w14:textId="77777777" w:rsidR="003C26A4" w:rsidRPr="00D47CBF" w:rsidRDefault="003C26A4" w:rsidP="003C26A4">
      <w:pPr>
        <w:spacing w:after="200" w:line="276" w:lineRule="auto"/>
        <w:contextualSpacing/>
        <w:jc w:val="both"/>
        <w:rPr>
          <w:rFonts w:asciiTheme="minorHAnsi" w:eastAsiaTheme="minorHAnsi" w:hAnsiTheme="minorHAnsi" w:cstheme="minorBidi"/>
          <w:color w:val="CC0099"/>
          <w:lang w:eastAsia="en-US"/>
        </w:rPr>
      </w:pPr>
    </w:p>
    <w:tbl>
      <w:tblPr>
        <w:tblW w:w="0" w:type="auto"/>
        <w:tblInd w:w="720" w:type="dxa"/>
        <w:tblLook w:val="04A0" w:firstRow="1" w:lastRow="0" w:firstColumn="1" w:lastColumn="0" w:noHBand="0" w:noVBand="1"/>
      </w:tblPr>
      <w:tblGrid>
        <w:gridCol w:w="1760"/>
        <w:gridCol w:w="4540"/>
        <w:gridCol w:w="2050"/>
      </w:tblGrid>
      <w:tr w:rsidR="003C26A4" w:rsidRPr="00D47CBF" w14:paraId="53C2AA66" w14:textId="77777777" w:rsidTr="003558B5">
        <w:tc>
          <w:tcPr>
            <w:tcW w:w="1798" w:type="dxa"/>
            <w:shd w:val="clear" w:color="auto" w:fill="C2D69B" w:themeFill="accent3" w:themeFillTint="99"/>
            <w:hideMark/>
          </w:tcPr>
          <w:p w14:paraId="42522C52"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2D69B" w:themeFill="accent3" w:themeFillTint="99"/>
            <w:hideMark/>
          </w:tcPr>
          <w:p w14:paraId="657B0D0B"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3CB0553C"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1D19A89C" w14:textId="77777777" w:rsidTr="003558B5">
        <w:tc>
          <w:tcPr>
            <w:tcW w:w="1798" w:type="dxa"/>
            <w:shd w:val="clear" w:color="auto" w:fill="D6E3BC" w:themeFill="accent3" w:themeFillTint="66"/>
            <w:hideMark/>
          </w:tcPr>
          <w:p w14:paraId="6E0FEF75"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6E3BC" w:themeFill="accent3" w:themeFillTint="66"/>
            <w:hideMark/>
          </w:tcPr>
          <w:p w14:paraId="746244A0"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92" w:type="dxa"/>
          </w:tcPr>
          <w:p w14:paraId="78EFA854"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125C07A5" w14:textId="77777777" w:rsidTr="003558B5">
        <w:tc>
          <w:tcPr>
            <w:tcW w:w="1798" w:type="dxa"/>
            <w:shd w:val="clear" w:color="auto" w:fill="EAF1DD" w:themeFill="accent3" w:themeFillTint="33"/>
            <w:hideMark/>
          </w:tcPr>
          <w:p w14:paraId="7C663984"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4040</w:t>
            </w:r>
          </w:p>
        </w:tc>
        <w:tc>
          <w:tcPr>
            <w:tcW w:w="4678" w:type="dxa"/>
            <w:shd w:val="clear" w:color="auto" w:fill="EAF1DD" w:themeFill="accent3" w:themeFillTint="33"/>
            <w:hideMark/>
          </w:tcPr>
          <w:p w14:paraId="78B97CC7"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Dodatkowe wynagrodzenie roczne</w:t>
            </w:r>
          </w:p>
        </w:tc>
        <w:tc>
          <w:tcPr>
            <w:tcW w:w="2092" w:type="dxa"/>
            <w:shd w:val="clear" w:color="auto" w:fill="EAF1DD" w:themeFill="accent3" w:themeFillTint="33"/>
            <w:hideMark/>
          </w:tcPr>
          <w:p w14:paraId="7EF4D9FF" w14:textId="73DBAF8B" w:rsidR="003C26A4" w:rsidRPr="00D47CBF" w:rsidRDefault="003C26A4" w:rsidP="003C26A4">
            <w:pPr>
              <w:spacing w:after="200" w:line="276" w:lineRule="auto"/>
              <w:contextualSpacing/>
              <w:jc w:val="center"/>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 xml:space="preserve">                </w:t>
            </w:r>
            <w:r w:rsidR="00A60006">
              <w:rPr>
                <w:rFonts w:asciiTheme="minorHAnsi" w:eastAsiaTheme="minorHAnsi" w:hAnsiTheme="minorHAnsi" w:cstheme="minorBidi"/>
                <w:b/>
                <w:sz w:val="20"/>
                <w:szCs w:val="20"/>
                <w:lang w:eastAsia="en-US"/>
              </w:rPr>
              <w:t>112 393,79</w:t>
            </w:r>
            <w:r w:rsidRPr="00D47CBF">
              <w:rPr>
                <w:rFonts w:asciiTheme="minorHAnsi" w:eastAsiaTheme="minorHAnsi" w:hAnsiTheme="minorHAnsi" w:cstheme="minorBidi"/>
                <w:b/>
                <w:sz w:val="20"/>
                <w:szCs w:val="20"/>
                <w:lang w:eastAsia="en-US"/>
              </w:rPr>
              <w:t xml:space="preserve"> zł</w:t>
            </w:r>
          </w:p>
        </w:tc>
      </w:tr>
    </w:tbl>
    <w:p w14:paraId="6F9E1018" w14:textId="2465B146" w:rsidR="003C26A4" w:rsidRPr="00D47CBF" w:rsidRDefault="003C26A4" w:rsidP="00B261B6">
      <w:pPr>
        <w:autoSpaceDE w:val="0"/>
        <w:autoSpaceDN w:val="0"/>
        <w:adjustRightInd w:val="0"/>
        <w:spacing w:line="276" w:lineRule="auto"/>
        <w:ind w:firstLine="709"/>
        <w:jc w:val="both"/>
        <w:rPr>
          <w:rFonts w:asciiTheme="minorHAnsi" w:hAnsiTheme="minorHAnsi"/>
          <w:sz w:val="22"/>
          <w:szCs w:val="22"/>
        </w:rPr>
      </w:pPr>
      <w:r w:rsidRPr="00D47CBF">
        <w:rPr>
          <w:rFonts w:asciiTheme="minorHAnsi" w:eastAsiaTheme="minorHAnsi" w:hAnsiTheme="minorHAnsi"/>
          <w:color w:val="000000"/>
          <w:sz w:val="22"/>
          <w:szCs w:val="22"/>
          <w:lang w:eastAsia="en-US"/>
        </w:rPr>
        <w:t xml:space="preserve">Dodatkowe wynagrodzenie roczne zrealizowane zostało na poziomie </w:t>
      </w:r>
      <w:r w:rsidR="00A60006">
        <w:rPr>
          <w:rFonts w:asciiTheme="minorHAnsi" w:eastAsiaTheme="minorHAnsi" w:hAnsiTheme="minorHAnsi"/>
          <w:color w:val="000000"/>
          <w:sz w:val="22"/>
          <w:szCs w:val="22"/>
          <w:lang w:eastAsia="en-US"/>
        </w:rPr>
        <w:t>100,00</w:t>
      </w:r>
      <w:r w:rsidR="00B915D5">
        <w:rPr>
          <w:rFonts w:asciiTheme="minorHAnsi" w:eastAsiaTheme="minorHAnsi" w:hAnsiTheme="minorHAnsi"/>
          <w:color w:val="000000"/>
          <w:sz w:val="22"/>
          <w:szCs w:val="22"/>
          <w:lang w:eastAsia="en-US"/>
        </w:rPr>
        <w:t xml:space="preserve"> </w:t>
      </w:r>
      <w:r w:rsidRPr="00D47CBF">
        <w:rPr>
          <w:rFonts w:asciiTheme="minorHAnsi" w:eastAsiaTheme="minorHAnsi" w:hAnsiTheme="minorHAnsi"/>
          <w:color w:val="000000"/>
          <w:sz w:val="22"/>
          <w:szCs w:val="22"/>
          <w:lang w:eastAsia="en-US"/>
        </w:rPr>
        <w:t>% w stosunku do planu finansowego. Pracownik nabywa prawo do wynagrodzenia rocznego w pełnej wysokości po przepracowaniu u danego pracodawcy całego roku kalendarzowego, zgodnie z ustawą o dodatkowym wynagrodzeniu rocznym dla pracowników jednostek sfery budżetowej. Pracownik, który nie przepracował u danego pracodawcy całego roku kalendarzowego, nabywa prawo do wynagrodzenia rocznego w wysokości proporcjonalnej do okresu przepracowanego, z uwzględnieniem przepisów szczegółowych ww. ustawy</w:t>
      </w:r>
      <w:r w:rsidR="00426644">
        <w:rPr>
          <w:rFonts w:asciiTheme="minorHAnsi" w:eastAsiaTheme="minorHAnsi" w:hAnsiTheme="minorHAnsi"/>
          <w:color w:val="000000"/>
          <w:sz w:val="22"/>
          <w:szCs w:val="22"/>
          <w:lang w:eastAsia="en-US"/>
        </w:rPr>
        <w:t>.</w:t>
      </w:r>
      <w:r w:rsidRPr="00D47CBF">
        <w:rPr>
          <w:rFonts w:asciiTheme="minorHAnsi" w:hAnsiTheme="minorHAnsi"/>
          <w:sz w:val="22"/>
          <w:szCs w:val="22"/>
        </w:rPr>
        <w:t xml:space="preserve"> Zobowiązania na dzień </w:t>
      </w:r>
      <w:r w:rsidR="00B261B6">
        <w:rPr>
          <w:rFonts w:asciiTheme="minorHAnsi" w:hAnsiTheme="minorHAnsi"/>
          <w:sz w:val="22"/>
          <w:szCs w:val="22"/>
        </w:rPr>
        <w:t>31 grudnia</w:t>
      </w:r>
      <w:r w:rsidRPr="00D47CBF">
        <w:rPr>
          <w:rFonts w:asciiTheme="minorHAnsi" w:hAnsiTheme="minorHAnsi"/>
          <w:sz w:val="22"/>
          <w:szCs w:val="22"/>
        </w:rPr>
        <w:t xml:space="preserve"> </w:t>
      </w:r>
      <w:r w:rsidR="004977E1">
        <w:rPr>
          <w:rFonts w:asciiTheme="minorHAnsi" w:hAnsiTheme="minorHAnsi"/>
          <w:sz w:val="22"/>
          <w:szCs w:val="22"/>
        </w:rPr>
        <w:t>2020</w:t>
      </w:r>
      <w:r w:rsidRPr="00D47CBF">
        <w:rPr>
          <w:rFonts w:asciiTheme="minorHAnsi" w:hAnsiTheme="minorHAnsi"/>
          <w:sz w:val="22"/>
          <w:szCs w:val="22"/>
        </w:rPr>
        <w:t xml:space="preserve"> r.</w:t>
      </w:r>
      <w:r w:rsidR="00B261B6">
        <w:rPr>
          <w:rFonts w:asciiTheme="minorHAnsi" w:hAnsiTheme="minorHAnsi"/>
          <w:sz w:val="22"/>
          <w:szCs w:val="22"/>
        </w:rPr>
        <w:t xml:space="preserve">, wynikające z powyższego </w:t>
      </w:r>
      <w:r w:rsidR="00B261B6" w:rsidRPr="00426644">
        <w:rPr>
          <w:rFonts w:asciiTheme="minorHAnsi" w:hAnsiTheme="minorHAnsi"/>
          <w:sz w:val="22"/>
          <w:szCs w:val="22"/>
        </w:rPr>
        <w:t xml:space="preserve">paragrafu wynosiły </w:t>
      </w:r>
      <w:r w:rsidR="0035263B" w:rsidRPr="00426644">
        <w:rPr>
          <w:rFonts w:asciiTheme="minorHAnsi" w:hAnsiTheme="minorHAnsi"/>
          <w:sz w:val="22"/>
          <w:szCs w:val="22"/>
        </w:rPr>
        <w:t>1</w:t>
      </w:r>
      <w:r w:rsidR="00426644" w:rsidRPr="00426644">
        <w:rPr>
          <w:rFonts w:asciiTheme="minorHAnsi" w:hAnsiTheme="minorHAnsi"/>
          <w:sz w:val="22"/>
          <w:szCs w:val="22"/>
        </w:rPr>
        <w:t xml:space="preserve">14.866,67 </w:t>
      </w:r>
      <w:r w:rsidR="00B261B6" w:rsidRPr="00426644">
        <w:rPr>
          <w:rFonts w:asciiTheme="minorHAnsi" w:hAnsiTheme="minorHAnsi"/>
          <w:sz w:val="22"/>
          <w:szCs w:val="22"/>
        </w:rPr>
        <w:t>zł</w:t>
      </w:r>
      <w:r w:rsidR="000B1AC1" w:rsidRPr="00426644">
        <w:rPr>
          <w:rFonts w:asciiTheme="minorHAnsi" w:hAnsiTheme="minorHAnsi"/>
          <w:sz w:val="22"/>
          <w:szCs w:val="22"/>
        </w:rPr>
        <w:t xml:space="preserve"> (w tym wymagalne 0,00 zł, niewymagalne </w:t>
      </w:r>
      <w:r w:rsidR="0035263B" w:rsidRPr="00426644">
        <w:rPr>
          <w:rFonts w:asciiTheme="minorHAnsi" w:hAnsiTheme="minorHAnsi"/>
          <w:sz w:val="22"/>
          <w:szCs w:val="22"/>
        </w:rPr>
        <w:t>11</w:t>
      </w:r>
      <w:r w:rsidR="00426644" w:rsidRPr="00426644">
        <w:rPr>
          <w:rFonts w:asciiTheme="minorHAnsi" w:hAnsiTheme="minorHAnsi"/>
          <w:sz w:val="22"/>
          <w:szCs w:val="22"/>
        </w:rPr>
        <w:t>4.866,67</w:t>
      </w:r>
      <w:r w:rsidR="000B1AC1" w:rsidRPr="00426644">
        <w:rPr>
          <w:rFonts w:asciiTheme="minorHAnsi" w:hAnsiTheme="minorHAnsi"/>
          <w:sz w:val="22"/>
          <w:szCs w:val="22"/>
        </w:rPr>
        <w:t xml:space="preserve"> zł).</w:t>
      </w:r>
    </w:p>
    <w:p w14:paraId="1DDC49AE" w14:textId="77777777" w:rsidR="003C26A4" w:rsidRPr="00D47CBF" w:rsidRDefault="003C26A4" w:rsidP="003C26A4">
      <w:pPr>
        <w:autoSpaceDE w:val="0"/>
        <w:autoSpaceDN w:val="0"/>
        <w:adjustRightInd w:val="0"/>
        <w:spacing w:line="276" w:lineRule="auto"/>
        <w:ind w:firstLine="709"/>
        <w:jc w:val="both"/>
        <w:rPr>
          <w:rFonts w:asciiTheme="minorHAnsi" w:eastAsiaTheme="minorHAnsi" w:hAnsiTheme="minorHAnsi" w:cs="Arial"/>
          <w:color w:val="000000"/>
          <w:sz w:val="22"/>
          <w:szCs w:val="22"/>
          <w:lang w:eastAsia="en-US"/>
        </w:rPr>
      </w:pPr>
    </w:p>
    <w:tbl>
      <w:tblPr>
        <w:tblW w:w="0" w:type="auto"/>
        <w:tblInd w:w="720" w:type="dxa"/>
        <w:tblLook w:val="04A0" w:firstRow="1" w:lastRow="0" w:firstColumn="1" w:lastColumn="0" w:noHBand="0" w:noVBand="1"/>
      </w:tblPr>
      <w:tblGrid>
        <w:gridCol w:w="1760"/>
        <w:gridCol w:w="4539"/>
        <w:gridCol w:w="2051"/>
      </w:tblGrid>
      <w:tr w:rsidR="003C26A4" w:rsidRPr="00D47CBF" w14:paraId="1D96BAE8" w14:textId="77777777" w:rsidTr="003558B5">
        <w:tc>
          <w:tcPr>
            <w:tcW w:w="1797" w:type="dxa"/>
            <w:shd w:val="clear" w:color="auto" w:fill="C2D69B" w:themeFill="accent3" w:themeFillTint="99"/>
            <w:hideMark/>
          </w:tcPr>
          <w:p w14:paraId="27034D7D"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2D69B" w:themeFill="accent3" w:themeFillTint="99"/>
            <w:hideMark/>
          </w:tcPr>
          <w:p w14:paraId="44C06D81"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535D770"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2308E900" w14:textId="77777777" w:rsidTr="003558B5">
        <w:tc>
          <w:tcPr>
            <w:tcW w:w="1797" w:type="dxa"/>
            <w:shd w:val="clear" w:color="auto" w:fill="D6E3BC" w:themeFill="accent3" w:themeFillTint="66"/>
            <w:hideMark/>
          </w:tcPr>
          <w:p w14:paraId="3A8D1A3E"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6E3BC" w:themeFill="accent3" w:themeFillTint="66"/>
            <w:hideMark/>
          </w:tcPr>
          <w:p w14:paraId="52348CB2"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92" w:type="dxa"/>
          </w:tcPr>
          <w:p w14:paraId="45067024"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21FD7368" w14:textId="77777777" w:rsidTr="003558B5">
        <w:tc>
          <w:tcPr>
            <w:tcW w:w="1797" w:type="dxa"/>
            <w:shd w:val="clear" w:color="auto" w:fill="EAF1DD" w:themeFill="accent3" w:themeFillTint="33"/>
            <w:hideMark/>
          </w:tcPr>
          <w:p w14:paraId="27DF6943"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4110</w:t>
            </w:r>
          </w:p>
        </w:tc>
        <w:tc>
          <w:tcPr>
            <w:tcW w:w="4677" w:type="dxa"/>
            <w:shd w:val="clear" w:color="auto" w:fill="EAF1DD" w:themeFill="accent3" w:themeFillTint="33"/>
            <w:hideMark/>
          </w:tcPr>
          <w:p w14:paraId="40D5F506"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Składki na ubezpieczenia społeczne</w:t>
            </w:r>
          </w:p>
        </w:tc>
        <w:tc>
          <w:tcPr>
            <w:tcW w:w="2092" w:type="dxa"/>
            <w:shd w:val="clear" w:color="auto" w:fill="EAF1DD" w:themeFill="accent3" w:themeFillTint="33"/>
            <w:hideMark/>
          </w:tcPr>
          <w:p w14:paraId="6B25BE2B" w14:textId="7810DF90" w:rsidR="003C26A4" w:rsidRPr="00D47CBF" w:rsidRDefault="003C26A4"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2</w:t>
            </w:r>
            <w:r w:rsidR="00A60006">
              <w:rPr>
                <w:rFonts w:asciiTheme="minorHAnsi" w:eastAsiaTheme="minorHAnsi" w:hAnsiTheme="minorHAnsi" w:cstheme="minorBidi"/>
                <w:b/>
                <w:sz w:val="20"/>
                <w:szCs w:val="20"/>
                <w:lang w:eastAsia="en-US"/>
              </w:rPr>
              <w:t>95 013,61</w:t>
            </w:r>
            <w:r w:rsidRPr="00D47CBF">
              <w:rPr>
                <w:rFonts w:asciiTheme="minorHAnsi" w:eastAsiaTheme="minorHAnsi" w:hAnsiTheme="minorHAnsi" w:cstheme="minorBidi"/>
                <w:b/>
                <w:sz w:val="20"/>
                <w:szCs w:val="20"/>
                <w:lang w:eastAsia="en-US"/>
              </w:rPr>
              <w:t xml:space="preserve"> zł</w:t>
            </w:r>
          </w:p>
        </w:tc>
      </w:tr>
    </w:tbl>
    <w:p w14:paraId="134112F5" w14:textId="55E27B88" w:rsidR="003C26A4" w:rsidRPr="00D47CBF" w:rsidRDefault="003C26A4" w:rsidP="003C26A4">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Stosownie do wysokości zrealizowanych wydatków osobowego i bezosobowego funduszu płac, zrealizowane zostały wydatki pracodawcy związane ze składkami na ubezpieczenia społeczne. W stosunku do planu, wydatki wykonane zostały na poziomie </w:t>
      </w:r>
      <w:r w:rsidR="00A60006">
        <w:rPr>
          <w:rFonts w:asciiTheme="minorHAnsi" w:eastAsiaTheme="minorHAnsi" w:hAnsiTheme="minorHAnsi" w:cstheme="minorBidi"/>
          <w:sz w:val="22"/>
          <w:szCs w:val="22"/>
          <w:lang w:eastAsia="en-US"/>
        </w:rPr>
        <w:t>78,78</w:t>
      </w:r>
      <w:r w:rsidRPr="00D47CBF">
        <w:rPr>
          <w:rFonts w:asciiTheme="minorHAnsi" w:eastAsiaTheme="minorHAnsi" w:hAnsiTheme="minorHAnsi" w:cstheme="minorBidi"/>
          <w:sz w:val="22"/>
          <w:szCs w:val="22"/>
          <w:lang w:eastAsia="en-US"/>
        </w:rPr>
        <w:t xml:space="preserve"> %. Na dzień 3</w:t>
      </w:r>
      <w:r w:rsidR="002A2F6D">
        <w:rPr>
          <w:rFonts w:asciiTheme="minorHAnsi" w:eastAsiaTheme="minorHAnsi" w:hAnsiTheme="minorHAnsi" w:cstheme="minorBidi"/>
          <w:sz w:val="22"/>
          <w:szCs w:val="22"/>
          <w:lang w:eastAsia="en-US"/>
        </w:rPr>
        <w:t xml:space="preserve">1 grudnia </w:t>
      </w:r>
      <w:r w:rsidR="004977E1">
        <w:rPr>
          <w:rFonts w:asciiTheme="minorHAnsi" w:eastAsiaTheme="minorHAnsi" w:hAnsiTheme="minorHAnsi" w:cstheme="minorBidi"/>
          <w:sz w:val="22"/>
          <w:szCs w:val="22"/>
          <w:lang w:eastAsia="en-US"/>
        </w:rPr>
        <w:t>2020</w:t>
      </w:r>
      <w:r w:rsidR="002A2F6D">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r. wystąpiły zobowiązania w </w:t>
      </w:r>
      <w:r w:rsidRPr="00BE7F0F">
        <w:rPr>
          <w:rFonts w:asciiTheme="minorHAnsi" w:eastAsiaTheme="minorHAnsi" w:hAnsiTheme="minorHAnsi" w:cstheme="minorBidi"/>
          <w:sz w:val="22"/>
          <w:szCs w:val="22"/>
          <w:lang w:eastAsia="en-US"/>
        </w:rPr>
        <w:t xml:space="preserve">wysokości </w:t>
      </w:r>
      <w:r w:rsidR="0035263B" w:rsidRPr="00BE7F0F">
        <w:rPr>
          <w:rFonts w:asciiTheme="minorHAnsi" w:eastAsiaTheme="minorHAnsi" w:hAnsiTheme="minorHAnsi" w:cstheme="minorBidi"/>
          <w:sz w:val="22"/>
          <w:szCs w:val="22"/>
          <w:lang w:eastAsia="en-US"/>
        </w:rPr>
        <w:t>19.</w:t>
      </w:r>
      <w:r w:rsidR="00426644" w:rsidRPr="00BE7F0F">
        <w:rPr>
          <w:rFonts w:asciiTheme="minorHAnsi" w:eastAsiaTheme="minorHAnsi" w:hAnsiTheme="minorHAnsi" w:cstheme="minorBidi"/>
          <w:sz w:val="22"/>
          <w:szCs w:val="22"/>
          <w:lang w:eastAsia="en-US"/>
        </w:rPr>
        <w:t>826,00</w:t>
      </w:r>
      <w:r w:rsidRPr="00BE7F0F">
        <w:rPr>
          <w:rFonts w:asciiTheme="minorHAnsi" w:eastAsiaTheme="minorHAnsi" w:hAnsiTheme="minorHAnsi" w:cstheme="minorBidi"/>
          <w:sz w:val="22"/>
          <w:szCs w:val="22"/>
          <w:lang w:eastAsia="en-US"/>
        </w:rPr>
        <w:t xml:space="preserve"> zł</w:t>
      </w:r>
      <w:r w:rsidR="00426644" w:rsidRPr="00BE7F0F">
        <w:rPr>
          <w:rFonts w:asciiTheme="minorHAnsi" w:eastAsiaTheme="minorHAnsi" w:hAnsiTheme="minorHAnsi" w:cstheme="minorBidi"/>
          <w:sz w:val="22"/>
          <w:szCs w:val="22"/>
          <w:lang w:eastAsia="en-US"/>
        </w:rPr>
        <w:t xml:space="preserve"> (</w:t>
      </w:r>
      <w:r w:rsidRPr="00BE7F0F">
        <w:rPr>
          <w:rFonts w:asciiTheme="minorHAnsi" w:eastAsiaTheme="minorHAnsi" w:hAnsiTheme="minorHAnsi" w:cstheme="minorBidi"/>
          <w:sz w:val="22"/>
          <w:szCs w:val="22"/>
          <w:lang w:eastAsia="en-US"/>
        </w:rPr>
        <w:t>w tym zobowiązania wymagalne 0,00 zł, zob</w:t>
      </w:r>
      <w:r w:rsidR="002A2F6D" w:rsidRPr="00BE7F0F">
        <w:rPr>
          <w:rFonts w:asciiTheme="minorHAnsi" w:eastAsiaTheme="minorHAnsi" w:hAnsiTheme="minorHAnsi" w:cstheme="minorBidi"/>
          <w:sz w:val="22"/>
          <w:szCs w:val="22"/>
          <w:lang w:eastAsia="en-US"/>
        </w:rPr>
        <w:t>owiązania niewymagalne 1</w:t>
      </w:r>
      <w:r w:rsidR="00426644" w:rsidRPr="00BE7F0F">
        <w:rPr>
          <w:rFonts w:asciiTheme="minorHAnsi" w:eastAsiaTheme="minorHAnsi" w:hAnsiTheme="minorHAnsi" w:cstheme="minorBidi"/>
          <w:sz w:val="22"/>
          <w:szCs w:val="22"/>
          <w:lang w:eastAsia="en-US"/>
        </w:rPr>
        <w:t>9.826,00</w:t>
      </w:r>
      <w:r w:rsidR="0035263B" w:rsidRPr="00BE7F0F">
        <w:rPr>
          <w:rFonts w:asciiTheme="minorHAnsi" w:eastAsiaTheme="minorHAnsi" w:hAnsiTheme="minorHAnsi" w:cstheme="minorBidi"/>
          <w:sz w:val="22"/>
          <w:szCs w:val="22"/>
          <w:lang w:eastAsia="en-US"/>
        </w:rPr>
        <w:t xml:space="preserve"> </w:t>
      </w:r>
      <w:r w:rsidRPr="00BE7F0F">
        <w:rPr>
          <w:rFonts w:asciiTheme="minorHAnsi" w:eastAsiaTheme="minorHAnsi" w:hAnsiTheme="minorHAnsi" w:cstheme="minorBidi"/>
          <w:sz w:val="22"/>
          <w:szCs w:val="22"/>
          <w:lang w:eastAsia="en-US"/>
        </w:rPr>
        <w:t>zł</w:t>
      </w:r>
      <w:r w:rsidR="00426644" w:rsidRPr="00BE7F0F">
        <w:rPr>
          <w:rFonts w:asciiTheme="minorHAnsi" w:eastAsiaTheme="minorHAnsi" w:hAnsiTheme="minorHAnsi" w:cstheme="minorBidi"/>
          <w:sz w:val="22"/>
          <w:szCs w:val="22"/>
          <w:lang w:eastAsia="en-US"/>
        </w:rPr>
        <w:t>)</w:t>
      </w:r>
      <w:r w:rsidRPr="00BE7F0F">
        <w:rPr>
          <w:rFonts w:asciiTheme="minorHAnsi" w:eastAsiaTheme="minorHAnsi" w:hAnsiTheme="minorHAnsi" w:cstheme="minorBidi"/>
          <w:sz w:val="22"/>
          <w:szCs w:val="22"/>
          <w:lang w:eastAsia="en-US"/>
        </w:rPr>
        <w:t>.</w:t>
      </w:r>
    </w:p>
    <w:p w14:paraId="428100FE" w14:textId="77777777" w:rsidR="003C26A4" w:rsidRPr="00D47CBF" w:rsidRDefault="003C26A4" w:rsidP="003C26A4">
      <w:pPr>
        <w:spacing w:after="200" w:line="276" w:lineRule="auto"/>
        <w:ind w:firstLine="708"/>
        <w:contextualSpacing/>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62"/>
        <w:gridCol w:w="4539"/>
        <w:gridCol w:w="2049"/>
      </w:tblGrid>
      <w:tr w:rsidR="003C26A4" w:rsidRPr="00D47CBF" w14:paraId="75C5E2BD" w14:textId="77777777" w:rsidTr="003558B5">
        <w:tc>
          <w:tcPr>
            <w:tcW w:w="1797" w:type="dxa"/>
            <w:shd w:val="clear" w:color="auto" w:fill="C2D69B" w:themeFill="accent3" w:themeFillTint="99"/>
            <w:hideMark/>
          </w:tcPr>
          <w:p w14:paraId="6A0FEEC1"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lastRenderedPageBreak/>
              <w:t>Dział 900</w:t>
            </w:r>
          </w:p>
        </w:tc>
        <w:tc>
          <w:tcPr>
            <w:tcW w:w="4677" w:type="dxa"/>
            <w:shd w:val="clear" w:color="auto" w:fill="C2D69B" w:themeFill="accent3" w:themeFillTint="99"/>
            <w:hideMark/>
          </w:tcPr>
          <w:p w14:paraId="00476431"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4DDB6BDD"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3F4BC6D7" w14:textId="77777777" w:rsidTr="003558B5">
        <w:tc>
          <w:tcPr>
            <w:tcW w:w="1797" w:type="dxa"/>
            <w:shd w:val="clear" w:color="auto" w:fill="D6E3BC" w:themeFill="accent3" w:themeFillTint="66"/>
            <w:hideMark/>
          </w:tcPr>
          <w:p w14:paraId="439852A3"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6E3BC" w:themeFill="accent3" w:themeFillTint="66"/>
            <w:hideMark/>
          </w:tcPr>
          <w:p w14:paraId="45A7194C"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92" w:type="dxa"/>
          </w:tcPr>
          <w:p w14:paraId="36824988"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1E2FA39B" w14:textId="77777777" w:rsidTr="003558B5">
        <w:tc>
          <w:tcPr>
            <w:tcW w:w="1797" w:type="dxa"/>
            <w:shd w:val="clear" w:color="auto" w:fill="EAF1DD" w:themeFill="accent3" w:themeFillTint="33"/>
            <w:hideMark/>
          </w:tcPr>
          <w:p w14:paraId="5917F72D"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4120</w:t>
            </w:r>
          </w:p>
        </w:tc>
        <w:tc>
          <w:tcPr>
            <w:tcW w:w="4677" w:type="dxa"/>
            <w:shd w:val="clear" w:color="auto" w:fill="EAF1DD" w:themeFill="accent3" w:themeFillTint="33"/>
            <w:hideMark/>
          </w:tcPr>
          <w:p w14:paraId="077267B9"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Składki na Fundusz Pracy</w:t>
            </w:r>
          </w:p>
        </w:tc>
        <w:tc>
          <w:tcPr>
            <w:tcW w:w="2092" w:type="dxa"/>
            <w:shd w:val="clear" w:color="auto" w:fill="EAF1DD" w:themeFill="accent3" w:themeFillTint="33"/>
            <w:hideMark/>
          </w:tcPr>
          <w:p w14:paraId="4B01C6AC" w14:textId="3F25A192" w:rsidR="003C26A4" w:rsidRPr="00D47CBF" w:rsidRDefault="00A60006"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35 899,45</w:t>
            </w:r>
            <w:r w:rsidR="003C26A4" w:rsidRPr="00D47CBF">
              <w:rPr>
                <w:rFonts w:asciiTheme="minorHAnsi" w:eastAsiaTheme="minorHAnsi" w:hAnsiTheme="minorHAnsi" w:cstheme="minorBidi"/>
                <w:b/>
                <w:sz w:val="20"/>
                <w:szCs w:val="20"/>
                <w:lang w:eastAsia="en-US"/>
              </w:rPr>
              <w:t xml:space="preserve"> zł</w:t>
            </w:r>
          </w:p>
        </w:tc>
      </w:tr>
    </w:tbl>
    <w:p w14:paraId="24A43319" w14:textId="3076B31A" w:rsidR="003C26A4" w:rsidRPr="00D47CBF" w:rsidRDefault="003C26A4" w:rsidP="003C26A4">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Analogicznie jak w przypadku składek na ubezpieczenia społeczne naliczone zostały stosownie do wysokości osobowego i bezosobowego funduszu płac składki na Fundusz Pracy. Powyższe wydatki wykonano na poziomie </w:t>
      </w:r>
      <w:r w:rsidR="00A60006">
        <w:rPr>
          <w:rFonts w:asciiTheme="minorHAnsi" w:eastAsiaTheme="minorHAnsi" w:hAnsiTheme="minorHAnsi" w:cstheme="minorBidi"/>
          <w:sz w:val="22"/>
          <w:szCs w:val="22"/>
          <w:lang w:eastAsia="en-US"/>
        </w:rPr>
        <w:t>78,21</w:t>
      </w:r>
      <w:r w:rsidRPr="00D47CBF">
        <w:rPr>
          <w:rFonts w:asciiTheme="minorHAnsi" w:eastAsiaTheme="minorHAnsi" w:hAnsiTheme="minorHAnsi" w:cstheme="minorBidi"/>
          <w:sz w:val="22"/>
          <w:szCs w:val="22"/>
          <w:lang w:eastAsia="en-US"/>
        </w:rPr>
        <w:t xml:space="preserve"> % w stosunku do planu budżetu na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w:t>
      </w:r>
      <w:r w:rsidRPr="00D47CBF">
        <w:rPr>
          <w:rFonts w:asciiTheme="minorHAnsi" w:hAnsiTheme="minorHAnsi"/>
          <w:sz w:val="22"/>
          <w:szCs w:val="22"/>
        </w:rPr>
        <w:t xml:space="preserve"> </w:t>
      </w:r>
      <w:r w:rsidRPr="00D47CBF">
        <w:rPr>
          <w:rFonts w:asciiTheme="minorHAnsi" w:eastAsiaTheme="minorHAnsi" w:hAnsiTheme="minorHAnsi" w:cstheme="minorBidi"/>
          <w:sz w:val="22"/>
          <w:szCs w:val="22"/>
          <w:lang w:eastAsia="en-US"/>
        </w:rPr>
        <w:t xml:space="preserve">Na dzień </w:t>
      </w:r>
      <w:r w:rsidR="002A2F6D">
        <w:rPr>
          <w:rFonts w:asciiTheme="minorHAnsi" w:eastAsiaTheme="minorHAnsi" w:hAnsiTheme="minorHAnsi" w:cstheme="minorBidi"/>
          <w:sz w:val="22"/>
          <w:szCs w:val="22"/>
          <w:lang w:eastAsia="en-US"/>
        </w:rPr>
        <w:t>31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w:t>
      </w:r>
      <w:r w:rsidRPr="0035263B">
        <w:rPr>
          <w:rFonts w:asciiTheme="minorHAnsi" w:eastAsiaTheme="minorHAnsi" w:hAnsiTheme="minorHAnsi" w:cstheme="minorBidi"/>
          <w:sz w:val="22"/>
          <w:szCs w:val="22"/>
          <w:lang w:eastAsia="en-US"/>
        </w:rPr>
        <w:t xml:space="preserve">wystąpiły zobowiązania </w:t>
      </w:r>
      <w:r w:rsidRPr="00BE7F0F">
        <w:rPr>
          <w:rFonts w:asciiTheme="minorHAnsi" w:eastAsiaTheme="minorHAnsi" w:hAnsiTheme="minorHAnsi" w:cstheme="minorBidi"/>
          <w:sz w:val="22"/>
          <w:szCs w:val="22"/>
          <w:lang w:eastAsia="en-US"/>
        </w:rPr>
        <w:t xml:space="preserve">w wysokości </w:t>
      </w:r>
      <w:r w:rsidR="0035263B" w:rsidRPr="00BE7F0F">
        <w:rPr>
          <w:rFonts w:asciiTheme="minorHAnsi" w:eastAsiaTheme="minorHAnsi" w:hAnsiTheme="minorHAnsi" w:cstheme="minorBidi"/>
          <w:sz w:val="22"/>
          <w:szCs w:val="22"/>
          <w:lang w:eastAsia="en-US"/>
        </w:rPr>
        <w:t>2</w:t>
      </w:r>
      <w:r w:rsidR="00BE7F0F" w:rsidRPr="00BE7F0F">
        <w:rPr>
          <w:rFonts w:asciiTheme="minorHAnsi" w:eastAsiaTheme="minorHAnsi" w:hAnsiTheme="minorHAnsi" w:cstheme="minorBidi"/>
          <w:sz w:val="22"/>
          <w:szCs w:val="22"/>
          <w:lang w:eastAsia="en-US"/>
        </w:rPr>
        <w:t> 504,28</w:t>
      </w:r>
      <w:r w:rsidRPr="00BE7F0F">
        <w:rPr>
          <w:rFonts w:asciiTheme="minorHAnsi" w:eastAsiaTheme="minorHAnsi" w:hAnsiTheme="minorHAnsi" w:cstheme="minorBidi"/>
          <w:sz w:val="22"/>
          <w:szCs w:val="22"/>
          <w:lang w:eastAsia="en-US"/>
        </w:rPr>
        <w:t xml:space="preserve"> zł</w:t>
      </w:r>
      <w:r w:rsidR="0035263B" w:rsidRPr="00BE7F0F">
        <w:rPr>
          <w:rFonts w:asciiTheme="minorHAnsi" w:eastAsiaTheme="minorHAnsi" w:hAnsiTheme="minorHAnsi" w:cstheme="minorBidi"/>
          <w:sz w:val="22"/>
          <w:szCs w:val="22"/>
          <w:lang w:eastAsia="en-US"/>
        </w:rPr>
        <w:t xml:space="preserve"> (</w:t>
      </w:r>
      <w:r w:rsidRPr="00BE7F0F">
        <w:rPr>
          <w:rFonts w:asciiTheme="minorHAnsi" w:eastAsiaTheme="minorHAnsi" w:hAnsiTheme="minorHAnsi" w:cstheme="minorBidi"/>
          <w:sz w:val="22"/>
          <w:szCs w:val="22"/>
          <w:lang w:eastAsia="en-US"/>
        </w:rPr>
        <w:t xml:space="preserve">w tym zobowiązania wymagalne 0,00 zł, zobowiązania niewymagalne </w:t>
      </w:r>
      <w:r w:rsidR="00961BEB" w:rsidRPr="00BE7F0F">
        <w:rPr>
          <w:rFonts w:asciiTheme="minorHAnsi" w:eastAsiaTheme="minorHAnsi" w:hAnsiTheme="minorHAnsi" w:cstheme="minorBidi"/>
          <w:sz w:val="22"/>
          <w:szCs w:val="22"/>
          <w:lang w:eastAsia="en-US"/>
        </w:rPr>
        <w:t>2</w:t>
      </w:r>
      <w:r w:rsidR="00BE7F0F" w:rsidRPr="00BE7F0F">
        <w:rPr>
          <w:rFonts w:asciiTheme="minorHAnsi" w:eastAsiaTheme="minorHAnsi" w:hAnsiTheme="minorHAnsi" w:cstheme="minorBidi"/>
          <w:sz w:val="22"/>
          <w:szCs w:val="22"/>
          <w:lang w:eastAsia="en-US"/>
        </w:rPr>
        <w:t> 504,28</w:t>
      </w:r>
      <w:r w:rsidRPr="00BE7F0F">
        <w:rPr>
          <w:rFonts w:asciiTheme="minorHAnsi" w:eastAsiaTheme="minorHAnsi" w:hAnsiTheme="minorHAnsi" w:cstheme="minorBidi"/>
          <w:sz w:val="22"/>
          <w:szCs w:val="22"/>
          <w:lang w:eastAsia="en-US"/>
        </w:rPr>
        <w:t xml:space="preserve"> zł</w:t>
      </w:r>
      <w:r w:rsidR="0035263B" w:rsidRPr="00BE7F0F">
        <w:rPr>
          <w:rFonts w:asciiTheme="minorHAnsi" w:eastAsiaTheme="minorHAnsi" w:hAnsiTheme="minorHAnsi" w:cstheme="minorBidi"/>
          <w:sz w:val="22"/>
          <w:szCs w:val="22"/>
          <w:lang w:eastAsia="en-US"/>
        </w:rPr>
        <w:t>).</w:t>
      </w:r>
    </w:p>
    <w:p w14:paraId="4A490BFD" w14:textId="77777777" w:rsidR="003C26A4" w:rsidRPr="00D47CBF" w:rsidRDefault="003C26A4" w:rsidP="003C26A4">
      <w:pPr>
        <w:spacing w:after="200" w:line="276" w:lineRule="auto"/>
        <w:ind w:firstLine="708"/>
        <w:contextualSpacing/>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61"/>
        <w:gridCol w:w="4550"/>
        <w:gridCol w:w="2039"/>
      </w:tblGrid>
      <w:tr w:rsidR="003C26A4" w:rsidRPr="00D47CBF" w14:paraId="62426A29" w14:textId="77777777" w:rsidTr="003558B5">
        <w:tc>
          <w:tcPr>
            <w:tcW w:w="1797" w:type="dxa"/>
            <w:shd w:val="clear" w:color="auto" w:fill="C2D69B" w:themeFill="accent3" w:themeFillTint="99"/>
            <w:hideMark/>
          </w:tcPr>
          <w:p w14:paraId="6F5DD4CE"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2D69B" w:themeFill="accent3" w:themeFillTint="99"/>
            <w:hideMark/>
          </w:tcPr>
          <w:p w14:paraId="7DB9D240"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5CC3E559"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04834BE7" w14:textId="77777777" w:rsidTr="003558B5">
        <w:tc>
          <w:tcPr>
            <w:tcW w:w="1797" w:type="dxa"/>
            <w:shd w:val="clear" w:color="auto" w:fill="D6E3BC" w:themeFill="accent3" w:themeFillTint="66"/>
            <w:hideMark/>
          </w:tcPr>
          <w:p w14:paraId="28EF9724"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6E3BC" w:themeFill="accent3" w:themeFillTint="66"/>
            <w:hideMark/>
          </w:tcPr>
          <w:p w14:paraId="0A85F74E"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92" w:type="dxa"/>
          </w:tcPr>
          <w:p w14:paraId="506D19CA"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439EB8D6" w14:textId="77777777" w:rsidTr="003558B5">
        <w:tc>
          <w:tcPr>
            <w:tcW w:w="1797" w:type="dxa"/>
            <w:shd w:val="clear" w:color="auto" w:fill="EAF1DD" w:themeFill="accent3" w:themeFillTint="33"/>
            <w:hideMark/>
          </w:tcPr>
          <w:p w14:paraId="3C039783"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4170</w:t>
            </w:r>
          </w:p>
        </w:tc>
        <w:tc>
          <w:tcPr>
            <w:tcW w:w="4677" w:type="dxa"/>
            <w:shd w:val="clear" w:color="auto" w:fill="EAF1DD" w:themeFill="accent3" w:themeFillTint="33"/>
            <w:hideMark/>
          </w:tcPr>
          <w:p w14:paraId="70D85813"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Wynagrodzenia bezosobowe</w:t>
            </w:r>
          </w:p>
        </w:tc>
        <w:tc>
          <w:tcPr>
            <w:tcW w:w="2092" w:type="dxa"/>
            <w:shd w:val="clear" w:color="auto" w:fill="EAF1DD" w:themeFill="accent3" w:themeFillTint="33"/>
            <w:hideMark/>
          </w:tcPr>
          <w:p w14:paraId="36B7C8CA" w14:textId="536BC399" w:rsidR="003C26A4" w:rsidRPr="00D47CBF" w:rsidRDefault="00BE7F0F"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37 255</w:t>
            </w:r>
            <w:r w:rsidR="00A60006">
              <w:rPr>
                <w:rFonts w:asciiTheme="minorHAnsi" w:eastAsiaTheme="minorHAnsi" w:hAnsiTheme="minorHAnsi" w:cstheme="minorBidi"/>
                <w:b/>
                <w:sz w:val="20"/>
                <w:szCs w:val="20"/>
                <w:lang w:eastAsia="en-US"/>
              </w:rPr>
              <w:t>,00</w:t>
            </w:r>
            <w:r w:rsidR="003C26A4" w:rsidRPr="00D47CBF">
              <w:rPr>
                <w:rFonts w:asciiTheme="minorHAnsi" w:eastAsiaTheme="minorHAnsi" w:hAnsiTheme="minorHAnsi" w:cstheme="minorBidi"/>
                <w:b/>
                <w:sz w:val="20"/>
                <w:szCs w:val="20"/>
                <w:lang w:eastAsia="en-US"/>
              </w:rPr>
              <w:t xml:space="preserve"> zł</w:t>
            </w:r>
          </w:p>
        </w:tc>
      </w:tr>
    </w:tbl>
    <w:p w14:paraId="3B25C036" w14:textId="648082EB" w:rsidR="003C26A4" w:rsidRPr="00D47CBF" w:rsidRDefault="003C26A4" w:rsidP="003C26A4">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Wydatki związane z wynagrodzeniami bezosobowymi wykonane zostały na poziomie </w:t>
      </w:r>
      <w:r w:rsidR="00A60006">
        <w:rPr>
          <w:rFonts w:asciiTheme="minorHAnsi" w:eastAsiaTheme="minorHAnsi" w:hAnsiTheme="minorHAnsi" w:cstheme="minorBidi"/>
          <w:sz w:val="22"/>
          <w:szCs w:val="22"/>
          <w:lang w:eastAsia="en-US"/>
        </w:rPr>
        <w:t>6</w:t>
      </w:r>
      <w:r w:rsidR="00BE7F0F">
        <w:rPr>
          <w:rFonts w:asciiTheme="minorHAnsi" w:eastAsiaTheme="minorHAnsi" w:hAnsiTheme="minorHAnsi" w:cstheme="minorBidi"/>
          <w:sz w:val="22"/>
          <w:szCs w:val="22"/>
          <w:lang w:eastAsia="en-US"/>
        </w:rPr>
        <w:t>2,09</w:t>
      </w:r>
      <w:r w:rsidRPr="00D47CBF">
        <w:rPr>
          <w:rFonts w:asciiTheme="minorHAnsi" w:eastAsiaTheme="minorHAnsi" w:hAnsiTheme="minorHAnsi" w:cstheme="minorBidi"/>
          <w:sz w:val="22"/>
          <w:szCs w:val="22"/>
          <w:lang w:eastAsia="en-US"/>
        </w:rPr>
        <w:t xml:space="preserve"> % w stosunku do planu finansowego. Na dzień </w:t>
      </w:r>
      <w:r w:rsidR="00EE12E9">
        <w:rPr>
          <w:rFonts w:asciiTheme="minorHAnsi" w:eastAsiaTheme="minorHAnsi" w:hAnsiTheme="minorHAnsi" w:cstheme="minorBidi"/>
          <w:sz w:val="22"/>
          <w:szCs w:val="22"/>
          <w:lang w:eastAsia="en-US"/>
        </w:rPr>
        <w:t>31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w:t>
      </w:r>
      <w:r w:rsidR="00EE12E9">
        <w:rPr>
          <w:rFonts w:asciiTheme="minorHAnsi" w:eastAsiaTheme="minorHAnsi" w:hAnsiTheme="minorHAnsi" w:cstheme="minorBidi"/>
          <w:sz w:val="22"/>
          <w:szCs w:val="22"/>
          <w:lang w:eastAsia="en-US"/>
        </w:rPr>
        <w:t xml:space="preserve"> zobowiązania nie wystąpiły. </w:t>
      </w:r>
      <w:r w:rsidRPr="00D47CBF">
        <w:rPr>
          <w:rFonts w:asciiTheme="minorHAnsi" w:eastAsiaTheme="minorHAnsi" w:hAnsiTheme="minorHAnsi" w:cstheme="minorBidi"/>
          <w:sz w:val="22"/>
          <w:szCs w:val="22"/>
          <w:lang w:eastAsia="en-US"/>
        </w:rPr>
        <w:t xml:space="preserve"> </w:t>
      </w:r>
    </w:p>
    <w:p w14:paraId="324BA29F" w14:textId="77777777" w:rsidR="003C26A4" w:rsidRPr="00D47CBF" w:rsidRDefault="003C26A4" w:rsidP="003C26A4">
      <w:pPr>
        <w:autoSpaceDE w:val="0"/>
        <w:autoSpaceDN w:val="0"/>
        <w:adjustRightInd w:val="0"/>
        <w:spacing w:line="276" w:lineRule="auto"/>
        <w:ind w:firstLine="709"/>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4"/>
        <w:gridCol w:w="4541"/>
        <w:gridCol w:w="2045"/>
      </w:tblGrid>
      <w:tr w:rsidR="003C26A4" w:rsidRPr="00D47CBF" w14:paraId="653FAF27" w14:textId="77777777" w:rsidTr="003558B5">
        <w:tc>
          <w:tcPr>
            <w:tcW w:w="1798" w:type="dxa"/>
            <w:shd w:val="clear" w:color="auto" w:fill="C2D69B" w:themeFill="accent3" w:themeFillTint="99"/>
            <w:hideMark/>
          </w:tcPr>
          <w:p w14:paraId="1AAA80C9"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2D69B" w:themeFill="accent3" w:themeFillTint="99"/>
            <w:hideMark/>
          </w:tcPr>
          <w:p w14:paraId="1A1B5C63"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6B412BD"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72335B09" w14:textId="77777777" w:rsidTr="003558B5">
        <w:tc>
          <w:tcPr>
            <w:tcW w:w="1798" w:type="dxa"/>
            <w:shd w:val="clear" w:color="auto" w:fill="D6E3BC" w:themeFill="accent3" w:themeFillTint="66"/>
            <w:hideMark/>
          </w:tcPr>
          <w:p w14:paraId="572F6AD8"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6E3BC" w:themeFill="accent3" w:themeFillTint="66"/>
            <w:hideMark/>
          </w:tcPr>
          <w:p w14:paraId="5122CE17"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92" w:type="dxa"/>
          </w:tcPr>
          <w:p w14:paraId="3F49183B"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7C0892BC" w14:textId="77777777" w:rsidTr="003558B5">
        <w:tc>
          <w:tcPr>
            <w:tcW w:w="1798" w:type="dxa"/>
            <w:shd w:val="clear" w:color="auto" w:fill="EAF1DD" w:themeFill="accent3" w:themeFillTint="33"/>
            <w:hideMark/>
          </w:tcPr>
          <w:p w14:paraId="37384CAD"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4190</w:t>
            </w:r>
          </w:p>
        </w:tc>
        <w:tc>
          <w:tcPr>
            <w:tcW w:w="4678" w:type="dxa"/>
            <w:shd w:val="clear" w:color="auto" w:fill="EAF1DD" w:themeFill="accent3" w:themeFillTint="33"/>
            <w:hideMark/>
          </w:tcPr>
          <w:p w14:paraId="05E24B9D"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Nagrody konkursowe</w:t>
            </w:r>
          </w:p>
        </w:tc>
        <w:tc>
          <w:tcPr>
            <w:tcW w:w="2092" w:type="dxa"/>
            <w:shd w:val="clear" w:color="auto" w:fill="EAF1DD" w:themeFill="accent3" w:themeFillTint="33"/>
            <w:hideMark/>
          </w:tcPr>
          <w:p w14:paraId="557B7371" w14:textId="0B94C89C" w:rsidR="003C26A4" w:rsidRPr="00D47CBF" w:rsidRDefault="00A60006"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1 202,35</w:t>
            </w:r>
            <w:r w:rsidR="003C26A4" w:rsidRPr="00D47CBF">
              <w:rPr>
                <w:rFonts w:asciiTheme="minorHAnsi" w:eastAsiaTheme="minorHAnsi" w:hAnsiTheme="minorHAnsi" w:cstheme="minorBidi"/>
                <w:b/>
                <w:sz w:val="20"/>
                <w:szCs w:val="20"/>
                <w:lang w:eastAsia="en-US"/>
              </w:rPr>
              <w:t xml:space="preserve"> zł</w:t>
            </w:r>
          </w:p>
        </w:tc>
      </w:tr>
    </w:tbl>
    <w:p w14:paraId="6FF22A95" w14:textId="72C3C727" w:rsidR="003C26A4" w:rsidRPr="00D47CBF" w:rsidRDefault="003C26A4" w:rsidP="003C26A4">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Powyższy paragraf </w:t>
      </w:r>
      <w:r w:rsidR="00EE12E9">
        <w:rPr>
          <w:rFonts w:asciiTheme="minorHAnsi" w:eastAsiaTheme="minorHAnsi" w:hAnsiTheme="minorHAnsi" w:cstheme="minorBidi"/>
          <w:sz w:val="22"/>
          <w:szCs w:val="22"/>
          <w:lang w:eastAsia="en-US"/>
        </w:rPr>
        <w:t>obejmował</w:t>
      </w:r>
      <w:r w:rsidRPr="00D47CBF">
        <w:rPr>
          <w:rFonts w:asciiTheme="minorHAnsi" w:eastAsiaTheme="minorHAnsi" w:hAnsiTheme="minorHAnsi" w:cstheme="minorBidi"/>
          <w:sz w:val="22"/>
          <w:szCs w:val="22"/>
          <w:lang w:eastAsia="en-US"/>
        </w:rPr>
        <w:t xml:space="preserve"> </w:t>
      </w:r>
      <w:r w:rsidR="00EE12E9">
        <w:rPr>
          <w:rFonts w:asciiTheme="minorHAnsi" w:eastAsiaTheme="minorHAnsi" w:hAnsiTheme="minorHAnsi" w:cstheme="minorBidi"/>
          <w:sz w:val="22"/>
          <w:szCs w:val="22"/>
          <w:lang w:eastAsia="en-US"/>
        </w:rPr>
        <w:t>wydatki związane z nagrodami</w:t>
      </w:r>
      <w:r w:rsidRPr="00D47CBF">
        <w:rPr>
          <w:rFonts w:asciiTheme="minorHAnsi" w:eastAsiaTheme="minorHAnsi" w:hAnsiTheme="minorHAnsi" w:cstheme="minorBidi"/>
          <w:sz w:val="22"/>
          <w:szCs w:val="22"/>
          <w:lang w:eastAsia="en-US"/>
        </w:rPr>
        <w:t xml:space="preserve"> dla osób fizycznych, osób prawnych i innych jednostek organizacyjnych.  Wykonanie powyższego paragrafu zrealizowano na poziomie </w:t>
      </w:r>
      <w:r w:rsidR="00A60006">
        <w:rPr>
          <w:rFonts w:asciiTheme="minorHAnsi" w:eastAsiaTheme="minorHAnsi" w:hAnsiTheme="minorHAnsi" w:cstheme="minorBidi"/>
          <w:sz w:val="22"/>
          <w:szCs w:val="22"/>
          <w:lang w:eastAsia="en-US"/>
        </w:rPr>
        <w:t>60,12</w:t>
      </w:r>
      <w:r w:rsidRPr="00D47CBF">
        <w:rPr>
          <w:rFonts w:asciiTheme="minorHAnsi" w:eastAsiaTheme="minorHAnsi" w:hAnsiTheme="minorHAnsi" w:cstheme="minorBidi"/>
          <w:sz w:val="22"/>
          <w:szCs w:val="22"/>
          <w:lang w:eastAsia="en-US"/>
        </w:rPr>
        <w:t xml:space="preserve"> % w stosunku do planu. Powyższe wydatki przeznaczone zostały na realizację zadań związanych z edukacją ekologiczną prowadzoną przez KZGRL. Zobowiązania na dzień </w:t>
      </w:r>
      <w:r w:rsidR="00EE12E9">
        <w:rPr>
          <w:rFonts w:asciiTheme="minorHAnsi" w:eastAsiaTheme="minorHAnsi" w:hAnsiTheme="minorHAnsi" w:cstheme="minorBidi"/>
          <w:sz w:val="22"/>
          <w:szCs w:val="22"/>
          <w:lang w:eastAsia="en-US"/>
        </w:rPr>
        <w:t xml:space="preserve">31 grudnia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r. nie wystąpiły.</w:t>
      </w:r>
    </w:p>
    <w:p w14:paraId="385892BC" w14:textId="77777777" w:rsidR="003C26A4" w:rsidRPr="00D47CBF" w:rsidRDefault="003C26A4" w:rsidP="003C26A4">
      <w:pPr>
        <w:spacing w:after="200" w:line="276" w:lineRule="auto"/>
        <w:ind w:firstLine="708"/>
        <w:contextualSpacing/>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62"/>
        <w:gridCol w:w="4537"/>
        <w:gridCol w:w="2051"/>
      </w:tblGrid>
      <w:tr w:rsidR="003C26A4" w:rsidRPr="00D47CBF" w14:paraId="77672B95" w14:textId="77777777" w:rsidTr="003558B5">
        <w:tc>
          <w:tcPr>
            <w:tcW w:w="1798" w:type="dxa"/>
            <w:shd w:val="clear" w:color="auto" w:fill="C2D69B" w:themeFill="accent3" w:themeFillTint="99"/>
            <w:hideMark/>
          </w:tcPr>
          <w:p w14:paraId="390212D6"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2D69B" w:themeFill="accent3" w:themeFillTint="99"/>
            <w:hideMark/>
          </w:tcPr>
          <w:p w14:paraId="1F995BBC"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1" w:type="dxa"/>
          </w:tcPr>
          <w:p w14:paraId="5960F36B"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53110866" w14:textId="77777777" w:rsidTr="003558B5">
        <w:tc>
          <w:tcPr>
            <w:tcW w:w="1798" w:type="dxa"/>
            <w:shd w:val="clear" w:color="auto" w:fill="D6E3BC" w:themeFill="accent3" w:themeFillTint="66"/>
            <w:hideMark/>
          </w:tcPr>
          <w:p w14:paraId="4BFFD98E"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6E3BC" w:themeFill="accent3" w:themeFillTint="66"/>
            <w:hideMark/>
          </w:tcPr>
          <w:p w14:paraId="314A021D"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91" w:type="dxa"/>
          </w:tcPr>
          <w:p w14:paraId="7F3FF117"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7AD7112F" w14:textId="77777777" w:rsidTr="003558B5">
        <w:tc>
          <w:tcPr>
            <w:tcW w:w="1798" w:type="dxa"/>
            <w:shd w:val="clear" w:color="auto" w:fill="EAF1DD" w:themeFill="accent3" w:themeFillTint="33"/>
            <w:hideMark/>
          </w:tcPr>
          <w:p w14:paraId="4F7C136F"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4210</w:t>
            </w:r>
          </w:p>
        </w:tc>
        <w:tc>
          <w:tcPr>
            <w:tcW w:w="4677" w:type="dxa"/>
            <w:shd w:val="clear" w:color="auto" w:fill="EAF1DD" w:themeFill="accent3" w:themeFillTint="33"/>
            <w:hideMark/>
          </w:tcPr>
          <w:p w14:paraId="6602761E"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Zakup materiałów i wyposażenia</w:t>
            </w:r>
          </w:p>
        </w:tc>
        <w:tc>
          <w:tcPr>
            <w:tcW w:w="2091" w:type="dxa"/>
            <w:shd w:val="clear" w:color="auto" w:fill="EAF1DD" w:themeFill="accent3" w:themeFillTint="33"/>
            <w:hideMark/>
          </w:tcPr>
          <w:p w14:paraId="077A5337" w14:textId="7D036AD3" w:rsidR="003C26A4" w:rsidRPr="00D47CBF" w:rsidRDefault="00A60006" w:rsidP="00051224">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273 720,75</w:t>
            </w:r>
            <w:r w:rsidR="003C26A4" w:rsidRPr="00D47CBF">
              <w:rPr>
                <w:rFonts w:asciiTheme="minorHAnsi" w:eastAsiaTheme="minorHAnsi" w:hAnsiTheme="minorHAnsi" w:cstheme="minorBidi"/>
                <w:b/>
                <w:sz w:val="20"/>
                <w:szCs w:val="20"/>
                <w:lang w:eastAsia="en-US"/>
              </w:rPr>
              <w:t xml:space="preserve"> zł</w:t>
            </w:r>
          </w:p>
        </w:tc>
      </w:tr>
    </w:tbl>
    <w:p w14:paraId="27BB3EB9" w14:textId="0D096E03" w:rsidR="003C26A4" w:rsidRPr="00D47CBF" w:rsidRDefault="003C26A4" w:rsidP="003C26A4">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Paragraf 4210 obejmujący zakup materiałów i wyposażenia zrealizowany został na poziomie </w:t>
      </w:r>
      <w:r w:rsidR="00A60006">
        <w:rPr>
          <w:rFonts w:asciiTheme="minorHAnsi" w:eastAsiaTheme="minorHAnsi" w:hAnsiTheme="minorHAnsi" w:cstheme="minorBidi"/>
          <w:sz w:val="22"/>
          <w:szCs w:val="22"/>
          <w:lang w:eastAsia="en-US"/>
        </w:rPr>
        <w:t>84,90</w:t>
      </w:r>
      <w:r w:rsidRPr="00D47CBF">
        <w:rPr>
          <w:rFonts w:asciiTheme="minorHAnsi" w:eastAsiaTheme="minorHAnsi" w:hAnsiTheme="minorHAnsi" w:cstheme="minorBidi"/>
          <w:sz w:val="22"/>
          <w:szCs w:val="22"/>
          <w:lang w:eastAsia="en-US"/>
        </w:rPr>
        <w:t xml:space="preserve"> % (w stosunku do planu). Wydatki dotyczyły m.in. zakupu artykułów biurowych, gospodarczych, itp. Powyższe wydatki kształtowały się w następujący sposób:</w:t>
      </w:r>
    </w:p>
    <w:p w14:paraId="5562026B" w14:textId="0E24DC8C" w:rsidR="003C26A4" w:rsidRPr="00BE7F0F" w:rsidRDefault="003C26A4" w:rsidP="003C26A4">
      <w:pPr>
        <w:spacing w:after="200" w:line="276" w:lineRule="auto"/>
        <w:ind w:firstLine="708"/>
        <w:contextualSpacing/>
        <w:jc w:val="both"/>
        <w:rPr>
          <w:rFonts w:asciiTheme="minorHAnsi" w:eastAsiaTheme="minorHAnsi" w:hAnsiTheme="minorHAnsi" w:cstheme="minorBidi"/>
          <w:sz w:val="22"/>
          <w:szCs w:val="22"/>
          <w:lang w:eastAsia="en-US"/>
        </w:rPr>
      </w:pPr>
      <w:r w:rsidRPr="00BE7F0F">
        <w:rPr>
          <w:rFonts w:asciiTheme="minorHAnsi" w:eastAsiaTheme="minorHAnsi" w:hAnsiTheme="minorHAnsi" w:cstheme="minorBidi"/>
          <w:sz w:val="22"/>
          <w:szCs w:val="22"/>
          <w:lang w:eastAsia="en-US"/>
        </w:rPr>
        <w:t xml:space="preserve">- materiały biurowe – </w:t>
      </w:r>
      <w:r w:rsidR="00BE7F0F" w:rsidRPr="00BE7F0F">
        <w:rPr>
          <w:rFonts w:asciiTheme="minorHAnsi" w:eastAsiaTheme="minorHAnsi" w:hAnsiTheme="minorHAnsi" w:cstheme="minorBidi"/>
          <w:sz w:val="22"/>
          <w:szCs w:val="22"/>
          <w:lang w:eastAsia="en-US"/>
        </w:rPr>
        <w:t>18.397,82</w:t>
      </w:r>
      <w:r w:rsidRPr="00BE7F0F">
        <w:rPr>
          <w:rFonts w:asciiTheme="minorHAnsi" w:eastAsiaTheme="minorHAnsi" w:hAnsiTheme="minorHAnsi" w:cstheme="minorBidi"/>
          <w:sz w:val="22"/>
          <w:szCs w:val="22"/>
          <w:lang w:eastAsia="en-US"/>
        </w:rPr>
        <w:t xml:space="preserve"> zł</w:t>
      </w:r>
    </w:p>
    <w:p w14:paraId="2C039A17" w14:textId="3C2BAD94" w:rsidR="003C26A4" w:rsidRPr="00BE7F0F" w:rsidRDefault="00626BF5" w:rsidP="003C26A4">
      <w:pPr>
        <w:spacing w:after="200" w:line="276" w:lineRule="auto"/>
        <w:ind w:firstLine="708"/>
        <w:contextualSpacing/>
        <w:jc w:val="both"/>
        <w:rPr>
          <w:rFonts w:asciiTheme="minorHAnsi" w:eastAsiaTheme="minorHAnsi" w:hAnsiTheme="minorHAnsi" w:cstheme="minorBidi"/>
          <w:sz w:val="22"/>
          <w:szCs w:val="22"/>
          <w:lang w:eastAsia="en-US"/>
        </w:rPr>
      </w:pPr>
      <w:r w:rsidRPr="00BE7F0F">
        <w:rPr>
          <w:rFonts w:asciiTheme="minorHAnsi" w:eastAsiaTheme="minorHAnsi" w:hAnsiTheme="minorHAnsi" w:cstheme="minorBidi"/>
          <w:sz w:val="22"/>
          <w:szCs w:val="22"/>
          <w:lang w:eastAsia="en-US"/>
        </w:rPr>
        <w:t xml:space="preserve">- materiały gospodarcze – </w:t>
      </w:r>
      <w:r w:rsidR="00BE7F0F" w:rsidRPr="00BE7F0F">
        <w:rPr>
          <w:rFonts w:asciiTheme="minorHAnsi" w:eastAsiaTheme="minorHAnsi" w:hAnsiTheme="minorHAnsi" w:cstheme="minorBidi"/>
          <w:sz w:val="22"/>
          <w:szCs w:val="22"/>
          <w:lang w:eastAsia="en-US"/>
        </w:rPr>
        <w:t>5.449,82</w:t>
      </w:r>
      <w:r w:rsidR="003C26A4" w:rsidRPr="00BE7F0F">
        <w:rPr>
          <w:rFonts w:asciiTheme="minorHAnsi" w:eastAsiaTheme="minorHAnsi" w:hAnsiTheme="minorHAnsi" w:cstheme="minorBidi"/>
          <w:sz w:val="22"/>
          <w:szCs w:val="22"/>
          <w:lang w:eastAsia="en-US"/>
        </w:rPr>
        <w:t xml:space="preserve"> zł</w:t>
      </w:r>
    </w:p>
    <w:p w14:paraId="213B2851" w14:textId="524A6528" w:rsidR="003C26A4" w:rsidRPr="00BE7F0F" w:rsidRDefault="003C26A4" w:rsidP="003C26A4">
      <w:pPr>
        <w:spacing w:after="200" w:line="276" w:lineRule="auto"/>
        <w:ind w:firstLine="708"/>
        <w:contextualSpacing/>
        <w:jc w:val="both"/>
        <w:rPr>
          <w:rFonts w:asciiTheme="minorHAnsi" w:eastAsiaTheme="minorHAnsi" w:hAnsiTheme="minorHAnsi" w:cstheme="minorBidi"/>
          <w:sz w:val="22"/>
          <w:szCs w:val="22"/>
          <w:lang w:eastAsia="en-US"/>
        </w:rPr>
      </w:pPr>
      <w:r w:rsidRPr="00BE7F0F">
        <w:rPr>
          <w:rFonts w:asciiTheme="minorHAnsi" w:eastAsiaTheme="minorHAnsi" w:hAnsiTheme="minorHAnsi" w:cstheme="minorBidi"/>
          <w:sz w:val="22"/>
          <w:szCs w:val="22"/>
          <w:lang w:eastAsia="en-US"/>
        </w:rPr>
        <w:t xml:space="preserve">- akcesoria i materiały komputerowe – </w:t>
      </w:r>
      <w:r w:rsidR="00BE7F0F" w:rsidRPr="00BE7F0F">
        <w:rPr>
          <w:rFonts w:asciiTheme="minorHAnsi" w:eastAsiaTheme="minorHAnsi" w:hAnsiTheme="minorHAnsi" w:cstheme="minorBidi"/>
          <w:sz w:val="22"/>
          <w:szCs w:val="22"/>
          <w:lang w:eastAsia="en-US"/>
        </w:rPr>
        <w:t>34.822,10</w:t>
      </w:r>
      <w:r w:rsidRPr="00BE7F0F">
        <w:rPr>
          <w:rFonts w:asciiTheme="minorHAnsi" w:eastAsiaTheme="minorHAnsi" w:hAnsiTheme="minorHAnsi" w:cstheme="minorBidi"/>
          <w:sz w:val="22"/>
          <w:szCs w:val="22"/>
          <w:lang w:eastAsia="en-US"/>
        </w:rPr>
        <w:t xml:space="preserve"> zł</w:t>
      </w:r>
    </w:p>
    <w:p w14:paraId="75867B99" w14:textId="7074394C" w:rsidR="003C26A4" w:rsidRPr="00BE7F0F" w:rsidRDefault="00626BF5" w:rsidP="003C26A4">
      <w:pPr>
        <w:spacing w:after="200" w:line="276" w:lineRule="auto"/>
        <w:ind w:left="720"/>
        <w:contextualSpacing/>
        <w:jc w:val="both"/>
        <w:rPr>
          <w:rFonts w:asciiTheme="minorHAnsi" w:eastAsiaTheme="minorHAnsi" w:hAnsiTheme="minorHAnsi" w:cstheme="minorBidi"/>
          <w:sz w:val="22"/>
          <w:szCs w:val="22"/>
          <w:lang w:eastAsia="en-US"/>
        </w:rPr>
      </w:pPr>
      <w:r w:rsidRPr="00BE7F0F">
        <w:rPr>
          <w:rFonts w:asciiTheme="minorHAnsi" w:eastAsiaTheme="minorHAnsi" w:hAnsiTheme="minorHAnsi" w:cstheme="minorBidi"/>
          <w:sz w:val="22"/>
          <w:szCs w:val="22"/>
          <w:lang w:eastAsia="en-US"/>
        </w:rPr>
        <w:t xml:space="preserve">- druki – </w:t>
      </w:r>
      <w:r w:rsidR="00F01256" w:rsidRPr="00BE7F0F">
        <w:rPr>
          <w:rFonts w:asciiTheme="minorHAnsi" w:eastAsiaTheme="minorHAnsi" w:hAnsiTheme="minorHAnsi" w:cstheme="minorBidi"/>
          <w:sz w:val="22"/>
          <w:szCs w:val="22"/>
          <w:lang w:eastAsia="en-US"/>
        </w:rPr>
        <w:t>12.</w:t>
      </w:r>
      <w:r w:rsidR="00BE7F0F" w:rsidRPr="00BE7F0F">
        <w:rPr>
          <w:rFonts w:asciiTheme="minorHAnsi" w:eastAsiaTheme="minorHAnsi" w:hAnsiTheme="minorHAnsi" w:cstheme="minorBidi"/>
          <w:sz w:val="22"/>
          <w:szCs w:val="22"/>
          <w:lang w:eastAsia="en-US"/>
        </w:rPr>
        <w:t>218,60</w:t>
      </w:r>
      <w:r w:rsidR="003C26A4" w:rsidRPr="00BE7F0F">
        <w:rPr>
          <w:rFonts w:asciiTheme="minorHAnsi" w:eastAsiaTheme="minorHAnsi" w:hAnsiTheme="minorHAnsi" w:cstheme="minorBidi"/>
          <w:sz w:val="22"/>
          <w:szCs w:val="22"/>
          <w:lang w:eastAsia="en-US"/>
        </w:rPr>
        <w:t xml:space="preserve"> zł</w:t>
      </w:r>
    </w:p>
    <w:p w14:paraId="4340840F" w14:textId="12073D72" w:rsidR="003C26A4" w:rsidRPr="00BE7F0F" w:rsidRDefault="003C26A4" w:rsidP="003C26A4">
      <w:pPr>
        <w:spacing w:after="200" w:line="276" w:lineRule="auto"/>
        <w:ind w:left="720"/>
        <w:contextualSpacing/>
        <w:jc w:val="both"/>
        <w:rPr>
          <w:rFonts w:asciiTheme="minorHAnsi" w:eastAsiaTheme="minorHAnsi" w:hAnsiTheme="minorHAnsi" w:cstheme="minorBidi"/>
          <w:sz w:val="22"/>
          <w:szCs w:val="22"/>
          <w:lang w:eastAsia="en-US"/>
        </w:rPr>
      </w:pPr>
      <w:r w:rsidRPr="00BE7F0F">
        <w:rPr>
          <w:rFonts w:asciiTheme="minorHAnsi" w:eastAsiaTheme="minorHAnsi" w:hAnsiTheme="minorHAnsi" w:cstheme="minorBidi"/>
          <w:sz w:val="22"/>
          <w:szCs w:val="22"/>
          <w:lang w:eastAsia="en-US"/>
        </w:rPr>
        <w:t>- za</w:t>
      </w:r>
      <w:r w:rsidR="00626BF5" w:rsidRPr="00BE7F0F">
        <w:rPr>
          <w:rFonts w:asciiTheme="minorHAnsi" w:eastAsiaTheme="minorHAnsi" w:hAnsiTheme="minorHAnsi" w:cstheme="minorBidi"/>
          <w:sz w:val="22"/>
          <w:szCs w:val="22"/>
          <w:lang w:eastAsia="en-US"/>
        </w:rPr>
        <w:t>kup wyposażenia –</w:t>
      </w:r>
      <w:r w:rsidR="00F01256" w:rsidRPr="00BE7F0F">
        <w:rPr>
          <w:rFonts w:asciiTheme="minorHAnsi" w:eastAsiaTheme="minorHAnsi" w:hAnsiTheme="minorHAnsi" w:cstheme="minorBidi"/>
          <w:sz w:val="22"/>
          <w:szCs w:val="22"/>
          <w:lang w:eastAsia="en-US"/>
        </w:rPr>
        <w:t xml:space="preserve"> </w:t>
      </w:r>
      <w:r w:rsidR="00BE7F0F" w:rsidRPr="00BE7F0F">
        <w:rPr>
          <w:rFonts w:asciiTheme="minorHAnsi" w:eastAsiaTheme="minorHAnsi" w:hAnsiTheme="minorHAnsi" w:cstheme="minorBidi"/>
          <w:sz w:val="22"/>
          <w:szCs w:val="22"/>
          <w:lang w:eastAsia="en-US"/>
        </w:rPr>
        <w:t>107.699,53</w:t>
      </w:r>
      <w:r w:rsidRPr="00BE7F0F">
        <w:rPr>
          <w:rFonts w:asciiTheme="minorHAnsi" w:eastAsiaTheme="minorHAnsi" w:hAnsiTheme="minorHAnsi" w:cstheme="minorBidi"/>
          <w:sz w:val="22"/>
          <w:szCs w:val="22"/>
          <w:lang w:eastAsia="en-US"/>
        </w:rPr>
        <w:t xml:space="preserve"> zł</w:t>
      </w:r>
    </w:p>
    <w:p w14:paraId="1D170772" w14:textId="529E0D99" w:rsidR="003C26A4" w:rsidRPr="00BE7F0F" w:rsidRDefault="003C26A4" w:rsidP="003C26A4">
      <w:pPr>
        <w:spacing w:after="200" w:line="276" w:lineRule="auto"/>
        <w:ind w:left="720"/>
        <w:contextualSpacing/>
        <w:jc w:val="both"/>
        <w:rPr>
          <w:rFonts w:asciiTheme="minorHAnsi" w:eastAsiaTheme="minorHAnsi" w:hAnsiTheme="minorHAnsi" w:cstheme="minorBidi"/>
          <w:sz w:val="22"/>
          <w:szCs w:val="22"/>
          <w:lang w:eastAsia="en-US"/>
        </w:rPr>
      </w:pPr>
      <w:r w:rsidRPr="00BE7F0F">
        <w:rPr>
          <w:rFonts w:asciiTheme="minorHAnsi" w:eastAsiaTheme="minorHAnsi" w:hAnsiTheme="minorHAnsi" w:cstheme="minorBidi"/>
          <w:sz w:val="22"/>
          <w:szCs w:val="22"/>
          <w:lang w:eastAsia="en-US"/>
        </w:rPr>
        <w:t xml:space="preserve">- materiały i wyposażenie związane z </w:t>
      </w:r>
      <w:r w:rsidR="00626BF5" w:rsidRPr="00BE7F0F">
        <w:rPr>
          <w:rFonts w:asciiTheme="minorHAnsi" w:eastAsiaTheme="minorHAnsi" w:hAnsiTheme="minorHAnsi" w:cstheme="minorBidi"/>
          <w:sz w:val="22"/>
          <w:szCs w:val="22"/>
          <w:lang w:eastAsia="en-US"/>
        </w:rPr>
        <w:t xml:space="preserve">edukacją ekologiczną – </w:t>
      </w:r>
      <w:r w:rsidR="00BE7F0F" w:rsidRPr="00BE7F0F">
        <w:rPr>
          <w:rFonts w:asciiTheme="minorHAnsi" w:eastAsiaTheme="minorHAnsi" w:hAnsiTheme="minorHAnsi" w:cstheme="minorBidi"/>
          <w:sz w:val="22"/>
          <w:szCs w:val="22"/>
          <w:lang w:eastAsia="en-US"/>
        </w:rPr>
        <w:t>81.157,86</w:t>
      </w:r>
      <w:r w:rsidRPr="00BE7F0F">
        <w:rPr>
          <w:rFonts w:asciiTheme="minorHAnsi" w:eastAsiaTheme="minorHAnsi" w:hAnsiTheme="minorHAnsi" w:cstheme="minorBidi"/>
          <w:sz w:val="22"/>
          <w:szCs w:val="22"/>
          <w:lang w:eastAsia="en-US"/>
        </w:rPr>
        <w:t xml:space="preserve"> zł </w:t>
      </w:r>
    </w:p>
    <w:p w14:paraId="17856BA5" w14:textId="7C578D89" w:rsidR="003C26A4" w:rsidRDefault="00626BF5" w:rsidP="003C26A4">
      <w:pPr>
        <w:spacing w:after="200" w:line="276" w:lineRule="auto"/>
        <w:ind w:left="720"/>
        <w:contextualSpacing/>
        <w:jc w:val="both"/>
        <w:rPr>
          <w:rFonts w:asciiTheme="minorHAnsi" w:eastAsiaTheme="minorHAnsi" w:hAnsiTheme="minorHAnsi" w:cstheme="minorBidi"/>
          <w:sz w:val="22"/>
          <w:szCs w:val="22"/>
          <w:lang w:eastAsia="en-US"/>
        </w:rPr>
      </w:pPr>
      <w:r w:rsidRPr="00BE7F0F">
        <w:rPr>
          <w:rFonts w:asciiTheme="minorHAnsi" w:eastAsiaTheme="minorHAnsi" w:hAnsiTheme="minorHAnsi" w:cstheme="minorBidi"/>
          <w:sz w:val="22"/>
          <w:szCs w:val="22"/>
          <w:lang w:eastAsia="en-US"/>
        </w:rPr>
        <w:t xml:space="preserve">- pozostałe materiały – </w:t>
      </w:r>
      <w:r w:rsidR="00F01256" w:rsidRPr="00BE7F0F">
        <w:rPr>
          <w:rFonts w:asciiTheme="minorHAnsi" w:eastAsiaTheme="minorHAnsi" w:hAnsiTheme="minorHAnsi" w:cstheme="minorBidi"/>
          <w:sz w:val="22"/>
          <w:szCs w:val="22"/>
          <w:lang w:eastAsia="en-US"/>
        </w:rPr>
        <w:t>1</w:t>
      </w:r>
      <w:r w:rsidR="00BE7F0F" w:rsidRPr="00BE7F0F">
        <w:rPr>
          <w:rFonts w:asciiTheme="minorHAnsi" w:eastAsiaTheme="minorHAnsi" w:hAnsiTheme="minorHAnsi" w:cstheme="minorBidi"/>
          <w:sz w:val="22"/>
          <w:szCs w:val="22"/>
          <w:lang w:eastAsia="en-US"/>
        </w:rPr>
        <w:t>3.975,02</w:t>
      </w:r>
      <w:r w:rsidR="003C26A4" w:rsidRPr="00BE7F0F">
        <w:rPr>
          <w:rFonts w:asciiTheme="minorHAnsi" w:eastAsiaTheme="minorHAnsi" w:hAnsiTheme="minorHAnsi" w:cstheme="minorBidi"/>
          <w:sz w:val="22"/>
          <w:szCs w:val="22"/>
          <w:lang w:eastAsia="en-US"/>
        </w:rPr>
        <w:t xml:space="preserve"> zł</w:t>
      </w:r>
    </w:p>
    <w:p w14:paraId="747F5A80" w14:textId="10C8404F" w:rsidR="003C26A4" w:rsidRDefault="003C26A4" w:rsidP="002A2F6D">
      <w:pPr>
        <w:autoSpaceDE w:val="0"/>
        <w:autoSpaceDN w:val="0"/>
        <w:adjustRightInd w:val="0"/>
        <w:spacing w:line="276" w:lineRule="auto"/>
        <w:ind w:firstLine="708"/>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Zobowiązania na dzień </w:t>
      </w:r>
      <w:r w:rsidR="00210B36">
        <w:rPr>
          <w:rFonts w:asciiTheme="minorHAnsi" w:eastAsiaTheme="minorHAnsi" w:hAnsiTheme="minorHAnsi" w:cstheme="minorBidi"/>
          <w:sz w:val="22"/>
          <w:szCs w:val="22"/>
          <w:lang w:eastAsia="en-US"/>
        </w:rPr>
        <w:t xml:space="preserve">31 grudnia </w:t>
      </w:r>
      <w:r w:rsidR="004977E1">
        <w:rPr>
          <w:rFonts w:asciiTheme="minorHAnsi" w:eastAsiaTheme="minorHAnsi" w:hAnsiTheme="minorHAnsi" w:cstheme="minorBidi"/>
          <w:sz w:val="22"/>
          <w:szCs w:val="22"/>
          <w:lang w:eastAsia="en-US"/>
        </w:rPr>
        <w:t>2020</w:t>
      </w:r>
      <w:r w:rsidR="00210B36">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r. </w:t>
      </w:r>
      <w:r w:rsidR="00210B36">
        <w:rPr>
          <w:rFonts w:asciiTheme="minorHAnsi" w:eastAsiaTheme="minorHAnsi" w:hAnsiTheme="minorHAnsi" w:cstheme="minorBidi"/>
          <w:sz w:val="22"/>
          <w:szCs w:val="22"/>
          <w:lang w:eastAsia="en-US"/>
        </w:rPr>
        <w:t xml:space="preserve">nie wystąpiły. </w:t>
      </w:r>
    </w:p>
    <w:p w14:paraId="54BFDE3B" w14:textId="77777777" w:rsidR="00B97CA1" w:rsidRDefault="00B97CA1" w:rsidP="002A2F6D">
      <w:pPr>
        <w:autoSpaceDE w:val="0"/>
        <w:autoSpaceDN w:val="0"/>
        <w:adjustRightInd w:val="0"/>
        <w:spacing w:line="276" w:lineRule="auto"/>
        <w:ind w:firstLine="708"/>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3"/>
        <w:gridCol w:w="4541"/>
        <w:gridCol w:w="2046"/>
      </w:tblGrid>
      <w:tr w:rsidR="003C26A4" w:rsidRPr="00D47CBF" w14:paraId="6CBC2393" w14:textId="77777777" w:rsidTr="00A821B2">
        <w:tc>
          <w:tcPr>
            <w:tcW w:w="1763" w:type="dxa"/>
            <w:shd w:val="clear" w:color="auto" w:fill="C2D69B" w:themeFill="accent3" w:themeFillTint="99"/>
            <w:hideMark/>
          </w:tcPr>
          <w:p w14:paraId="00C00AF5"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1" w:type="dxa"/>
            <w:shd w:val="clear" w:color="auto" w:fill="C2D69B" w:themeFill="accent3" w:themeFillTint="99"/>
            <w:hideMark/>
          </w:tcPr>
          <w:p w14:paraId="62711A6A"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6" w:type="dxa"/>
          </w:tcPr>
          <w:p w14:paraId="280F444E"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7462EE55" w14:textId="77777777" w:rsidTr="00A821B2">
        <w:tc>
          <w:tcPr>
            <w:tcW w:w="1763" w:type="dxa"/>
            <w:shd w:val="clear" w:color="auto" w:fill="D6E3BC" w:themeFill="accent3" w:themeFillTint="66"/>
            <w:hideMark/>
          </w:tcPr>
          <w:p w14:paraId="08ADA3EF"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1" w:type="dxa"/>
            <w:shd w:val="clear" w:color="auto" w:fill="D6E3BC" w:themeFill="accent3" w:themeFillTint="66"/>
            <w:hideMark/>
          </w:tcPr>
          <w:p w14:paraId="0876C019"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46" w:type="dxa"/>
          </w:tcPr>
          <w:p w14:paraId="4EB4425E"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67CAECA6" w14:textId="77777777" w:rsidTr="00A821B2">
        <w:tc>
          <w:tcPr>
            <w:tcW w:w="1763" w:type="dxa"/>
            <w:shd w:val="clear" w:color="auto" w:fill="EAF1DD" w:themeFill="accent3" w:themeFillTint="33"/>
            <w:hideMark/>
          </w:tcPr>
          <w:p w14:paraId="125E1916"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4220</w:t>
            </w:r>
          </w:p>
        </w:tc>
        <w:tc>
          <w:tcPr>
            <w:tcW w:w="4541" w:type="dxa"/>
            <w:shd w:val="clear" w:color="auto" w:fill="EAF1DD" w:themeFill="accent3" w:themeFillTint="33"/>
            <w:hideMark/>
          </w:tcPr>
          <w:p w14:paraId="3EF50B2D"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 xml:space="preserve">Zakup środków żywności </w:t>
            </w:r>
          </w:p>
        </w:tc>
        <w:tc>
          <w:tcPr>
            <w:tcW w:w="2046" w:type="dxa"/>
            <w:shd w:val="clear" w:color="auto" w:fill="EAF1DD" w:themeFill="accent3" w:themeFillTint="33"/>
            <w:hideMark/>
          </w:tcPr>
          <w:p w14:paraId="59BAA14D" w14:textId="64105EA0" w:rsidR="003C26A4" w:rsidRPr="00D47CBF" w:rsidRDefault="00A60006"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 xml:space="preserve">780,20 </w:t>
            </w:r>
            <w:r w:rsidR="003C26A4" w:rsidRPr="00D47CBF">
              <w:rPr>
                <w:rFonts w:asciiTheme="minorHAnsi" w:eastAsiaTheme="minorHAnsi" w:hAnsiTheme="minorHAnsi" w:cstheme="minorBidi"/>
                <w:b/>
                <w:sz w:val="20"/>
                <w:szCs w:val="20"/>
                <w:lang w:eastAsia="en-US"/>
              </w:rPr>
              <w:t>zł</w:t>
            </w:r>
          </w:p>
        </w:tc>
      </w:tr>
    </w:tbl>
    <w:p w14:paraId="6EE588CC" w14:textId="35EB797B" w:rsidR="003C26A4" w:rsidRPr="00D47CBF" w:rsidRDefault="003C26A4" w:rsidP="003C26A4">
      <w:pPr>
        <w:autoSpaceDE w:val="0"/>
        <w:autoSpaceDN w:val="0"/>
        <w:adjustRightInd w:val="0"/>
        <w:spacing w:line="276" w:lineRule="auto"/>
        <w:ind w:firstLine="709"/>
        <w:jc w:val="both"/>
        <w:rPr>
          <w:rFonts w:asciiTheme="minorHAnsi" w:eastAsiaTheme="minorHAnsi" w:hAnsiTheme="minorHAnsi" w:cs="Arial"/>
          <w:color w:val="000000"/>
          <w:sz w:val="22"/>
          <w:szCs w:val="22"/>
          <w:lang w:eastAsia="en-US"/>
        </w:rPr>
      </w:pPr>
      <w:r w:rsidRPr="00D47CBF">
        <w:rPr>
          <w:rFonts w:asciiTheme="minorHAnsi" w:eastAsiaTheme="minorHAnsi" w:hAnsiTheme="minorHAnsi" w:cstheme="minorBidi"/>
          <w:sz w:val="22"/>
          <w:szCs w:val="22"/>
          <w:lang w:eastAsia="en-US"/>
        </w:rPr>
        <w:t xml:space="preserve">Wydatki paragrafu 4220 obejmowały wydatki na zakup produktów żywnościowych. Na dzień </w:t>
      </w:r>
      <w:r w:rsidR="002A2F6D">
        <w:rPr>
          <w:rFonts w:asciiTheme="minorHAnsi" w:eastAsiaTheme="minorHAnsi" w:hAnsiTheme="minorHAnsi" w:cstheme="minorBidi"/>
          <w:sz w:val="22"/>
          <w:szCs w:val="22"/>
          <w:lang w:eastAsia="en-US"/>
        </w:rPr>
        <w:t>31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powyższe wydatki zrealizowano na poziomie </w:t>
      </w:r>
      <w:r w:rsidR="00A60006">
        <w:rPr>
          <w:rFonts w:asciiTheme="minorHAnsi" w:eastAsiaTheme="minorHAnsi" w:hAnsiTheme="minorHAnsi" w:cstheme="minorBidi"/>
          <w:sz w:val="22"/>
          <w:szCs w:val="22"/>
          <w:lang w:eastAsia="en-US"/>
        </w:rPr>
        <w:t>39,01</w:t>
      </w:r>
      <w:r w:rsidRPr="00D47CBF">
        <w:rPr>
          <w:rFonts w:asciiTheme="minorHAnsi" w:eastAsiaTheme="minorHAnsi" w:hAnsiTheme="minorHAnsi" w:cstheme="minorBidi"/>
          <w:sz w:val="22"/>
          <w:szCs w:val="22"/>
          <w:lang w:eastAsia="en-US"/>
        </w:rPr>
        <w:t xml:space="preserve"> % w stosunku do planu. </w:t>
      </w:r>
      <w:r w:rsidR="00BE7F0F">
        <w:rPr>
          <w:rFonts w:asciiTheme="minorHAnsi" w:hAnsiTheme="minorHAnsi"/>
          <w:sz w:val="22"/>
          <w:szCs w:val="22"/>
        </w:rPr>
        <w:t>Zobowiązania na koniec grudnia 2020r. nie wystąpiły.</w:t>
      </w:r>
    </w:p>
    <w:p w14:paraId="76BDFAE8" w14:textId="77777777" w:rsidR="003C26A4" w:rsidRPr="00D47CBF" w:rsidRDefault="003C26A4" w:rsidP="003C26A4">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2"/>
        <w:gridCol w:w="4544"/>
        <w:gridCol w:w="2044"/>
      </w:tblGrid>
      <w:tr w:rsidR="003C26A4" w:rsidRPr="00D47CBF" w14:paraId="19C02EEE" w14:textId="77777777" w:rsidTr="003558B5">
        <w:tc>
          <w:tcPr>
            <w:tcW w:w="1798" w:type="dxa"/>
            <w:shd w:val="clear" w:color="auto" w:fill="C2D69B" w:themeFill="accent3" w:themeFillTint="99"/>
            <w:hideMark/>
          </w:tcPr>
          <w:p w14:paraId="714F9FC6"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lastRenderedPageBreak/>
              <w:t>Dział 900</w:t>
            </w:r>
          </w:p>
        </w:tc>
        <w:tc>
          <w:tcPr>
            <w:tcW w:w="4678" w:type="dxa"/>
            <w:shd w:val="clear" w:color="auto" w:fill="C2D69B" w:themeFill="accent3" w:themeFillTint="99"/>
            <w:hideMark/>
          </w:tcPr>
          <w:p w14:paraId="16B154C3"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2C0D6A9F"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6DFA8F1A" w14:textId="77777777" w:rsidTr="003558B5">
        <w:tc>
          <w:tcPr>
            <w:tcW w:w="1798" w:type="dxa"/>
            <w:shd w:val="clear" w:color="auto" w:fill="D6E3BC" w:themeFill="accent3" w:themeFillTint="66"/>
            <w:hideMark/>
          </w:tcPr>
          <w:p w14:paraId="7CD519C7"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6E3BC" w:themeFill="accent3" w:themeFillTint="66"/>
            <w:hideMark/>
          </w:tcPr>
          <w:p w14:paraId="164AE5C6"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92" w:type="dxa"/>
          </w:tcPr>
          <w:p w14:paraId="525DA7C8"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0D9EF9FD" w14:textId="77777777" w:rsidTr="003558B5">
        <w:tc>
          <w:tcPr>
            <w:tcW w:w="1798" w:type="dxa"/>
            <w:shd w:val="clear" w:color="auto" w:fill="EAF1DD" w:themeFill="accent3" w:themeFillTint="33"/>
            <w:hideMark/>
          </w:tcPr>
          <w:p w14:paraId="4050C46B"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4270</w:t>
            </w:r>
          </w:p>
        </w:tc>
        <w:tc>
          <w:tcPr>
            <w:tcW w:w="4678" w:type="dxa"/>
            <w:shd w:val="clear" w:color="auto" w:fill="EAF1DD" w:themeFill="accent3" w:themeFillTint="33"/>
            <w:hideMark/>
          </w:tcPr>
          <w:p w14:paraId="758C0CF7"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Zakup usług remontowych</w:t>
            </w:r>
          </w:p>
        </w:tc>
        <w:tc>
          <w:tcPr>
            <w:tcW w:w="2092" w:type="dxa"/>
            <w:shd w:val="clear" w:color="auto" w:fill="EAF1DD" w:themeFill="accent3" w:themeFillTint="33"/>
            <w:hideMark/>
          </w:tcPr>
          <w:p w14:paraId="18DA669B" w14:textId="43B3C85A" w:rsidR="003C26A4" w:rsidRPr="00D47CBF" w:rsidRDefault="00A60006"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1 931,10</w:t>
            </w:r>
            <w:r w:rsidR="003C26A4" w:rsidRPr="00D47CBF">
              <w:rPr>
                <w:rFonts w:asciiTheme="minorHAnsi" w:eastAsiaTheme="minorHAnsi" w:hAnsiTheme="minorHAnsi" w:cstheme="minorBidi"/>
                <w:b/>
                <w:sz w:val="20"/>
                <w:szCs w:val="20"/>
                <w:lang w:eastAsia="en-US"/>
              </w:rPr>
              <w:t xml:space="preserve"> zł</w:t>
            </w:r>
          </w:p>
        </w:tc>
      </w:tr>
    </w:tbl>
    <w:p w14:paraId="26E922CC" w14:textId="58911438" w:rsidR="003C26A4" w:rsidRPr="00D47CBF" w:rsidRDefault="003C26A4" w:rsidP="003C26A4">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Na dzień </w:t>
      </w:r>
      <w:r w:rsidR="002A2F6D">
        <w:rPr>
          <w:rFonts w:asciiTheme="minorHAnsi" w:eastAsiaTheme="minorHAnsi" w:hAnsiTheme="minorHAnsi" w:cstheme="minorBidi"/>
          <w:sz w:val="22"/>
          <w:szCs w:val="22"/>
          <w:lang w:eastAsia="en-US"/>
        </w:rPr>
        <w:t>31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wydatki związane z zakupem usług remontowych zrealizowane zostały na poziomie </w:t>
      </w:r>
      <w:r w:rsidR="00A60006">
        <w:rPr>
          <w:rFonts w:asciiTheme="minorHAnsi" w:eastAsiaTheme="minorHAnsi" w:hAnsiTheme="minorHAnsi" w:cstheme="minorBidi"/>
          <w:sz w:val="22"/>
          <w:szCs w:val="22"/>
          <w:lang w:eastAsia="en-US"/>
        </w:rPr>
        <w:t>48,28</w:t>
      </w:r>
      <w:r w:rsidR="00F01256">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w sto</w:t>
      </w:r>
      <w:r w:rsidR="002A2F6D">
        <w:rPr>
          <w:rFonts w:asciiTheme="minorHAnsi" w:eastAsiaTheme="minorHAnsi" w:hAnsiTheme="minorHAnsi" w:cstheme="minorBidi"/>
          <w:sz w:val="22"/>
          <w:szCs w:val="22"/>
          <w:lang w:eastAsia="en-US"/>
        </w:rPr>
        <w:t>sunku do pl</w:t>
      </w:r>
      <w:r w:rsidR="000B1AC1">
        <w:rPr>
          <w:rFonts w:asciiTheme="minorHAnsi" w:eastAsiaTheme="minorHAnsi" w:hAnsiTheme="minorHAnsi" w:cstheme="minorBidi"/>
          <w:sz w:val="22"/>
          <w:szCs w:val="22"/>
          <w:lang w:eastAsia="en-US"/>
        </w:rPr>
        <w:t xml:space="preserve">anu. Powyższe wydatki dotyczyły </w:t>
      </w:r>
      <w:r w:rsidR="002A2F6D">
        <w:rPr>
          <w:rFonts w:asciiTheme="minorHAnsi" w:eastAsiaTheme="minorHAnsi" w:hAnsiTheme="minorHAnsi" w:cstheme="minorBidi"/>
          <w:sz w:val="22"/>
          <w:szCs w:val="22"/>
          <w:lang w:eastAsia="en-US"/>
        </w:rPr>
        <w:t xml:space="preserve">m.in. </w:t>
      </w:r>
      <w:r w:rsidR="000B1AC1">
        <w:rPr>
          <w:rFonts w:asciiTheme="minorHAnsi" w:eastAsiaTheme="minorHAnsi" w:hAnsiTheme="minorHAnsi" w:cstheme="minorBidi"/>
          <w:sz w:val="22"/>
          <w:szCs w:val="22"/>
          <w:lang w:eastAsia="en-US"/>
        </w:rPr>
        <w:t xml:space="preserve">napraw </w:t>
      </w:r>
      <w:r w:rsidR="002A2F6D">
        <w:rPr>
          <w:rFonts w:asciiTheme="minorHAnsi" w:eastAsiaTheme="minorHAnsi" w:hAnsiTheme="minorHAnsi" w:cstheme="minorBidi"/>
          <w:sz w:val="22"/>
          <w:szCs w:val="22"/>
          <w:lang w:eastAsia="en-US"/>
        </w:rPr>
        <w:t>środków trwałych stanowiących w</w:t>
      </w:r>
      <w:r w:rsidRPr="00D47CBF">
        <w:rPr>
          <w:rFonts w:asciiTheme="minorHAnsi" w:eastAsiaTheme="minorHAnsi" w:hAnsiTheme="minorHAnsi" w:cstheme="minorBidi"/>
          <w:sz w:val="22"/>
          <w:szCs w:val="22"/>
          <w:lang w:eastAsia="en-US"/>
        </w:rPr>
        <w:t xml:space="preserve">łasność KZGRL. </w:t>
      </w:r>
      <w:bookmarkStart w:id="7" w:name="OLE_LINK1"/>
      <w:r w:rsidRPr="00D47CBF">
        <w:rPr>
          <w:rFonts w:asciiTheme="minorHAnsi" w:eastAsiaTheme="minorHAnsi" w:hAnsiTheme="minorHAnsi" w:cstheme="minorBidi"/>
          <w:sz w:val="22"/>
          <w:szCs w:val="22"/>
          <w:lang w:eastAsia="en-US"/>
        </w:rPr>
        <w:t xml:space="preserve">Zobowiązania na koniec </w:t>
      </w:r>
      <w:r w:rsidR="00743930">
        <w:rPr>
          <w:rFonts w:asciiTheme="minorHAnsi" w:eastAsiaTheme="minorHAnsi" w:hAnsiTheme="minorHAnsi" w:cstheme="minorBidi"/>
          <w:sz w:val="22"/>
          <w:szCs w:val="22"/>
          <w:lang w:eastAsia="en-US"/>
        </w:rPr>
        <w:t>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w:t>
      </w:r>
      <w:r w:rsidR="00502C05">
        <w:rPr>
          <w:rFonts w:asciiTheme="minorHAnsi" w:eastAsiaTheme="minorHAnsi" w:hAnsiTheme="minorHAnsi" w:cstheme="minorBidi"/>
          <w:sz w:val="22"/>
          <w:szCs w:val="22"/>
          <w:lang w:eastAsia="en-US"/>
        </w:rPr>
        <w:t xml:space="preserve">nie </w:t>
      </w:r>
      <w:r w:rsidRPr="00D47CBF">
        <w:rPr>
          <w:rFonts w:asciiTheme="minorHAnsi" w:eastAsiaTheme="minorHAnsi" w:hAnsiTheme="minorHAnsi" w:cstheme="minorBidi"/>
          <w:sz w:val="22"/>
          <w:szCs w:val="22"/>
          <w:lang w:eastAsia="en-US"/>
        </w:rPr>
        <w:t>wystąpiły</w:t>
      </w:r>
      <w:r w:rsidR="00502C05">
        <w:rPr>
          <w:rFonts w:asciiTheme="minorHAnsi" w:eastAsiaTheme="minorHAnsi" w:hAnsiTheme="minorHAnsi" w:cstheme="minorBidi"/>
          <w:sz w:val="22"/>
          <w:szCs w:val="22"/>
          <w:lang w:eastAsia="en-US"/>
        </w:rPr>
        <w:t>.</w:t>
      </w:r>
      <w:r w:rsidRPr="00D47CBF">
        <w:rPr>
          <w:rFonts w:asciiTheme="minorHAnsi" w:eastAsiaTheme="minorHAnsi" w:hAnsiTheme="minorHAnsi" w:cstheme="minorBidi"/>
          <w:sz w:val="22"/>
          <w:szCs w:val="22"/>
          <w:lang w:eastAsia="en-US"/>
        </w:rPr>
        <w:t xml:space="preserve"> </w:t>
      </w:r>
    </w:p>
    <w:bookmarkEnd w:id="7"/>
    <w:p w14:paraId="58E8B550" w14:textId="77777777" w:rsidR="003C26A4" w:rsidRPr="00D47CBF" w:rsidRDefault="003C26A4" w:rsidP="003C26A4">
      <w:pPr>
        <w:spacing w:after="200" w:line="276" w:lineRule="auto"/>
        <w:ind w:left="720"/>
        <w:contextualSpacing/>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64"/>
        <w:gridCol w:w="4546"/>
        <w:gridCol w:w="2040"/>
      </w:tblGrid>
      <w:tr w:rsidR="003C26A4" w:rsidRPr="00D47CBF" w14:paraId="1E6ACB0A" w14:textId="77777777" w:rsidTr="003558B5">
        <w:trPr>
          <w:trHeight w:val="293"/>
        </w:trPr>
        <w:tc>
          <w:tcPr>
            <w:tcW w:w="1798" w:type="dxa"/>
            <w:shd w:val="clear" w:color="auto" w:fill="C2D69B" w:themeFill="accent3" w:themeFillTint="99"/>
            <w:hideMark/>
          </w:tcPr>
          <w:p w14:paraId="7280A9A8"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C2D69B" w:themeFill="accent3" w:themeFillTint="99"/>
            <w:hideMark/>
          </w:tcPr>
          <w:p w14:paraId="4CF98BF0"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1C7A6469"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25C65D0B" w14:textId="77777777" w:rsidTr="003558B5">
        <w:tc>
          <w:tcPr>
            <w:tcW w:w="1798" w:type="dxa"/>
            <w:shd w:val="clear" w:color="auto" w:fill="D6E3BC" w:themeFill="accent3" w:themeFillTint="66"/>
            <w:hideMark/>
          </w:tcPr>
          <w:p w14:paraId="01FC0FA2"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6E3BC" w:themeFill="accent3" w:themeFillTint="66"/>
            <w:hideMark/>
          </w:tcPr>
          <w:p w14:paraId="3DF07AE4" w14:textId="77777777" w:rsidR="003C26A4" w:rsidRPr="00D47CBF" w:rsidRDefault="003C26A4"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92" w:type="dxa"/>
          </w:tcPr>
          <w:p w14:paraId="4DA749C8"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p>
        </w:tc>
      </w:tr>
      <w:tr w:rsidR="003C26A4" w:rsidRPr="00D47CBF" w14:paraId="465417B0" w14:textId="77777777" w:rsidTr="003558B5">
        <w:tc>
          <w:tcPr>
            <w:tcW w:w="1798" w:type="dxa"/>
            <w:shd w:val="clear" w:color="auto" w:fill="EAF1DD" w:themeFill="accent3" w:themeFillTint="33"/>
            <w:hideMark/>
          </w:tcPr>
          <w:p w14:paraId="45EC2B3D"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4280</w:t>
            </w:r>
          </w:p>
        </w:tc>
        <w:tc>
          <w:tcPr>
            <w:tcW w:w="4678" w:type="dxa"/>
            <w:shd w:val="clear" w:color="auto" w:fill="EAF1DD" w:themeFill="accent3" w:themeFillTint="33"/>
            <w:hideMark/>
          </w:tcPr>
          <w:p w14:paraId="10439E80" w14:textId="77777777" w:rsidR="003C26A4" w:rsidRPr="00D47CBF" w:rsidRDefault="003C26A4"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Zakup usług zdrowotnych</w:t>
            </w:r>
          </w:p>
        </w:tc>
        <w:tc>
          <w:tcPr>
            <w:tcW w:w="2092" w:type="dxa"/>
            <w:shd w:val="clear" w:color="auto" w:fill="EAF1DD" w:themeFill="accent3" w:themeFillTint="33"/>
            <w:hideMark/>
          </w:tcPr>
          <w:p w14:paraId="0D245817" w14:textId="604EBE97" w:rsidR="003C26A4" w:rsidRPr="00D47CBF" w:rsidRDefault="00A60006"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1 109</w:t>
            </w:r>
            <w:r w:rsidR="001566D9">
              <w:rPr>
                <w:rFonts w:asciiTheme="minorHAnsi" w:eastAsiaTheme="minorHAnsi" w:hAnsiTheme="minorHAnsi" w:cstheme="minorBidi"/>
                <w:b/>
                <w:sz w:val="20"/>
                <w:szCs w:val="20"/>
                <w:lang w:eastAsia="en-US"/>
              </w:rPr>
              <w:t>,00</w:t>
            </w:r>
            <w:r w:rsidR="003C26A4" w:rsidRPr="00D47CBF">
              <w:rPr>
                <w:rFonts w:asciiTheme="minorHAnsi" w:eastAsiaTheme="minorHAnsi" w:hAnsiTheme="minorHAnsi" w:cstheme="minorBidi"/>
                <w:b/>
                <w:sz w:val="20"/>
                <w:szCs w:val="20"/>
                <w:lang w:eastAsia="en-US"/>
              </w:rPr>
              <w:t xml:space="preserve"> zł</w:t>
            </w:r>
          </w:p>
        </w:tc>
      </w:tr>
    </w:tbl>
    <w:p w14:paraId="231D90A8" w14:textId="0B1228A4" w:rsidR="003C26A4" w:rsidRDefault="003C26A4" w:rsidP="003C26A4">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Zakup usług zdrowotnych zrealizowany zosta</w:t>
      </w:r>
      <w:r w:rsidR="000B1AC1">
        <w:rPr>
          <w:rFonts w:asciiTheme="minorHAnsi" w:eastAsiaTheme="minorHAnsi" w:hAnsiTheme="minorHAnsi" w:cstheme="minorBidi"/>
          <w:sz w:val="22"/>
          <w:szCs w:val="22"/>
          <w:lang w:eastAsia="en-US"/>
        </w:rPr>
        <w:t xml:space="preserve">ł na poziomie </w:t>
      </w:r>
      <w:r w:rsidR="00A60006">
        <w:rPr>
          <w:rFonts w:asciiTheme="minorHAnsi" w:eastAsiaTheme="minorHAnsi" w:hAnsiTheme="minorHAnsi" w:cstheme="minorBidi"/>
          <w:sz w:val="22"/>
          <w:szCs w:val="22"/>
          <w:lang w:eastAsia="en-US"/>
        </w:rPr>
        <w:t>55,45</w:t>
      </w:r>
      <w:r w:rsidRPr="00D47CBF">
        <w:rPr>
          <w:rFonts w:asciiTheme="minorHAnsi" w:eastAsiaTheme="minorHAnsi" w:hAnsiTheme="minorHAnsi" w:cstheme="minorBidi"/>
          <w:sz w:val="22"/>
          <w:szCs w:val="22"/>
          <w:lang w:eastAsia="en-US"/>
        </w:rPr>
        <w:t xml:space="preserve"> % w stosunku </w:t>
      </w:r>
      <w:r w:rsidR="000B1AC1">
        <w:rPr>
          <w:rFonts w:asciiTheme="minorHAnsi" w:eastAsiaTheme="minorHAnsi" w:hAnsiTheme="minorHAnsi" w:cstheme="minorBidi"/>
          <w:sz w:val="22"/>
          <w:szCs w:val="22"/>
          <w:lang w:eastAsia="en-US"/>
        </w:rPr>
        <w:t>do planu wydatków</w:t>
      </w:r>
      <w:r w:rsidRPr="00D47CBF">
        <w:rPr>
          <w:rFonts w:asciiTheme="minorHAnsi" w:eastAsiaTheme="minorHAnsi" w:hAnsiTheme="minorHAnsi" w:cstheme="minorBidi"/>
          <w:sz w:val="22"/>
          <w:szCs w:val="22"/>
          <w:lang w:eastAsia="en-US"/>
        </w:rPr>
        <w:t xml:space="preserve">. Powyższe wydatki dotyczyły wyłącznie badań profilaktycznych pracowników Komunalnego Związku Gmin Regionu Leszczyńskiego. </w:t>
      </w:r>
      <w:bookmarkStart w:id="8" w:name="OLE_LINK2"/>
      <w:bookmarkStart w:id="9" w:name="OLE_LINK3"/>
      <w:r w:rsidRPr="00D47CBF">
        <w:rPr>
          <w:rFonts w:asciiTheme="minorHAnsi" w:eastAsiaTheme="minorHAnsi" w:hAnsiTheme="minorHAnsi" w:cstheme="minorBidi"/>
          <w:sz w:val="22"/>
          <w:szCs w:val="22"/>
          <w:lang w:eastAsia="en-US"/>
        </w:rPr>
        <w:t xml:space="preserve">Zobowiązania na koniec </w:t>
      </w:r>
      <w:r w:rsidR="002A2F6D">
        <w:rPr>
          <w:rFonts w:asciiTheme="minorHAnsi" w:eastAsiaTheme="minorHAnsi" w:hAnsiTheme="minorHAnsi" w:cstheme="minorBidi"/>
          <w:sz w:val="22"/>
          <w:szCs w:val="22"/>
          <w:lang w:eastAsia="en-US"/>
        </w:rPr>
        <w:t>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002A2F6D">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r. </w:t>
      </w:r>
      <w:r w:rsidR="00502C05">
        <w:rPr>
          <w:rFonts w:asciiTheme="minorHAnsi" w:eastAsiaTheme="minorHAnsi" w:hAnsiTheme="minorHAnsi" w:cstheme="minorBidi"/>
          <w:sz w:val="22"/>
          <w:szCs w:val="22"/>
          <w:lang w:eastAsia="en-US"/>
        </w:rPr>
        <w:t>nie wystąpiły</w:t>
      </w:r>
      <w:bookmarkEnd w:id="8"/>
      <w:bookmarkEnd w:id="9"/>
      <w:r w:rsidR="00502C05">
        <w:rPr>
          <w:rFonts w:asciiTheme="minorHAnsi" w:eastAsiaTheme="minorHAnsi" w:hAnsiTheme="minorHAnsi" w:cstheme="minorBidi"/>
          <w:sz w:val="22"/>
          <w:szCs w:val="22"/>
          <w:lang w:eastAsia="en-US"/>
        </w:rPr>
        <w:t>.</w:t>
      </w:r>
    </w:p>
    <w:p w14:paraId="40434F14" w14:textId="77777777" w:rsidR="00502C05" w:rsidRPr="00D47CBF" w:rsidRDefault="00502C05" w:rsidP="003C26A4">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60"/>
        <w:gridCol w:w="4529"/>
        <w:gridCol w:w="2061"/>
      </w:tblGrid>
      <w:tr w:rsidR="003558B5" w:rsidRPr="00D47CBF" w14:paraId="314D5541" w14:textId="77777777" w:rsidTr="003558B5">
        <w:tc>
          <w:tcPr>
            <w:tcW w:w="1761" w:type="dxa"/>
            <w:shd w:val="clear" w:color="auto" w:fill="C2D69B" w:themeFill="accent3" w:themeFillTint="99"/>
            <w:hideMark/>
          </w:tcPr>
          <w:p w14:paraId="713D8821"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30" w:type="dxa"/>
            <w:shd w:val="clear" w:color="auto" w:fill="C2D69B" w:themeFill="accent3" w:themeFillTint="99"/>
            <w:hideMark/>
          </w:tcPr>
          <w:p w14:paraId="609C6055"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61" w:type="dxa"/>
          </w:tcPr>
          <w:p w14:paraId="6A2890F1"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40E63659" w14:textId="77777777" w:rsidTr="003558B5">
        <w:tc>
          <w:tcPr>
            <w:tcW w:w="1761" w:type="dxa"/>
            <w:shd w:val="clear" w:color="auto" w:fill="D6E3BC" w:themeFill="accent3" w:themeFillTint="66"/>
            <w:hideMark/>
          </w:tcPr>
          <w:p w14:paraId="7ECC6112"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30" w:type="dxa"/>
            <w:shd w:val="clear" w:color="auto" w:fill="D6E3BC" w:themeFill="accent3" w:themeFillTint="66"/>
            <w:hideMark/>
          </w:tcPr>
          <w:p w14:paraId="01B4F42B"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61" w:type="dxa"/>
          </w:tcPr>
          <w:p w14:paraId="1607B638"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3217CEFA" w14:textId="77777777" w:rsidTr="003558B5">
        <w:tc>
          <w:tcPr>
            <w:tcW w:w="1761" w:type="dxa"/>
            <w:shd w:val="clear" w:color="auto" w:fill="EAF1DD" w:themeFill="accent3" w:themeFillTint="33"/>
            <w:hideMark/>
          </w:tcPr>
          <w:p w14:paraId="5ABFC10F"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4300</w:t>
            </w:r>
          </w:p>
        </w:tc>
        <w:tc>
          <w:tcPr>
            <w:tcW w:w="4530" w:type="dxa"/>
            <w:shd w:val="clear" w:color="auto" w:fill="EAF1DD" w:themeFill="accent3" w:themeFillTint="33"/>
            <w:hideMark/>
          </w:tcPr>
          <w:p w14:paraId="095E364B"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Zakup usług pozostałych</w:t>
            </w:r>
          </w:p>
        </w:tc>
        <w:tc>
          <w:tcPr>
            <w:tcW w:w="2061" w:type="dxa"/>
            <w:shd w:val="clear" w:color="auto" w:fill="EAF1DD" w:themeFill="accent3" w:themeFillTint="33"/>
            <w:hideMark/>
          </w:tcPr>
          <w:p w14:paraId="7E55868D" w14:textId="4518428D" w:rsidR="003558B5" w:rsidRPr="00D47CBF" w:rsidRDefault="00A60006"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71 469 029,55</w:t>
            </w:r>
            <w:r w:rsidR="003558B5" w:rsidRPr="00D47CBF">
              <w:rPr>
                <w:rFonts w:asciiTheme="minorHAnsi" w:eastAsiaTheme="minorHAnsi" w:hAnsiTheme="minorHAnsi" w:cstheme="minorBidi"/>
                <w:b/>
                <w:sz w:val="20"/>
                <w:szCs w:val="20"/>
                <w:lang w:eastAsia="en-US"/>
              </w:rPr>
              <w:t xml:space="preserve"> zł</w:t>
            </w:r>
          </w:p>
        </w:tc>
      </w:tr>
    </w:tbl>
    <w:p w14:paraId="566C1B1F" w14:textId="1F53461E" w:rsidR="003C2CF0" w:rsidRDefault="003558B5" w:rsidP="003558B5">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hAnsiTheme="minorHAnsi" w:cs="Arial"/>
          <w:sz w:val="22"/>
          <w:szCs w:val="22"/>
        </w:rPr>
        <w:t xml:space="preserve">Wydatki paragrafu 4300 obejmowały </w:t>
      </w:r>
      <w:r w:rsidRPr="00D47CBF">
        <w:rPr>
          <w:rFonts w:asciiTheme="minorHAnsi" w:eastAsiaTheme="minorHAnsi" w:hAnsiTheme="minorHAnsi" w:cstheme="minorBidi"/>
          <w:sz w:val="22"/>
          <w:szCs w:val="22"/>
          <w:lang w:eastAsia="en-US"/>
        </w:rPr>
        <w:t xml:space="preserve">m.in. usługi </w:t>
      </w:r>
      <w:r w:rsidR="008162D9">
        <w:rPr>
          <w:rFonts w:asciiTheme="minorHAnsi" w:eastAsiaTheme="minorHAnsi" w:hAnsiTheme="minorHAnsi" w:cstheme="minorBidi"/>
          <w:sz w:val="22"/>
          <w:szCs w:val="22"/>
          <w:lang w:eastAsia="en-US"/>
        </w:rPr>
        <w:t xml:space="preserve">transportu, </w:t>
      </w:r>
      <w:r w:rsidRPr="00D47CBF">
        <w:rPr>
          <w:rFonts w:asciiTheme="minorHAnsi" w:eastAsiaTheme="minorHAnsi" w:hAnsiTheme="minorHAnsi" w:cstheme="minorBidi"/>
          <w:sz w:val="22"/>
          <w:szCs w:val="22"/>
          <w:lang w:eastAsia="en-US"/>
        </w:rPr>
        <w:t xml:space="preserve">odbioru </w:t>
      </w:r>
      <w:r w:rsidR="008162D9">
        <w:rPr>
          <w:rFonts w:asciiTheme="minorHAnsi" w:eastAsiaTheme="minorHAnsi" w:hAnsiTheme="minorHAnsi" w:cstheme="minorBidi"/>
          <w:sz w:val="22"/>
          <w:szCs w:val="22"/>
          <w:lang w:eastAsia="en-US"/>
        </w:rPr>
        <w:t xml:space="preserve">oraz zagospodarowania </w:t>
      </w:r>
      <w:r w:rsidRPr="00D47CBF">
        <w:rPr>
          <w:rFonts w:asciiTheme="minorHAnsi" w:eastAsiaTheme="minorHAnsi" w:hAnsiTheme="minorHAnsi" w:cstheme="minorBidi"/>
          <w:sz w:val="22"/>
          <w:szCs w:val="22"/>
          <w:lang w:eastAsia="en-US"/>
        </w:rPr>
        <w:t xml:space="preserve">odpadów komunalnych </w:t>
      </w:r>
      <w:r w:rsidR="008162D9">
        <w:rPr>
          <w:rFonts w:asciiTheme="minorHAnsi" w:eastAsiaTheme="minorHAnsi" w:hAnsiTheme="minorHAnsi" w:cstheme="minorBidi"/>
          <w:sz w:val="22"/>
          <w:szCs w:val="22"/>
          <w:lang w:eastAsia="en-US"/>
        </w:rPr>
        <w:t>oraz</w:t>
      </w:r>
      <w:r w:rsidRPr="00D47CBF">
        <w:rPr>
          <w:rFonts w:asciiTheme="minorHAnsi" w:eastAsiaTheme="minorHAnsi" w:hAnsiTheme="minorHAnsi" w:cstheme="minorBidi"/>
          <w:sz w:val="22"/>
          <w:szCs w:val="22"/>
          <w:lang w:eastAsia="en-US"/>
        </w:rPr>
        <w:t xml:space="preserve"> wydatki związane z zapewnieniem funkcjonowania punktów selektywnej zbiórki odpadów komunalnych. </w:t>
      </w:r>
      <w:r w:rsidR="00B54602" w:rsidRPr="00D47CBF">
        <w:rPr>
          <w:rFonts w:asciiTheme="minorHAnsi" w:eastAsiaTheme="minorHAnsi" w:hAnsiTheme="minorHAnsi" w:cstheme="minorBidi"/>
          <w:sz w:val="22"/>
          <w:szCs w:val="22"/>
          <w:lang w:eastAsia="en-US"/>
        </w:rPr>
        <w:t xml:space="preserve">Zakup usług pozostałych na dzień </w:t>
      </w:r>
      <w:r w:rsidR="00B54602">
        <w:rPr>
          <w:rFonts w:asciiTheme="minorHAnsi" w:eastAsiaTheme="minorHAnsi" w:hAnsiTheme="minorHAnsi" w:cstheme="minorBidi"/>
          <w:sz w:val="22"/>
          <w:szCs w:val="22"/>
          <w:lang w:eastAsia="en-US"/>
        </w:rPr>
        <w:t>31 grudnia</w:t>
      </w:r>
      <w:r w:rsidR="00B54602"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00B54602" w:rsidRPr="00D47CBF">
        <w:rPr>
          <w:rFonts w:asciiTheme="minorHAnsi" w:eastAsiaTheme="minorHAnsi" w:hAnsiTheme="minorHAnsi" w:cstheme="minorBidi"/>
          <w:sz w:val="22"/>
          <w:szCs w:val="22"/>
          <w:lang w:eastAsia="en-US"/>
        </w:rPr>
        <w:t xml:space="preserve"> r. zrealizowany został na poziomie </w:t>
      </w:r>
      <w:r w:rsidR="00B54602">
        <w:rPr>
          <w:rFonts w:asciiTheme="minorHAnsi" w:eastAsiaTheme="minorHAnsi" w:hAnsiTheme="minorHAnsi" w:cstheme="minorBidi"/>
          <w:sz w:val="22"/>
          <w:szCs w:val="22"/>
          <w:lang w:eastAsia="en-US"/>
        </w:rPr>
        <w:t>9</w:t>
      </w:r>
      <w:r w:rsidR="00F01256">
        <w:rPr>
          <w:rFonts w:asciiTheme="minorHAnsi" w:eastAsiaTheme="minorHAnsi" w:hAnsiTheme="minorHAnsi" w:cstheme="minorBidi"/>
          <w:sz w:val="22"/>
          <w:szCs w:val="22"/>
          <w:lang w:eastAsia="en-US"/>
        </w:rPr>
        <w:t>7,</w:t>
      </w:r>
      <w:r w:rsidR="00AE66CB">
        <w:rPr>
          <w:rFonts w:asciiTheme="minorHAnsi" w:eastAsiaTheme="minorHAnsi" w:hAnsiTheme="minorHAnsi" w:cstheme="minorBidi"/>
          <w:sz w:val="22"/>
          <w:szCs w:val="22"/>
          <w:lang w:eastAsia="en-US"/>
        </w:rPr>
        <w:t>85</w:t>
      </w:r>
      <w:r w:rsidR="00F01256">
        <w:rPr>
          <w:rFonts w:asciiTheme="minorHAnsi" w:eastAsiaTheme="minorHAnsi" w:hAnsiTheme="minorHAnsi" w:cstheme="minorBidi"/>
          <w:sz w:val="22"/>
          <w:szCs w:val="22"/>
          <w:lang w:eastAsia="en-US"/>
        </w:rPr>
        <w:t xml:space="preserve"> </w:t>
      </w:r>
      <w:r w:rsidR="00B54602" w:rsidRPr="00D47CBF">
        <w:rPr>
          <w:rFonts w:asciiTheme="minorHAnsi" w:eastAsiaTheme="minorHAnsi" w:hAnsiTheme="minorHAnsi" w:cstheme="minorBidi"/>
          <w:sz w:val="22"/>
          <w:szCs w:val="22"/>
          <w:lang w:eastAsia="en-US"/>
        </w:rPr>
        <w:t>% w sto</w:t>
      </w:r>
      <w:r w:rsidR="00B54602">
        <w:rPr>
          <w:rFonts w:asciiTheme="minorHAnsi" w:eastAsiaTheme="minorHAnsi" w:hAnsiTheme="minorHAnsi" w:cstheme="minorBidi"/>
          <w:sz w:val="22"/>
          <w:szCs w:val="22"/>
          <w:lang w:eastAsia="en-US"/>
        </w:rPr>
        <w:t>sunku do planu</w:t>
      </w:r>
      <w:r w:rsidR="00B54602" w:rsidRPr="00D47CBF">
        <w:rPr>
          <w:rFonts w:asciiTheme="minorHAnsi" w:eastAsiaTheme="minorHAnsi" w:hAnsiTheme="minorHAnsi" w:cstheme="minorBidi"/>
          <w:sz w:val="22"/>
          <w:szCs w:val="22"/>
          <w:lang w:eastAsia="en-US"/>
        </w:rPr>
        <w:t>. Mniejsze od planowanych wydatki na ten cel wynikały przede wszystkim z realizacji zadań wyszczególnionych w Wykazie Przedsięwzię</w:t>
      </w:r>
      <w:r w:rsidR="00B54602">
        <w:rPr>
          <w:rFonts w:asciiTheme="minorHAnsi" w:eastAsiaTheme="minorHAnsi" w:hAnsiTheme="minorHAnsi" w:cstheme="minorBidi"/>
          <w:sz w:val="22"/>
          <w:szCs w:val="22"/>
          <w:lang w:eastAsia="en-US"/>
        </w:rPr>
        <w:t xml:space="preserve">ć Wieloletnich na lata </w:t>
      </w:r>
      <w:r w:rsidR="004977E1">
        <w:rPr>
          <w:rFonts w:asciiTheme="minorHAnsi" w:eastAsiaTheme="minorHAnsi" w:hAnsiTheme="minorHAnsi" w:cstheme="minorBidi"/>
          <w:sz w:val="22"/>
          <w:szCs w:val="22"/>
          <w:lang w:eastAsia="en-US"/>
        </w:rPr>
        <w:t>2020</w:t>
      </w:r>
      <w:r w:rsidR="00B54602">
        <w:rPr>
          <w:rFonts w:asciiTheme="minorHAnsi" w:eastAsiaTheme="minorHAnsi" w:hAnsiTheme="minorHAnsi" w:cstheme="minorBidi"/>
          <w:sz w:val="22"/>
          <w:szCs w:val="22"/>
          <w:lang w:eastAsia="en-US"/>
        </w:rPr>
        <w:t>-202</w:t>
      </w:r>
      <w:r w:rsidR="00F01256">
        <w:rPr>
          <w:rFonts w:asciiTheme="minorHAnsi" w:eastAsiaTheme="minorHAnsi" w:hAnsiTheme="minorHAnsi" w:cstheme="minorBidi"/>
          <w:sz w:val="22"/>
          <w:szCs w:val="22"/>
          <w:lang w:eastAsia="en-US"/>
        </w:rPr>
        <w:t>3</w:t>
      </w:r>
      <w:r w:rsidR="00B54602" w:rsidRPr="00D47CBF">
        <w:rPr>
          <w:rFonts w:asciiTheme="minorHAnsi" w:eastAsiaTheme="minorHAnsi" w:hAnsiTheme="minorHAnsi" w:cstheme="minorBidi"/>
          <w:sz w:val="22"/>
          <w:szCs w:val="22"/>
          <w:lang w:eastAsia="en-US"/>
        </w:rPr>
        <w:t>.</w:t>
      </w:r>
      <w:r w:rsidR="00B54602">
        <w:rPr>
          <w:rFonts w:asciiTheme="minorHAnsi" w:eastAsiaTheme="minorHAnsi" w:hAnsiTheme="minorHAnsi" w:cstheme="minorBidi"/>
          <w:sz w:val="22"/>
          <w:szCs w:val="22"/>
          <w:lang w:eastAsia="en-US"/>
        </w:rPr>
        <w:t xml:space="preserve"> </w:t>
      </w:r>
      <w:r w:rsidR="00B54602" w:rsidRPr="00D47CBF">
        <w:rPr>
          <w:rFonts w:asciiTheme="minorHAnsi" w:eastAsiaTheme="minorHAnsi" w:hAnsiTheme="minorHAnsi" w:cstheme="minorBidi"/>
          <w:sz w:val="22"/>
          <w:szCs w:val="22"/>
          <w:lang w:eastAsia="en-US"/>
        </w:rPr>
        <w:t xml:space="preserve">W miesiącach od </w:t>
      </w:r>
      <w:r w:rsidR="00B54602" w:rsidRPr="003D609E">
        <w:rPr>
          <w:rFonts w:asciiTheme="minorHAnsi" w:eastAsiaTheme="minorHAnsi" w:hAnsiTheme="minorHAnsi" w:cstheme="minorBidi"/>
          <w:sz w:val="22"/>
          <w:szCs w:val="22"/>
          <w:lang w:eastAsia="en-US"/>
        </w:rPr>
        <w:t xml:space="preserve">stycznia do grudnia </w:t>
      </w:r>
      <w:r w:rsidR="004977E1">
        <w:rPr>
          <w:rFonts w:asciiTheme="minorHAnsi" w:eastAsiaTheme="minorHAnsi" w:hAnsiTheme="minorHAnsi" w:cstheme="minorBidi"/>
          <w:sz w:val="22"/>
          <w:szCs w:val="22"/>
          <w:lang w:eastAsia="en-US"/>
        </w:rPr>
        <w:t>2020</w:t>
      </w:r>
      <w:r w:rsidR="00B54602" w:rsidRPr="003D609E">
        <w:rPr>
          <w:rFonts w:asciiTheme="minorHAnsi" w:eastAsiaTheme="minorHAnsi" w:hAnsiTheme="minorHAnsi" w:cstheme="minorBidi"/>
          <w:sz w:val="22"/>
          <w:szCs w:val="22"/>
          <w:lang w:eastAsia="en-US"/>
        </w:rPr>
        <w:t xml:space="preserve"> r. wydatki bezpośrednio związane z gospodarką odpadami komunalnymi wynosiły </w:t>
      </w:r>
      <w:r w:rsidR="00AE66CB">
        <w:rPr>
          <w:rFonts w:asciiTheme="minorHAnsi" w:eastAsiaTheme="minorHAnsi" w:hAnsiTheme="minorHAnsi" w:cstheme="minorBidi"/>
          <w:sz w:val="22"/>
          <w:szCs w:val="22"/>
          <w:lang w:eastAsia="en-US"/>
        </w:rPr>
        <w:t>70.294.951,52</w:t>
      </w:r>
      <w:r w:rsidR="00C10C50" w:rsidRPr="003D609E">
        <w:rPr>
          <w:rFonts w:asciiTheme="minorHAnsi" w:eastAsiaTheme="minorHAnsi" w:hAnsiTheme="minorHAnsi" w:cstheme="minorBidi"/>
          <w:sz w:val="22"/>
          <w:szCs w:val="22"/>
          <w:lang w:eastAsia="en-US"/>
        </w:rPr>
        <w:t xml:space="preserve"> </w:t>
      </w:r>
      <w:r w:rsidR="00B54602" w:rsidRPr="003D609E">
        <w:rPr>
          <w:rFonts w:asciiTheme="minorHAnsi" w:eastAsiaTheme="minorHAnsi" w:hAnsiTheme="minorHAnsi" w:cstheme="minorBidi"/>
          <w:sz w:val="22"/>
          <w:szCs w:val="22"/>
          <w:lang w:eastAsia="en-US"/>
        </w:rPr>
        <w:t>zł.</w:t>
      </w:r>
      <w:r w:rsidR="00B54602">
        <w:rPr>
          <w:rFonts w:asciiTheme="minorHAnsi" w:eastAsiaTheme="minorHAnsi" w:hAnsiTheme="minorHAnsi" w:cstheme="minorBidi"/>
          <w:sz w:val="22"/>
          <w:szCs w:val="22"/>
          <w:lang w:eastAsia="en-US"/>
        </w:rPr>
        <w:t xml:space="preserve"> </w:t>
      </w:r>
      <w:r w:rsidR="005304DD">
        <w:rPr>
          <w:rFonts w:asciiTheme="minorHAnsi" w:eastAsiaTheme="minorHAnsi" w:hAnsiTheme="minorHAnsi" w:cstheme="minorBidi"/>
          <w:sz w:val="22"/>
          <w:szCs w:val="22"/>
          <w:lang w:eastAsia="en-US"/>
        </w:rPr>
        <w:t>Poniższa tabela przedstawia</w:t>
      </w:r>
      <w:r w:rsidR="003C2CF0">
        <w:rPr>
          <w:rFonts w:asciiTheme="minorHAnsi" w:eastAsiaTheme="minorHAnsi" w:hAnsiTheme="minorHAnsi" w:cstheme="minorBidi"/>
          <w:sz w:val="22"/>
          <w:szCs w:val="22"/>
          <w:lang w:eastAsia="en-US"/>
        </w:rPr>
        <w:t>, jak kształtowały się podstawowe wydatki związane z gospodarką odpadami komunalnymi.</w:t>
      </w:r>
    </w:p>
    <w:p w14:paraId="0C5946FC" w14:textId="77777777" w:rsidR="003C2CF0" w:rsidRDefault="003C2CF0" w:rsidP="003C2CF0">
      <w:pPr>
        <w:spacing w:after="200" w:line="276" w:lineRule="auto"/>
        <w:ind w:left="7788"/>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6</w:t>
      </w:r>
    </w:p>
    <w:p w14:paraId="5804F967" w14:textId="58B59EA6" w:rsidR="00691E57" w:rsidRDefault="00DC2588" w:rsidP="00C03E74">
      <w:pPr>
        <w:spacing w:after="200" w:line="276" w:lineRule="auto"/>
        <w:contextualSpacing/>
        <w:jc w:val="center"/>
        <w:rPr>
          <w:rFonts w:asciiTheme="minorHAnsi" w:eastAsiaTheme="minorHAnsi" w:hAnsiTheme="minorHAnsi" w:cstheme="minorBidi"/>
          <w:b/>
          <w:sz w:val="22"/>
          <w:szCs w:val="22"/>
          <w:lang w:eastAsia="en-US"/>
        </w:rPr>
      </w:pPr>
      <w:r w:rsidRPr="00C03E74">
        <w:rPr>
          <w:rFonts w:asciiTheme="minorHAnsi" w:eastAsiaTheme="minorHAnsi" w:hAnsiTheme="minorHAnsi" w:cstheme="minorBidi"/>
          <w:b/>
          <w:sz w:val="22"/>
          <w:szCs w:val="22"/>
          <w:lang w:eastAsia="en-US"/>
        </w:rPr>
        <w:t>Wydatki związane</w:t>
      </w:r>
      <w:r w:rsidR="00C03E74" w:rsidRPr="00C03E74">
        <w:rPr>
          <w:rFonts w:asciiTheme="minorHAnsi" w:eastAsiaTheme="minorHAnsi" w:hAnsiTheme="minorHAnsi" w:cstheme="minorBidi"/>
          <w:b/>
          <w:sz w:val="22"/>
          <w:szCs w:val="22"/>
          <w:lang w:eastAsia="en-US"/>
        </w:rPr>
        <w:t xml:space="preserve"> bezpośrednio</w:t>
      </w:r>
      <w:r w:rsidRPr="00C03E74">
        <w:rPr>
          <w:rFonts w:asciiTheme="minorHAnsi" w:eastAsiaTheme="minorHAnsi" w:hAnsiTheme="minorHAnsi" w:cstheme="minorBidi"/>
          <w:b/>
          <w:sz w:val="22"/>
          <w:szCs w:val="22"/>
          <w:lang w:eastAsia="en-US"/>
        </w:rPr>
        <w:t xml:space="preserve"> z gospodarką odpadami komunalnymi</w:t>
      </w:r>
    </w:p>
    <w:tbl>
      <w:tblPr>
        <w:tblW w:w="9067" w:type="dxa"/>
        <w:tblCellMar>
          <w:left w:w="70" w:type="dxa"/>
          <w:right w:w="70" w:type="dxa"/>
        </w:tblCellMar>
        <w:tblLook w:val="04A0" w:firstRow="1" w:lastRow="0" w:firstColumn="1" w:lastColumn="0" w:noHBand="0" w:noVBand="1"/>
      </w:tblPr>
      <w:tblGrid>
        <w:gridCol w:w="460"/>
        <w:gridCol w:w="7332"/>
        <w:gridCol w:w="1275"/>
      </w:tblGrid>
      <w:tr w:rsidR="00AE66CB" w:rsidRPr="00AE66CB" w14:paraId="5B7BF202" w14:textId="77777777" w:rsidTr="00AE66CB">
        <w:trPr>
          <w:trHeight w:val="456"/>
        </w:trPr>
        <w:tc>
          <w:tcPr>
            <w:tcW w:w="460" w:type="dxa"/>
            <w:tcBorders>
              <w:top w:val="single" w:sz="4" w:space="0" w:color="auto"/>
              <w:left w:val="single" w:sz="4" w:space="0" w:color="auto"/>
              <w:bottom w:val="single" w:sz="4" w:space="0" w:color="auto"/>
              <w:right w:val="single" w:sz="4" w:space="0" w:color="auto"/>
            </w:tcBorders>
            <w:shd w:val="clear" w:color="000000" w:fill="66FF33"/>
            <w:noWrap/>
            <w:vAlign w:val="center"/>
            <w:hideMark/>
          </w:tcPr>
          <w:p w14:paraId="6959F00D" w14:textId="77777777" w:rsidR="00AE66CB" w:rsidRPr="00AE66CB" w:rsidRDefault="00AE66CB" w:rsidP="00AE66CB">
            <w:pPr>
              <w:jc w:val="center"/>
              <w:rPr>
                <w:rFonts w:ascii="Calibri" w:hAnsi="Calibri" w:cs="Calibri"/>
                <w:b/>
                <w:bCs/>
                <w:color w:val="000000"/>
                <w:sz w:val="18"/>
                <w:szCs w:val="18"/>
              </w:rPr>
            </w:pPr>
            <w:r w:rsidRPr="00AE66CB">
              <w:rPr>
                <w:rFonts w:ascii="Calibri" w:hAnsi="Calibri" w:cs="Calibri"/>
                <w:b/>
                <w:bCs/>
                <w:color w:val="000000"/>
                <w:sz w:val="18"/>
                <w:szCs w:val="18"/>
              </w:rPr>
              <w:t>Lp.</w:t>
            </w:r>
          </w:p>
        </w:tc>
        <w:tc>
          <w:tcPr>
            <w:tcW w:w="7332" w:type="dxa"/>
            <w:tcBorders>
              <w:top w:val="single" w:sz="4" w:space="0" w:color="auto"/>
              <w:left w:val="nil"/>
              <w:bottom w:val="single" w:sz="4" w:space="0" w:color="auto"/>
              <w:right w:val="single" w:sz="4" w:space="0" w:color="auto"/>
            </w:tcBorders>
            <w:shd w:val="clear" w:color="000000" w:fill="66FF33"/>
            <w:noWrap/>
            <w:vAlign w:val="center"/>
            <w:hideMark/>
          </w:tcPr>
          <w:p w14:paraId="3A5B1271" w14:textId="77777777" w:rsidR="00AE66CB" w:rsidRPr="00AE66CB" w:rsidRDefault="00AE66CB" w:rsidP="00AE66CB">
            <w:pPr>
              <w:jc w:val="center"/>
              <w:rPr>
                <w:rFonts w:ascii="Calibri" w:hAnsi="Calibri" w:cs="Calibri"/>
                <w:b/>
                <w:bCs/>
                <w:color w:val="000000"/>
                <w:sz w:val="18"/>
                <w:szCs w:val="18"/>
              </w:rPr>
            </w:pPr>
            <w:r w:rsidRPr="00AE66CB">
              <w:rPr>
                <w:rFonts w:ascii="Calibri" w:hAnsi="Calibri" w:cs="Calibri"/>
                <w:b/>
                <w:bCs/>
                <w:color w:val="000000"/>
                <w:sz w:val="18"/>
                <w:szCs w:val="18"/>
              </w:rPr>
              <w:t>Wyszczególnienie</w:t>
            </w:r>
          </w:p>
        </w:tc>
        <w:tc>
          <w:tcPr>
            <w:tcW w:w="1275" w:type="dxa"/>
            <w:tcBorders>
              <w:top w:val="single" w:sz="4" w:space="0" w:color="auto"/>
              <w:left w:val="nil"/>
              <w:bottom w:val="single" w:sz="4" w:space="0" w:color="auto"/>
              <w:right w:val="single" w:sz="4" w:space="0" w:color="auto"/>
            </w:tcBorders>
            <w:shd w:val="clear" w:color="000000" w:fill="66FF33"/>
            <w:noWrap/>
            <w:vAlign w:val="center"/>
            <w:hideMark/>
          </w:tcPr>
          <w:p w14:paraId="52DF4C38" w14:textId="77777777" w:rsidR="00AE66CB" w:rsidRPr="00AE66CB" w:rsidRDefault="00AE66CB" w:rsidP="00AE66CB">
            <w:pPr>
              <w:jc w:val="center"/>
              <w:rPr>
                <w:rFonts w:ascii="Calibri" w:hAnsi="Calibri" w:cs="Calibri"/>
                <w:b/>
                <w:bCs/>
                <w:color w:val="000000"/>
                <w:sz w:val="18"/>
                <w:szCs w:val="18"/>
              </w:rPr>
            </w:pPr>
            <w:r w:rsidRPr="00AE66CB">
              <w:rPr>
                <w:rFonts w:ascii="Calibri" w:hAnsi="Calibri" w:cs="Calibri"/>
                <w:b/>
                <w:bCs/>
                <w:color w:val="000000"/>
                <w:sz w:val="18"/>
                <w:szCs w:val="18"/>
              </w:rPr>
              <w:t>Kwota</w:t>
            </w:r>
          </w:p>
        </w:tc>
      </w:tr>
      <w:tr w:rsidR="00AE66CB" w:rsidRPr="00AE66CB" w14:paraId="2665DF69" w14:textId="77777777" w:rsidTr="00AE66CB">
        <w:trPr>
          <w:trHeight w:val="50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00259F" w14:textId="77777777" w:rsidR="00AE66CB" w:rsidRPr="00AE66CB" w:rsidRDefault="00AE66CB" w:rsidP="00AE66CB">
            <w:pPr>
              <w:jc w:val="right"/>
              <w:rPr>
                <w:rFonts w:ascii="Calibri" w:hAnsi="Calibri" w:cs="Calibri"/>
                <w:color w:val="000000"/>
                <w:sz w:val="16"/>
                <w:szCs w:val="16"/>
              </w:rPr>
            </w:pPr>
            <w:r w:rsidRPr="00AE66CB">
              <w:rPr>
                <w:rFonts w:ascii="Calibri" w:hAnsi="Calibri" w:cs="Calibri"/>
                <w:color w:val="000000"/>
                <w:sz w:val="16"/>
                <w:szCs w:val="16"/>
              </w:rPr>
              <w:t>1</w:t>
            </w:r>
          </w:p>
        </w:tc>
        <w:tc>
          <w:tcPr>
            <w:tcW w:w="7332" w:type="dxa"/>
            <w:tcBorders>
              <w:top w:val="nil"/>
              <w:left w:val="nil"/>
              <w:bottom w:val="single" w:sz="4" w:space="0" w:color="auto"/>
              <w:right w:val="single" w:sz="4" w:space="0" w:color="auto"/>
            </w:tcBorders>
            <w:shd w:val="clear" w:color="auto" w:fill="auto"/>
            <w:noWrap/>
            <w:vAlign w:val="center"/>
            <w:hideMark/>
          </w:tcPr>
          <w:p w14:paraId="49B01802" w14:textId="77777777" w:rsidR="00AE66CB" w:rsidRPr="00AE66CB" w:rsidRDefault="00AE66CB" w:rsidP="00AE66CB">
            <w:pPr>
              <w:rPr>
                <w:rFonts w:ascii="Calibri" w:hAnsi="Calibri" w:cs="Calibri"/>
                <w:color w:val="000000"/>
                <w:sz w:val="16"/>
                <w:szCs w:val="16"/>
              </w:rPr>
            </w:pPr>
            <w:r w:rsidRPr="00AE66CB">
              <w:rPr>
                <w:rFonts w:ascii="Calibri" w:hAnsi="Calibri" w:cs="Calibri"/>
                <w:color w:val="000000"/>
                <w:sz w:val="16"/>
                <w:szCs w:val="16"/>
              </w:rPr>
              <w:t>Wydatki związane z zagospodarowaniem odpadów komunalnych</w:t>
            </w:r>
          </w:p>
        </w:tc>
        <w:tc>
          <w:tcPr>
            <w:tcW w:w="1275" w:type="dxa"/>
            <w:tcBorders>
              <w:top w:val="nil"/>
              <w:left w:val="nil"/>
              <w:bottom w:val="single" w:sz="4" w:space="0" w:color="auto"/>
              <w:right w:val="single" w:sz="4" w:space="0" w:color="auto"/>
            </w:tcBorders>
            <w:shd w:val="clear" w:color="auto" w:fill="auto"/>
            <w:noWrap/>
            <w:vAlign w:val="center"/>
            <w:hideMark/>
          </w:tcPr>
          <w:p w14:paraId="0395D700" w14:textId="77777777" w:rsidR="00AE66CB" w:rsidRPr="00AE66CB" w:rsidRDefault="00AE66CB" w:rsidP="00AE66CB">
            <w:pPr>
              <w:jc w:val="right"/>
              <w:rPr>
                <w:rFonts w:ascii="Calibri" w:hAnsi="Calibri" w:cs="Calibri"/>
                <w:color w:val="000000"/>
                <w:sz w:val="16"/>
                <w:szCs w:val="16"/>
              </w:rPr>
            </w:pPr>
            <w:r w:rsidRPr="00AE66CB">
              <w:rPr>
                <w:rFonts w:ascii="Calibri" w:hAnsi="Calibri" w:cs="Calibri"/>
                <w:color w:val="000000"/>
                <w:sz w:val="16"/>
                <w:szCs w:val="16"/>
              </w:rPr>
              <w:t>2 804 473,44</w:t>
            </w:r>
          </w:p>
        </w:tc>
      </w:tr>
      <w:tr w:rsidR="00AE66CB" w:rsidRPr="00AE66CB" w14:paraId="45C317D8" w14:textId="77777777" w:rsidTr="00AE66CB">
        <w:trPr>
          <w:trHeight w:val="49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3892C4" w14:textId="77777777" w:rsidR="00AE66CB" w:rsidRPr="00AE66CB" w:rsidRDefault="00AE66CB" w:rsidP="00AE66CB">
            <w:pPr>
              <w:jc w:val="right"/>
              <w:rPr>
                <w:rFonts w:ascii="Calibri" w:hAnsi="Calibri" w:cs="Calibri"/>
                <w:color w:val="000000"/>
                <w:sz w:val="16"/>
                <w:szCs w:val="16"/>
              </w:rPr>
            </w:pPr>
            <w:r w:rsidRPr="00AE66CB">
              <w:rPr>
                <w:rFonts w:ascii="Calibri" w:hAnsi="Calibri" w:cs="Calibri"/>
                <w:color w:val="000000"/>
                <w:sz w:val="16"/>
                <w:szCs w:val="16"/>
              </w:rPr>
              <w:t>2</w:t>
            </w:r>
          </w:p>
        </w:tc>
        <w:tc>
          <w:tcPr>
            <w:tcW w:w="7332" w:type="dxa"/>
            <w:tcBorders>
              <w:top w:val="nil"/>
              <w:left w:val="nil"/>
              <w:bottom w:val="single" w:sz="4" w:space="0" w:color="auto"/>
              <w:right w:val="single" w:sz="4" w:space="0" w:color="auto"/>
            </w:tcBorders>
            <w:shd w:val="clear" w:color="auto" w:fill="auto"/>
            <w:noWrap/>
            <w:vAlign w:val="center"/>
            <w:hideMark/>
          </w:tcPr>
          <w:p w14:paraId="6E6337F3" w14:textId="77777777" w:rsidR="00AE66CB" w:rsidRPr="00AE66CB" w:rsidRDefault="00AE66CB" w:rsidP="00AE66CB">
            <w:pPr>
              <w:rPr>
                <w:rFonts w:ascii="Calibri" w:hAnsi="Calibri" w:cs="Calibri"/>
                <w:color w:val="000000"/>
                <w:sz w:val="16"/>
                <w:szCs w:val="16"/>
              </w:rPr>
            </w:pPr>
            <w:r w:rsidRPr="00AE66CB">
              <w:rPr>
                <w:rFonts w:ascii="Calibri" w:hAnsi="Calibri" w:cs="Calibri"/>
                <w:color w:val="000000"/>
                <w:sz w:val="16"/>
                <w:szCs w:val="16"/>
              </w:rPr>
              <w:t>Wydatki związane z odbiorem i transportem odpadów komunalnych</w:t>
            </w:r>
          </w:p>
        </w:tc>
        <w:tc>
          <w:tcPr>
            <w:tcW w:w="1275" w:type="dxa"/>
            <w:tcBorders>
              <w:top w:val="nil"/>
              <w:left w:val="nil"/>
              <w:bottom w:val="single" w:sz="4" w:space="0" w:color="auto"/>
              <w:right w:val="single" w:sz="4" w:space="0" w:color="auto"/>
            </w:tcBorders>
            <w:shd w:val="clear" w:color="auto" w:fill="auto"/>
            <w:noWrap/>
            <w:vAlign w:val="center"/>
            <w:hideMark/>
          </w:tcPr>
          <w:p w14:paraId="6F6661CE" w14:textId="77777777" w:rsidR="00AE66CB" w:rsidRPr="00AE66CB" w:rsidRDefault="00AE66CB" w:rsidP="00AE66CB">
            <w:pPr>
              <w:jc w:val="right"/>
              <w:rPr>
                <w:rFonts w:ascii="Calibri" w:hAnsi="Calibri" w:cs="Calibri"/>
                <w:color w:val="000000"/>
                <w:sz w:val="16"/>
                <w:szCs w:val="16"/>
              </w:rPr>
            </w:pPr>
            <w:r w:rsidRPr="00AE66CB">
              <w:rPr>
                <w:rFonts w:ascii="Calibri" w:hAnsi="Calibri" w:cs="Calibri"/>
                <w:color w:val="000000"/>
                <w:sz w:val="16"/>
                <w:szCs w:val="16"/>
              </w:rPr>
              <w:t>53 624 990,80</w:t>
            </w:r>
          </w:p>
        </w:tc>
      </w:tr>
      <w:tr w:rsidR="00AE66CB" w:rsidRPr="00AE66CB" w14:paraId="1B436C67" w14:textId="77777777" w:rsidTr="00AE66CB">
        <w:trPr>
          <w:trHeight w:val="4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76849F" w14:textId="77777777" w:rsidR="00AE66CB" w:rsidRPr="00AE66CB" w:rsidRDefault="00AE66CB" w:rsidP="00AE66CB">
            <w:pPr>
              <w:jc w:val="right"/>
              <w:rPr>
                <w:rFonts w:ascii="Calibri" w:hAnsi="Calibri" w:cs="Calibri"/>
                <w:color w:val="000000"/>
                <w:sz w:val="16"/>
                <w:szCs w:val="16"/>
              </w:rPr>
            </w:pPr>
            <w:r w:rsidRPr="00AE66CB">
              <w:rPr>
                <w:rFonts w:ascii="Calibri" w:hAnsi="Calibri" w:cs="Calibri"/>
                <w:color w:val="000000"/>
                <w:sz w:val="16"/>
                <w:szCs w:val="16"/>
              </w:rPr>
              <w:t>3</w:t>
            </w:r>
          </w:p>
        </w:tc>
        <w:tc>
          <w:tcPr>
            <w:tcW w:w="7332" w:type="dxa"/>
            <w:tcBorders>
              <w:top w:val="nil"/>
              <w:left w:val="nil"/>
              <w:bottom w:val="single" w:sz="4" w:space="0" w:color="auto"/>
              <w:right w:val="single" w:sz="4" w:space="0" w:color="auto"/>
            </w:tcBorders>
            <w:shd w:val="clear" w:color="auto" w:fill="auto"/>
            <w:vAlign w:val="center"/>
            <w:hideMark/>
          </w:tcPr>
          <w:p w14:paraId="25CAA8B9" w14:textId="77777777" w:rsidR="00AE66CB" w:rsidRPr="00AE66CB" w:rsidRDefault="00AE66CB" w:rsidP="00AE66CB">
            <w:pPr>
              <w:rPr>
                <w:rFonts w:ascii="Calibri" w:hAnsi="Calibri" w:cs="Calibri"/>
                <w:color w:val="000000"/>
                <w:sz w:val="16"/>
                <w:szCs w:val="16"/>
              </w:rPr>
            </w:pPr>
            <w:r w:rsidRPr="00AE66CB">
              <w:rPr>
                <w:rFonts w:ascii="Calibri" w:hAnsi="Calibri" w:cs="Calibri"/>
                <w:color w:val="000000"/>
                <w:sz w:val="16"/>
                <w:szCs w:val="16"/>
              </w:rPr>
              <w:t>Wydatki związane z utworzeniem i prowadzeniem Punktów Selektywnej Zbiórki Odpadów Komunalnych</w:t>
            </w:r>
          </w:p>
        </w:tc>
        <w:tc>
          <w:tcPr>
            <w:tcW w:w="1275" w:type="dxa"/>
            <w:tcBorders>
              <w:top w:val="nil"/>
              <w:left w:val="nil"/>
              <w:bottom w:val="single" w:sz="4" w:space="0" w:color="auto"/>
              <w:right w:val="single" w:sz="4" w:space="0" w:color="auto"/>
            </w:tcBorders>
            <w:shd w:val="clear" w:color="auto" w:fill="auto"/>
            <w:noWrap/>
            <w:vAlign w:val="center"/>
            <w:hideMark/>
          </w:tcPr>
          <w:p w14:paraId="6AB77654" w14:textId="77777777" w:rsidR="00AE66CB" w:rsidRPr="00AE66CB" w:rsidRDefault="00AE66CB" w:rsidP="00AE66CB">
            <w:pPr>
              <w:jc w:val="right"/>
              <w:rPr>
                <w:rFonts w:ascii="Calibri" w:hAnsi="Calibri" w:cs="Calibri"/>
                <w:color w:val="000000"/>
                <w:sz w:val="16"/>
                <w:szCs w:val="16"/>
              </w:rPr>
            </w:pPr>
            <w:r w:rsidRPr="00AE66CB">
              <w:rPr>
                <w:rFonts w:ascii="Calibri" w:hAnsi="Calibri" w:cs="Calibri"/>
                <w:color w:val="000000"/>
                <w:sz w:val="16"/>
                <w:szCs w:val="16"/>
              </w:rPr>
              <w:t>13 815 231,21</w:t>
            </w:r>
          </w:p>
        </w:tc>
      </w:tr>
      <w:tr w:rsidR="00AE66CB" w:rsidRPr="00AE66CB" w14:paraId="599F3EF5" w14:textId="77777777" w:rsidTr="00AE66CB">
        <w:trPr>
          <w:trHeight w:val="45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A276E0" w14:textId="77777777" w:rsidR="00AE66CB" w:rsidRPr="00AE66CB" w:rsidRDefault="00AE66CB" w:rsidP="00AE66CB">
            <w:pPr>
              <w:jc w:val="right"/>
              <w:rPr>
                <w:rFonts w:ascii="Calibri" w:hAnsi="Calibri" w:cs="Calibri"/>
                <w:color w:val="000000"/>
                <w:sz w:val="16"/>
                <w:szCs w:val="16"/>
              </w:rPr>
            </w:pPr>
            <w:r w:rsidRPr="00AE66CB">
              <w:rPr>
                <w:rFonts w:ascii="Calibri" w:hAnsi="Calibri" w:cs="Calibri"/>
                <w:color w:val="000000"/>
                <w:sz w:val="16"/>
                <w:szCs w:val="16"/>
              </w:rPr>
              <w:t>4</w:t>
            </w:r>
          </w:p>
        </w:tc>
        <w:tc>
          <w:tcPr>
            <w:tcW w:w="7332" w:type="dxa"/>
            <w:tcBorders>
              <w:top w:val="nil"/>
              <w:left w:val="nil"/>
              <w:bottom w:val="single" w:sz="4" w:space="0" w:color="auto"/>
              <w:right w:val="single" w:sz="4" w:space="0" w:color="auto"/>
            </w:tcBorders>
            <w:shd w:val="clear" w:color="auto" w:fill="auto"/>
            <w:vAlign w:val="center"/>
            <w:hideMark/>
          </w:tcPr>
          <w:p w14:paraId="67B71F7A" w14:textId="77777777" w:rsidR="00AE66CB" w:rsidRPr="00AE66CB" w:rsidRDefault="00AE66CB" w:rsidP="00AE66CB">
            <w:pPr>
              <w:rPr>
                <w:rFonts w:ascii="Calibri" w:hAnsi="Calibri" w:cs="Calibri"/>
                <w:color w:val="000000"/>
                <w:sz w:val="16"/>
                <w:szCs w:val="16"/>
              </w:rPr>
            </w:pPr>
            <w:r w:rsidRPr="00AE66CB">
              <w:rPr>
                <w:rFonts w:ascii="Calibri" w:hAnsi="Calibri" w:cs="Calibri"/>
                <w:color w:val="000000"/>
                <w:sz w:val="16"/>
                <w:szCs w:val="16"/>
              </w:rPr>
              <w:t>Wydatki związane z odbiorem, transportem i unieszkodliwianiem przeterminowanych leków z aptek</w:t>
            </w:r>
          </w:p>
        </w:tc>
        <w:tc>
          <w:tcPr>
            <w:tcW w:w="1275" w:type="dxa"/>
            <w:tcBorders>
              <w:top w:val="nil"/>
              <w:left w:val="nil"/>
              <w:bottom w:val="single" w:sz="4" w:space="0" w:color="auto"/>
              <w:right w:val="single" w:sz="4" w:space="0" w:color="auto"/>
            </w:tcBorders>
            <w:shd w:val="clear" w:color="auto" w:fill="auto"/>
            <w:noWrap/>
            <w:vAlign w:val="center"/>
            <w:hideMark/>
          </w:tcPr>
          <w:p w14:paraId="773F7CAF" w14:textId="77777777" w:rsidR="00AE66CB" w:rsidRPr="00AE66CB" w:rsidRDefault="00AE66CB" w:rsidP="00AE66CB">
            <w:pPr>
              <w:jc w:val="right"/>
              <w:rPr>
                <w:rFonts w:ascii="Calibri" w:hAnsi="Calibri" w:cs="Calibri"/>
                <w:color w:val="000000"/>
                <w:sz w:val="16"/>
                <w:szCs w:val="16"/>
              </w:rPr>
            </w:pPr>
            <w:r w:rsidRPr="00AE66CB">
              <w:rPr>
                <w:rFonts w:ascii="Calibri" w:hAnsi="Calibri" w:cs="Calibri"/>
                <w:color w:val="000000"/>
                <w:sz w:val="16"/>
                <w:szCs w:val="16"/>
              </w:rPr>
              <w:t>50 256,07</w:t>
            </w:r>
          </w:p>
        </w:tc>
      </w:tr>
      <w:tr w:rsidR="00AE66CB" w:rsidRPr="00AE66CB" w14:paraId="49A2C895" w14:textId="77777777" w:rsidTr="00AE66CB">
        <w:trPr>
          <w:trHeight w:val="396"/>
        </w:trPr>
        <w:tc>
          <w:tcPr>
            <w:tcW w:w="460" w:type="dxa"/>
            <w:tcBorders>
              <w:top w:val="nil"/>
              <w:left w:val="single" w:sz="4" w:space="0" w:color="auto"/>
              <w:bottom w:val="single" w:sz="4" w:space="0" w:color="auto"/>
              <w:right w:val="single" w:sz="4" w:space="0" w:color="auto"/>
            </w:tcBorders>
            <w:shd w:val="clear" w:color="000000" w:fill="66FF33"/>
            <w:noWrap/>
            <w:vAlign w:val="center"/>
            <w:hideMark/>
          </w:tcPr>
          <w:p w14:paraId="4D3F20BC" w14:textId="77777777" w:rsidR="00AE66CB" w:rsidRPr="00AE66CB" w:rsidRDefault="00AE66CB" w:rsidP="00AE66CB">
            <w:pPr>
              <w:rPr>
                <w:rFonts w:ascii="Calibri" w:hAnsi="Calibri" w:cs="Calibri"/>
                <w:b/>
                <w:bCs/>
                <w:color w:val="000000"/>
                <w:sz w:val="16"/>
                <w:szCs w:val="16"/>
              </w:rPr>
            </w:pPr>
            <w:r w:rsidRPr="00AE66CB">
              <w:rPr>
                <w:rFonts w:ascii="Calibri" w:hAnsi="Calibri" w:cs="Calibri"/>
                <w:b/>
                <w:bCs/>
                <w:color w:val="000000"/>
                <w:sz w:val="16"/>
                <w:szCs w:val="16"/>
              </w:rPr>
              <w:t> </w:t>
            </w:r>
          </w:p>
        </w:tc>
        <w:tc>
          <w:tcPr>
            <w:tcW w:w="7332" w:type="dxa"/>
            <w:tcBorders>
              <w:top w:val="nil"/>
              <w:left w:val="nil"/>
              <w:bottom w:val="single" w:sz="4" w:space="0" w:color="auto"/>
              <w:right w:val="single" w:sz="4" w:space="0" w:color="auto"/>
            </w:tcBorders>
            <w:shd w:val="clear" w:color="000000" w:fill="66FF33"/>
            <w:noWrap/>
            <w:vAlign w:val="center"/>
            <w:hideMark/>
          </w:tcPr>
          <w:p w14:paraId="09D79D13" w14:textId="77777777" w:rsidR="00AE66CB" w:rsidRPr="00AE66CB" w:rsidRDefault="00AE66CB" w:rsidP="00AE66CB">
            <w:pPr>
              <w:rPr>
                <w:rFonts w:ascii="Calibri" w:hAnsi="Calibri" w:cs="Calibri"/>
                <w:b/>
                <w:bCs/>
                <w:color w:val="000000"/>
                <w:sz w:val="16"/>
                <w:szCs w:val="16"/>
              </w:rPr>
            </w:pPr>
            <w:r w:rsidRPr="00AE66CB">
              <w:rPr>
                <w:rFonts w:ascii="Calibri" w:hAnsi="Calibri" w:cs="Calibri"/>
                <w:b/>
                <w:bCs/>
                <w:color w:val="000000"/>
                <w:sz w:val="16"/>
                <w:szCs w:val="16"/>
              </w:rPr>
              <w:t>Razem</w:t>
            </w:r>
          </w:p>
        </w:tc>
        <w:tc>
          <w:tcPr>
            <w:tcW w:w="1275" w:type="dxa"/>
            <w:tcBorders>
              <w:top w:val="nil"/>
              <w:left w:val="nil"/>
              <w:bottom w:val="single" w:sz="4" w:space="0" w:color="auto"/>
              <w:right w:val="single" w:sz="4" w:space="0" w:color="auto"/>
            </w:tcBorders>
            <w:shd w:val="clear" w:color="000000" w:fill="66FF33"/>
            <w:noWrap/>
            <w:vAlign w:val="center"/>
            <w:hideMark/>
          </w:tcPr>
          <w:p w14:paraId="2FB18E09" w14:textId="77777777" w:rsidR="00AE66CB" w:rsidRPr="00AE66CB" w:rsidRDefault="00AE66CB" w:rsidP="00AE66CB">
            <w:pPr>
              <w:jc w:val="right"/>
              <w:rPr>
                <w:rFonts w:ascii="Calibri" w:hAnsi="Calibri" w:cs="Calibri"/>
                <w:b/>
                <w:bCs/>
                <w:color w:val="000000"/>
                <w:sz w:val="16"/>
                <w:szCs w:val="16"/>
              </w:rPr>
            </w:pPr>
            <w:r w:rsidRPr="00AE66CB">
              <w:rPr>
                <w:rFonts w:ascii="Calibri" w:hAnsi="Calibri" w:cs="Calibri"/>
                <w:b/>
                <w:bCs/>
                <w:color w:val="000000"/>
                <w:sz w:val="16"/>
                <w:szCs w:val="16"/>
              </w:rPr>
              <w:t>70 294 951,52</w:t>
            </w:r>
          </w:p>
        </w:tc>
      </w:tr>
    </w:tbl>
    <w:p w14:paraId="4A943785" w14:textId="3322D4C4" w:rsidR="00AE66CB" w:rsidRDefault="00AE66CB" w:rsidP="00AE66CB">
      <w:pPr>
        <w:spacing w:after="200" w:line="276" w:lineRule="auto"/>
        <w:contextualSpacing/>
        <w:rPr>
          <w:rFonts w:asciiTheme="minorHAnsi" w:eastAsiaTheme="minorHAnsi" w:hAnsiTheme="minorHAnsi" w:cstheme="minorBidi"/>
          <w:b/>
          <w:sz w:val="22"/>
          <w:szCs w:val="22"/>
          <w:lang w:eastAsia="en-US"/>
        </w:rPr>
      </w:pPr>
    </w:p>
    <w:p w14:paraId="36FC92A1" w14:textId="5F25D1F9" w:rsidR="003558B5" w:rsidRDefault="004861FD" w:rsidP="00691E57">
      <w:pPr>
        <w:spacing w:after="200" w:line="276" w:lineRule="auto"/>
        <w:contextualSpacing/>
        <w:jc w:val="both"/>
        <w:rPr>
          <w:rFonts w:asciiTheme="minorHAnsi" w:eastAsiaTheme="minorHAnsi" w:hAnsiTheme="minorHAnsi" w:cstheme="minorBidi"/>
          <w:sz w:val="22"/>
          <w:szCs w:val="22"/>
          <w:lang w:eastAsia="en-US"/>
        </w:rPr>
      </w:pPr>
      <w:r w:rsidRPr="00D638B0">
        <w:rPr>
          <w:rFonts w:asciiTheme="minorHAnsi" w:eastAsiaTheme="minorHAnsi" w:hAnsiTheme="minorHAnsi" w:cstheme="minorBidi"/>
          <w:sz w:val="22"/>
          <w:szCs w:val="22"/>
          <w:lang w:eastAsia="en-US"/>
        </w:rPr>
        <w:t>P</w:t>
      </w:r>
      <w:r w:rsidR="00B54602" w:rsidRPr="00D638B0">
        <w:rPr>
          <w:rFonts w:asciiTheme="minorHAnsi" w:eastAsiaTheme="minorHAnsi" w:hAnsiTheme="minorHAnsi" w:cstheme="minorBidi"/>
          <w:sz w:val="22"/>
          <w:szCs w:val="22"/>
          <w:lang w:eastAsia="en-US"/>
        </w:rPr>
        <w:t>ozostał</w:t>
      </w:r>
      <w:r w:rsidRPr="00D638B0">
        <w:rPr>
          <w:rFonts w:asciiTheme="minorHAnsi" w:eastAsiaTheme="minorHAnsi" w:hAnsiTheme="minorHAnsi" w:cstheme="minorBidi"/>
          <w:sz w:val="22"/>
          <w:szCs w:val="22"/>
          <w:lang w:eastAsia="en-US"/>
        </w:rPr>
        <w:t xml:space="preserve">e </w:t>
      </w:r>
      <w:r w:rsidR="00B54602" w:rsidRPr="00D638B0">
        <w:rPr>
          <w:rFonts w:asciiTheme="minorHAnsi" w:eastAsiaTheme="minorHAnsi" w:hAnsiTheme="minorHAnsi" w:cstheme="minorBidi"/>
          <w:sz w:val="22"/>
          <w:szCs w:val="22"/>
          <w:lang w:eastAsia="en-US"/>
        </w:rPr>
        <w:t>wydatk</w:t>
      </w:r>
      <w:r w:rsidRPr="00D638B0">
        <w:rPr>
          <w:rFonts w:asciiTheme="minorHAnsi" w:eastAsiaTheme="minorHAnsi" w:hAnsiTheme="minorHAnsi" w:cstheme="minorBidi"/>
          <w:sz w:val="22"/>
          <w:szCs w:val="22"/>
          <w:lang w:eastAsia="en-US"/>
        </w:rPr>
        <w:t>i z</w:t>
      </w:r>
      <w:r w:rsidR="00B54602" w:rsidRPr="00D638B0">
        <w:rPr>
          <w:rFonts w:asciiTheme="minorHAnsi" w:eastAsiaTheme="minorHAnsi" w:hAnsiTheme="minorHAnsi" w:cstheme="minorBidi"/>
          <w:sz w:val="22"/>
          <w:szCs w:val="22"/>
          <w:lang w:eastAsia="en-US"/>
        </w:rPr>
        <w:t>realizowan</w:t>
      </w:r>
      <w:r w:rsidRPr="00D638B0">
        <w:rPr>
          <w:rFonts w:asciiTheme="minorHAnsi" w:eastAsiaTheme="minorHAnsi" w:hAnsiTheme="minorHAnsi" w:cstheme="minorBidi"/>
          <w:sz w:val="22"/>
          <w:szCs w:val="22"/>
          <w:lang w:eastAsia="en-US"/>
        </w:rPr>
        <w:t xml:space="preserve">e </w:t>
      </w:r>
      <w:r w:rsidR="00B54602" w:rsidRPr="00D638B0">
        <w:rPr>
          <w:rFonts w:asciiTheme="minorHAnsi" w:eastAsiaTheme="minorHAnsi" w:hAnsiTheme="minorHAnsi" w:cstheme="minorBidi"/>
          <w:sz w:val="22"/>
          <w:szCs w:val="22"/>
          <w:lang w:eastAsia="en-US"/>
        </w:rPr>
        <w:t xml:space="preserve">w ramach paragrafu </w:t>
      </w:r>
      <w:r w:rsidRPr="00D638B0">
        <w:rPr>
          <w:rFonts w:asciiTheme="minorHAnsi" w:eastAsiaTheme="minorHAnsi" w:hAnsiTheme="minorHAnsi" w:cstheme="minorBidi"/>
          <w:sz w:val="22"/>
          <w:szCs w:val="22"/>
          <w:lang w:eastAsia="en-US"/>
        </w:rPr>
        <w:t>4300</w:t>
      </w:r>
      <w:r w:rsidR="00743930" w:rsidRPr="00D638B0">
        <w:rPr>
          <w:rFonts w:asciiTheme="minorHAnsi" w:eastAsiaTheme="minorHAnsi" w:hAnsiTheme="minorHAnsi" w:cstheme="minorBidi"/>
          <w:sz w:val="22"/>
          <w:szCs w:val="22"/>
          <w:lang w:eastAsia="en-US"/>
        </w:rPr>
        <w:t xml:space="preserve"> stanowiły</w:t>
      </w:r>
      <w:r w:rsidR="00E23C8A" w:rsidRPr="00D638B0">
        <w:rPr>
          <w:rFonts w:asciiTheme="minorHAnsi" w:eastAsiaTheme="minorHAnsi" w:hAnsiTheme="minorHAnsi" w:cstheme="minorBidi"/>
          <w:sz w:val="22"/>
          <w:szCs w:val="22"/>
          <w:lang w:eastAsia="en-US"/>
        </w:rPr>
        <w:t xml:space="preserve"> usługi reklamowe</w:t>
      </w:r>
      <w:r w:rsidR="009B0CE0" w:rsidRPr="00D638B0">
        <w:rPr>
          <w:rFonts w:asciiTheme="minorHAnsi" w:eastAsiaTheme="minorHAnsi" w:hAnsiTheme="minorHAnsi" w:cstheme="minorBidi"/>
          <w:sz w:val="22"/>
          <w:szCs w:val="22"/>
          <w:lang w:eastAsia="en-US"/>
        </w:rPr>
        <w:t xml:space="preserve">, </w:t>
      </w:r>
      <w:r w:rsidR="00E23C8A" w:rsidRPr="00D638B0">
        <w:rPr>
          <w:rFonts w:asciiTheme="minorHAnsi" w:eastAsiaTheme="minorHAnsi" w:hAnsiTheme="minorHAnsi" w:cstheme="minorBidi"/>
          <w:sz w:val="22"/>
          <w:szCs w:val="22"/>
          <w:lang w:eastAsia="en-US"/>
        </w:rPr>
        <w:t>usługi prawne</w:t>
      </w:r>
      <w:r w:rsidR="00D638B0" w:rsidRPr="00D638B0">
        <w:rPr>
          <w:rFonts w:asciiTheme="minorHAnsi" w:eastAsiaTheme="minorHAnsi" w:hAnsiTheme="minorHAnsi" w:cstheme="minorBidi"/>
          <w:sz w:val="22"/>
          <w:szCs w:val="22"/>
          <w:lang w:eastAsia="en-US"/>
        </w:rPr>
        <w:t>,</w:t>
      </w:r>
      <w:r w:rsidR="003558B5" w:rsidRPr="00D638B0">
        <w:rPr>
          <w:rFonts w:asciiTheme="minorHAnsi" w:eastAsiaTheme="minorHAnsi" w:hAnsiTheme="minorHAnsi" w:cstheme="minorBidi"/>
          <w:sz w:val="22"/>
          <w:szCs w:val="22"/>
          <w:lang w:eastAsia="en-US"/>
        </w:rPr>
        <w:t xml:space="preserve"> usługi pocztowe</w:t>
      </w:r>
      <w:r w:rsidR="00D638B0" w:rsidRPr="00D638B0">
        <w:rPr>
          <w:rFonts w:asciiTheme="minorHAnsi" w:eastAsiaTheme="minorHAnsi" w:hAnsiTheme="minorHAnsi" w:cstheme="minorBidi"/>
          <w:sz w:val="22"/>
          <w:szCs w:val="22"/>
          <w:lang w:eastAsia="en-US"/>
        </w:rPr>
        <w:t xml:space="preserve">, </w:t>
      </w:r>
      <w:r w:rsidR="00E23C8A" w:rsidRPr="00D638B0">
        <w:rPr>
          <w:rFonts w:asciiTheme="minorHAnsi" w:eastAsiaTheme="minorHAnsi" w:hAnsiTheme="minorHAnsi" w:cstheme="minorBidi"/>
          <w:sz w:val="22"/>
          <w:szCs w:val="22"/>
          <w:lang w:eastAsia="en-US"/>
        </w:rPr>
        <w:t>usługi bankowe</w:t>
      </w:r>
      <w:r w:rsidR="00D638B0" w:rsidRPr="00D638B0">
        <w:rPr>
          <w:rFonts w:asciiTheme="minorHAnsi" w:eastAsiaTheme="minorHAnsi" w:hAnsiTheme="minorHAnsi" w:cstheme="minorBidi"/>
          <w:sz w:val="22"/>
          <w:szCs w:val="22"/>
          <w:lang w:eastAsia="en-US"/>
        </w:rPr>
        <w:t xml:space="preserve">, </w:t>
      </w:r>
      <w:r w:rsidR="003558B5" w:rsidRPr="00D638B0">
        <w:rPr>
          <w:rFonts w:asciiTheme="minorHAnsi" w:eastAsiaTheme="minorHAnsi" w:hAnsiTheme="minorHAnsi" w:cstheme="minorBidi"/>
          <w:sz w:val="22"/>
          <w:szCs w:val="22"/>
          <w:lang w:eastAsia="en-US"/>
        </w:rPr>
        <w:t>usługi abonamentowe</w:t>
      </w:r>
      <w:r w:rsidR="00A27018" w:rsidRPr="00D638B0">
        <w:rPr>
          <w:rFonts w:asciiTheme="minorHAnsi" w:eastAsiaTheme="minorHAnsi" w:hAnsiTheme="minorHAnsi" w:cstheme="minorBidi"/>
          <w:sz w:val="22"/>
          <w:szCs w:val="22"/>
          <w:lang w:eastAsia="en-US"/>
        </w:rPr>
        <w:t>,</w:t>
      </w:r>
      <w:r w:rsidR="003558B5" w:rsidRPr="00D638B0">
        <w:rPr>
          <w:rFonts w:asciiTheme="minorHAnsi" w:eastAsiaTheme="minorHAnsi" w:hAnsiTheme="minorHAnsi" w:cstheme="minorBidi"/>
          <w:sz w:val="22"/>
          <w:szCs w:val="22"/>
          <w:lang w:eastAsia="en-US"/>
        </w:rPr>
        <w:t xml:space="preserve"> usługi </w:t>
      </w:r>
      <w:r w:rsidR="00E23C8A" w:rsidRPr="00D638B0">
        <w:rPr>
          <w:rFonts w:asciiTheme="minorHAnsi" w:eastAsiaTheme="minorHAnsi" w:hAnsiTheme="minorHAnsi" w:cstheme="minorBidi"/>
          <w:sz w:val="22"/>
          <w:szCs w:val="22"/>
          <w:lang w:eastAsia="en-US"/>
        </w:rPr>
        <w:t>pozostałe</w:t>
      </w:r>
      <w:r w:rsidR="00D638B0" w:rsidRPr="00D638B0">
        <w:rPr>
          <w:rFonts w:asciiTheme="minorHAnsi" w:eastAsiaTheme="minorHAnsi" w:hAnsiTheme="minorHAnsi" w:cstheme="minorBidi"/>
          <w:sz w:val="22"/>
          <w:szCs w:val="22"/>
          <w:lang w:eastAsia="en-US"/>
        </w:rPr>
        <w:t xml:space="preserve">, </w:t>
      </w:r>
      <w:r w:rsidR="00E23C8A" w:rsidRPr="00D638B0">
        <w:rPr>
          <w:rFonts w:asciiTheme="minorHAnsi" w:eastAsiaTheme="minorHAnsi" w:hAnsiTheme="minorHAnsi" w:cstheme="minorBidi"/>
          <w:sz w:val="22"/>
          <w:szCs w:val="22"/>
          <w:lang w:eastAsia="en-US"/>
        </w:rPr>
        <w:t>usługi informatyczne</w:t>
      </w:r>
      <w:r w:rsidR="00D638B0">
        <w:rPr>
          <w:rFonts w:asciiTheme="minorHAnsi" w:eastAsiaTheme="minorHAnsi" w:hAnsiTheme="minorHAnsi" w:cstheme="minorBidi"/>
          <w:sz w:val="22"/>
          <w:szCs w:val="22"/>
          <w:lang w:eastAsia="en-US"/>
        </w:rPr>
        <w:t xml:space="preserve"> oraz</w:t>
      </w:r>
      <w:r w:rsidR="003558B5" w:rsidRPr="00D638B0">
        <w:rPr>
          <w:rFonts w:asciiTheme="minorHAnsi" w:eastAsiaTheme="minorHAnsi" w:hAnsiTheme="minorHAnsi" w:cstheme="minorBidi"/>
          <w:sz w:val="22"/>
          <w:szCs w:val="22"/>
          <w:lang w:eastAsia="en-US"/>
        </w:rPr>
        <w:t xml:space="preserve"> usługi związane z </w:t>
      </w:r>
      <w:r w:rsidR="00E23C8A" w:rsidRPr="00D638B0">
        <w:rPr>
          <w:rFonts w:asciiTheme="minorHAnsi" w:eastAsiaTheme="minorHAnsi" w:hAnsiTheme="minorHAnsi" w:cstheme="minorBidi"/>
          <w:sz w:val="22"/>
          <w:szCs w:val="22"/>
          <w:lang w:eastAsia="en-US"/>
        </w:rPr>
        <w:t>edukacją ekologiczną</w:t>
      </w:r>
      <w:r w:rsidR="00D638B0">
        <w:rPr>
          <w:rFonts w:asciiTheme="minorHAnsi" w:eastAsiaTheme="minorHAnsi" w:hAnsiTheme="minorHAnsi" w:cstheme="minorBidi"/>
          <w:sz w:val="22"/>
          <w:szCs w:val="22"/>
          <w:lang w:eastAsia="en-US"/>
        </w:rPr>
        <w:t xml:space="preserve"> na łączną sumę </w:t>
      </w:r>
      <w:r w:rsidR="00AE66CB">
        <w:rPr>
          <w:rFonts w:asciiTheme="minorHAnsi" w:eastAsiaTheme="minorHAnsi" w:hAnsiTheme="minorHAnsi" w:cstheme="minorBidi"/>
          <w:sz w:val="22"/>
          <w:szCs w:val="22"/>
          <w:lang w:eastAsia="en-US"/>
        </w:rPr>
        <w:t>1.174.078,03</w:t>
      </w:r>
      <w:r w:rsidR="00D638B0">
        <w:rPr>
          <w:rFonts w:asciiTheme="minorHAnsi" w:eastAsiaTheme="minorHAnsi" w:hAnsiTheme="minorHAnsi" w:cstheme="minorBidi"/>
          <w:sz w:val="22"/>
          <w:szCs w:val="22"/>
          <w:lang w:eastAsia="en-US"/>
        </w:rPr>
        <w:t xml:space="preserve"> zł. </w:t>
      </w:r>
      <w:r w:rsidR="00E23C8A">
        <w:rPr>
          <w:rFonts w:asciiTheme="minorHAnsi" w:eastAsiaTheme="minorHAnsi" w:hAnsiTheme="minorHAnsi" w:cstheme="minorBidi"/>
          <w:sz w:val="22"/>
          <w:szCs w:val="22"/>
          <w:lang w:eastAsia="en-US"/>
        </w:rPr>
        <w:t xml:space="preserve"> </w:t>
      </w:r>
    </w:p>
    <w:p w14:paraId="12920A2D" w14:textId="13D685C6" w:rsidR="00A27018" w:rsidRPr="00ED2CD1" w:rsidRDefault="00A27018" w:rsidP="00691E57">
      <w:pPr>
        <w:spacing w:line="276" w:lineRule="auto"/>
        <w:jc w:val="both"/>
        <w:rPr>
          <w:rFonts w:asciiTheme="minorHAnsi" w:hAnsiTheme="minorHAnsi" w:cs="Arial"/>
          <w:sz w:val="22"/>
          <w:szCs w:val="22"/>
        </w:rPr>
      </w:pPr>
      <w:r w:rsidRPr="00ED2CD1">
        <w:rPr>
          <w:rFonts w:asciiTheme="minorHAnsi" w:eastAsiaTheme="minorHAnsi" w:hAnsiTheme="minorHAnsi" w:cstheme="minorBidi"/>
          <w:sz w:val="22"/>
          <w:szCs w:val="22"/>
          <w:lang w:eastAsia="en-US"/>
        </w:rPr>
        <w:t xml:space="preserve">Plan wydatków na usługi obce w </w:t>
      </w:r>
      <w:r w:rsidR="004977E1">
        <w:rPr>
          <w:rFonts w:asciiTheme="minorHAnsi" w:eastAsiaTheme="minorHAnsi" w:hAnsiTheme="minorHAnsi" w:cstheme="minorBidi"/>
          <w:sz w:val="22"/>
          <w:szCs w:val="22"/>
          <w:lang w:eastAsia="en-US"/>
        </w:rPr>
        <w:t>2020</w:t>
      </w:r>
      <w:r w:rsidRPr="00ED2CD1">
        <w:rPr>
          <w:rFonts w:asciiTheme="minorHAnsi" w:eastAsiaTheme="minorHAnsi" w:hAnsiTheme="minorHAnsi" w:cstheme="minorBidi"/>
          <w:sz w:val="22"/>
          <w:szCs w:val="22"/>
          <w:lang w:eastAsia="en-US"/>
        </w:rPr>
        <w:t xml:space="preserve"> r., stanowiący paragraf 4300 klasyfikacji budżetowej,  obejmował kwotę </w:t>
      </w:r>
      <w:r w:rsidR="00AE66CB">
        <w:rPr>
          <w:rFonts w:asciiTheme="minorHAnsi" w:eastAsiaTheme="minorHAnsi" w:hAnsiTheme="minorHAnsi" w:cstheme="minorBidi"/>
          <w:sz w:val="22"/>
          <w:szCs w:val="22"/>
          <w:lang w:eastAsia="en-US"/>
        </w:rPr>
        <w:t>73.039.106,00</w:t>
      </w:r>
      <w:r w:rsidRPr="00ED2CD1">
        <w:rPr>
          <w:rFonts w:asciiTheme="minorHAnsi" w:eastAsiaTheme="minorHAnsi" w:hAnsiTheme="minorHAnsi" w:cstheme="minorBidi"/>
          <w:sz w:val="22"/>
          <w:szCs w:val="22"/>
          <w:lang w:eastAsia="en-US"/>
        </w:rPr>
        <w:t xml:space="preserve"> zł. Wydatki dokonane w </w:t>
      </w:r>
      <w:r w:rsidR="004977E1">
        <w:rPr>
          <w:rFonts w:asciiTheme="minorHAnsi" w:eastAsiaTheme="minorHAnsi" w:hAnsiTheme="minorHAnsi" w:cstheme="minorBidi"/>
          <w:sz w:val="22"/>
          <w:szCs w:val="22"/>
          <w:lang w:eastAsia="en-US"/>
        </w:rPr>
        <w:t>2020</w:t>
      </w:r>
      <w:r w:rsidRPr="00ED2CD1">
        <w:rPr>
          <w:rFonts w:asciiTheme="minorHAnsi" w:eastAsiaTheme="minorHAnsi" w:hAnsiTheme="minorHAnsi" w:cstheme="minorBidi"/>
          <w:sz w:val="22"/>
          <w:szCs w:val="22"/>
          <w:lang w:eastAsia="en-US"/>
        </w:rPr>
        <w:t xml:space="preserve"> r. wynosiły </w:t>
      </w:r>
      <w:r w:rsidR="00AE66CB">
        <w:rPr>
          <w:rFonts w:asciiTheme="minorHAnsi" w:eastAsiaTheme="minorHAnsi" w:hAnsiTheme="minorHAnsi" w:cstheme="minorBidi"/>
          <w:sz w:val="22"/>
          <w:szCs w:val="22"/>
          <w:lang w:eastAsia="en-US"/>
        </w:rPr>
        <w:t>71.469.029,55</w:t>
      </w:r>
      <w:r w:rsidRPr="00ED2CD1">
        <w:rPr>
          <w:rFonts w:asciiTheme="minorHAnsi" w:eastAsiaTheme="minorHAnsi" w:hAnsiTheme="minorHAnsi" w:cstheme="minorBidi"/>
          <w:sz w:val="22"/>
          <w:szCs w:val="22"/>
          <w:lang w:eastAsia="en-US"/>
        </w:rPr>
        <w:t xml:space="preserve"> zł, natomiast zobowiązani</w:t>
      </w:r>
      <w:r w:rsidRPr="003D609E">
        <w:rPr>
          <w:rFonts w:asciiTheme="minorHAnsi" w:eastAsiaTheme="minorHAnsi" w:hAnsiTheme="minorHAnsi" w:cstheme="minorBidi"/>
          <w:sz w:val="22"/>
          <w:szCs w:val="22"/>
          <w:lang w:eastAsia="en-US"/>
        </w:rPr>
        <w:t xml:space="preserve">a </w:t>
      </w:r>
      <w:r w:rsidR="00AE66CB">
        <w:rPr>
          <w:rFonts w:asciiTheme="minorHAnsi" w:eastAsiaTheme="minorHAnsi" w:hAnsiTheme="minorHAnsi" w:cstheme="minorBidi"/>
          <w:sz w:val="22"/>
          <w:szCs w:val="22"/>
          <w:lang w:eastAsia="en-US"/>
        </w:rPr>
        <w:t>5.6</w:t>
      </w:r>
      <w:r w:rsidR="00BE7F0F">
        <w:rPr>
          <w:rFonts w:asciiTheme="minorHAnsi" w:eastAsiaTheme="minorHAnsi" w:hAnsiTheme="minorHAnsi" w:cstheme="minorBidi"/>
          <w:sz w:val="22"/>
          <w:szCs w:val="22"/>
          <w:lang w:eastAsia="en-US"/>
        </w:rPr>
        <w:t>9</w:t>
      </w:r>
      <w:r w:rsidR="00AE66CB">
        <w:rPr>
          <w:rFonts w:asciiTheme="minorHAnsi" w:eastAsiaTheme="minorHAnsi" w:hAnsiTheme="minorHAnsi" w:cstheme="minorBidi"/>
          <w:sz w:val="22"/>
          <w:szCs w:val="22"/>
          <w:lang w:eastAsia="en-US"/>
        </w:rPr>
        <w:t>4.</w:t>
      </w:r>
      <w:r w:rsidR="00BE7F0F">
        <w:rPr>
          <w:rFonts w:asciiTheme="minorHAnsi" w:eastAsiaTheme="minorHAnsi" w:hAnsiTheme="minorHAnsi" w:cstheme="minorBidi"/>
          <w:sz w:val="22"/>
          <w:szCs w:val="22"/>
          <w:lang w:eastAsia="en-US"/>
        </w:rPr>
        <w:t>172,17</w:t>
      </w:r>
      <w:r w:rsidRPr="003D609E">
        <w:rPr>
          <w:rFonts w:asciiTheme="minorHAnsi" w:eastAsiaTheme="minorHAnsi" w:hAnsiTheme="minorHAnsi" w:cstheme="minorBidi"/>
          <w:sz w:val="22"/>
          <w:szCs w:val="22"/>
          <w:lang w:eastAsia="en-US"/>
        </w:rPr>
        <w:t xml:space="preserve"> zł, razem </w:t>
      </w:r>
      <w:r w:rsidR="00AE66CB">
        <w:rPr>
          <w:rFonts w:asciiTheme="minorHAnsi" w:eastAsiaTheme="minorHAnsi" w:hAnsiTheme="minorHAnsi" w:cstheme="minorBidi"/>
          <w:sz w:val="22"/>
          <w:szCs w:val="22"/>
          <w:lang w:eastAsia="en-US"/>
        </w:rPr>
        <w:t>77.</w:t>
      </w:r>
      <w:r w:rsidR="00BE7F0F">
        <w:rPr>
          <w:rFonts w:asciiTheme="minorHAnsi" w:eastAsiaTheme="minorHAnsi" w:hAnsiTheme="minorHAnsi" w:cstheme="minorBidi"/>
          <w:sz w:val="22"/>
          <w:szCs w:val="22"/>
          <w:lang w:eastAsia="en-US"/>
        </w:rPr>
        <w:t xml:space="preserve">163.201,72 </w:t>
      </w:r>
      <w:r w:rsidRPr="003D609E">
        <w:rPr>
          <w:rFonts w:asciiTheme="minorHAnsi" w:eastAsiaTheme="minorHAnsi" w:hAnsiTheme="minorHAnsi" w:cstheme="minorBidi"/>
          <w:sz w:val="22"/>
          <w:szCs w:val="22"/>
          <w:lang w:eastAsia="en-US"/>
        </w:rPr>
        <w:t xml:space="preserve">zł. Zgodnie z art. 46 ustawy o finansach publicznych </w:t>
      </w:r>
      <w:r w:rsidRPr="003D609E">
        <w:rPr>
          <w:rFonts w:asciiTheme="minorHAnsi" w:hAnsiTheme="minorHAnsi"/>
          <w:sz w:val="22"/>
          <w:szCs w:val="22"/>
        </w:rPr>
        <w:t xml:space="preserve">jednostki sektora finansów publicznych mogą zaciągać zobowiązania do sfinansowania w danym roku do wysokości wynikającej z planu wydatków lub kosztów jednostki, pomniejszonej o </w:t>
      </w:r>
      <w:r w:rsidRPr="003D609E">
        <w:rPr>
          <w:rFonts w:asciiTheme="minorHAnsi" w:hAnsiTheme="minorHAnsi"/>
          <w:sz w:val="22"/>
          <w:szCs w:val="22"/>
        </w:rPr>
        <w:lastRenderedPageBreak/>
        <w:t>wydatki na wynagrodzenia i uposażenia, składki na ubezpieczenie społeczne i Fundusz Pracy, inne składki i opłaty obligatoryjne</w:t>
      </w:r>
      <w:r w:rsidRPr="00ED2CD1">
        <w:rPr>
          <w:rFonts w:asciiTheme="minorHAnsi" w:hAnsiTheme="minorHAnsi"/>
          <w:sz w:val="22"/>
          <w:szCs w:val="22"/>
        </w:rPr>
        <w:t xml:space="preserve"> oraz płatności wynikające z zobowiązań zaciągniętych w latach poprzednich, z zastrzeżeniem art. 136 ust. 4 i art. 153. Zawieranie umów wieloletnich, możliwe jest – co do zasady – w oparciu o wieloletnią prognozę finansową jednostki </w:t>
      </w:r>
      <w:r w:rsidR="00B54602">
        <w:rPr>
          <w:rFonts w:asciiTheme="minorHAnsi" w:hAnsiTheme="minorHAnsi"/>
          <w:sz w:val="22"/>
          <w:szCs w:val="22"/>
        </w:rPr>
        <w:t xml:space="preserve">samorządu terytorialnego </w:t>
      </w:r>
      <w:r w:rsidRPr="00ED2CD1">
        <w:rPr>
          <w:rFonts w:asciiTheme="minorHAnsi" w:hAnsiTheme="minorHAnsi"/>
          <w:sz w:val="22"/>
          <w:szCs w:val="22"/>
        </w:rPr>
        <w:t xml:space="preserve">lub w ramach upoważnienia do zaciągania zobowiązań z tytułu umów, których realizacja w roku budżetowym i w latach następnych jest niezbędna do </w:t>
      </w:r>
      <w:r w:rsidRPr="00BE7F0F">
        <w:rPr>
          <w:rFonts w:asciiTheme="minorHAnsi" w:hAnsiTheme="minorHAnsi"/>
          <w:sz w:val="22"/>
          <w:szCs w:val="22"/>
        </w:rPr>
        <w:t>zapewniania ciągłości działania jednostki i z których wynikające płatności wykraczają poza rok budżetowy. W paragrafie 2</w:t>
      </w:r>
      <w:r w:rsidRPr="00ED2CD1">
        <w:rPr>
          <w:rFonts w:asciiTheme="minorHAnsi" w:hAnsiTheme="minorHAnsi"/>
          <w:sz w:val="22"/>
          <w:szCs w:val="22"/>
        </w:rPr>
        <w:t xml:space="preserve"> Uchwały Zgromadzenia Związku Międzygminnego w sprawie uchwalenia Wieloletniej Prognozy Finansowej na lata </w:t>
      </w:r>
      <w:r w:rsidR="004977E1">
        <w:rPr>
          <w:rFonts w:asciiTheme="minorHAnsi" w:hAnsiTheme="minorHAnsi"/>
          <w:sz w:val="22"/>
          <w:szCs w:val="22"/>
        </w:rPr>
        <w:t>2020</w:t>
      </w:r>
      <w:r w:rsidRPr="00ED2CD1">
        <w:rPr>
          <w:rFonts w:asciiTheme="minorHAnsi" w:hAnsiTheme="minorHAnsi"/>
          <w:sz w:val="22"/>
          <w:szCs w:val="22"/>
        </w:rPr>
        <w:t>-20</w:t>
      </w:r>
      <w:r w:rsidR="00B54602">
        <w:rPr>
          <w:rFonts w:asciiTheme="minorHAnsi" w:hAnsiTheme="minorHAnsi"/>
          <w:sz w:val="22"/>
          <w:szCs w:val="22"/>
        </w:rPr>
        <w:t>2</w:t>
      </w:r>
      <w:r w:rsidR="003D609E">
        <w:rPr>
          <w:rFonts w:asciiTheme="minorHAnsi" w:hAnsiTheme="minorHAnsi"/>
          <w:sz w:val="22"/>
          <w:szCs w:val="22"/>
        </w:rPr>
        <w:t>3</w:t>
      </w:r>
      <w:r w:rsidRPr="00ED2CD1">
        <w:rPr>
          <w:rFonts w:asciiTheme="minorHAnsi" w:hAnsiTheme="minorHAnsi"/>
          <w:sz w:val="22"/>
          <w:szCs w:val="22"/>
        </w:rPr>
        <w:t xml:space="preserve">, </w:t>
      </w:r>
      <w:r w:rsidRPr="00ED2CD1">
        <w:rPr>
          <w:rFonts w:asciiTheme="minorHAnsi" w:hAnsiTheme="minorHAnsi" w:cs="Arial"/>
          <w:sz w:val="22"/>
          <w:szCs w:val="22"/>
        </w:rPr>
        <w:t>upoważniono Zarząd Związku Międzygminnego Komunalny Związek Gmin Regionu Leszczyńskiego” do zaciągania zobowiązań:</w:t>
      </w:r>
    </w:p>
    <w:p w14:paraId="079D121B" w14:textId="77777777" w:rsidR="00A27018" w:rsidRPr="00ED2CD1" w:rsidRDefault="00A27018" w:rsidP="00A27018">
      <w:pPr>
        <w:spacing w:line="276" w:lineRule="auto"/>
        <w:jc w:val="both"/>
        <w:rPr>
          <w:rFonts w:asciiTheme="minorHAnsi" w:hAnsiTheme="minorHAnsi" w:cs="Arial"/>
          <w:sz w:val="22"/>
          <w:szCs w:val="22"/>
        </w:rPr>
      </w:pPr>
      <w:r w:rsidRPr="00ED2CD1">
        <w:rPr>
          <w:rFonts w:asciiTheme="minorHAnsi" w:hAnsiTheme="minorHAnsi" w:cs="Arial"/>
          <w:sz w:val="22"/>
          <w:szCs w:val="22"/>
        </w:rPr>
        <w:t xml:space="preserve">- związanych z realizacją przedsięwzięć zamieszczonych w Wykazie Przedsięwzięć Wieloletnich, </w:t>
      </w:r>
    </w:p>
    <w:p w14:paraId="2FCC3A4D" w14:textId="77777777" w:rsidR="00A27018" w:rsidRDefault="00A27018" w:rsidP="00A27018">
      <w:pPr>
        <w:spacing w:line="276" w:lineRule="auto"/>
        <w:jc w:val="both"/>
        <w:rPr>
          <w:rFonts w:asciiTheme="minorHAnsi" w:hAnsiTheme="minorHAnsi" w:cs="Arial"/>
          <w:sz w:val="22"/>
          <w:szCs w:val="22"/>
        </w:rPr>
      </w:pPr>
      <w:r w:rsidRPr="00ED2CD1">
        <w:rPr>
          <w:rFonts w:asciiTheme="minorHAnsi" w:hAnsiTheme="minorHAnsi" w:cs="Arial"/>
          <w:sz w:val="22"/>
          <w:szCs w:val="22"/>
        </w:rPr>
        <w:t>- z tytułu umów, których realizacja w roku budżetowym i w latach następnych jest niezbędna do zapewnienia ciągłości działania jednostki i z których wynikające płatności wykraczają poza rok budżetowy.</w:t>
      </w:r>
      <w:r w:rsidR="00B54602">
        <w:rPr>
          <w:rFonts w:asciiTheme="minorHAnsi" w:hAnsiTheme="minorHAnsi" w:cs="Arial"/>
          <w:sz w:val="22"/>
          <w:szCs w:val="22"/>
        </w:rPr>
        <w:t xml:space="preserve"> </w:t>
      </w:r>
    </w:p>
    <w:p w14:paraId="48E5610E" w14:textId="48EA79A1" w:rsidR="00A27018" w:rsidRPr="00BE7F0F" w:rsidRDefault="00B54602" w:rsidP="00B54602">
      <w:pPr>
        <w:spacing w:line="276" w:lineRule="auto"/>
        <w:jc w:val="both"/>
        <w:rPr>
          <w:rFonts w:asciiTheme="minorHAnsi" w:hAnsiTheme="minorHAnsi" w:cs="Arial"/>
          <w:sz w:val="22"/>
          <w:szCs w:val="22"/>
        </w:rPr>
      </w:pPr>
      <w:r>
        <w:rPr>
          <w:rFonts w:asciiTheme="minorHAnsi" w:eastAsiaTheme="minorHAnsi" w:hAnsiTheme="minorHAnsi" w:cstheme="minorBidi"/>
          <w:sz w:val="22"/>
          <w:szCs w:val="22"/>
          <w:lang w:eastAsia="en-US"/>
        </w:rPr>
        <w:t xml:space="preserve">Ponadto w uchwale Zgromadzenia Związku Międzygminnego KZGRL w sprawie budżetu na </w:t>
      </w:r>
      <w:r w:rsidR="004977E1">
        <w:rPr>
          <w:rFonts w:asciiTheme="minorHAnsi" w:eastAsiaTheme="minorHAnsi" w:hAnsiTheme="minorHAnsi" w:cstheme="minorBidi"/>
          <w:sz w:val="22"/>
          <w:szCs w:val="22"/>
          <w:lang w:eastAsia="en-US"/>
        </w:rPr>
        <w:t>2020</w:t>
      </w:r>
      <w:r>
        <w:rPr>
          <w:rFonts w:asciiTheme="minorHAnsi" w:eastAsiaTheme="minorHAnsi" w:hAnsiTheme="minorHAnsi" w:cstheme="minorBidi"/>
          <w:sz w:val="22"/>
          <w:szCs w:val="22"/>
          <w:lang w:eastAsia="en-US"/>
        </w:rPr>
        <w:t xml:space="preserve"> r (ze </w:t>
      </w:r>
      <w:r w:rsidRPr="00BE7F0F">
        <w:rPr>
          <w:rFonts w:asciiTheme="minorHAnsi" w:eastAsiaTheme="minorHAnsi" w:hAnsiTheme="minorHAnsi" w:cstheme="minorBidi"/>
          <w:sz w:val="22"/>
          <w:szCs w:val="22"/>
          <w:lang w:eastAsia="en-US"/>
        </w:rPr>
        <w:t xml:space="preserve">zmianami) w paragrafie </w:t>
      </w:r>
      <w:r w:rsidR="00691E57" w:rsidRPr="00BE7F0F">
        <w:rPr>
          <w:rFonts w:asciiTheme="minorHAnsi" w:eastAsiaTheme="minorHAnsi" w:hAnsiTheme="minorHAnsi" w:cstheme="minorBidi"/>
          <w:sz w:val="22"/>
          <w:szCs w:val="22"/>
          <w:lang w:eastAsia="en-US"/>
        </w:rPr>
        <w:t>7</w:t>
      </w:r>
      <w:r w:rsidRPr="00BE7F0F">
        <w:rPr>
          <w:rFonts w:asciiTheme="minorHAnsi" w:eastAsiaTheme="minorHAnsi" w:hAnsiTheme="minorHAnsi" w:cstheme="minorBidi"/>
          <w:sz w:val="22"/>
          <w:szCs w:val="22"/>
          <w:lang w:eastAsia="en-US"/>
        </w:rPr>
        <w:t xml:space="preserve"> zawarto zapis w którym określono </w:t>
      </w:r>
      <w:r w:rsidRPr="00BE7F0F">
        <w:rPr>
          <w:rFonts w:ascii="Calibri" w:hAnsi="Calibri" w:cs="Calibri"/>
          <w:sz w:val="22"/>
          <w:szCs w:val="22"/>
        </w:rPr>
        <w:t xml:space="preserve">sumę </w:t>
      </w:r>
      <w:r w:rsidR="00691E57" w:rsidRPr="00BE7F0F">
        <w:rPr>
          <w:rFonts w:ascii="Calibri" w:hAnsi="Calibri" w:cs="Calibri"/>
          <w:sz w:val="22"/>
          <w:szCs w:val="22"/>
        </w:rPr>
        <w:t>5</w:t>
      </w:r>
      <w:r w:rsidRPr="00BE7F0F">
        <w:rPr>
          <w:rFonts w:ascii="Calibri" w:hAnsi="Calibri" w:cs="Calibri"/>
          <w:sz w:val="22"/>
          <w:szCs w:val="22"/>
        </w:rPr>
        <w:t>.000.000 zł, do której Zarząd Związku może w roku budżetowym samodzielnie zaciągać zobowiązania.</w:t>
      </w:r>
      <w:r w:rsidRPr="00BE7F0F">
        <w:rPr>
          <w:rFonts w:asciiTheme="minorHAnsi" w:hAnsiTheme="minorHAnsi" w:cs="Arial"/>
          <w:sz w:val="22"/>
          <w:szCs w:val="22"/>
        </w:rPr>
        <w:t xml:space="preserve"> </w:t>
      </w:r>
    </w:p>
    <w:p w14:paraId="22C9420F" w14:textId="5440D682" w:rsidR="00037862" w:rsidRDefault="003558B5" w:rsidP="003558B5">
      <w:pPr>
        <w:spacing w:after="200" w:line="276" w:lineRule="auto"/>
        <w:ind w:firstLine="708"/>
        <w:contextualSpacing/>
        <w:jc w:val="both"/>
        <w:rPr>
          <w:rFonts w:ascii="Calibri" w:hAnsi="Calibri" w:cs="Calibri"/>
          <w:sz w:val="22"/>
          <w:szCs w:val="22"/>
        </w:rPr>
      </w:pPr>
      <w:r w:rsidRPr="00BE7F0F">
        <w:rPr>
          <w:rFonts w:asciiTheme="minorHAnsi" w:eastAsiaTheme="minorHAnsi" w:hAnsiTheme="minorHAnsi" w:cstheme="minorBidi"/>
          <w:sz w:val="22"/>
          <w:szCs w:val="22"/>
          <w:lang w:eastAsia="en-US"/>
        </w:rPr>
        <w:t>Umowy wieloletnie na odbiór i zagospodarowanie odpadów komunalnych oraz prowadzenie</w:t>
      </w:r>
      <w:r w:rsidRPr="00D47CBF">
        <w:rPr>
          <w:rFonts w:asciiTheme="minorHAnsi" w:eastAsiaTheme="minorHAnsi" w:hAnsiTheme="minorHAnsi" w:cstheme="minorBidi"/>
          <w:sz w:val="22"/>
          <w:szCs w:val="22"/>
          <w:lang w:eastAsia="en-US"/>
        </w:rPr>
        <w:t xml:space="preserve"> punktów selektywnej zbiórki odpadów komunalnych, stanowiły podstawowy wydatek Komunalnego Związku Gmin Regionu Leszczyńskiego. Wykonawcy umów na odbiór, zagospodarowanie oraz prowadzenie PSZOK-ów, dostarczają KZGRL faktury VAT za usługi świadczone w danym okresie rozliczeniowym wraz z raportami (czyli po zakończeniu każdego miesiąca). Wynagrodzenie Wykonawcy płatne jest przelewem w terminie 30 dni od daty doręczenia faktury Zamawiającemu. W związku z powyższym płatności </w:t>
      </w:r>
      <w:r w:rsidR="00037862">
        <w:rPr>
          <w:rFonts w:asciiTheme="minorHAnsi" w:eastAsiaTheme="minorHAnsi" w:hAnsiTheme="minorHAnsi" w:cstheme="minorBidi"/>
          <w:sz w:val="22"/>
          <w:szCs w:val="22"/>
          <w:lang w:eastAsia="en-US"/>
        </w:rPr>
        <w:t xml:space="preserve">(koszty) </w:t>
      </w:r>
      <w:r w:rsidRPr="00D47CBF">
        <w:rPr>
          <w:rFonts w:asciiTheme="minorHAnsi" w:eastAsiaTheme="minorHAnsi" w:hAnsiTheme="minorHAnsi" w:cstheme="minorBidi"/>
          <w:sz w:val="22"/>
          <w:szCs w:val="22"/>
          <w:lang w:eastAsia="en-US"/>
        </w:rPr>
        <w:t xml:space="preserve">dotyczące miesiąca </w:t>
      </w:r>
      <w:r w:rsidR="00E23C8A">
        <w:rPr>
          <w:rFonts w:asciiTheme="minorHAnsi" w:eastAsiaTheme="minorHAnsi" w:hAnsiTheme="minorHAnsi" w:cstheme="minorBidi"/>
          <w:sz w:val="22"/>
          <w:szCs w:val="22"/>
          <w:lang w:eastAsia="en-US"/>
        </w:rPr>
        <w:t>grudnia</w:t>
      </w:r>
      <w:r w:rsidR="0034581D">
        <w:rPr>
          <w:rFonts w:asciiTheme="minorHAnsi" w:eastAsiaTheme="minorHAnsi" w:hAnsiTheme="minorHAnsi" w:cstheme="minorBidi"/>
          <w:sz w:val="22"/>
          <w:szCs w:val="22"/>
          <w:lang w:eastAsia="en-US"/>
        </w:rPr>
        <w:t xml:space="preserve"> 201</w:t>
      </w:r>
      <w:r w:rsidR="00BE7F0F">
        <w:rPr>
          <w:rFonts w:asciiTheme="minorHAnsi" w:eastAsiaTheme="minorHAnsi" w:hAnsiTheme="minorHAnsi" w:cstheme="minorBidi"/>
          <w:sz w:val="22"/>
          <w:szCs w:val="22"/>
          <w:lang w:eastAsia="en-US"/>
        </w:rPr>
        <w:t>9</w:t>
      </w:r>
      <w:r w:rsidR="00C0007E">
        <w:rPr>
          <w:rFonts w:asciiTheme="minorHAnsi" w:eastAsiaTheme="minorHAnsi" w:hAnsiTheme="minorHAnsi" w:cstheme="minorBidi"/>
          <w:sz w:val="22"/>
          <w:szCs w:val="22"/>
          <w:lang w:eastAsia="en-US"/>
        </w:rPr>
        <w:t xml:space="preserve"> r. związane</w:t>
      </w:r>
      <w:r w:rsidRPr="00D47CBF">
        <w:rPr>
          <w:rFonts w:asciiTheme="minorHAnsi" w:eastAsiaTheme="minorHAnsi" w:hAnsiTheme="minorHAnsi" w:cstheme="minorBidi"/>
          <w:sz w:val="22"/>
          <w:szCs w:val="22"/>
          <w:lang w:eastAsia="en-US"/>
        </w:rPr>
        <w:t xml:space="preserve"> bezpośrednio </w:t>
      </w:r>
      <w:r w:rsidR="00905A41">
        <w:rPr>
          <w:rFonts w:asciiTheme="minorHAnsi" w:eastAsiaTheme="minorHAnsi" w:hAnsiTheme="minorHAnsi" w:cstheme="minorBidi"/>
          <w:sz w:val="22"/>
          <w:szCs w:val="22"/>
          <w:lang w:eastAsia="en-US"/>
        </w:rPr>
        <w:t>z gospodarką</w:t>
      </w:r>
      <w:r w:rsidRPr="00D47CBF">
        <w:rPr>
          <w:rFonts w:asciiTheme="minorHAnsi" w:eastAsiaTheme="minorHAnsi" w:hAnsiTheme="minorHAnsi" w:cstheme="minorBidi"/>
          <w:sz w:val="22"/>
          <w:szCs w:val="22"/>
          <w:lang w:eastAsia="en-US"/>
        </w:rPr>
        <w:t xml:space="preserve"> odpadami komunalnymi (odbiór, transport, zagospodarowanie, prowadzenie PSZOK, itp.) </w:t>
      </w:r>
      <w:bookmarkStart w:id="10" w:name="_Hlk507843276"/>
      <w:r w:rsidRPr="00D47CBF">
        <w:rPr>
          <w:rFonts w:asciiTheme="minorHAnsi" w:eastAsiaTheme="minorHAnsi" w:hAnsiTheme="minorHAnsi" w:cstheme="minorBidi"/>
          <w:sz w:val="22"/>
          <w:szCs w:val="22"/>
          <w:lang w:eastAsia="en-US"/>
        </w:rPr>
        <w:t xml:space="preserve">stanowiły wydatek </w:t>
      </w:r>
      <w:r w:rsidR="0034581D">
        <w:rPr>
          <w:rFonts w:asciiTheme="minorHAnsi" w:eastAsiaTheme="minorHAnsi" w:hAnsiTheme="minorHAnsi" w:cstheme="minorBidi"/>
          <w:sz w:val="22"/>
          <w:szCs w:val="22"/>
          <w:lang w:eastAsia="en-US"/>
        </w:rPr>
        <w:t xml:space="preserve">stycznia/lutego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w:t>
      </w:r>
      <w:bookmarkEnd w:id="10"/>
      <w:r w:rsidRPr="00D47CBF">
        <w:rPr>
          <w:rFonts w:asciiTheme="minorHAnsi" w:eastAsiaTheme="minorHAnsi" w:hAnsiTheme="minorHAnsi" w:cstheme="minorBidi"/>
          <w:sz w:val="22"/>
          <w:szCs w:val="22"/>
          <w:lang w:eastAsia="en-US"/>
        </w:rPr>
        <w:t>r.</w:t>
      </w:r>
      <w:r w:rsidR="0034581D">
        <w:rPr>
          <w:rFonts w:asciiTheme="minorHAnsi" w:eastAsiaTheme="minorHAnsi" w:hAnsiTheme="minorHAnsi" w:cstheme="minorBidi"/>
          <w:sz w:val="22"/>
          <w:szCs w:val="22"/>
          <w:lang w:eastAsia="en-US"/>
        </w:rPr>
        <w:t xml:space="preserve">, natomiast </w:t>
      </w:r>
      <w:r w:rsidR="00037862" w:rsidRPr="00D47CBF">
        <w:rPr>
          <w:rFonts w:asciiTheme="minorHAnsi" w:eastAsiaTheme="minorHAnsi" w:hAnsiTheme="minorHAnsi" w:cstheme="minorBidi"/>
          <w:sz w:val="22"/>
          <w:szCs w:val="22"/>
          <w:lang w:eastAsia="en-US"/>
        </w:rPr>
        <w:t xml:space="preserve">płatności </w:t>
      </w:r>
      <w:r w:rsidR="00037862">
        <w:rPr>
          <w:rFonts w:asciiTheme="minorHAnsi" w:eastAsiaTheme="minorHAnsi" w:hAnsiTheme="minorHAnsi" w:cstheme="minorBidi"/>
          <w:sz w:val="22"/>
          <w:szCs w:val="22"/>
          <w:lang w:eastAsia="en-US"/>
        </w:rPr>
        <w:t xml:space="preserve">(koszty) </w:t>
      </w:r>
      <w:r w:rsidR="00037862" w:rsidRPr="00D47CBF">
        <w:rPr>
          <w:rFonts w:asciiTheme="minorHAnsi" w:eastAsiaTheme="minorHAnsi" w:hAnsiTheme="minorHAnsi" w:cstheme="minorBidi"/>
          <w:sz w:val="22"/>
          <w:szCs w:val="22"/>
          <w:lang w:eastAsia="en-US"/>
        </w:rPr>
        <w:t xml:space="preserve">dotyczące miesiąca </w:t>
      </w:r>
      <w:r w:rsidR="00037862">
        <w:rPr>
          <w:rFonts w:asciiTheme="minorHAnsi" w:eastAsiaTheme="minorHAnsi" w:hAnsiTheme="minorHAnsi" w:cstheme="minorBidi"/>
          <w:sz w:val="22"/>
          <w:szCs w:val="22"/>
          <w:lang w:eastAsia="en-US"/>
        </w:rPr>
        <w:t xml:space="preserve">grudnia </w:t>
      </w:r>
      <w:r w:rsidR="004977E1">
        <w:rPr>
          <w:rFonts w:asciiTheme="minorHAnsi" w:eastAsiaTheme="minorHAnsi" w:hAnsiTheme="minorHAnsi" w:cstheme="minorBidi"/>
          <w:sz w:val="22"/>
          <w:szCs w:val="22"/>
          <w:lang w:eastAsia="en-US"/>
        </w:rPr>
        <w:t>2020</w:t>
      </w:r>
      <w:r w:rsidR="00037862">
        <w:rPr>
          <w:rFonts w:asciiTheme="minorHAnsi" w:eastAsiaTheme="minorHAnsi" w:hAnsiTheme="minorHAnsi" w:cstheme="minorBidi"/>
          <w:sz w:val="22"/>
          <w:szCs w:val="22"/>
          <w:lang w:eastAsia="en-US"/>
        </w:rPr>
        <w:t xml:space="preserve"> r., </w:t>
      </w:r>
      <w:r w:rsidR="00037862" w:rsidRPr="00D47CBF">
        <w:rPr>
          <w:rFonts w:asciiTheme="minorHAnsi" w:eastAsiaTheme="minorHAnsi" w:hAnsiTheme="minorHAnsi" w:cstheme="minorBidi"/>
          <w:sz w:val="22"/>
          <w:szCs w:val="22"/>
          <w:lang w:eastAsia="en-US"/>
        </w:rPr>
        <w:t xml:space="preserve">stanowiły wydatek </w:t>
      </w:r>
      <w:r w:rsidR="00037862">
        <w:rPr>
          <w:rFonts w:asciiTheme="minorHAnsi" w:eastAsiaTheme="minorHAnsi" w:hAnsiTheme="minorHAnsi" w:cstheme="minorBidi"/>
          <w:sz w:val="22"/>
          <w:szCs w:val="22"/>
          <w:lang w:eastAsia="en-US"/>
        </w:rPr>
        <w:t xml:space="preserve">stycznia/lutego </w:t>
      </w:r>
      <w:r w:rsidR="004977E1">
        <w:rPr>
          <w:rFonts w:asciiTheme="minorHAnsi" w:eastAsiaTheme="minorHAnsi" w:hAnsiTheme="minorHAnsi" w:cstheme="minorBidi"/>
          <w:sz w:val="22"/>
          <w:szCs w:val="22"/>
          <w:lang w:eastAsia="en-US"/>
        </w:rPr>
        <w:t>2021</w:t>
      </w:r>
      <w:r w:rsidR="00037862">
        <w:rPr>
          <w:rFonts w:asciiTheme="minorHAnsi" w:eastAsiaTheme="minorHAnsi" w:hAnsiTheme="minorHAnsi" w:cstheme="minorBidi"/>
          <w:sz w:val="22"/>
          <w:szCs w:val="22"/>
          <w:lang w:eastAsia="en-US"/>
        </w:rPr>
        <w:t xml:space="preserve"> r. Wszystkie wydatki stanowiące zobowiązania paragrafu 4300 związane bezpośrednio z gospodarką odpadami komunalnymi zawarte zostały w wykazie przedsięwzięć wieloletnich w Wieloletniej Prognozie Finansowej na lata </w:t>
      </w:r>
      <w:r w:rsidR="004977E1">
        <w:rPr>
          <w:rFonts w:asciiTheme="minorHAnsi" w:eastAsiaTheme="minorHAnsi" w:hAnsiTheme="minorHAnsi" w:cstheme="minorBidi"/>
          <w:sz w:val="22"/>
          <w:szCs w:val="22"/>
          <w:lang w:eastAsia="en-US"/>
        </w:rPr>
        <w:t>2020</w:t>
      </w:r>
      <w:r w:rsidR="00037862">
        <w:rPr>
          <w:rFonts w:asciiTheme="minorHAnsi" w:eastAsiaTheme="minorHAnsi" w:hAnsiTheme="minorHAnsi" w:cstheme="minorBidi"/>
          <w:sz w:val="22"/>
          <w:szCs w:val="22"/>
          <w:lang w:eastAsia="en-US"/>
        </w:rPr>
        <w:t>-202</w:t>
      </w:r>
      <w:r w:rsidR="00691E57">
        <w:rPr>
          <w:rFonts w:asciiTheme="minorHAnsi" w:eastAsiaTheme="minorHAnsi" w:hAnsiTheme="minorHAnsi" w:cstheme="minorBidi"/>
          <w:sz w:val="22"/>
          <w:szCs w:val="22"/>
          <w:lang w:eastAsia="en-US"/>
        </w:rPr>
        <w:t>3</w:t>
      </w:r>
      <w:r w:rsidR="00037862">
        <w:rPr>
          <w:rFonts w:asciiTheme="minorHAnsi" w:eastAsiaTheme="minorHAnsi" w:hAnsiTheme="minorHAnsi" w:cstheme="minorBidi"/>
          <w:sz w:val="22"/>
          <w:szCs w:val="22"/>
          <w:lang w:eastAsia="en-US"/>
        </w:rPr>
        <w:t xml:space="preserve">. </w:t>
      </w:r>
    </w:p>
    <w:p w14:paraId="1DF8097A" w14:textId="3D3BFFC2" w:rsidR="003558B5" w:rsidRPr="00D47CBF" w:rsidRDefault="003558B5" w:rsidP="00037862">
      <w:pPr>
        <w:spacing w:after="200" w:line="276" w:lineRule="auto"/>
        <w:ind w:firstLine="708"/>
        <w:contextualSpacing/>
        <w:jc w:val="both"/>
        <w:rPr>
          <w:rFonts w:asciiTheme="minorHAnsi" w:eastAsiaTheme="minorHAnsi" w:hAnsiTheme="minorHAnsi" w:cstheme="minorBidi"/>
          <w:sz w:val="22"/>
          <w:szCs w:val="22"/>
          <w:lang w:eastAsia="en-US"/>
        </w:rPr>
      </w:pPr>
      <w:r w:rsidRPr="00037862">
        <w:rPr>
          <w:rFonts w:ascii="Calibri" w:eastAsiaTheme="minorHAnsi" w:hAnsi="Calibri" w:cs="Calibri"/>
          <w:sz w:val="22"/>
          <w:szCs w:val="22"/>
          <w:lang w:eastAsia="en-US"/>
        </w:rPr>
        <w:t>Zobowiązania dotyczące paragrafu</w:t>
      </w:r>
      <w:r w:rsidRPr="00D47CBF">
        <w:rPr>
          <w:rFonts w:asciiTheme="minorHAnsi" w:eastAsiaTheme="minorHAnsi" w:hAnsiTheme="minorHAnsi" w:cstheme="minorBidi"/>
          <w:sz w:val="22"/>
          <w:szCs w:val="22"/>
          <w:lang w:eastAsia="en-US"/>
        </w:rPr>
        <w:t xml:space="preserve"> 4300 na dzień </w:t>
      </w:r>
      <w:r w:rsidR="0034581D">
        <w:rPr>
          <w:rFonts w:asciiTheme="minorHAnsi" w:eastAsiaTheme="minorHAnsi" w:hAnsiTheme="minorHAnsi" w:cstheme="minorBidi"/>
          <w:sz w:val="22"/>
          <w:szCs w:val="22"/>
          <w:lang w:eastAsia="en-US"/>
        </w:rPr>
        <w:t>31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wynosiły ogółem </w:t>
      </w:r>
      <w:r w:rsidR="00D27255">
        <w:rPr>
          <w:rFonts w:asciiTheme="minorHAnsi" w:eastAsiaTheme="minorHAnsi" w:hAnsiTheme="minorHAnsi" w:cstheme="minorBidi"/>
          <w:sz w:val="22"/>
          <w:szCs w:val="22"/>
          <w:lang w:eastAsia="en-US"/>
        </w:rPr>
        <w:t>5.6</w:t>
      </w:r>
      <w:r w:rsidR="00BE7F0F">
        <w:rPr>
          <w:rFonts w:asciiTheme="minorHAnsi" w:eastAsiaTheme="minorHAnsi" w:hAnsiTheme="minorHAnsi" w:cstheme="minorBidi"/>
          <w:sz w:val="22"/>
          <w:szCs w:val="22"/>
          <w:lang w:eastAsia="en-US"/>
        </w:rPr>
        <w:t>94.172,17</w:t>
      </w:r>
      <w:r w:rsidRPr="00D47CBF">
        <w:rPr>
          <w:rFonts w:asciiTheme="minorHAnsi" w:eastAsiaTheme="minorHAnsi" w:hAnsiTheme="minorHAnsi" w:cstheme="minorBidi"/>
          <w:sz w:val="22"/>
          <w:szCs w:val="22"/>
          <w:lang w:eastAsia="en-US"/>
        </w:rPr>
        <w:t xml:space="preserve"> zł, w tym wymagalne 0,00 zł, niewymagalne </w:t>
      </w:r>
      <w:r w:rsidR="00D27255">
        <w:rPr>
          <w:rFonts w:asciiTheme="minorHAnsi" w:eastAsiaTheme="minorHAnsi" w:hAnsiTheme="minorHAnsi" w:cstheme="minorBidi"/>
          <w:sz w:val="22"/>
          <w:szCs w:val="22"/>
          <w:lang w:eastAsia="en-US"/>
        </w:rPr>
        <w:t>5.6</w:t>
      </w:r>
      <w:r w:rsidR="00BE7F0F">
        <w:rPr>
          <w:rFonts w:asciiTheme="minorHAnsi" w:eastAsiaTheme="minorHAnsi" w:hAnsiTheme="minorHAnsi" w:cstheme="minorBidi"/>
          <w:sz w:val="22"/>
          <w:szCs w:val="22"/>
          <w:lang w:eastAsia="en-US"/>
        </w:rPr>
        <w:t>94.172,17</w:t>
      </w:r>
      <w:r w:rsidRPr="00D47CBF">
        <w:rPr>
          <w:rFonts w:asciiTheme="minorHAnsi" w:eastAsiaTheme="minorHAnsi" w:hAnsiTheme="minorHAnsi" w:cstheme="minorBidi"/>
          <w:sz w:val="22"/>
          <w:szCs w:val="22"/>
          <w:lang w:eastAsia="en-US"/>
        </w:rPr>
        <w:t xml:space="preserve"> zł. Wszystkie zobowiązania zostały uregulowane w terminie</w:t>
      </w:r>
      <w:r w:rsidRPr="00D47CBF">
        <w:rPr>
          <w:rFonts w:asciiTheme="minorHAnsi" w:hAnsiTheme="minorHAnsi"/>
          <w:sz w:val="22"/>
          <w:szCs w:val="22"/>
        </w:rPr>
        <w:t xml:space="preserve">. </w:t>
      </w:r>
      <w:r w:rsidRPr="00D47CBF">
        <w:rPr>
          <w:rFonts w:asciiTheme="minorHAnsi" w:eastAsiaTheme="minorHAnsi" w:hAnsiTheme="minorHAnsi" w:cstheme="minorBidi"/>
          <w:sz w:val="22"/>
          <w:szCs w:val="22"/>
          <w:lang w:eastAsia="en-US"/>
        </w:rPr>
        <w:t xml:space="preserve">Poniższa tabela przedstawia jak kształtowały się poszczególne zobowiązania na dzień </w:t>
      </w:r>
      <w:r w:rsidR="0034581D">
        <w:rPr>
          <w:rFonts w:asciiTheme="minorHAnsi" w:eastAsiaTheme="minorHAnsi" w:hAnsiTheme="minorHAnsi" w:cstheme="minorBidi"/>
          <w:sz w:val="22"/>
          <w:szCs w:val="22"/>
          <w:lang w:eastAsia="en-US"/>
        </w:rPr>
        <w:t>31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w:t>
      </w:r>
    </w:p>
    <w:p w14:paraId="4F90407F" w14:textId="77777777" w:rsidR="008D015E" w:rsidRDefault="008D015E" w:rsidP="00037862">
      <w:pPr>
        <w:spacing w:after="200" w:line="276" w:lineRule="auto"/>
        <w:ind w:firstLine="708"/>
        <w:contextualSpacing/>
        <w:jc w:val="right"/>
        <w:rPr>
          <w:rFonts w:asciiTheme="minorHAnsi" w:eastAsiaTheme="minorHAnsi" w:hAnsiTheme="minorHAnsi" w:cstheme="minorBidi"/>
          <w:sz w:val="22"/>
          <w:szCs w:val="22"/>
          <w:lang w:eastAsia="en-US"/>
        </w:rPr>
      </w:pPr>
    </w:p>
    <w:p w14:paraId="01909EDA" w14:textId="77777777" w:rsidR="00037862" w:rsidRDefault="003558B5" w:rsidP="00037862">
      <w:pPr>
        <w:spacing w:after="200" w:line="276" w:lineRule="auto"/>
        <w:ind w:firstLine="708"/>
        <w:contextualSpacing/>
        <w:jc w:val="right"/>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Tabela</w:t>
      </w:r>
      <w:r w:rsidR="00743930">
        <w:rPr>
          <w:rFonts w:asciiTheme="minorHAnsi" w:eastAsiaTheme="minorHAnsi" w:hAnsiTheme="minorHAnsi" w:cstheme="minorBidi"/>
          <w:sz w:val="22"/>
          <w:szCs w:val="22"/>
          <w:lang w:eastAsia="en-US"/>
        </w:rPr>
        <w:t xml:space="preserve"> 7</w:t>
      </w:r>
    </w:p>
    <w:p w14:paraId="242ACBA4" w14:textId="3BF11B2D" w:rsidR="00905A41" w:rsidRPr="005345DB" w:rsidRDefault="00905A41" w:rsidP="00905A41">
      <w:pPr>
        <w:spacing w:after="200" w:line="276" w:lineRule="auto"/>
        <w:ind w:firstLine="708"/>
        <w:contextualSpacing/>
        <w:jc w:val="center"/>
        <w:rPr>
          <w:rFonts w:asciiTheme="minorHAnsi" w:eastAsiaTheme="minorHAnsi" w:hAnsiTheme="minorHAnsi" w:cstheme="minorBidi"/>
          <w:b/>
          <w:sz w:val="22"/>
          <w:szCs w:val="22"/>
          <w:lang w:eastAsia="en-US"/>
        </w:rPr>
      </w:pPr>
      <w:r w:rsidRPr="005345DB">
        <w:rPr>
          <w:rFonts w:asciiTheme="minorHAnsi" w:eastAsiaTheme="minorHAnsi" w:hAnsiTheme="minorHAnsi" w:cstheme="minorBidi"/>
          <w:b/>
          <w:sz w:val="22"/>
          <w:szCs w:val="22"/>
          <w:lang w:eastAsia="en-US"/>
        </w:rPr>
        <w:t>Zobowiązania wyodrębnione w paragrafie 4300</w:t>
      </w:r>
    </w:p>
    <w:tbl>
      <w:tblPr>
        <w:tblW w:w="5000" w:type="pct"/>
        <w:tblCellMar>
          <w:left w:w="70" w:type="dxa"/>
          <w:right w:w="70" w:type="dxa"/>
        </w:tblCellMar>
        <w:tblLook w:val="04A0" w:firstRow="1" w:lastRow="0" w:firstColumn="1" w:lastColumn="0" w:noHBand="0" w:noVBand="1"/>
      </w:tblPr>
      <w:tblGrid>
        <w:gridCol w:w="392"/>
        <w:gridCol w:w="2235"/>
        <w:gridCol w:w="1978"/>
        <w:gridCol w:w="2358"/>
        <w:gridCol w:w="1048"/>
        <w:gridCol w:w="1039"/>
      </w:tblGrid>
      <w:tr w:rsidR="004112DB" w:rsidRPr="004112DB" w14:paraId="3BD76CDA" w14:textId="77777777" w:rsidTr="004112DB">
        <w:trPr>
          <w:trHeight w:val="828"/>
        </w:trPr>
        <w:tc>
          <w:tcPr>
            <w:tcW w:w="216" w:type="pct"/>
            <w:tcBorders>
              <w:top w:val="single" w:sz="8" w:space="0" w:color="auto"/>
              <w:left w:val="single" w:sz="8" w:space="0" w:color="auto"/>
              <w:bottom w:val="single" w:sz="8" w:space="0" w:color="auto"/>
              <w:right w:val="single" w:sz="8" w:space="0" w:color="auto"/>
            </w:tcBorders>
            <w:shd w:val="clear" w:color="000000" w:fill="00CC00"/>
            <w:vAlign w:val="center"/>
            <w:hideMark/>
          </w:tcPr>
          <w:p w14:paraId="69102CEE" w14:textId="77777777" w:rsidR="004112DB" w:rsidRPr="004112DB" w:rsidRDefault="004112DB" w:rsidP="004112DB">
            <w:pPr>
              <w:jc w:val="center"/>
              <w:rPr>
                <w:rFonts w:ascii="Calibri" w:hAnsi="Calibri" w:cs="Calibri"/>
                <w:b/>
                <w:bCs/>
                <w:color w:val="000000"/>
                <w:sz w:val="16"/>
                <w:szCs w:val="16"/>
              </w:rPr>
            </w:pPr>
            <w:r w:rsidRPr="004112DB">
              <w:rPr>
                <w:rFonts w:ascii="Calibri" w:hAnsi="Calibri" w:cs="Calibri"/>
                <w:b/>
                <w:bCs/>
                <w:color w:val="000000"/>
                <w:sz w:val="16"/>
                <w:szCs w:val="16"/>
              </w:rPr>
              <w:t>Lp.</w:t>
            </w:r>
          </w:p>
        </w:tc>
        <w:tc>
          <w:tcPr>
            <w:tcW w:w="1235" w:type="pct"/>
            <w:tcBorders>
              <w:top w:val="single" w:sz="8" w:space="0" w:color="auto"/>
              <w:left w:val="nil"/>
              <w:bottom w:val="single" w:sz="8" w:space="0" w:color="auto"/>
              <w:right w:val="single" w:sz="8" w:space="0" w:color="auto"/>
            </w:tcBorders>
            <w:shd w:val="clear" w:color="000000" w:fill="00CC00"/>
            <w:vAlign w:val="center"/>
            <w:hideMark/>
          </w:tcPr>
          <w:p w14:paraId="2C98A3E4" w14:textId="77777777" w:rsidR="004112DB" w:rsidRPr="004112DB" w:rsidRDefault="004112DB" w:rsidP="004112DB">
            <w:pPr>
              <w:jc w:val="center"/>
              <w:rPr>
                <w:rFonts w:ascii="Calibri" w:hAnsi="Calibri" w:cs="Calibri"/>
                <w:b/>
                <w:bCs/>
                <w:color w:val="000000"/>
                <w:sz w:val="16"/>
                <w:szCs w:val="16"/>
              </w:rPr>
            </w:pPr>
            <w:r w:rsidRPr="004112DB">
              <w:rPr>
                <w:rFonts w:ascii="Calibri" w:hAnsi="Calibri" w:cs="Calibri"/>
                <w:b/>
                <w:bCs/>
                <w:color w:val="000000"/>
                <w:sz w:val="16"/>
                <w:szCs w:val="16"/>
              </w:rPr>
              <w:t>Nazwa kontrahenta</w:t>
            </w:r>
          </w:p>
        </w:tc>
        <w:tc>
          <w:tcPr>
            <w:tcW w:w="1093" w:type="pct"/>
            <w:tcBorders>
              <w:top w:val="single" w:sz="8" w:space="0" w:color="auto"/>
              <w:left w:val="nil"/>
              <w:bottom w:val="single" w:sz="8" w:space="0" w:color="auto"/>
              <w:right w:val="single" w:sz="8" w:space="0" w:color="auto"/>
            </w:tcBorders>
            <w:shd w:val="clear" w:color="000000" w:fill="00CC00"/>
            <w:vAlign w:val="center"/>
            <w:hideMark/>
          </w:tcPr>
          <w:p w14:paraId="76D43E36" w14:textId="77777777" w:rsidR="004112DB" w:rsidRPr="004112DB" w:rsidRDefault="004112DB" w:rsidP="004112DB">
            <w:pPr>
              <w:jc w:val="center"/>
              <w:rPr>
                <w:rFonts w:ascii="Calibri" w:hAnsi="Calibri" w:cs="Calibri"/>
                <w:b/>
                <w:bCs/>
                <w:color w:val="000000"/>
                <w:sz w:val="16"/>
                <w:szCs w:val="16"/>
              </w:rPr>
            </w:pPr>
            <w:r w:rsidRPr="004112DB">
              <w:rPr>
                <w:rFonts w:ascii="Calibri" w:hAnsi="Calibri" w:cs="Calibri"/>
                <w:b/>
                <w:bCs/>
                <w:color w:val="000000"/>
                <w:sz w:val="16"/>
                <w:szCs w:val="16"/>
              </w:rPr>
              <w:t>Wyszczególnienie</w:t>
            </w:r>
          </w:p>
        </w:tc>
        <w:tc>
          <w:tcPr>
            <w:tcW w:w="1303" w:type="pct"/>
            <w:tcBorders>
              <w:top w:val="single" w:sz="8" w:space="0" w:color="auto"/>
              <w:left w:val="nil"/>
              <w:bottom w:val="single" w:sz="8" w:space="0" w:color="auto"/>
              <w:right w:val="single" w:sz="8" w:space="0" w:color="auto"/>
            </w:tcBorders>
            <w:shd w:val="clear" w:color="000000" w:fill="00CC00"/>
            <w:vAlign w:val="center"/>
            <w:hideMark/>
          </w:tcPr>
          <w:p w14:paraId="47639C65" w14:textId="77777777" w:rsidR="004112DB" w:rsidRPr="004112DB" w:rsidRDefault="004112DB" w:rsidP="004112DB">
            <w:pPr>
              <w:jc w:val="center"/>
              <w:rPr>
                <w:rFonts w:ascii="Calibri" w:hAnsi="Calibri" w:cs="Calibri"/>
                <w:b/>
                <w:bCs/>
                <w:color w:val="000000"/>
                <w:sz w:val="16"/>
                <w:szCs w:val="16"/>
              </w:rPr>
            </w:pPr>
            <w:r w:rsidRPr="004112DB">
              <w:rPr>
                <w:rFonts w:ascii="Calibri" w:hAnsi="Calibri" w:cs="Calibri"/>
                <w:b/>
                <w:bCs/>
                <w:color w:val="000000"/>
                <w:sz w:val="16"/>
                <w:szCs w:val="16"/>
              </w:rPr>
              <w:t>Nr faktury</w:t>
            </w:r>
          </w:p>
        </w:tc>
        <w:tc>
          <w:tcPr>
            <w:tcW w:w="579" w:type="pct"/>
            <w:tcBorders>
              <w:top w:val="single" w:sz="8" w:space="0" w:color="auto"/>
              <w:left w:val="nil"/>
              <w:bottom w:val="single" w:sz="8" w:space="0" w:color="auto"/>
              <w:right w:val="single" w:sz="8" w:space="0" w:color="auto"/>
            </w:tcBorders>
            <w:shd w:val="clear" w:color="000000" w:fill="00CC00"/>
            <w:vAlign w:val="center"/>
            <w:hideMark/>
          </w:tcPr>
          <w:p w14:paraId="5373B56B" w14:textId="77777777" w:rsidR="004112DB" w:rsidRPr="004112DB" w:rsidRDefault="004112DB" w:rsidP="004112DB">
            <w:pPr>
              <w:jc w:val="center"/>
              <w:rPr>
                <w:rFonts w:ascii="Calibri" w:hAnsi="Calibri" w:cs="Calibri"/>
                <w:b/>
                <w:bCs/>
                <w:color w:val="000000"/>
                <w:sz w:val="16"/>
                <w:szCs w:val="16"/>
              </w:rPr>
            </w:pPr>
            <w:r w:rsidRPr="004112DB">
              <w:rPr>
                <w:rFonts w:ascii="Calibri" w:hAnsi="Calibri" w:cs="Calibri"/>
                <w:b/>
                <w:bCs/>
                <w:color w:val="000000"/>
                <w:sz w:val="16"/>
                <w:szCs w:val="16"/>
              </w:rPr>
              <w:t>Termin płatności</w:t>
            </w:r>
          </w:p>
        </w:tc>
        <w:tc>
          <w:tcPr>
            <w:tcW w:w="574" w:type="pct"/>
            <w:tcBorders>
              <w:top w:val="single" w:sz="8" w:space="0" w:color="auto"/>
              <w:left w:val="nil"/>
              <w:bottom w:val="single" w:sz="8" w:space="0" w:color="auto"/>
              <w:right w:val="single" w:sz="8" w:space="0" w:color="auto"/>
            </w:tcBorders>
            <w:shd w:val="clear" w:color="000000" w:fill="00CC00"/>
            <w:vAlign w:val="center"/>
            <w:hideMark/>
          </w:tcPr>
          <w:p w14:paraId="1903A4D6" w14:textId="77777777" w:rsidR="004112DB" w:rsidRPr="004112DB" w:rsidRDefault="004112DB" w:rsidP="004112DB">
            <w:pPr>
              <w:jc w:val="center"/>
              <w:rPr>
                <w:rFonts w:ascii="Calibri" w:hAnsi="Calibri" w:cs="Calibri"/>
                <w:b/>
                <w:bCs/>
                <w:color w:val="000000"/>
                <w:sz w:val="16"/>
                <w:szCs w:val="16"/>
              </w:rPr>
            </w:pPr>
            <w:r w:rsidRPr="004112DB">
              <w:rPr>
                <w:rFonts w:ascii="Calibri" w:hAnsi="Calibri" w:cs="Calibri"/>
                <w:b/>
                <w:bCs/>
                <w:color w:val="000000"/>
                <w:sz w:val="16"/>
                <w:szCs w:val="16"/>
              </w:rPr>
              <w:t>Kwota</w:t>
            </w:r>
          </w:p>
        </w:tc>
      </w:tr>
      <w:tr w:rsidR="004112DB" w:rsidRPr="004112DB" w14:paraId="1D2DC0DB"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5277A922"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1</w:t>
            </w:r>
          </w:p>
        </w:tc>
        <w:tc>
          <w:tcPr>
            <w:tcW w:w="1235" w:type="pct"/>
            <w:tcBorders>
              <w:top w:val="nil"/>
              <w:left w:val="nil"/>
              <w:bottom w:val="single" w:sz="8" w:space="0" w:color="auto"/>
              <w:right w:val="single" w:sz="8" w:space="0" w:color="auto"/>
            </w:tcBorders>
            <w:shd w:val="clear" w:color="auto" w:fill="auto"/>
            <w:vAlign w:val="center"/>
            <w:hideMark/>
          </w:tcPr>
          <w:p w14:paraId="53A05132" w14:textId="77777777" w:rsidR="004112DB" w:rsidRPr="004112DB" w:rsidRDefault="004112DB" w:rsidP="004112DB">
            <w:pPr>
              <w:rPr>
                <w:rFonts w:ascii="Calibri" w:hAnsi="Calibri" w:cs="Calibri"/>
                <w:color w:val="000000"/>
                <w:sz w:val="16"/>
                <w:szCs w:val="16"/>
              </w:rPr>
            </w:pPr>
            <w:proofErr w:type="spellStart"/>
            <w:r w:rsidRPr="004112DB">
              <w:rPr>
                <w:rFonts w:ascii="Calibri" w:hAnsi="Calibri" w:cs="Calibri"/>
                <w:color w:val="000000"/>
                <w:sz w:val="16"/>
                <w:szCs w:val="16"/>
              </w:rPr>
              <w:t>Remondis</w:t>
            </w:r>
            <w:proofErr w:type="spellEnd"/>
            <w:r w:rsidRPr="004112DB">
              <w:rPr>
                <w:rFonts w:ascii="Calibri" w:hAnsi="Calibri" w:cs="Calibri"/>
                <w:color w:val="000000"/>
                <w:sz w:val="16"/>
                <w:szCs w:val="16"/>
              </w:rPr>
              <w:t xml:space="preserve"> </w:t>
            </w:r>
            <w:proofErr w:type="spellStart"/>
            <w:r w:rsidRPr="004112DB">
              <w:rPr>
                <w:rFonts w:ascii="Calibri" w:hAnsi="Calibri" w:cs="Calibri"/>
                <w:color w:val="000000"/>
                <w:sz w:val="16"/>
                <w:szCs w:val="16"/>
              </w:rPr>
              <w:t>Sanitech</w:t>
            </w:r>
            <w:proofErr w:type="spellEnd"/>
            <w:r w:rsidRPr="004112DB">
              <w:rPr>
                <w:rFonts w:ascii="Calibri" w:hAnsi="Calibri" w:cs="Calibri"/>
                <w:color w:val="000000"/>
                <w:sz w:val="16"/>
                <w:szCs w:val="16"/>
              </w:rPr>
              <w:t xml:space="preserve"> Poznań Sp. z o.o.               ul. Górecka 104       61-483 Poznań</w:t>
            </w:r>
          </w:p>
        </w:tc>
        <w:tc>
          <w:tcPr>
            <w:tcW w:w="1093" w:type="pct"/>
            <w:tcBorders>
              <w:top w:val="nil"/>
              <w:left w:val="nil"/>
              <w:bottom w:val="single" w:sz="8" w:space="0" w:color="auto"/>
              <w:right w:val="single" w:sz="8" w:space="0" w:color="auto"/>
            </w:tcBorders>
            <w:shd w:val="clear" w:color="auto" w:fill="auto"/>
            <w:vAlign w:val="center"/>
            <w:hideMark/>
          </w:tcPr>
          <w:p w14:paraId="4857CED2"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Usługi odbioru odpadów komunalnych sektor III</w:t>
            </w:r>
          </w:p>
        </w:tc>
        <w:tc>
          <w:tcPr>
            <w:tcW w:w="1303" w:type="pct"/>
            <w:tcBorders>
              <w:top w:val="nil"/>
              <w:left w:val="nil"/>
              <w:bottom w:val="single" w:sz="8" w:space="0" w:color="auto"/>
              <w:right w:val="single" w:sz="8" w:space="0" w:color="auto"/>
            </w:tcBorders>
            <w:shd w:val="clear" w:color="auto" w:fill="auto"/>
            <w:vAlign w:val="center"/>
            <w:hideMark/>
          </w:tcPr>
          <w:p w14:paraId="6BA61817"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4105745814</w:t>
            </w:r>
          </w:p>
        </w:tc>
        <w:tc>
          <w:tcPr>
            <w:tcW w:w="579" w:type="pct"/>
            <w:tcBorders>
              <w:top w:val="nil"/>
              <w:left w:val="nil"/>
              <w:bottom w:val="single" w:sz="8" w:space="0" w:color="auto"/>
              <w:right w:val="single" w:sz="8" w:space="0" w:color="auto"/>
            </w:tcBorders>
            <w:shd w:val="clear" w:color="auto" w:fill="auto"/>
            <w:vAlign w:val="center"/>
            <w:hideMark/>
          </w:tcPr>
          <w:p w14:paraId="5DF72756"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04.02.2021</w:t>
            </w:r>
          </w:p>
        </w:tc>
        <w:tc>
          <w:tcPr>
            <w:tcW w:w="574" w:type="pct"/>
            <w:tcBorders>
              <w:top w:val="nil"/>
              <w:left w:val="nil"/>
              <w:bottom w:val="single" w:sz="8" w:space="0" w:color="auto"/>
              <w:right w:val="single" w:sz="8" w:space="0" w:color="auto"/>
            </w:tcBorders>
            <w:shd w:val="clear" w:color="auto" w:fill="auto"/>
            <w:vAlign w:val="center"/>
            <w:hideMark/>
          </w:tcPr>
          <w:p w14:paraId="6DACE72E"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551 950,09</w:t>
            </w:r>
          </w:p>
        </w:tc>
      </w:tr>
      <w:tr w:rsidR="004112DB" w:rsidRPr="004112DB" w14:paraId="64F7DB1A" w14:textId="77777777" w:rsidTr="004112DB">
        <w:trPr>
          <w:trHeight w:val="624"/>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7F4C4FD2"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2</w:t>
            </w:r>
          </w:p>
        </w:tc>
        <w:tc>
          <w:tcPr>
            <w:tcW w:w="1235" w:type="pct"/>
            <w:tcBorders>
              <w:top w:val="nil"/>
              <w:left w:val="nil"/>
              <w:bottom w:val="single" w:sz="8" w:space="0" w:color="auto"/>
              <w:right w:val="single" w:sz="8" w:space="0" w:color="auto"/>
            </w:tcBorders>
            <w:shd w:val="clear" w:color="auto" w:fill="auto"/>
            <w:vAlign w:val="center"/>
            <w:hideMark/>
          </w:tcPr>
          <w:p w14:paraId="2D9F2952"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4E00F658"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Usługi odbioru odpadów komunalnych sektor I</w:t>
            </w:r>
          </w:p>
        </w:tc>
        <w:tc>
          <w:tcPr>
            <w:tcW w:w="1303" w:type="pct"/>
            <w:tcBorders>
              <w:top w:val="nil"/>
              <w:left w:val="nil"/>
              <w:bottom w:val="single" w:sz="8" w:space="0" w:color="auto"/>
              <w:right w:val="single" w:sz="8" w:space="0" w:color="auto"/>
            </w:tcBorders>
            <w:shd w:val="clear" w:color="auto" w:fill="auto"/>
            <w:vAlign w:val="center"/>
            <w:hideMark/>
          </w:tcPr>
          <w:p w14:paraId="15F779B8"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25/01/2020</w:t>
            </w:r>
          </w:p>
        </w:tc>
        <w:tc>
          <w:tcPr>
            <w:tcW w:w="579" w:type="pct"/>
            <w:tcBorders>
              <w:top w:val="nil"/>
              <w:left w:val="nil"/>
              <w:bottom w:val="single" w:sz="8" w:space="0" w:color="auto"/>
              <w:right w:val="single" w:sz="8" w:space="0" w:color="auto"/>
            </w:tcBorders>
            <w:shd w:val="clear" w:color="auto" w:fill="auto"/>
            <w:vAlign w:val="center"/>
            <w:hideMark/>
          </w:tcPr>
          <w:p w14:paraId="520542F6"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2EE6BD45"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1 930 115,25</w:t>
            </w:r>
          </w:p>
        </w:tc>
      </w:tr>
      <w:tr w:rsidR="004112DB" w:rsidRPr="004112DB" w14:paraId="6B7E7434"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139D68E3"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3</w:t>
            </w:r>
          </w:p>
        </w:tc>
        <w:tc>
          <w:tcPr>
            <w:tcW w:w="1235" w:type="pct"/>
            <w:tcBorders>
              <w:top w:val="nil"/>
              <w:left w:val="nil"/>
              <w:bottom w:val="single" w:sz="8" w:space="0" w:color="auto"/>
              <w:right w:val="single" w:sz="8" w:space="0" w:color="auto"/>
            </w:tcBorders>
            <w:shd w:val="clear" w:color="auto" w:fill="auto"/>
            <w:vAlign w:val="center"/>
            <w:hideMark/>
          </w:tcPr>
          <w:p w14:paraId="18CD8A49"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203EC061"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Usługi odbioru odpadów komunalnych sektor II</w:t>
            </w:r>
          </w:p>
        </w:tc>
        <w:tc>
          <w:tcPr>
            <w:tcW w:w="1303" w:type="pct"/>
            <w:tcBorders>
              <w:top w:val="nil"/>
              <w:left w:val="nil"/>
              <w:bottom w:val="single" w:sz="8" w:space="0" w:color="auto"/>
              <w:right w:val="single" w:sz="8" w:space="0" w:color="auto"/>
            </w:tcBorders>
            <w:shd w:val="clear" w:color="auto" w:fill="auto"/>
            <w:vAlign w:val="center"/>
            <w:hideMark/>
          </w:tcPr>
          <w:p w14:paraId="22670303"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26/01/2020</w:t>
            </w:r>
          </w:p>
        </w:tc>
        <w:tc>
          <w:tcPr>
            <w:tcW w:w="579" w:type="pct"/>
            <w:tcBorders>
              <w:top w:val="nil"/>
              <w:left w:val="nil"/>
              <w:bottom w:val="single" w:sz="8" w:space="0" w:color="auto"/>
              <w:right w:val="single" w:sz="8" w:space="0" w:color="auto"/>
            </w:tcBorders>
            <w:shd w:val="clear" w:color="auto" w:fill="auto"/>
            <w:vAlign w:val="center"/>
            <w:hideMark/>
          </w:tcPr>
          <w:p w14:paraId="64EB3F49"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2FE7D260"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781 420,46</w:t>
            </w:r>
          </w:p>
        </w:tc>
      </w:tr>
      <w:tr w:rsidR="004112DB" w:rsidRPr="004112DB" w14:paraId="444AF5B0"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6D3CEC18"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lastRenderedPageBreak/>
              <w:t>4</w:t>
            </w:r>
          </w:p>
        </w:tc>
        <w:tc>
          <w:tcPr>
            <w:tcW w:w="1235" w:type="pct"/>
            <w:tcBorders>
              <w:top w:val="nil"/>
              <w:left w:val="nil"/>
              <w:bottom w:val="single" w:sz="8" w:space="0" w:color="auto"/>
              <w:right w:val="single" w:sz="8" w:space="0" w:color="auto"/>
            </w:tcBorders>
            <w:shd w:val="clear" w:color="auto" w:fill="auto"/>
            <w:vAlign w:val="center"/>
            <w:hideMark/>
          </w:tcPr>
          <w:p w14:paraId="553A42A3"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371B530A"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Usługi odbioru odpadów komunalnych sektor IV</w:t>
            </w:r>
          </w:p>
        </w:tc>
        <w:tc>
          <w:tcPr>
            <w:tcW w:w="1303" w:type="pct"/>
            <w:tcBorders>
              <w:top w:val="nil"/>
              <w:left w:val="nil"/>
              <w:bottom w:val="single" w:sz="8" w:space="0" w:color="auto"/>
              <w:right w:val="single" w:sz="8" w:space="0" w:color="auto"/>
            </w:tcBorders>
            <w:shd w:val="clear" w:color="auto" w:fill="auto"/>
            <w:vAlign w:val="center"/>
            <w:hideMark/>
          </w:tcPr>
          <w:p w14:paraId="2E4D68B9"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27/01/2020</w:t>
            </w:r>
          </w:p>
        </w:tc>
        <w:tc>
          <w:tcPr>
            <w:tcW w:w="579" w:type="pct"/>
            <w:tcBorders>
              <w:top w:val="nil"/>
              <w:left w:val="nil"/>
              <w:bottom w:val="single" w:sz="8" w:space="0" w:color="auto"/>
              <w:right w:val="single" w:sz="8" w:space="0" w:color="auto"/>
            </w:tcBorders>
            <w:shd w:val="clear" w:color="auto" w:fill="auto"/>
            <w:vAlign w:val="center"/>
            <w:hideMark/>
          </w:tcPr>
          <w:p w14:paraId="6AB73C9F"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129DA18A"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243 332,02</w:t>
            </w:r>
          </w:p>
        </w:tc>
      </w:tr>
      <w:tr w:rsidR="004112DB" w:rsidRPr="004112DB" w14:paraId="15E90A69"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0AC03084"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5</w:t>
            </w:r>
          </w:p>
        </w:tc>
        <w:tc>
          <w:tcPr>
            <w:tcW w:w="1235" w:type="pct"/>
            <w:tcBorders>
              <w:top w:val="nil"/>
              <w:left w:val="nil"/>
              <w:bottom w:val="single" w:sz="8" w:space="0" w:color="auto"/>
              <w:right w:val="single" w:sz="8" w:space="0" w:color="auto"/>
            </w:tcBorders>
            <w:shd w:val="clear" w:color="auto" w:fill="auto"/>
            <w:vAlign w:val="center"/>
            <w:hideMark/>
          </w:tcPr>
          <w:p w14:paraId="0A11E7B0"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6BF1F319"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Osieczna</w:t>
            </w:r>
          </w:p>
        </w:tc>
        <w:tc>
          <w:tcPr>
            <w:tcW w:w="1303" w:type="pct"/>
            <w:tcBorders>
              <w:top w:val="nil"/>
              <w:left w:val="nil"/>
              <w:bottom w:val="single" w:sz="8" w:space="0" w:color="auto"/>
              <w:right w:val="single" w:sz="8" w:space="0" w:color="auto"/>
            </w:tcBorders>
            <w:shd w:val="clear" w:color="auto" w:fill="auto"/>
            <w:vAlign w:val="center"/>
            <w:hideMark/>
          </w:tcPr>
          <w:p w14:paraId="3C07EDB5"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197/15/2020</w:t>
            </w:r>
          </w:p>
        </w:tc>
        <w:tc>
          <w:tcPr>
            <w:tcW w:w="579" w:type="pct"/>
            <w:tcBorders>
              <w:top w:val="nil"/>
              <w:left w:val="nil"/>
              <w:bottom w:val="single" w:sz="8" w:space="0" w:color="auto"/>
              <w:right w:val="single" w:sz="8" w:space="0" w:color="auto"/>
            </w:tcBorders>
            <w:shd w:val="clear" w:color="auto" w:fill="auto"/>
            <w:vAlign w:val="center"/>
            <w:hideMark/>
          </w:tcPr>
          <w:p w14:paraId="17371AB0"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380794ED"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60 134,77</w:t>
            </w:r>
          </w:p>
        </w:tc>
      </w:tr>
      <w:tr w:rsidR="004112DB" w:rsidRPr="004112DB" w14:paraId="6E4EEC3D"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28412E78"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6</w:t>
            </w:r>
          </w:p>
        </w:tc>
        <w:tc>
          <w:tcPr>
            <w:tcW w:w="1235" w:type="pct"/>
            <w:tcBorders>
              <w:top w:val="nil"/>
              <w:left w:val="nil"/>
              <w:bottom w:val="single" w:sz="8" w:space="0" w:color="auto"/>
              <w:right w:val="single" w:sz="8" w:space="0" w:color="auto"/>
            </w:tcBorders>
            <w:shd w:val="clear" w:color="auto" w:fill="auto"/>
            <w:vAlign w:val="center"/>
            <w:hideMark/>
          </w:tcPr>
          <w:p w14:paraId="67A080A4"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1374059F"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Rawicz</w:t>
            </w:r>
          </w:p>
        </w:tc>
        <w:tc>
          <w:tcPr>
            <w:tcW w:w="1303" w:type="pct"/>
            <w:tcBorders>
              <w:top w:val="nil"/>
              <w:left w:val="nil"/>
              <w:bottom w:val="single" w:sz="8" w:space="0" w:color="auto"/>
              <w:right w:val="single" w:sz="8" w:space="0" w:color="auto"/>
            </w:tcBorders>
            <w:shd w:val="clear" w:color="auto" w:fill="auto"/>
            <w:vAlign w:val="center"/>
            <w:hideMark/>
          </w:tcPr>
          <w:p w14:paraId="650869C5"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202/15/2020</w:t>
            </w:r>
          </w:p>
        </w:tc>
        <w:tc>
          <w:tcPr>
            <w:tcW w:w="579" w:type="pct"/>
            <w:tcBorders>
              <w:top w:val="nil"/>
              <w:left w:val="nil"/>
              <w:bottom w:val="single" w:sz="8" w:space="0" w:color="auto"/>
              <w:right w:val="single" w:sz="8" w:space="0" w:color="auto"/>
            </w:tcBorders>
            <w:shd w:val="clear" w:color="auto" w:fill="auto"/>
            <w:vAlign w:val="center"/>
            <w:hideMark/>
          </w:tcPr>
          <w:p w14:paraId="0ECE8F93"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2566A82F"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138 828,31</w:t>
            </w:r>
          </w:p>
        </w:tc>
      </w:tr>
      <w:tr w:rsidR="004112DB" w:rsidRPr="004112DB" w14:paraId="555F0133"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64C9BFD7"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7</w:t>
            </w:r>
          </w:p>
        </w:tc>
        <w:tc>
          <w:tcPr>
            <w:tcW w:w="1235" w:type="pct"/>
            <w:tcBorders>
              <w:top w:val="nil"/>
              <w:left w:val="nil"/>
              <w:bottom w:val="single" w:sz="8" w:space="0" w:color="auto"/>
              <w:right w:val="single" w:sz="8" w:space="0" w:color="auto"/>
            </w:tcBorders>
            <w:shd w:val="clear" w:color="auto" w:fill="auto"/>
            <w:vAlign w:val="center"/>
            <w:hideMark/>
          </w:tcPr>
          <w:p w14:paraId="2AD199A9"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4600BA37"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Leszno</w:t>
            </w:r>
          </w:p>
        </w:tc>
        <w:tc>
          <w:tcPr>
            <w:tcW w:w="1303" w:type="pct"/>
            <w:tcBorders>
              <w:top w:val="nil"/>
              <w:left w:val="nil"/>
              <w:bottom w:val="single" w:sz="8" w:space="0" w:color="auto"/>
              <w:right w:val="single" w:sz="8" w:space="0" w:color="auto"/>
            </w:tcBorders>
            <w:shd w:val="clear" w:color="auto" w:fill="auto"/>
            <w:vAlign w:val="center"/>
            <w:hideMark/>
          </w:tcPr>
          <w:p w14:paraId="24F4B74F"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194/15/2020</w:t>
            </w:r>
          </w:p>
        </w:tc>
        <w:tc>
          <w:tcPr>
            <w:tcW w:w="579" w:type="pct"/>
            <w:tcBorders>
              <w:top w:val="nil"/>
              <w:left w:val="nil"/>
              <w:bottom w:val="single" w:sz="8" w:space="0" w:color="auto"/>
              <w:right w:val="single" w:sz="8" w:space="0" w:color="auto"/>
            </w:tcBorders>
            <w:shd w:val="clear" w:color="auto" w:fill="auto"/>
            <w:vAlign w:val="center"/>
            <w:hideMark/>
          </w:tcPr>
          <w:p w14:paraId="5B2917AE"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527E6113"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252 930,13</w:t>
            </w:r>
          </w:p>
        </w:tc>
      </w:tr>
      <w:tr w:rsidR="004112DB" w:rsidRPr="004112DB" w14:paraId="44F9DD13"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38BDDF90"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8</w:t>
            </w:r>
          </w:p>
        </w:tc>
        <w:tc>
          <w:tcPr>
            <w:tcW w:w="1235" w:type="pct"/>
            <w:tcBorders>
              <w:top w:val="nil"/>
              <w:left w:val="nil"/>
              <w:bottom w:val="single" w:sz="8" w:space="0" w:color="auto"/>
              <w:right w:val="single" w:sz="8" w:space="0" w:color="auto"/>
            </w:tcBorders>
            <w:shd w:val="clear" w:color="auto" w:fill="auto"/>
            <w:vAlign w:val="center"/>
            <w:hideMark/>
          </w:tcPr>
          <w:p w14:paraId="67366F93"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2E63598F"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Krzemieniewo</w:t>
            </w:r>
          </w:p>
        </w:tc>
        <w:tc>
          <w:tcPr>
            <w:tcW w:w="1303" w:type="pct"/>
            <w:tcBorders>
              <w:top w:val="nil"/>
              <w:left w:val="nil"/>
              <w:bottom w:val="single" w:sz="8" w:space="0" w:color="auto"/>
              <w:right w:val="single" w:sz="8" w:space="0" w:color="auto"/>
            </w:tcBorders>
            <w:shd w:val="clear" w:color="auto" w:fill="auto"/>
            <w:vAlign w:val="center"/>
            <w:hideMark/>
          </w:tcPr>
          <w:p w14:paraId="346F7FCB"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192/15/2020</w:t>
            </w:r>
          </w:p>
        </w:tc>
        <w:tc>
          <w:tcPr>
            <w:tcW w:w="579" w:type="pct"/>
            <w:tcBorders>
              <w:top w:val="nil"/>
              <w:left w:val="nil"/>
              <w:bottom w:val="single" w:sz="8" w:space="0" w:color="auto"/>
              <w:right w:val="single" w:sz="8" w:space="0" w:color="auto"/>
            </w:tcBorders>
            <w:shd w:val="clear" w:color="auto" w:fill="auto"/>
            <w:vAlign w:val="center"/>
            <w:hideMark/>
          </w:tcPr>
          <w:p w14:paraId="3486551B"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207BB5CA"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30 348,78</w:t>
            </w:r>
          </w:p>
        </w:tc>
      </w:tr>
      <w:tr w:rsidR="004112DB" w:rsidRPr="004112DB" w14:paraId="0B8ECA51"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40A301D0"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9</w:t>
            </w:r>
          </w:p>
        </w:tc>
        <w:tc>
          <w:tcPr>
            <w:tcW w:w="1235" w:type="pct"/>
            <w:tcBorders>
              <w:top w:val="nil"/>
              <w:left w:val="nil"/>
              <w:bottom w:val="single" w:sz="8" w:space="0" w:color="auto"/>
              <w:right w:val="single" w:sz="8" w:space="0" w:color="auto"/>
            </w:tcBorders>
            <w:shd w:val="clear" w:color="auto" w:fill="auto"/>
            <w:vAlign w:val="center"/>
            <w:hideMark/>
          </w:tcPr>
          <w:p w14:paraId="48894F38"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56B0FC32"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Jutrosin</w:t>
            </w:r>
          </w:p>
        </w:tc>
        <w:tc>
          <w:tcPr>
            <w:tcW w:w="1303" w:type="pct"/>
            <w:tcBorders>
              <w:top w:val="nil"/>
              <w:left w:val="nil"/>
              <w:bottom w:val="single" w:sz="8" w:space="0" w:color="auto"/>
              <w:right w:val="single" w:sz="8" w:space="0" w:color="auto"/>
            </w:tcBorders>
            <w:shd w:val="clear" w:color="auto" w:fill="auto"/>
            <w:vAlign w:val="center"/>
            <w:hideMark/>
          </w:tcPr>
          <w:p w14:paraId="5EC7F6BC"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189/15/2020</w:t>
            </w:r>
          </w:p>
        </w:tc>
        <w:tc>
          <w:tcPr>
            <w:tcW w:w="579" w:type="pct"/>
            <w:tcBorders>
              <w:top w:val="nil"/>
              <w:left w:val="nil"/>
              <w:bottom w:val="single" w:sz="8" w:space="0" w:color="auto"/>
              <w:right w:val="single" w:sz="8" w:space="0" w:color="auto"/>
            </w:tcBorders>
            <w:shd w:val="clear" w:color="auto" w:fill="auto"/>
            <w:vAlign w:val="center"/>
            <w:hideMark/>
          </w:tcPr>
          <w:p w14:paraId="38516BB4"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269DB754"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32 574,37</w:t>
            </w:r>
          </w:p>
        </w:tc>
      </w:tr>
      <w:tr w:rsidR="004112DB" w:rsidRPr="004112DB" w14:paraId="59C9ADC8"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7FF42CC2"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10</w:t>
            </w:r>
          </w:p>
        </w:tc>
        <w:tc>
          <w:tcPr>
            <w:tcW w:w="1235" w:type="pct"/>
            <w:tcBorders>
              <w:top w:val="nil"/>
              <w:left w:val="nil"/>
              <w:bottom w:val="single" w:sz="8" w:space="0" w:color="auto"/>
              <w:right w:val="single" w:sz="8" w:space="0" w:color="auto"/>
            </w:tcBorders>
            <w:shd w:val="clear" w:color="auto" w:fill="auto"/>
            <w:vAlign w:val="center"/>
            <w:hideMark/>
          </w:tcPr>
          <w:p w14:paraId="55661C8A"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4961C2F5"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Gostyń</w:t>
            </w:r>
          </w:p>
        </w:tc>
        <w:tc>
          <w:tcPr>
            <w:tcW w:w="1303" w:type="pct"/>
            <w:tcBorders>
              <w:top w:val="nil"/>
              <w:left w:val="nil"/>
              <w:bottom w:val="single" w:sz="8" w:space="0" w:color="auto"/>
              <w:right w:val="single" w:sz="8" w:space="0" w:color="auto"/>
            </w:tcBorders>
            <w:shd w:val="clear" w:color="auto" w:fill="auto"/>
            <w:vAlign w:val="center"/>
            <w:hideMark/>
          </w:tcPr>
          <w:p w14:paraId="46810F43"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188/15/2020</w:t>
            </w:r>
          </w:p>
        </w:tc>
        <w:tc>
          <w:tcPr>
            <w:tcW w:w="579" w:type="pct"/>
            <w:tcBorders>
              <w:top w:val="nil"/>
              <w:left w:val="nil"/>
              <w:bottom w:val="single" w:sz="8" w:space="0" w:color="auto"/>
              <w:right w:val="single" w:sz="8" w:space="0" w:color="auto"/>
            </w:tcBorders>
            <w:shd w:val="clear" w:color="auto" w:fill="auto"/>
            <w:vAlign w:val="center"/>
            <w:hideMark/>
          </w:tcPr>
          <w:p w14:paraId="60336A82"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2F89F005"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110 353,73</w:t>
            </w:r>
          </w:p>
        </w:tc>
      </w:tr>
      <w:tr w:rsidR="004112DB" w:rsidRPr="004112DB" w14:paraId="25F148CB"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291CB3D0"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11</w:t>
            </w:r>
          </w:p>
        </w:tc>
        <w:tc>
          <w:tcPr>
            <w:tcW w:w="1235" w:type="pct"/>
            <w:tcBorders>
              <w:top w:val="nil"/>
              <w:left w:val="nil"/>
              <w:bottom w:val="single" w:sz="8" w:space="0" w:color="auto"/>
              <w:right w:val="single" w:sz="8" w:space="0" w:color="auto"/>
            </w:tcBorders>
            <w:shd w:val="clear" w:color="auto" w:fill="auto"/>
            <w:vAlign w:val="center"/>
            <w:hideMark/>
          </w:tcPr>
          <w:p w14:paraId="4D2B0A74"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073CE075"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Poniec</w:t>
            </w:r>
          </w:p>
        </w:tc>
        <w:tc>
          <w:tcPr>
            <w:tcW w:w="1303" w:type="pct"/>
            <w:tcBorders>
              <w:top w:val="nil"/>
              <w:left w:val="nil"/>
              <w:bottom w:val="single" w:sz="8" w:space="0" w:color="auto"/>
              <w:right w:val="single" w:sz="8" w:space="0" w:color="auto"/>
            </w:tcBorders>
            <w:shd w:val="clear" w:color="auto" w:fill="auto"/>
            <w:vAlign w:val="center"/>
            <w:hideMark/>
          </w:tcPr>
          <w:p w14:paraId="457B9396"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201/15/2020</w:t>
            </w:r>
          </w:p>
        </w:tc>
        <w:tc>
          <w:tcPr>
            <w:tcW w:w="579" w:type="pct"/>
            <w:tcBorders>
              <w:top w:val="nil"/>
              <w:left w:val="nil"/>
              <w:bottom w:val="single" w:sz="8" w:space="0" w:color="auto"/>
              <w:right w:val="single" w:sz="8" w:space="0" w:color="auto"/>
            </w:tcBorders>
            <w:shd w:val="clear" w:color="auto" w:fill="auto"/>
            <w:vAlign w:val="center"/>
            <w:hideMark/>
          </w:tcPr>
          <w:p w14:paraId="30D9CC57"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2E810032"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38 704,52</w:t>
            </w:r>
          </w:p>
        </w:tc>
      </w:tr>
      <w:tr w:rsidR="004112DB" w:rsidRPr="004112DB" w14:paraId="14F6951A"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34826A4A"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12</w:t>
            </w:r>
          </w:p>
        </w:tc>
        <w:tc>
          <w:tcPr>
            <w:tcW w:w="1235" w:type="pct"/>
            <w:tcBorders>
              <w:top w:val="nil"/>
              <w:left w:val="nil"/>
              <w:bottom w:val="single" w:sz="8" w:space="0" w:color="auto"/>
              <w:right w:val="single" w:sz="8" w:space="0" w:color="auto"/>
            </w:tcBorders>
            <w:shd w:val="clear" w:color="auto" w:fill="auto"/>
            <w:vAlign w:val="center"/>
            <w:hideMark/>
          </w:tcPr>
          <w:p w14:paraId="0A346ADC"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17F42276"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Święciechowa</w:t>
            </w:r>
          </w:p>
        </w:tc>
        <w:tc>
          <w:tcPr>
            <w:tcW w:w="1303" w:type="pct"/>
            <w:tcBorders>
              <w:top w:val="nil"/>
              <w:left w:val="nil"/>
              <w:bottom w:val="single" w:sz="8" w:space="0" w:color="auto"/>
              <w:right w:val="single" w:sz="8" w:space="0" w:color="auto"/>
            </w:tcBorders>
            <w:shd w:val="clear" w:color="auto" w:fill="auto"/>
            <w:vAlign w:val="center"/>
            <w:hideMark/>
          </w:tcPr>
          <w:p w14:paraId="0BDAC69D"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204/15/2020</w:t>
            </w:r>
          </w:p>
        </w:tc>
        <w:tc>
          <w:tcPr>
            <w:tcW w:w="579" w:type="pct"/>
            <w:tcBorders>
              <w:top w:val="nil"/>
              <w:left w:val="nil"/>
              <w:bottom w:val="single" w:sz="8" w:space="0" w:color="auto"/>
              <w:right w:val="single" w:sz="8" w:space="0" w:color="auto"/>
            </w:tcBorders>
            <w:shd w:val="clear" w:color="auto" w:fill="auto"/>
            <w:vAlign w:val="center"/>
            <w:hideMark/>
          </w:tcPr>
          <w:p w14:paraId="63021BEC"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62F610FD"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37 565,96</w:t>
            </w:r>
          </w:p>
        </w:tc>
      </w:tr>
      <w:tr w:rsidR="004112DB" w:rsidRPr="004112DB" w14:paraId="10DCB4C6"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52C2BC18"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13</w:t>
            </w:r>
          </w:p>
        </w:tc>
        <w:tc>
          <w:tcPr>
            <w:tcW w:w="1235" w:type="pct"/>
            <w:tcBorders>
              <w:top w:val="nil"/>
              <w:left w:val="nil"/>
              <w:bottom w:val="single" w:sz="8" w:space="0" w:color="auto"/>
              <w:right w:val="single" w:sz="8" w:space="0" w:color="auto"/>
            </w:tcBorders>
            <w:shd w:val="clear" w:color="auto" w:fill="auto"/>
            <w:vAlign w:val="center"/>
            <w:hideMark/>
          </w:tcPr>
          <w:p w14:paraId="13B6C0A9"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6509C1FF"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 xml:space="preserve">Prowadzenie PSZOK Śmigiel  </w:t>
            </w:r>
          </w:p>
        </w:tc>
        <w:tc>
          <w:tcPr>
            <w:tcW w:w="1303" w:type="pct"/>
            <w:tcBorders>
              <w:top w:val="nil"/>
              <w:left w:val="nil"/>
              <w:bottom w:val="single" w:sz="8" w:space="0" w:color="auto"/>
              <w:right w:val="single" w:sz="8" w:space="0" w:color="auto"/>
            </w:tcBorders>
            <w:shd w:val="clear" w:color="auto" w:fill="auto"/>
            <w:vAlign w:val="center"/>
            <w:hideMark/>
          </w:tcPr>
          <w:p w14:paraId="42645317"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190/15/2020</w:t>
            </w:r>
          </w:p>
        </w:tc>
        <w:tc>
          <w:tcPr>
            <w:tcW w:w="579" w:type="pct"/>
            <w:tcBorders>
              <w:top w:val="nil"/>
              <w:left w:val="nil"/>
              <w:bottom w:val="single" w:sz="8" w:space="0" w:color="auto"/>
              <w:right w:val="single" w:sz="8" w:space="0" w:color="auto"/>
            </w:tcBorders>
            <w:shd w:val="clear" w:color="auto" w:fill="auto"/>
            <w:vAlign w:val="center"/>
            <w:hideMark/>
          </w:tcPr>
          <w:p w14:paraId="1DD47213"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7A28F8C6"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49 209,70</w:t>
            </w:r>
          </w:p>
        </w:tc>
      </w:tr>
      <w:tr w:rsidR="004112DB" w:rsidRPr="004112DB" w14:paraId="47707801"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7E0FD8AE"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14</w:t>
            </w:r>
          </w:p>
        </w:tc>
        <w:tc>
          <w:tcPr>
            <w:tcW w:w="1235" w:type="pct"/>
            <w:tcBorders>
              <w:top w:val="nil"/>
              <w:left w:val="nil"/>
              <w:bottom w:val="single" w:sz="8" w:space="0" w:color="auto"/>
              <w:right w:val="single" w:sz="8" w:space="0" w:color="auto"/>
            </w:tcBorders>
            <w:shd w:val="clear" w:color="auto" w:fill="auto"/>
            <w:vAlign w:val="center"/>
            <w:hideMark/>
          </w:tcPr>
          <w:p w14:paraId="40F899BA"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1C2E3AA1"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Rydzyna</w:t>
            </w:r>
          </w:p>
        </w:tc>
        <w:tc>
          <w:tcPr>
            <w:tcW w:w="1303" w:type="pct"/>
            <w:tcBorders>
              <w:top w:val="nil"/>
              <w:left w:val="nil"/>
              <w:bottom w:val="single" w:sz="8" w:space="0" w:color="auto"/>
              <w:right w:val="single" w:sz="8" w:space="0" w:color="auto"/>
            </w:tcBorders>
            <w:shd w:val="clear" w:color="auto" w:fill="auto"/>
            <w:vAlign w:val="center"/>
            <w:hideMark/>
          </w:tcPr>
          <w:p w14:paraId="348C05F6"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203/15/2020</w:t>
            </w:r>
          </w:p>
        </w:tc>
        <w:tc>
          <w:tcPr>
            <w:tcW w:w="579" w:type="pct"/>
            <w:tcBorders>
              <w:top w:val="nil"/>
              <w:left w:val="nil"/>
              <w:bottom w:val="single" w:sz="8" w:space="0" w:color="auto"/>
              <w:right w:val="single" w:sz="8" w:space="0" w:color="auto"/>
            </w:tcBorders>
            <w:shd w:val="clear" w:color="auto" w:fill="auto"/>
            <w:vAlign w:val="center"/>
            <w:hideMark/>
          </w:tcPr>
          <w:p w14:paraId="7ACD6F2D"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362F161F"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33 643,89</w:t>
            </w:r>
          </w:p>
        </w:tc>
      </w:tr>
      <w:tr w:rsidR="004112DB" w:rsidRPr="004112DB" w14:paraId="339B87C5"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40B8A8E9"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15</w:t>
            </w:r>
          </w:p>
        </w:tc>
        <w:tc>
          <w:tcPr>
            <w:tcW w:w="1235" w:type="pct"/>
            <w:tcBorders>
              <w:top w:val="nil"/>
              <w:left w:val="nil"/>
              <w:bottom w:val="single" w:sz="8" w:space="0" w:color="auto"/>
              <w:right w:val="single" w:sz="8" w:space="0" w:color="auto"/>
            </w:tcBorders>
            <w:shd w:val="clear" w:color="auto" w:fill="auto"/>
            <w:vAlign w:val="center"/>
            <w:hideMark/>
          </w:tcPr>
          <w:p w14:paraId="0734D7BA"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1144AF53"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Pogorzela</w:t>
            </w:r>
          </w:p>
        </w:tc>
        <w:tc>
          <w:tcPr>
            <w:tcW w:w="1303" w:type="pct"/>
            <w:tcBorders>
              <w:top w:val="nil"/>
              <w:left w:val="nil"/>
              <w:bottom w:val="single" w:sz="8" w:space="0" w:color="auto"/>
              <w:right w:val="single" w:sz="8" w:space="0" w:color="auto"/>
            </w:tcBorders>
            <w:shd w:val="clear" w:color="auto" w:fill="auto"/>
            <w:vAlign w:val="center"/>
            <w:hideMark/>
          </w:tcPr>
          <w:p w14:paraId="1306B1D6"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200/15/2020</w:t>
            </w:r>
          </w:p>
        </w:tc>
        <w:tc>
          <w:tcPr>
            <w:tcW w:w="579" w:type="pct"/>
            <w:tcBorders>
              <w:top w:val="nil"/>
              <w:left w:val="nil"/>
              <w:bottom w:val="single" w:sz="8" w:space="0" w:color="auto"/>
              <w:right w:val="single" w:sz="8" w:space="0" w:color="auto"/>
            </w:tcBorders>
            <w:shd w:val="clear" w:color="auto" w:fill="auto"/>
            <w:vAlign w:val="center"/>
            <w:hideMark/>
          </w:tcPr>
          <w:p w14:paraId="02E11871"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10735549"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19 445,06</w:t>
            </w:r>
          </w:p>
        </w:tc>
      </w:tr>
      <w:tr w:rsidR="004112DB" w:rsidRPr="004112DB" w14:paraId="64040C44"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70B46E86"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16</w:t>
            </w:r>
          </w:p>
        </w:tc>
        <w:tc>
          <w:tcPr>
            <w:tcW w:w="1235" w:type="pct"/>
            <w:tcBorders>
              <w:top w:val="nil"/>
              <w:left w:val="nil"/>
              <w:bottom w:val="single" w:sz="8" w:space="0" w:color="auto"/>
              <w:right w:val="single" w:sz="8" w:space="0" w:color="auto"/>
            </w:tcBorders>
            <w:shd w:val="clear" w:color="auto" w:fill="auto"/>
            <w:vAlign w:val="center"/>
            <w:hideMark/>
          </w:tcPr>
          <w:p w14:paraId="55010257"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22C3A098"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 xml:space="preserve">Prowadzenie PSZOK Krobia </w:t>
            </w:r>
          </w:p>
        </w:tc>
        <w:tc>
          <w:tcPr>
            <w:tcW w:w="1303" w:type="pct"/>
            <w:tcBorders>
              <w:top w:val="nil"/>
              <w:left w:val="nil"/>
              <w:bottom w:val="single" w:sz="8" w:space="0" w:color="auto"/>
              <w:right w:val="single" w:sz="8" w:space="0" w:color="auto"/>
            </w:tcBorders>
            <w:shd w:val="clear" w:color="auto" w:fill="auto"/>
            <w:vAlign w:val="center"/>
            <w:hideMark/>
          </w:tcPr>
          <w:p w14:paraId="45F4AAA7"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191/15/2020</w:t>
            </w:r>
          </w:p>
        </w:tc>
        <w:tc>
          <w:tcPr>
            <w:tcW w:w="579" w:type="pct"/>
            <w:tcBorders>
              <w:top w:val="nil"/>
              <w:left w:val="nil"/>
              <w:bottom w:val="single" w:sz="8" w:space="0" w:color="auto"/>
              <w:right w:val="single" w:sz="8" w:space="0" w:color="auto"/>
            </w:tcBorders>
            <w:shd w:val="clear" w:color="auto" w:fill="auto"/>
            <w:vAlign w:val="center"/>
            <w:hideMark/>
          </w:tcPr>
          <w:p w14:paraId="5643B4CA"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7E7B8757"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33 925,64</w:t>
            </w:r>
          </w:p>
        </w:tc>
      </w:tr>
      <w:tr w:rsidR="004112DB" w:rsidRPr="004112DB" w14:paraId="6D4B824E"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0A5769B1"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17</w:t>
            </w:r>
          </w:p>
        </w:tc>
        <w:tc>
          <w:tcPr>
            <w:tcW w:w="1235" w:type="pct"/>
            <w:tcBorders>
              <w:top w:val="nil"/>
              <w:left w:val="nil"/>
              <w:bottom w:val="single" w:sz="8" w:space="0" w:color="auto"/>
              <w:right w:val="single" w:sz="8" w:space="0" w:color="auto"/>
            </w:tcBorders>
            <w:shd w:val="clear" w:color="auto" w:fill="auto"/>
            <w:vAlign w:val="center"/>
            <w:hideMark/>
          </w:tcPr>
          <w:p w14:paraId="567E6EBC"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4B6B0E6B"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 xml:space="preserve">Prowadzenie PSZOK Pępowo </w:t>
            </w:r>
          </w:p>
        </w:tc>
        <w:tc>
          <w:tcPr>
            <w:tcW w:w="1303" w:type="pct"/>
            <w:tcBorders>
              <w:top w:val="nil"/>
              <w:left w:val="nil"/>
              <w:bottom w:val="single" w:sz="8" w:space="0" w:color="auto"/>
              <w:right w:val="single" w:sz="8" w:space="0" w:color="auto"/>
            </w:tcBorders>
            <w:shd w:val="clear" w:color="auto" w:fill="auto"/>
            <w:vAlign w:val="center"/>
            <w:hideMark/>
          </w:tcPr>
          <w:p w14:paraId="6514FCD4"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199/15/2020</w:t>
            </w:r>
          </w:p>
        </w:tc>
        <w:tc>
          <w:tcPr>
            <w:tcW w:w="579" w:type="pct"/>
            <w:tcBorders>
              <w:top w:val="nil"/>
              <w:left w:val="nil"/>
              <w:bottom w:val="single" w:sz="8" w:space="0" w:color="auto"/>
              <w:right w:val="single" w:sz="8" w:space="0" w:color="auto"/>
            </w:tcBorders>
            <w:shd w:val="clear" w:color="auto" w:fill="auto"/>
            <w:vAlign w:val="center"/>
            <w:hideMark/>
          </w:tcPr>
          <w:p w14:paraId="713448AC"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7DD4F1C1"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26 281,18</w:t>
            </w:r>
          </w:p>
        </w:tc>
      </w:tr>
      <w:tr w:rsidR="004112DB" w:rsidRPr="004112DB" w14:paraId="2FE531F6"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04D2DAA8"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18</w:t>
            </w:r>
          </w:p>
        </w:tc>
        <w:tc>
          <w:tcPr>
            <w:tcW w:w="1235" w:type="pct"/>
            <w:tcBorders>
              <w:top w:val="nil"/>
              <w:left w:val="nil"/>
              <w:bottom w:val="single" w:sz="8" w:space="0" w:color="auto"/>
              <w:right w:val="single" w:sz="8" w:space="0" w:color="auto"/>
            </w:tcBorders>
            <w:shd w:val="clear" w:color="auto" w:fill="auto"/>
            <w:vAlign w:val="center"/>
            <w:hideMark/>
          </w:tcPr>
          <w:p w14:paraId="281B1D4C"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333FC447"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Pakosław</w:t>
            </w:r>
          </w:p>
        </w:tc>
        <w:tc>
          <w:tcPr>
            <w:tcW w:w="1303" w:type="pct"/>
            <w:tcBorders>
              <w:top w:val="nil"/>
              <w:left w:val="nil"/>
              <w:bottom w:val="single" w:sz="8" w:space="0" w:color="auto"/>
              <w:right w:val="single" w:sz="8" w:space="0" w:color="auto"/>
            </w:tcBorders>
            <w:shd w:val="clear" w:color="auto" w:fill="auto"/>
            <w:vAlign w:val="center"/>
            <w:hideMark/>
          </w:tcPr>
          <w:p w14:paraId="30599F33"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198/15/2020</w:t>
            </w:r>
          </w:p>
        </w:tc>
        <w:tc>
          <w:tcPr>
            <w:tcW w:w="579" w:type="pct"/>
            <w:tcBorders>
              <w:top w:val="nil"/>
              <w:left w:val="nil"/>
              <w:bottom w:val="single" w:sz="8" w:space="0" w:color="auto"/>
              <w:right w:val="single" w:sz="8" w:space="0" w:color="auto"/>
            </w:tcBorders>
            <w:shd w:val="clear" w:color="auto" w:fill="auto"/>
            <w:vAlign w:val="center"/>
            <w:hideMark/>
          </w:tcPr>
          <w:p w14:paraId="793D4556"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3E99DDF7"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25 019,85</w:t>
            </w:r>
          </w:p>
        </w:tc>
      </w:tr>
      <w:tr w:rsidR="004112DB" w:rsidRPr="004112DB" w14:paraId="3AF211B2"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06BA6D0F"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19</w:t>
            </w:r>
          </w:p>
        </w:tc>
        <w:tc>
          <w:tcPr>
            <w:tcW w:w="1235" w:type="pct"/>
            <w:tcBorders>
              <w:top w:val="nil"/>
              <w:left w:val="nil"/>
              <w:bottom w:val="single" w:sz="8" w:space="0" w:color="auto"/>
              <w:right w:val="single" w:sz="8" w:space="0" w:color="auto"/>
            </w:tcBorders>
            <w:shd w:val="clear" w:color="auto" w:fill="auto"/>
            <w:vAlign w:val="center"/>
            <w:hideMark/>
          </w:tcPr>
          <w:p w14:paraId="38F67EE3"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636EAB45"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Lipno</w:t>
            </w:r>
          </w:p>
        </w:tc>
        <w:tc>
          <w:tcPr>
            <w:tcW w:w="1303" w:type="pct"/>
            <w:tcBorders>
              <w:top w:val="nil"/>
              <w:left w:val="nil"/>
              <w:bottom w:val="single" w:sz="8" w:space="0" w:color="auto"/>
              <w:right w:val="single" w:sz="8" w:space="0" w:color="auto"/>
            </w:tcBorders>
            <w:shd w:val="clear" w:color="auto" w:fill="auto"/>
            <w:vAlign w:val="center"/>
            <w:hideMark/>
          </w:tcPr>
          <w:p w14:paraId="27AD69FB"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195/15/2020</w:t>
            </w:r>
          </w:p>
        </w:tc>
        <w:tc>
          <w:tcPr>
            <w:tcW w:w="579" w:type="pct"/>
            <w:tcBorders>
              <w:top w:val="nil"/>
              <w:left w:val="nil"/>
              <w:bottom w:val="single" w:sz="8" w:space="0" w:color="auto"/>
              <w:right w:val="single" w:sz="8" w:space="0" w:color="auto"/>
            </w:tcBorders>
            <w:shd w:val="clear" w:color="auto" w:fill="auto"/>
            <w:vAlign w:val="center"/>
            <w:hideMark/>
          </w:tcPr>
          <w:p w14:paraId="42C79BF3"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7EB683FA"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27 126,49</w:t>
            </w:r>
          </w:p>
        </w:tc>
      </w:tr>
      <w:tr w:rsidR="004112DB" w:rsidRPr="004112DB" w14:paraId="04D1F261" w14:textId="77777777" w:rsidTr="004112DB">
        <w:trPr>
          <w:trHeight w:val="624"/>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739DA783"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20</w:t>
            </w:r>
          </w:p>
        </w:tc>
        <w:tc>
          <w:tcPr>
            <w:tcW w:w="1235" w:type="pct"/>
            <w:tcBorders>
              <w:top w:val="nil"/>
              <w:left w:val="nil"/>
              <w:bottom w:val="single" w:sz="8" w:space="0" w:color="auto"/>
              <w:right w:val="single" w:sz="8" w:space="0" w:color="auto"/>
            </w:tcBorders>
            <w:shd w:val="clear" w:color="auto" w:fill="auto"/>
            <w:vAlign w:val="center"/>
            <w:hideMark/>
          </w:tcPr>
          <w:p w14:paraId="0230423B"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10698BCE"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Krzywiń</w:t>
            </w:r>
          </w:p>
        </w:tc>
        <w:tc>
          <w:tcPr>
            <w:tcW w:w="1303" w:type="pct"/>
            <w:tcBorders>
              <w:top w:val="nil"/>
              <w:left w:val="nil"/>
              <w:bottom w:val="single" w:sz="8" w:space="0" w:color="auto"/>
              <w:right w:val="single" w:sz="8" w:space="0" w:color="auto"/>
            </w:tcBorders>
            <w:shd w:val="clear" w:color="auto" w:fill="auto"/>
            <w:noWrap/>
            <w:vAlign w:val="center"/>
            <w:hideMark/>
          </w:tcPr>
          <w:p w14:paraId="3C25246C"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193/15/2020</w:t>
            </w:r>
          </w:p>
        </w:tc>
        <w:tc>
          <w:tcPr>
            <w:tcW w:w="579" w:type="pct"/>
            <w:tcBorders>
              <w:top w:val="nil"/>
              <w:left w:val="nil"/>
              <w:bottom w:val="single" w:sz="8" w:space="0" w:color="auto"/>
              <w:right w:val="single" w:sz="8" w:space="0" w:color="auto"/>
            </w:tcBorders>
            <w:shd w:val="clear" w:color="auto" w:fill="auto"/>
            <w:vAlign w:val="center"/>
            <w:hideMark/>
          </w:tcPr>
          <w:p w14:paraId="77F311C2"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42FD271A"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26 661,13</w:t>
            </w:r>
          </w:p>
        </w:tc>
      </w:tr>
      <w:tr w:rsidR="004112DB" w:rsidRPr="004112DB" w14:paraId="0691E018"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054C363A"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21</w:t>
            </w:r>
          </w:p>
        </w:tc>
        <w:tc>
          <w:tcPr>
            <w:tcW w:w="1235" w:type="pct"/>
            <w:tcBorders>
              <w:top w:val="nil"/>
              <w:left w:val="nil"/>
              <w:bottom w:val="single" w:sz="8" w:space="0" w:color="auto"/>
              <w:right w:val="single" w:sz="8" w:space="0" w:color="auto"/>
            </w:tcBorders>
            <w:shd w:val="clear" w:color="auto" w:fill="auto"/>
            <w:vAlign w:val="center"/>
            <w:hideMark/>
          </w:tcPr>
          <w:p w14:paraId="57C91161"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Miejski Zakład Oczyszczania Sp. z o.o. ul. Saperska 23   64-100 Leszno</w:t>
            </w:r>
          </w:p>
        </w:tc>
        <w:tc>
          <w:tcPr>
            <w:tcW w:w="1093" w:type="pct"/>
            <w:tcBorders>
              <w:top w:val="nil"/>
              <w:left w:val="nil"/>
              <w:bottom w:val="single" w:sz="8" w:space="0" w:color="auto"/>
              <w:right w:val="single" w:sz="8" w:space="0" w:color="auto"/>
            </w:tcBorders>
            <w:shd w:val="clear" w:color="auto" w:fill="auto"/>
            <w:vAlign w:val="center"/>
            <w:hideMark/>
          </w:tcPr>
          <w:p w14:paraId="57ACACEC"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Prowadzenie PSZOK Miejska Górka</w:t>
            </w:r>
          </w:p>
        </w:tc>
        <w:tc>
          <w:tcPr>
            <w:tcW w:w="1303" w:type="pct"/>
            <w:tcBorders>
              <w:top w:val="nil"/>
              <w:left w:val="nil"/>
              <w:bottom w:val="single" w:sz="8" w:space="0" w:color="auto"/>
              <w:right w:val="single" w:sz="8" w:space="0" w:color="auto"/>
            </w:tcBorders>
            <w:shd w:val="clear" w:color="auto" w:fill="auto"/>
            <w:vAlign w:val="center"/>
            <w:hideMark/>
          </w:tcPr>
          <w:p w14:paraId="1672CF26" w14:textId="77777777" w:rsidR="004112DB" w:rsidRPr="004112DB" w:rsidRDefault="004112DB" w:rsidP="004112DB">
            <w:pPr>
              <w:jc w:val="center"/>
              <w:rPr>
                <w:rFonts w:ascii="Calibri" w:hAnsi="Calibri" w:cs="Calibri"/>
                <w:color w:val="000000"/>
                <w:sz w:val="16"/>
                <w:szCs w:val="16"/>
              </w:rPr>
            </w:pPr>
            <w:r w:rsidRPr="004112DB">
              <w:rPr>
                <w:rFonts w:ascii="Calibri" w:hAnsi="Calibri" w:cs="Calibri"/>
                <w:color w:val="000000"/>
                <w:sz w:val="16"/>
                <w:szCs w:val="16"/>
              </w:rPr>
              <w:t>196/15/2020</w:t>
            </w:r>
          </w:p>
        </w:tc>
        <w:tc>
          <w:tcPr>
            <w:tcW w:w="579" w:type="pct"/>
            <w:tcBorders>
              <w:top w:val="nil"/>
              <w:left w:val="nil"/>
              <w:bottom w:val="single" w:sz="8" w:space="0" w:color="auto"/>
              <w:right w:val="single" w:sz="8" w:space="0" w:color="auto"/>
            </w:tcBorders>
            <w:shd w:val="clear" w:color="auto" w:fill="auto"/>
            <w:vAlign w:val="center"/>
            <w:hideMark/>
          </w:tcPr>
          <w:p w14:paraId="4D81B07B"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10.02.2021</w:t>
            </w:r>
          </w:p>
        </w:tc>
        <w:tc>
          <w:tcPr>
            <w:tcW w:w="574" w:type="pct"/>
            <w:tcBorders>
              <w:top w:val="nil"/>
              <w:left w:val="nil"/>
              <w:bottom w:val="single" w:sz="8" w:space="0" w:color="auto"/>
              <w:right w:val="single" w:sz="8" w:space="0" w:color="auto"/>
            </w:tcBorders>
            <w:shd w:val="clear" w:color="auto" w:fill="auto"/>
            <w:vAlign w:val="center"/>
            <w:hideMark/>
          </w:tcPr>
          <w:p w14:paraId="035C4A0F" w14:textId="77777777" w:rsidR="004112DB" w:rsidRPr="004112DB" w:rsidRDefault="004112DB" w:rsidP="004112DB">
            <w:pPr>
              <w:jc w:val="right"/>
              <w:rPr>
                <w:rFonts w:ascii="Calibri" w:hAnsi="Calibri" w:cs="Calibri"/>
                <w:color w:val="000000"/>
                <w:sz w:val="16"/>
                <w:szCs w:val="16"/>
              </w:rPr>
            </w:pPr>
            <w:r w:rsidRPr="004112DB">
              <w:rPr>
                <w:rFonts w:ascii="Calibri" w:hAnsi="Calibri" w:cs="Calibri"/>
                <w:color w:val="000000"/>
                <w:sz w:val="16"/>
                <w:szCs w:val="16"/>
              </w:rPr>
              <w:t>23 342,77</w:t>
            </w:r>
          </w:p>
        </w:tc>
      </w:tr>
      <w:tr w:rsidR="004112DB" w:rsidRPr="004112DB" w14:paraId="003B6D65"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254EA680"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22</w:t>
            </w:r>
          </w:p>
        </w:tc>
        <w:tc>
          <w:tcPr>
            <w:tcW w:w="1235" w:type="pct"/>
            <w:tcBorders>
              <w:top w:val="nil"/>
              <w:left w:val="nil"/>
              <w:bottom w:val="nil"/>
              <w:right w:val="nil"/>
            </w:tcBorders>
            <w:shd w:val="clear" w:color="auto" w:fill="auto"/>
            <w:hideMark/>
          </w:tcPr>
          <w:p w14:paraId="555655AA" w14:textId="75C5BAA8" w:rsidR="004112DB" w:rsidRPr="004112DB" w:rsidRDefault="004112DB" w:rsidP="004112DB">
            <w:pPr>
              <w:rPr>
                <w:rFonts w:ascii="Calibri" w:hAnsi="Calibri" w:cs="Calibri"/>
                <w:sz w:val="16"/>
                <w:szCs w:val="16"/>
              </w:rPr>
            </w:pPr>
            <w:r w:rsidRPr="004112DB">
              <w:rPr>
                <w:rFonts w:ascii="Calibri" w:hAnsi="Calibri" w:cs="Calibri"/>
                <w:sz w:val="16"/>
                <w:szCs w:val="16"/>
              </w:rPr>
              <w:t xml:space="preserve">ZGO-NOVA Sp. z  o.o.  </w:t>
            </w:r>
            <w:r w:rsidR="005345DB">
              <w:rPr>
                <w:rFonts w:ascii="Calibri" w:hAnsi="Calibri" w:cs="Calibri"/>
                <w:sz w:val="16"/>
                <w:szCs w:val="16"/>
              </w:rPr>
              <w:t>u</w:t>
            </w:r>
            <w:r w:rsidRPr="004112DB">
              <w:rPr>
                <w:rFonts w:ascii="Calibri" w:hAnsi="Calibri" w:cs="Calibri"/>
                <w:sz w:val="16"/>
                <w:szCs w:val="16"/>
              </w:rPr>
              <w:t>l.</w:t>
            </w:r>
            <w:r w:rsidR="005345DB">
              <w:rPr>
                <w:rFonts w:ascii="Calibri" w:hAnsi="Calibri" w:cs="Calibri"/>
                <w:sz w:val="16"/>
                <w:szCs w:val="16"/>
              </w:rPr>
              <w:t xml:space="preserve"> </w:t>
            </w:r>
            <w:r w:rsidRPr="004112DB">
              <w:rPr>
                <w:rFonts w:ascii="Calibri" w:hAnsi="Calibri" w:cs="Calibri"/>
                <w:sz w:val="16"/>
                <w:szCs w:val="16"/>
              </w:rPr>
              <w:t>T.</w:t>
            </w:r>
            <w:r w:rsidR="005345DB">
              <w:rPr>
                <w:rFonts w:ascii="Calibri" w:hAnsi="Calibri" w:cs="Calibri"/>
                <w:sz w:val="16"/>
                <w:szCs w:val="16"/>
              </w:rPr>
              <w:t xml:space="preserve"> </w:t>
            </w:r>
            <w:r w:rsidRPr="004112DB">
              <w:rPr>
                <w:rFonts w:ascii="Calibri" w:hAnsi="Calibri" w:cs="Calibri"/>
                <w:sz w:val="16"/>
                <w:szCs w:val="16"/>
              </w:rPr>
              <w:t>Kościuszki  21A 63-200 Jarocin</w:t>
            </w:r>
          </w:p>
        </w:tc>
        <w:tc>
          <w:tcPr>
            <w:tcW w:w="1093" w:type="pct"/>
            <w:tcBorders>
              <w:top w:val="nil"/>
              <w:left w:val="single" w:sz="8" w:space="0" w:color="auto"/>
              <w:bottom w:val="single" w:sz="8" w:space="0" w:color="auto"/>
              <w:right w:val="single" w:sz="8" w:space="0" w:color="auto"/>
            </w:tcBorders>
            <w:shd w:val="clear" w:color="auto" w:fill="auto"/>
            <w:vAlign w:val="center"/>
            <w:hideMark/>
          </w:tcPr>
          <w:p w14:paraId="6C213A70" w14:textId="77777777" w:rsidR="004112DB" w:rsidRPr="004112DB" w:rsidRDefault="004112DB" w:rsidP="004112DB">
            <w:pPr>
              <w:rPr>
                <w:rFonts w:ascii="Calibri" w:hAnsi="Calibri" w:cs="Calibri"/>
                <w:sz w:val="16"/>
                <w:szCs w:val="16"/>
              </w:rPr>
            </w:pPr>
            <w:r w:rsidRPr="004112DB">
              <w:rPr>
                <w:rFonts w:ascii="Calibri" w:hAnsi="Calibri" w:cs="Calibri"/>
                <w:sz w:val="16"/>
                <w:szCs w:val="16"/>
              </w:rPr>
              <w:t>Odbiór odpadów sektor V</w:t>
            </w:r>
          </w:p>
        </w:tc>
        <w:tc>
          <w:tcPr>
            <w:tcW w:w="1303" w:type="pct"/>
            <w:tcBorders>
              <w:top w:val="nil"/>
              <w:left w:val="nil"/>
              <w:bottom w:val="single" w:sz="8" w:space="0" w:color="auto"/>
              <w:right w:val="single" w:sz="8" w:space="0" w:color="auto"/>
            </w:tcBorders>
            <w:shd w:val="clear" w:color="auto" w:fill="auto"/>
            <w:vAlign w:val="center"/>
            <w:hideMark/>
          </w:tcPr>
          <w:p w14:paraId="51CBD92A"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04177/0/2020</w:t>
            </w:r>
          </w:p>
        </w:tc>
        <w:tc>
          <w:tcPr>
            <w:tcW w:w="579" w:type="pct"/>
            <w:tcBorders>
              <w:top w:val="nil"/>
              <w:left w:val="nil"/>
              <w:bottom w:val="single" w:sz="8" w:space="0" w:color="auto"/>
              <w:right w:val="single" w:sz="8" w:space="0" w:color="auto"/>
            </w:tcBorders>
            <w:shd w:val="clear" w:color="auto" w:fill="auto"/>
            <w:vAlign w:val="center"/>
            <w:hideMark/>
          </w:tcPr>
          <w:p w14:paraId="1457117A"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06.02.2021</w:t>
            </w:r>
          </w:p>
        </w:tc>
        <w:tc>
          <w:tcPr>
            <w:tcW w:w="574" w:type="pct"/>
            <w:tcBorders>
              <w:top w:val="nil"/>
              <w:left w:val="nil"/>
              <w:bottom w:val="single" w:sz="8" w:space="0" w:color="auto"/>
              <w:right w:val="single" w:sz="8" w:space="0" w:color="auto"/>
            </w:tcBorders>
            <w:shd w:val="clear" w:color="auto" w:fill="auto"/>
            <w:vAlign w:val="center"/>
            <w:hideMark/>
          </w:tcPr>
          <w:p w14:paraId="6B463A67"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1 113 479,99</w:t>
            </w:r>
          </w:p>
        </w:tc>
      </w:tr>
      <w:tr w:rsidR="004112DB" w:rsidRPr="004112DB" w14:paraId="0B837F60" w14:textId="77777777" w:rsidTr="004112DB">
        <w:trPr>
          <w:trHeight w:val="624"/>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02E0656E"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23</w:t>
            </w:r>
          </w:p>
        </w:tc>
        <w:tc>
          <w:tcPr>
            <w:tcW w:w="1235" w:type="pct"/>
            <w:tcBorders>
              <w:top w:val="single" w:sz="8" w:space="0" w:color="auto"/>
              <w:left w:val="nil"/>
              <w:bottom w:val="single" w:sz="8" w:space="0" w:color="auto"/>
              <w:right w:val="single" w:sz="8" w:space="0" w:color="auto"/>
            </w:tcBorders>
            <w:shd w:val="clear" w:color="auto" w:fill="auto"/>
            <w:vAlign w:val="center"/>
            <w:hideMark/>
          </w:tcPr>
          <w:p w14:paraId="759FE71B" w14:textId="77777777" w:rsidR="004112DB" w:rsidRPr="004112DB" w:rsidRDefault="004112DB" w:rsidP="004112DB">
            <w:pPr>
              <w:rPr>
                <w:rFonts w:ascii="Calibri" w:hAnsi="Calibri" w:cs="Calibri"/>
                <w:sz w:val="16"/>
                <w:szCs w:val="16"/>
              </w:rPr>
            </w:pPr>
            <w:r w:rsidRPr="004112DB">
              <w:rPr>
                <w:rFonts w:ascii="Calibri" w:hAnsi="Calibri" w:cs="Calibri"/>
                <w:sz w:val="16"/>
                <w:szCs w:val="16"/>
              </w:rPr>
              <w:t>Zakład Gospodarki Komunalnej i Mieszkaniowej Gołaszyn 11  63-940 Bojanowo</w:t>
            </w:r>
          </w:p>
        </w:tc>
        <w:tc>
          <w:tcPr>
            <w:tcW w:w="1093" w:type="pct"/>
            <w:tcBorders>
              <w:top w:val="nil"/>
              <w:left w:val="nil"/>
              <w:bottom w:val="single" w:sz="8" w:space="0" w:color="auto"/>
              <w:right w:val="single" w:sz="8" w:space="0" w:color="auto"/>
            </w:tcBorders>
            <w:shd w:val="clear" w:color="auto" w:fill="auto"/>
            <w:vAlign w:val="center"/>
            <w:hideMark/>
          </w:tcPr>
          <w:p w14:paraId="1271DD3A" w14:textId="77777777" w:rsidR="004112DB" w:rsidRPr="004112DB" w:rsidRDefault="004112DB" w:rsidP="004112DB">
            <w:pPr>
              <w:rPr>
                <w:rFonts w:ascii="Calibri" w:hAnsi="Calibri" w:cs="Calibri"/>
                <w:sz w:val="16"/>
                <w:szCs w:val="16"/>
              </w:rPr>
            </w:pPr>
            <w:r w:rsidRPr="004112DB">
              <w:rPr>
                <w:rFonts w:ascii="Calibri" w:hAnsi="Calibri" w:cs="Calibri"/>
                <w:sz w:val="16"/>
                <w:szCs w:val="16"/>
              </w:rPr>
              <w:t>Prowadzenie PSZOK Bojanowo</w:t>
            </w:r>
          </w:p>
        </w:tc>
        <w:tc>
          <w:tcPr>
            <w:tcW w:w="1303" w:type="pct"/>
            <w:tcBorders>
              <w:top w:val="nil"/>
              <w:left w:val="nil"/>
              <w:bottom w:val="single" w:sz="8" w:space="0" w:color="auto"/>
              <w:right w:val="single" w:sz="8" w:space="0" w:color="auto"/>
            </w:tcBorders>
            <w:shd w:val="clear" w:color="auto" w:fill="auto"/>
            <w:vAlign w:val="center"/>
            <w:hideMark/>
          </w:tcPr>
          <w:p w14:paraId="3540B963"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ZGKIM/00321/12/2020/ZOM</w:t>
            </w:r>
          </w:p>
        </w:tc>
        <w:tc>
          <w:tcPr>
            <w:tcW w:w="579" w:type="pct"/>
            <w:tcBorders>
              <w:top w:val="nil"/>
              <w:left w:val="nil"/>
              <w:bottom w:val="single" w:sz="8" w:space="0" w:color="auto"/>
              <w:right w:val="single" w:sz="8" w:space="0" w:color="auto"/>
            </w:tcBorders>
            <w:shd w:val="clear" w:color="auto" w:fill="auto"/>
            <w:vAlign w:val="center"/>
            <w:hideMark/>
          </w:tcPr>
          <w:p w14:paraId="0F14D11A"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01.02.2021</w:t>
            </w:r>
          </w:p>
        </w:tc>
        <w:tc>
          <w:tcPr>
            <w:tcW w:w="574" w:type="pct"/>
            <w:tcBorders>
              <w:top w:val="nil"/>
              <w:left w:val="nil"/>
              <w:bottom w:val="single" w:sz="8" w:space="0" w:color="auto"/>
              <w:right w:val="single" w:sz="8" w:space="0" w:color="auto"/>
            </w:tcBorders>
            <w:shd w:val="clear" w:color="auto" w:fill="auto"/>
            <w:vAlign w:val="center"/>
            <w:hideMark/>
          </w:tcPr>
          <w:p w14:paraId="2CA68686"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7 800,00</w:t>
            </w:r>
          </w:p>
        </w:tc>
      </w:tr>
      <w:tr w:rsidR="004112DB" w:rsidRPr="004112DB" w14:paraId="69B74C3A" w14:textId="77777777" w:rsidTr="004112DB">
        <w:trPr>
          <w:trHeight w:val="624"/>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4EBA3E4C"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24</w:t>
            </w:r>
          </w:p>
        </w:tc>
        <w:tc>
          <w:tcPr>
            <w:tcW w:w="1235" w:type="pct"/>
            <w:tcBorders>
              <w:top w:val="nil"/>
              <w:left w:val="nil"/>
              <w:bottom w:val="single" w:sz="8" w:space="0" w:color="auto"/>
              <w:right w:val="single" w:sz="8" w:space="0" w:color="auto"/>
            </w:tcBorders>
            <w:shd w:val="clear" w:color="auto" w:fill="auto"/>
            <w:vAlign w:val="center"/>
            <w:hideMark/>
          </w:tcPr>
          <w:p w14:paraId="59F4BAD5" w14:textId="77777777" w:rsidR="004112DB" w:rsidRPr="004112DB" w:rsidRDefault="004112DB" w:rsidP="004112DB">
            <w:pPr>
              <w:rPr>
                <w:rFonts w:ascii="Calibri" w:hAnsi="Calibri" w:cs="Calibri"/>
                <w:sz w:val="16"/>
                <w:szCs w:val="16"/>
              </w:rPr>
            </w:pPr>
            <w:r w:rsidRPr="004112DB">
              <w:rPr>
                <w:rFonts w:ascii="Calibri" w:hAnsi="Calibri" w:cs="Calibri"/>
                <w:sz w:val="16"/>
                <w:szCs w:val="16"/>
              </w:rPr>
              <w:t>Zakład Gospodarki Komunalnej i Mieszkaniowej Gołaszyn 1163-940 Bojanowo</w:t>
            </w:r>
          </w:p>
        </w:tc>
        <w:tc>
          <w:tcPr>
            <w:tcW w:w="1093" w:type="pct"/>
            <w:tcBorders>
              <w:top w:val="nil"/>
              <w:left w:val="nil"/>
              <w:bottom w:val="single" w:sz="8" w:space="0" w:color="auto"/>
              <w:right w:val="single" w:sz="8" w:space="0" w:color="auto"/>
            </w:tcBorders>
            <w:shd w:val="clear" w:color="auto" w:fill="auto"/>
            <w:vAlign w:val="center"/>
            <w:hideMark/>
          </w:tcPr>
          <w:p w14:paraId="1CB05353" w14:textId="77777777" w:rsidR="004112DB" w:rsidRPr="004112DB" w:rsidRDefault="004112DB" w:rsidP="004112DB">
            <w:pPr>
              <w:rPr>
                <w:rFonts w:ascii="Calibri" w:hAnsi="Calibri" w:cs="Calibri"/>
                <w:sz w:val="16"/>
                <w:szCs w:val="16"/>
              </w:rPr>
            </w:pPr>
            <w:r w:rsidRPr="004112DB">
              <w:rPr>
                <w:rFonts w:ascii="Calibri" w:hAnsi="Calibri" w:cs="Calibri"/>
                <w:sz w:val="16"/>
                <w:szCs w:val="16"/>
              </w:rPr>
              <w:t>Transport odpadów</w:t>
            </w:r>
          </w:p>
        </w:tc>
        <w:tc>
          <w:tcPr>
            <w:tcW w:w="1303" w:type="pct"/>
            <w:tcBorders>
              <w:top w:val="nil"/>
              <w:left w:val="nil"/>
              <w:bottom w:val="single" w:sz="8" w:space="0" w:color="auto"/>
              <w:right w:val="single" w:sz="8" w:space="0" w:color="auto"/>
            </w:tcBorders>
            <w:shd w:val="clear" w:color="auto" w:fill="auto"/>
            <w:vAlign w:val="center"/>
            <w:hideMark/>
          </w:tcPr>
          <w:p w14:paraId="337957BE"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ZGKIM/00322/12/2020/ZOM</w:t>
            </w:r>
          </w:p>
        </w:tc>
        <w:tc>
          <w:tcPr>
            <w:tcW w:w="579" w:type="pct"/>
            <w:tcBorders>
              <w:top w:val="nil"/>
              <w:left w:val="nil"/>
              <w:bottom w:val="single" w:sz="8" w:space="0" w:color="auto"/>
              <w:right w:val="single" w:sz="8" w:space="0" w:color="auto"/>
            </w:tcBorders>
            <w:shd w:val="clear" w:color="auto" w:fill="auto"/>
            <w:vAlign w:val="center"/>
            <w:hideMark/>
          </w:tcPr>
          <w:p w14:paraId="5127DD87"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01.02.2021</w:t>
            </w:r>
          </w:p>
        </w:tc>
        <w:tc>
          <w:tcPr>
            <w:tcW w:w="574" w:type="pct"/>
            <w:tcBorders>
              <w:top w:val="nil"/>
              <w:left w:val="nil"/>
              <w:bottom w:val="single" w:sz="8" w:space="0" w:color="auto"/>
              <w:right w:val="single" w:sz="8" w:space="0" w:color="auto"/>
            </w:tcBorders>
            <w:shd w:val="clear" w:color="auto" w:fill="auto"/>
            <w:vAlign w:val="center"/>
            <w:hideMark/>
          </w:tcPr>
          <w:p w14:paraId="016A6527"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33212,80</w:t>
            </w:r>
          </w:p>
        </w:tc>
      </w:tr>
      <w:tr w:rsidR="004112DB" w:rsidRPr="004112DB" w14:paraId="13098EA3"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37F43CB7"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25</w:t>
            </w:r>
          </w:p>
        </w:tc>
        <w:tc>
          <w:tcPr>
            <w:tcW w:w="1235" w:type="pct"/>
            <w:tcBorders>
              <w:top w:val="nil"/>
              <w:left w:val="nil"/>
              <w:bottom w:val="single" w:sz="8" w:space="0" w:color="auto"/>
              <w:right w:val="single" w:sz="8" w:space="0" w:color="auto"/>
            </w:tcBorders>
            <w:shd w:val="clear" w:color="000000" w:fill="FFFFFF"/>
            <w:vAlign w:val="center"/>
            <w:hideMark/>
          </w:tcPr>
          <w:p w14:paraId="2FCA1026" w14:textId="77777777" w:rsidR="004112DB" w:rsidRPr="004112DB" w:rsidRDefault="004112DB" w:rsidP="004112DB">
            <w:pPr>
              <w:rPr>
                <w:rFonts w:ascii="Calibri" w:hAnsi="Calibri" w:cs="Calibri"/>
                <w:sz w:val="16"/>
                <w:szCs w:val="16"/>
              </w:rPr>
            </w:pPr>
            <w:r w:rsidRPr="004112DB">
              <w:rPr>
                <w:rFonts w:ascii="Calibri" w:hAnsi="Calibri" w:cs="Calibri"/>
                <w:sz w:val="16"/>
                <w:szCs w:val="16"/>
              </w:rPr>
              <w:t xml:space="preserve">Firma Usługowo-Handlowa Dominik Zając </w:t>
            </w:r>
            <w:proofErr w:type="spellStart"/>
            <w:r w:rsidRPr="004112DB">
              <w:rPr>
                <w:rFonts w:ascii="Calibri" w:hAnsi="Calibri" w:cs="Calibri"/>
                <w:sz w:val="16"/>
                <w:szCs w:val="16"/>
              </w:rPr>
              <w:t>ul.Szkolna</w:t>
            </w:r>
            <w:proofErr w:type="spellEnd"/>
            <w:r w:rsidRPr="004112DB">
              <w:rPr>
                <w:rFonts w:ascii="Calibri" w:hAnsi="Calibri" w:cs="Calibri"/>
                <w:sz w:val="16"/>
                <w:szCs w:val="16"/>
              </w:rPr>
              <w:t xml:space="preserve"> 46   Błotnica</w:t>
            </w:r>
          </w:p>
        </w:tc>
        <w:tc>
          <w:tcPr>
            <w:tcW w:w="1093" w:type="pct"/>
            <w:tcBorders>
              <w:top w:val="nil"/>
              <w:left w:val="nil"/>
              <w:bottom w:val="single" w:sz="8" w:space="0" w:color="auto"/>
              <w:right w:val="single" w:sz="8" w:space="0" w:color="auto"/>
            </w:tcBorders>
            <w:shd w:val="clear" w:color="auto" w:fill="auto"/>
            <w:vAlign w:val="center"/>
            <w:hideMark/>
          </w:tcPr>
          <w:p w14:paraId="75DA4935" w14:textId="77777777" w:rsidR="004112DB" w:rsidRPr="004112DB" w:rsidRDefault="004112DB" w:rsidP="004112DB">
            <w:pPr>
              <w:rPr>
                <w:rFonts w:ascii="Calibri" w:hAnsi="Calibri" w:cs="Calibri"/>
                <w:sz w:val="16"/>
                <w:szCs w:val="16"/>
              </w:rPr>
            </w:pPr>
            <w:r w:rsidRPr="004112DB">
              <w:rPr>
                <w:rFonts w:ascii="Calibri" w:hAnsi="Calibri" w:cs="Calibri"/>
                <w:sz w:val="16"/>
                <w:szCs w:val="16"/>
              </w:rPr>
              <w:t>Prowadzenie PSZOK Wijewo</w:t>
            </w:r>
          </w:p>
        </w:tc>
        <w:tc>
          <w:tcPr>
            <w:tcW w:w="1303" w:type="pct"/>
            <w:tcBorders>
              <w:top w:val="nil"/>
              <w:left w:val="nil"/>
              <w:bottom w:val="single" w:sz="8" w:space="0" w:color="auto"/>
              <w:right w:val="single" w:sz="8" w:space="0" w:color="auto"/>
            </w:tcBorders>
            <w:shd w:val="clear" w:color="auto" w:fill="auto"/>
            <w:vAlign w:val="center"/>
            <w:hideMark/>
          </w:tcPr>
          <w:p w14:paraId="52377A6D" w14:textId="77777777" w:rsidR="004112DB" w:rsidRPr="004112DB" w:rsidRDefault="004112DB" w:rsidP="004112DB">
            <w:pPr>
              <w:jc w:val="center"/>
              <w:rPr>
                <w:rFonts w:ascii="Calibri" w:hAnsi="Calibri" w:cs="Calibri"/>
                <w:sz w:val="16"/>
                <w:szCs w:val="16"/>
              </w:rPr>
            </w:pPr>
            <w:proofErr w:type="spellStart"/>
            <w:r w:rsidRPr="004112DB">
              <w:rPr>
                <w:rFonts w:ascii="Calibri" w:hAnsi="Calibri" w:cs="Calibri"/>
                <w:sz w:val="16"/>
                <w:szCs w:val="16"/>
              </w:rPr>
              <w:t>fv</w:t>
            </w:r>
            <w:proofErr w:type="spellEnd"/>
            <w:r w:rsidRPr="004112DB">
              <w:rPr>
                <w:rFonts w:ascii="Calibri" w:hAnsi="Calibri" w:cs="Calibri"/>
                <w:sz w:val="16"/>
                <w:szCs w:val="16"/>
              </w:rPr>
              <w:t>/2843/2020</w:t>
            </w:r>
          </w:p>
        </w:tc>
        <w:tc>
          <w:tcPr>
            <w:tcW w:w="579" w:type="pct"/>
            <w:tcBorders>
              <w:top w:val="nil"/>
              <w:left w:val="nil"/>
              <w:bottom w:val="single" w:sz="8" w:space="0" w:color="auto"/>
              <w:right w:val="single" w:sz="8" w:space="0" w:color="auto"/>
            </w:tcBorders>
            <w:shd w:val="clear" w:color="auto" w:fill="auto"/>
            <w:vAlign w:val="center"/>
            <w:hideMark/>
          </w:tcPr>
          <w:p w14:paraId="35609153"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06.02.2021</w:t>
            </w:r>
          </w:p>
        </w:tc>
        <w:tc>
          <w:tcPr>
            <w:tcW w:w="574" w:type="pct"/>
            <w:tcBorders>
              <w:top w:val="nil"/>
              <w:left w:val="nil"/>
              <w:bottom w:val="single" w:sz="8" w:space="0" w:color="auto"/>
              <w:right w:val="single" w:sz="8" w:space="0" w:color="auto"/>
            </w:tcBorders>
            <w:shd w:val="clear" w:color="auto" w:fill="auto"/>
            <w:vAlign w:val="center"/>
            <w:hideMark/>
          </w:tcPr>
          <w:p w14:paraId="54B3DBF1"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11 439,00</w:t>
            </w:r>
          </w:p>
        </w:tc>
      </w:tr>
      <w:tr w:rsidR="004112DB" w:rsidRPr="004112DB" w14:paraId="5ADA84B9" w14:textId="77777777" w:rsidTr="004112DB">
        <w:trPr>
          <w:trHeight w:val="420"/>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70B1ADC5"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26</w:t>
            </w:r>
          </w:p>
        </w:tc>
        <w:tc>
          <w:tcPr>
            <w:tcW w:w="1235" w:type="pct"/>
            <w:tcBorders>
              <w:top w:val="nil"/>
              <w:left w:val="nil"/>
              <w:bottom w:val="single" w:sz="8" w:space="0" w:color="auto"/>
              <w:right w:val="single" w:sz="8" w:space="0" w:color="auto"/>
            </w:tcBorders>
            <w:shd w:val="clear" w:color="000000" w:fill="FFFFFF"/>
            <w:vAlign w:val="center"/>
            <w:hideMark/>
          </w:tcPr>
          <w:p w14:paraId="6B64655C" w14:textId="77777777" w:rsidR="004112DB" w:rsidRPr="004112DB" w:rsidRDefault="004112DB" w:rsidP="004112DB">
            <w:pPr>
              <w:rPr>
                <w:rFonts w:ascii="Calibri" w:hAnsi="Calibri" w:cs="Calibri"/>
                <w:sz w:val="16"/>
                <w:szCs w:val="16"/>
              </w:rPr>
            </w:pPr>
            <w:r w:rsidRPr="004112DB">
              <w:rPr>
                <w:rFonts w:ascii="Calibri" w:hAnsi="Calibri" w:cs="Calibri"/>
                <w:sz w:val="16"/>
                <w:szCs w:val="16"/>
              </w:rPr>
              <w:t xml:space="preserve">Firma Usługowo-Handlowa Dominik Zając </w:t>
            </w:r>
            <w:proofErr w:type="spellStart"/>
            <w:r w:rsidRPr="004112DB">
              <w:rPr>
                <w:rFonts w:ascii="Calibri" w:hAnsi="Calibri" w:cs="Calibri"/>
                <w:sz w:val="16"/>
                <w:szCs w:val="16"/>
              </w:rPr>
              <w:t>ul.Szkolna</w:t>
            </w:r>
            <w:proofErr w:type="spellEnd"/>
            <w:r w:rsidRPr="004112DB">
              <w:rPr>
                <w:rFonts w:ascii="Calibri" w:hAnsi="Calibri" w:cs="Calibri"/>
                <w:sz w:val="16"/>
                <w:szCs w:val="16"/>
              </w:rPr>
              <w:t xml:space="preserve"> 46   Błotnica</w:t>
            </w:r>
          </w:p>
        </w:tc>
        <w:tc>
          <w:tcPr>
            <w:tcW w:w="1093" w:type="pct"/>
            <w:tcBorders>
              <w:top w:val="nil"/>
              <w:left w:val="nil"/>
              <w:bottom w:val="single" w:sz="8" w:space="0" w:color="auto"/>
              <w:right w:val="single" w:sz="8" w:space="0" w:color="auto"/>
            </w:tcBorders>
            <w:shd w:val="clear" w:color="auto" w:fill="auto"/>
            <w:vAlign w:val="center"/>
            <w:hideMark/>
          </w:tcPr>
          <w:p w14:paraId="059171F0" w14:textId="77777777" w:rsidR="004112DB" w:rsidRPr="004112DB" w:rsidRDefault="004112DB" w:rsidP="004112DB">
            <w:pPr>
              <w:rPr>
                <w:rFonts w:ascii="Calibri" w:hAnsi="Calibri" w:cs="Calibri"/>
                <w:sz w:val="16"/>
                <w:szCs w:val="16"/>
              </w:rPr>
            </w:pPr>
            <w:r w:rsidRPr="004112DB">
              <w:rPr>
                <w:rFonts w:ascii="Calibri" w:hAnsi="Calibri" w:cs="Calibri"/>
                <w:sz w:val="16"/>
                <w:szCs w:val="16"/>
              </w:rPr>
              <w:t>Transport odpadów</w:t>
            </w:r>
          </w:p>
        </w:tc>
        <w:tc>
          <w:tcPr>
            <w:tcW w:w="1303" w:type="pct"/>
            <w:tcBorders>
              <w:top w:val="nil"/>
              <w:left w:val="nil"/>
              <w:bottom w:val="single" w:sz="8" w:space="0" w:color="auto"/>
              <w:right w:val="single" w:sz="8" w:space="0" w:color="auto"/>
            </w:tcBorders>
            <w:shd w:val="clear" w:color="auto" w:fill="auto"/>
            <w:vAlign w:val="center"/>
            <w:hideMark/>
          </w:tcPr>
          <w:p w14:paraId="37CCACE0" w14:textId="77777777" w:rsidR="004112DB" w:rsidRPr="004112DB" w:rsidRDefault="004112DB" w:rsidP="004112DB">
            <w:pPr>
              <w:jc w:val="center"/>
              <w:rPr>
                <w:rFonts w:ascii="Calibri" w:hAnsi="Calibri" w:cs="Calibri"/>
                <w:sz w:val="16"/>
                <w:szCs w:val="16"/>
              </w:rPr>
            </w:pPr>
            <w:proofErr w:type="spellStart"/>
            <w:r w:rsidRPr="004112DB">
              <w:rPr>
                <w:rFonts w:ascii="Calibri" w:hAnsi="Calibri" w:cs="Calibri"/>
                <w:sz w:val="16"/>
                <w:szCs w:val="16"/>
              </w:rPr>
              <w:t>fv</w:t>
            </w:r>
            <w:proofErr w:type="spellEnd"/>
            <w:r w:rsidRPr="004112DB">
              <w:rPr>
                <w:rFonts w:ascii="Calibri" w:hAnsi="Calibri" w:cs="Calibri"/>
                <w:sz w:val="16"/>
                <w:szCs w:val="16"/>
              </w:rPr>
              <w:t>/2844/2020</w:t>
            </w:r>
          </w:p>
        </w:tc>
        <w:tc>
          <w:tcPr>
            <w:tcW w:w="579" w:type="pct"/>
            <w:tcBorders>
              <w:top w:val="nil"/>
              <w:left w:val="nil"/>
              <w:bottom w:val="single" w:sz="8" w:space="0" w:color="auto"/>
              <w:right w:val="single" w:sz="8" w:space="0" w:color="auto"/>
            </w:tcBorders>
            <w:shd w:val="clear" w:color="auto" w:fill="auto"/>
            <w:vAlign w:val="center"/>
            <w:hideMark/>
          </w:tcPr>
          <w:p w14:paraId="4210D90E"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06.02.2021</w:t>
            </w:r>
          </w:p>
        </w:tc>
        <w:tc>
          <w:tcPr>
            <w:tcW w:w="574" w:type="pct"/>
            <w:tcBorders>
              <w:top w:val="nil"/>
              <w:left w:val="nil"/>
              <w:bottom w:val="single" w:sz="8" w:space="0" w:color="auto"/>
              <w:right w:val="single" w:sz="8" w:space="0" w:color="auto"/>
            </w:tcBorders>
            <w:shd w:val="clear" w:color="auto" w:fill="auto"/>
            <w:vAlign w:val="center"/>
            <w:hideMark/>
          </w:tcPr>
          <w:p w14:paraId="1B63B319"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10 061,98</w:t>
            </w:r>
          </w:p>
        </w:tc>
      </w:tr>
      <w:tr w:rsidR="004112DB" w:rsidRPr="004112DB" w14:paraId="1801CCA1" w14:textId="77777777" w:rsidTr="004112DB">
        <w:trPr>
          <w:trHeight w:val="624"/>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0C22815B"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lastRenderedPageBreak/>
              <w:t>27</w:t>
            </w:r>
          </w:p>
        </w:tc>
        <w:tc>
          <w:tcPr>
            <w:tcW w:w="1235" w:type="pct"/>
            <w:tcBorders>
              <w:top w:val="nil"/>
              <w:left w:val="nil"/>
              <w:bottom w:val="single" w:sz="8" w:space="0" w:color="auto"/>
              <w:right w:val="nil"/>
            </w:tcBorders>
            <w:shd w:val="clear" w:color="auto" w:fill="auto"/>
            <w:vAlign w:val="center"/>
            <w:hideMark/>
          </w:tcPr>
          <w:p w14:paraId="22C932DD" w14:textId="77777777" w:rsidR="004112DB" w:rsidRPr="004112DB" w:rsidRDefault="004112DB" w:rsidP="004112DB">
            <w:pPr>
              <w:rPr>
                <w:rFonts w:ascii="Calibri" w:hAnsi="Calibri" w:cs="Calibri"/>
                <w:sz w:val="16"/>
                <w:szCs w:val="16"/>
              </w:rPr>
            </w:pPr>
            <w:r w:rsidRPr="004112DB">
              <w:rPr>
                <w:rFonts w:ascii="Calibri" w:hAnsi="Calibri" w:cs="Calibri"/>
                <w:sz w:val="16"/>
                <w:szCs w:val="16"/>
              </w:rPr>
              <w:t>SOLVENA Management Systems Sp. z  o.o. ul. Robotnicza 40                                   53-608 Wrocław</w:t>
            </w:r>
          </w:p>
        </w:tc>
        <w:tc>
          <w:tcPr>
            <w:tcW w:w="1093" w:type="pct"/>
            <w:tcBorders>
              <w:top w:val="nil"/>
              <w:left w:val="single" w:sz="8" w:space="0" w:color="auto"/>
              <w:bottom w:val="single" w:sz="8" w:space="0" w:color="auto"/>
              <w:right w:val="single" w:sz="8" w:space="0" w:color="auto"/>
            </w:tcBorders>
            <w:shd w:val="clear" w:color="auto" w:fill="auto"/>
            <w:vAlign w:val="center"/>
            <w:hideMark/>
          </w:tcPr>
          <w:p w14:paraId="1BB1019C" w14:textId="77777777" w:rsidR="004112DB" w:rsidRPr="004112DB" w:rsidRDefault="004112DB" w:rsidP="004112DB">
            <w:pPr>
              <w:rPr>
                <w:rFonts w:ascii="Calibri" w:hAnsi="Calibri" w:cs="Calibri"/>
                <w:sz w:val="16"/>
                <w:szCs w:val="16"/>
              </w:rPr>
            </w:pPr>
            <w:r w:rsidRPr="004112DB">
              <w:rPr>
                <w:rFonts w:ascii="Calibri" w:hAnsi="Calibri" w:cs="Calibri"/>
                <w:sz w:val="16"/>
                <w:szCs w:val="16"/>
              </w:rPr>
              <w:t>Usługa serwisowa SMOK</w:t>
            </w:r>
          </w:p>
        </w:tc>
        <w:tc>
          <w:tcPr>
            <w:tcW w:w="1303" w:type="pct"/>
            <w:tcBorders>
              <w:top w:val="nil"/>
              <w:left w:val="nil"/>
              <w:bottom w:val="single" w:sz="8" w:space="0" w:color="auto"/>
              <w:right w:val="single" w:sz="8" w:space="0" w:color="auto"/>
            </w:tcBorders>
            <w:shd w:val="clear" w:color="auto" w:fill="auto"/>
            <w:vAlign w:val="center"/>
            <w:hideMark/>
          </w:tcPr>
          <w:p w14:paraId="70976F6C"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FV/000002/12/20</w:t>
            </w:r>
          </w:p>
        </w:tc>
        <w:tc>
          <w:tcPr>
            <w:tcW w:w="579" w:type="pct"/>
            <w:tcBorders>
              <w:top w:val="nil"/>
              <w:left w:val="nil"/>
              <w:bottom w:val="single" w:sz="8" w:space="0" w:color="auto"/>
              <w:right w:val="single" w:sz="8" w:space="0" w:color="auto"/>
            </w:tcBorders>
            <w:shd w:val="clear" w:color="auto" w:fill="auto"/>
            <w:vAlign w:val="center"/>
            <w:hideMark/>
          </w:tcPr>
          <w:p w14:paraId="7C9A7373"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19.01.2021</w:t>
            </w:r>
          </w:p>
        </w:tc>
        <w:tc>
          <w:tcPr>
            <w:tcW w:w="574" w:type="pct"/>
            <w:tcBorders>
              <w:top w:val="nil"/>
              <w:left w:val="nil"/>
              <w:bottom w:val="single" w:sz="8" w:space="0" w:color="auto"/>
              <w:right w:val="single" w:sz="8" w:space="0" w:color="auto"/>
            </w:tcBorders>
            <w:shd w:val="clear" w:color="auto" w:fill="auto"/>
            <w:vAlign w:val="center"/>
            <w:hideMark/>
          </w:tcPr>
          <w:p w14:paraId="4C4BEE4D"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1 845,00</w:t>
            </w:r>
          </w:p>
        </w:tc>
      </w:tr>
      <w:tr w:rsidR="004112DB" w:rsidRPr="004112DB" w14:paraId="01875902" w14:textId="77777777" w:rsidTr="004112DB">
        <w:trPr>
          <w:trHeight w:val="492"/>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1813E900"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28</w:t>
            </w:r>
          </w:p>
        </w:tc>
        <w:tc>
          <w:tcPr>
            <w:tcW w:w="1235" w:type="pct"/>
            <w:tcBorders>
              <w:top w:val="nil"/>
              <w:left w:val="nil"/>
              <w:bottom w:val="single" w:sz="8" w:space="0" w:color="auto"/>
              <w:right w:val="single" w:sz="8" w:space="0" w:color="auto"/>
            </w:tcBorders>
            <w:shd w:val="clear" w:color="000000" w:fill="FFFFFF"/>
            <w:vAlign w:val="center"/>
            <w:hideMark/>
          </w:tcPr>
          <w:p w14:paraId="4EDE546E"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Poczta Polska S.A.                               ul. Krasickiego 1 42-500 Będzin</w:t>
            </w:r>
          </w:p>
        </w:tc>
        <w:tc>
          <w:tcPr>
            <w:tcW w:w="1093" w:type="pct"/>
            <w:tcBorders>
              <w:top w:val="nil"/>
              <w:left w:val="nil"/>
              <w:bottom w:val="single" w:sz="8" w:space="0" w:color="auto"/>
              <w:right w:val="single" w:sz="8" w:space="0" w:color="auto"/>
            </w:tcBorders>
            <w:shd w:val="clear" w:color="auto" w:fill="auto"/>
            <w:vAlign w:val="center"/>
            <w:hideMark/>
          </w:tcPr>
          <w:p w14:paraId="4259D8FA"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Usługi pocztowe</w:t>
            </w:r>
          </w:p>
        </w:tc>
        <w:tc>
          <w:tcPr>
            <w:tcW w:w="1303" w:type="pct"/>
            <w:tcBorders>
              <w:top w:val="nil"/>
              <w:left w:val="nil"/>
              <w:bottom w:val="single" w:sz="8" w:space="0" w:color="auto"/>
              <w:right w:val="single" w:sz="8" w:space="0" w:color="auto"/>
            </w:tcBorders>
            <w:shd w:val="clear" w:color="auto" w:fill="auto"/>
            <w:vAlign w:val="center"/>
            <w:hideMark/>
          </w:tcPr>
          <w:p w14:paraId="0BE5C092" w14:textId="77777777" w:rsidR="004112DB" w:rsidRPr="004112DB" w:rsidRDefault="004112DB" w:rsidP="004112DB">
            <w:pPr>
              <w:jc w:val="center"/>
              <w:rPr>
                <w:rFonts w:ascii="Calibri" w:hAnsi="Calibri" w:cs="Calibri"/>
                <w:color w:val="000000"/>
                <w:sz w:val="18"/>
                <w:szCs w:val="18"/>
              </w:rPr>
            </w:pPr>
            <w:r w:rsidRPr="004112DB">
              <w:rPr>
                <w:rFonts w:ascii="Calibri" w:hAnsi="Calibri" w:cs="Calibri"/>
                <w:color w:val="000000"/>
                <w:sz w:val="18"/>
                <w:szCs w:val="18"/>
              </w:rPr>
              <w:t>F37934P1220SFAKCMJ</w:t>
            </w:r>
          </w:p>
        </w:tc>
        <w:tc>
          <w:tcPr>
            <w:tcW w:w="579" w:type="pct"/>
            <w:tcBorders>
              <w:top w:val="nil"/>
              <w:left w:val="nil"/>
              <w:bottom w:val="single" w:sz="8" w:space="0" w:color="auto"/>
              <w:right w:val="single" w:sz="8" w:space="0" w:color="auto"/>
            </w:tcBorders>
            <w:shd w:val="clear" w:color="auto" w:fill="auto"/>
            <w:vAlign w:val="center"/>
            <w:hideMark/>
          </w:tcPr>
          <w:p w14:paraId="08195B0A"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26.01.2021</w:t>
            </w:r>
          </w:p>
        </w:tc>
        <w:tc>
          <w:tcPr>
            <w:tcW w:w="574" w:type="pct"/>
            <w:tcBorders>
              <w:top w:val="nil"/>
              <w:left w:val="nil"/>
              <w:bottom w:val="single" w:sz="8" w:space="0" w:color="auto"/>
              <w:right w:val="single" w:sz="8" w:space="0" w:color="auto"/>
            </w:tcBorders>
            <w:shd w:val="clear" w:color="auto" w:fill="auto"/>
            <w:vAlign w:val="center"/>
            <w:hideMark/>
          </w:tcPr>
          <w:p w14:paraId="4FC6325F"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40 107,16</w:t>
            </w:r>
          </w:p>
        </w:tc>
      </w:tr>
      <w:tr w:rsidR="004112DB" w:rsidRPr="004112DB" w14:paraId="3B2A2DF2" w14:textId="77777777" w:rsidTr="004112DB">
        <w:trPr>
          <w:trHeight w:val="828"/>
        </w:trPr>
        <w:tc>
          <w:tcPr>
            <w:tcW w:w="216" w:type="pct"/>
            <w:tcBorders>
              <w:top w:val="nil"/>
              <w:left w:val="single" w:sz="8" w:space="0" w:color="auto"/>
              <w:bottom w:val="single" w:sz="8" w:space="0" w:color="auto"/>
              <w:right w:val="single" w:sz="8" w:space="0" w:color="auto"/>
            </w:tcBorders>
            <w:shd w:val="clear" w:color="auto" w:fill="auto"/>
            <w:vAlign w:val="center"/>
            <w:hideMark/>
          </w:tcPr>
          <w:p w14:paraId="406E43D2" w14:textId="77777777" w:rsidR="004112DB" w:rsidRPr="004112DB" w:rsidRDefault="004112DB" w:rsidP="004112DB">
            <w:pPr>
              <w:jc w:val="center"/>
              <w:rPr>
                <w:rFonts w:ascii="Calibri" w:hAnsi="Calibri" w:cs="Calibri"/>
                <w:sz w:val="16"/>
                <w:szCs w:val="16"/>
              </w:rPr>
            </w:pPr>
            <w:r w:rsidRPr="004112DB">
              <w:rPr>
                <w:rFonts w:ascii="Calibri" w:hAnsi="Calibri" w:cs="Calibri"/>
                <w:sz w:val="16"/>
                <w:szCs w:val="16"/>
              </w:rPr>
              <w:t>29</w:t>
            </w:r>
          </w:p>
        </w:tc>
        <w:tc>
          <w:tcPr>
            <w:tcW w:w="1235" w:type="pct"/>
            <w:tcBorders>
              <w:top w:val="nil"/>
              <w:left w:val="nil"/>
              <w:bottom w:val="single" w:sz="8" w:space="0" w:color="auto"/>
              <w:right w:val="single" w:sz="8" w:space="0" w:color="auto"/>
            </w:tcBorders>
            <w:shd w:val="clear" w:color="000000" w:fill="FFFFFF"/>
            <w:vAlign w:val="center"/>
            <w:hideMark/>
          </w:tcPr>
          <w:p w14:paraId="612C9B91" w14:textId="77777777"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 xml:space="preserve">FHU Natura Marek Michałowski 85-552 Bydgoszcz ul. Serocka 11 </w:t>
            </w:r>
          </w:p>
        </w:tc>
        <w:tc>
          <w:tcPr>
            <w:tcW w:w="1093" w:type="pct"/>
            <w:tcBorders>
              <w:top w:val="nil"/>
              <w:left w:val="nil"/>
              <w:bottom w:val="single" w:sz="8" w:space="0" w:color="auto"/>
              <w:right w:val="single" w:sz="8" w:space="0" w:color="auto"/>
            </w:tcBorders>
            <w:shd w:val="clear" w:color="auto" w:fill="auto"/>
            <w:vAlign w:val="center"/>
            <w:hideMark/>
          </w:tcPr>
          <w:p w14:paraId="0758EB89" w14:textId="22F71E3E" w:rsidR="004112DB" w:rsidRPr="004112DB" w:rsidRDefault="004112DB" w:rsidP="004112DB">
            <w:pPr>
              <w:rPr>
                <w:rFonts w:ascii="Calibri" w:hAnsi="Calibri" w:cs="Calibri"/>
                <w:color w:val="000000"/>
                <w:sz w:val="16"/>
                <w:szCs w:val="16"/>
              </w:rPr>
            </w:pPr>
            <w:r w:rsidRPr="004112DB">
              <w:rPr>
                <w:rFonts w:ascii="Calibri" w:hAnsi="Calibri" w:cs="Calibri"/>
                <w:color w:val="000000"/>
                <w:sz w:val="16"/>
                <w:szCs w:val="16"/>
              </w:rPr>
              <w:t>Odbiór, transport i unieszkodliwienie odpadów leków mieszkańców w IV kwartale 20</w:t>
            </w:r>
            <w:r w:rsidR="005345DB">
              <w:rPr>
                <w:rFonts w:ascii="Calibri" w:hAnsi="Calibri" w:cs="Calibri"/>
                <w:color w:val="000000"/>
                <w:sz w:val="16"/>
                <w:szCs w:val="16"/>
              </w:rPr>
              <w:t>20</w:t>
            </w:r>
            <w:r w:rsidRPr="004112DB">
              <w:rPr>
                <w:rFonts w:ascii="Calibri" w:hAnsi="Calibri" w:cs="Calibri"/>
                <w:color w:val="000000"/>
                <w:sz w:val="16"/>
                <w:szCs w:val="16"/>
              </w:rPr>
              <w:t xml:space="preserve"> r.</w:t>
            </w:r>
          </w:p>
        </w:tc>
        <w:tc>
          <w:tcPr>
            <w:tcW w:w="1303" w:type="pct"/>
            <w:tcBorders>
              <w:top w:val="nil"/>
              <w:left w:val="nil"/>
              <w:bottom w:val="single" w:sz="8" w:space="0" w:color="auto"/>
              <w:right w:val="single" w:sz="8" w:space="0" w:color="auto"/>
            </w:tcBorders>
            <w:shd w:val="clear" w:color="auto" w:fill="auto"/>
            <w:vAlign w:val="center"/>
            <w:hideMark/>
          </w:tcPr>
          <w:p w14:paraId="7950A2C9" w14:textId="77777777" w:rsidR="004112DB" w:rsidRPr="004112DB" w:rsidRDefault="004112DB" w:rsidP="004112DB">
            <w:pPr>
              <w:jc w:val="center"/>
              <w:rPr>
                <w:rFonts w:ascii="Calibri" w:hAnsi="Calibri" w:cs="Calibri"/>
                <w:color w:val="000000"/>
                <w:sz w:val="18"/>
                <w:szCs w:val="18"/>
              </w:rPr>
            </w:pPr>
            <w:proofErr w:type="spellStart"/>
            <w:r w:rsidRPr="004112DB">
              <w:rPr>
                <w:rFonts w:ascii="Calibri" w:hAnsi="Calibri" w:cs="Calibri"/>
                <w:color w:val="000000"/>
                <w:sz w:val="18"/>
                <w:szCs w:val="18"/>
              </w:rPr>
              <w:t>fv</w:t>
            </w:r>
            <w:proofErr w:type="spellEnd"/>
            <w:r w:rsidRPr="004112DB">
              <w:rPr>
                <w:rFonts w:ascii="Calibri" w:hAnsi="Calibri" w:cs="Calibri"/>
                <w:color w:val="000000"/>
                <w:sz w:val="18"/>
                <w:szCs w:val="18"/>
              </w:rPr>
              <w:t xml:space="preserve"> nr  818</w:t>
            </w:r>
          </w:p>
        </w:tc>
        <w:tc>
          <w:tcPr>
            <w:tcW w:w="579" w:type="pct"/>
            <w:tcBorders>
              <w:top w:val="nil"/>
              <w:left w:val="nil"/>
              <w:bottom w:val="single" w:sz="8" w:space="0" w:color="auto"/>
              <w:right w:val="single" w:sz="8" w:space="0" w:color="auto"/>
            </w:tcBorders>
            <w:shd w:val="clear" w:color="auto" w:fill="auto"/>
            <w:vAlign w:val="center"/>
            <w:hideMark/>
          </w:tcPr>
          <w:p w14:paraId="2581E5D1"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12.01.2021</w:t>
            </w:r>
          </w:p>
        </w:tc>
        <w:tc>
          <w:tcPr>
            <w:tcW w:w="574" w:type="pct"/>
            <w:tcBorders>
              <w:top w:val="nil"/>
              <w:left w:val="nil"/>
              <w:bottom w:val="single" w:sz="8" w:space="0" w:color="auto"/>
              <w:right w:val="single" w:sz="8" w:space="0" w:color="auto"/>
            </w:tcBorders>
            <w:shd w:val="clear" w:color="auto" w:fill="auto"/>
            <w:vAlign w:val="center"/>
            <w:hideMark/>
          </w:tcPr>
          <w:p w14:paraId="035A52E1" w14:textId="77777777" w:rsidR="004112DB" w:rsidRPr="004112DB" w:rsidRDefault="004112DB" w:rsidP="004112DB">
            <w:pPr>
              <w:jc w:val="right"/>
              <w:rPr>
                <w:rFonts w:ascii="Calibri" w:hAnsi="Calibri" w:cs="Calibri"/>
                <w:sz w:val="16"/>
                <w:szCs w:val="16"/>
              </w:rPr>
            </w:pPr>
            <w:r w:rsidRPr="004112DB">
              <w:rPr>
                <w:rFonts w:ascii="Calibri" w:hAnsi="Calibri" w:cs="Calibri"/>
                <w:sz w:val="16"/>
                <w:szCs w:val="16"/>
              </w:rPr>
              <w:t>3 312,14</w:t>
            </w:r>
          </w:p>
        </w:tc>
      </w:tr>
      <w:tr w:rsidR="004112DB" w:rsidRPr="004112DB" w14:paraId="37AE4E95" w14:textId="77777777" w:rsidTr="004112DB">
        <w:trPr>
          <w:trHeight w:val="300"/>
        </w:trPr>
        <w:tc>
          <w:tcPr>
            <w:tcW w:w="216" w:type="pct"/>
            <w:tcBorders>
              <w:top w:val="nil"/>
              <w:left w:val="single" w:sz="8" w:space="0" w:color="auto"/>
              <w:bottom w:val="single" w:sz="8" w:space="0" w:color="auto"/>
              <w:right w:val="single" w:sz="8" w:space="0" w:color="auto"/>
            </w:tcBorders>
            <w:shd w:val="clear" w:color="000000" w:fill="00CC00"/>
            <w:vAlign w:val="center"/>
            <w:hideMark/>
          </w:tcPr>
          <w:p w14:paraId="5C317D32" w14:textId="77777777" w:rsidR="004112DB" w:rsidRPr="004112DB" w:rsidRDefault="004112DB" w:rsidP="004112DB">
            <w:pPr>
              <w:jc w:val="center"/>
              <w:rPr>
                <w:rFonts w:ascii="Calibri" w:hAnsi="Calibri" w:cs="Calibri"/>
                <w:b/>
                <w:bCs/>
                <w:sz w:val="16"/>
                <w:szCs w:val="16"/>
              </w:rPr>
            </w:pPr>
            <w:r w:rsidRPr="004112DB">
              <w:rPr>
                <w:rFonts w:ascii="Calibri" w:hAnsi="Calibri" w:cs="Calibri"/>
                <w:b/>
                <w:bCs/>
                <w:sz w:val="16"/>
                <w:szCs w:val="16"/>
              </w:rPr>
              <w:t> </w:t>
            </w:r>
          </w:p>
        </w:tc>
        <w:tc>
          <w:tcPr>
            <w:tcW w:w="1235" w:type="pct"/>
            <w:tcBorders>
              <w:top w:val="nil"/>
              <w:left w:val="nil"/>
              <w:bottom w:val="single" w:sz="8" w:space="0" w:color="auto"/>
              <w:right w:val="single" w:sz="8" w:space="0" w:color="auto"/>
            </w:tcBorders>
            <w:shd w:val="clear" w:color="000000" w:fill="00CC00"/>
            <w:vAlign w:val="center"/>
            <w:hideMark/>
          </w:tcPr>
          <w:p w14:paraId="719CD0A9" w14:textId="77777777" w:rsidR="004112DB" w:rsidRPr="004112DB" w:rsidRDefault="004112DB" w:rsidP="004112DB">
            <w:pPr>
              <w:rPr>
                <w:rFonts w:ascii="Calibri" w:hAnsi="Calibri" w:cs="Calibri"/>
                <w:b/>
                <w:bCs/>
                <w:sz w:val="16"/>
                <w:szCs w:val="16"/>
              </w:rPr>
            </w:pPr>
            <w:r w:rsidRPr="004112DB">
              <w:rPr>
                <w:rFonts w:ascii="Calibri" w:hAnsi="Calibri" w:cs="Calibri"/>
                <w:b/>
                <w:bCs/>
                <w:sz w:val="16"/>
                <w:szCs w:val="16"/>
              </w:rPr>
              <w:t>Razem</w:t>
            </w:r>
          </w:p>
        </w:tc>
        <w:tc>
          <w:tcPr>
            <w:tcW w:w="1093" w:type="pct"/>
            <w:tcBorders>
              <w:top w:val="nil"/>
              <w:left w:val="nil"/>
              <w:bottom w:val="single" w:sz="8" w:space="0" w:color="auto"/>
              <w:right w:val="single" w:sz="8" w:space="0" w:color="auto"/>
            </w:tcBorders>
            <w:shd w:val="clear" w:color="000000" w:fill="00CC00"/>
            <w:vAlign w:val="center"/>
            <w:hideMark/>
          </w:tcPr>
          <w:p w14:paraId="27FDDA02" w14:textId="77777777" w:rsidR="004112DB" w:rsidRPr="004112DB" w:rsidRDefault="004112DB" w:rsidP="004112DB">
            <w:pPr>
              <w:rPr>
                <w:rFonts w:ascii="Calibri" w:hAnsi="Calibri" w:cs="Calibri"/>
                <w:b/>
                <w:bCs/>
                <w:sz w:val="16"/>
                <w:szCs w:val="16"/>
              </w:rPr>
            </w:pPr>
            <w:r w:rsidRPr="004112DB">
              <w:rPr>
                <w:rFonts w:ascii="Calibri" w:hAnsi="Calibri" w:cs="Calibri"/>
                <w:b/>
                <w:bCs/>
                <w:sz w:val="16"/>
                <w:szCs w:val="16"/>
              </w:rPr>
              <w:t> </w:t>
            </w:r>
          </w:p>
        </w:tc>
        <w:tc>
          <w:tcPr>
            <w:tcW w:w="1303" w:type="pct"/>
            <w:tcBorders>
              <w:top w:val="nil"/>
              <w:left w:val="nil"/>
              <w:bottom w:val="single" w:sz="8" w:space="0" w:color="auto"/>
              <w:right w:val="single" w:sz="8" w:space="0" w:color="auto"/>
            </w:tcBorders>
            <w:shd w:val="clear" w:color="000000" w:fill="00CC00"/>
            <w:vAlign w:val="center"/>
            <w:hideMark/>
          </w:tcPr>
          <w:p w14:paraId="50A146E2" w14:textId="77777777" w:rsidR="004112DB" w:rsidRPr="004112DB" w:rsidRDefault="004112DB" w:rsidP="004112DB">
            <w:pPr>
              <w:jc w:val="center"/>
              <w:rPr>
                <w:rFonts w:ascii="Calibri" w:hAnsi="Calibri" w:cs="Calibri"/>
                <w:b/>
                <w:bCs/>
                <w:sz w:val="16"/>
                <w:szCs w:val="16"/>
              </w:rPr>
            </w:pPr>
            <w:r w:rsidRPr="004112DB">
              <w:rPr>
                <w:rFonts w:ascii="Calibri" w:hAnsi="Calibri" w:cs="Calibri"/>
                <w:b/>
                <w:bCs/>
                <w:sz w:val="16"/>
                <w:szCs w:val="16"/>
              </w:rPr>
              <w:t> </w:t>
            </w:r>
          </w:p>
        </w:tc>
        <w:tc>
          <w:tcPr>
            <w:tcW w:w="579" w:type="pct"/>
            <w:tcBorders>
              <w:top w:val="nil"/>
              <w:left w:val="nil"/>
              <w:bottom w:val="single" w:sz="8" w:space="0" w:color="auto"/>
              <w:right w:val="single" w:sz="8" w:space="0" w:color="auto"/>
            </w:tcBorders>
            <w:shd w:val="clear" w:color="000000" w:fill="00CC00"/>
            <w:vAlign w:val="center"/>
            <w:hideMark/>
          </w:tcPr>
          <w:p w14:paraId="562922DE" w14:textId="77777777" w:rsidR="004112DB" w:rsidRPr="004112DB" w:rsidRDefault="004112DB" w:rsidP="004112DB">
            <w:pPr>
              <w:jc w:val="right"/>
              <w:rPr>
                <w:rFonts w:ascii="Calibri" w:hAnsi="Calibri" w:cs="Calibri"/>
                <w:b/>
                <w:bCs/>
                <w:sz w:val="16"/>
                <w:szCs w:val="16"/>
              </w:rPr>
            </w:pPr>
            <w:r w:rsidRPr="004112DB">
              <w:rPr>
                <w:rFonts w:ascii="Calibri" w:hAnsi="Calibri" w:cs="Calibri"/>
                <w:b/>
                <w:bCs/>
                <w:sz w:val="16"/>
                <w:szCs w:val="16"/>
              </w:rPr>
              <w:t> </w:t>
            </w:r>
          </w:p>
        </w:tc>
        <w:tc>
          <w:tcPr>
            <w:tcW w:w="574" w:type="pct"/>
            <w:tcBorders>
              <w:top w:val="nil"/>
              <w:left w:val="nil"/>
              <w:bottom w:val="single" w:sz="8" w:space="0" w:color="auto"/>
              <w:right w:val="single" w:sz="8" w:space="0" w:color="auto"/>
            </w:tcBorders>
            <w:shd w:val="clear" w:color="000000" w:fill="00CC00"/>
            <w:vAlign w:val="center"/>
            <w:hideMark/>
          </w:tcPr>
          <w:p w14:paraId="032B8587" w14:textId="77777777" w:rsidR="004112DB" w:rsidRPr="004112DB" w:rsidRDefault="004112DB" w:rsidP="004112DB">
            <w:pPr>
              <w:jc w:val="right"/>
              <w:rPr>
                <w:rFonts w:ascii="Calibri" w:hAnsi="Calibri" w:cs="Calibri"/>
                <w:b/>
                <w:bCs/>
                <w:sz w:val="16"/>
                <w:szCs w:val="16"/>
              </w:rPr>
            </w:pPr>
            <w:r w:rsidRPr="004112DB">
              <w:rPr>
                <w:rFonts w:ascii="Calibri" w:hAnsi="Calibri" w:cs="Calibri"/>
                <w:b/>
                <w:bCs/>
                <w:sz w:val="16"/>
                <w:szCs w:val="16"/>
              </w:rPr>
              <w:t>5 694 172,17</w:t>
            </w:r>
          </w:p>
        </w:tc>
      </w:tr>
    </w:tbl>
    <w:p w14:paraId="2BAC671D" w14:textId="0FFC8E3E" w:rsidR="004112DB" w:rsidRDefault="004112DB" w:rsidP="004112DB">
      <w:pPr>
        <w:spacing w:after="200" w:line="276" w:lineRule="auto"/>
        <w:contextualSpacing/>
        <w:rPr>
          <w:rFonts w:asciiTheme="minorHAnsi" w:eastAsiaTheme="minorHAnsi" w:hAnsiTheme="minorHAnsi" w:cstheme="minorBidi"/>
          <w:b/>
          <w:sz w:val="22"/>
          <w:szCs w:val="22"/>
          <w:highlight w:val="yellow"/>
          <w:lang w:eastAsia="en-US"/>
        </w:rPr>
      </w:pPr>
    </w:p>
    <w:tbl>
      <w:tblPr>
        <w:tblW w:w="0" w:type="auto"/>
        <w:tblInd w:w="720" w:type="dxa"/>
        <w:tblLook w:val="04A0" w:firstRow="1" w:lastRow="0" w:firstColumn="1" w:lastColumn="0" w:noHBand="0" w:noVBand="1"/>
      </w:tblPr>
      <w:tblGrid>
        <w:gridCol w:w="1757"/>
        <w:gridCol w:w="4554"/>
        <w:gridCol w:w="2039"/>
      </w:tblGrid>
      <w:tr w:rsidR="003558B5" w:rsidRPr="00D47CBF" w14:paraId="112232DB" w14:textId="77777777" w:rsidTr="00BE4F1C">
        <w:tc>
          <w:tcPr>
            <w:tcW w:w="1757" w:type="dxa"/>
            <w:shd w:val="clear" w:color="auto" w:fill="C2D69B" w:themeFill="accent3" w:themeFillTint="99"/>
            <w:hideMark/>
          </w:tcPr>
          <w:p w14:paraId="3339F929"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54" w:type="dxa"/>
            <w:shd w:val="clear" w:color="auto" w:fill="C2D69B" w:themeFill="accent3" w:themeFillTint="99"/>
            <w:hideMark/>
          </w:tcPr>
          <w:p w14:paraId="52186BF1"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39" w:type="dxa"/>
          </w:tcPr>
          <w:p w14:paraId="0DF1D26C"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7E7D058A" w14:textId="77777777" w:rsidTr="00BE4F1C">
        <w:tc>
          <w:tcPr>
            <w:tcW w:w="1757" w:type="dxa"/>
            <w:shd w:val="clear" w:color="auto" w:fill="D6E3BC" w:themeFill="accent3" w:themeFillTint="66"/>
            <w:hideMark/>
          </w:tcPr>
          <w:p w14:paraId="6805C92F"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54" w:type="dxa"/>
            <w:shd w:val="clear" w:color="auto" w:fill="D6E3BC" w:themeFill="accent3" w:themeFillTint="66"/>
            <w:hideMark/>
          </w:tcPr>
          <w:p w14:paraId="4103F0CF"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39" w:type="dxa"/>
          </w:tcPr>
          <w:p w14:paraId="4F39FBC8"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6D4A0E4E" w14:textId="77777777" w:rsidTr="00BE4F1C">
        <w:tc>
          <w:tcPr>
            <w:tcW w:w="1757" w:type="dxa"/>
            <w:shd w:val="clear" w:color="auto" w:fill="EAF1DD" w:themeFill="accent3" w:themeFillTint="33"/>
            <w:hideMark/>
          </w:tcPr>
          <w:p w14:paraId="1D4A6FD4"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4360</w:t>
            </w:r>
          </w:p>
        </w:tc>
        <w:tc>
          <w:tcPr>
            <w:tcW w:w="4554" w:type="dxa"/>
            <w:shd w:val="clear" w:color="auto" w:fill="EAF1DD" w:themeFill="accent3" w:themeFillTint="33"/>
            <w:hideMark/>
          </w:tcPr>
          <w:p w14:paraId="4BB0D2AF"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 xml:space="preserve">Opłaty z tytułu zakupu usług telekomunikacyjnych </w:t>
            </w:r>
          </w:p>
        </w:tc>
        <w:tc>
          <w:tcPr>
            <w:tcW w:w="2039" w:type="dxa"/>
            <w:shd w:val="clear" w:color="auto" w:fill="EAF1DD" w:themeFill="accent3" w:themeFillTint="33"/>
            <w:hideMark/>
          </w:tcPr>
          <w:p w14:paraId="598F6607" w14:textId="3765593D" w:rsidR="003558B5" w:rsidRPr="00D47CBF" w:rsidRDefault="00D27255"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11 039,38</w:t>
            </w:r>
            <w:r w:rsidR="003558B5" w:rsidRPr="00D47CBF">
              <w:rPr>
                <w:rFonts w:asciiTheme="minorHAnsi" w:eastAsiaTheme="minorHAnsi" w:hAnsiTheme="minorHAnsi" w:cstheme="minorBidi"/>
                <w:b/>
                <w:sz w:val="20"/>
                <w:szCs w:val="20"/>
                <w:lang w:eastAsia="en-US"/>
              </w:rPr>
              <w:t xml:space="preserve"> zł</w:t>
            </w:r>
          </w:p>
        </w:tc>
      </w:tr>
    </w:tbl>
    <w:p w14:paraId="4D13B887" w14:textId="47F483D4" w:rsidR="00743930" w:rsidRDefault="003558B5" w:rsidP="00743930">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Calibri" w:eastAsiaTheme="minorHAnsi" w:hAnsi="Calibri"/>
          <w:color w:val="000000"/>
          <w:sz w:val="22"/>
          <w:szCs w:val="22"/>
          <w:lang w:eastAsia="en-US"/>
        </w:rPr>
        <w:t xml:space="preserve">Powyższy paragraf obejmuje opłaty z tytułu zakupu usług telekomunikacyjnych świadczonych w stacjonarnej i ruchomej sieci telefonicznej oraz opłaty z tytułu korzystania z </w:t>
      </w:r>
      <w:proofErr w:type="spellStart"/>
      <w:r w:rsidRPr="00D47CBF">
        <w:rPr>
          <w:rFonts w:ascii="Calibri" w:eastAsiaTheme="minorHAnsi" w:hAnsi="Calibri"/>
          <w:color w:val="000000"/>
          <w:sz w:val="22"/>
          <w:szCs w:val="22"/>
          <w:lang w:eastAsia="en-US"/>
        </w:rPr>
        <w:t>internetu</w:t>
      </w:r>
      <w:proofErr w:type="spellEnd"/>
      <w:r w:rsidRPr="00D47CBF">
        <w:rPr>
          <w:rFonts w:ascii="Calibri" w:eastAsiaTheme="minorHAnsi" w:hAnsi="Calibri"/>
          <w:color w:val="000000"/>
          <w:sz w:val="22"/>
          <w:szCs w:val="22"/>
          <w:lang w:eastAsia="en-US"/>
        </w:rPr>
        <w:t xml:space="preserve">. </w:t>
      </w:r>
      <w:r w:rsidRPr="00D47CBF">
        <w:rPr>
          <w:rFonts w:asciiTheme="minorHAnsi" w:eastAsiaTheme="minorHAnsi" w:hAnsiTheme="minorHAnsi"/>
          <w:color w:val="000000"/>
          <w:sz w:val="22"/>
          <w:szCs w:val="22"/>
          <w:lang w:eastAsia="en-US"/>
        </w:rPr>
        <w:t>Na dzień 3</w:t>
      </w:r>
      <w:r w:rsidR="00743930">
        <w:rPr>
          <w:rFonts w:asciiTheme="minorHAnsi" w:eastAsiaTheme="minorHAnsi" w:hAnsiTheme="minorHAnsi"/>
          <w:color w:val="000000"/>
          <w:sz w:val="22"/>
          <w:szCs w:val="22"/>
          <w:lang w:eastAsia="en-US"/>
        </w:rPr>
        <w:t xml:space="preserve">1 grudnia </w:t>
      </w:r>
      <w:r w:rsidR="004977E1">
        <w:rPr>
          <w:rFonts w:asciiTheme="minorHAnsi" w:eastAsiaTheme="minorHAnsi" w:hAnsiTheme="minorHAnsi"/>
          <w:color w:val="000000"/>
          <w:sz w:val="22"/>
          <w:szCs w:val="22"/>
          <w:lang w:eastAsia="en-US"/>
        </w:rPr>
        <w:t>2020</w:t>
      </w:r>
      <w:r w:rsidRPr="00D47CBF">
        <w:rPr>
          <w:rFonts w:asciiTheme="minorHAnsi" w:eastAsiaTheme="minorHAnsi" w:hAnsiTheme="minorHAnsi"/>
          <w:color w:val="000000"/>
          <w:sz w:val="22"/>
          <w:szCs w:val="22"/>
          <w:lang w:eastAsia="en-US"/>
        </w:rPr>
        <w:t xml:space="preserve"> r. wydatki paragrafu 4360 zostały zrealizowane na poziomie </w:t>
      </w:r>
      <w:r w:rsidR="002010F3">
        <w:rPr>
          <w:rFonts w:asciiTheme="minorHAnsi" w:eastAsiaTheme="minorHAnsi" w:hAnsiTheme="minorHAnsi"/>
          <w:color w:val="000000"/>
          <w:sz w:val="22"/>
          <w:szCs w:val="22"/>
          <w:lang w:eastAsia="en-US"/>
        </w:rPr>
        <w:t>8</w:t>
      </w:r>
      <w:r w:rsidR="00D27255">
        <w:rPr>
          <w:rFonts w:asciiTheme="minorHAnsi" w:eastAsiaTheme="minorHAnsi" w:hAnsiTheme="minorHAnsi"/>
          <w:color w:val="000000"/>
          <w:sz w:val="22"/>
          <w:szCs w:val="22"/>
          <w:lang w:eastAsia="en-US"/>
        </w:rPr>
        <w:t>4,92</w:t>
      </w:r>
      <w:r w:rsidRPr="00D47CBF">
        <w:rPr>
          <w:rFonts w:asciiTheme="minorHAnsi" w:eastAsiaTheme="minorHAnsi" w:hAnsiTheme="minorHAnsi"/>
          <w:color w:val="000000"/>
          <w:sz w:val="22"/>
          <w:szCs w:val="22"/>
          <w:lang w:eastAsia="en-US"/>
        </w:rPr>
        <w:t xml:space="preserve">% w stosunku do planu finansowego. Niski wskaźnik wykonania wynika z faktu zawarcia korzystniejszych niż planowano na </w:t>
      </w:r>
      <w:r w:rsidRPr="00BE7F0F">
        <w:rPr>
          <w:rFonts w:asciiTheme="minorHAnsi" w:eastAsiaTheme="minorHAnsi" w:hAnsiTheme="minorHAnsi"/>
          <w:color w:val="000000"/>
          <w:sz w:val="22"/>
          <w:szCs w:val="22"/>
          <w:lang w:eastAsia="en-US"/>
        </w:rPr>
        <w:t xml:space="preserve">początku roku umów z operatorami sieci telekomunikacyjnych. </w:t>
      </w:r>
      <w:r w:rsidR="00743930" w:rsidRPr="00BE7F0F">
        <w:rPr>
          <w:rFonts w:asciiTheme="minorHAnsi" w:eastAsiaTheme="minorHAnsi" w:hAnsiTheme="minorHAnsi" w:cstheme="minorBidi"/>
          <w:sz w:val="22"/>
          <w:szCs w:val="22"/>
          <w:lang w:eastAsia="en-US"/>
        </w:rPr>
        <w:t xml:space="preserve">Zobowiązania na koniec grudnia </w:t>
      </w:r>
      <w:r w:rsidR="004977E1" w:rsidRPr="00BE7F0F">
        <w:rPr>
          <w:rFonts w:asciiTheme="minorHAnsi" w:eastAsiaTheme="minorHAnsi" w:hAnsiTheme="minorHAnsi" w:cstheme="minorBidi"/>
          <w:sz w:val="22"/>
          <w:szCs w:val="22"/>
          <w:lang w:eastAsia="en-US"/>
        </w:rPr>
        <w:t>2020</w:t>
      </w:r>
      <w:r w:rsidR="00743930" w:rsidRPr="00BE7F0F">
        <w:rPr>
          <w:rFonts w:asciiTheme="minorHAnsi" w:eastAsiaTheme="minorHAnsi" w:hAnsiTheme="minorHAnsi" w:cstheme="minorBidi"/>
          <w:sz w:val="22"/>
          <w:szCs w:val="22"/>
          <w:lang w:eastAsia="en-US"/>
        </w:rPr>
        <w:t xml:space="preserve"> r. wynosiły </w:t>
      </w:r>
      <w:r w:rsidR="00BE7F0F" w:rsidRPr="00BE7F0F">
        <w:rPr>
          <w:rFonts w:asciiTheme="minorHAnsi" w:eastAsiaTheme="minorHAnsi" w:hAnsiTheme="minorHAnsi" w:cstheme="minorBidi"/>
          <w:sz w:val="22"/>
          <w:szCs w:val="22"/>
          <w:lang w:eastAsia="en-US"/>
        </w:rPr>
        <w:t>37,48</w:t>
      </w:r>
      <w:r w:rsidR="00743930" w:rsidRPr="00BE7F0F">
        <w:rPr>
          <w:rFonts w:asciiTheme="minorHAnsi" w:eastAsiaTheme="minorHAnsi" w:hAnsiTheme="minorHAnsi" w:cstheme="minorBidi"/>
          <w:sz w:val="22"/>
          <w:szCs w:val="22"/>
          <w:lang w:eastAsia="en-US"/>
        </w:rPr>
        <w:t xml:space="preserve"> zł (w tym wymagalne 0,00 zł, niewymagalne </w:t>
      </w:r>
      <w:r w:rsidR="00BE7F0F" w:rsidRPr="00BE7F0F">
        <w:rPr>
          <w:rFonts w:asciiTheme="minorHAnsi" w:eastAsiaTheme="minorHAnsi" w:hAnsiTheme="minorHAnsi" w:cstheme="minorBidi"/>
          <w:sz w:val="22"/>
          <w:szCs w:val="22"/>
          <w:lang w:eastAsia="en-US"/>
        </w:rPr>
        <w:t>37,48</w:t>
      </w:r>
      <w:r w:rsidR="00743930" w:rsidRPr="00BE7F0F">
        <w:rPr>
          <w:rFonts w:asciiTheme="minorHAnsi" w:eastAsiaTheme="minorHAnsi" w:hAnsiTheme="minorHAnsi" w:cstheme="minorBidi"/>
          <w:sz w:val="22"/>
          <w:szCs w:val="22"/>
          <w:lang w:eastAsia="en-US"/>
        </w:rPr>
        <w:t xml:space="preserve"> zł).</w:t>
      </w:r>
    </w:p>
    <w:p w14:paraId="1D34ED95" w14:textId="77777777" w:rsidR="00D27255" w:rsidRPr="00D47CBF" w:rsidRDefault="00D27255" w:rsidP="00743930">
      <w:pPr>
        <w:spacing w:after="200" w:line="276" w:lineRule="auto"/>
        <w:ind w:firstLine="708"/>
        <w:contextualSpacing/>
        <w:jc w:val="both"/>
        <w:rPr>
          <w:rFonts w:asciiTheme="minorHAnsi" w:eastAsiaTheme="minorHAnsi" w:hAnsiTheme="minorHAnsi" w:cstheme="minorBidi"/>
          <w:sz w:val="22"/>
          <w:szCs w:val="22"/>
          <w:lang w:eastAsia="en-US"/>
        </w:rPr>
      </w:pPr>
    </w:p>
    <w:tbl>
      <w:tblPr>
        <w:tblW w:w="0" w:type="auto"/>
        <w:tblInd w:w="720" w:type="dxa"/>
        <w:tblLook w:val="04A0" w:firstRow="1" w:lastRow="0" w:firstColumn="1" w:lastColumn="0" w:noHBand="0" w:noVBand="1"/>
      </w:tblPr>
      <w:tblGrid>
        <w:gridCol w:w="1757"/>
        <w:gridCol w:w="4554"/>
        <w:gridCol w:w="2039"/>
      </w:tblGrid>
      <w:tr w:rsidR="00D27255" w:rsidRPr="00D47CBF" w14:paraId="088F3BD5" w14:textId="77777777" w:rsidTr="00F021AA">
        <w:tc>
          <w:tcPr>
            <w:tcW w:w="1758" w:type="dxa"/>
            <w:shd w:val="clear" w:color="auto" w:fill="C2D69B" w:themeFill="accent3" w:themeFillTint="99"/>
            <w:hideMark/>
          </w:tcPr>
          <w:p w14:paraId="5A46756E" w14:textId="77777777" w:rsidR="00D27255" w:rsidRPr="00D47CBF" w:rsidRDefault="00D27255" w:rsidP="00F021AA">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55" w:type="dxa"/>
            <w:shd w:val="clear" w:color="auto" w:fill="C2D69B" w:themeFill="accent3" w:themeFillTint="99"/>
            <w:hideMark/>
          </w:tcPr>
          <w:p w14:paraId="5C13D394" w14:textId="77777777" w:rsidR="00D27255" w:rsidRPr="00D47CBF" w:rsidRDefault="00D27255" w:rsidP="00F021AA">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39" w:type="dxa"/>
          </w:tcPr>
          <w:p w14:paraId="7FA8C4B4" w14:textId="77777777" w:rsidR="00D27255" w:rsidRPr="00D47CBF" w:rsidRDefault="00D27255" w:rsidP="00F021AA">
            <w:pPr>
              <w:spacing w:after="200" w:line="276" w:lineRule="auto"/>
              <w:contextualSpacing/>
              <w:jc w:val="both"/>
              <w:rPr>
                <w:rFonts w:asciiTheme="minorHAnsi" w:eastAsiaTheme="minorHAnsi" w:hAnsiTheme="minorHAnsi" w:cstheme="minorBidi"/>
                <w:sz w:val="20"/>
                <w:szCs w:val="20"/>
                <w:lang w:eastAsia="en-US"/>
              </w:rPr>
            </w:pPr>
          </w:p>
        </w:tc>
      </w:tr>
      <w:tr w:rsidR="00D27255" w:rsidRPr="00D47CBF" w14:paraId="663CD81A" w14:textId="77777777" w:rsidTr="00F021AA">
        <w:tc>
          <w:tcPr>
            <w:tcW w:w="1758" w:type="dxa"/>
            <w:shd w:val="clear" w:color="auto" w:fill="D6E3BC" w:themeFill="accent3" w:themeFillTint="66"/>
            <w:hideMark/>
          </w:tcPr>
          <w:p w14:paraId="79F71964" w14:textId="77777777" w:rsidR="00D27255" w:rsidRPr="00D47CBF" w:rsidRDefault="00D27255" w:rsidP="00F021AA">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55" w:type="dxa"/>
            <w:shd w:val="clear" w:color="auto" w:fill="D6E3BC" w:themeFill="accent3" w:themeFillTint="66"/>
            <w:hideMark/>
          </w:tcPr>
          <w:p w14:paraId="17960851" w14:textId="77777777" w:rsidR="00D27255" w:rsidRPr="00D47CBF" w:rsidRDefault="00D27255" w:rsidP="00F021AA">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Gospodarka odpadami komunalnymi</w:t>
            </w:r>
          </w:p>
        </w:tc>
        <w:tc>
          <w:tcPr>
            <w:tcW w:w="2039" w:type="dxa"/>
          </w:tcPr>
          <w:p w14:paraId="71C9CFFC" w14:textId="77777777" w:rsidR="00D27255" w:rsidRPr="00D47CBF" w:rsidRDefault="00D27255" w:rsidP="00F021AA">
            <w:pPr>
              <w:spacing w:after="200" w:line="276" w:lineRule="auto"/>
              <w:contextualSpacing/>
              <w:jc w:val="both"/>
              <w:rPr>
                <w:rFonts w:asciiTheme="minorHAnsi" w:eastAsiaTheme="minorHAnsi" w:hAnsiTheme="minorHAnsi" w:cstheme="minorBidi"/>
                <w:sz w:val="20"/>
                <w:szCs w:val="20"/>
                <w:lang w:eastAsia="en-US"/>
              </w:rPr>
            </w:pPr>
          </w:p>
        </w:tc>
      </w:tr>
      <w:tr w:rsidR="00D27255" w:rsidRPr="00D47CBF" w14:paraId="47018BEF" w14:textId="77777777" w:rsidTr="00F021AA">
        <w:tc>
          <w:tcPr>
            <w:tcW w:w="1758" w:type="dxa"/>
            <w:shd w:val="clear" w:color="auto" w:fill="EAF1DD" w:themeFill="accent3" w:themeFillTint="33"/>
            <w:hideMark/>
          </w:tcPr>
          <w:p w14:paraId="473B4A77" w14:textId="77777777" w:rsidR="00D27255" w:rsidRPr="00D47CBF" w:rsidRDefault="00D27255" w:rsidP="00F021AA">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43</w:t>
            </w:r>
            <w:r>
              <w:rPr>
                <w:rFonts w:asciiTheme="minorHAnsi" w:eastAsiaTheme="minorHAnsi" w:hAnsiTheme="minorHAnsi" w:cstheme="minorBidi"/>
                <w:b/>
                <w:sz w:val="20"/>
                <w:szCs w:val="20"/>
                <w:lang w:eastAsia="en-US"/>
              </w:rPr>
              <w:t>9</w:t>
            </w:r>
            <w:r w:rsidRPr="00D47CBF">
              <w:rPr>
                <w:rFonts w:asciiTheme="minorHAnsi" w:eastAsiaTheme="minorHAnsi" w:hAnsiTheme="minorHAnsi" w:cstheme="minorBidi"/>
                <w:b/>
                <w:sz w:val="20"/>
                <w:szCs w:val="20"/>
                <w:lang w:eastAsia="en-US"/>
              </w:rPr>
              <w:t>0</w:t>
            </w:r>
          </w:p>
        </w:tc>
        <w:tc>
          <w:tcPr>
            <w:tcW w:w="4555" w:type="dxa"/>
            <w:shd w:val="clear" w:color="auto" w:fill="EAF1DD" w:themeFill="accent3" w:themeFillTint="33"/>
            <w:hideMark/>
          </w:tcPr>
          <w:p w14:paraId="48A49C15" w14:textId="77777777" w:rsidR="00D27255" w:rsidRPr="00D47CBF" w:rsidRDefault="00D27255" w:rsidP="00F021AA">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Zakup usług obejmujących wykonanie ekspertyz, analiz i opinii</w:t>
            </w:r>
            <w:r w:rsidRPr="00D47CBF">
              <w:rPr>
                <w:rFonts w:asciiTheme="minorHAnsi" w:eastAsiaTheme="minorHAnsi" w:hAnsiTheme="minorHAnsi" w:cstheme="minorBidi"/>
                <w:b/>
                <w:sz w:val="20"/>
                <w:szCs w:val="20"/>
                <w:lang w:eastAsia="en-US"/>
              </w:rPr>
              <w:t xml:space="preserve"> </w:t>
            </w:r>
          </w:p>
        </w:tc>
        <w:tc>
          <w:tcPr>
            <w:tcW w:w="2039" w:type="dxa"/>
            <w:shd w:val="clear" w:color="auto" w:fill="EAF1DD" w:themeFill="accent3" w:themeFillTint="33"/>
            <w:hideMark/>
          </w:tcPr>
          <w:p w14:paraId="6E04BE33" w14:textId="3F61678F" w:rsidR="00D27255" w:rsidRPr="00D47CBF" w:rsidRDefault="00D27255" w:rsidP="00F021AA">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 xml:space="preserve">3 386,20 </w:t>
            </w:r>
            <w:r w:rsidRPr="00D47CBF">
              <w:rPr>
                <w:rFonts w:asciiTheme="minorHAnsi" w:eastAsiaTheme="minorHAnsi" w:hAnsiTheme="minorHAnsi" w:cstheme="minorBidi"/>
                <w:b/>
                <w:sz w:val="20"/>
                <w:szCs w:val="20"/>
                <w:lang w:eastAsia="en-US"/>
              </w:rPr>
              <w:t>zł</w:t>
            </w:r>
          </w:p>
        </w:tc>
      </w:tr>
    </w:tbl>
    <w:p w14:paraId="21622EC3" w14:textId="7F3DF339" w:rsidR="00D27255" w:rsidRPr="00D47CBF" w:rsidRDefault="00D27255" w:rsidP="00D27255">
      <w:pPr>
        <w:spacing w:after="200" w:line="276" w:lineRule="auto"/>
        <w:contextualSpacing/>
        <w:jc w:val="both"/>
        <w:rPr>
          <w:rFonts w:asciiTheme="minorHAnsi" w:eastAsiaTheme="minorHAnsi" w:hAnsiTheme="minorHAnsi" w:cstheme="minorBidi"/>
          <w:sz w:val="22"/>
          <w:szCs w:val="22"/>
          <w:lang w:eastAsia="en-US"/>
        </w:rPr>
      </w:pPr>
      <w:r w:rsidRPr="00D47CBF">
        <w:rPr>
          <w:rFonts w:ascii="Calibri" w:eastAsiaTheme="minorHAnsi" w:hAnsi="Calibri"/>
          <w:color w:val="000000"/>
          <w:sz w:val="22"/>
          <w:szCs w:val="22"/>
          <w:lang w:eastAsia="en-US"/>
        </w:rPr>
        <w:t xml:space="preserve">Powyższy paragraf obejmuje </w:t>
      </w:r>
      <w:r>
        <w:rPr>
          <w:rFonts w:ascii="Calibri" w:eastAsiaTheme="minorHAnsi" w:hAnsi="Calibri"/>
          <w:color w:val="000000"/>
          <w:sz w:val="22"/>
          <w:szCs w:val="22"/>
          <w:lang w:eastAsia="en-US"/>
        </w:rPr>
        <w:t xml:space="preserve">zakup usług obejmujących wykonanie ekspertyz, analiz i opinii. Zrealizowany został na poziomie 22,57% w stosunku do planu. </w:t>
      </w:r>
      <w:r w:rsidRPr="00D47CBF">
        <w:rPr>
          <w:rFonts w:asciiTheme="minorHAnsi" w:eastAsiaTheme="minorHAnsi" w:hAnsiTheme="minorHAnsi"/>
          <w:color w:val="000000"/>
          <w:sz w:val="22"/>
          <w:szCs w:val="22"/>
          <w:lang w:eastAsia="en-US"/>
        </w:rPr>
        <w:t>Zobowiązania na dzień 3</w:t>
      </w:r>
      <w:r w:rsidR="005345DB">
        <w:rPr>
          <w:rFonts w:asciiTheme="minorHAnsi" w:eastAsiaTheme="minorHAnsi" w:hAnsiTheme="minorHAnsi"/>
          <w:color w:val="000000"/>
          <w:sz w:val="22"/>
          <w:szCs w:val="22"/>
          <w:lang w:eastAsia="en-US"/>
        </w:rPr>
        <w:t xml:space="preserve">1 grudnia </w:t>
      </w:r>
      <w:r>
        <w:rPr>
          <w:rFonts w:asciiTheme="minorHAnsi" w:eastAsiaTheme="minorHAnsi" w:hAnsiTheme="minorHAnsi"/>
          <w:color w:val="000000"/>
          <w:sz w:val="22"/>
          <w:szCs w:val="22"/>
          <w:lang w:eastAsia="en-US"/>
        </w:rPr>
        <w:t>2020</w:t>
      </w:r>
      <w:r w:rsidRPr="00D47CBF">
        <w:rPr>
          <w:rFonts w:asciiTheme="minorHAnsi" w:eastAsiaTheme="minorHAnsi" w:hAnsiTheme="minorHAnsi"/>
          <w:color w:val="000000"/>
          <w:sz w:val="22"/>
          <w:szCs w:val="22"/>
          <w:lang w:eastAsia="en-US"/>
        </w:rPr>
        <w:t xml:space="preserve"> r. </w:t>
      </w:r>
      <w:r>
        <w:rPr>
          <w:rFonts w:asciiTheme="minorHAnsi" w:eastAsiaTheme="minorHAnsi" w:hAnsiTheme="minorHAnsi" w:cstheme="minorBidi"/>
          <w:sz w:val="22"/>
          <w:szCs w:val="22"/>
          <w:lang w:eastAsia="en-US"/>
        </w:rPr>
        <w:t>nie wystąpiły.</w:t>
      </w:r>
      <w:r w:rsidRPr="00D47CBF">
        <w:rPr>
          <w:rFonts w:asciiTheme="minorHAnsi" w:eastAsiaTheme="minorHAnsi" w:hAnsiTheme="minorHAnsi" w:cstheme="minorBidi"/>
          <w:sz w:val="22"/>
          <w:szCs w:val="22"/>
          <w:lang w:eastAsia="en-US"/>
        </w:rPr>
        <w:t xml:space="preserve"> </w:t>
      </w:r>
    </w:p>
    <w:p w14:paraId="089AE5FE" w14:textId="77777777" w:rsidR="003558B5" w:rsidRPr="00D47CBF" w:rsidRDefault="003558B5" w:rsidP="003558B5">
      <w:pPr>
        <w:spacing w:after="200" w:line="276" w:lineRule="auto"/>
        <w:contextualSpacing/>
        <w:jc w:val="both"/>
        <w:rPr>
          <w:rFonts w:asciiTheme="minorHAnsi" w:eastAsiaTheme="minorHAnsi" w:hAnsiTheme="minorHAnsi" w:cstheme="minorBidi"/>
          <w:lang w:eastAsia="en-US"/>
        </w:rPr>
      </w:pPr>
    </w:p>
    <w:tbl>
      <w:tblPr>
        <w:tblW w:w="0" w:type="auto"/>
        <w:tblInd w:w="720" w:type="dxa"/>
        <w:tblLook w:val="04A0" w:firstRow="1" w:lastRow="0" w:firstColumn="1" w:lastColumn="0" w:noHBand="0" w:noVBand="1"/>
      </w:tblPr>
      <w:tblGrid>
        <w:gridCol w:w="1759"/>
        <w:gridCol w:w="4542"/>
        <w:gridCol w:w="2049"/>
      </w:tblGrid>
      <w:tr w:rsidR="003558B5" w:rsidRPr="00D47CBF" w14:paraId="57913B42" w14:textId="77777777" w:rsidTr="003558B5">
        <w:tc>
          <w:tcPr>
            <w:tcW w:w="1797" w:type="dxa"/>
            <w:shd w:val="clear" w:color="auto" w:fill="C2D69B" w:themeFill="accent3" w:themeFillTint="99"/>
            <w:hideMark/>
          </w:tcPr>
          <w:p w14:paraId="3975F7AC"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2D69B" w:themeFill="accent3" w:themeFillTint="99"/>
            <w:hideMark/>
          </w:tcPr>
          <w:p w14:paraId="7DAB5660"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311D995C"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068AB908" w14:textId="77777777" w:rsidTr="003558B5">
        <w:tc>
          <w:tcPr>
            <w:tcW w:w="1797" w:type="dxa"/>
            <w:shd w:val="clear" w:color="auto" w:fill="D6E3BC" w:themeFill="accent3" w:themeFillTint="66"/>
            <w:hideMark/>
          </w:tcPr>
          <w:p w14:paraId="799B2ED6"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6E3BC" w:themeFill="accent3" w:themeFillTint="66"/>
            <w:hideMark/>
          </w:tcPr>
          <w:p w14:paraId="5160BC1B"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92" w:type="dxa"/>
          </w:tcPr>
          <w:p w14:paraId="071D3519"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46FC4890" w14:textId="77777777" w:rsidTr="003558B5">
        <w:tc>
          <w:tcPr>
            <w:tcW w:w="1797" w:type="dxa"/>
            <w:shd w:val="clear" w:color="auto" w:fill="EAF1DD" w:themeFill="accent3" w:themeFillTint="33"/>
            <w:hideMark/>
          </w:tcPr>
          <w:p w14:paraId="12E91D2F"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4400</w:t>
            </w:r>
          </w:p>
        </w:tc>
        <w:tc>
          <w:tcPr>
            <w:tcW w:w="4677" w:type="dxa"/>
            <w:shd w:val="clear" w:color="auto" w:fill="EAF1DD" w:themeFill="accent3" w:themeFillTint="33"/>
            <w:hideMark/>
          </w:tcPr>
          <w:p w14:paraId="14114D2C"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Opłaty za administrowanie i czynsze za budynki, lokale i pomieszczenia garażowe</w:t>
            </w:r>
          </w:p>
        </w:tc>
        <w:tc>
          <w:tcPr>
            <w:tcW w:w="2092" w:type="dxa"/>
            <w:shd w:val="clear" w:color="auto" w:fill="EAF1DD" w:themeFill="accent3" w:themeFillTint="33"/>
          </w:tcPr>
          <w:p w14:paraId="76CA5431" w14:textId="77777777" w:rsidR="003558B5" w:rsidRPr="00D47CBF" w:rsidRDefault="003558B5" w:rsidP="003558B5">
            <w:pPr>
              <w:spacing w:after="200" w:line="276" w:lineRule="auto"/>
              <w:contextualSpacing/>
              <w:jc w:val="right"/>
              <w:rPr>
                <w:rFonts w:asciiTheme="minorHAnsi" w:eastAsiaTheme="minorHAnsi" w:hAnsiTheme="minorHAnsi" w:cstheme="minorBidi"/>
                <w:b/>
                <w:sz w:val="20"/>
                <w:szCs w:val="20"/>
                <w:lang w:eastAsia="en-US"/>
              </w:rPr>
            </w:pPr>
          </w:p>
          <w:p w14:paraId="4B0CD961" w14:textId="20D2EE03" w:rsidR="003558B5" w:rsidRPr="00D47CBF" w:rsidRDefault="00D27255"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215 138,81</w:t>
            </w:r>
            <w:r w:rsidR="003558B5" w:rsidRPr="00D47CBF">
              <w:rPr>
                <w:rFonts w:asciiTheme="minorHAnsi" w:eastAsiaTheme="minorHAnsi" w:hAnsiTheme="minorHAnsi" w:cstheme="minorBidi"/>
                <w:b/>
                <w:sz w:val="20"/>
                <w:szCs w:val="20"/>
                <w:lang w:eastAsia="en-US"/>
              </w:rPr>
              <w:t xml:space="preserve"> zł</w:t>
            </w:r>
          </w:p>
        </w:tc>
      </w:tr>
    </w:tbl>
    <w:p w14:paraId="57788C7C" w14:textId="759EE9D6" w:rsidR="003558B5" w:rsidRPr="00D47CBF" w:rsidRDefault="003558B5" w:rsidP="003558B5">
      <w:pPr>
        <w:spacing w:after="200" w:line="276" w:lineRule="auto"/>
        <w:ind w:firstLine="708"/>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Opłaty za </w:t>
      </w:r>
      <w:r w:rsidR="007A3E1D">
        <w:rPr>
          <w:rFonts w:asciiTheme="minorHAnsi" w:eastAsiaTheme="minorHAnsi" w:hAnsiTheme="minorHAnsi" w:cstheme="minorBidi"/>
          <w:sz w:val="22"/>
          <w:szCs w:val="22"/>
          <w:lang w:eastAsia="en-US"/>
        </w:rPr>
        <w:t>wynajem</w:t>
      </w:r>
      <w:r w:rsidRPr="00D47CBF">
        <w:rPr>
          <w:rFonts w:asciiTheme="minorHAnsi" w:eastAsiaTheme="minorHAnsi" w:hAnsiTheme="minorHAnsi" w:cstheme="minorBidi"/>
          <w:sz w:val="22"/>
          <w:szCs w:val="22"/>
          <w:lang w:eastAsia="en-US"/>
        </w:rPr>
        <w:t xml:space="preserve"> lokalu użytkowego Komunalnego Związku Gmin Regionu Leszczyńskiego zreali</w:t>
      </w:r>
      <w:r w:rsidR="00743930">
        <w:rPr>
          <w:rFonts w:asciiTheme="minorHAnsi" w:eastAsiaTheme="minorHAnsi" w:hAnsiTheme="minorHAnsi" w:cstheme="minorBidi"/>
          <w:sz w:val="22"/>
          <w:szCs w:val="22"/>
          <w:lang w:eastAsia="en-US"/>
        </w:rPr>
        <w:t xml:space="preserve">zowane zostały na poziomie </w:t>
      </w:r>
      <w:r w:rsidR="002010F3">
        <w:rPr>
          <w:rFonts w:asciiTheme="minorHAnsi" w:eastAsiaTheme="minorHAnsi" w:hAnsiTheme="minorHAnsi" w:cstheme="minorBidi"/>
          <w:sz w:val="22"/>
          <w:szCs w:val="22"/>
          <w:lang w:eastAsia="en-US"/>
        </w:rPr>
        <w:t>99</w:t>
      </w:r>
      <w:r w:rsidR="00D27255">
        <w:rPr>
          <w:rFonts w:asciiTheme="minorHAnsi" w:eastAsiaTheme="minorHAnsi" w:hAnsiTheme="minorHAnsi" w:cstheme="minorBidi"/>
          <w:sz w:val="22"/>
          <w:szCs w:val="22"/>
          <w:lang w:eastAsia="en-US"/>
        </w:rPr>
        <w:t>,9</w:t>
      </w:r>
      <w:r w:rsidR="009D370B">
        <w:rPr>
          <w:rFonts w:asciiTheme="minorHAnsi" w:eastAsiaTheme="minorHAnsi" w:hAnsiTheme="minorHAnsi" w:cstheme="minorBidi"/>
          <w:sz w:val="22"/>
          <w:szCs w:val="22"/>
          <w:lang w:eastAsia="en-US"/>
        </w:rPr>
        <w:t>7</w:t>
      </w:r>
      <w:r w:rsidRPr="00D47CBF">
        <w:rPr>
          <w:rFonts w:asciiTheme="minorHAnsi" w:eastAsiaTheme="minorHAnsi" w:hAnsiTheme="minorHAnsi" w:cstheme="minorBidi"/>
          <w:sz w:val="22"/>
          <w:szCs w:val="22"/>
          <w:lang w:eastAsia="en-US"/>
        </w:rPr>
        <w:t xml:space="preserve"> % w stosunku do planu finansowego. Powyższy paragraf obejmował wyłącznie wydatki związane z wynajmem lokalu użytkowego na prowadzenie działalności Komunalnego Związku Gmin Regionu Leszczyńskiego przy ul. 17 Stycznia 90. Zobowiązania na dzień </w:t>
      </w:r>
      <w:r w:rsidR="00743930">
        <w:rPr>
          <w:rFonts w:asciiTheme="minorHAnsi" w:eastAsiaTheme="minorHAnsi" w:hAnsiTheme="minorHAnsi" w:cstheme="minorBidi"/>
          <w:sz w:val="22"/>
          <w:szCs w:val="22"/>
          <w:lang w:eastAsia="en-US"/>
        </w:rPr>
        <w:t>31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nie wystąpiły.</w:t>
      </w:r>
    </w:p>
    <w:p w14:paraId="46B25886" w14:textId="77777777" w:rsidR="003558B5" w:rsidRDefault="003558B5" w:rsidP="003558B5">
      <w:pPr>
        <w:spacing w:after="200" w:line="276" w:lineRule="auto"/>
        <w:ind w:left="720"/>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sz w:val="20"/>
          <w:szCs w:val="20"/>
          <w:lang w:eastAsia="en-US"/>
        </w:rPr>
        <w:t xml:space="preserve"> </w:t>
      </w:r>
    </w:p>
    <w:tbl>
      <w:tblPr>
        <w:tblW w:w="0" w:type="auto"/>
        <w:tblInd w:w="720" w:type="dxa"/>
        <w:tblLook w:val="04A0" w:firstRow="1" w:lastRow="0" w:firstColumn="1" w:lastColumn="0" w:noHBand="0" w:noVBand="1"/>
      </w:tblPr>
      <w:tblGrid>
        <w:gridCol w:w="1762"/>
        <w:gridCol w:w="4539"/>
        <w:gridCol w:w="2049"/>
      </w:tblGrid>
      <w:tr w:rsidR="003558B5" w:rsidRPr="00D47CBF" w14:paraId="41678E21" w14:textId="77777777" w:rsidTr="00170218">
        <w:tc>
          <w:tcPr>
            <w:tcW w:w="1762" w:type="dxa"/>
            <w:shd w:val="clear" w:color="auto" w:fill="C2D69B" w:themeFill="accent3" w:themeFillTint="99"/>
            <w:hideMark/>
          </w:tcPr>
          <w:p w14:paraId="2D873835"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39" w:type="dxa"/>
            <w:shd w:val="clear" w:color="auto" w:fill="C2D69B" w:themeFill="accent3" w:themeFillTint="99"/>
            <w:hideMark/>
          </w:tcPr>
          <w:p w14:paraId="37840EF0"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9" w:type="dxa"/>
          </w:tcPr>
          <w:p w14:paraId="603DE42D"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7AE80C09" w14:textId="77777777" w:rsidTr="00170218">
        <w:tc>
          <w:tcPr>
            <w:tcW w:w="1762" w:type="dxa"/>
            <w:shd w:val="clear" w:color="auto" w:fill="D6E3BC" w:themeFill="accent3" w:themeFillTint="66"/>
            <w:hideMark/>
          </w:tcPr>
          <w:p w14:paraId="3CC46486"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39" w:type="dxa"/>
            <w:shd w:val="clear" w:color="auto" w:fill="D6E3BC" w:themeFill="accent3" w:themeFillTint="66"/>
            <w:hideMark/>
          </w:tcPr>
          <w:p w14:paraId="55514F08"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49" w:type="dxa"/>
          </w:tcPr>
          <w:p w14:paraId="2B51C464"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4AB75AEB" w14:textId="77777777" w:rsidTr="00170218">
        <w:tc>
          <w:tcPr>
            <w:tcW w:w="1762" w:type="dxa"/>
            <w:shd w:val="clear" w:color="auto" w:fill="EAF1DD" w:themeFill="accent3" w:themeFillTint="33"/>
            <w:hideMark/>
          </w:tcPr>
          <w:p w14:paraId="3322C210"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4410</w:t>
            </w:r>
          </w:p>
        </w:tc>
        <w:tc>
          <w:tcPr>
            <w:tcW w:w="4539" w:type="dxa"/>
            <w:shd w:val="clear" w:color="auto" w:fill="EAF1DD" w:themeFill="accent3" w:themeFillTint="33"/>
            <w:hideMark/>
          </w:tcPr>
          <w:p w14:paraId="577B9EFA"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Podróże służbowe krajowe</w:t>
            </w:r>
          </w:p>
        </w:tc>
        <w:tc>
          <w:tcPr>
            <w:tcW w:w="2049" w:type="dxa"/>
            <w:shd w:val="clear" w:color="auto" w:fill="EAF1DD" w:themeFill="accent3" w:themeFillTint="33"/>
            <w:hideMark/>
          </w:tcPr>
          <w:p w14:paraId="3C8EBB61" w14:textId="7E12C789" w:rsidR="003558B5" w:rsidRPr="00D47CBF" w:rsidRDefault="00D27255"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14 188,37</w:t>
            </w:r>
            <w:r w:rsidR="003558B5" w:rsidRPr="00D47CBF">
              <w:rPr>
                <w:rFonts w:asciiTheme="minorHAnsi" w:eastAsiaTheme="minorHAnsi" w:hAnsiTheme="minorHAnsi" w:cstheme="minorBidi"/>
                <w:b/>
                <w:sz w:val="20"/>
                <w:szCs w:val="20"/>
                <w:lang w:eastAsia="en-US"/>
              </w:rPr>
              <w:t xml:space="preserve"> zł</w:t>
            </w:r>
          </w:p>
        </w:tc>
      </w:tr>
    </w:tbl>
    <w:p w14:paraId="7727CBAD" w14:textId="7C53E73A" w:rsidR="003558B5" w:rsidRPr="00A438DD" w:rsidRDefault="003558B5" w:rsidP="003558B5">
      <w:pPr>
        <w:spacing w:after="200" w:line="276" w:lineRule="auto"/>
        <w:ind w:firstLine="708"/>
        <w:contextualSpacing/>
        <w:jc w:val="both"/>
        <w:rPr>
          <w:rFonts w:asciiTheme="minorHAnsi" w:eastAsiaTheme="minorHAnsi" w:hAnsiTheme="minorHAnsi" w:cstheme="minorBidi"/>
          <w:sz w:val="22"/>
          <w:szCs w:val="22"/>
          <w:lang w:eastAsia="en-US"/>
        </w:rPr>
      </w:pPr>
      <w:r w:rsidRPr="00A438DD">
        <w:rPr>
          <w:rFonts w:asciiTheme="minorHAnsi" w:eastAsiaTheme="minorHAnsi" w:hAnsiTheme="minorHAnsi" w:cstheme="minorBidi"/>
          <w:sz w:val="22"/>
          <w:szCs w:val="22"/>
          <w:lang w:eastAsia="en-US"/>
        </w:rPr>
        <w:t xml:space="preserve">Na dzień </w:t>
      </w:r>
      <w:r w:rsidR="00743930" w:rsidRPr="00A438DD">
        <w:rPr>
          <w:rFonts w:asciiTheme="minorHAnsi" w:eastAsiaTheme="minorHAnsi" w:hAnsiTheme="minorHAnsi" w:cstheme="minorBidi"/>
          <w:sz w:val="22"/>
          <w:szCs w:val="22"/>
          <w:lang w:eastAsia="en-US"/>
        </w:rPr>
        <w:t xml:space="preserve">31 grudnia </w:t>
      </w:r>
      <w:r w:rsidR="004977E1" w:rsidRPr="00A438DD">
        <w:rPr>
          <w:rFonts w:asciiTheme="minorHAnsi" w:eastAsiaTheme="minorHAnsi" w:hAnsiTheme="minorHAnsi" w:cstheme="minorBidi"/>
          <w:sz w:val="22"/>
          <w:szCs w:val="22"/>
          <w:lang w:eastAsia="en-US"/>
        </w:rPr>
        <w:t>2020</w:t>
      </w:r>
      <w:r w:rsidRPr="00A438DD">
        <w:rPr>
          <w:rFonts w:asciiTheme="minorHAnsi" w:eastAsiaTheme="minorHAnsi" w:hAnsiTheme="minorHAnsi" w:cstheme="minorBidi"/>
          <w:sz w:val="22"/>
          <w:szCs w:val="22"/>
          <w:lang w:eastAsia="en-US"/>
        </w:rPr>
        <w:t xml:space="preserve"> r. obowiązywało </w:t>
      </w:r>
      <w:r w:rsidR="00A438DD" w:rsidRPr="00A438DD">
        <w:rPr>
          <w:rFonts w:asciiTheme="minorHAnsi" w:eastAsiaTheme="minorHAnsi" w:hAnsiTheme="minorHAnsi" w:cstheme="minorBidi"/>
          <w:sz w:val="22"/>
          <w:szCs w:val="22"/>
          <w:lang w:eastAsia="en-US"/>
        </w:rPr>
        <w:t>6</w:t>
      </w:r>
      <w:r w:rsidRPr="00A438DD">
        <w:rPr>
          <w:rFonts w:asciiTheme="minorHAnsi" w:eastAsiaTheme="minorHAnsi" w:hAnsiTheme="minorHAnsi" w:cstheme="minorBidi"/>
          <w:sz w:val="22"/>
          <w:szCs w:val="22"/>
          <w:lang w:eastAsia="en-US"/>
        </w:rPr>
        <w:t xml:space="preserve"> umów z pracownikami Związku Międzygminnego dotyczących ryczałtu na jazdy lokalne. Ponadto do powyższych wydatków zaliczono również koszty rozliczane na podstawie delegacji służbowych pracowników KZGRL. Wydatki związane z podróżami służbowymi pracowników w okresie od stycznia do </w:t>
      </w:r>
      <w:r w:rsidR="00743930" w:rsidRPr="00A438DD">
        <w:rPr>
          <w:rFonts w:asciiTheme="minorHAnsi" w:eastAsiaTheme="minorHAnsi" w:hAnsiTheme="minorHAnsi" w:cstheme="minorBidi"/>
          <w:sz w:val="22"/>
          <w:szCs w:val="22"/>
          <w:lang w:eastAsia="en-US"/>
        </w:rPr>
        <w:t>grudnia</w:t>
      </w:r>
      <w:r w:rsidRPr="00A438DD">
        <w:rPr>
          <w:rFonts w:asciiTheme="minorHAnsi" w:eastAsiaTheme="minorHAnsi" w:hAnsiTheme="minorHAnsi" w:cstheme="minorBidi"/>
          <w:sz w:val="22"/>
          <w:szCs w:val="22"/>
          <w:lang w:eastAsia="en-US"/>
        </w:rPr>
        <w:t xml:space="preserve"> </w:t>
      </w:r>
      <w:r w:rsidR="004977E1" w:rsidRPr="00A438DD">
        <w:rPr>
          <w:rFonts w:asciiTheme="minorHAnsi" w:eastAsiaTheme="minorHAnsi" w:hAnsiTheme="minorHAnsi" w:cstheme="minorBidi"/>
          <w:sz w:val="22"/>
          <w:szCs w:val="22"/>
          <w:lang w:eastAsia="en-US"/>
        </w:rPr>
        <w:t>2020</w:t>
      </w:r>
      <w:r w:rsidRPr="00A438DD">
        <w:rPr>
          <w:rFonts w:asciiTheme="minorHAnsi" w:eastAsiaTheme="minorHAnsi" w:hAnsiTheme="minorHAnsi" w:cstheme="minorBidi"/>
          <w:sz w:val="22"/>
          <w:szCs w:val="22"/>
          <w:lang w:eastAsia="en-US"/>
        </w:rPr>
        <w:t xml:space="preserve"> r., kształtowały się następująco:</w:t>
      </w:r>
    </w:p>
    <w:p w14:paraId="4CBD91AD" w14:textId="7000B357" w:rsidR="003558B5" w:rsidRPr="00A438DD" w:rsidRDefault="003558B5" w:rsidP="003558B5">
      <w:pPr>
        <w:spacing w:after="200" w:line="276" w:lineRule="auto"/>
        <w:ind w:firstLine="708"/>
        <w:contextualSpacing/>
        <w:jc w:val="both"/>
        <w:rPr>
          <w:rFonts w:asciiTheme="minorHAnsi" w:eastAsiaTheme="minorHAnsi" w:hAnsiTheme="minorHAnsi" w:cstheme="minorBidi"/>
          <w:sz w:val="22"/>
          <w:szCs w:val="22"/>
          <w:lang w:eastAsia="en-US"/>
        </w:rPr>
      </w:pPr>
      <w:r w:rsidRPr="00A438DD">
        <w:rPr>
          <w:rFonts w:asciiTheme="minorHAnsi" w:eastAsiaTheme="minorHAnsi" w:hAnsiTheme="minorHAnsi" w:cstheme="minorBidi"/>
          <w:sz w:val="22"/>
          <w:szCs w:val="22"/>
          <w:lang w:eastAsia="en-US"/>
        </w:rPr>
        <w:t>-</w:t>
      </w:r>
      <w:r w:rsidR="00743930" w:rsidRPr="00A438DD">
        <w:rPr>
          <w:rFonts w:asciiTheme="minorHAnsi" w:eastAsiaTheme="minorHAnsi" w:hAnsiTheme="minorHAnsi" w:cstheme="minorBidi"/>
          <w:sz w:val="22"/>
          <w:szCs w:val="22"/>
          <w:lang w:eastAsia="en-US"/>
        </w:rPr>
        <w:t xml:space="preserve"> ryczałty za dojazdy –  </w:t>
      </w:r>
      <w:r w:rsidR="009D370B" w:rsidRPr="00A438DD">
        <w:rPr>
          <w:rFonts w:asciiTheme="minorHAnsi" w:eastAsiaTheme="minorHAnsi" w:hAnsiTheme="minorHAnsi" w:cstheme="minorBidi"/>
          <w:sz w:val="22"/>
          <w:szCs w:val="22"/>
          <w:lang w:eastAsia="en-US"/>
        </w:rPr>
        <w:t>9.112,55</w:t>
      </w:r>
      <w:r w:rsidRPr="00A438DD">
        <w:rPr>
          <w:rFonts w:asciiTheme="minorHAnsi" w:eastAsiaTheme="minorHAnsi" w:hAnsiTheme="minorHAnsi" w:cstheme="minorBidi"/>
          <w:sz w:val="22"/>
          <w:szCs w:val="22"/>
          <w:lang w:eastAsia="en-US"/>
        </w:rPr>
        <w:t xml:space="preserve"> zł</w:t>
      </w:r>
    </w:p>
    <w:p w14:paraId="1F8A6DFF" w14:textId="21284149" w:rsidR="003558B5" w:rsidRPr="00D47CBF" w:rsidRDefault="00743930" w:rsidP="003558B5">
      <w:pPr>
        <w:spacing w:after="200" w:line="276" w:lineRule="auto"/>
        <w:ind w:firstLine="708"/>
        <w:contextualSpacing/>
        <w:jc w:val="both"/>
        <w:rPr>
          <w:rFonts w:asciiTheme="minorHAnsi" w:eastAsiaTheme="minorHAnsi" w:hAnsiTheme="minorHAnsi" w:cstheme="minorBidi"/>
          <w:sz w:val="22"/>
          <w:szCs w:val="22"/>
          <w:lang w:eastAsia="en-US"/>
        </w:rPr>
      </w:pPr>
      <w:r w:rsidRPr="00A438DD">
        <w:rPr>
          <w:rFonts w:asciiTheme="minorHAnsi" w:eastAsiaTheme="minorHAnsi" w:hAnsiTheme="minorHAnsi" w:cstheme="minorBidi"/>
          <w:sz w:val="22"/>
          <w:szCs w:val="22"/>
          <w:lang w:eastAsia="en-US"/>
        </w:rPr>
        <w:t xml:space="preserve">- delegacje jednorazowe – </w:t>
      </w:r>
      <w:r w:rsidR="009D370B" w:rsidRPr="00A438DD">
        <w:rPr>
          <w:rFonts w:asciiTheme="minorHAnsi" w:eastAsiaTheme="minorHAnsi" w:hAnsiTheme="minorHAnsi" w:cstheme="minorBidi"/>
          <w:sz w:val="22"/>
          <w:szCs w:val="22"/>
          <w:lang w:eastAsia="en-US"/>
        </w:rPr>
        <w:t>5.075,82</w:t>
      </w:r>
      <w:r w:rsidR="003558B5" w:rsidRPr="00A438DD">
        <w:rPr>
          <w:rFonts w:asciiTheme="minorHAnsi" w:eastAsiaTheme="minorHAnsi" w:hAnsiTheme="minorHAnsi" w:cstheme="minorBidi"/>
          <w:sz w:val="22"/>
          <w:szCs w:val="22"/>
          <w:lang w:eastAsia="en-US"/>
        </w:rPr>
        <w:t xml:space="preserve"> zł</w:t>
      </w:r>
    </w:p>
    <w:p w14:paraId="1CAA8271" w14:textId="476E55E6" w:rsidR="003558B5" w:rsidRDefault="003558B5" w:rsidP="00B915D5">
      <w:pPr>
        <w:spacing w:after="200" w:line="276" w:lineRule="auto"/>
        <w:contextualSpacing/>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lastRenderedPageBreak/>
        <w:t xml:space="preserve">Wykonanie w stosunku do planu kształtowało się na poziomie </w:t>
      </w:r>
      <w:r w:rsidR="00D27255">
        <w:rPr>
          <w:rFonts w:asciiTheme="minorHAnsi" w:eastAsiaTheme="minorHAnsi" w:hAnsiTheme="minorHAnsi" w:cstheme="minorBidi"/>
          <w:sz w:val="22"/>
          <w:szCs w:val="22"/>
          <w:lang w:eastAsia="en-US"/>
        </w:rPr>
        <w:t>56,75</w:t>
      </w:r>
      <w:r w:rsidR="004F0CAD">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w:t>
      </w:r>
      <w:bookmarkStart w:id="11" w:name="OLE_LINK4"/>
      <w:r w:rsidRPr="00D47CBF">
        <w:rPr>
          <w:rFonts w:asciiTheme="minorHAnsi" w:eastAsiaTheme="minorHAnsi" w:hAnsiTheme="minorHAnsi" w:cstheme="minorBidi"/>
          <w:sz w:val="22"/>
          <w:szCs w:val="22"/>
          <w:lang w:eastAsia="en-US"/>
        </w:rPr>
        <w:t>Zobowiązania na dzień 3</w:t>
      </w:r>
      <w:r w:rsidR="00810C91">
        <w:rPr>
          <w:rFonts w:asciiTheme="minorHAnsi" w:eastAsiaTheme="minorHAnsi" w:hAnsiTheme="minorHAnsi" w:cstheme="minorBidi"/>
          <w:sz w:val="22"/>
          <w:szCs w:val="22"/>
          <w:lang w:eastAsia="en-US"/>
        </w:rPr>
        <w:t>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w:t>
      </w:r>
      <w:r w:rsidR="0084370B">
        <w:rPr>
          <w:rFonts w:asciiTheme="minorHAnsi" w:eastAsiaTheme="minorHAnsi" w:hAnsiTheme="minorHAnsi" w:cstheme="minorBidi"/>
          <w:sz w:val="22"/>
          <w:szCs w:val="22"/>
          <w:lang w:eastAsia="en-US"/>
        </w:rPr>
        <w:t xml:space="preserve">nie wystąpiły. </w:t>
      </w:r>
      <w:bookmarkEnd w:id="11"/>
    </w:p>
    <w:p w14:paraId="545AE25F" w14:textId="77777777" w:rsidR="0084370B" w:rsidRPr="00D47CBF" w:rsidRDefault="0084370B" w:rsidP="00B915D5">
      <w:pPr>
        <w:spacing w:after="200" w:line="276" w:lineRule="auto"/>
        <w:contextualSpacing/>
        <w:jc w:val="both"/>
        <w:rPr>
          <w:rFonts w:asciiTheme="minorHAnsi" w:eastAsiaTheme="minorHAnsi" w:hAnsiTheme="minorHAnsi" w:cstheme="minorBidi"/>
          <w:sz w:val="20"/>
          <w:szCs w:val="20"/>
          <w:lang w:eastAsia="en-US"/>
        </w:rPr>
      </w:pPr>
    </w:p>
    <w:tbl>
      <w:tblPr>
        <w:tblW w:w="0" w:type="auto"/>
        <w:tblInd w:w="720" w:type="dxa"/>
        <w:tblLook w:val="04A0" w:firstRow="1" w:lastRow="0" w:firstColumn="1" w:lastColumn="0" w:noHBand="0" w:noVBand="1"/>
      </w:tblPr>
      <w:tblGrid>
        <w:gridCol w:w="1762"/>
        <w:gridCol w:w="4539"/>
        <w:gridCol w:w="2049"/>
      </w:tblGrid>
      <w:tr w:rsidR="003558B5" w:rsidRPr="00D47CBF" w14:paraId="0E9E48D9" w14:textId="77777777" w:rsidTr="003558B5">
        <w:tc>
          <w:tcPr>
            <w:tcW w:w="1797" w:type="dxa"/>
            <w:shd w:val="clear" w:color="auto" w:fill="C2D69B" w:themeFill="accent3" w:themeFillTint="99"/>
            <w:hideMark/>
          </w:tcPr>
          <w:p w14:paraId="3DAB2EA1"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2D69B" w:themeFill="accent3" w:themeFillTint="99"/>
            <w:hideMark/>
          </w:tcPr>
          <w:p w14:paraId="6B28A157"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10C2720E"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22C0104C" w14:textId="77777777" w:rsidTr="003558B5">
        <w:tc>
          <w:tcPr>
            <w:tcW w:w="1797" w:type="dxa"/>
            <w:shd w:val="clear" w:color="auto" w:fill="D6E3BC" w:themeFill="accent3" w:themeFillTint="66"/>
            <w:hideMark/>
          </w:tcPr>
          <w:p w14:paraId="695D646D"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6E3BC" w:themeFill="accent3" w:themeFillTint="66"/>
            <w:hideMark/>
          </w:tcPr>
          <w:p w14:paraId="3EE2A142"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92" w:type="dxa"/>
          </w:tcPr>
          <w:p w14:paraId="17513DE4"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3E2F9BA8" w14:textId="77777777" w:rsidTr="003558B5">
        <w:tc>
          <w:tcPr>
            <w:tcW w:w="1797" w:type="dxa"/>
            <w:shd w:val="clear" w:color="auto" w:fill="EAF1DD" w:themeFill="accent3" w:themeFillTint="33"/>
            <w:hideMark/>
          </w:tcPr>
          <w:p w14:paraId="3D3DFD7D"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4430</w:t>
            </w:r>
          </w:p>
        </w:tc>
        <w:tc>
          <w:tcPr>
            <w:tcW w:w="4677" w:type="dxa"/>
            <w:shd w:val="clear" w:color="auto" w:fill="EAF1DD" w:themeFill="accent3" w:themeFillTint="33"/>
            <w:hideMark/>
          </w:tcPr>
          <w:p w14:paraId="0E328200"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Różne opłaty i składki</w:t>
            </w:r>
          </w:p>
        </w:tc>
        <w:tc>
          <w:tcPr>
            <w:tcW w:w="2092" w:type="dxa"/>
            <w:shd w:val="clear" w:color="auto" w:fill="EAF1DD" w:themeFill="accent3" w:themeFillTint="33"/>
            <w:hideMark/>
          </w:tcPr>
          <w:p w14:paraId="42B1E875" w14:textId="3939C343" w:rsidR="003558B5" w:rsidRPr="00D47CBF" w:rsidRDefault="00D27255"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66 518,54</w:t>
            </w:r>
            <w:r w:rsidR="003558B5" w:rsidRPr="00D47CBF">
              <w:rPr>
                <w:rFonts w:asciiTheme="minorHAnsi" w:eastAsiaTheme="minorHAnsi" w:hAnsiTheme="minorHAnsi" w:cstheme="minorBidi"/>
                <w:b/>
                <w:sz w:val="20"/>
                <w:szCs w:val="20"/>
                <w:lang w:eastAsia="en-US"/>
              </w:rPr>
              <w:t xml:space="preserve"> zł</w:t>
            </w:r>
          </w:p>
        </w:tc>
      </w:tr>
    </w:tbl>
    <w:p w14:paraId="43735CFD" w14:textId="5ED942FC" w:rsidR="00810C91" w:rsidRDefault="003558B5" w:rsidP="00810C91">
      <w:pPr>
        <w:spacing w:line="276" w:lineRule="auto"/>
        <w:ind w:firstLine="709"/>
        <w:jc w:val="both"/>
        <w:rPr>
          <w:rFonts w:asciiTheme="minorHAnsi" w:eastAsiaTheme="minorHAnsi" w:hAnsiTheme="minorHAnsi" w:cstheme="minorBidi"/>
          <w:sz w:val="22"/>
          <w:szCs w:val="22"/>
          <w:lang w:eastAsia="en-US"/>
        </w:rPr>
      </w:pPr>
      <w:r w:rsidRPr="00D47CBF">
        <w:rPr>
          <w:rFonts w:asciiTheme="minorHAnsi" w:eastAsiaTheme="minorHAnsi" w:hAnsiTheme="minorHAnsi" w:cstheme="minorBidi"/>
          <w:sz w:val="22"/>
          <w:szCs w:val="22"/>
          <w:lang w:eastAsia="en-US"/>
        </w:rPr>
        <w:t xml:space="preserve">Od 1 stycznia do </w:t>
      </w:r>
      <w:r w:rsidR="00810C91">
        <w:rPr>
          <w:rFonts w:asciiTheme="minorHAnsi" w:eastAsiaTheme="minorHAnsi" w:hAnsiTheme="minorHAnsi" w:cstheme="minorBidi"/>
          <w:sz w:val="22"/>
          <w:szCs w:val="22"/>
          <w:lang w:eastAsia="en-US"/>
        </w:rPr>
        <w:t>31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wydatki związane z różnymi opłatami i składkami zrealizowane zostały na poziomie</w:t>
      </w:r>
      <w:r w:rsidR="0084370B">
        <w:rPr>
          <w:rFonts w:asciiTheme="minorHAnsi" w:eastAsiaTheme="minorHAnsi" w:hAnsiTheme="minorHAnsi" w:cstheme="minorBidi"/>
          <w:sz w:val="22"/>
          <w:szCs w:val="22"/>
          <w:lang w:eastAsia="en-US"/>
        </w:rPr>
        <w:t xml:space="preserve"> </w:t>
      </w:r>
      <w:r w:rsidR="004F0CAD">
        <w:rPr>
          <w:rFonts w:asciiTheme="minorHAnsi" w:eastAsiaTheme="minorHAnsi" w:hAnsiTheme="minorHAnsi" w:cstheme="minorBidi"/>
          <w:sz w:val="22"/>
          <w:szCs w:val="22"/>
          <w:lang w:eastAsia="en-US"/>
        </w:rPr>
        <w:t>8</w:t>
      </w:r>
      <w:r w:rsidR="00D27255">
        <w:rPr>
          <w:rFonts w:asciiTheme="minorHAnsi" w:eastAsiaTheme="minorHAnsi" w:hAnsiTheme="minorHAnsi" w:cstheme="minorBidi"/>
          <w:sz w:val="22"/>
          <w:szCs w:val="22"/>
          <w:lang w:eastAsia="en-US"/>
        </w:rPr>
        <w:t>6,73</w:t>
      </w:r>
      <w:r w:rsidRPr="00D47CBF">
        <w:rPr>
          <w:rFonts w:asciiTheme="minorHAnsi" w:eastAsiaTheme="minorHAnsi" w:hAnsiTheme="minorHAnsi" w:cstheme="minorBidi"/>
          <w:sz w:val="22"/>
          <w:szCs w:val="22"/>
          <w:lang w:eastAsia="en-US"/>
        </w:rPr>
        <w:t>%.</w:t>
      </w:r>
      <w:r w:rsidR="001E1234">
        <w:rPr>
          <w:rFonts w:asciiTheme="minorHAnsi" w:eastAsiaTheme="minorHAnsi" w:hAnsiTheme="minorHAnsi" w:cstheme="minorBidi"/>
          <w:sz w:val="22"/>
          <w:szCs w:val="22"/>
          <w:lang w:eastAsia="en-US"/>
        </w:rPr>
        <w:t xml:space="preserve"> Do powyższych wydatków należały przede wszystkim </w:t>
      </w:r>
      <w:r w:rsidRPr="00D47CBF">
        <w:rPr>
          <w:rFonts w:asciiTheme="minorHAnsi" w:eastAsiaTheme="minorHAnsi" w:hAnsiTheme="minorHAnsi" w:cstheme="minorBidi"/>
          <w:sz w:val="22"/>
          <w:szCs w:val="22"/>
          <w:lang w:eastAsia="en-US"/>
        </w:rPr>
        <w:t xml:space="preserve"> </w:t>
      </w:r>
      <w:r w:rsidR="00A41AE3">
        <w:rPr>
          <w:rFonts w:asciiTheme="minorHAnsi" w:eastAsiaTheme="minorHAnsi" w:hAnsiTheme="minorHAnsi" w:cstheme="minorBidi"/>
          <w:sz w:val="22"/>
          <w:szCs w:val="22"/>
          <w:lang w:eastAsia="en-US"/>
        </w:rPr>
        <w:t xml:space="preserve">wydatki </w:t>
      </w:r>
      <w:r w:rsidRPr="00D47CBF">
        <w:rPr>
          <w:rFonts w:asciiTheme="minorHAnsi" w:eastAsiaTheme="minorHAnsi" w:hAnsiTheme="minorHAnsi" w:cstheme="minorBidi"/>
          <w:sz w:val="22"/>
          <w:szCs w:val="22"/>
          <w:lang w:eastAsia="en-US"/>
        </w:rPr>
        <w:t xml:space="preserve">związane z ubezpieczeniem mienia, opłaty skarbowe, kaucje oraz koszty opłaty komorniczej (egzekucyjnej). </w:t>
      </w:r>
      <w:r w:rsidR="00810C91" w:rsidRPr="00D47CBF">
        <w:rPr>
          <w:rFonts w:asciiTheme="minorHAnsi" w:eastAsiaTheme="minorHAnsi" w:hAnsiTheme="minorHAnsi" w:cstheme="minorBidi"/>
          <w:sz w:val="22"/>
          <w:szCs w:val="22"/>
          <w:lang w:eastAsia="en-US"/>
        </w:rPr>
        <w:t>Zobowiązania na dzień 3</w:t>
      </w:r>
      <w:r w:rsidR="00810C91">
        <w:rPr>
          <w:rFonts w:asciiTheme="minorHAnsi" w:eastAsiaTheme="minorHAnsi" w:hAnsiTheme="minorHAnsi" w:cstheme="minorBidi"/>
          <w:sz w:val="22"/>
          <w:szCs w:val="22"/>
          <w:lang w:eastAsia="en-US"/>
        </w:rPr>
        <w:t>1 grudnia</w:t>
      </w:r>
      <w:r w:rsidR="00810C91"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00810C91" w:rsidRPr="00D47CBF">
        <w:rPr>
          <w:rFonts w:asciiTheme="minorHAnsi" w:eastAsiaTheme="minorHAnsi" w:hAnsiTheme="minorHAnsi" w:cstheme="minorBidi"/>
          <w:sz w:val="22"/>
          <w:szCs w:val="22"/>
          <w:lang w:eastAsia="en-US"/>
        </w:rPr>
        <w:t xml:space="preserve"> r. </w:t>
      </w:r>
      <w:r w:rsidR="00D27255">
        <w:rPr>
          <w:rFonts w:asciiTheme="minorHAnsi" w:eastAsiaTheme="minorHAnsi" w:hAnsiTheme="minorHAnsi" w:cstheme="minorBidi"/>
          <w:sz w:val="22"/>
          <w:szCs w:val="22"/>
          <w:lang w:eastAsia="en-US"/>
        </w:rPr>
        <w:t>nie wystąpiły.</w:t>
      </w:r>
    </w:p>
    <w:p w14:paraId="3BC33166" w14:textId="77777777" w:rsidR="003558B5" w:rsidRPr="00D47CBF" w:rsidRDefault="00810C91" w:rsidP="00810C91">
      <w:pPr>
        <w:spacing w:line="276" w:lineRule="auto"/>
        <w:ind w:firstLine="709"/>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sz w:val="22"/>
          <w:szCs w:val="22"/>
          <w:lang w:eastAsia="en-US"/>
        </w:rPr>
        <w:t xml:space="preserve"> </w:t>
      </w:r>
      <w:r w:rsidR="003558B5" w:rsidRPr="00D47CBF">
        <w:rPr>
          <w:rFonts w:asciiTheme="minorHAnsi" w:eastAsiaTheme="minorHAnsi" w:hAnsiTheme="minorHAnsi" w:cstheme="minorBidi"/>
          <w:sz w:val="20"/>
          <w:szCs w:val="20"/>
          <w:lang w:eastAsia="en-US"/>
        </w:rPr>
        <w:t xml:space="preserve"> </w:t>
      </w:r>
    </w:p>
    <w:tbl>
      <w:tblPr>
        <w:tblW w:w="0" w:type="auto"/>
        <w:tblInd w:w="720" w:type="dxa"/>
        <w:tblLook w:val="04A0" w:firstRow="1" w:lastRow="0" w:firstColumn="1" w:lastColumn="0" w:noHBand="0" w:noVBand="1"/>
      </w:tblPr>
      <w:tblGrid>
        <w:gridCol w:w="1762"/>
        <w:gridCol w:w="4539"/>
        <w:gridCol w:w="2049"/>
      </w:tblGrid>
      <w:tr w:rsidR="003558B5" w:rsidRPr="00D47CBF" w14:paraId="5CB70C90" w14:textId="77777777" w:rsidTr="003558B5">
        <w:tc>
          <w:tcPr>
            <w:tcW w:w="1763" w:type="dxa"/>
            <w:shd w:val="clear" w:color="auto" w:fill="C2D69B" w:themeFill="accent3" w:themeFillTint="99"/>
            <w:hideMark/>
          </w:tcPr>
          <w:p w14:paraId="4A4AE794"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0" w:type="dxa"/>
            <w:shd w:val="clear" w:color="auto" w:fill="C2D69B" w:themeFill="accent3" w:themeFillTint="99"/>
            <w:hideMark/>
          </w:tcPr>
          <w:p w14:paraId="36A2E438"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9" w:type="dxa"/>
          </w:tcPr>
          <w:p w14:paraId="221A0ED0"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25D46BAD" w14:textId="77777777" w:rsidTr="003558B5">
        <w:tc>
          <w:tcPr>
            <w:tcW w:w="1763" w:type="dxa"/>
            <w:shd w:val="clear" w:color="auto" w:fill="D6E3BC" w:themeFill="accent3" w:themeFillTint="66"/>
            <w:hideMark/>
          </w:tcPr>
          <w:p w14:paraId="7569E9B2"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0" w:type="dxa"/>
            <w:shd w:val="clear" w:color="auto" w:fill="D6E3BC" w:themeFill="accent3" w:themeFillTint="66"/>
            <w:hideMark/>
          </w:tcPr>
          <w:p w14:paraId="7B373564"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49" w:type="dxa"/>
          </w:tcPr>
          <w:p w14:paraId="1008348B"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334E4682" w14:textId="77777777" w:rsidTr="003558B5">
        <w:tc>
          <w:tcPr>
            <w:tcW w:w="1763" w:type="dxa"/>
            <w:shd w:val="clear" w:color="auto" w:fill="EAF1DD" w:themeFill="accent3" w:themeFillTint="33"/>
            <w:hideMark/>
          </w:tcPr>
          <w:p w14:paraId="613381A5"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4440</w:t>
            </w:r>
          </w:p>
        </w:tc>
        <w:tc>
          <w:tcPr>
            <w:tcW w:w="4540" w:type="dxa"/>
            <w:shd w:val="clear" w:color="auto" w:fill="EAF1DD" w:themeFill="accent3" w:themeFillTint="33"/>
            <w:hideMark/>
          </w:tcPr>
          <w:p w14:paraId="100180D1"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Odpisy na Zakładowy Fundusz Świadczeń Socjalnych</w:t>
            </w:r>
          </w:p>
        </w:tc>
        <w:tc>
          <w:tcPr>
            <w:tcW w:w="2049" w:type="dxa"/>
            <w:shd w:val="clear" w:color="auto" w:fill="EAF1DD" w:themeFill="accent3" w:themeFillTint="33"/>
            <w:hideMark/>
          </w:tcPr>
          <w:p w14:paraId="24B79EA8" w14:textId="7F83B7E9" w:rsidR="003558B5" w:rsidRPr="00D47CBF" w:rsidRDefault="00D27255"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57 654,18</w:t>
            </w:r>
            <w:r w:rsidR="00B915D5">
              <w:rPr>
                <w:rFonts w:asciiTheme="minorHAnsi" w:eastAsiaTheme="minorHAnsi" w:hAnsiTheme="minorHAnsi" w:cstheme="minorBidi"/>
                <w:b/>
                <w:sz w:val="20"/>
                <w:szCs w:val="20"/>
                <w:lang w:eastAsia="en-US"/>
              </w:rPr>
              <w:t xml:space="preserve"> </w:t>
            </w:r>
            <w:r w:rsidR="003558B5" w:rsidRPr="00D47CBF">
              <w:rPr>
                <w:rFonts w:asciiTheme="minorHAnsi" w:eastAsiaTheme="minorHAnsi" w:hAnsiTheme="minorHAnsi" w:cstheme="minorBidi"/>
                <w:b/>
                <w:sz w:val="20"/>
                <w:szCs w:val="20"/>
                <w:lang w:eastAsia="en-US"/>
              </w:rPr>
              <w:t>zł</w:t>
            </w:r>
          </w:p>
        </w:tc>
      </w:tr>
    </w:tbl>
    <w:p w14:paraId="5CF3BAE6" w14:textId="0DC920D7" w:rsidR="003558B5" w:rsidRDefault="003558B5" w:rsidP="003558B5">
      <w:pPr>
        <w:spacing w:line="276" w:lineRule="auto"/>
        <w:ind w:firstLine="709"/>
        <w:jc w:val="both"/>
        <w:rPr>
          <w:rFonts w:asciiTheme="minorHAnsi" w:hAnsiTheme="minorHAnsi" w:cs="Arial"/>
          <w:sz w:val="22"/>
          <w:szCs w:val="22"/>
        </w:rPr>
      </w:pPr>
      <w:r w:rsidRPr="00D47CBF">
        <w:rPr>
          <w:rFonts w:asciiTheme="minorHAnsi" w:hAnsiTheme="minorHAnsi"/>
          <w:sz w:val="22"/>
          <w:szCs w:val="22"/>
        </w:rPr>
        <w:t xml:space="preserve">Na dzień </w:t>
      </w:r>
      <w:r w:rsidR="00810C91">
        <w:rPr>
          <w:rFonts w:asciiTheme="minorHAnsi" w:hAnsiTheme="minorHAnsi"/>
          <w:sz w:val="22"/>
          <w:szCs w:val="22"/>
        </w:rPr>
        <w:t>31 grudnia</w:t>
      </w:r>
      <w:r w:rsidRPr="00D47CBF">
        <w:rPr>
          <w:rFonts w:asciiTheme="minorHAnsi" w:hAnsiTheme="minorHAnsi"/>
          <w:sz w:val="22"/>
          <w:szCs w:val="22"/>
        </w:rPr>
        <w:t xml:space="preserve"> </w:t>
      </w:r>
      <w:r w:rsidR="004977E1">
        <w:rPr>
          <w:rFonts w:asciiTheme="minorHAnsi" w:hAnsiTheme="minorHAnsi"/>
          <w:sz w:val="22"/>
          <w:szCs w:val="22"/>
        </w:rPr>
        <w:t>2020</w:t>
      </w:r>
      <w:r w:rsidRPr="00D47CBF">
        <w:rPr>
          <w:rFonts w:asciiTheme="minorHAnsi" w:hAnsiTheme="minorHAnsi"/>
          <w:sz w:val="22"/>
          <w:szCs w:val="22"/>
        </w:rPr>
        <w:t xml:space="preserve"> r. planowane wydatki wynikające z paragrafu 4440 wykonane zostały na poziomie </w:t>
      </w:r>
      <w:r w:rsidR="00810C91">
        <w:rPr>
          <w:rFonts w:asciiTheme="minorHAnsi" w:hAnsiTheme="minorHAnsi"/>
          <w:sz w:val="22"/>
          <w:szCs w:val="22"/>
        </w:rPr>
        <w:t>99</w:t>
      </w:r>
      <w:r w:rsidR="004F0CAD">
        <w:rPr>
          <w:rFonts w:asciiTheme="minorHAnsi" w:hAnsiTheme="minorHAnsi"/>
          <w:sz w:val="22"/>
          <w:szCs w:val="22"/>
        </w:rPr>
        <w:t>,</w:t>
      </w:r>
      <w:r w:rsidR="00D27255">
        <w:rPr>
          <w:rFonts w:asciiTheme="minorHAnsi" w:hAnsiTheme="minorHAnsi"/>
          <w:sz w:val="22"/>
          <w:szCs w:val="22"/>
        </w:rPr>
        <w:t>06</w:t>
      </w:r>
      <w:r w:rsidRPr="00D47CBF">
        <w:rPr>
          <w:rFonts w:asciiTheme="minorHAnsi" w:hAnsiTheme="minorHAnsi"/>
          <w:sz w:val="22"/>
          <w:szCs w:val="22"/>
        </w:rPr>
        <w:t xml:space="preserve"> % w stosunku do planu finansowego. Odpis podstawowy na jednego zatrudnionego w warunkach normalnych wynosi</w:t>
      </w:r>
      <w:r w:rsidR="00170218">
        <w:rPr>
          <w:rFonts w:asciiTheme="minorHAnsi" w:hAnsiTheme="minorHAnsi"/>
          <w:sz w:val="22"/>
          <w:szCs w:val="22"/>
        </w:rPr>
        <w:t>ł</w:t>
      </w:r>
      <w:r w:rsidRPr="00D47CBF">
        <w:rPr>
          <w:rFonts w:asciiTheme="minorHAnsi" w:hAnsiTheme="minorHAnsi"/>
          <w:sz w:val="22"/>
          <w:szCs w:val="22"/>
        </w:rPr>
        <w:t xml:space="preserve"> 37,5% kwoty bazowej na dany rok, plus zwiększenie fakultatywne na jednego zatrudnionego z orzeczeniem o niepełnosprawności w stopniu umiarkowanym – 6,25% kwoty bazowej na dany rok. </w:t>
      </w:r>
      <w:r w:rsidRPr="00D47CBF">
        <w:rPr>
          <w:rFonts w:asciiTheme="minorHAnsi" w:hAnsiTheme="minorHAnsi" w:cs="Arial"/>
          <w:sz w:val="22"/>
          <w:szCs w:val="22"/>
        </w:rPr>
        <w:t xml:space="preserve">Zobowiązania na dzień </w:t>
      </w:r>
      <w:r w:rsidR="00810C91">
        <w:rPr>
          <w:rFonts w:asciiTheme="minorHAnsi" w:hAnsiTheme="minorHAnsi" w:cs="Arial"/>
          <w:sz w:val="22"/>
          <w:szCs w:val="22"/>
        </w:rPr>
        <w:t xml:space="preserve">31 grudnia </w:t>
      </w:r>
      <w:r w:rsidR="004977E1">
        <w:rPr>
          <w:rFonts w:asciiTheme="minorHAnsi" w:hAnsiTheme="minorHAnsi" w:cs="Arial"/>
          <w:sz w:val="22"/>
          <w:szCs w:val="22"/>
        </w:rPr>
        <w:t>2020</w:t>
      </w:r>
      <w:r w:rsidR="00810C91">
        <w:rPr>
          <w:rFonts w:asciiTheme="minorHAnsi" w:hAnsiTheme="minorHAnsi" w:cs="Arial"/>
          <w:sz w:val="22"/>
          <w:szCs w:val="22"/>
        </w:rPr>
        <w:t xml:space="preserve"> r.</w:t>
      </w:r>
      <w:r w:rsidRPr="00D47CBF">
        <w:rPr>
          <w:rFonts w:asciiTheme="minorHAnsi" w:hAnsiTheme="minorHAnsi" w:cs="Arial"/>
          <w:sz w:val="22"/>
          <w:szCs w:val="22"/>
        </w:rPr>
        <w:t xml:space="preserve"> nie wystąpiły.</w:t>
      </w:r>
    </w:p>
    <w:p w14:paraId="0D55E2F3" w14:textId="77777777" w:rsidR="00154609" w:rsidRPr="00D47CBF" w:rsidRDefault="00B915D5" w:rsidP="00154609">
      <w:pPr>
        <w:spacing w:line="276" w:lineRule="auto"/>
        <w:ind w:firstLine="709"/>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sz w:val="22"/>
          <w:szCs w:val="22"/>
          <w:lang w:eastAsia="en-US"/>
        </w:rPr>
        <w:t xml:space="preserve"> </w:t>
      </w:r>
      <w:r w:rsidR="00154609" w:rsidRPr="00D47CBF">
        <w:rPr>
          <w:rFonts w:asciiTheme="minorHAnsi" w:eastAsiaTheme="minorHAnsi" w:hAnsiTheme="minorHAnsi" w:cstheme="minorBidi"/>
          <w:sz w:val="22"/>
          <w:szCs w:val="22"/>
          <w:lang w:eastAsia="en-US"/>
        </w:rPr>
        <w:t xml:space="preserve"> </w:t>
      </w:r>
      <w:r w:rsidR="00154609" w:rsidRPr="00D47CBF">
        <w:rPr>
          <w:rFonts w:asciiTheme="minorHAnsi" w:eastAsiaTheme="minorHAnsi" w:hAnsiTheme="minorHAnsi" w:cstheme="minorBidi"/>
          <w:sz w:val="20"/>
          <w:szCs w:val="20"/>
          <w:lang w:eastAsia="en-US"/>
        </w:rPr>
        <w:t xml:space="preserve"> </w:t>
      </w:r>
    </w:p>
    <w:tbl>
      <w:tblPr>
        <w:tblW w:w="0" w:type="auto"/>
        <w:tblInd w:w="720" w:type="dxa"/>
        <w:tblLook w:val="04A0" w:firstRow="1" w:lastRow="0" w:firstColumn="1" w:lastColumn="0" w:noHBand="0" w:noVBand="1"/>
      </w:tblPr>
      <w:tblGrid>
        <w:gridCol w:w="1763"/>
        <w:gridCol w:w="4539"/>
        <w:gridCol w:w="2048"/>
      </w:tblGrid>
      <w:tr w:rsidR="00B915D5" w:rsidRPr="00D47CBF" w14:paraId="0697D63C" w14:textId="77777777" w:rsidTr="00D27255">
        <w:tc>
          <w:tcPr>
            <w:tcW w:w="1763" w:type="dxa"/>
            <w:shd w:val="clear" w:color="auto" w:fill="C2D69B" w:themeFill="accent3" w:themeFillTint="99"/>
            <w:hideMark/>
          </w:tcPr>
          <w:p w14:paraId="593CA89C" w14:textId="77777777" w:rsidR="00B915D5" w:rsidRPr="00D47CBF" w:rsidRDefault="00B915D5" w:rsidP="005A76BB">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39" w:type="dxa"/>
            <w:shd w:val="clear" w:color="auto" w:fill="C2D69B" w:themeFill="accent3" w:themeFillTint="99"/>
            <w:hideMark/>
          </w:tcPr>
          <w:p w14:paraId="071D6103" w14:textId="77777777" w:rsidR="00B915D5" w:rsidRPr="00D47CBF" w:rsidRDefault="00B915D5" w:rsidP="005A76BB">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8" w:type="dxa"/>
          </w:tcPr>
          <w:p w14:paraId="0D1F58A1" w14:textId="77777777" w:rsidR="00B915D5" w:rsidRPr="00D47CBF" w:rsidRDefault="00B915D5" w:rsidP="005A76BB">
            <w:pPr>
              <w:spacing w:after="200" w:line="276" w:lineRule="auto"/>
              <w:contextualSpacing/>
              <w:jc w:val="both"/>
              <w:rPr>
                <w:rFonts w:asciiTheme="minorHAnsi" w:eastAsiaTheme="minorHAnsi" w:hAnsiTheme="minorHAnsi" w:cstheme="minorBidi"/>
                <w:sz w:val="20"/>
                <w:szCs w:val="20"/>
                <w:lang w:eastAsia="en-US"/>
              </w:rPr>
            </w:pPr>
          </w:p>
        </w:tc>
      </w:tr>
      <w:tr w:rsidR="00B915D5" w:rsidRPr="00D47CBF" w14:paraId="43C575E7" w14:textId="77777777" w:rsidTr="00D27255">
        <w:tc>
          <w:tcPr>
            <w:tcW w:w="1763" w:type="dxa"/>
            <w:shd w:val="clear" w:color="auto" w:fill="D6E3BC" w:themeFill="accent3" w:themeFillTint="66"/>
            <w:hideMark/>
          </w:tcPr>
          <w:p w14:paraId="0A0262B0" w14:textId="77777777" w:rsidR="00B915D5" w:rsidRPr="00D47CBF" w:rsidRDefault="00B915D5" w:rsidP="005A76BB">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39" w:type="dxa"/>
            <w:shd w:val="clear" w:color="auto" w:fill="D6E3BC" w:themeFill="accent3" w:themeFillTint="66"/>
            <w:hideMark/>
          </w:tcPr>
          <w:p w14:paraId="1890B7D5" w14:textId="77777777" w:rsidR="00B915D5" w:rsidRPr="00D47CBF" w:rsidRDefault="00B915D5" w:rsidP="005A76BB">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48" w:type="dxa"/>
          </w:tcPr>
          <w:p w14:paraId="02E91B35" w14:textId="77777777" w:rsidR="00B915D5" w:rsidRPr="00D47CBF" w:rsidRDefault="00B915D5" w:rsidP="005A76BB">
            <w:pPr>
              <w:spacing w:after="200" w:line="276" w:lineRule="auto"/>
              <w:contextualSpacing/>
              <w:jc w:val="both"/>
              <w:rPr>
                <w:rFonts w:asciiTheme="minorHAnsi" w:eastAsiaTheme="minorHAnsi" w:hAnsiTheme="minorHAnsi" w:cstheme="minorBidi"/>
                <w:sz w:val="20"/>
                <w:szCs w:val="20"/>
                <w:lang w:eastAsia="en-US"/>
              </w:rPr>
            </w:pPr>
          </w:p>
        </w:tc>
      </w:tr>
      <w:tr w:rsidR="00B915D5" w:rsidRPr="00D47CBF" w14:paraId="41A16980" w14:textId="77777777" w:rsidTr="00D27255">
        <w:tc>
          <w:tcPr>
            <w:tcW w:w="1763" w:type="dxa"/>
            <w:shd w:val="clear" w:color="auto" w:fill="EAF1DD" w:themeFill="accent3" w:themeFillTint="33"/>
            <w:hideMark/>
          </w:tcPr>
          <w:p w14:paraId="0948FADC" w14:textId="77777777" w:rsidR="00B915D5" w:rsidRPr="00D47CBF" w:rsidRDefault="00B915D5" w:rsidP="005A76BB">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 xml:space="preserve">Paragraf </w:t>
            </w:r>
            <w:r>
              <w:rPr>
                <w:rFonts w:asciiTheme="minorHAnsi" w:eastAsiaTheme="minorHAnsi" w:hAnsiTheme="minorHAnsi" w:cstheme="minorBidi"/>
                <w:b/>
                <w:sz w:val="20"/>
                <w:szCs w:val="20"/>
                <w:lang w:eastAsia="en-US"/>
              </w:rPr>
              <w:t>4580</w:t>
            </w:r>
          </w:p>
        </w:tc>
        <w:tc>
          <w:tcPr>
            <w:tcW w:w="4539" w:type="dxa"/>
            <w:shd w:val="clear" w:color="auto" w:fill="EAF1DD" w:themeFill="accent3" w:themeFillTint="33"/>
            <w:hideMark/>
          </w:tcPr>
          <w:p w14:paraId="4FCC8F88" w14:textId="77777777" w:rsidR="00B915D5" w:rsidRPr="00D47CBF" w:rsidRDefault="00B915D5" w:rsidP="005A76BB">
            <w:pPr>
              <w:spacing w:after="200" w:line="276" w:lineRule="auto"/>
              <w:contextualSpacing/>
              <w:jc w:val="both"/>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Pozostałe odsetki</w:t>
            </w:r>
          </w:p>
        </w:tc>
        <w:tc>
          <w:tcPr>
            <w:tcW w:w="2048" w:type="dxa"/>
            <w:shd w:val="clear" w:color="auto" w:fill="EAF1DD" w:themeFill="accent3" w:themeFillTint="33"/>
            <w:hideMark/>
          </w:tcPr>
          <w:p w14:paraId="75AB246D" w14:textId="77777777" w:rsidR="00B915D5" w:rsidRPr="00D47CBF" w:rsidRDefault="00154609" w:rsidP="005A76BB">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0,00</w:t>
            </w:r>
            <w:r w:rsidR="00B915D5">
              <w:rPr>
                <w:rFonts w:asciiTheme="minorHAnsi" w:eastAsiaTheme="minorHAnsi" w:hAnsiTheme="minorHAnsi" w:cstheme="minorBidi"/>
                <w:b/>
                <w:sz w:val="20"/>
                <w:szCs w:val="20"/>
                <w:lang w:eastAsia="en-US"/>
              </w:rPr>
              <w:t xml:space="preserve"> </w:t>
            </w:r>
            <w:r w:rsidR="00B915D5" w:rsidRPr="00D47CBF">
              <w:rPr>
                <w:rFonts w:asciiTheme="minorHAnsi" w:eastAsiaTheme="minorHAnsi" w:hAnsiTheme="minorHAnsi" w:cstheme="minorBidi"/>
                <w:b/>
                <w:sz w:val="20"/>
                <w:szCs w:val="20"/>
                <w:lang w:eastAsia="en-US"/>
              </w:rPr>
              <w:t>zł</w:t>
            </w:r>
          </w:p>
        </w:tc>
      </w:tr>
    </w:tbl>
    <w:p w14:paraId="68592FBC" w14:textId="178392A2" w:rsidR="00306F22" w:rsidRDefault="00306F22" w:rsidP="00306F22">
      <w:pPr>
        <w:spacing w:line="276" w:lineRule="auto"/>
        <w:ind w:firstLine="709"/>
        <w:jc w:val="both"/>
        <w:rPr>
          <w:rFonts w:asciiTheme="minorHAnsi" w:eastAsiaTheme="minorHAnsi" w:hAnsiTheme="minorHAnsi" w:cstheme="minorBidi"/>
          <w:sz w:val="20"/>
          <w:szCs w:val="20"/>
          <w:lang w:eastAsia="en-US"/>
        </w:rPr>
      </w:pPr>
      <w:r>
        <w:rPr>
          <w:rFonts w:asciiTheme="minorHAnsi" w:hAnsiTheme="minorHAnsi"/>
          <w:sz w:val="22"/>
          <w:szCs w:val="22"/>
        </w:rPr>
        <w:t xml:space="preserve">Wydatki i zobowiązania w powyższym paragrafie na dzień 31 grudnia </w:t>
      </w:r>
      <w:r w:rsidR="004977E1">
        <w:rPr>
          <w:rFonts w:asciiTheme="minorHAnsi" w:hAnsiTheme="minorHAnsi"/>
          <w:sz w:val="22"/>
          <w:szCs w:val="22"/>
        </w:rPr>
        <w:t>2020</w:t>
      </w:r>
      <w:r>
        <w:rPr>
          <w:rFonts w:asciiTheme="minorHAnsi" w:hAnsiTheme="minorHAnsi"/>
          <w:sz w:val="22"/>
          <w:szCs w:val="22"/>
        </w:rPr>
        <w:t xml:space="preserve">r. nie wystąpiły. </w:t>
      </w:r>
    </w:p>
    <w:p w14:paraId="1FF239FD" w14:textId="77777777" w:rsidR="00A6227D" w:rsidRDefault="00A6227D" w:rsidP="00D27255">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60"/>
        <w:gridCol w:w="4548"/>
        <w:gridCol w:w="2042"/>
      </w:tblGrid>
      <w:tr w:rsidR="003558B5" w:rsidRPr="00D47CBF" w14:paraId="445CE462" w14:textId="77777777" w:rsidTr="009D478B">
        <w:tc>
          <w:tcPr>
            <w:tcW w:w="1760" w:type="dxa"/>
            <w:shd w:val="clear" w:color="auto" w:fill="C2D69B" w:themeFill="accent3" w:themeFillTint="99"/>
            <w:hideMark/>
          </w:tcPr>
          <w:p w14:paraId="2AA75FF3"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548" w:type="dxa"/>
            <w:shd w:val="clear" w:color="auto" w:fill="C2D69B" w:themeFill="accent3" w:themeFillTint="99"/>
            <w:hideMark/>
          </w:tcPr>
          <w:p w14:paraId="7218BA3A"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2" w:type="dxa"/>
          </w:tcPr>
          <w:p w14:paraId="39AD31D1"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27ED6E59" w14:textId="77777777" w:rsidTr="009D478B">
        <w:tc>
          <w:tcPr>
            <w:tcW w:w="1760" w:type="dxa"/>
            <w:shd w:val="clear" w:color="auto" w:fill="D6E3BC" w:themeFill="accent3" w:themeFillTint="66"/>
            <w:hideMark/>
          </w:tcPr>
          <w:p w14:paraId="3AB26C0D"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8" w:type="dxa"/>
            <w:shd w:val="clear" w:color="auto" w:fill="D6E3BC" w:themeFill="accent3" w:themeFillTint="66"/>
            <w:hideMark/>
          </w:tcPr>
          <w:p w14:paraId="69E81080"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42" w:type="dxa"/>
          </w:tcPr>
          <w:p w14:paraId="06CE0048"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33D86EAE" w14:textId="77777777" w:rsidTr="009D478B">
        <w:tc>
          <w:tcPr>
            <w:tcW w:w="1760" w:type="dxa"/>
            <w:shd w:val="clear" w:color="auto" w:fill="EAF1DD" w:themeFill="accent3" w:themeFillTint="33"/>
            <w:hideMark/>
          </w:tcPr>
          <w:p w14:paraId="5AAF1BE8"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Paragraf 4610</w:t>
            </w:r>
          </w:p>
        </w:tc>
        <w:tc>
          <w:tcPr>
            <w:tcW w:w="4548" w:type="dxa"/>
            <w:shd w:val="clear" w:color="auto" w:fill="EAF1DD" w:themeFill="accent3" w:themeFillTint="33"/>
            <w:hideMark/>
          </w:tcPr>
          <w:p w14:paraId="0ACE6961"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Koszty postępowania sądowego i prokuratorskiego</w:t>
            </w:r>
          </w:p>
        </w:tc>
        <w:tc>
          <w:tcPr>
            <w:tcW w:w="2042" w:type="dxa"/>
            <w:shd w:val="clear" w:color="auto" w:fill="EAF1DD" w:themeFill="accent3" w:themeFillTint="33"/>
            <w:hideMark/>
          </w:tcPr>
          <w:p w14:paraId="2BAD5667" w14:textId="7EDCE3B7" w:rsidR="003558B5" w:rsidRPr="00D47CBF" w:rsidRDefault="00A6227D"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3</w:t>
            </w:r>
            <w:r w:rsidR="00D27255">
              <w:rPr>
                <w:rFonts w:asciiTheme="minorHAnsi" w:eastAsiaTheme="minorHAnsi" w:hAnsiTheme="minorHAnsi" w:cstheme="minorBidi"/>
                <w:b/>
                <w:sz w:val="20"/>
                <w:szCs w:val="20"/>
                <w:lang w:eastAsia="en-US"/>
              </w:rPr>
              <w:t> 257,79</w:t>
            </w:r>
            <w:r>
              <w:rPr>
                <w:rFonts w:asciiTheme="minorHAnsi" w:eastAsiaTheme="minorHAnsi" w:hAnsiTheme="minorHAnsi" w:cstheme="minorBidi"/>
                <w:b/>
                <w:sz w:val="20"/>
                <w:szCs w:val="20"/>
                <w:lang w:eastAsia="en-US"/>
              </w:rPr>
              <w:t xml:space="preserve"> </w:t>
            </w:r>
            <w:r w:rsidR="003558B5" w:rsidRPr="00D47CBF">
              <w:rPr>
                <w:rFonts w:asciiTheme="minorHAnsi" w:eastAsiaTheme="minorHAnsi" w:hAnsiTheme="minorHAnsi" w:cstheme="minorBidi"/>
                <w:b/>
                <w:sz w:val="20"/>
                <w:szCs w:val="20"/>
                <w:lang w:eastAsia="en-US"/>
              </w:rPr>
              <w:t>zł</w:t>
            </w:r>
          </w:p>
        </w:tc>
      </w:tr>
    </w:tbl>
    <w:p w14:paraId="111AEB12" w14:textId="6BC033BC" w:rsidR="003558B5" w:rsidRPr="00D47CBF" w:rsidRDefault="003558B5" w:rsidP="003558B5">
      <w:pPr>
        <w:spacing w:line="276" w:lineRule="auto"/>
        <w:ind w:firstLine="709"/>
        <w:jc w:val="both"/>
        <w:rPr>
          <w:rFonts w:asciiTheme="minorHAnsi" w:hAnsiTheme="minorHAnsi"/>
          <w:sz w:val="22"/>
          <w:szCs w:val="22"/>
        </w:rPr>
      </w:pPr>
      <w:r w:rsidRPr="00D47CBF">
        <w:rPr>
          <w:rFonts w:asciiTheme="minorHAnsi" w:hAnsiTheme="minorHAnsi"/>
          <w:sz w:val="22"/>
          <w:szCs w:val="22"/>
        </w:rPr>
        <w:t xml:space="preserve">Koszty postępowania sądowego poniesione przez Komunalny Związek Gmin Regionu Leszczyńskiego na </w:t>
      </w:r>
      <w:r w:rsidR="00810C91">
        <w:rPr>
          <w:rFonts w:asciiTheme="minorHAnsi" w:hAnsiTheme="minorHAnsi"/>
          <w:sz w:val="22"/>
          <w:szCs w:val="22"/>
        </w:rPr>
        <w:t xml:space="preserve">koniec </w:t>
      </w:r>
      <w:r w:rsidR="004977E1">
        <w:rPr>
          <w:rFonts w:asciiTheme="minorHAnsi" w:hAnsiTheme="minorHAnsi"/>
          <w:sz w:val="22"/>
          <w:szCs w:val="22"/>
        </w:rPr>
        <w:t>2020</w:t>
      </w:r>
      <w:r w:rsidRPr="00D47CBF">
        <w:rPr>
          <w:rFonts w:asciiTheme="minorHAnsi" w:hAnsiTheme="minorHAnsi"/>
          <w:sz w:val="22"/>
          <w:szCs w:val="22"/>
        </w:rPr>
        <w:t xml:space="preserve"> r. stanowiły </w:t>
      </w:r>
      <w:r w:rsidR="004F0CAD">
        <w:rPr>
          <w:rFonts w:asciiTheme="minorHAnsi" w:hAnsiTheme="minorHAnsi"/>
          <w:sz w:val="22"/>
          <w:szCs w:val="22"/>
        </w:rPr>
        <w:t>5</w:t>
      </w:r>
      <w:r w:rsidR="00A438DD">
        <w:rPr>
          <w:rFonts w:asciiTheme="minorHAnsi" w:hAnsiTheme="minorHAnsi"/>
          <w:sz w:val="22"/>
          <w:szCs w:val="22"/>
        </w:rPr>
        <w:t>2,55</w:t>
      </w:r>
      <w:r w:rsidRPr="00D47CBF">
        <w:rPr>
          <w:rFonts w:asciiTheme="minorHAnsi" w:hAnsiTheme="minorHAnsi"/>
          <w:sz w:val="22"/>
          <w:szCs w:val="22"/>
        </w:rPr>
        <w:t xml:space="preserve"> % planowanych wydatków na ten cel. Zobowiązania </w:t>
      </w:r>
      <w:bookmarkStart w:id="12" w:name="OLE_LINK5"/>
      <w:bookmarkStart w:id="13" w:name="OLE_LINK6"/>
      <w:r w:rsidRPr="00D47CBF">
        <w:rPr>
          <w:rFonts w:asciiTheme="minorHAnsi" w:hAnsiTheme="minorHAnsi"/>
          <w:sz w:val="22"/>
          <w:szCs w:val="22"/>
        </w:rPr>
        <w:t xml:space="preserve">na dzień </w:t>
      </w:r>
      <w:r w:rsidR="00810C91">
        <w:rPr>
          <w:rFonts w:asciiTheme="minorHAnsi" w:hAnsiTheme="minorHAnsi"/>
          <w:sz w:val="22"/>
          <w:szCs w:val="22"/>
        </w:rPr>
        <w:t>31 grudnia</w:t>
      </w:r>
      <w:r w:rsidRPr="00D47CBF">
        <w:rPr>
          <w:rFonts w:asciiTheme="minorHAnsi" w:hAnsiTheme="minorHAnsi"/>
          <w:sz w:val="22"/>
          <w:szCs w:val="22"/>
        </w:rPr>
        <w:t xml:space="preserve"> </w:t>
      </w:r>
      <w:r w:rsidR="004977E1">
        <w:rPr>
          <w:rFonts w:asciiTheme="minorHAnsi" w:hAnsiTheme="minorHAnsi"/>
          <w:sz w:val="22"/>
          <w:szCs w:val="22"/>
        </w:rPr>
        <w:t>2020</w:t>
      </w:r>
      <w:r w:rsidRPr="00D47CBF">
        <w:rPr>
          <w:rFonts w:asciiTheme="minorHAnsi" w:hAnsiTheme="minorHAnsi"/>
          <w:sz w:val="22"/>
          <w:szCs w:val="22"/>
        </w:rPr>
        <w:t xml:space="preserve"> r. wystąpiły</w:t>
      </w:r>
      <w:r w:rsidR="00A438DD">
        <w:rPr>
          <w:rFonts w:asciiTheme="minorHAnsi" w:hAnsiTheme="minorHAnsi"/>
          <w:sz w:val="22"/>
          <w:szCs w:val="22"/>
        </w:rPr>
        <w:t xml:space="preserve"> w kwocie 14,76zł (w tym zobowiązania wymagalne 0 zł, zobowiązania niewymagalne 14,76 zł).</w:t>
      </w:r>
    </w:p>
    <w:bookmarkEnd w:id="12"/>
    <w:bookmarkEnd w:id="13"/>
    <w:p w14:paraId="50B8CD8E" w14:textId="77777777" w:rsidR="003558B5" w:rsidRPr="00D47CBF" w:rsidRDefault="003558B5" w:rsidP="003558B5">
      <w:pPr>
        <w:spacing w:line="276" w:lineRule="auto"/>
        <w:ind w:firstLine="709"/>
        <w:jc w:val="both"/>
        <w:rPr>
          <w:rFonts w:asciiTheme="minorHAnsi" w:hAnsiTheme="minorHAnsi"/>
          <w:sz w:val="20"/>
          <w:szCs w:val="20"/>
        </w:rPr>
      </w:pPr>
    </w:p>
    <w:tbl>
      <w:tblPr>
        <w:tblW w:w="0" w:type="auto"/>
        <w:tblInd w:w="720" w:type="dxa"/>
        <w:tblLook w:val="04A0" w:firstRow="1" w:lastRow="0" w:firstColumn="1" w:lastColumn="0" w:noHBand="0" w:noVBand="1"/>
      </w:tblPr>
      <w:tblGrid>
        <w:gridCol w:w="1762"/>
        <w:gridCol w:w="4547"/>
        <w:gridCol w:w="2041"/>
      </w:tblGrid>
      <w:tr w:rsidR="003558B5" w:rsidRPr="00D47CBF" w14:paraId="5491AB07" w14:textId="77777777" w:rsidTr="003558B5">
        <w:tc>
          <w:tcPr>
            <w:tcW w:w="1797" w:type="dxa"/>
            <w:shd w:val="clear" w:color="auto" w:fill="C2D69B" w:themeFill="accent3" w:themeFillTint="99"/>
            <w:hideMark/>
          </w:tcPr>
          <w:p w14:paraId="5CB2AD61"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7" w:type="dxa"/>
            <w:shd w:val="clear" w:color="auto" w:fill="C2D69B" w:themeFill="accent3" w:themeFillTint="99"/>
            <w:hideMark/>
          </w:tcPr>
          <w:p w14:paraId="4DB2588D"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4DFBEBCB"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6C3F40C3" w14:textId="77777777" w:rsidTr="003558B5">
        <w:tc>
          <w:tcPr>
            <w:tcW w:w="1797" w:type="dxa"/>
            <w:shd w:val="clear" w:color="auto" w:fill="D6E3BC" w:themeFill="accent3" w:themeFillTint="66"/>
            <w:hideMark/>
          </w:tcPr>
          <w:p w14:paraId="735B150A"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7" w:type="dxa"/>
            <w:shd w:val="clear" w:color="auto" w:fill="D6E3BC" w:themeFill="accent3" w:themeFillTint="66"/>
            <w:hideMark/>
          </w:tcPr>
          <w:p w14:paraId="0843173F"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92" w:type="dxa"/>
          </w:tcPr>
          <w:p w14:paraId="10DF940C"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4889B62C" w14:textId="77777777" w:rsidTr="003558B5">
        <w:tc>
          <w:tcPr>
            <w:tcW w:w="1797" w:type="dxa"/>
            <w:shd w:val="clear" w:color="auto" w:fill="EAF1DD" w:themeFill="accent3" w:themeFillTint="33"/>
            <w:hideMark/>
          </w:tcPr>
          <w:p w14:paraId="51A45FB7"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4700</w:t>
            </w:r>
          </w:p>
        </w:tc>
        <w:tc>
          <w:tcPr>
            <w:tcW w:w="4677" w:type="dxa"/>
            <w:shd w:val="clear" w:color="auto" w:fill="EAF1DD" w:themeFill="accent3" w:themeFillTint="33"/>
            <w:hideMark/>
          </w:tcPr>
          <w:p w14:paraId="29F8D875"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Szkolenia pracowników niebędących członkami korpusu służby cywilnej</w:t>
            </w:r>
          </w:p>
        </w:tc>
        <w:tc>
          <w:tcPr>
            <w:tcW w:w="2092" w:type="dxa"/>
            <w:shd w:val="clear" w:color="auto" w:fill="EAF1DD" w:themeFill="accent3" w:themeFillTint="33"/>
            <w:hideMark/>
          </w:tcPr>
          <w:p w14:paraId="4A94C656" w14:textId="5701C06A" w:rsidR="003558B5" w:rsidRPr="00D47CBF" w:rsidRDefault="00D27255"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14 818,12</w:t>
            </w:r>
            <w:r w:rsidR="003558B5" w:rsidRPr="00D47CBF">
              <w:rPr>
                <w:rFonts w:asciiTheme="minorHAnsi" w:eastAsiaTheme="minorHAnsi" w:hAnsiTheme="minorHAnsi" w:cstheme="minorBidi"/>
                <w:b/>
                <w:sz w:val="20"/>
                <w:szCs w:val="20"/>
                <w:lang w:eastAsia="en-US"/>
              </w:rPr>
              <w:t xml:space="preserve"> zł</w:t>
            </w:r>
          </w:p>
        </w:tc>
      </w:tr>
    </w:tbl>
    <w:p w14:paraId="661E8329" w14:textId="29DE9DC6" w:rsidR="00466831" w:rsidRPr="00D47CBF" w:rsidRDefault="003558B5" w:rsidP="00466831">
      <w:pPr>
        <w:spacing w:line="276" w:lineRule="auto"/>
        <w:ind w:firstLine="709"/>
        <w:jc w:val="both"/>
        <w:rPr>
          <w:rFonts w:asciiTheme="minorHAnsi" w:hAnsiTheme="minorHAnsi"/>
          <w:sz w:val="22"/>
          <w:szCs w:val="22"/>
        </w:rPr>
      </w:pPr>
      <w:r w:rsidRPr="00D47CBF">
        <w:rPr>
          <w:rFonts w:asciiTheme="minorHAnsi" w:eastAsiaTheme="minorHAnsi" w:hAnsiTheme="minorHAnsi" w:cstheme="minorBidi"/>
          <w:sz w:val="22"/>
          <w:szCs w:val="22"/>
          <w:lang w:eastAsia="en-US"/>
        </w:rPr>
        <w:t xml:space="preserve">Na dzień </w:t>
      </w:r>
      <w:r w:rsidR="00810C91">
        <w:rPr>
          <w:rFonts w:asciiTheme="minorHAnsi" w:eastAsiaTheme="minorHAnsi" w:hAnsiTheme="minorHAnsi" w:cstheme="minorBidi"/>
          <w:sz w:val="22"/>
          <w:szCs w:val="22"/>
          <w:lang w:eastAsia="en-US"/>
        </w:rPr>
        <w:t>31 grudnia</w:t>
      </w:r>
      <w:r w:rsidRPr="00D47CBF">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Pr="00D47CBF">
        <w:rPr>
          <w:rFonts w:asciiTheme="minorHAnsi" w:eastAsiaTheme="minorHAnsi" w:hAnsiTheme="minorHAnsi" w:cstheme="minorBidi"/>
          <w:sz w:val="22"/>
          <w:szCs w:val="22"/>
          <w:lang w:eastAsia="en-US"/>
        </w:rPr>
        <w:t xml:space="preserve"> r. zrealizowane zostały wydatki na szkolen</w:t>
      </w:r>
      <w:r w:rsidR="00810C91">
        <w:rPr>
          <w:rFonts w:asciiTheme="minorHAnsi" w:eastAsiaTheme="minorHAnsi" w:hAnsiTheme="minorHAnsi" w:cstheme="minorBidi"/>
          <w:sz w:val="22"/>
          <w:szCs w:val="22"/>
          <w:lang w:eastAsia="en-US"/>
        </w:rPr>
        <w:t xml:space="preserve">ia pracowników w wysokości </w:t>
      </w:r>
      <w:r w:rsidR="00D27255">
        <w:rPr>
          <w:rFonts w:asciiTheme="minorHAnsi" w:eastAsiaTheme="minorHAnsi" w:hAnsiTheme="minorHAnsi" w:cstheme="minorBidi"/>
          <w:sz w:val="22"/>
          <w:szCs w:val="22"/>
          <w:lang w:eastAsia="en-US"/>
        </w:rPr>
        <w:t>59,27</w:t>
      </w:r>
      <w:r w:rsidR="004F0CAD">
        <w:rPr>
          <w:rFonts w:asciiTheme="minorHAnsi" w:eastAsiaTheme="minorHAnsi" w:hAnsiTheme="minorHAnsi" w:cstheme="minorBidi"/>
          <w:sz w:val="22"/>
          <w:szCs w:val="22"/>
          <w:lang w:eastAsia="en-US"/>
        </w:rPr>
        <w:t xml:space="preserve"> </w:t>
      </w:r>
      <w:r w:rsidRPr="00D47CBF">
        <w:rPr>
          <w:rFonts w:asciiTheme="minorHAnsi" w:eastAsiaTheme="minorHAnsi" w:hAnsiTheme="minorHAnsi" w:cstheme="minorBidi"/>
          <w:sz w:val="22"/>
          <w:szCs w:val="22"/>
          <w:lang w:eastAsia="en-US"/>
        </w:rPr>
        <w:t xml:space="preserve">% w stosunku do planu finansowego. Powyższe wydatki ponoszone były stosownie do zapotrzebowania w poszczególnych referatach Związku Międzygminnego. Zobowiązania </w:t>
      </w:r>
      <w:r w:rsidR="00466831" w:rsidRPr="00D47CBF">
        <w:rPr>
          <w:rFonts w:asciiTheme="minorHAnsi" w:hAnsiTheme="minorHAnsi"/>
          <w:sz w:val="22"/>
          <w:szCs w:val="22"/>
        </w:rPr>
        <w:t xml:space="preserve">na dzień </w:t>
      </w:r>
      <w:r w:rsidR="00466831">
        <w:rPr>
          <w:rFonts w:asciiTheme="minorHAnsi" w:hAnsiTheme="minorHAnsi"/>
          <w:sz w:val="22"/>
          <w:szCs w:val="22"/>
        </w:rPr>
        <w:t>31 grudnia</w:t>
      </w:r>
      <w:r w:rsidR="00466831" w:rsidRPr="00D47CBF">
        <w:rPr>
          <w:rFonts w:asciiTheme="minorHAnsi" w:hAnsiTheme="minorHAnsi"/>
          <w:sz w:val="22"/>
          <w:szCs w:val="22"/>
        </w:rPr>
        <w:t xml:space="preserve"> </w:t>
      </w:r>
      <w:r w:rsidR="004977E1">
        <w:rPr>
          <w:rFonts w:asciiTheme="minorHAnsi" w:hAnsiTheme="minorHAnsi"/>
          <w:sz w:val="22"/>
          <w:szCs w:val="22"/>
        </w:rPr>
        <w:t>2020</w:t>
      </w:r>
      <w:r w:rsidR="00466831" w:rsidRPr="00D47CBF">
        <w:rPr>
          <w:rFonts w:asciiTheme="minorHAnsi" w:hAnsiTheme="minorHAnsi"/>
          <w:sz w:val="22"/>
          <w:szCs w:val="22"/>
        </w:rPr>
        <w:t xml:space="preserve"> r. nie wystąpiły.</w:t>
      </w:r>
    </w:p>
    <w:p w14:paraId="6A7D3D7D" w14:textId="181CCE12" w:rsidR="005345DB" w:rsidRDefault="003558B5" w:rsidP="003558B5">
      <w:pPr>
        <w:spacing w:after="200" w:line="276" w:lineRule="auto"/>
        <w:ind w:firstLine="708"/>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sz w:val="20"/>
          <w:szCs w:val="20"/>
          <w:lang w:eastAsia="en-US"/>
        </w:rPr>
        <w:t xml:space="preserve"> </w:t>
      </w:r>
    </w:p>
    <w:p w14:paraId="241A3C9E" w14:textId="77777777" w:rsidR="005345DB" w:rsidRDefault="005345DB">
      <w:pPr>
        <w:spacing w:after="200" w:line="276" w:lineRule="auto"/>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br w:type="page"/>
      </w:r>
    </w:p>
    <w:tbl>
      <w:tblPr>
        <w:tblW w:w="0" w:type="auto"/>
        <w:tblInd w:w="720" w:type="dxa"/>
        <w:tblLook w:val="04A0" w:firstRow="1" w:lastRow="0" w:firstColumn="1" w:lastColumn="0" w:noHBand="0" w:noVBand="1"/>
      </w:tblPr>
      <w:tblGrid>
        <w:gridCol w:w="1762"/>
        <w:gridCol w:w="4540"/>
        <w:gridCol w:w="2048"/>
      </w:tblGrid>
      <w:tr w:rsidR="00D27255" w:rsidRPr="00D47CBF" w14:paraId="5CB0D762" w14:textId="77777777" w:rsidTr="005B0C25">
        <w:tc>
          <w:tcPr>
            <w:tcW w:w="1762" w:type="dxa"/>
            <w:shd w:val="clear" w:color="auto" w:fill="D6E3BC" w:themeFill="accent3" w:themeFillTint="66"/>
            <w:hideMark/>
          </w:tcPr>
          <w:p w14:paraId="61ACD793" w14:textId="77777777" w:rsidR="00D27255" w:rsidRPr="00D47CBF" w:rsidRDefault="00D27255" w:rsidP="00F021AA">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lastRenderedPageBreak/>
              <w:t>Dział 900</w:t>
            </w:r>
          </w:p>
        </w:tc>
        <w:tc>
          <w:tcPr>
            <w:tcW w:w="4540" w:type="dxa"/>
            <w:shd w:val="clear" w:color="auto" w:fill="D6E3BC" w:themeFill="accent3" w:themeFillTint="66"/>
            <w:hideMark/>
          </w:tcPr>
          <w:p w14:paraId="3ED70336" w14:textId="77777777" w:rsidR="00D27255" w:rsidRPr="00D47CBF" w:rsidRDefault="00D27255" w:rsidP="00F021AA">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48" w:type="dxa"/>
          </w:tcPr>
          <w:p w14:paraId="59A2FC2B" w14:textId="77777777" w:rsidR="00D27255" w:rsidRPr="00D47CBF" w:rsidRDefault="00D27255" w:rsidP="00F021AA">
            <w:pPr>
              <w:spacing w:after="200" w:line="276" w:lineRule="auto"/>
              <w:contextualSpacing/>
              <w:jc w:val="both"/>
              <w:rPr>
                <w:rFonts w:asciiTheme="minorHAnsi" w:eastAsiaTheme="minorHAnsi" w:hAnsiTheme="minorHAnsi" w:cstheme="minorBidi"/>
                <w:sz w:val="20"/>
                <w:szCs w:val="20"/>
                <w:lang w:eastAsia="en-US"/>
              </w:rPr>
            </w:pPr>
          </w:p>
        </w:tc>
      </w:tr>
      <w:tr w:rsidR="00D27255" w:rsidRPr="00D47CBF" w14:paraId="2683D8AB" w14:textId="77777777" w:rsidTr="005B0C25">
        <w:tc>
          <w:tcPr>
            <w:tcW w:w="1762" w:type="dxa"/>
            <w:shd w:val="clear" w:color="auto" w:fill="D6E3BC" w:themeFill="accent3" w:themeFillTint="66"/>
            <w:hideMark/>
          </w:tcPr>
          <w:p w14:paraId="0743BBAC" w14:textId="77777777" w:rsidR="00D27255" w:rsidRPr="00D47CBF" w:rsidRDefault="00D27255" w:rsidP="00F021AA">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540" w:type="dxa"/>
            <w:shd w:val="clear" w:color="auto" w:fill="D6E3BC" w:themeFill="accent3" w:themeFillTint="66"/>
            <w:hideMark/>
          </w:tcPr>
          <w:p w14:paraId="4C836CA2" w14:textId="77777777" w:rsidR="00D27255" w:rsidRPr="00D47CBF" w:rsidRDefault="00D27255" w:rsidP="00F021AA">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48" w:type="dxa"/>
          </w:tcPr>
          <w:p w14:paraId="68EB50B3" w14:textId="77777777" w:rsidR="00D27255" w:rsidRPr="00D47CBF" w:rsidRDefault="00D27255" w:rsidP="00F021AA">
            <w:pPr>
              <w:spacing w:after="200" w:line="276" w:lineRule="auto"/>
              <w:contextualSpacing/>
              <w:jc w:val="both"/>
              <w:rPr>
                <w:rFonts w:asciiTheme="minorHAnsi" w:eastAsiaTheme="minorHAnsi" w:hAnsiTheme="minorHAnsi" w:cstheme="minorBidi"/>
                <w:sz w:val="20"/>
                <w:szCs w:val="20"/>
                <w:lang w:eastAsia="en-US"/>
              </w:rPr>
            </w:pPr>
          </w:p>
        </w:tc>
      </w:tr>
      <w:tr w:rsidR="00D27255" w:rsidRPr="00D47CBF" w14:paraId="08B6EFD7" w14:textId="77777777" w:rsidTr="005B0C25">
        <w:tc>
          <w:tcPr>
            <w:tcW w:w="1762" w:type="dxa"/>
            <w:shd w:val="clear" w:color="auto" w:fill="EAF1DD" w:themeFill="accent3" w:themeFillTint="33"/>
            <w:hideMark/>
          </w:tcPr>
          <w:p w14:paraId="2B1BD258" w14:textId="5E28B19A" w:rsidR="00D27255" w:rsidRPr="00D47CBF" w:rsidRDefault="00D27255" w:rsidP="00F021AA">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60</w:t>
            </w:r>
            <w:r>
              <w:rPr>
                <w:rFonts w:asciiTheme="minorHAnsi" w:eastAsiaTheme="minorHAnsi" w:hAnsiTheme="minorHAnsi" w:cstheme="minorBidi"/>
                <w:b/>
                <w:sz w:val="20"/>
                <w:szCs w:val="20"/>
                <w:lang w:eastAsia="en-US"/>
              </w:rPr>
              <w:t>50</w:t>
            </w:r>
          </w:p>
        </w:tc>
        <w:tc>
          <w:tcPr>
            <w:tcW w:w="4540" w:type="dxa"/>
            <w:shd w:val="clear" w:color="auto" w:fill="EAF1DD" w:themeFill="accent3" w:themeFillTint="33"/>
            <w:hideMark/>
          </w:tcPr>
          <w:p w14:paraId="6561329D" w14:textId="073951D9" w:rsidR="00D27255" w:rsidRPr="00D47CBF" w:rsidRDefault="00D27255" w:rsidP="00F021AA">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Wydatki inwestycyjne jednostek budżetowych</w:t>
            </w:r>
          </w:p>
        </w:tc>
        <w:tc>
          <w:tcPr>
            <w:tcW w:w="2048" w:type="dxa"/>
            <w:shd w:val="clear" w:color="auto" w:fill="EAF1DD" w:themeFill="accent3" w:themeFillTint="33"/>
            <w:hideMark/>
          </w:tcPr>
          <w:p w14:paraId="5CDF9729" w14:textId="6C7094AC" w:rsidR="00D27255" w:rsidRPr="00D47CBF" w:rsidRDefault="008E39EA" w:rsidP="00F021AA">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11 685,00</w:t>
            </w:r>
            <w:r w:rsidR="00D27255" w:rsidRPr="00D47CBF">
              <w:rPr>
                <w:rFonts w:asciiTheme="minorHAnsi" w:eastAsiaTheme="minorHAnsi" w:hAnsiTheme="minorHAnsi" w:cstheme="minorBidi"/>
                <w:b/>
                <w:sz w:val="20"/>
                <w:szCs w:val="20"/>
                <w:lang w:eastAsia="en-US"/>
              </w:rPr>
              <w:t xml:space="preserve"> zł</w:t>
            </w:r>
          </w:p>
        </w:tc>
      </w:tr>
    </w:tbl>
    <w:p w14:paraId="6D1BCCD1" w14:textId="2C461157" w:rsidR="00D27255" w:rsidRDefault="00D27255" w:rsidP="00D27255">
      <w:pPr>
        <w:spacing w:line="276" w:lineRule="auto"/>
        <w:ind w:firstLine="709"/>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 2020</w:t>
      </w:r>
      <w:r w:rsidRPr="00696970">
        <w:rPr>
          <w:rFonts w:asciiTheme="minorHAnsi" w:eastAsiaTheme="minorHAnsi" w:hAnsiTheme="minorHAnsi" w:cstheme="minorBidi"/>
          <w:sz w:val="22"/>
          <w:szCs w:val="22"/>
          <w:lang w:eastAsia="en-US"/>
        </w:rPr>
        <w:t xml:space="preserve"> r. zostały zrealizowane wydatki inwestycyjne</w:t>
      </w:r>
      <w:r>
        <w:rPr>
          <w:rFonts w:asciiTheme="minorHAnsi" w:eastAsiaTheme="minorHAnsi" w:hAnsiTheme="minorHAnsi" w:cstheme="minorBidi"/>
          <w:sz w:val="22"/>
          <w:szCs w:val="22"/>
          <w:lang w:eastAsia="en-US"/>
        </w:rPr>
        <w:t xml:space="preserve"> w wysokości </w:t>
      </w:r>
      <w:r w:rsidR="008E39EA">
        <w:rPr>
          <w:rFonts w:asciiTheme="minorHAnsi" w:eastAsiaTheme="minorHAnsi" w:hAnsiTheme="minorHAnsi" w:cstheme="minorBidi"/>
          <w:sz w:val="22"/>
          <w:szCs w:val="22"/>
          <w:lang w:eastAsia="en-US"/>
        </w:rPr>
        <w:t>11.685</w:t>
      </w:r>
      <w:r>
        <w:rPr>
          <w:rFonts w:asciiTheme="minorHAnsi" w:eastAsiaTheme="minorHAnsi" w:hAnsiTheme="minorHAnsi" w:cstheme="minorBidi"/>
          <w:sz w:val="22"/>
          <w:szCs w:val="22"/>
          <w:lang w:eastAsia="en-US"/>
        </w:rPr>
        <w:t xml:space="preserve">,00 zł, co stanowiło </w:t>
      </w:r>
      <w:r w:rsidR="008E39EA">
        <w:rPr>
          <w:rFonts w:asciiTheme="minorHAnsi" w:eastAsiaTheme="minorHAnsi" w:hAnsiTheme="minorHAnsi" w:cstheme="minorBidi"/>
          <w:sz w:val="22"/>
          <w:szCs w:val="22"/>
          <w:lang w:eastAsia="en-US"/>
        </w:rPr>
        <w:t>83,46</w:t>
      </w:r>
      <w:r w:rsidRPr="00696970">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planowanych wydatków</w:t>
      </w:r>
      <w:r w:rsidRPr="00696970">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Powyższa inwestycja obejmowała </w:t>
      </w:r>
      <w:r w:rsidR="008E39EA">
        <w:rPr>
          <w:rFonts w:asciiTheme="minorHAnsi" w:eastAsiaTheme="minorHAnsi" w:hAnsiTheme="minorHAnsi" w:cstheme="minorBidi"/>
          <w:sz w:val="22"/>
          <w:szCs w:val="22"/>
          <w:lang w:eastAsia="en-US"/>
        </w:rPr>
        <w:t>rozbudowę centrali telefonicznej w Komunalnym Związku Gmin Regionu Leszczyńskiego</w:t>
      </w:r>
      <w:r>
        <w:rPr>
          <w:rFonts w:asciiTheme="minorHAnsi" w:eastAsiaTheme="minorHAnsi" w:hAnsiTheme="minorHAnsi" w:cstheme="minorBidi"/>
          <w:sz w:val="22"/>
          <w:szCs w:val="22"/>
          <w:lang w:eastAsia="en-US"/>
        </w:rPr>
        <w:t>. Zobowiązania na dzień 31 grudnia 2020 r. nie wystąpiły</w:t>
      </w:r>
      <w:r w:rsidR="008E39EA">
        <w:rPr>
          <w:rFonts w:asciiTheme="minorHAnsi" w:eastAsiaTheme="minorHAnsi" w:hAnsiTheme="minorHAnsi" w:cstheme="minorBidi"/>
          <w:sz w:val="22"/>
          <w:szCs w:val="22"/>
          <w:lang w:eastAsia="en-US"/>
        </w:rPr>
        <w:t>.</w:t>
      </w:r>
    </w:p>
    <w:p w14:paraId="664A8219" w14:textId="77777777" w:rsidR="00D27255" w:rsidRPr="00D47CBF" w:rsidRDefault="00D27255" w:rsidP="003558B5">
      <w:pPr>
        <w:spacing w:after="200" w:line="276" w:lineRule="auto"/>
        <w:ind w:firstLine="708"/>
        <w:contextualSpacing/>
        <w:jc w:val="both"/>
        <w:rPr>
          <w:rFonts w:asciiTheme="minorHAnsi" w:eastAsiaTheme="minorHAnsi" w:hAnsiTheme="minorHAnsi" w:cstheme="minorBidi"/>
          <w:sz w:val="20"/>
          <w:szCs w:val="20"/>
          <w:lang w:eastAsia="en-US"/>
        </w:rPr>
      </w:pPr>
    </w:p>
    <w:tbl>
      <w:tblPr>
        <w:tblW w:w="0" w:type="auto"/>
        <w:tblInd w:w="720" w:type="dxa"/>
        <w:tblLook w:val="04A0" w:firstRow="1" w:lastRow="0" w:firstColumn="1" w:lastColumn="0" w:noHBand="0" w:noVBand="1"/>
      </w:tblPr>
      <w:tblGrid>
        <w:gridCol w:w="1764"/>
        <w:gridCol w:w="4546"/>
        <w:gridCol w:w="2040"/>
      </w:tblGrid>
      <w:tr w:rsidR="003558B5" w:rsidRPr="00D47CBF" w14:paraId="622DE44E" w14:textId="77777777" w:rsidTr="003558B5">
        <w:tc>
          <w:tcPr>
            <w:tcW w:w="1798" w:type="dxa"/>
            <w:shd w:val="clear" w:color="auto" w:fill="D6E3BC" w:themeFill="accent3" w:themeFillTint="66"/>
            <w:hideMark/>
          </w:tcPr>
          <w:p w14:paraId="34F35905"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Dział 900</w:t>
            </w:r>
          </w:p>
        </w:tc>
        <w:tc>
          <w:tcPr>
            <w:tcW w:w="4678" w:type="dxa"/>
            <w:shd w:val="clear" w:color="auto" w:fill="D6E3BC" w:themeFill="accent3" w:themeFillTint="66"/>
            <w:hideMark/>
          </w:tcPr>
          <w:p w14:paraId="76AAF073"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komunalna i ochrona środowiska</w:t>
            </w:r>
          </w:p>
        </w:tc>
        <w:tc>
          <w:tcPr>
            <w:tcW w:w="2092" w:type="dxa"/>
          </w:tcPr>
          <w:p w14:paraId="16D7719A"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18E88919" w14:textId="77777777" w:rsidTr="003558B5">
        <w:tc>
          <w:tcPr>
            <w:tcW w:w="1798" w:type="dxa"/>
            <w:shd w:val="clear" w:color="auto" w:fill="D6E3BC" w:themeFill="accent3" w:themeFillTint="66"/>
            <w:hideMark/>
          </w:tcPr>
          <w:p w14:paraId="159C697E"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Rozdział 90002</w:t>
            </w:r>
          </w:p>
        </w:tc>
        <w:tc>
          <w:tcPr>
            <w:tcW w:w="4678" w:type="dxa"/>
            <w:shd w:val="clear" w:color="auto" w:fill="D6E3BC" w:themeFill="accent3" w:themeFillTint="66"/>
            <w:hideMark/>
          </w:tcPr>
          <w:p w14:paraId="2C87C27E" w14:textId="77777777" w:rsidR="003558B5" w:rsidRPr="00D47CBF" w:rsidRDefault="003558B5" w:rsidP="003558B5">
            <w:pPr>
              <w:spacing w:after="200" w:line="276" w:lineRule="auto"/>
              <w:contextualSpacing/>
              <w:jc w:val="both"/>
              <w:rPr>
                <w:rFonts w:asciiTheme="minorHAnsi" w:eastAsiaTheme="minorHAnsi" w:hAnsiTheme="minorHAnsi" w:cstheme="minorBidi"/>
                <w:b/>
                <w:sz w:val="20"/>
                <w:szCs w:val="20"/>
                <w:lang w:eastAsia="en-US"/>
              </w:rPr>
            </w:pPr>
            <w:r w:rsidRPr="00D47CBF">
              <w:rPr>
                <w:rFonts w:asciiTheme="minorHAnsi" w:eastAsiaTheme="minorHAnsi" w:hAnsiTheme="minorHAnsi" w:cstheme="minorBidi"/>
                <w:b/>
                <w:sz w:val="20"/>
                <w:szCs w:val="20"/>
                <w:lang w:eastAsia="en-US"/>
              </w:rPr>
              <w:t>Gospodarka odpadami</w:t>
            </w:r>
          </w:p>
        </w:tc>
        <w:tc>
          <w:tcPr>
            <w:tcW w:w="2092" w:type="dxa"/>
          </w:tcPr>
          <w:p w14:paraId="6F3D2CB2"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p>
        </w:tc>
      </w:tr>
      <w:tr w:rsidR="003558B5" w:rsidRPr="00D47CBF" w14:paraId="75DF19B0" w14:textId="77777777" w:rsidTr="003558B5">
        <w:tc>
          <w:tcPr>
            <w:tcW w:w="1798" w:type="dxa"/>
            <w:shd w:val="clear" w:color="auto" w:fill="EAF1DD" w:themeFill="accent3" w:themeFillTint="33"/>
            <w:hideMark/>
          </w:tcPr>
          <w:p w14:paraId="2BE0553B"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Paragraf 6060</w:t>
            </w:r>
          </w:p>
        </w:tc>
        <w:tc>
          <w:tcPr>
            <w:tcW w:w="4678" w:type="dxa"/>
            <w:shd w:val="clear" w:color="auto" w:fill="EAF1DD" w:themeFill="accent3" w:themeFillTint="33"/>
            <w:hideMark/>
          </w:tcPr>
          <w:p w14:paraId="58328768" w14:textId="77777777" w:rsidR="003558B5" w:rsidRPr="00D47CBF" w:rsidRDefault="003558B5" w:rsidP="003558B5">
            <w:pPr>
              <w:spacing w:after="200" w:line="276" w:lineRule="auto"/>
              <w:contextualSpacing/>
              <w:jc w:val="both"/>
              <w:rPr>
                <w:rFonts w:asciiTheme="minorHAnsi" w:eastAsiaTheme="minorHAnsi" w:hAnsiTheme="minorHAnsi" w:cstheme="minorBidi"/>
                <w:sz w:val="20"/>
                <w:szCs w:val="20"/>
                <w:lang w:eastAsia="en-US"/>
              </w:rPr>
            </w:pPr>
            <w:r w:rsidRPr="00D47CBF">
              <w:rPr>
                <w:rFonts w:asciiTheme="minorHAnsi" w:eastAsiaTheme="minorHAnsi" w:hAnsiTheme="minorHAnsi" w:cstheme="minorBidi"/>
                <w:b/>
                <w:sz w:val="20"/>
                <w:szCs w:val="20"/>
                <w:lang w:eastAsia="en-US"/>
              </w:rPr>
              <w:t>Wydatki na zakupy inwestycyjne jednostek budżetowych</w:t>
            </w:r>
          </w:p>
        </w:tc>
        <w:tc>
          <w:tcPr>
            <w:tcW w:w="2092" w:type="dxa"/>
            <w:shd w:val="clear" w:color="auto" w:fill="EAF1DD" w:themeFill="accent3" w:themeFillTint="33"/>
            <w:hideMark/>
          </w:tcPr>
          <w:p w14:paraId="25818BDB" w14:textId="1F524323" w:rsidR="003558B5" w:rsidRPr="00D47CBF" w:rsidRDefault="008E39EA" w:rsidP="003558B5">
            <w:pPr>
              <w:spacing w:after="200" w:line="276" w:lineRule="auto"/>
              <w:contextualSpacing/>
              <w:jc w:val="right"/>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55 816,17</w:t>
            </w:r>
            <w:r w:rsidR="003558B5" w:rsidRPr="00D47CBF">
              <w:rPr>
                <w:rFonts w:asciiTheme="minorHAnsi" w:eastAsiaTheme="minorHAnsi" w:hAnsiTheme="minorHAnsi" w:cstheme="minorBidi"/>
                <w:b/>
                <w:sz w:val="20"/>
                <w:szCs w:val="20"/>
                <w:lang w:eastAsia="en-US"/>
              </w:rPr>
              <w:t xml:space="preserve"> zł</w:t>
            </w:r>
          </w:p>
        </w:tc>
      </w:tr>
    </w:tbl>
    <w:p w14:paraId="0AE95992" w14:textId="478D9A79" w:rsidR="005F24DD" w:rsidRDefault="00696970" w:rsidP="00696970">
      <w:pPr>
        <w:spacing w:line="276" w:lineRule="auto"/>
        <w:ind w:firstLine="709"/>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 </w:t>
      </w:r>
      <w:r w:rsidR="004977E1">
        <w:rPr>
          <w:rFonts w:asciiTheme="minorHAnsi" w:eastAsiaTheme="minorHAnsi" w:hAnsiTheme="minorHAnsi" w:cstheme="minorBidi"/>
          <w:sz w:val="22"/>
          <w:szCs w:val="22"/>
          <w:lang w:eastAsia="en-US"/>
        </w:rPr>
        <w:t>2020</w:t>
      </w:r>
      <w:r w:rsidRPr="00696970">
        <w:rPr>
          <w:rFonts w:asciiTheme="minorHAnsi" w:eastAsiaTheme="minorHAnsi" w:hAnsiTheme="minorHAnsi" w:cstheme="minorBidi"/>
          <w:sz w:val="22"/>
          <w:szCs w:val="22"/>
          <w:lang w:eastAsia="en-US"/>
        </w:rPr>
        <w:t xml:space="preserve"> r. zostały zrealizowane wydatki przeznaczone na zakupy inwestycyjne</w:t>
      </w:r>
      <w:r>
        <w:rPr>
          <w:rFonts w:asciiTheme="minorHAnsi" w:eastAsiaTheme="minorHAnsi" w:hAnsiTheme="minorHAnsi" w:cstheme="minorBidi"/>
          <w:sz w:val="22"/>
          <w:szCs w:val="22"/>
          <w:lang w:eastAsia="en-US"/>
        </w:rPr>
        <w:t xml:space="preserve"> w wysokości </w:t>
      </w:r>
      <w:r w:rsidR="008E39EA">
        <w:rPr>
          <w:rFonts w:asciiTheme="minorHAnsi" w:eastAsiaTheme="minorHAnsi" w:hAnsiTheme="minorHAnsi" w:cstheme="minorBidi"/>
          <w:sz w:val="22"/>
          <w:szCs w:val="22"/>
          <w:lang w:eastAsia="en-US"/>
        </w:rPr>
        <w:t>55.816,17</w:t>
      </w:r>
      <w:r>
        <w:rPr>
          <w:rFonts w:asciiTheme="minorHAnsi" w:eastAsiaTheme="minorHAnsi" w:hAnsiTheme="minorHAnsi" w:cstheme="minorBidi"/>
          <w:sz w:val="22"/>
          <w:szCs w:val="22"/>
          <w:lang w:eastAsia="en-US"/>
        </w:rPr>
        <w:t xml:space="preserve"> zł, co stanowi</w:t>
      </w:r>
      <w:r w:rsidR="00466831">
        <w:rPr>
          <w:rFonts w:asciiTheme="minorHAnsi" w:eastAsiaTheme="minorHAnsi" w:hAnsiTheme="minorHAnsi" w:cstheme="minorBidi"/>
          <w:sz w:val="22"/>
          <w:szCs w:val="22"/>
          <w:lang w:eastAsia="en-US"/>
        </w:rPr>
        <w:t>ło</w:t>
      </w:r>
      <w:r>
        <w:rPr>
          <w:rFonts w:asciiTheme="minorHAnsi" w:eastAsiaTheme="minorHAnsi" w:hAnsiTheme="minorHAnsi" w:cstheme="minorBidi"/>
          <w:sz w:val="22"/>
          <w:szCs w:val="22"/>
          <w:lang w:eastAsia="en-US"/>
        </w:rPr>
        <w:t xml:space="preserve"> </w:t>
      </w:r>
      <w:r w:rsidR="008E39EA">
        <w:rPr>
          <w:rFonts w:asciiTheme="minorHAnsi" w:eastAsiaTheme="minorHAnsi" w:hAnsiTheme="minorHAnsi" w:cstheme="minorBidi"/>
          <w:sz w:val="22"/>
          <w:szCs w:val="22"/>
          <w:lang w:eastAsia="en-US"/>
        </w:rPr>
        <w:t>93,03</w:t>
      </w:r>
      <w:r w:rsidRPr="00696970">
        <w:rPr>
          <w:rFonts w:asciiTheme="minorHAnsi" w:eastAsiaTheme="minorHAnsi" w:hAnsiTheme="minorHAnsi" w:cstheme="minorBidi"/>
          <w:sz w:val="22"/>
          <w:szCs w:val="22"/>
          <w:lang w:eastAsia="en-US"/>
        </w:rPr>
        <w:t xml:space="preserve"> %</w:t>
      </w:r>
      <w:r w:rsidR="00466831">
        <w:rPr>
          <w:rFonts w:asciiTheme="minorHAnsi" w:eastAsiaTheme="minorHAnsi" w:hAnsiTheme="minorHAnsi" w:cstheme="minorBidi"/>
          <w:sz w:val="22"/>
          <w:szCs w:val="22"/>
          <w:lang w:eastAsia="en-US"/>
        </w:rPr>
        <w:t xml:space="preserve"> planowanych wydatków</w:t>
      </w:r>
      <w:r w:rsidRPr="00696970">
        <w:rPr>
          <w:rFonts w:asciiTheme="minorHAnsi" w:eastAsiaTheme="minorHAnsi" w:hAnsiTheme="minorHAnsi" w:cstheme="minorBidi"/>
          <w:sz w:val="22"/>
          <w:szCs w:val="22"/>
          <w:lang w:eastAsia="en-US"/>
        </w:rPr>
        <w:t xml:space="preserve">. </w:t>
      </w:r>
      <w:r w:rsidR="00466831">
        <w:rPr>
          <w:rFonts w:asciiTheme="minorHAnsi" w:eastAsiaTheme="minorHAnsi" w:hAnsiTheme="minorHAnsi" w:cstheme="minorBidi"/>
          <w:sz w:val="22"/>
          <w:szCs w:val="22"/>
          <w:lang w:eastAsia="en-US"/>
        </w:rPr>
        <w:t>P</w:t>
      </w:r>
      <w:r w:rsidR="00A41AE3">
        <w:rPr>
          <w:rFonts w:asciiTheme="minorHAnsi" w:eastAsiaTheme="minorHAnsi" w:hAnsiTheme="minorHAnsi" w:cstheme="minorBidi"/>
          <w:sz w:val="22"/>
          <w:szCs w:val="22"/>
          <w:lang w:eastAsia="en-US"/>
        </w:rPr>
        <w:t>owyższ</w:t>
      </w:r>
      <w:r w:rsidR="00306F22">
        <w:rPr>
          <w:rFonts w:asciiTheme="minorHAnsi" w:eastAsiaTheme="minorHAnsi" w:hAnsiTheme="minorHAnsi" w:cstheme="minorBidi"/>
          <w:sz w:val="22"/>
          <w:szCs w:val="22"/>
          <w:lang w:eastAsia="en-US"/>
        </w:rPr>
        <w:t>a</w:t>
      </w:r>
      <w:r w:rsidR="00A41AE3">
        <w:rPr>
          <w:rFonts w:asciiTheme="minorHAnsi" w:eastAsiaTheme="minorHAnsi" w:hAnsiTheme="minorHAnsi" w:cstheme="minorBidi"/>
          <w:sz w:val="22"/>
          <w:szCs w:val="22"/>
          <w:lang w:eastAsia="en-US"/>
        </w:rPr>
        <w:t xml:space="preserve"> inwestycj</w:t>
      </w:r>
      <w:r w:rsidR="00306F22">
        <w:rPr>
          <w:rFonts w:asciiTheme="minorHAnsi" w:eastAsiaTheme="minorHAnsi" w:hAnsiTheme="minorHAnsi" w:cstheme="minorBidi"/>
          <w:sz w:val="22"/>
          <w:szCs w:val="22"/>
          <w:lang w:eastAsia="en-US"/>
        </w:rPr>
        <w:t>a</w:t>
      </w:r>
      <w:r w:rsidR="00A41AE3">
        <w:rPr>
          <w:rFonts w:asciiTheme="minorHAnsi" w:eastAsiaTheme="minorHAnsi" w:hAnsiTheme="minorHAnsi" w:cstheme="minorBidi"/>
          <w:sz w:val="22"/>
          <w:szCs w:val="22"/>
          <w:lang w:eastAsia="en-US"/>
        </w:rPr>
        <w:t xml:space="preserve"> </w:t>
      </w:r>
      <w:r w:rsidR="00306F22">
        <w:rPr>
          <w:rFonts w:asciiTheme="minorHAnsi" w:eastAsiaTheme="minorHAnsi" w:hAnsiTheme="minorHAnsi" w:cstheme="minorBidi"/>
          <w:sz w:val="22"/>
          <w:szCs w:val="22"/>
          <w:lang w:eastAsia="en-US"/>
        </w:rPr>
        <w:t xml:space="preserve">obejmowała </w:t>
      </w:r>
      <w:r w:rsidR="009E5F1E">
        <w:rPr>
          <w:rFonts w:asciiTheme="minorHAnsi" w:eastAsiaTheme="minorHAnsi" w:hAnsiTheme="minorHAnsi" w:cstheme="minorBidi"/>
          <w:sz w:val="22"/>
          <w:szCs w:val="22"/>
          <w:lang w:eastAsia="en-US"/>
        </w:rPr>
        <w:t xml:space="preserve">zakup </w:t>
      </w:r>
      <w:r w:rsidR="008E39EA">
        <w:rPr>
          <w:rFonts w:asciiTheme="minorHAnsi" w:eastAsiaTheme="minorHAnsi" w:hAnsiTheme="minorHAnsi" w:cstheme="minorBidi"/>
          <w:sz w:val="22"/>
          <w:szCs w:val="22"/>
          <w:lang w:eastAsia="en-US"/>
        </w:rPr>
        <w:t>kserokopiarki i urządzeń na małe elektroodpady</w:t>
      </w:r>
      <w:r w:rsidR="006C38EF">
        <w:rPr>
          <w:rFonts w:asciiTheme="minorHAnsi" w:eastAsiaTheme="minorHAnsi" w:hAnsiTheme="minorHAnsi" w:cstheme="minorBidi"/>
          <w:sz w:val="22"/>
          <w:szCs w:val="22"/>
          <w:lang w:eastAsia="en-US"/>
        </w:rPr>
        <w:t>. Zobowiąza</w:t>
      </w:r>
      <w:r w:rsidR="005F24DD">
        <w:rPr>
          <w:rFonts w:asciiTheme="minorHAnsi" w:eastAsiaTheme="minorHAnsi" w:hAnsiTheme="minorHAnsi" w:cstheme="minorBidi"/>
          <w:sz w:val="22"/>
          <w:szCs w:val="22"/>
          <w:lang w:eastAsia="en-US"/>
        </w:rPr>
        <w:t xml:space="preserve">nia na dzień 31 grudnia </w:t>
      </w:r>
      <w:r w:rsidR="004977E1">
        <w:rPr>
          <w:rFonts w:asciiTheme="minorHAnsi" w:eastAsiaTheme="minorHAnsi" w:hAnsiTheme="minorHAnsi" w:cstheme="minorBidi"/>
          <w:sz w:val="22"/>
          <w:szCs w:val="22"/>
          <w:lang w:eastAsia="en-US"/>
        </w:rPr>
        <w:t>2020</w:t>
      </w:r>
      <w:r w:rsidR="005F24DD">
        <w:rPr>
          <w:rFonts w:asciiTheme="minorHAnsi" w:eastAsiaTheme="minorHAnsi" w:hAnsiTheme="minorHAnsi" w:cstheme="minorBidi"/>
          <w:sz w:val="22"/>
          <w:szCs w:val="22"/>
          <w:lang w:eastAsia="en-US"/>
        </w:rPr>
        <w:t xml:space="preserve"> r. nie wystąpiły</w:t>
      </w:r>
      <w:r w:rsidR="00A438DD">
        <w:rPr>
          <w:rFonts w:asciiTheme="minorHAnsi" w:eastAsiaTheme="minorHAnsi" w:hAnsiTheme="minorHAnsi" w:cstheme="minorBidi"/>
          <w:sz w:val="22"/>
          <w:szCs w:val="22"/>
          <w:lang w:eastAsia="en-US"/>
        </w:rPr>
        <w:t>.</w:t>
      </w:r>
    </w:p>
    <w:p w14:paraId="351DE76B" w14:textId="77777777" w:rsidR="00696970" w:rsidRPr="00696970" w:rsidRDefault="00696970" w:rsidP="00696970">
      <w:pPr>
        <w:spacing w:line="276" w:lineRule="auto"/>
        <w:ind w:firstLine="709"/>
        <w:contextualSpacing/>
        <w:jc w:val="both"/>
        <w:rPr>
          <w:rFonts w:asciiTheme="minorHAnsi" w:eastAsiaTheme="minorHAnsi" w:hAnsiTheme="minorHAnsi" w:cstheme="minorBidi"/>
          <w:sz w:val="22"/>
          <w:szCs w:val="22"/>
          <w:lang w:eastAsia="en-US"/>
        </w:rPr>
      </w:pPr>
      <w:r w:rsidRPr="00696970">
        <w:rPr>
          <w:rFonts w:asciiTheme="minorHAnsi" w:eastAsiaTheme="minorHAnsi" w:hAnsiTheme="minorHAnsi" w:cstheme="minorBidi"/>
          <w:sz w:val="22"/>
          <w:szCs w:val="22"/>
          <w:lang w:eastAsia="en-US"/>
        </w:rPr>
        <w:t xml:space="preserve"> </w:t>
      </w:r>
    </w:p>
    <w:p w14:paraId="5743C23F" w14:textId="77777777" w:rsidR="00217A22" w:rsidRPr="004F6F6E" w:rsidRDefault="00217A22" w:rsidP="001B0B44">
      <w:pPr>
        <w:spacing w:after="200" w:line="276" w:lineRule="auto"/>
        <w:contextualSpacing/>
        <w:jc w:val="both"/>
        <w:rPr>
          <w:rFonts w:asciiTheme="minorHAnsi" w:eastAsiaTheme="minorHAnsi" w:hAnsiTheme="minorHAnsi" w:cstheme="minorBidi"/>
          <w:i/>
          <w:sz w:val="22"/>
          <w:szCs w:val="22"/>
          <w:lang w:eastAsia="en-US"/>
        </w:rPr>
      </w:pPr>
      <w:r w:rsidRPr="004F6F6E">
        <w:rPr>
          <w:rFonts w:asciiTheme="minorHAnsi" w:eastAsiaTheme="minorHAnsi" w:hAnsiTheme="minorHAnsi" w:cstheme="minorBidi"/>
          <w:i/>
          <w:sz w:val="22"/>
          <w:szCs w:val="22"/>
          <w:lang w:eastAsia="en-US"/>
        </w:rPr>
        <w:t>U</w:t>
      </w:r>
      <w:r w:rsidR="00754EFF" w:rsidRPr="004F6F6E">
        <w:rPr>
          <w:rFonts w:asciiTheme="minorHAnsi" w:eastAsiaTheme="minorHAnsi" w:hAnsiTheme="minorHAnsi" w:cstheme="minorBidi"/>
          <w:i/>
          <w:sz w:val="22"/>
          <w:szCs w:val="22"/>
          <w:lang w:eastAsia="en-US"/>
        </w:rPr>
        <w:t>zasadnienie powstałych odchyleń</w:t>
      </w:r>
      <w:r w:rsidR="005F24DD">
        <w:rPr>
          <w:rFonts w:asciiTheme="minorHAnsi" w:eastAsiaTheme="minorHAnsi" w:hAnsiTheme="minorHAnsi" w:cstheme="minorBidi"/>
          <w:i/>
          <w:sz w:val="22"/>
          <w:szCs w:val="22"/>
          <w:lang w:eastAsia="en-US"/>
        </w:rPr>
        <w:t xml:space="preserve"> wykonania </w:t>
      </w:r>
      <w:r w:rsidRPr="004F6F6E">
        <w:rPr>
          <w:rFonts w:asciiTheme="minorHAnsi" w:eastAsiaTheme="minorHAnsi" w:hAnsiTheme="minorHAnsi" w:cstheme="minorBidi"/>
          <w:i/>
          <w:sz w:val="22"/>
          <w:szCs w:val="22"/>
          <w:lang w:eastAsia="en-US"/>
        </w:rPr>
        <w:t xml:space="preserve">w stosunku do planowanych </w:t>
      </w:r>
      <w:r w:rsidR="00397841" w:rsidRPr="004F6F6E">
        <w:rPr>
          <w:rFonts w:asciiTheme="minorHAnsi" w:eastAsiaTheme="minorHAnsi" w:hAnsiTheme="minorHAnsi" w:cstheme="minorBidi"/>
          <w:i/>
          <w:sz w:val="22"/>
          <w:szCs w:val="22"/>
          <w:lang w:eastAsia="en-US"/>
        </w:rPr>
        <w:t xml:space="preserve">wydatków przedstawia </w:t>
      </w:r>
      <w:r w:rsidR="00D23E3E">
        <w:rPr>
          <w:rFonts w:asciiTheme="minorHAnsi" w:eastAsiaTheme="minorHAnsi" w:hAnsiTheme="minorHAnsi" w:cstheme="minorBidi"/>
          <w:i/>
          <w:sz w:val="22"/>
          <w:szCs w:val="22"/>
          <w:lang w:eastAsia="en-US"/>
        </w:rPr>
        <w:t>poniższa tabela</w:t>
      </w:r>
      <w:r w:rsidRPr="004F6F6E">
        <w:rPr>
          <w:rFonts w:asciiTheme="minorHAnsi" w:eastAsiaTheme="minorHAnsi" w:hAnsiTheme="minorHAnsi" w:cstheme="minorBidi"/>
          <w:i/>
          <w:sz w:val="22"/>
          <w:szCs w:val="22"/>
          <w:lang w:eastAsia="en-US"/>
        </w:rPr>
        <w:t>.</w:t>
      </w:r>
    </w:p>
    <w:p w14:paraId="5D7FC493" w14:textId="77777777" w:rsidR="00217A22" w:rsidRPr="00C218BA" w:rsidRDefault="00217A22" w:rsidP="00217A22">
      <w:pPr>
        <w:spacing w:after="200" w:line="276" w:lineRule="auto"/>
        <w:ind w:left="720"/>
        <w:contextualSpacing/>
        <w:jc w:val="center"/>
        <w:rPr>
          <w:rFonts w:asciiTheme="minorHAnsi" w:eastAsiaTheme="minorHAnsi" w:hAnsiTheme="minorHAnsi" w:cstheme="minorBidi"/>
          <w:b/>
          <w:sz w:val="22"/>
          <w:szCs w:val="22"/>
          <w:u w:val="single"/>
          <w:lang w:eastAsia="en-US"/>
        </w:rPr>
      </w:pPr>
      <w:r w:rsidRPr="00C218BA">
        <w:rPr>
          <w:rFonts w:asciiTheme="minorHAnsi" w:eastAsiaTheme="minorHAnsi" w:hAnsiTheme="minorHAnsi" w:cstheme="minorBidi"/>
          <w:b/>
          <w:sz w:val="22"/>
          <w:szCs w:val="22"/>
          <w:u w:val="single"/>
          <w:lang w:eastAsia="en-US"/>
        </w:rPr>
        <w:t>Odchylenia planowanych wydatków</w:t>
      </w:r>
    </w:p>
    <w:p w14:paraId="09A52581" w14:textId="53393C4D" w:rsidR="00217A22" w:rsidRDefault="00217A22" w:rsidP="00217A22">
      <w:pPr>
        <w:spacing w:after="200" w:line="276" w:lineRule="auto"/>
        <w:ind w:left="720"/>
        <w:contextualSpacing/>
        <w:jc w:val="center"/>
        <w:rPr>
          <w:rFonts w:asciiTheme="minorHAnsi" w:eastAsiaTheme="minorHAnsi" w:hAnsiTheme="minorHAnsi" w:cstheme="minorBidi"/>
          <w:b/>
          <w:sz w:val="22"/>
          <w:szCs w:val="22"/>
          <w:u w:val="single"/>
          <w:lang w:eastAsia="en-US"/>
        </w:rPr>
      </w:pPr>
      <w:r w:rsidRPr="00C218BA">
        <w:rPr>
          <w:rFonts w:asciiTheme="minorHAnsi" w:eastAsiaTheme="minorHAnsi" w:hAnsiTheme="minorHAnsi" w:cstheme="minorBidi"/>
          <w:b/>
          <w:sz w:val="22"/>
          <w:szCs w:val="22"/>
          <w:u w:val="single"/>
          <w:lang w:eastAsia="en-US"/>
        </w:rPr>
        <w:t xml:space="preserve">w stosunku do wykonania za  </w:t>
      </w:r>
      <w:r w:rsidR="004977E1">
        <w:rPr>
          <w:rFonts w:asciiTheme="minorHAnsi" w:eastAsiaTheme="minorHAnsi" w:hAnsiTheme="minorHAnsi" w:cstheme="minorBidi"/>
          <w:b/>
          <w:sz w:val="22"/>
          <w:szCs w:val="22"/>
          <w:u w:val="single"/>
          <w:lang w:eastAsia="en-US"/>
        </w:rPr>
        <w:t>2020</w:t>
      </w:r>
      <w:r w:rsidRPr="00C218BA">
        <w:rPr>
          <w:rFonts w:asciiTheme="minorHAnsi" w:eastAsiaTheme="minorHAnsi" w:hAnsiTheme="minorHAnsi" w:cstheme="minorBidi"/>
          <w:b/>
          <w:sz w:val="22"/>
          <w:szCs w:val="22"/>
          <w:u w:val="single"/>
          <w:lang w:eastAsia="en-US"/>
        </w:rPr>
        <w:t xml:space="preserve"> r .</w:t>
      </w:r>
    </w:p>
    <w:p w14:paraId="55CB43BE" w14:textId="77777777" w:rsidR="002D1FFE" w:rsidRPr="00C218BA" w:rsidRDefault="002D1FFE" w:rsidP="00217A22">
      <w:pPr>
        <w:spacing w:after="200" w:line="276" w:lineRule="auto"/>
        <w:ind w:left="720"/>
        <w:contextualSpacing/>
        <w:jc w:val="center"/>
        <w:rPr>
          <w:rFonts w:asciiTheme="minorHAnsi" w:eastAsiaTheme="minorHAnsi" w:hAnsiTheme="minorHAnsi" w:cstheme="minorBidi"/>
          <w:b/>
          <w:sz w:val="22"/>
          <w:szCs w:val="22"/>
          <w:u w:val="single"/>
          <w:lang w:eastAsia="en-US"/>
        </w:rPr>
      </w:pPr>
    </w:p>
    <w:p w14:paraId="1F9C8122" w14:textId="05A5D74B" w:rsidR="00397841" w:rsidRDefault="005F24DD" w:rsidP="00397841">
      <w:pPr>
        <w:spacing w:after="200" w:line="276" w:lineRule="auto"/>
        <w:ind w:left="720"/>
        <w:contextualSpacing/>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8</w:t>
      </w:r>
    </w:p>
    <w:tbl>
      <w:tblPr>
        <w:tblW w:w="0" w:type="auto"/>
        <w:tblCellMar>
          <w:left w:w="70" w:type="dxa"/>
          <w:right w:w="70" w:type="dxa"/>
        </w:tblCellMar>
        <w:tblLook w:val="04A0" w:firstRow="1" w:lastRow="0" w:firstColumn="1" w:lastColumn="0" w:noHBand="0" w:noVBand="1"/>
      </w:tblPr>
      <w:tblGrid>
        <w:gridCol w:w="506"/>
        <w:gridCol w:w="759"/>
        <w:gridCol w:w="505"/>
        <w:gridCol w:w="1181"/>
        <w:gridCol w:w="1181"/>
        <w:gridCol w:w="642"/>
        <w:gridCol w:w="4276"/>
      </w:tblGrid>
      <w:tr w:rsidR="00F021AA" w:rsidRPr="00F021AA" w14:paraId="62101336" w14:textId="77777777" w:rsidTr="00F021AA">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008000"/>
            <w:vAlign w:val="bottom"/>
            <w:hideMark/>
          </w:tcPr>
          <w:p w14:paraId="24A8B849" w14:textId="77777777" w:rsidR="00F021AA" w:rsidRPr="00F021AA" w:rsidRDefault="00F021AA" w:rsidP="00F021AA">
            <w:pPr>
              <w:jc w:val="center"/>
              <w:rPr>
                <w:rFonts w:ascii="Calibri" w:hAnsi="Calibri" w:cs="Calibri"/>
                <w:b/>
                <w:bCs/>
                <w:color w:val="000000"/>
                <w:sz w:val="18"/>
                <w:szCs w:val="18"/>
              </w:rPr>
            </w:pPr>
            <w:r w:rsidRPr="00F021AA">
              <w:rPr>
                <w:rFonts w:ascii="Calibri" w:hAnsi="Calibri" w:cs="Calibri"/>
                <w:b/>
                <w:bCs/>
                <w:color w:val="000000"/>
                <w:sz w:val="18"/>
                <w:szCs w:val="18"/>
              </w:rPr>
              <w:t>Dział</w:t>
            </w:r>
          </w:p>
        </w:tc>
        <w:tc>
          <w:tcPr>
            <w:tcW w:w="0" w:type="auto"/>
            <w:tcBorders>
              <w:top w:val="single" w:sz="8" w:space="0" w:color="auto"/>
              <w:left w:val="nil"/>
              <w:bottom w:val="single" w:sz="8" w:space="0" w:color="auto"/>
              <w:right w:val="single" w:sz="8" w:space="0" w:color="auto"/>
            </w:tcBorders>
            <w:shd w:val="clear" w:color="000000" w:fill="00CC00"/>
            <w:vAlign w:val="bottom"/>
            <w:hideMark/>
          </w:tcPr>
          <w:p w14:paraId="77B2995D" w14:textId="77777777" w:rsidR="00F021AA" w:rsidRPr="00F021AA" w:rsidRDefault="00F021AA" w:rsidP="00F021AA">
            <w:pPr>
              <w:jc w:val="center"/>
              <w:rPr>
                <w:rFonts w:ascii="Calibri" w:hAnsi="Calibri" w:cs="Calibri"/>
                <w:b/>
                <w:bCs/>
                <w:color w:val="000000"/>
                <w:sz w:val="18"/>
                <w:szCs w:val="18"/>
              </w:rPr>
            </w:pPr>
            <w:r w:rsidRPr="00F021AA">
              <w:rPr>
                <w:rFonts w:ascii="Calibri" w:hAnsi="Calibri" w:cs="Calibri"/>
                <w:b/>
                <w:bCs/>
                <w:color w:val="000000"/>
                <w:sz w:val="18"/>
                <w:szCs w:val="18"/>
              </w:rPr>
              <w:t>Rozdział</w:t>
            </w:r>
          </w:p>
        </w:tc>
        <w:tc>
          <w:tcPr>
            <w:tcW w:w="0" w:type="auto"/>
            <w:tcBorders>
              <w:top w:val="single" w:sz="8" w:space="0" w:color="auto"/>
              <w:left w:val="nil"/>
              <w:bottom w:val="single" w:sz="8" w:space="0" w:color="auto"/>
              <w:right w:val="single" w:sz="8" w:space="0" w:color="auto"/>
            </w:tcBorders>
            <w:shd w:val="clear" w:color="000000" w:fill="99FF33"/>
            <w:vAlign w:val="bottom"/>
            <w:hideMark/>
          </w:tcPr>
          <w:p w14:paraId="19B2849E" w14:textId="77777777" w:rsidR="00F021AA" w:rsidRPr="00F021AA" w:rsidRDefault="00F021AA" w:rsidP="00F021AA">
            <w:pPr>
              <w:jc w:val="center"/>
              <w:rPr>
                <w:rFonts w:ascii="Calibri" w:hAnsi="Calibri" w:cs="Calibri"/>
                <w:b/>
                <w:bCs/>
                <w:color w:val="000000"/>
                <w:sz w:val="18"/>
                <w:szCs w:val="18"/>
              </w:rPr>
            </w:pPr>
            <w:r w:rsidRPr="00F021AA">
              <w:rPr>
                <w:rFonts w:ascii="Calibri" w:hAnsi="Calibri" w:cs="Calibri"/>
                <w:b/>
                <w:bCs/>
                <w:color w:val="000000"/>
                <w:sz w:val="18"/>
                <w:szCs w:val="18"/>
              </w:rPr>
              <w:t>§</w:t>
            </w:r>
          </w:p>
        </w:tc>
        <w:tc>
          <w:tcPr>
            <w:tcW w:w="0" w:type="auto"/>
            <w:tcBorders>
              <w:top w:val="single" w:sz="8" w:space="0" w:color="auto"/>
              <w:left w:val="nil"/>
              <w:bottom w:val="single" w:sz="8" w:space="0" w:color="auto"/>
              <w:right w:val="single" w:sz="8" w:space="0" w:color="auto"/>
            </w:tcBorders>
            <w:shd w:val="clear" w:color="000000" w:fill="008000"/>
            <w:vAlign w:val="bottom"/>
            <w:hideMark/>
          </w:tcPr>
          <w:p w14:paraId="70965060" w14:textId="77777777" w:rsidR="00F021AA" w:rsidRPr="00F021AA" w:rsidRDefault="00F021AA" w:rsidP="00F021AA">
            <w:pPr>
              <w:jc w:val="center"/>
              <w:rPr>
                <w:rFonts w:ascii="Calibri" w:hAnsi="Calibri" w:cs="Calibri"/>
                <w:b/>
                <w:bCs/>
                <w:color w:val="000000"/>
                <w:sz w:val="18"/>
                <w:szCs w:val="18"/>
              </w:rPr>
            </w:pPr>
            <w:r w:rsidRPr="00F021AA">
              <w:rPr>
                <w:rFonts w:ascii="Calibri" w:hAnsi="Calibri" w:cs="Calibri"/>
                <w:b/>
                <w:bCs/>
                <w:color w:val="000000"/>
                <w:sz w:val="18"/>
                <w:szCs w:val="18"/>
              </w:rPr>
              <w:t>Plan</w:t>
            </w:r>
          </w:p>
        </w:tc>
        <w:tc>
          <w:tcPr>
            <w:tcW w:w="0" w:type="auto"/>
            <w:tcBorders>
              <w:top w:val="single" w:sz="8" w:space="0" w:color="auto"/>
              <w:left w:val="nil"/>
              <w:bottom w:val="single" w:sz="8" w:space="0" w:color="auto"/>
              <w:right w:val="single" w:sz="8" w:space="0" w:color="auto"/>
            </w:tcBorders>
            <w:shd w:val="clear" w:color="000000" w:fill="008000"/>
            <w:vAlign w:val="bottom"/>
            <w:hideMark/>
          </w:tcPr>
          <w:p w14:paraId="51966ECE" w14:textId="77777777" w:rsidR="00F021AA" w:rsidRPr="00F021AA" w:rsidRDefault="00F021AA" w:rsidP="00F021AA">
            <w:pPr>
              <w:jc w:val="center"/>
              <w:rPr>
                <w:rFonts w:ascii="Calibri" w:hAnsi="Calibri" w:cs="Calibri"/>
                <w:b/>
                <w:bCs/>
                <w:color w:val="000000"/>
                <w:sz w:val="18"/>
                <w:szCs w:val="18"/>
              </w:rPr>
            </w:pPr>
            <w:r w:rsidRPr="00F021AA">
              <w:rPr>
                <w:rFonts w:ascii="Calibri" w:hAnsi="Calibri" w:cs="Calibri"/>
                <w:b/>
                <w:bCs/>
                <w:color w:val="000000"/>
                <w:sz w:val="18"/>
                <w:szCs w:val="18"/>
              </w:rPr>
              <w:t>Wykonanie</w:t>
            </w:r>
          </w:p>
        </w:tc>
        <w:tc>
          <w:tcPr>
            <w:tcW w:w="0" w:type="auto"/>
            <w:tcBorders>
              <w:top w:val="single" w:sz="8" w:space="0" w:color="auto"/>
              <w:left w:val="nil"/>
              <w:bottom w:val="single" w:sz="8" w:space="0" w:color="auto"/>
              <w:right w:val="single" w:sz="8" w:space="0" w:color="auto"/>
            </w:tcBorders>
            <w:shd w:val="clear" w:color="000000" w:fill="008000"/>
            <w:vAlign w:val="bottom"/>
            <w:hideMark/>
          </w:tcPr>
          <w:p w14:paraId="1325BF76" w14:textId="77777777" w:rsidR="00F021AA" w:rsidRPr="00F021AA" w:rsidRDefault="00F021AA" w:rsidP="00F021AA">
            <w:pPr>
              <w:jc w:val="center"/>
              <w:rPr>
                <w:rFonts w:ascii="Calibri" w:hAnsi="Calibri" w:cs="Calibri"/>
                <w:b/>
                <w:bCs/>
                <w:color w:val="000000"/>
                <w:sz w:val="18"/>
                <w:szCs w:val="18"/>
              </w:rPr>
            </w:pPr>
            <w:r w:rsidRPr="00F021AA">
              <w:rPr>
                <w:rFonts w:ascii="Calibri" w:hAnsi="Calibri" w:cs="Calibri"/>
                <w:b/>
                <w:bCs/>
                <w:color w:val="000000"/>
                <w:sz w:val="18"/>
                <w:szCs w:val="18"/>
              </w:rPr>
              <w:t>%</w:t>
            </w:r>
          </w:p>
        </w:tc>
        <w:tc>
          <w:tcPr>
            <w:tcW w:w="0" w:type="auto"/>
            <w:tcBorders>
              <w:top w:val="single" w:sz="8" w:space="0" w:color="auto"/>
              <w:left w:val="nil"/>
              <w:bottom w:val="single" w:sz="8" w:space="0" w:color="auto"/>
              <w:right w:val="single" w:sz="8" w:space="0" w:color="auto"/>
            </w:tcBorders>
            <w:shd w:val="clear" w:color="000000" w:fill="008000"/>
            <w:vAlign w:val="bottom"/>
            <w:hideMark/>
          </w:tcPr>
          <w:p w14:paraId="2A2ED78D" w14:textId="77777777" w:rsidR="00F021AA" w:rsidRPr="00F021AA" w:rsidRDefault="00F021AA" w:rsidP="00F021AA">
            <w:pPr>
              <w:jc w:val="center"/>
              <w:rPr>
                <w:rFonts w:ascii="Calibri" w:hAnsi="Calibri" w:cs="Calibri"/>
                <w:b/>
                <w:bCs/>
                <w:color w:val="000000"/>
                <w:sz w:val="18"/>
                <w:szCs w:val="18"/>
              </w:rPr>
            </w:pPr>
            <w:r w:rsidRPr="00F021AA">
              <w:rPr>
                <w:rFonts w:ascii="Calibri" w:hAnsi="Calibri" w:cs="Calibri"/>
                <w:b/>
                <w:bCs/>
                <w:color w:val="000000"/>
                <w:sz w:val="18"/>
                <w:szCs w:val="18"/>
              </w:rPr>
              <w:t>Przyczyna odchylenia</w:t>
            </w:r>
          </w:p>
        </w:tc>
      </w:tr>
      <w:tr w:rsidR="00F021AA" w:rsidRPr="00F021AA" w14:paraId="2A8C082C" w14:textId="77777777" w:rsidTr="00F021AA">
        <w:trPr>
          <w:trHeight w:val="570"/>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1DBDFA67"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758</w:t>
            </w:r>
          </w:p>
        </w:tc>
        <w:tc>
          <w:tcPr>
            <w:tcW w:w="0" w:type="auto"/>
            <w:tcBorders>
              <w:top w:val="nil"/>
              <w:left w:val="nil"/>
              <w:bottom w:val="single" w:sz="8" w:space="0" w:color="auto"/>
              <w:right w:val="single" w:sz="8" w:space="0" w:color="auto"/>
            </w:tcBorders>
            <w:shd w:val="clear" w:color="000000" w:fill="00CC00"/>
            <w:vAlign w:val="center"/>
            <w:hideMark/>
          </w:tcPr>
          <w:p w14:paraId="1C3BF798"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75818</w:t>
            </w:r>
          </w:p>
        </w:tc>
        <w:tc>
          <w:tcPr>
            <w:tcW w:w="0" w:type="auto"/>
            <w:tcBorders>
              <w:top w:val="nil"/>
              <w:left w:val="nil"/>
              <w:bottom w:val="single" w:sz="8" w:space="0" w:color="auto"/>
              <w:right w:val="single" w:sz="8" w:space="0" w:color="auto"/>
            </w:tcBorders>
            <w:shd w:val="clear" w:color="000000" w:fill="99FF33"/>
            <w:vAlign w:val="center"/>
            <w:hideMark/>
          </w:tcPr>
          <w:p w14:paraId="43964235"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4810</w:t>
            </w:r>
          </w:p>
        </w:tc>
        <w:tc>
          <w:tcPr>
            <w:tcW w:w="0" w:type="auto"/>
            <w:tcBorders>
              <w:top w:val="nil"/>
              <w:left w:val="nil"/>
              <w:bottom w:val="single" w:sz="8" w:space="0" w:color="auto"/>
              <w:right w:val="single" w:sz="8" w:space="0" w:color="auto"/>
            </w:tcBorders>
            <w:shd w:val="clear" w:color="auto" w:fill="auto"/>
            <w:vAlign w:val="center"/>
            <w:hideMark/>
          </w:tcPr>
          <w:p w14:paraId="7676C9BC"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77 000,00</w:t>
            </w:r>
          </w:p>
        </w:tc>
        <w:tc>
          <w:tcPr>
            <w:tcW w:w="0" w:type="auto"/>
            <w:tcBorders>
              <w:top w:val="nil"/>
              <w:left w:val="nil"/>
              <w:bottom w:val="single" w:sz="8" w:space="0" w:color="auto"/>
              <w:right w:val="single" w:sz="8" w:space="0" w:color="auto"/>
            </w:tcBorders>
            <w:shd w:val="clear" w:color="auto" w:fill="auto"/>
            <w:vAlign w:val="center"/>
            <w:hideMark/>
          </w:tcPr>
          <w:p w14:paraId="4626335F"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0,00</w:t>
            </w:r>
          </w:p>
        </w:tc>
        <w:tc>
          <w:tcPr>
            <w:tcW w:w="0" w:type="auto"/>
            <w:tcBorders>
              <w:top w:val="nil"/>
              <w:left w:val="nil"/>
              <w:bottom w:val="single" w:sz="8" w:space="0" w:color="auto"/>
              <w:right w:val="single" w:sz="8" w:space="0" w:color="auto"/>
            </w:tcBorders>
            <w:shd w:val="clear" w:color="auto" w:fill="auto"/>
            <w:vAlign w:val="center"/>
            <w:hideMark/>
          </w:tcPr>
          <w:p w14:paraId="428DA9F0"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0,00</w:t>
            </w:r>
          </w:p>
        </w:tc>
        <w:tc>
          <w:tcPr>
            <w:tcW w:w="0" w:type="auto"/>
            <w:tcBorders>
              <w:top w:val="nil"/>
              <w:left w:val="nil"/>
              <w:bottom w:val="single" w:sz="8" w:space="0" w:color="auto"/>
              <w:right w:val="single" w:sz="8" w:space="0" w:color="auto"/>
            </w:tcBorders>
            <w:shd w:val="clear" w:color="000000" w:fill="FFFFFF"/>
            <w:vAlign w:val="center"/>
            <w:hideMark/>
          </w:tcPr>
          <w:p w14:paraId="4FBD41A4" w14:textId="77777777"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 xml:space="preserve">Z uwagi na brak  zapotrzebowania na rozwiązanie rezerw w powyższym paragrafie, wydatki nie zostały zrealizowane. </w:t>
            </w:r>
          </w:p>
        </w:tc>
      </w:tr>
      <w:tr w:rsidR="00F021AA" w:rsidRPr="00F021AA" w14:paraId="1237ABC9" w14:textId="77777777" w:rsidTr="00F021AA">
        <w:trPr>
          <w:trHeight w:val="852"/>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5922406C"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120E512B"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vAlign w:val="center"/>
            <w:hideMark/>
          </w:tcPr>
          <w:p w14:paraId="4A4CA19B"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3020</w:t>
            </w:r>
          </w:p>
        </w:tc>
        <w:tc>
          <w:tcPr>
            <w:tcW w:w="0" w:type="auto"/>
            <w:tcBorders>
              <w:top w:val="nil"/>
              <w:left w:val="nil"/>
              <w:bottom w:val="single" w:sz="8" w:space="0" w:color="auto"/>
              <w:right w:val="single" w:sz="8" w:space="0" w:color="auto"/>
            </w:tcBorders>
            <w:shd w:val="clear" w:color="auto" w:fill="auto"/>
            <w:vAlign w:val="center"/>
            <w:hideMark/>
          </w:tcPr>
          <w:p w14:paraId="78E09FFB"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4 200,00</w:t>
            </w:r>
          </w:p>
        </w:tc>
        <w:tc>
          <w:tcPr>
            <w:tcW w:w="0" w:type="auto"/>
            <w:tcBorders>
              <w:top w:val="nil"/>
              <w:left w:val="nil"/>
              <w:bottom w:val="single" w:sz="8" w:space="0" w:color="auto"/>
              <w:right w:val="single" w:sz="8" w:space="0" w:color="auto"/>
            </w:tcBorders>
            <w:shd w:val="clear" w:color="auto" w:fill="auto"/>
            <w:vAlign w:val="center"/>
            <w:hideMark/>
          </w:tcPr>
          <w:p w14:paraId="5C6656DE"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3 450,00</w:t>
            </w:r>
          </w:p>
        </w:tc>
        <w:tc>
          <w:tcPr>
            <w:tcW w:w="0" w:type="auto"/>
            <w:tcBorders>
              <w:top w:val="nil"/>
              <w:left w:val="nil"/>
              <w:bottom w:val="single" w:sz="8" w:space="0" w:color="auto"/>
              <w:right w:val="single" w:sz="8" w:space="0" w:color="auto"/>
            </w:tcBorders>
            <w:shd w:val="clear" w:color="auto" w:fill="auto"/>
            <w:vAlign w:val="center"/>
            <w:hideMark/>
          </w:tcPr>
          <w:p w14:paraId="5D1F780F"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82,14</w:t>
            </w:r>
          </w:p>
        </w:tc>
        <w:tc>
          <w:tcPr>
            <w:tcW w:w="0" w:type="auto"/>
            <w:tcBorders>
              <w:top w:val="nil"/>
              <w:left w:val="nil"/>
              <w:bottom w:val="single" w:sz="8" w:space="0" w:color="auto"/>
              <w:right w:val="single" w:sz="8" w:space="0" w:color="auto"/>
            </w:tcBorders>
            <w:shd w:val="clear" w:color="000000" w:fill="FFFFFF"/>
            <w:vAlign w:val="center"/>
            <w:hideMark/>
          </w:tcPr>
          <w:p w14:paraId="1B4DC97E" w14:textId="77777777"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 xml:space="preserve">Planowane wydatki osobowe niezaliczane do wynagrodzeń zrealizowano na poziomie 82,14%. Odchylenie na poziomie 17,86% (w stosunku do planu) było konsekwencją mniejszego zapotrzebowania zgłaszanego przez pracowników na refundację okularów korekcyjnych w 2020 r.  </w:t>
            </w:r>
          </w:p>
        </w:tc>
      </w:tr>
      <w:tr w:rsidR="00F021AA" w:rsidRPr="00F021AA" w14:paraId="3AB91646" w14:textId="77777777" w:rsidTr="00F021AA">
        <w:trPr>
          <w:trHeight w:val="960"/>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7CC5FCA8"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527AB38A"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vAlign w:val="center"/>
            <w:hideMark/>
          </w:tcPr>
          <w:p w14:paraId="48468E5F"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4010</w:t>
            </w:r>
          </w:p>
        </w:tc>
        <w:tc>
          <w:tcPr>
            <w:tcW w:w="0" w:type="auto"/>
            <w:tcBorders>
              <w:top w:val="nil"/>
              <w:left w:val="nil"/>
              <w:bottom w:val="single" w:sz="8" w:space="0" w:color="auto"/>
              <w:right w:val="single" w:sz="8" w:space="0" w:color="auto"/>
            </w:tcBorders>
            <w:shd w:val="clear" w:color="auto" w:fill="auto"/>
            <w:vAlign w:val="center"/>
            <w:hideMark/>
          </w:tcPr>
          <w:p w14:paraId="55D0B92A"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1 700 000,00</w:t>
            </w:r>
          </w:p>
        </w:tc>
        <w:tc>
          <w:tcPr>
            <w:tcW w:w="0" w:type="auto"/>
            <w:tcBorders>
              <w:top w:val="nil"/>
              <w:left w:val="nil"/>
              <w:bottom w:val="single" w:sz="8" w:space="0" w:color="auto"/>
              <w:right w:val="single" w:sz="8" w:space="0" w:color="auto"/>
            </w:tcBorders>
            <w:shd w:val="clear" w:color="auto" w:fill="auto"/>
            <w:vAlign w:val="center"/>
            <w:hideMark/>
          </w:tcPr>
          <w:p w14:paraId="435C544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1 613 082,76</w:t>
            </w:r>
          </w:p>
        </w:tc>
        <w:tc>
          <w:tcPr>
            <w:tcW w:w="0" w:type="auto"/>
            <w:tcBorders>
              <w:top w:val="nil"/>
              <w:left w:val="nil"/>
              <w:bottom w:val="single" w:sz="8" w:space="0" w:color="auto"/>
              <w:right w:val="single" w:sz="8" w:space="0" w:color="auto"/>
            </w:tcBorders>
            <w:shd w:val="clear" w:color="auto" w:fill="auto"/>
            <w:vAlign w:val="center"/>
            <w:hideMark/>
          </w:tcPr>
          <w:p w14:paraId="48190CD7"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94,89</w:t>
            </w:r>
          </w:p>
        </w:tc>
        <w:tc>
          <w:tcPr>
            <w:tcW w:w="0" w:type="auto"/>
            <w:tcBorders>
              <w:top w:val="nil"/>
              <w:left w:val="nil"/>
              <w:bottom w:val="single" w:sz="8" w:space="0" w:color="auto"/>
              <w:right w:val="single" w:sz="8" w:space="0" w:color="auto"/>
            </w:tcBorders>
            <w:shd w:val="clear" w:color="000000" w:fill="FFFFFF"/>
            <w:vAlign w:val="center"/>
            <w:hideMark/>
          </w:tcPr>
          <w:p w14:paraId="040E7C09" w14:textId="770620A2"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 xml:space="preserve">Powyższe wydatki zrealizowano na poziomie 94,89% w stosunku do planu wydatków na wynagrodzenia osobowe pracowników. Odchylenie w stosunku do planu </w:t>
            </w:r>
            <w:r w:rsidR="00170218">
              <w:rPr>
                <w:rFonts w:ascii="Calibri" w:hAnsi="Calibri" w:cs="Calibri"/>
                <w:color w:val="000000"/>
                <w:sz w:val="18"/>
                <w:szCs w:val="18"/>
              </w:rPr>
              <w:t>było</w:t>
            </w:r>
            <w:r w:rsidRPr="00F021AA">
              <w:rPr>
                <w:rFonts w:ascii="Calibri" w:hAnsi="Calibri" w:cs="Calibri"/>
                <w:color w:val="000000"/>
                <w:sz w:val="18"/>
                <w:szCs w:val="18"/>
              </w:rPr>
              <w:t xml:space="preserve"> konsekwencją wypłat zasiłku chorobowego i opiekuńczego finansowanego przez Zakład Ubezpieczeń Społecznych.</w:t>
            </w:r>
          </w:p>
        </w:tc>
      </w:tr>
      <w:tr w:rsidR="00F021AA" w:rsidRPr="00F021AA" w14:paraId="20C1DD4B" w14:textId="77777777" w:rsidTr="00F021AA">
        <w:trPr>
          <w:trHeight w:val="279"/>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69984D53"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12DB5773"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vAlign w:val="center"/>
            <w:hideMark/>
          </w:tcPr>
          <w:p w14:paraId="03B698A5"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4040</w:t>
            </w:r>
          </w:p>
        </w:tc>
        <w:tc>
          <w:tcPr>
            <w:tcW w:w="0" w:type="auto"/>
            <w:tcBorders>
              <w:top w:val="nil"/>
              <w:left w:val="nil"/>
              <w:bottom w:val="single" w:sz="8" w:space="0" w:color="auto"/>
              <w:right w:val="single" w:sz="8" w:space="0" w:color="auto"/>
            </w:tcBorders>
            <w:shd w:val="clear" w:color="auto" w:fill="auto"/>
            <w:vAlign w:val="center"/>
            <w:hideMark/>
          </w:tcPr>
          <w:p w14:paraId="0F0A9875"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112 394,00</w:t>
            </w:r>
          </w:p>
        </w:tc>
        <w:tc>
          <w:tcPr>
            <w:tcW w:w="0" w:type="auto"/>
            <w:tcBorders>
              <w:top w:val="nil"/>
              <w:left w:val="nil"/>
              <w:bottom w:val="single" w:sz="8" w:space="0" w:color="auto"/>
              <w:right w:val="single" w:sz="8" w:space="0" w:color="auto"/>
            </w:tcBorders>
            <w:shd w:val="clear" w:color="auto" w:fill="auto"/>
            <w:vAlign w:val="center"/>
            <w:hideMark/>
          </w:tcPr>
          <w:p w14:paraId="248781EB"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112 393,79</w:t>
            </w:r>
          </w:p>
        </w:tc>
        <w:tc>
          <w:tcPr>
            <w:tcW w:w="0" w:type="auto"/>
            <w:tcBorders>
              <w:top w:val="nil"/>
              <w:left w:val="nil"/>
              <w:bottom w:val="single" w:sz="8" w:space="0" w:color="auto"/>
              <w:right w:val="single" w:sz="8" w:space="0" w:color="auto"/>
            </w:tcBorders>
            <w:shd w:val="clear" w:color="auto" w:fill="auto"/>
            <w:vAlign w:val="center"/>
            <w:hideMark/>
          </w:tcPr>
          <w:p w14:paraId="7D8FDDCC"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000000" w:fill="FFFFFF"/>
            <w:vAlign w:val="center"/>
            <w:hideMark/>
          </w:tcPr>
          <w:p w14:paraId="133CDB9D" w14:textId="1E6BF272"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Zrealizowano zgodnie z planem</w:t>
            </w:r>
            <w:r w:rsidR="00A438DD">
              <w:rPr>
                <w:rFonts w:ascii="Calibri" w:hAnsi="Calibri" w:cs="Calibri"/>
                <w:color w:val="000000"/>
                <w:sz w:val="18"/>
                <w:szCs w:val="18"/>
              </w:rPr>
              <w:t>.</w:t>
            </w:r>
          </w:p>
        </w:tc>
      </w:tr>
      <w:tr w:rsidR="00F021AA" w:rsidRPr="00F021AA" w14:paraId="7D5E4BB5" w14:textId="77777777" w:rsidTr="00F021AA">
        <w:trPr>
          <w:trHeight w:val="816"/>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4853561F"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401BAEDD"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vAlign w:val="center"/>
            <w:hideMark/>
          </w:tcPr>
          <w:p w14:paraId="011038B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4110</w:t>
            </w:r>
          </w:p>
        </w:tc>
        <w:tc>
          <w:tcPr>
            <w:tcW w:w="0" w:type="auto"/>
            <w:tcBorders>
              <w:top w:val="nil"/>
              <w:left w:val="nil"/>
              <w:bottom w:val="single" w:sz="8" w:space="0" w:color="auto"/>
              <w:right w:val="single" w:sz="8" w:space="0" w:color="auto"/>
            </w:tcBorders>
            <w:shd w:val="clear" w:color="auto" w:fill="auto"/>
            <w:vAlign w:val="center"/>
            <w:hideMark/>
          </w:tcPr>
          <w:p w14:paraId="665BA10F"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374 500,00</w:t>
            </w:r>
          </w:p>
        </w:tc>
        <w:tc>
          <w:tcPr>
            <w:tcW w:w="0" w:type="auto"/>
            <w:tcBorders>
              <w:top w:val="nil"/>
              <w:left w:val="nil"/>
              <w:bottom w:val="single" w:sz="8" w:space="0" w:color="auto"/>
              <w:right w:val="single" w:sz="8" w:space="0" w:color="auto"/>
            </w:tcBorders>
            <w:shd w:val="clear" w:color="auto" w:fill="auto"/>
            <w:vAlign w:val="center"/>
            <w:hideMark/>
          </w:tcPr>
          <w:p w14:paraId="643EB695"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295 013,61</w:t>
            </w:r>
          </w:p>
        </w:tc>
        <w:tc>
          <w:tcPr>
            <w:tcW w:w="0" w:type="auto"/>
            <w:tcBorders>
              <w:top w:val="nil"/>
              <w:left w:val="nil"/>
              <w:bottom w:val="single" w:sz="8" w:space="0" w:color="auto"/>
              <w:right w:val="single" w:sz="8" w:space="0" w:color="auto"/>
            </w:tcBorders>
            <w:shd w:val="clear" w:color="auto" w:fill="auto"/>
            <w:vAlign w:val="center"/>
            <w:hideMark/>
          </w:tcPr>
          <w:p w14:paraId="54EF5A47"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78,78</w:t>
            </w:r>
          </w:p>
        </w:tc>
        <w:tc>
          <w:tcPr>
            <w:tcW w:w="0" w:type="auto"/>
            <w:tcBorders>
              <w:top w:val="nil"/>
              <w:left w:val="nil"/>
              <w:bottom w:val="single" w:sz="8" w:space="0" w:color="auto"/>
              <w:right w:val="single" w:sz="8" w:space="0" w:color="auto"/>
            </w:tcBorders>
            <w:shd w:val="clear" w:color="000000" w:fill="FFFFFF"/>
            <w:vAlign w:val="center"/>
            <w:hideMark/>
          </w:tcPr>
          <w:p w14:paraId="7D674210" w14:textId="5B2263EE"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Odchylenie od planowanych wydatków  na składki ubezpieczenia społecznego w wysokości 21,22 % w stosunku do planu był</w:t>
            </w:r>
            <w:r w:rsidR="00170218">
              <w:rPr>
                <w:rFonts w:ascii="Calibri" w:hAnsi="Calibri" w:cs="Calibri"/>
                <w:color w:val="000000"/>
                <w:sz w:val="18"/>
                <w:szCs w:val="18"/>
              </w:rPr>
              <w:t>o</w:t>
            </w:r>
            <w:r w:rsidRPr="00F021AA">
              <w:rPr>
                <w:rFonts w:ascii="Calibri" w:hAnsi="Calibri" w:cs="Calibri"/>
                <w:color w:val="000000"/>
                <w:sz w:val="18"/>
                <w:szCs w:val="18"/>
              </w:rPr>
              <w:t xml:space="preserve"> konsekwencją zmniejszonego wykonania wydatków na wynagrodzenia osobowego i bezosobowego funduszu płac, a także wypłatą zasiłków macierzyńskich w 2020 r.</w:t>
            </w:r>
          </w:p>
        </w:tc>
      </w:tr>
      <w:tr w:rsidR="00F021AA" w:rsidRPr="00F021AA" w14:paraId="02CBB2A0" w14:textId="77777777" w:rsidTr="00F021AA">
        <w:trPr>
          <w:trHeight w:val="684"/>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258B4E2D"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6C42CBB8"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nil"/>
              <w:right w:val="single" w:sz="8" w:space="0" w:color="auto"/>
            </w:tcBorders>
            <w:shd w:val="clear" w:color="000000" w:fill="99FF33"/>
            <w:vAlign w:val="center"/>
            <w:hideMark/>
          </w:tcPr>
          <w:p w14:paraId="598E3499"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4120</w:t>
            </w:r>
          </w:p>
        </w:tc>
        <w:tc>
          <w:tcPr>
            <w:tcW w:w="0" w:type="auto"/>
            <w:tcBorders>
              <w:top w:val="nil"/>
              <w:left w:val="nil"/>
              <w:bottom w:val="nil"/>
              <w:right w:val="single" w:sz="8" w:space="0" w:color="auto"/>
            </w:tcBorders>
            <w:shd w:val="clear" w:color="auto" w:fill="auto"/>
            <w:vAlign w:val="center"/>
            <w:hideMark/>
          </w:tcPr>
          <w:p w14:paraId="3F84BB02"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45 900,00</w:t>
            </w:r>
          </w:p>
        </w:tc>
        <w:tc>
          <w:tcPr>
            <w:tcW w:w="0" w:type="auto"/>
            <w:tcBorders>
              <w:top w:val="nil"/>
              <w:left w:val="nil"/>
              <w:bottom w:val="nil"/>
              <w:right w:val="single" w:sz="8" w:space="0" w:color="auto"/>
            </w:tcBorders>
            <w:shd w:val="clear" w:color="auto" w:fill="auto"/>
            <w:vAlign w:val="center"/>
            <w:hideMark/>
          </w:tcPr>
          <w:p w14:paraId="6207050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35 899,45</w:t>
            </w:r>
          </w:p>
        </w:tc>
        <w:tc>
          <w:tcPr>
            <w:tcW w:w="0" w:type="auto"/>
            <w:tcBorders>
              <w:top w:val="nil"/>
              <w:left w:val="nil"/>
              <w:bottom w:val="single" w:sz="8" w:space="0" w:color="auto"/>
              <w:right w:val="single" w:sz="8" w:space="0" w:color="auto"/>
            </w:tcBorders>
            <w:shd w:val="clear" w:color="auto" w:fill="auto"/>
            <w:vAlign w:val="center"/>
            <w:hideMark/>
          </w:tcPr>
          <w:p w14:paraId="4257E9EE"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78,21</w:t>
            </w:r>
          </w:p>
        </w:tc>
        <w:tc>
          <w:tcPr>
            <w:tcW w:w="0" w:type="auto"/>
            <w:tcBorders>
              <w:top w:val="nil"/>
              <w:left w:val="nil"/>
              <w:bottom w:val="single" w:sz="8" w:space="0" w:color="auto"/>
              <w:right w:val="single" w:sz="8" w:space="0" w:color="auto"/>
            </w:tcBorders>
            <w:shd w:val="clear" w:color="000000" w:fill="FFFFFF"/>
            <w:vAlign w:val="center"/>
            <w:hideMark/>
          </w:tcPr>
          <w:p w14:paraId="41B61EE3" w14:textId="66FB192F"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 xml:space="preserve">Odchylenie od planowanych wydatków na Fundusz Pracy o wskaźnik 21,79 % </w:t>
            </w:r>
            <w:r w:rsidR="00A438DD">
              <w:rPr>
                <w:rFonts w:ascii="Calibri" w:hAnsi="Calibri" w:cs="Calibri"/>
                <w:color w:val="000000"/>
                <w:sz w:val="18"/>
                <w:szCs w:val="18"/>
              </w:rPr>
              <w:t>było</w:t>
            </w:r>
            <w:r w:rsidRPr="00F021AA">
              <w:rPr>
                <w:rFonts w:ascii="Calibri" w:hAnsi="Calibri" w:cs="Calibri"/>
                <w:color w:val="000000"/>
                <w:sz w:val="18"/>
                <w:szCs w:val="18"/>
              </w:rPr>
              <w:t xml:space="preserve"> konsekwencją zmniejszonego wykonania wydatków na wynagrodzenia osobowego i bezosobowego funduszu płac.</w:t>
            </w:r>
          </w:p>
        </w:tc>
      </w:tr>
      <w:tr w:rsidR="00F021AA" w:rsidRPr="00F021AA" w14:paraId="32880DE0" w14:textId="77777777" w:rsidTr="00F021AA">
        <w:trPr>
          <w:trHeight w:val="1212"/>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5B905487"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lastRenderedPageBreak/>
              <w:t>900</w:t>
            </w:r>
          </w:p>
        </w:tc>
        <w:tc>
          <w:tcPr>
            <w:tcW w:w="0" w:type="auto"/>
            <w:tcBorders>
              <w:top w:val="nil"/>
              <w:left w:val="nil"/>
              <w:bottom w:val="single" w:sz="8" w:space="0" w:color="auto"/>
              <w:right w:val="single" w:sz="8" w:space="0" w:color="auto"/>
            </w:tcBorders>
            <w:shd w:val="clear" w:color="000000" w:fill="00CC00"/>
            <w:vAlign w:val="center"/>
            <w:hideMark/>
          </w:tcPr>
          <w:p w14:paraId="4B07A5EC"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single" w:sz="8" w:space="0" w:color="auto"/>
              <w:left w:val="nil"/>
              <w:bottom w:val="single" w:sz="8" w:space="0" w:color="auto"/>
              <w:right w:val="single" w:sz="8" w:space="0" w:color="auto"/>
            </w:tcBorders>
            <w:shd w:val="clear" w:color="000000" w:fill="99FF33"/>
            <w:noWrap/>
            <w:vAlign w:val="center"/>
            <w:hideMark/>
          </w:tcPr>
          <w:p w14:paraId="7F752845"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4170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C96E197"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60 000,00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35947E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37 255,00</w:t>
            </w:r>
          </w:p>
        </w:tc>
        <w:tc>
          <w:tcPr>
            <w:tcW w:w="0" w:type="auto"/>
            <w:tcBorders>
              <w:top w:val="nil"/>
              <w:left w:val="nil"/>
              <w:bottom w:val="single" w:sz="8" w:space="0" w:color="auto"/>
              <w:right w:val="single" w:sz="8" w:space="0" w:color="auto"/>
            </w:tcBorders>
            <w:shd w:val="clear" w:color="auto" w:fill="auto"/>
            <w:vAlign w:val="center"/>
            <w:hideMark/>
          </w:tcPr>
          <w:p w14:paraId="23275D67"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62,09</w:t>
            </w:r>
          </w:p>
        </w:tc>
        <w:tc>
          <w:tcPr>
            <w:tcW w:w="0" w:type="auto"/>
            <w:tcBorders>
              <w:top w:val="nil"/>
              <w:left w:val="nil"/>
              <w:bottom w:val="single" w:sz="8" w:space="0" w:color="auto"/>
              <w:right w:val="single" w:sz="8" w:space="0" w:color="auto"/>
            </w:tcBorders>
            <w:shd w:val="clear" w:color="000000" w:fill="FFFFFF"/>
            <w:vAlign w:val="center"/>
            <w:hideMark/>
          </w:tcPr>
          <w:p w14:paraId="38370A04" w14:textId="1F74204C"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Wynagrodzenia bezosobowe zostały zrealizowane na poziomie 62,09 % w stosunku do planu wydatków. Odchylenie o wskaźnik 37,91 % wynika</w:t>
            </w:r>
            <w:r w:rsidR="00A438DD">
              <w:rPr>
                <w:rFonts w:ascii="Calibri" w:hAnsi="Calibri" w:cs="Calibri"/>
                <w:color w:val="000000"/>
                <w:sz w:val="18"/>
                <w:szCs w:val="18"/>
              </w:rPr>
              <w:t>ło</w:t>
            </w:r>
            <w:r w:rsidRPr="00F021AA">
              <w:rPr>
                <w:rFonts w:ascii="Calibri" w:hAnsi="Calibri" w:cs="Calibri"/>
                <w:color w:val="000000"/>
                <w:sz w:val="18"/>
                <w:szCs w:val="18"/>
              </w:rPr>
              <w:t xml:space="preserve"> z zabezpieczenia środków finansowych na </w:t>
            </w:r>
            <w:r w:rsidR="00A438DD">
              <w:rPr>
                <w:rFonts w:ascii="Calibri" w:hAnsi="Calibri" w:cs="Calibri"/>
                <w:color w:val="000000"/>
                <w:sz w:val="18"/>
                <w:szCs w:val="18"/>
              </w:rPr>
              <w:t xml:space="preserve">ewentualne umowy zlecenia w zakresie konsultacji, itp. </w:t>
            </w:r>
          </w:p>
        </w:tc>
      </w:tr>
      <w:tr w:rsidR="00F021AA" w:rsidRPr="00F021AA" w14:paraId="17BD929C" w14:textId="77777777" w:rsidTr="00F021AA">
        <w:trPr>
          <w:trHeight w:val="672"/>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28891CB9"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2F1FB096"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6DC639FD"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4190</w:t>
            </w:r>
          </w:p>
        </w:tc>
        <w:tc>
          <w:tcPr>
            <w:tcW w:w="0" w:type="auto"/>
            <w:tcBorders>
              <w:top w:val="nil"/>
              <w:left w:val="nil"/>
              <w:bottom w:val="single" w:sz="8" w:space="0" w:color="auto"/>
              <w:right w:val="single" w:sz="8" w:space="0" w:color="auto"/>
            </w:tcBorders>
            <w:shd w:val="clear" w:color="auto" w:fill="auto"/>
            <w:noWrap/>
            <w:vAlign w:val="center"/>
            <w:hideMark/>
          </w:tcPr>
          <w:p w14:paraId="68AB9465"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2 000,00</w:t>
            </w:r>
          </w:p>
        </w:tc>
        <w:tc>
          <w:tcPr>
            <w:tcW w:w="0" w:type="auto"/>
            <w:tcBorders>
              <w:top w:val="nil"/>
              <w:left w:val="nil"/>
              <w:bottom w:val="single" w:sz="8" w:space="0" w:color="auto"/>
              <w:right w:val="single" w:sz="8" w:space="0" w:color="auto"/>
            </w:tcBorders>
            <w:shd w:val="clear" w:color="auto" w:fill="auto"/>
            <w:noWrap/>
            <w:vAlign w:val="center"/>
            <w:hideMark/>
          </w:tcPr>
          <w:p w14:paraId="1968DFB4"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1 202,35</w:t>
            </w:r>
          </w:p>
        </w:tc>
        <w:tc>
          <w:tcPr>
            <w:tcW w:w="0" w:type="auto"/>
            <w:tcBorders>
              <w:top w:val="nil"/>
              <w:left w:val="nil"/>
              <w:bottom w:val="single" w:sz="8" w:space="0" w:color="auto"/>
              <w:right w:val="single" w:sz="8" w:space="0" w:color="auto"/>
            </w:tcBorders>
            <w:shd w:val="clear" w:color="auto" w:fill="auto"/>
            <w:vAlign w:val="center"/>
            <w:hideMark/>
          </w:tcPr>
          <w:p w14:paraId="675ABD47"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60,12</w:t>
            </w:r>
          </w:p>
        </w:tc>
        <w:tc>
          <w:tcPr>
            <w:tcW w:w="0" w:type="auto"/>
            <w:tcBorders>
              <w:top w:val="nil"/>
              <w:left w:val="nil"/>
              <w:bottom w:val="single" w:sz="8" w:space="0" w:color="auto"/>
              <w:right w:val="single" w:sz="8" w:space="0" w:color="auto"/>
            </w:tcBorders>
            <w:shd w:val="clear" w:color="000000" w:fill="FFFFFF"/>
            <w:vAlign w:val="center"/>
            <w:hideMark/>
          </w:tcPr>
          <w:p w14:paraId="1F1C322C" w14:textId="77777777"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 xml:space="preserve">Wydatki obejmujące nagrody konkursowe wykonano na poziomie 60,12 %. W 2020 r. część zadań związanych z organizacją konkursów została odwołana z uwagi na ograniczenia związane z COVID-19. </w:t>
            </w:r>
          </w:p>
        </w:tc>
      </w:tr>
      <w:tr w:rsidR="00F021AA" w:rsidRPr="00F021AA" w14:paraId="5C7C62FE" w14:textId="77777777" w:rsidTr="00F021AA">
        <w:trPr>
          <w:trHeight w:val="984"/>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5EAE2F3B"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5B56CBFD"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2BDC95C8"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4210</w:t>
            </w:r>
          </w:p>
        </w:tc>
        <w:tc>
          <w:tcPr>
            <w:tcW w:w="0" w:type="auto"/>
            <w:tcBorders>
              <w:top w:val="nil"/>
              <w:left w:val="nil"/>
              <w:bottom w:val="single" w:sz="8" w:space="0" w:color="auto"/>
              <w:right w:val="single" w:sz="8" w:space="0" w:color="auto"/>
            </w:tcBorders>
            <w:shd w:val="clear" w:color="auto" w:fill="auto"/>
            <w:noWrap/>
            <w:vAlign w:val="center"/>
            <w:hideMark/>
          </w:tcPr>
          <w:p w14:paraId="486AF093"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322 400,00</w:t>
            </w:r>
          </w:p>
        </w:tc>
        <w:tc>
          <w:tcPr>
            <w:tcW w:w="0" w:type="auto"/>
            <w:tcBorders>
              <w:top w:val="nil"/>
              <w:left w:val="nil"/>
              <w:bottom w:val="single" w:sz="8" w:space="0" w:color="auto"/>
              <w:right w:val="single" w:sz="8" w:space="0" w:color="auto"/>
            </w:tcBorders>
            <w:shd w:val="clear" w:color="auto" w:fill="auto"/>
            <w:noWrap/>
            <w:vAlign w:val="center"/>
            <w:hideMark/>
          </w:tcPr>
          <w:p w14:paraId="499C05DA"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273 720,75</w:t>
            </w:r>
          </w:p>
        </w:tc>
        <w:tc>
          <w:tcPr>
            <w:tcW w:w="0" w:type="auto"/>
            <w:tcBorders>
              <w:top w:val="nil"/>
              <w:left w:val="nil"/>
              <w:bottom w:val="single" w:sz="8" w:space="0" w:color="auto"/>
              <w:right w:val="single" w:sz="8" w:space="0" w:color="auto"/>
            </w:tcBorders>
            <w:shd w:val="clear" w:color="auto" w:fill="auto"/>
            <w:vAlign w:val="center"/>
            <w:hideMark/>
          </w:tcPr>
          <w:p w14:paraId="01995CDB"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84,90</w:t>
            </w:r>
          </w:p>
        </w:tc>
        <w:tc>
          <w:tcPr>
            <w:tcW w:w="0" w:type="auto"/>
            <w:tcBorders>
              <w:top w:val="nil"/>
              <w:left w:val="nil"/>
              <w:bottom w:val="single" w:sz="8" w:space="0" w:color="auto"/>
              <w:right w:val="single" w:sz="8" w:space="0" w:color="auto"/>
            </w:tcBorders>
            <w:shd w:val="clear" w:color="000000" w:fill="FFFFFF"/>
            <w:vAlign w:val="center"/>
            <w:hideMark/>
          </w:tcPr>
          <w:p w14:paraId="738BFD2B" w14:textId="4507C120"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Wskaźnik wykonania w stosunku do planu wydatków na zakup materiałów i wyposażenia wynosił 84,90%. Odchylenie na poziomie 15,10% wynika</w:t>
            </w:r>
            <w:r w:rsidR="00A438DD">
              <w:rPr>
                <w:rFonts w:ascii="Calibri" w:hAnsi="Calibri" w:cs="Calibri"/>
                <w:color w:val="000000"/>
                <w:sz w:val="18"/>
                <w:szCs w:val="18"/>
              </w:rPr>
              <w:t>ł</w:t>
            </w:r>
            <w:r w:rsidRPr="00F021AA">
              <w:rPr>
                <w:rFonts w:ascii="Calibri" w:hAnsi="Calibri" w:cs="Calibri"/>
                <w:color w:val="000000"/>
                <w:sz w:val="18"/>
                <w:szCs w:val="18"/>
              </w:rPr>
              <w:t xml:space="preserve"> przede wszystkim z planowanymi większymi kosztami zakupu materiałów związanych z edukacją ekologiczną, które nie zostały zrealizowane w związku z ograniczeniami COVID-19.</w:t>
            </w:r>
          </w:p>
        </w:tc>
      </w:tr>
      <w:tr w:rsidR="00F021AA" w:rsidRPr="00F021AA" w14:paraId="2C38C93F" w14:textId="77777777" w:rsidTr="00F021AA">
        <w:trPr>
          <w:trHeight w:val="480"/>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2AEE7FC5"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1AA865B6"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4952B2FC"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4220</w:t>
            </w:r>
          </w:p>
        </w:tc>
        <w:tc>
          <w:tcPr>
            <w:tcW w:w="0" w:type="auto"/>
            <w:tcBorders>
              <w:top w:val="nil"/>
              <w:left w:val="nil"/>
              <w:bottom w:val="single" w:sz="8" w:space="0" w:color="auto"/>
              <w:right w:val="single" w:sz="8" w:space="0" w:color="auto"/>
            </w:tcBorders>
            <w:shd w:val="clear" w:color="auto" w:fill="auto"/>
            <w:noWrap/>
            <w:vAlign w:val="center"/>
            <w:hideMark/>
          </w:tcPr>
          <w:p w14:paraId="04A94C69"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2 000,00</w:t>
            </w:r>
          </w:p>
        </w:tc>
        <w:tc>
          <w:tcPr>
            <w:tcW w:w="0" w:type="auto"/>
            <w:tcBorders>
              <w:top w:val="nil"/>
              <w:left w:val="nil"/>
              <w:bottom w:val="single" w:sz="8" w:space="0" w:color="auto"/>
              <w:right w:val="single" w:sz="8" w:space="0" w:color="auto"/>
            </w:tcBorders>
            <w:shd w:val="clear" w:color="auto" w:fill="auto"/>
            <w:noWrap/>
            <w:vAlign w:val="center"/>
            <w:hideMark/>
          </w:tcPr>
          <w:p w14:paraId="6DE509F8"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780,20</w:t>
            </w:r>
          </w:p>
        </w:tc>
        <w:tc>
          <w:tcPr>
            <w:tcW w:w="0" w:type="auto"/>
            <w:tcBorders>
              <w:top w:val="nil"/>
              <w:left w:val="nil"/>
              <w:bottom w:val="single" w:sz="8" w:space="0" w:color="auto"/>
              <w:right w:val="single" w:sz="8" w:space="0" w:color="auto"/>
            </w:tcBorders>
            <w:shd w:val="clear" w:color="auto" w:fill="auto"/>
            <w:vAlign w:val="center"/>
            <w:hideMark/>
          </w:tcPr>
          <w:p w14:paraId="06BC6748"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39,01</w:t>
            </w:r>
          </w:p>
        </w:tc>
        <w:tc>
          <w:tcPr>
            <w:tcW w:w="0" w:type="auto"/>
            <w:tcBorders>
              <w:top w:val="nil"/>
              <w:left w:val="nil"/>
              <w:bottom w:val="single" w:sz="8" w:space="0" w:color="auto"/>
              <w:right w:val="single" w:sz="8" w:space="0" w:color="auto"/>
            </w:tcBorders>
            <w:shd w:val="clear" w:color="000000" w:fill="FFFFFF"/>
            <w:vAlign w:val="center"/>
            <w:hideMark/>
          </w:tcPr>
          <w:p w14:paraId="04D2F61F" w14:textId="52914830"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 xml:space="preserve">Wydatki na zakup środków żywności kształtowały się na poziomie 39,01 % w stosunku do planu. Odchylenie w wysokości 60,99 % </w:t>
            </w:r>
            <w:r w:rsidR="00170218">
              <w:rPr>
                <w:rFonts w:ascii="Calibri" w:hAnsi="Calibri" w:cs="Calibri"/>
                <w:color w:val="000000"/>
                <w:sz w:val="18"/>
                <w:szCs w:val="18"/>
              </w:rPr>
              <w:t>było</w:t>
            </w:r>
            <w:r w:rsidRPr="00F021AA">
              <w:rPr>
                <w:rFonts w:ascii="Calibri" w:hAnsi="Calibri" w:cs="Calibri"/>
                <w:color w:val="000000"/>
                <w:sz w:val="18"/>
                <w:szCs w:val="18"/>
              </w:rPr>
              <w:t xml:space="preserve"> efektem mniejszego zgłaszanego zapotrzebowania na ten cel w 2020r.</w:t>
            </w:r>
          </w:p>
        </w:tc>
      </w:tr>
      <w:tr w:rsidR="00F021AA" w:rsidRPr="00F021AA" w14:paraId="043BEFBE" w14:textId="77777777" w:rsidTr="00F021AA">
        <w:trPr>
          <w:trHeight w:val="1332"/>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198D4264"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5B38BB43"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2A74D760"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4270</w:t>
            </w:r>
          </w:p>
        </w:tc>
        <w:tc>
          <w:tcPr>
            <w:tcW w:w="0" w:type="auto"/>
            <w:tcBorders>
              <w:top w:val="nil"/>
              <w:left w:val="nil"/>
              <w:bottom w:val="single" w:sz="8" w:space="0" w:color="auto"/>
              <w:right w:val="single" w:sz="8" w:space="0" w:color="auto"/>
            </w:tcBorders>
            <w:shd w:val="clear" w:color="auto" w:fill="auto"/>
            <w:noWrap/>
            <w:vAlign w:val="center"/>
            <w:hideMark/>
          </w:tcPr>
          <w:p w14:paraId="5F775624"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4 000,00</w:t>
            </w:r>
          </w:p>
        </w:tc>
        <w:tc>
          <w:tcPr>
            <w:tcW w:w="0" w:type="auto"/>
            <w:tcBorders>
              <w:top w:val="nil"/>
              <w:left w:val="nil"/>
              <w:bottom w:val="single" w:sz="8" w:space="0" w:color="auto"/>
              <w:right w:val="single" w:sz="8" w:space="0" w:color="auto"/>
            </w:tcBorders>
            <w:shd w:val="clear" w:color="auto" w:fill="auto"/>
            <w:noWrap/>
            <w:vAlign w:val="center"/>
            <w:hideMark/>
          </w:tcPr>
          <w:p w14:paraId="00307BDF"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1 931,10</w:t>
            </w:r>
          </w:p>
        </w:tc>
        <w:tc>
          <w:tcPr>
            <w:tcW w:w="0" w:type="auto"/>
            <w:tcBorders>
              <w:top w:val="nil"/>
              <w:left w:val="nil"/>
              <w:bottom w:val="single" w:sz="8" w:space="0" w:color="auto"/>
              <w:right w:val="single" w:sz="8" w:space="0" w:color="auto"/>
            </w:tcBorders>
            <w:shd w:val="clear" w:color="auto" w:fill="auto"/>
            <w:vAlign w:val="center"/>
            <w:hideMark/>
          </w:tcPr>
          <w:p w14:paraId="5F0CD6DA"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48,28</w:t>
            </w:r>
          </w:p>
        </w:tc>
        <w:tc>
          <w:tcPr>
            <w:tcW w:w="0" w:type="auto"/>
            <w:tcBorders>
              <w:top w:val="nil"/>
              <w:left w:val="nil"/>
              <w:bottom w:val="single" w:sz="8" w:space="0" w:color="auto"/>
              <w:right w:val="single" w:sz="8" w:space="0" w:color="auto"/>
            </w:tcBorders>
            <w:shd w:val="clear" w:color="000000" w:fill="FFFFFF"/>
            <w:vAlign w:val="center"/>
            <w:hideMark/>
          </w:tcPr>
          <w:p w14:paraId="0A9B55EC" w14:textId="1697DAE7"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 xml:space="preserve">Plan wydatków na usługi remontowe zrealizowano na poziomie 48,28%. Powyższy paragraf dotyczy napraw, konserwacji, itp. usług, których celem </w:t>
            </w:r>
            <w:r w:rsidR="00170218">
              <w:rPr>
                <w:rFonts w:ascii="Calibri" w:hAnsi="Calibri" w:cs="Calibri"/>
                <w:color w:val="000000"/>
                <w:sz w:val="18"/>
                <w:szCs w:val="18"/>
              </w:rPr>
              <w:t>było</w:t>
            </w:r>
            <w:r w:rsidRPr="00F021AA">
              <w:rPr>
                <w:rFonts w:ascii="Calibri" w:hAnsi="Calibri" w:cs="Calibri"/>
                <w:color w:val="000000"/>
                <w:sz w:val="18"/>
                <w:szCs w:val="18"/>
              </w:rPr>
              <w:t xml:space="preserve"> przywrócenie wartości użytkowej sprzętów i urządzeń. Z uwagi na zakończenie okresu gwarancyjnego większości sprzętów znajdujących się w posiadaniu Związku, zabezpieczono środki finansowe na sfinansowanie ewentualnych awarii sprzętów znajdujących się w posiadaniu Związku.    </w:t>
            </w:r>
          </w:p>
        </w:tc>
      </w:tr>
      <w:tr w:rsidR="00F021AA" w:rsidRPr="00F021AA" w14:paraId="50D530A1" w14:textId="77777777" w:rsidTr="00F021AA">
        <w:trPr>
          <w:trHeight w:val="585"/>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0A68F78F"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77EDF0E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7E3ECFF6"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4280</w:t>
            </w:r>
          </w:p>
        </w:tc>
        <w:tc>
          <w:tcPr>
            <w:tcW w:w="0" w:type="auto"/>
            <w:tcBorders>
              <w:top w:val="nil"/>
              <w:left w:val="nil"/>
              <w:bottom w:val="single" w:sz="8" w:space="0" w:color="auto"/>
              <w:right w:val="single" w:sz="8" w:space="0" w:color="auto"/>
            </w:tcBorders>
            <w:shd w:val="clear" w:color="auto" w:fill="auto"/>
            <w:noWrap/>
            <w:vAlign w:val="center"/>
            <w:hideMark/>
          </w:tcPr>
          <w:p w14:paraId="4ABD03AE"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2 000,00</w:t>
            </w:r>
          </w:p>
        </w:tc>
        <w:tc>
          <w:tcPr>
            <w:tcW w:w="0" w:type="auto"/>
            <w:tcBorders>
              <w:top w:val="nil"/>
              <w:left w:val="nil"/>
              <w:bottom w:val="single" w:sz="8" w:space="0" w:color="auto"/>
              <w:right w:val="single" w:sz="8" w:space="0" w:color="auto"/>
            </w:tcBorders>
            <w:shd w:val="clear" w:color="auto" w:fill="auto"/>
            <w:noWrap/>
            <w:vAlign w:val="center"/>
            <w:hideMark/>
          </w:tcPr>
          <w:p w14:paraId="50431907"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1 109,00</w:t>
            </w:r>
          </w:p>
        </w:tc>
        <w:tc>
          <w:tcPr>
            <w:tcW w:w="0" w:type="auto"/>
            <w:tcBorders>
              <w:top w:val="nil"/>
              <w:left w:val="nil"/>
              <w:bottom w:val="single" w:sz="8" w:space="0" w:color="auto"/>
              <w:right w:val="single" w:sz="8" w:space="0" w:color="auto"/>
            </w:tcBorders>
            <w:shd w:val="clear" w:color="auto" w:fill="auto"/>
            <w:vAlign w:val="center"/>
            <w:hideMark/>
          </w:tcPr>
          <w:p w14:paraId="3924142F"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55,45</w:t>
            </w:r>
          </w:p>
        </w:tc>
        <w:tc>
          <w:tcPr>
            <w:tcW w:w="0" w:type="auto"/>
            <w:tcBorders>
              <w:top w:val="nil"/>
              <w:left w:val="nil"/>
              <w:bottom w:val="single" w:sz="8" w:space="0" w:color="auto"/>
              <w:right w:val="single" w:sz="8" w:space="0" w:color="auto"/>
            </w:tcBorders>
            <w:shd w:val="clear" w:color="000000" w:fill="FFFFFF"/>
            <w:vAlign w:val="center"/>
            <w:hideMark/>
          </w:tcPr>
          <w:p w14:paraId="38272578" w14:textId="77777777"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Wydatki związane z zakupem usług zdrowotnych zrealizowane zostały na poziomie 55,45%, czyli mniejszym niż planowano z uwagi na ograniczenia w wykonywaniu niektórych badań (np. laboratoryjnych) na skutek ograniczeń związanych z COVID-19.</w:t>
            </w:r>
          </w:p>
        </w:tc>
      </w:tr>
      <w:tr w:rsidR="00F021AA" w:rsidRPr="00F021AA" w14:paraId="73978123" w14:textId="77777777" w:rsidTr="00F021AA">
        <w:trPr>
          <w:trHeight w:val="2724"/>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1DB767A2"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200F6ED8"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0B1C28C4"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4300</w:t>
            </w:r>
          </w:p>
        </w:tc>
        <w:tc>
          <w:tcPr>
            <w:tcW w:w="0" w:type="auto"/>
            <w:tcBorders>
              <w:top w:val="nil"/>
              <w:left w:val="nil"/>
              <w:bottom w:val="single" w:sz="8" w:space="0" w:color="auto"/>
              <w:right w:val="single" w:sz="8" w:space="0" w:color="auto"/>
            </w:tcBorders>
            <w:shd w:val="clear" w:color="auto" w:fill="auto"/>
            <w:noWrap/>
            <w:vAlign w:val="center"/>
            <w:hideMark/>
          </w:tcPr>
          <w:p w14:paraId="5254A7F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73 039 106,00</w:t>
            </w:r>
          </w:p>
        </w:tc>
        <w:tc>
          <w:tcPr>
            <w:tcW w:w="0" w:type="auto"/>
            <w:tcBorders>
              <w:top w:val="nil"/>
              <w:left w:val="nil"/>
              <w:bottom w:val="single" w:sz="8" w:space="0" w:color="auto"/>
              <w:right w:val="single" w:sz="8" w:space="0" w:color="auto"/>
            </w:tcBorders>
            <w:shd w:val="clear" w:color="auto" w:fill="auto"/>
            <w:noWrap/>
            <w:vAlign w:val="center"/>
            <w:hideMark/>
          </w:tcPr>
          <w:p w14:paraId="14BB9FFF"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71 469 029,55</w:t>
            </w:r>
          </w:p>
        </w:tc>
        <w:tc>
          <w:tcPr>
            <w:tcW w:w="0" w:type="auto"/>
            <w:tcBorders>
              <w:top w:val="nil"/>
              <w:left w:val="nil"/>
              <w:bottom w:val="single" w:sz="8" w:space="0" w:color="auto"/>
              <w:right w:val="single" w:sz="8" w:space="0" w:color="auto"/>
            </w:tcBorders>
            <w:shd w:val="clear" w:color="auto" w:fill="auto"/>
            <w:vAlign w:val="center"/>
            <w:hideMark/>
          </w:tcPr>
          <w:p w14:paraId="7CF5AC23"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97,85</w:t>
            </w:r>
          </w:p>
        </w:tc>
        <w:tc>
          <w:tcPr>
            <w:tcW w:w="0" w:type="auto"/>
            <w:tcBorders>
              <w:top w:val="nil"/>
              <w:left w:val="nil"/>
              <w:bottom w:val="single" w:sz="8" w:space="0" w:color="auto"/>
              <w:right w:val="single" w:sz="8" w:space="0" w:color="auto"/>
            </w:tcBorders>
            <w:shd w:val="clear" w:color="000000" w:fill="FFFFFF"/>
            <w:vAlign w:val="center"/>
            <w:hideMark/>
          </w:tcPr>
          <w:p w14:paraId="77D9A4E3" w14:textId="00E9C506"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Wskaźnik odchylenia od planowanych zakupów usług pozostałych o 2,15 % wynika</w:t>
            </w:r>
            <w:r w:rsidR="00A438DD">
              <w:rPr>
                <w:rFonts w:ascii="Calibri" w:hAnsi="Calibri" w:cs="Calibri"/>
                <w:color w:val="000000"/>
                <w:sz w:val="18"/>
                <w:szCs w:val="18"/>
              </w:rPr>
              <w:t>ł</w:t>
            </w:r>
            <w:r w:rsidRPr="00F021AA">
              <w:rPr>
                <w:rFonts w:ascii="Calibri" w:hAnsi="Calibri" w:cs="Calibri"/>
                <w:color w:val="000000"/>
                <w:sz w:val="18"/>
                <w:szCs w:val="18"/>
              </w:rPr>
              <w:t xml:space="preserve"> przede wszystkim ze specyfiki gospodarki odpadami komunalnymi. Wydatki miesięczne związane z gospodarowaniem odpadami komunalnymi (tzn. transport</w:t>
            </w:r>
            <w:r w:rsidR="00A438DD">
              <w:rPr>
                <w:rFonts w:ascii="Calibri" w:hAnsi="Calibri" w:cs="Calibri"/>
                <w:color w:val="000000"/>
                <w:sz w:val="18"/>
                <w:szCs w:val="18"/>
              </w:rPr>
              <w:t xml:space="preserve">, </w:t>
            </w:r>
            <w:r w:rsidRPr="00F021AA">
              <w:rPr>
                <w:rFonts w:ascii="Calibri" w:hAnsi="Calibri" w:cs="Calibri"/>
                <w:color w:val="000000"/>
                <w:sz w:val="18"/>
                <w:szCs w:val="18"/>
              </w:rPr>
              <w:t>odbiór,</w:t>
            </w:r>
            <w:r w:rsidR="00A438DD">
              <w:rPr>
                <w:rFonts w:ascii="Calibri" w:hAnsi="Calibri" w:cs="Calibri"/>
                <w:color w:val="000000"/>
                <w:sz w:val="18"/>
                <w:szCs w:val="18"/>
              </w:rPr>
              <w:t xml:space="preserve"> </w:t>
            </w:r>
            <w:r w:rsidRPr="00F021AA">
              <w:rPr>
                <w:rFonts w:ascii="Calibri" w:hAnsi="Calibri" w:cs="Calibri"/>
                <w:color w:val="000000"/>
                <w:sz w:val="18"/>
                <w:szCs w:val="18"/>
              </w:rPr>
              <w:t>zagospodarowanie</w:t>
            </w:r>
            <w:r w:rsidR="00A438DD">
              <w:rPr>
                <w:rFonts w:ascii="Calibri" w:hAnsi="Calibri" w:cs="Calibri"/>
                <w:color w:val="000000"/>
                <w:sz w:val="18"/>
                <w:szCs w:val="18"/>
              </w:rPr>
              <w:t xml:space="preserve"> odpadów komunalnych</w:t>
            </w:r>
            <w:r w:rsidRPr="00F021AA">
              <w:rPr>
                <w:rFonts w:ascii="Calibri" w:hAnsi="Calibri" w:cs="Calibri"/>
                <w:color w:val="000000"/>
                <w:sz w:val="18"/>
                <w:szCs w:val="18"/>
              </w:rPr>
              <w:t>, koszty prowadzenia Punktów Selektywnej Zbiórki Odpadów Komunalnych) są na</w:t>
            </w:r>
            <w:r>
              <w:rPr>
                <w:rFonts w:ascii="Calibri" w:hAnsi="Calibri" w:cs="Calibri"/>
                <w:color w:val="000000"/>
                <w:sz w:val="18"/>
                <w:szCs w:val="18"/>
              </w:rPr>
              <w:t>j</w:t>
            </w:r>
            <w:r w:rsidRPr="00F021AA">
              <w:rPr>
                <w:rFonts w:ascii="Calibri" w:hAnsi="Calibri" w:cs="Calibri"/>
                <w:color w:val="000000"/>
                <w:sz w:val="18"/>
                <w:szCs w:val="18"/>
              </w:rPr>
              <w:t>wi</w:t>
            </w:r>
            <w:r>
              <w:rPr>
                <w:rFonts w:ascii="Calibri" w:hAnsi="Calibri" w:cs="Calibri"/>
                <w:color w:val="000000"/>
                <w:sz w:val="18"/>
                <w:szCs w:val="18"/>
              </w:rPr>
              <w:t>ę</w:t>
            </w:r>
            <w:r w:rsidRPr="00F021AA">
              <w:rPr>
                <w:rFonts w:ascii="Calibri" w:hAnsi="Calibri" w:cs="Calibri"/>
                <w:color w:val="000000"/>
                <w:sz w:val="18"/>
                <w:szCs w:val="18"/>
              </w:rPr>
              <w:t>kszymi wydatkami Związku, bowiem stanowią prawie 95% wszystkich wydatków ogółem. Koszty z tego tytułu znacząco różnią się w poszczególnych miesiącach, dlatego często należy dokonywać zmian w budżecie i wykazie przedsięwzięć wieloletnich, natomiast na koniec roku zabezpieczyć taką wartość środków finansowych aby nie spowodować przekroczenia wydatków w planie finansowym. Pomimo niskiego wskaźnika odchylenia (2,15%) kwota niezrealizowanych wydatków to ponad 1,5 mln złotych.  Powyższe m</w:t>
            </w:r>
            <w:r w:rsidR="00170218">
              <w:rPr>
                <w:rFonts w:ascii="Calibri" w:hAnsi="Calibri" w:cs="Calibri"/>
                <w:color w:val="000000"/>
                <w:sz w:val="18"/>
                <w:szCs w:val="18"/>
              </w:rPr>
              <w:t>iało</w:t>
            </w:r>
            <w:r w:rsidRPr="00F021AA">
              <w:rPr>
                <w:rFonts w:ascii="Calibri" w:hAnsi="Calibri" w:cs="Calibri"/>
                <w:color w:val="000000"/>
                <w:sz w:val="18"/>
                <w:szCs w:val="18"/>
              </w:rPr>
              <w:t xml:space="preserve"> bardzo duży wpływ na wynik finansowy KZGRL. </w:t>
            </w:r>
          </w:p>
        </w:tc>
      </w:tr>
      <w:tr w:rsidR="00F021AA" w:rsidRPr="00F021AA" w14:paraId="35D7A087" w14:textId="77777777" w:rsidTr="00F021AA">
        <w:trPr>
          <w:trHeight w:val="750"/>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1642127B"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7FCBA869"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4308B908"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4360</w:t>
            </w:r>
          </w:p>
        </w:tc>
        <w:tc>
          <w:tcPr>
            <w:tcW w:w="0" w:type="auto"/>
            <w:tcBorders>
              <w:top w:val="nil"/>
              <w:left w:val="nil"/>
              <w:bottom w:val="single" w:sz="8" w:space="0" w:color="auto"/>
              <w:right w:val="single" w:sz="8" w:space="0" w:color="auto"/>
            </w:tcBorders>
            <w:shd w:val="clear" w:color="auto" w:fill="auto"/>
            <w:noWrap/>
            <w:vAlign w:val="center"/>
            <w:hideMark/>
          </w:tcPr>
          <w:p w14:paraId="40AF4F88"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13 000,00</w:t>
            </w:r>
          </w:p>
        </w:tc>
        <w:tc>
          <w:tcPr>
            <w:tcW w:w="0" w:type="auto"/>
            <w:tcBorders>
              <w:top w:val="nil"/>
              <w:left w:val="nil"/>
              <w:bottom w:val="single" w:sz="8" w:space="0" w:color="auto"/>
              <w:right w:val="single" w:sz="8" w:space="0" w:color="auto"/>
            </w:tcBorders>
            <w:shd w:val="clear" w:color="auto" w:fill="auto"/>
            <w:noWrap/>
            <w:vAlign w:val="center"/>
            <w:hideMark/>
          </w:tcPr>
          <w:p w14:paraId="208AF644"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11 039,38</w:t>
            </w:r>
          </w:p>
        </w:tc>
        <w:tc>
          <w:tcPr>
            <w:tcW w:w="0" w:type="auto"/>
            <w:tcBorders>
              <w:top w:val="nil"/>
              <w:left w:val="nil"/>
              <w:bottom w:val="single" w:sz="8" w:space="0" w:color="auto"/>
              <w:right w:val="single" w:sz="8" w:space="0" w:color="auto"/>
            </w:tcBorders>
            <w:shd w:val="clear" w:color="auto" w:fill="auto"/>
            <w:vAlign w:val="center"/>
            <w:hideMark/>
          </w:tcPr>
          <w:p w14:paraId="0E164AB9"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84,92</w:t>
            </w:r>
          </w:p>
        </w:tc>
        <w:tc>
          <w:tcPr>
            <w:tcW w:w="0" w:type="auto"/>
            <w:tcBorders>
              <w:top w:val="nil"/>
              <w:left w:val="nil"/>
              <w:bottom w:val="single" w:sz="8" w:space="0" w:color="auto"/>
              <w:right w:val="single" w:sz="8" w:space="0" w:color="auto"/>
            </w:tcBorders>
            <w:shd w:val="clear" w:color="000000" w:fill="FFFFFF"/>
            <w:vAlign w:val="center"/>
            <w:hideMark/>
          </w:tcPr>
          <w:p w14:paraId="083D61A5" w14:textId="7CCADD2C"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Odchylenie w wysokości 15,08% dotyczy</w:t>
            </w:r>
            <w:r w:rsidR="000C3AF2">
              <w:rPr>
                <w:rFonts w:ascii="Calibri" w:hAnsi="Calibri" w:cs="Calibri"/>
                <w:color w:val="000000"/>
                <w:sz w:val="18"/>
                <w:szCs w:val="18"/>
              </w:rPr>
              <w:t>ło</w:t>
            </w:r>
            <w:r w:rsidRPr="00F021AA">
              <w:rPr>
                <w:rFonts w:ascii="Calibri" w:hAnsi="Calibri" w:cs="Calibri"/>
                <w:color w:val="000000"/>
                <w:sz w:val="18"/>
                <w:szCs w:val="18"/>
              </w:rPr>
              <w:t xml:space="preserve"> wydatków na zakup usług dostępu do sieci </w:t>
            </w:r>
            <w:proofErr w:type="spellStart"/>
            <w:r w:rsidRPr="00F021AA">
              <w:rPr>
                <w:rFonts w:ascii="Calibri" w:hAnsi="Calibri" w:cs="Calibri"/>
                <w:color w:val="000000"/>
                <w:sz w:val="18"/>
                <w:szCs w:val="18"/>
              </w:rPr>
              <w:t>internet</w:t>
            </w:r>
            <w:proofErr w:type="spellEnd"/>
            <w:r w:rsidRPr="00F021AA">
              <w:rPr>
                <w:rFonts w:ascii="Calibri" w:hAnsi="Calibri" w:cs="Calibri"/>
                <w:color w:val="000000"/>
                <w:sz w:val="18"/>
                <w:szCs w:val="18"/>
              </w:rPr>
              <w:t xml:space="preserve"> i było konsekwencją zawarcia korzystnych umów z operatorami dokonującymi sprzedaży powyższych usług.</w:t>
            </w:r>
          </w:p>
        </w:tc>
      </w:tr>
      <w:tr w:rsidR="00F021AA" w:rsidRPr="00F021AA" w14:paraId="43509056" w14:textId="77777777" w:rsidTr="00F021AA">
        <w:trPr>
          <w:trHeight w:val="1140"/>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2C362D9E"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3580C052"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275ECCED"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4390</w:t>
            </w:r>
          </w:p>
        </w:tc>
        <w:tc>
          <w:tcPr>
            <w:tcW w:w="0" w:type="auto"/>
            <w:tcBorders>
              <w:top w:val="nil"/>
              <w:left w:val="nil"/>
              <w:bottom w:val="single" w:sz="8" w:space="0" w:color="auto"/>
              <w:right w:val="single" w:sz="8" w:space="0" w:color="auto"/>
            </w:tcBorders>
            <w:shd w:val="clear" w:color="auto" w:fill="auto"/>
            <w:noWrap/>
            <w:vAlign w:val="center"/>
            <w:hideMark/>
          </w:tcPr>
          <w:p w14:paraId="7AE87058"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15 000,00</w:t>
            </w:r>
          </w:p>
        </w:tc>
        <w:tc>
          <w:tcPr>
            <w:tcW w:w="0" w:type="auto"/>
            <w:tcBorders>
              <w:top w:val="nil"/>
              <w:left w:val="nil"/>
              <w:bottom w:val="single" w:sz="8" w:space="0" w:color="auto"/>
              <w:right w:val="single" w:sz="8" w:space="0" w:color="auto"/>
            </w:tcBorders>
            <w:shd w:val="clear" w:color="auto" w:fill="auto"/>
            <w:noWrap/>
            <w:vAlign w:val="center"/>
            <w:hideMark/>
          </w:tcPr>
          <w:p w14:paraId="422ACE6A"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3 386,20</w:t>
            </w:r>
          </w:p>
        </w:tc>
        <w:tc>
          <w:tcPr>
            <w:tcW w:w="0" w:type="auto"/>
            <w:tcBorders>
              <w:top w:val="nil"/>
              <w:left w:val="nil"/>
              <w:bottom w:val="single" w:sz="8" w:space="0" w:color="auto"/>
              <w:right w:val="single" w:sz="8" w:space="0" w:color="auto"/>
            </w:tcBorders>
            <w:shd w:val="clear" w:color="auto" w:fill="auto"/>
            <w:vAlign w:val="center"/>
            <w:hideMark/>
          </w:tcPr>
          <w:p w14:paraId="7F3D8874"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22,57</w:t>
            </w:r>
          </w:p>
        </w:tc>
        <w:tc>
          <w:tcPr>
            <w:tcW w:w="0" w:type="auto"/>
            <w:tcBorders>
              <w:top w:val="nil"/>
              <w:left w:val="nil"/>
              <w:bottom w:val="single" w:sz="8" w:space="0" w:color="auto"/>
              <w:right w:val="single" w:sz="8" w:space="0" w:color="auto"/>
            </w:tcBorders>
            <w:shd w:val="clear" w:color="000000" w:fill="FFFFFF"/>
            <w:vAlign w:val="center"/>
            <w:hideMark/>
          </w:tcPr>
          <w:p w14:paraId="76A8C312" w14:textId="526D93B8"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Powyższy paragraf stanowi</w:t>
            </w:r>
            <w:r w:rsidR="000C3AF2">
              <w:rPr>
                <w:rFonts w:ascii="Calibri" w:hAnsi="Calibri" w:cs="Calibri"/>
                <w:color w:val="000000"/>
                <w:sz w:val="18"/>
                <w:szCs w:val="18"/>
              </w:rPr>
              <w:t>ły</w:t>
            </w:r>
            <w:r w:rsidRPr="00F021AA">
              <w:rPr>
                <w:rFonts w:ascii="Calibri" w:hAnsi="Calibri" w:cs="Calibri"/>
                <w:color w:val="000000"/>
                <w:sz w:val="18"/>
                <w:szCs w:val="18"/>
              </w:rPr>
              <w:t xml:space="preserve"> wydatki obejmujące wykonanie ekspertyz, analiz i opinii. Zrealizowane zostały w 2020r. na poziomie 22,57%. Zabezpieczenie środków na ten cel było konieczne z uwagi na postępowania przetargowe, które miały miejsce w IV kwartale 2020r. </w:t>
            </w:r>
            <w:r w:rsidR="000C3AF2">
              <w:rPr>
                <w:rFonts w:ascii="Calibri" w:hAnsi="Calibri" w:cs="Calibri"/>
                <w:color w:val="000000"/>
                <w:sz w:val="18"/>
                <w:szCs w:val="18"/>
              </w:rPr>
              <w:t>J</w:t>
            </w:r>
            <w:r w:rsidRPr="00F021AA">
              <w:rPr>
                <w:rFonts w:ascii="Calibri" w:hAnsi="Calibri" w:cs="Calibri"/>
                <w:color w:val="000000"/>
                <w:sz w:val="18"/>
                <w:szCs w:val="18"/>
              </w:rPr>
              <w:t xml:space="preserve">ednak faktyczne zapotrzebowanie na ten cel w ostatnim kwartale było niższe niż zakładano w planie.   </w:t>
            </w:r>
          </w:p>
        </w:tc>
      </w:tr>
      <w:tr w:rsidR="00F021AA" w:rsidRPr="00F021AA" w14:paraId="47F6600C" w14:textId="77777777" w:rsidTr="00F021AA">
        <w:trPr>
          <w:trHeight w:val="765"/>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04BE0465"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lastRenderedPageBreak/>
              <w:t>900</w:t>
            </w:r>
          </w:p>
        </w:tc>
        <w:tc>
          <w:tcPr>
            <w:tcW w:w="0" w:type="auto"/>
            <w:tcBorders>
              <w:top w:val="nil"/>
              <w:left w:val="nil"/>
              <w:bottom w:val="single" w:sz="8" w:space="0" w:color="auto"/>
              <w:right w:val="single" w:sz="8" w:space="0" w:color="auto"/>
            </w:tcBorders>
            <w:shd w:val="clear" w:color="000000" w:fill="00CC00"/>
            <w:vAlign w:val="center"/>
            <w:hideMark/>
          </w:tcPr>
          <w:p w14:paraId="08BB3F4E"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1278580C"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4400</w:t>
            </w:r>
          </w:p>
        </w:tc>
        <w:tc>
          <w:tcPr>
            <w:tcW w:w="0" w:type="auto"/>
            <w:tcBorders>
              <w:top w:val="nil"/>
              <w:left w:val="nil"/>
              <w:bottom w:val="single" w:sz="8" w:space="0" w:color="auto"/>
              <w:right w:val="single" w:sz="8" w:space="0" w:color="auto"/>
            </w:tcBorders>
            <w:shd w:val="clear" w:color="auto" w:fill="auto"/>
            <w:noWrap/>
            <w:vAlign w:val="center"/>
            <w:hideMark/>
          </w:tcPr>
          <w:p w14:paraId="2DD68D7E"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215 200,00</w:t>
            </w:r>
          </w:p>
        </w:tc>
        <w:tc>
          <w:tcPr>
            <w:tcW w:w="0" w:type="auto"/>
            <w:tcBorders>
              <w:top w:val="nil"/>
              <w:left w:val="nil"/>
              <w:bottom w:val="single" w:sz="8" w:space="0" w:color="auto"/>
              <w:right w:val="single" w:sz="8" w:space="0" w:color="auto"/>
            </w:tcBorders>
            <w:shd w:val="clear" w:color="auto" w:fill="auto"/>
            <w:noWrap/>
            <w:vAlign w:val="center"/>
            <w:hideMark/>
          </w:tcPr>
          <w:p w14:paraId="1AFED90B"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215 138,81</w:t>
            </w:r>
          </w:p>
        </w:tc>
        <w:tc>
          <w:tcPr>
            <w:tcW w:w="0" w:type="auto"/>
            <w:tcBorders>
              <w:top w:val="nil"/>
              <w:left w:val="nil"/>
              <w:bottom w:val="single" w:sz="8" w:space="0" w:color="auto"/>
              <w:right w:val="single" w:sz="8" w:space="0" w:color="auto"/>
            </w:tcBorders>
            <w:shd w:val="clear" w:color="auto" w:fill="auto"/>
            <w:vAlign w:val="center"/>
            <w:hideMark/>
          </w:tcPr>
          <w:p w14:paraId="3DD92C4D"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99,97</w:t>
            </w:r>
          </w:p>
        </w:tc>
        <w:tc>
          <w:tcPr>
            <w:tcW w:w="0" w:type="auto"/>
            <w:tcBorders>
              <w:top w:val="nil"/>
              <w:left w:val="nil"/>
              <w:bottom w:val="single" w:sz="8" w:space="0" w:color="auto"/>
              <w:right w:val="single" w:sz="8" w:space="0" w:color="auto"/>
            </w:tcBorders>
            <w:shd w:val="clear" w:color="000000" w:fill="FFFFFF"/>
            <w:vAlign w:val="center"/>
            <w:hideMark/>
          </w:tcPr>
          <w:p w14:paraId="4F854D61" w14:textId="3D1678EE"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Odchylenie od planowanych wydatków na wynajem lokalu użytkowego w którym prowadzona jest działalność KZGRL wynosiło 0,03% i wynika</w:t>
            </w:r>
            <w:r w:rsidR="000C3AF2">
              <w:rPr>
                <w:rFonts w:ascii="Calibri" w:hAnsi="Calibri" w:cs="Calibri"/>
                <w:color w:val="000000"/>
                <w:sz w:val="18"/>
                <w:szCs w:val="18"/>
              </w:rPr>
              <w:t>ło</w:t>
            </w:r>
            <w:r w:rsidRPr="00F021AA">
              <w:rPr>
                <w:rFonts w:ascii="Calibri" w:hAnsi="Calibri" w:cs="Calibri"/>
                <w:color w:val="000000"/>
                <w:sz w:val="18"/>
                <w:szCs w:val="18"/>
              </w:rPr>
              <w:t xml:space="preserve"> z zaokrągleń plan</w:t>
            </w:r>
            <w:r w:rsidR="000C3AF2">
              <w:rPr>
                <w:rFonts w:ascii="Calibri" w:hAnsi="Calibri" w:cs="Calibri"/>
                <w:color w:val="000000"/>
                <w:sz w:val="18"/>
                <w:szCs w:val="18"/>
              </w:rPr>
              <w:t>u</w:t>
            </w:r>
            <w:r w:rsidRPr="00F021AA">
              <w:rPr>
                <w:rFonts w:ascii="Calibri" w:hAnsi="Calibri" w:cs="Calibri"/>
                <w:color w:val="000000"/>
                <w:sz w:val="18"/>
                <w:szCs w:val="18"/>
              </w:rPr>
              <w:t xml:space="preserve"> finansowego do pełnych setek złotych. </w:t>
            </w:r>
          </w:p>
        </w:tc>
      </w:tr>
      <w:tr w:rsidR="00F021AA" w:rsidRPr="00F021AA" w14:paraId="07DB204B" w14:textId="77777777" w:rsidTr="00F021AA">
        <w:trPr>
          <w:trHeight w:val="675"/>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51CF9615"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23BD88C9"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393542BD"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4410</w:t>
            </w:r>
          </w:p>
        </w:tc>
        <w:tc>
          <w:tcPr>
            <w:tcW w:w="0" w:type="auto"/>
            <w:tcBorders>
              <w:top w:val="nil"/>
              <w:left w:val="nil"/>
              <w:bottom w:val="single" w:sz="8" w:space="0" w:color="auto"/>
              <w:right w:val="single" w:sz="8" w:space="0" w:color="auto"/>
            </w:tcBorders>
            <w:shd w:val="clear" w:color="auto" w:fill="auto"/>
            <w:noWrap/>
            <w:vAlign w:val="center"/>
            <w:hideMark/>
          </w:tcPr>
          <w:p w14:paraId="4B4E1D95"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25 000,00</w:t>
            </w:r>
          </w:p>
        </w:tc>
        <w:tc>
          <w:tcPr>
            <w:tcW w:w="0" w:type="auto"/>
            <w:tcBorders>
              <w:top w:val="nil"/>
              <w:left w:val="nil"/>
              <w:bottom w:val="single" w:sz="8" w:space="0" w:color="auto"/>
              <w:right w:val="single" w:sz="8" w:space="0" w:color="auto"/>
            </w:tcBorders>
            <w:shd w:val="clear" w:color="auto" w:fill="auto"/>
            <w:noWrap/>
            <w:vAlign w:val="center"/>
            <w:hideMark/>
          </w:tcPr>
          <w:p w14:paraId="0ED1BD9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14 188,37</w:t>
            </w:r>
          </w:p>
        </w:tc>
        <w:tc>
          <w:tcPr>
            <w:tcW w:w="0" w:type="auto"/>
            <w:tcBorders>
              <w:top w:val="nil"/>
              <w:left w:val="nil"/>
              <w:bottom w:val="single" w:sz="8" w:space="0" w:color="auto"/>
              <w:right w:val="single" w:sz="8" w:space="0" w:color="auto"/>
            </w:tcBorders>
            <w:shd w:val="clear" w:color="auto" w:fill="auto"/>
            <w:vAlign w:val="center"/>
            <w:hideMark/>
          </w:tcPr>
          <w:p w14:paraId="1F620E63"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56,75</w:t>
            </w:r>
          </w:p>
        </w:tc>
        <w:tc>
          <w:tcPr>
            <w:tcW w:w="0" w:type="auto"/>
            <w:tcBorders>
              <w:top w:val="nil"/>
              <w:left w:val="nil"/>
              <w:bottom w:val="single" w:sz="8" w:space="0" w:color="auto"/>
              <w:right w:val="single" w:sz="8" w:space="0" w:color="auto"/>
            </w:tcBorders>
            <w:shd w:val="clear" w:color="000000" w:fill="FFFFFF"/>
            <w:vAlign w:val="center"/>
            <w:hideMark/>
          </w:tcPr>
          <w:p w14:paraId="0FCEB3F9" w14:textId="77777777"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 xml:space="preserve">Wskaźnik odchylenia od planowanych wydatków na podróże służbowe wynosił 43,25 % w stosunku do planu. Powyższe wydatki zostały znacznie zmniejszone niż zakładano w planie z uwagi na ograniczenia COVID-19 w 2020r.  </w:t>
            </w:r>
          </w:p>
        </w:tc>
      </w:tr>
      <w:tr w:rsidR="00F021AA" w:rsidRPr="00F021AA" w14:paraId="2BC1896C" w14:textId="77777777" w:rsidTr="00F021AA">
        <w:trPr>
          <w:trHeight w:val="960"/>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4F8DA646"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0830ABCB"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4E3B2E7D"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4430</w:t>
            </w:r>
          </w:p>
        </w:tc>
        <w:tc>
          <w:tcPr>
            <w:tcW w:w="0" w:type="auto"/>
            <w:tcBorders>
              <w:top w:val="nil"/>
              <w:left w:val="nil"/>
              <w:bottom w:val="single" w:sz="8" w:space="0" w:color="auto"/>
              <w:right w:val="single" w:sz="8" w:space="0" w:color="auto"/>
            </w:tcBorders>
            <w:shd w:val="clear" w:color="auto" w:fill="auto"/>
            <w:noWrap/>
            <w:vAlign w:val="center"/>
            <w:hideMark/>
          </w:tcPr>
          <w:p w14:paraId="4F733D89"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76 700,00</w:t>
            </w:r>
          </w:p>
        </w:tc>
        <w:tc>
          <w:tcPr>
            <w:tcW w:w="0" w:type="auto"/>
            <w:tcBorders>
              <w:top w:val="nil"/>
              <w:left w:val="nil"/>
              <w:bottom w:val="single" w:sz="8" w:space="0" w:color="auto"/>
              <w:right w:val="single" w:sz="8" w:space="0" w:color="auto"/>
            </w:tcBorders>
            <w:shd w:val="clear" w:color="auto" w:fill="auto"/>
            <w:noWrap/>
            <w:vAlign w:val="center"/>
            <w:hideMark/>
          </w:tcPr>
          <w:p w14:paraId="130C9F97"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66 518,54</w:t>
            </w:r>
          </w:p>
        </w:tc>
        <w:tc>
          <w:tcPr>
            <w:tcW w:w="0" w:type="auto"/>
            <w:tcBorders>
              <w:top w:val="nil"/>
              <w:left w:val="nil"/>
              <w:bottom w:val="single" w:sz="8" w:space="0" w:color="auto"/>
              <w:right w:val="single" w:sz="8" w:space="0" w:color="auto"/>
            </w:tcBorders>
            <w:shd w:val="clear" w:color="auto" w:fill="auto"/>
            <w:vAlign w:val="center"/>
            <w:hideMark/>
          </w:tcPr>
          <w:p w14:paraId="6653302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86,73</w:t>
            </w:r>
          </w:p>
        </w:tc>
        <w:tc>
          <w:tcPr>
            <w:tcW w:w="0" w:type="auto"/>
            <w:tcBorders>
              <w:top w:val="nil"/>
              <w:left w:val="nil"/>
              <w:bottom w:val="single" w:sz="8" w:space="0" w:color="auto"/>
              <w:right w:val="single" w:sz="8" w:space="0" w:color="auto"/>
            </w:tcBorders>
            <w:shd w:val="clear" w:color="000000" w:fill="FFFFFF"/>
            <w:vAlign w:val="center"/>
            <w:hideMark/>
          </w:tcPr>
          <w:p w14:paraId="206A5EBF" w14:textId="32F15045"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 xml:space="preserve">Odchylenie od planowanych wydatków na różne opłaty i składki o wskaźnik 13,27% </w:t>
            </w:r>
            <w:r w:rsidR="000C3AF2">
              <w:rPr>
                <w:rFonts w:ascii="Calibri" w:hAnsi="Calibri" w:cs="Calibri"/>
                <w:color w:val="000000"/>
                <w:sz w:val="18"/>
                <w:szCs w:val="18"/>
              </w:rPr>
              <w:t>było</w:t>
            </w:r>
            <w:r w:rsidRPr="00F021AA">
              <w:rPr>
                <w:rFonts w:ascii="Calibri" w:hAnsi="Calibri" w:cs="Calibri"/>
                <w:color w:val="000000"/>
                <w:sz w:val="18"/>
                <w:szCs w:val="18"/>
              </w:rPr>
              <w:t xml:space="preserve"> konsekwencją zabezpieczenia środków finansowych w przypadku, obciążenia przez organ egzekucyjny np. opłatą komorniczą </w:t>
            </w:r>
            <w:r w:rsidR="000C3AF2">
              <w:rPr>
                <w:rFonts w:ascii="Calibri" w:hAnsi="Calibri" w:cs="Calibri"/>
                <w:color w:val="000000"/>
                <w:sz w:val="18"/>
                <w:szCs w:val="18"/>
              </w:rPr>
              <w:t>(</w:t>
            </w:r>
            <w:r w:rsidRPr="00F021AA">
              <w:rPr>
                <w:rFonts w:ascii="Calibri" w:hAnsi="Calibri" w:cs="Calibri"/>
                <w:color w:val="000000"/>
                <w:sz w:val="18"/>
                <w:szCs w:val="18"/>
              </w:rPr>
              <w:t>w związku z egzekwowaniem należności z tytułu opłaty za gospodarowanie odpadami komunalnymi</w:t>
            </w:r>
            <w:r w:rsidR="000C3AF2">
              <w:rPr>
                <w:rFonts w:ascii="Calibri" w:hAnsi="Calibri" w:cs="Calibri"/>
                <w:color w:val="000000"/>
                <w:sz w:val="18"/>
                <w:szCs w:val="18"/>
              </w:rPr>
              <w:t>)</w:t>
            </w:r>
            <w:r w:rsidRPr="00F021AA">
              <w:rPr>
                <w:rFonts w:ascii="Calibri" w:hAnsi="Calibri" w:cs="Calibri"/>
                <w:color w:val="000000"/>
                <w:sz w:val="18"/>
                <w:szCs w:val="18"/>
              </w:rPr>
              <w:t>.</w:t>
            </w:r>
          </w:p>
        </w:tc>
      </w:tr>
      <w:tr w:rsidR="00F021AA" w:rsidRPr="00F021AA" w14:paraId="00B9A0BD" w14:textId="77777777" w:rsidTr="00F021AA">
        <w:trPr>
          <w:trHeight w:val="1224"/>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3AC1CB60"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37A4053B"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2A697CBB"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4440</w:t>
            </w:r>
          </w:p>
        </w:tc>
        <w:tc>
          <w:tcPr>
            <w:tcW w:w="0" w:type="auto"/>
            <w:tcBorders>
              <w:top w:val="nil"/>
              <w:left w:val="nil"/>
              <w:bottom w:val="single" w:sz="8" w:space="0" w:color="auto"/>
              <w:right w:val="single" w:sz="8" w:space="0" w:color="auto"/>
            </w:tcBorders>
            <w:shd w:val="clear" w:color="auto" w:fill="auto"/>
            <w:noWrap/>
            <w:vAlign w:val="center"/>
            <w:hideMark/>
          </w:tcPr>
          <w:p w14:paraId="2BE2D2AC"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58 200,00</w:t>
            </w:r>
          </w:p>
        </w:tc>
        <w:tc>
          <w:tcPr>
            <w:tcW w:w="0" w:type="auto"/>
            <w:tcBorders>
              <w:top w:val="nil"/>
              <w:left w:val="nil"/>
              <w:bottom w:val="single" w:sz="8" w:space="0" w:color="auto"/>
              <w:right w:val="single" w:sz="8" w:space="0" w:color="auto"/>
            </w:tcBorders>
            <w:shd w:val="clear" w:color="auto" w:fill="auto"/>
            <w:noWrap/>
            <w:vAlign w:val="center"/>
            <w:hideMark/>
          </w:tcPr>
          <w:p w14:paraId="37B8E7ED"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57 654,18</w:t>
            </w:r>
          </w:p>
        </w:tc>
        <w:tc>
          <w:tcPr>
            <w:tcW w:w="0" w:type="auto"/>
            <w:tcBorders>
              <w:top w:val="nil"/>
              <w:left w:val="nil"/>
              <w:bottom w:val="single" w:sz="8" w:space="0" w:color="auto"/>
              <w:right w:val="single" w:sz="8" w:space="0" w:color="auto"/>
            </w:tcBorders>
            <w:shd w:val="clear" w:color="auto" w:fill="auto"/>
            <w:vAlign w:val="center"/>
            <w:hideMark/>
          </w:tcPr>
          <w:p w14:paraId="4BA647F6"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99,06</w:t>
            </w:r>
          </w:p>
        </w:tc>
        <w:tc>
          <w:tcPr>
            <w:tcW w:w="0" w:type="auto"/>
            <w:tcBorders>
              <w:top w:val="nil"/>
              <w:left w:val="nil"/>
              <w:bottom w:val="single" w:sz="8" w:space="0" w:color="auto"/>
              <w:right w:val="single" w:sz="8" w:space="0" w:color="auto"/>
            </w:tcBorders>
            <w:shd w:val="clear" w:color="000000" w:fill="FFFFFF"/>
            <w:vAlign w:val="center"/>
            <w:hideMark/>
          </w:tcPr>
          <w:p w14:paraId="4523928A" w14:textId="77777777"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Odchylenie o wskaźnik 0,94% wynika z korekty średniorocznego stanu zatrudnienia na koniec roku, stanowiącego podstawę naliczenia odpisów na Zakładowy Fundusz Świadczeń Socjalnych, a w konsekwencji skorygowanie wpłat dokonanych na rachunek bankowy ZFŚS. W związku ze zmniejszeniem średniorocznego stanu zatrudnienia na koniec roku, zwrócono na rachunek podstawowy KZGRL środki finansowe z ZFŚS.</w:t>
            </w:r>
          </w:p>
        </w:tc>
      </w:tr>
      <w:tr w:rsidR="00F021AA" w:rsidRPr="00F021AA" w14:paraId="297BBFDD" w14:textId="77777777" w:rsidTr="00F021AA">
        <w:trPr>
          <w:trHeight w:val="444"/>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6C5815A6"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0A437AD8"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59CC60F2"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4580</w:t>
            </w:r>
          </w:p>
        </w:tc>
        <w:tc>
          <w:tcPr>
            <w:tcW w:w="0" w:type="auto"/>
            <w:tcBorders>
              <w:top w:val="nil"/>
              <w:left w:val="nil"/>
              <w:bottom w:val="single" w:sz="8" w:space="0" w:color="auto"/>
              <w:right w:val="single" w:sz="8" w:space="0" w:color="auto"/>
            </w:tcBorders>
            <w:shd w:val="clear" w:color="auto" w:fill="auto"/>
            <w:noWrap/>
            <w:vAlign w:val="center"/>
            <w:hideMark/>
          </w:tcPr>
          <w:p w14:paraId="10B011C3"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14:paraId="4DA6244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0,00</w:t>
            </w:r>
          </w:p>
        </w:tc>
        <w:tc>
          <w:tcPr>
            <w:tcW w:w="0" w:type="auto"/>
            <w:tcBorders>
              <w:top w:val="nil"/>
              <w:left w:val="nil"/>
              <w:bottom w:val="single" w:sz="8" w:space="0" w:color="auto"/>
              <w:right w:val="single" w:sz="8" w:space="0" w:color="auto"/>
            </w:tcBorders>
            <w:shd w:val="clear" w:color="auto" w:fill="auto"/>
            <w:vAlign w:val="center"/>
            <w:hideMark/>
          </w:tcPr>
          <w:p w14:paraId="79C9B736"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0,00</w:t>
            </w:r>
          </w:p>
        </w:tc>
        <w:tc>
          <w:tcPr>
            <w:tcW w:w="0" w:type="auto"/>
            <w:tcBorders>
              <w:top w:val="nil"/>
              <w:left w:val="nil"/>
              <w:bottom w:val="single" w:sz="8" w:space="0" w:color="auto"/>
              <w:right w:val="single" w:sz="8" w:space="0" w:color="auto"/>
            </w:tcBorders>
            <w:shd w:val="clear" w:color="000000" w:fill="FFFFFF"/>
            <w:vAlign w:val="center"/>
            <w:hideMark/>
          </w:tcPr>
          <w:p w14:paraId="4A869E82" w14:textId="77777777"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 xml:space="preserve">Z uwagi na brak  zapotrzebowania w powyższym paragrafie, wydatki nie zostały zrealizowane. </w:t>
            </w:r>
          </w:p>
        </w:tc>
      </w:tr>
      <w:tr w:rsidR="00F021AA" w:rsidRPr="00F021AA" w14:paraId="766108F4" w14:textId="77777777" w:rsidTr="00F021AA">
        <w:trPr>
          <w:trHeight w:val="504"/>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0B7C4493"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395F733A"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1DD437E9"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4610</w:t>
            </w:r>
          </w:p>
        </w:tc>
        <w:tc>
          <w:tcPr>
            <w:tcW w:w="0" w:type="auto"/>
            <w:tcBorders>
              <w:top w:val="nil"/>
              <w:left w:val="nil"/>
              <w:bottom w:val="single" w:sz="8" w:space="0" w:color="auto"/>
              <w:right w:val="single" w:sz="8" w:space="0" w:color="auto"/>
            </w:tcBorders>
            <w:shd w:val="clear" w:color="auto" w:fill="auto"/>
            <w:noWrap/>
            <w:vAlign w:val="center"/>
            <w:hideMark/>
          </w:tcPr>
          <w:p w14:paraId="7171B63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6 200,00</w:t>
            </w:r>
          </w:p>
        </w:tc>
        <w:tc>
          <w:tcPr>
            <w:tcW w:w="0" w:type="auto"/>
            <w:tcBorders>
              <w:top w:val="nil"/>
              <w:left w:val="nil"/>
              <w:bottom w:val="single" w:sz="8" w:space="0" w:color="auto"/>
              <w:right w:val="single" w:sz="8" w:space="0" w:color="auto"/>
            </w:tcBorders>
            <w:shd w:val="clear" w:color="auto" w:fill="auto"/>
            <w:noWrap/>
            <w:vAlign w:val="center"/>
            <w:hideMark/>
          </w:tcPr>
          <w:p w14:paraId="326759C2"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3 257,79</w:t>
            </w:r>
          </w:p>
        </w:tc>
        <w:tc>
          <w:tcPr>
            <w:tcW w:w="0" w:type="auto"/>
            <w:tcBorders>
              <w:top w:val="nil"/>
              <w:left w:val="nil"/>
              <w:bottom w:val="single" w:sz="8" w:space="0" w:color="auto"/>
              <w:right w:val="single" w:sz="8" w:space="0" w:color="auto"/>
            </w:tcBorders>
            <w:shd w:val="clear" w:color="auto" w:fill="auto"/>
            <w:vAlign w:val="center"/>
            <w:hideMark/>
          </w:tcPr>
          <w:p w14:paraId="41EB26F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52,55</w:t>
            </w:r>
          </w:p>
        </w:tc>
        <w:tc>
          <w:tcPr>
            <w:tcW w:w="0" w:type="auto"/>
            <w:tcBorders>
              <w:top w:val="nil"/>
              <w:left w:val="nil"/>
              <w:bottom w:val="single" w:sz="8" w:space="0" w:color="auto"/>
              <w:right w:val="single" w:sz="8" w:space="0" w:color="auto"/>
            </w:tcBorders>
            <w:shd w:val="clear" w:color="000000" w:fill="FFFFFF"/>
            <w:vAlign w:val="center"/>
            <w:hideMark/>
          </w:tcPr>
          <w:p w14:paraId="7541BF9E" w14:textId="59EBEF23"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 xml:space="preserve">Mniejsze niż planowano wydatki na koszty postępowania sądowego i prokuratorskiego </w:t>
            </w:r>
            <w:r w:rsidR="000C3AF2">
              <w:rPr>
                <w:rFonts w:ascii="Calibri" w:hAnsi="Calibri" w:cs="Calibri"/>
                <w:color w:val="000000"/>
                <w:sz w:val="18"/>
                <w:szCs w:val="18"/>
              </w:rPr>
              <w:t>były</w:t>
            </w:r>
            <w:r w:rsidRPr="00F021AA">
              <w:rPr>
                <w:rFonts w:ascii="Calibri" w:hAnsi="Calibri" w:cs="Calibri"/>
                <w:color w:val="000000"/>
                <w:sz w:val="18"/>
                <w:szCs w:val="18"/>
              </w:rPr>
              <w:t xml:space="preserve"> wynikiem prowadzonych post</w:t>
            </w:r>
            <w:r w:rsidR="005345DB">
              <w:rPr>
                <w:rFonts w:ascii="Calibri" w:hAnsi="Calibri" w:cs="Calibri"/>
                <w:color w:val="000000"/>
                <w:sz w:val="18"/>
                <w:szCs w:val="18"/>
              </w:rPr>
              <w:t>ę</w:t>
            </w:r>
            <w:r w:rsidRPr="00F021AA">
              <w:rPr>
                <w:rFonts w:ascii="Calibri" w:hAnsi="Calibri" w:cs="Calibri"/>
                <w:color w:val="000000"/>
                <w:sz w:val="18"/>
                <w:szCs w:val="18"/>
              </w:rPr>
              <w:t>powań spadkowych w 2020r. W zależności od ilości spadkobierców, a także utrudnień związanych ze znalezieniem spadkobierców, każde postępowanie pociąga</w:t>
            </w:r>
            <w:r w:rsidR="000C3AF2">
              <w:rPr>
                <w:rFonts w:ascii="Calibri" w:hAnsi="Calibri" w:cs="Calibri"/>
                <w:color w:val="000000"/>
                <w:sz w:val="18"/>
                <w:szCs w:val="18"/>
              </w:rPr>
              <w:t>ło</w:t>
            </w:r>
            <w:r w:rsidRPr="00F021AA">
              <w:rPr>
                <w:rFonts w:ascii="Calibri" w:hAnsi="Calibri" w:cs="Calibri"/>
                <w:color w:val="000000"/>
                <w:sz w:val="18"/>
                <w:szCs w:val="18"/>
              </w:rPr>
              <w:t xml:space="preserve"> za sobą koszty finansowe niezbędne do zrealizowania określonego zadania, dlatego w planie zabez</w:t>
            </w:r>
            <w:r>
              <w:rPr>
                <w:rFonts w:ascii="Calibri" w:hAnsi="Calibri" w:cs="Calibri"/>
                <w:color w:val="000000"/>
                <w:sz w:val="18"/>
                <w:szCs w:val="18"/>
              </w:rPr>
              <w:t>p</w:t>
            </w:r>
            <w:r w:rsidRPr="00F021AA">
              <w:rPr>
                <w:rFonts w:ascii="Calibri" w:hAnsi="Calibri" w:cs="Calibri"/>
                <w:color w:val="000000"/>
                <w:sz w:val="18"/>
                <w:szCs w:val="18"/>
              </w:rPr>
              <w:t xml:space="preserve">ieczono wyższe środki finansowe, niż faktycznie wykonano. </w:t>
            </w:r>
          </w:p>
        </w:tc>
      </w:tr>
      <w:tr w:rsidR="00F021AA" w:rsidRPr="00F021AA" w14:paraId="3555BD12" w14:textId="77777777" w:rsidTr="00F021AA">
        <w:trPr>
          <w:trHeight w:val="735"/>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03A182E3"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6626F6E2"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7FDA33AF"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4700</w:t>
            </w:r>
          </w:p>
        </w:tc>
        <w:tc>
          <w:tcPr>
            <w:tcW w:w="0" w:type="auto"/>
            <w:tcBorders>
              <w:top w:val="nil"/>
              <w:left w:val="nil"/>
              <w:bottom w:val="single" w:sz="8" w:space="0" w:color="auto"/>
              <w:right w:val="single" w:sz="8" w:space="0" w:color="auto"/>
            </w:tcBorders>
            <w:shd w:val="clear" w:color="auto" w:fill="auto"/>
            <w:noWrap/>
            <w:vAlign w:val="center"/>
            <w:hideMark/>
          </w:tcPr>
          <w:p w14:paraId="70FDBCE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25 000,00</w:t>
            </w:r>
          </w:p>
        </w:tc>
        <w:tc>
          <w:tcPr>
            <w:tcW w:w="0" w:type="auto"/>
            <w:tcBorders>
              <w:top w:val="nil"/>
              <w:left w:val="nil"/>
              <w:bottom w:val="single" w:sz="8" w:space="0" w:color="auto"/>
              <w:right w:val="single" w:sz="8" w:space="0" w:color="auto"/>
            </w:tcBorders>
            <w:shd w:val="clear" w:color="auto" w:fill="auto"/>
            <w:noWrap/>
            <w:vAlign w:val="center"/>
            <w:hideMark/>
          </w:tcPr>
          <w:p w14:paraId="5143EAC4"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14 818,12</w:t>
            </w:r>
          </w:p>
        </w:tc>
        <w:tc>
          <w:tcPr>
            <w:tcW w:w="0" w:type="auto"/>
            <w:tcBorders>
              <w:top w:val="nil"/>
              <w:left w:val="nil"/>
              <w:bottom w:val="single" w:sz="8" w:space="0" w:color="auto"/>
              <w:right w:val="single" w:sz="8" w:space="0" w:color="auto"/>
            </w:tcBorders>
            <w:shd w:val="clear" w:color="auto" w:fill="auto"/>
            <w:vAlign w:val="center"/>
            <w:hideMark/>
          </w:tcPr>
          <w:p w14:paraId="359231C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59,27</w:t>
            </w:r>
          </w:p>
        </w:tc>
        <w:tc>
          <w:tcPr>
            <w:tcW w:w="0" w:type="auto"/>
            <w:tcBorders>
              <w:top w:val="nil"/>
              <w:left w:val="nil"/>
              <w:bottom w:val="single" w:sz="8" w:space="0" w:color="auto"/>
              <w:right w:val="single" w:sz="8" w:space="0" w:color="auto"/>
            </w:tcBorders>
            <w:shd w:val="clear" w:color="000000" w:fill="FFFFFF"/>
            <w:vAlign w:val="center"/>
            <w:hideMark/>
          </w:tcPr>
          <w:p w14:paraId="448B76B4" w14:textId="233838B5"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 xml:space="preserve">Wskaźnik odchylenia od planowanych wydatków na szkolenia pracowników wynoszący </w:t>
            </w:r>
            <w:r w:rsidR="000C3AF2">
              <w:rPr>
                <w:rFonts w:ascii="Calibri" w:hAnsi="Calibri" w:cs="Calibri"/>
                <w:color w:val="000000"/>
                <w:sz w:val="18"/>
                <w:szCs w:val="18"/>
              </w:rPr>
              <w:t>40,73</w:t>
            </w:r>
            <w:r w:rsidRPr="00F021AA">
              <w:rPr>
                <w:rFonts w:ascii="Calibri" w:hAnsi="Calibri" w:cs="Calibri"/>
                <w:color w:val="000000"/>
                <w:sz w:val="18"/>
                <w:szCs w:val="18"/>
              </w:rPr>
              <w:t>% wynika</w:t>
            </w:r>
            <w:r w:rsidR="00170218">
              <w:rPr>
                <w:rFonts w:ascii="Calibri" w:hAnsi="Calibri" w:cs="Calibri"/>
                <w:color w:val="000000"/>
                <w:sz w:val="18"/>
                <w:szCs w:val="18"/>
              </w:rPr>
              <w:t>ł</w:t>
            </w:r>
            <w:r w:rsidRPr="00F021AA">
              <w:rPr>
                <w:rFonts w:ascii="Calibri" w:hAnsi="Calibri" w:cs="Calibri"/>
                <w:color w:val="000000"/>
                <w:sz w:val="18"/>
                <w:szCs w:val="18"/>
              </w:rPr>
              <w:t xml:space="preserve"> z faktu ponoszenia przez KZGRL wydatków na ten cel stosownie do zapotrzebowania zgłaszanego przez poszczególne Referaty. </w:t>
            </w:r>
            <w:r w:rsidR="000C3AF2">
              <w:rPr>
                <w:rFonts w:ascii="Calibri" w:hAnsi="Calibri" w:cs="Calibri"/>
                <w:color w:val="000000"/>
                <w:sz w:val="18"/>
                <w:szCs w:val="18"/>
              </w:rPr>
              <w:t>Ponadto wiele szkoleń w 2020r. zostało odwołanych z uwagi na COVID – 19.</w:t>
            </w:r>
          </w:p>
        </w:tc>
      </w:tr>
      <w:tr w:rsidR="00F021AA" w:rsidRPr="00F021AA" w14:paraId="1F938554" w14:textId="77777777" w:rsidTr="00F021AA">
        <w:trPr>
          <w:trHeight w:val="735"/>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354321AC"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6B6F9DEC"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340A49CA"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6050</w:t>
            </w:r>
          </w:p>
        </w:tc>
        <w:tc>
          <w:tcPr>
            <w:tcW w:w="0" w:type="auto"/>
            <w:tcBorders>
              <w:top w:val="nil"/>
              <w:left w:val="nil"/>
              <w:bottom w:val="single" w:sz="8" w:space="0" w:color="auto"/>
              <w:right w:val="single" w:sz="8" w:space="0" w:color="auto"/>
            </w:tcBorders>
            <w:shd w:val="clear" w:color="auto" w:fill="auto"/>
            <w:noWrap/>
            <w:vAlign w:val="center"/>
            <w:hideMark/>
          </w:tcPr>
          <w:p w14:paraId="09BDA952"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14 000,00</w:t>
            </w:r>
          </w:p>
        </w:tc>
        <w:tc>
          <w:tcPr>
            <w:tcW w:w="0" w:type="auto"/>
            <w:tcBorders>
              <w:top w:val="nil"/>
              <w:left w:val="nil"/>
              <w:bottom w:val="single" w:sz="8" w:space="0" w:color="auto"/>
              <w:right w:val="single" w:sz="8" w:space="0" w:color="auto"/>
            </w:tcBorders>
            <w:shd w:val="clear" w:color="auto" w:fill="auto"/>
            <w:noWrap/>
            <w:vAlign w:val="center"/>
            <w:hideMark/>
          </w:tcPr>
          <w:p w14:paraId="4C156796"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11 685,00</w:t>
            </w:r>
          </w:p>
        </w:tc>
        <w:tc>
          <w:tcPr>
            <w:tcW w:w="0" w:type="auto"/>
            <w:tcBorders>
              <w:top w:val="nil"/>
              <w:left w:val="nil"/>
              <w:bottom w:val="single" w:sz="8" w:space="0" w:color="auto"/>
              <w:right w:val="single" w:sz="8" w:space="0" w:color="auto"/>
            </w:tcBorders>
            <w:shd w:val="clear" w:color="auto" w:fill="auto"/>
            <w:vAlign w:val="center"/>
            <w:hideMark/>
          </w:tcPr>
          <w:p w14:paraId="6C33B33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83,46</w:t>
            </w:r>
          </w:p>
        </w:tc>
        <w:tc>
          <w:tcPr>
            <w:tcW w:w="0" w:type="auto"/>
            <w:tcBorders>
              <w:top w:val="nil"/>
              <w:left w:val="nil"/>
              <w:bottom w:val="single" w:sz="8" w:space="0" w:color="auto"/>
              <w:right w:val="single" w:sz="8" w:space="0" w:color="auto"/>
            </w:tcBorders>
            <w:shd w:val="clear" w:color="000000" w:fill="FFFFFF"/>
            <w:vAlign w:val="center"/>
            <w:hideMark/>
          </w:tcPr>
          <w:p w14:paraId="166E4681" w14:textId="3B238B5D"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Odchylenie o wskaźnik 16,54% wynika</w:t>
            </w:r>
            <w:r w:rsidR="000C3AF2">
              <w:rPr>
                <w:rFonts w:ascii="Calibri" w:hAnsi="Calibri" w:cs="Calibri"/>
                <w:color w:val="000000"/>
                <w:sz w:val="18"/>
                <w:szCs w:val="18"/>
              </w:rPr>
              <w:t>ł</w:t>
            </w:r>
            <w:r w:rsidRPr="00F021AA">
              <w:rPr>
                <w:rFonts w:ascii="Calibri" w:hAnsi="Calibri" w:cs="Calibri"/>
                <w:color w:val="000000"/>
                <w:sz w:val="18"/>
                <w:szCs w:val="18"/>
              </w:rPr>
              <w:t xml:space="preserve"> z zabezpieczenia wyższych środków finansowych na zadanie pn. rozbudowa centrali telefonicznej </w:t>
            </w:r>
            <w:r w:rsidR="000C3AF2">
              <w:rPr>
                <w:rFonts w:ascii="Calibri" w:hAnsi="Calibri" w:cs="Calibri"/>
                <w:color w:val="000000"/>
                <w:sz w:val="18"/>
                <w:szCs w:val="18"/>
              </w:rPr>
              <w:t>celem</w:t>
            </w:r>
            <w:r w:rsidRPr="00F021AA">
              <w:rPr>
                <w:rFonts w:ascii="Calibri" w:hAnsi="Calibri" w:cs="Calibri"/>
                <w:color w:val="000000"/>
                <w:sz w:val="18"/>
                <w:szCs w:val="18"/>
              </w:rPr>
              <w:t xml:space="preserve"> usprawnieni</w:t>
            </w:r>
            <w:r w:rsidR="000C3AF2">
              <w:rPr>
                <w:rFonts w:ascii="Calibri" w:hAnsi="Calibri" w:cs="Calibri"/>
                <w:color w:val="000000"/>
                <w:sz w:val="18"/>
                <w:szCs w:val="18"/>
              </w:rPr>
              <w:t>a</w:t>
            </w:r>
            <w:r w:rsidRPr="00F021AA">
              <w:rPr>
                <w:rFonts w:ascii="Calibri" w:hAnsi="Calibri" w:cs="Calibri"/>
                <w:color w:val="000000"/>
                <w:sz w:val="18"/>
                <w:szCs w:val="18"/>
              </w:rPr>
              <w:t xml:space="preserve"> pracy biura obsługi i windykacji. W związku z otrzymaniem oferty cenowej niższej niż planowano, zadanie </w:t>
            </w:r>
            <w:r w:rsidR="000C3AF2">
              <w:rPr>
                <w:rFonts w:ascii="Calibri" w:hAnsi="Calibri" w:cs="Calibri"/>
                <w:color w:val="000000"/>
                <w:sz w:val="18"/>
                <w:szCs w:val="18"/>
              </w:rPr>
              <w:t xml:space="preserve">zrealizowano </w:t>
            </w:r>
            <w:r w:rsidRPr="00F021AA">
              <w:rPr>
                <w:rFonts w:ascii="Calibri" w:hAnsi="Calibri" w:cs="Calibri"/>
                <w:color w:val="000000"/>
                <w:sz w:val="18"/>
                <w:szCs w:val="18"/>
              </w:rPr>
              <w:t>w całości</w:t>
            </w:r>
            <w:r w:rsidR="000C3AF2">
              <w:rPr>
                <w:rFonts w:ascii="Calibri" w:hAnsi="Calibri" w:cs="Calibri"/>
                <w:color w:val="000000"/>
                <w:sz w:val="18"/>
                <w:szCs w:val="18"/>
              </w:rPr>
              <w:t>,</w:t>
            </w:r>
            <w:r w:rsidRPr="00F021AA">
              <w:rPr>
                <w:rFonts w:ascii="Calibri" w:hAnsi="Calibri" w:cs="Calibri"/>
                <w:color w:val="000000"/>
                <w:sz w:val="18"/>
                <w:szCs w:val="18"/>
              </w:rPr>
              <w:t xml:space="preserve"> jednak nie wykorzystano w 100 % planu.</w:t>
            </w:r>
          </w:p>
        </w:tc>
      </w:tr>
      <w:tr w:rsidR="00F021AA" w:rsidRPr="00F021AA" w14:paraId="33DA639D" w14:textId="77777777" w:rsidTr="00F021AA">
        <w:trPr>
          <w:trHeight w:val="624"/>
        </w:trPr>
        <w:tc>
          <w:tcPr>
            <w:tcW w:w="0" w:type="auto"/>
            <w:tcBorders>
              <w:top w:val="nil"/>
              <w:left w:val="single" w:sz="8" w:space="0" w:color="auto"/>
              <w:bottom w:val="single" w:sz="8" w:space="0" w:color="auto"/>
              <w:right w:val="single" w:sz="8" w:space="0" w:color="auto"/>
            </w:tcBorders>
            <w:shd w:val="clear" w:color="000000" w:fill="008000"/>
            <w:vAlign w:val="center"/>
            <w:hideMark/>
          </w:tcPr>
          <w:p w14:paraId="796E9F69"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w:t>
            </w:r>
          </w:p>
        </w:tc>
        <w:tc>
          <w:tcPr>
            <w:tcW w:w="0" w:type="auto"/>
            <w:tcBorders>
              <w:top w:val="nil"/>
              <w:left w:val="nil"/>
              <w:bottom w:val="single" w:sz="8" w:space="0" w:color="auto"/>
              <w:right w:val="single" w:sz="8" w:space="0" w:color="auto"/>
            </w:tcBorders>
            <w:shd w:val="clear" w:color="000000" w:fill="00CC00"/>
            <w:vAlign w:val="center"/>
            <w:hideMark/>
          </w:tcPr>
          <w:p w14:paraId="23E66C51"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90002</w:t>
            </w:r>
          </w:p>
        </w:tc>
        <w:tc>
          <w:tcPr>
            <w:tcW w:w="0" w:type="auto"/>
            <w:tcBorders>
              <w:top w:val="nil"/>
              <w:left w:val="nil"/>
              <w:bottom w:val="single" w:sz="8" w:space="0" w:color="auto"/>
              <w:right w:val="single" w:sz="8" w:space="0" w:color="auto"/>
            </w:tcBorders>
            <w:shd w:val="clear" w:color="000000" w:fill="99FF33"/>
            <w:noWrap/>
            <w:vAlign w:val="center"/>
            <w:hideMark/>
          </w:tcPr>
          <w:p w14:paraId="59D62BED"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6060</w:t>
            </w:r>
          </w:p>
        </w:tc>
        <w:tc>
          <w:tcPr>
            <w:tcW w:w="0" w:type="auto"/>
            <w:tcBorders>
              <w:top w:val="nil"/>
              <w:left w:val="nil"/>
              <w:bottom w:val="single" w:sz="8" w:space="0" w:color="auto"/>
              <w:right w:val="single" w:sz="8" w:space="0" w:color="auto"/>
            </w:tcBorders>
            <w:shd w:val="clear" w:color="auto" w:fill="auto"/>
            <w:noWrap/>
            <w:vAlign w:val="center"/>
            <w:hideMark/>
          </w:tcPr>
          <w:p w14:paraId="08600E66"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60 000,00</w:t>
            </w:r>
          </w:p>
        </w:tc>
        <w:tc>
          <w:tcPr>
            <w:tcW w:w="0" w:type="auto"/>
            <w:tcBorders>
              <w:top w:val="nil"/>
              <w:left w:val="nil"/>
              <w:bottom w:val="single" w:sz="8" w:space="0" w:color="auto"/>
              <w:right w:val="single" w:sz="8" w:space="0" w:color="auto"/>
            </w:tcBorders>
            <w:shd w:val="clear" w:color="auto" w:fill="auto"/>
            <w:noWrap/>
            <w:vAlign w:val="center"/>
            <w:hideMark/>
          </w:tcPr>
          <w:p w14:paraId="681516B9"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55 816,17</w:t>
            </w:r>
          </w:p>
        </w:tc>
        <w:tc>
          <w:tcPr>
            <w:tcW w:w="0" w:type="auto"/>
            <w:tcBorders>
              <w:top w:val="nil"/>
              <w:left w:val="nil"/>
              <w:bottom w:val="single" w:sz="8" w:space="0" w:color="auto"/>
              <w:right w:val="single" w:sz="8" w:space="0" w:color="auto"/>
            </w:tcBorders>
            <w:shd w:val="clear" w:color="auto" w:fill="auto"/>
            <w:vAlign w:val="center"/>
            <w:hideMark/>
          </w:tcPr>
          <w:p w14:paraId="0C15B5D7" w14:textId="77777777" w:rsidR="00F021AA" w:rsidRPr="00F021AA" w:rsidRDefault="00F021AA" w:rsidP="00F021AA">
            <w:pPr>
              <w:jc w:val="right"/>
              <w:rPr>
                <w:rFonts w:ascii="Calibri" w:hAnsi="Calibri" w:cs="Calibri"/>
                <w:color w:val="000000"/>
                <w:sz w:val="18"/>
                <w:szCs w:val="18"/>
              </w:rPr>
            </w:pPr>
            <w:r w:rsidRPr="00F021AA">
              <w:rPr>
                <w:rFonts w:ascii="Calibri" w:hAnsi="Calibri" w:cs="Calibri"/>
                <w:color w:val="000000"/>
                <w:sz w:val="18"/>
                <w:szCs w:val="18"/>
              </w:rPr>
              <w:t>93,03</w:t>
            </w:r>
          </w:p>
        </w:tc>
        <w:tc>
          <w:tcPr>
            <w:tcW w:w="0" w:type="auto"/>
            <w:tcBorders>
              <w:top w:val="nil"/>
              <w:left w:val="nil"/>
              <w:bottom w:val="single" w:sz="8" w:space="0" w:color="auto"/>
              <w:right w:val="single" w:sz="8" w:space="0" w:color="auto"/>
            </w:tcBorders>
            <w:shd w:val="clear" w:color="000000" w:fill="FFFFFF"/>
            <w:vAlign w:val="center"/>
            <w:hideMark/>
          </w:tcPr>
          <w:p w14:paraId="37EDAB88" w14:textId="77777777" w:rsidR="00F021AA" w:rsidRPr="00F021AA" w:rsidRDefault="00F021AA" w:rsidP="00F021AA">
            <w:pPr>
              <w:jc w:val="both"/>
              <w:rPr>
                <w:rFonts w:ascii="Calibri" w:hAnsi="Calibri" w:cs="Calibri"/>
                <w:color w:val="000000"/>
                <w:sz w:val="18"/>
                <w:szCs w:val="18"/>
              </w:rPr>
            </w:pPr>
            <w:r w:rsidRPr="00F021AA">
              <w:rPr>
                <w:rFonts w:ascii="Calibri" w:hAnsi="Calibri" w:cs="Calibri"/>
                <w:color w:val="000000"/>
                <w:sz w:val="18"/>
                <w:szCs w:val="18"/>
              </w:rPr>
              <w:t>Wydatki inwestycyjne zrealizowane zostały ma poziomie 93,03% w stosunku do planu. Niewykorzystanie w 100% wydatków na zakupy inwestycyjne było konsekwencją zakupu kserokopiarki w cenie niższej niż zakładano w planie wydatków majątkowych.</w:t>
            </w:r>
          </w:p>
        </w:tc>
      </w:tr>
      <w:tr w:rsidR="00F021AA" w:rsidRPr="00F021AA" w14:paraId="2CC5E2C7" w14:textId="77777777" w:rsidTr="00F021AA">
        <w:trPr>
          <w:trHeight w:val="300"/>
        </w:trPr>
        <w:tc>
          <w:tcPr>
            <w:tcW w:w="0" w:type="auto"/>
            <w:tcBorders>
              <w:top w:val="nil"/>
              <w:left w:val="single" w:sz="8" w:space="0" w:color="auto"/>
              <w:bottom w:val="single" w:sz="8" w:space="0" w:color="auto"/>
              <w:right w:val="nil"/>
            </w:tcBorders>
            <w:shd w:val="clear" w:color="000000" w:fill="008000"/>
            <w:noWrap/>
            <w:vAlign w:val="center"/>
            <w:hideMark/>
          </w:tcPr>
          <w:p w14:paraId="5C2C4464" w14:textId="77777777" w:rsidR="00F021AA" w:rsidRPr="00F021AA" w:rsidRDefault="00F021AA" w:rsidP="00F021AA">
            <w:pPr>
              <w:rPr>
                <w:rFonts w:ascii="Calibri" w:hAnsi="Calibri" w:cs="Calibri"/>
                <w:b/>
                <w:bCs/>
                <w:color w:val="000000"/>
                <w:sz w:val="18"/>
                <w:szCs w:val="18"/>
              </w:rPr>
            </w:pPr>
            <w:r w:rsidRPr="00F021AA">
              <w:rPr>
                <w:rFonts w:ascii="Calibri" w:hAnsi="Calibri" w:cs="Calibri"/>
                <w:b/>
                <w:bCs/>
                <w:color w:val="000000"/>
                <w:sz w:val="18"/>
                <w:szCs w:val="18"/>
              </w:rPr>
              <w:t> </w:t>
            </w:r>
          </w:p>
        </w:tc>
        <w:tc>
          <w:tcPr>
            <w:tcW w:w="0" w:type="auto"/>
            <w:tcBorders>
              <w:top w:val="nil"/>
              <w:left w:val="nil"/>
              <w:bottom w:val="single" w:sz="8" w:space="0" w:color="auto"/>
              <w:right w:val="nil"/>
            </w:tcBorders>
            <w:shd w:val="clear" w:color="000000" w:fill="008000"/>
            <w:noWrap/>
            <w:vAlign w:val="center"/>
            <w:hideMark/>
          </w:tcPr>
          <w:p w14:paraId="29489FAC" w14:textId="77777777" w:rsidR="00F021AA" w:rsidRPr="00F021AA" w:rsidRDefault="00F021AA" w:rsidP="00F021AA">
            <w:pPr>
              <w:rPr>
                <w:rFonts w:ascii="Calibri" w:hAnsi="Calibri" w:cs="Calibri"/>
                <w:b/>
                <w:bCs/>
                <w:color w:val="000000"/>
                <w:sz w:val="18"/>
                <w:szCs w:val="18"/>
              </w:rPr>
            </w:pPr>
            <w:r w:rsidRPr="00F021AA">
              <w:rPr>
                <w:rFonts w:ascii="Calibri" w:hAnsi="Calibri" w:cs="Calibri"/>
                <w:b/>
                <w:bCs/>
                <w:color w:val="000000"/>
                <w:sz w:val="18"/>
                <w:szCs w:val="18"/>
              </w:rPr>
              <w:t>RAZEM</w:t>
            </w:r>
          </w:p>
        </w:tc>
        <w:tc>
          <w:tcPr>
            <w:tcW w:w="0" w:type="auto"/>
            <w:tcBorders>
              <w:top w:val="nil"/>
              <w:left w:val="nil"/>
              <w:bottom w:val="single" w:sz="8" w:space="0" w:color="auto"/>
              <w:right w:val="single" w:sz="8" w:space="0" w:color="auto"/>
            </w:tcBorders>
            <w:shd w:val="clear" w:color="000000" w:fill="008000"/>
            <w:noWrap/>
            <w:vAlign w:val="center"/>
            <w:hideMark/>
          </w:tcPr>
          <w:p w14:paraId="6222602D" w14:textId="77777777" w:rsidR="00F021AA" w:rsidRPr="00F021AA" w:rsidRDefault="00F021AA" w:rsidP="00F021AA">
            <w:pPr>
              <w:rPr>
                <w:rFonts w:ascii="Calibri" w:hAnsi="Calibri" w:cs="Calibri"/>
                <w:b/>
                <w:bCs/>
                <w:color w:val="000000"/>
                <w:sz w:val="18"/>
                <w:szCs w:val="18"/>
              </w:rPr>
            </w:pPr>
            <w:r w:rsidRPr="00F021AA">
              <w:rPr>
                <w:rFonts w:ascii="Calibri" w:hAnsi="Calibri" w:cs="Calibri"/>
                <w:b/>
                <w:bCs/>
                <w:color w:val="000000"/>
                <w:sz w:val="18"/>
                <w:szCs w:val="18"/>
              </w:rPr>
              <w:t> </w:t>
            </w:r>
          </w:p>
        </w:tc>
        <w:tc>
          <w:tcPr>
            <w:tcW w:w="0" w:type="auto"/>
            <w:tcBorders>
              <w:top w:val="nil"/>
              <w:left w:val="nil"/>
              <w:bottom w:val="single" w:sz="8" w:space="0" w:color="auto"/>
              <w:right w:val="single" w:sz="8" w:space="0" w:color="auto"/>
            </w:tcBorders>
            <w:shd w:val="clear" w:color="000000" w:fill="008000"/>
            <w:noWrap/>
            <w:vAlign w:val="center"/>
            <w:hideMark/>
          </w:tcPr>
          <w:p w14:paraId="5BD07E41" w14:textId="77777777" w:rsidR="00F021AA" w:rsidRPr="00F021AA" w:rsidRDefault="00F021AA" w:rsidP="00F021AA">
            <w:pPr>
              <w:jc w:val="right"/>
              <w:rPr>
                <w:rFonts w:ascii="Calibri" w:hAnsi="Calibri" w:cs="Calibri"/>
                <w:b/>
                <w:bCs/>
                <w:color w:val="000000"/>
                <w:sz w:val="18"/>
                <w:szCs w:val="18"/>
              </w:rPr>
            </w:pPr>
            <w:r w:rsidRPr="00F021AA">
              <w:rPr>
                <w:rFonts w:ascii="Calibri" w:hAnsi="Calibri" w:cs="Calibri"/>
                <w:b/>
                <w:bCs/>
                <w:color w:val="000000"/>
                <w:sz w:val="18"/>
                <w:szCs w:val="18"/>
              </w:rPr>
              <w:t>76 253 900,00</w:t>
            </w:r>
          </w:p>
        </w:tc>
        <w:tc>
          <w:tcPr>
            <w:tcW w:w="0" w:type="auto"/>
            <w:tcBorders>
              <w:top w:val="nil"/>
              <w:left w:val="nil"/>
              <w:bottom w:val="single" w:sz="8" w:space="0" w:color="auto"/>
              <w:right w:val="single" w:sz="8" w:space="0" w:color="auto"/>
            </w:tcBorders>
            <w:shd w:val="clear" w:color="000000" w:fill="008000"/>
            <w:noWrap/>
            <w:vAlign w:val="center"/>
            <w:hideMark/>
          </w:tcPr>
          <w:p w14:paraId="688870A2" w14:textId="77777777" w:rsidR="00F021AA" w:rsidRPr="00F021AA" w:rsidRDefault="00F021AA" w:rsidP="00F021AA">
            <w:pPr>
              <w:jc w:val="right"/>
              <w:rPr>
                <w:rFonts w:ascii="Calibri" w:hAnsi="Calibri" w:cs="Calibri"/>
                <w:b/>
                <w:bCs/>
                <w:color w:val="000000"/>
                <w:sz w:val="18"/>
                <w:szCs w:val="18"/>
              </w:rPr>
            </w:pPr>
            <w:r w:rsidRPr="00F021AA">
              <w:rPr>
                <w:rFonts w:ascii="Calibri" w:hAnsi="Calibri" w:cs="Calibri"/>
                <w:b/>
                <w:bCs/>
                <w:color w:val="000000"/>
                <w:sz w:val="18"/>
                <w:szCs w:val="18"/>
              </w:rPr>
              <w:t>74 298 370,12</w:t>
            </w:r>
          </w:p>
        </w:tc>
        <w:tc>
          <w:tcPr>
            <w:tcW w:w="0" w:type="auto"/>
            <w:tcBorders>
              <w:top w:val="nil"/>
              <w:left w:val="nil"/>
              <w:bottom w:val="single" w:sz="8" w:space="0" w:color="auto"/>
              <w:right w:val="single" w:sz="8" w:space="0" w:color="auto"/>
            </w:tcBorders>
            <w:shd w:val="clear" w:color="000000" w:fill="008000"/>
            <w:vAlign w:val="center"/>
            <w:hideMark/>
          </w:tcPr>
          <w:p w14:paraId="5555DBB4" w14:textId="77777777" w:rsidR="00F021AA" w:rsidRPr="00F021AA" w:rsidRDefault="00F021AA" w:rsidP="00F021AA">
            <w:pPr>
              <w:jc w:val="right"/>
              <w:rPr>
                <w:rFonts w:ascii="Calibri" w:hAnsi="Calibri" w:cs="Calibri"/>
                <w:b/>
                <w:bCs/>
                <w:color w:val="000000"/>
                <w:sz w:val="18"/>
                <w:szCs w:val="18"/>
              </w:rPr>
            </w:pPr>
            <w:r w:rsidRPr="00F021AA">
              <w:rPr>
                <w:rFonts w:ascii="Calibri" w:hAnsi="Calibri" w:cs="Calibri"/>
                <w:b/>
                <w:bCs/>
                <w:color w:val="000000"/>
                <w:sz w:val="18"/>
                <w:szCs w:val="18"/>
              </w:rPr>
              <w:t>97,44</w:t>
            </w:r>
          </w:p>
        </w:tc>
        <w:tc>
          <w:tcPr>
            <w:tcW w:w="0" w:type="auto"/>
            <w:tcBorders>
              <w:top w:val="nil"/>
              <w:left w:val="nil"/>
              <w:bottom w:val="single" w:sz="8" w:space="0" w:color="auto"/>
              <w:right w:val="single" w:sz="8" w:space="0" w:color="auto"/>
            </w:tcBorders>
            <w:shd w:val="clear" w:color="000000" w:fill="008000"/>
            <w:noWrap/>
            <w:vAlign w:val="bottom"/>
            <w:hideMark/>
          </w:tcPr>
          <w:p w14:paraId="59DA74F6" w14:textId="77777777" w:rsidR="00F021AA" w:rsidRPr="00F021AA" w:rsidRDefault="00F021AA" w:rsidP="00F021AA">
            <w:pPr>
              <w:jc w:val="center"/>
              <w:rPr>
                <w:rFonts w:ascii="Calibri" w:hAnsi="Calibri" w:cs="Calibri"/>
                <w:b/>
                <w:bCs/>
                <w:color w:val="000000"/>
                <w:sz w:val="18"/>
                <w:szCs w:val="18"/>
              </w:rPr>
            </w:pPr>
            <w:r w:rsidRPr="00F021AA">
              <w:rPr>
                <w:rFonts w:ascii="Calibri" w:hAnsi="Calibri" w:cs="Calibri"/>
                <w:b/>
                <w:bCs/>
                <w:color w:val="000000"/>
                <w:sz w:val="18"/>
                <w:szCs w:val="18"/>
              </w:rPr>
              <w:t xml:space="preserve">x </w:t>
            </w:r>
          </w:p>
        </w:tc>
      </w:tr>
    </w:tbl>
    <w:p w14:paraId="464118C3" w14:textId="1DF205BE" w:rsidR="00F021AA" w:rsidRDefault="00F021AA" w:rsidP="00F021AA">
      <w:pPr>
        <w:spacing w:after="200" w:line="276" w:lineRule="auto"/>
        <w:contextualSpacing/>
        <w:rPr>
          <w:rFonts w:asciiTheme="minorHAnsi" w:eastAsiaTheme="minorHAnsi" w:hAnsiTheme="minorHAnsi" w:cstheme="minorBidi"/>
          <w:sz w:val="22"/>
          <w:szCs w:val="22"/>
          <w:lang w:eastAsia="en-US"/>
        </w:rPr>
      </w:pPr>
    </w:p>
    <w:p w14:paraId="68D315EC" w14:textId="77777777" w:rsidR="00682C37" w:rsidRDefault="00682C37" w:rsidP="00F021AA">
      <w:pPr>
        <w:spacing w:after="200" w:line="276" w:lineRule="auto"/>
        <w:contextualSpacing/>
        <w:rPr>
          <w:rFonts w:asciiTheme="minorHAnsi" w:eastAsiaTheme="minorHAnsi" w:hAnsiTheme="minorHAnsi" w:cstheme="minorBidi"/>
          <w:sz w:val="22"/>
          <w:szCs w:val="22"/>
          <w:lang w:eastAsia="en-US"/>
        </w:rPr>
      </w:pPr>
    </w:p>
    <w:p w14:paraId="6ACD6B90" w14:textId="5F024F36" w:rsidR="007A3E1D" w:rsidRPr="007A3E1D" w:rsidRDefault="002E5BB7" w:rsidP="004903BA">
      <w:pPr>
        <w:pStyle w:val="Akapitzlist"/>
        <w:numPr>
          <w:ilvl w:val="0"/>
          <w:numId w:val="1"/>
        </w:numPr>
        <w:spacing w:after="120" w:line="276" w:lineRule="auto"/>
        <w:ind w:left="357"/>
        <w:jc w:val="both"/>
        <w:rPr>
          <w:rFonts w:ascii="Calibri" w:eastAsia="Calibri" w:hAnsi="Calibri" w:cs="Calibri"/>
          <w:sz w:val="22"/>
          <w:szCs w:val="22"/>
        </w:rPr>
      </w:pPr>
      <w:r w:rsidRPr="00B97CA1">
        <w:rPr>
          <w:rFonts w:asciiTheme="minorHAnsi" w:eastAsiaTheme="minorHAnsi" w:hAnsiTheme="minorHAnsi" w:cstheme="minorBidi"/>
          <w:b/>
          <w:lang w:eastAsia="en-US"/>
        </w:rPr>
        <w:lastRenderedPageBreak/>
        <w:t>TABELARYCZNE ZESTAWIENI</w:t>
      </w:r>
      <w:r w:rsidR="00315C3F" w:rsidRPr="00B97CA1">
        <w:rPr>
          <w:rFonts w:asciiTheme="minorHAnsi" w:eastAsiaTheme="minorHAnsi" w:hAnsiTheme="minorHAnsi" w:cstheme="minorBidi"/>
          <w:b/>
          <w:lang w:eastAsia="en-US"/>
        </w:rPr>
        <w:t>E WRAZ Z KOMENTARZEM PLANOWANYCH I</w:t>
      </w:r>
      <w:r w:rsidR="00315C3F" w:rsidRPr="00B73A4D">
        <w:rPr>
          <w:rFonts w:asciiTheme="minorHAnsi" w:eastAsiaTheme="minorHAnsi" w:hAnsiTheme="minorHAnsi" w:cstheme="minorBidi"/>
          <w:b/>
          <w:lang w:eastAsia="en-US"/>
        </w:rPr>
        <w:t xml:space="preserve"> WYKONANYCH</w:t>
      </w:r>
      <w:r w:rsidRPr="007A3E1D">
        <w:rPr>
          <w:rFonts w:asciiTheme="minorHAnsi" w:eastAsiaTheme="minorHAnsi" w:hAnsiTheme="minorHAnsi" w:cstheme="minorBidi"/>
          <w:b/>
          <w:lang w:eastAsia="en-US"/>
        </w:rPr>
        <w:t xml:space="preserve"> PRZYCHODÓW I ROZCHODÓW BUDŻETU</w:t>
      </w:r>
      <w:r w:rsidR="00C14CC0" w:rsidRPr="007A3E1D">
        <w:rPr>
          <w:rFonts w:asciiTheme="minorHAnsi" w:eastAsiaTheme="minorHAnsi" w:hAnsiTheme="minorHAnsi" w:cstheme="minorBidi"/>
          <w:b/>
          <w:lang w:eastAsia="en-US"/>
        </w:rPr>
        <w:t xml:space="preserve"> ORAZ PLANOWANY I WYKONANY DEFICYT BUDŻETU </w:t>
      </w:r>
      <w:r w:rsidR="00200221" w:rsidRPr="007A3E1D">
        <w:rPr>
          <w:rFonts w:asciiTheme="minorHAnsi" w:eastAsiaTheme="minorHAnsi" w:hAnsiTheme="minorHAnsi" w:cstheme="minorBidi"/>
          <w:b/>
          <w:lang w:eastAsia="en-US"/>
        </w:rPr>
        <w:t>W</w:t>
      </w:r>
      <w:r w:rsidR="00C14CC0" w:rsidRPr="007A3E1D">
        <w:rPr>
          <w:rFonts w:asciiTheme="minorHAnsi" w:eastAsiaTheme="minorHAnsi" w:hAnsiTheme="minorHAnsi" w:cstheme="minorBidi"/>
          <w:b/>
          <w:lang w:eastAsia="en-US"/>
        </w:rPr>
        <w:t xml:space="preserve"> </w:t>
      </w:r>
      <w:r w:rsidR="004977E1">
        <w:rPr>
          <w:rFonts w:asciiTheme="minorHAnsi" w:eastAsiaTheme="minorHAnsi" w:hAnsiTheme="minorHAnsi" w:cstheme="minorBidi"/>
          <w:b/>
          <w:lang w:eastAsia="en-US"/>
        </w:rPr>
        <w:t>2020</w:t>
      </w:r>
      <w:r w:rsidR="00C14CC0" w:rsidRPr="007A3E1D">
        <w:rPr>
          <w:rFonts w:asciiTheme="minorHAnsi" w:eastAsiaTheme="minorHAnsi" w:hAnsiTheme="minorHAnsi" w:cstheme="minorBidi"/>
          <w:b/>
          <w:lang w:eastAsia="en-US"/>
        </w:rPr>
        <w:t xml:space="preserve"> R. </w:t>
      </w:r>
    </w:p>
    <w:p w14:paraId="65A46E91" w14:textId="1ECFC458" w:rsidR="00972C8B" w:rsidRPr="00972C8B" w:rsidRDefault="00972C8B" w:rsidP="00972C8B">
      <w:pPr>
        <w:spacing w:line="276" w:lineRule="auto"/>
        <w:jc w:val="both"/>
        <w:rPr>
          <w:rFonts w:ascii="Calibri" w:eastAsia="Calibri" w:hAnsi="Calibri" w:cs="Calibri"/>
          <w:sz w:val="22"/>
          <w:szCs w:val="22"/>
        </w:rPr>
      </w:pPr>
      <w:r w:rsidRPr="00972C8B">
        <w:rPr>
          <w:rFonts w:ascii="Calibri" w:eastAsia="Calibri" w:hAnsi="Calibri" w:cs="Calibri"/>
          <w:sz w:val="22"/>
          <w:szCs w:val="22"/>
        </w:rPr>
        <w:t xml:space="preserve">Na dzień 31 grudnia </w:t>
      </w:r>
      <w:r w:rsidR="004977E1">
        <w:rPr>
          <w:rFonts w:ascii="Calibri" w:eastAsia="Calibri" w:hAnsi="Calibri" w:cs="Calibri"/>
          <w:sz w:val="22"/>
          <w:szCs w:val="22"/>
        </w:rPr>
        <w:t>2020</w:t>
      </w:r>
      <w:r w:rsidRPr="00972C8B">
        <w:rPr>
          <w:rFonts w:ascii="Calibri" w:eastAsia="Calibri" w:hAnsi="Calibri" w:cs="Calibri"/>
          <w:sz w:val="22"/>
          <w:szCs w:val="22"/>
        </w:rPr>
        <w:t xml:space="preserve"> r. po dokonanych zmianach w budżecie Związku Międzygminnego prognozowane dochody budżetu ogółem w kwocie </w:t>
      </w:r>
      <w:r w:rsidR="00F021AA">
        <w:rPr>
          <w:rFonts w:ascii="Calibri" w:eastAsia="Calibri" w:hAnsi="Calibri" w:cs="Calibri"/>
          <w:sz w:val="22"/>
          <w:szCs w:val="22"/>
        </w:rPr>
        <w:t>68.753.900 zł</w:t>
      </w:r>
      <w:r>
        <w:rPr>
          <w:rFonts w:ascii="Calibri" w:eastAsia="Calibri" w:hAnsi="Calibri" w:cs="Calibri"/>
          <w:sz w:val="22"/>
          <w:szCs w:val="22"/>
        </w:rPr>
        <w:t xml:space="preserve"> </w:t>
      </w:r>
      <w:proofErr w:type="spellStart"/>
      <w:r w:rsidRPr="00972C8B">
        <w:rPr>
          <w:rFonts w:ascii="Calibri" w:eastAsia="Calibri" w:hAnsi="Calibri" w:cs="Calibri"/>
          <w:sz w:val="22"/>
          <w:szCs w:val="22"/>
        </w:rPr>
        <w:t>zł</w:t>
      </w:r>
      <w:proofErr w:type="spellEnd"/>
      <w:r w:rsidRPr="00972C8B">
        <w:rPr>
          <w:rFonts w:ascii="Calibri" w:eastAsia="Calibri" w:hAnsi="Calibri" w:cs="Calibri"/>
          <w:sz w:val="22"/>
          <w:szCs w:val="22"/>
        </w:rPr>
        <w:t xml:space="preserve"> były niższe od prognozowanych wydatków budżetu ogółem w kwocie </w:t>
      </w:r>
      <w:r w:rsidR="00F021AA">
        <w:rPr>
          <w:rFonts w:ascii="Calibri" w:eastAsia="Calibri" w:hAnsi="Calibri" w:cs="Calibri"/>
          <w:sz w:val="22"/>
          <w:szCs w:val="22"/>
        </w:rPr>
        <w:t xml:space="preserve">76.253.900 </w:t>
      </w:r>
      <w:r w:rsidRPr="00972C8B">
        <w:rPr>
          <w:rFonts w:ascii="Calibri" w:eastAsia="Calibri" w:hAnsi="Calibri" w:cs="Calibri"/>
          <w:sz w:val="22"/>
          <w:szCs w:val="22"/>
        </w:rPr>
        <w:t xml:space="preserve">zł (w tym wydatki bieżące </w:t>
      </w:r>
      <w:r w:rsidR="00F021AA">
        <w:rPr>
          <w:rFonts w:ascii="Calibri" w:eastAsia="Calibri" w:hAnsi="Calibri" w:cs="Calibri"/>
          <w:sz w:val="22"/>
          <w:szCs w:val="22"/>
        </w:rPr>
        <w:t>76.179.900</w:t>
      </w:r>
      <w:r w:rsidRPr="00972C8B">
        <w:rPr>
          <w:rFonts w:ascii="Calibri" w:eastAsia="Calibri" w:hAnsi="Calibri" w:cs="Calibri"/>
          <w:sz w:val="22"/>
          <w:szCs w:val="22"/>
        </w:rPr>
        <w:t xml:space="preserve"> zł, wydatki majątkowe </w:t>
      </w:r>
      <w:r w:rsidR="00F021AA">
        <w:rPr>
          <w:rFonts w:ascii="Calibri" w:eastAsia="Calibri" w:hAnsi="Calibri" w:cs="Calibri"/>
          <w:sz w:val="22"/>
          <w:szCs w:val="22"/>
        </w:rPr>
        <w:t>74.0</w:t>
      </w:r>
      <w:r>
        <w:rPr>
          <w:rFonts w:ascii="Calibri" w:eastAsia="Calibri" w:hAnsi="Calibri" w:cs="Calibri"/>
          <w:sz w:val="22"/>
          <w:szCs w:val="22"/>
        </w:rPr>
        <w:t>00,00</w:t>
      </w:r>
      <w:r w:rsidRPr="00972C8B">
        <w:rPr>
          <w:rFonts w:ascii="Calibri" w:eastAsia="Calibri" w:hAnsi="Calibri" w:cs="Calibri"/>
          <w:sz w:val="22"/>
          <w:szCs w:val="22"/>
        </w:rPr>
        <w:t xml:space="preserve"> zł). Na pokrycie planowanego deficytu budżetu w kwocie </w:t>
      </w:r>
      <w:r w:rsidR="00F021AA">
        <w:rPr>
          <w:rFonts w:ascii="Calibri" w:eastAsia="Calibri" w:hAnsi="Calibri" w:cs="Calibri"/>
          <w:sz w:val="22"/>
          <w:szCs w:val="22"/>
        </w:rPr>
        <w:t>7.500</w:t>
      </w:r>
      <w:r>
        <w:rPr>
          <w:rFonts w:ascii="Calibri" w:eastAsia="Calibri" w:hAnsi="Calibri" w:cs="Calibri"/>
          <w:sz w:val="22"/>
          <w:szCs w:val="22"/>
        </w:rPr>
        <w:t>.000,00</w:t>
      </w:r>
      <w:r w:rsidRPr="00972C8B">
        <w:rPr>
          <w:rFonts w:ascii="Calibri" w:eastAsia="Calibri" w:hAnsi="Calibri" w:cs="Calibri"/>
          <w:sz w:val="22"/>
          <w:szCs w:val="22"/>
        </w:rPr>
        <w:t xml:space="preserve"> zł przeznaczona </w:t>
      </w:r>
      <w:r>
        <w:rPr>
          <w:rFonts w:ascii="Calibri" w:eastAsia="Calibri" w:hAnsi="Calibri" w:cs="Calibri"/>
          <w:sz w:val="22"/>
          <w:szCs w:val="22"/>
        </w:rPr>
        <w:t xml:space="preserve">miała zostać </w:t>
      </w:r>
      <w:r w:rsidRPr="00972C8B">
        <w:rPr>
          <w:rFonts w:ascii="Calibri" w:eastAsia="Calibri" w:hAnsi="Calibri" w:cs="Calibri"/>
          <w:sz w:val="22"/>
          <w:szCs w:val="22"/>
        </w:rPr>
        <w:t xml:space="preserve">nadwyżka budżetu z lat ubiegłych, stanowiąca przychód Komunalnego Związku Gmin Regionu Leszczyńskiego. Poniższe zestawienie przedstawia planowane i wykonane przychody budżetu oraz deficyt budżetu z na dzień 31 grudnia </w:t>
      </w:r>
      <w:r w:rsidR="004977E1">
        <w:rPr>
          <w:rFonts w:ascii="Calibri" w:eastAsia="Calibri" w:hAnsi="Calibri" w:cs="Calibri"/>
          <w:sz w:val="22"/>
          <w:szCs w:val="22"/>
        </w:rPr>
        <w:t>2020</w:t>
      </w:r>
      <w:r w:rsidRPr="00972C8B">
        <w:rPr>
          <w:rFonts w:ascii="Calibri" w:eastAsia="Calibri" w:hAnsi="Calibri" w:cs="Calibri"/>
          <w:sz w:val="22"/>
          <w:szCs w:val="22"/>
        </w:rPr>
        <w:t xml:space="preserve"> r.</w:t>
      </w:r>
    </w:p>
    <w:p w14:paraId="7032A93C" w14:textId="77777777" w:rsidR="008F7339" w:rsidRDefault="008F7339" w:rsidP="00D809B0">
      <w:pPr>
        <w:ind w:left="357"/>
        <w:jc w:val="center"/>
        <w:rPr>
          <w:rFonts w:ascii="Calibri" w:eastAsia="Calibri" w:hAnsi="Calibri" w:cs="Calibri"/>
          <w:b/>
          <w:sz w:val="22"/>
          <w:szCs w:val="22"/>
          <w:u w:val="single"/>
        </w:rPr>
      </w:pPr>
    </w:p>
    <w:p w14:paraId="62934699" w14:textId="77777777" w:rsidR="00315C3F" w:rsidRPr="00BF735D" w:rsidRDefault="00315C3F" w:rsidP="00D809B0">
      <w:pPr>
        <w:ind w:left="357"/>
        <w:jc w:val="center"/>
        <w:rPr>
          <w:rFonts w:ascii="Calibri" w:eastAsia="Calibri" w:hAnsi="Calibri" w:cs="Calibri"/>
          <w:b/>
          <w:sz w:val="22"/>
          <w:szCs w:val="22"/>
          <w:u w:val="single"/>
        </w:rPr>
      </w:pPr>
      <w:r w:rsidRPr="00BF735D">
        <w:rPr>
          <w:rFonts w:ascii="Calibri" w:eastAsia="Calibri" w:hAnsi="Calibri" w:cs="Calibri"/>
          <w:b/>
          <w:sz w:val="22"/>
          <w:szCs w:val="22"/>
          <w:u w:val="single"/>
        </w:rPr>
        <w:t>Planowany i wykonany deficyt budżetu</w:t>
      </w:r>
    </w:p>
    <w:p w14:paraId="470859B0" w14:textId="77777777" w:rsidR="00397841" w:rsidRPr="00BF735D" w:rsidRDefault="00315C3F" w:rsidP="00D809B0">
      <w:pPr>
        <w:ind w:left="357"/>
        <w:jc w:val="center"/>
        <w:rPr>
          <w:rFonts w:ascii="Calibri" w:eastAsia="Calibri" w:hAnsi="Calibri" w:cs="Calibri"/>
          <w:b/>
          <w:sz w:val="22"/>
          <w:szCs w:val="22"/>
          <w:u w:val="single"/>
        </w:rPr>
      </w:pPr>
      <w:r w:rsidRPr="00BF735D">
        <w:rPr>
          <w:rFonts w:ascii="Calibri" w:eastAsia="Calibri" w:hAnsi="Calibri" w:cs="Calibri"/>
          <w:b/>
          <w:sz w:val="22"/>
          <w:szCs w:val="22"/>
          <w:u w:val="single"/>
        </w:rPr>
        <w:t xml:space="preserve"> z uwzględnieniem przych</w:t>
      </w:r>
      <w:r w:rsidR="00B30D18" w:rsidRPr="00BF735D">
        <w:rPr>
          <w:rFonts w:ascii="Calibri" w:eastAsia="Calibri" w:hAnsi="Calibri" w:cs="Calibri"/>
          <w:b/>
          <w:sz w:val="22"/>
          <w:szCs w:val="22"/>
          <w:u w:val="single"/>
        </w:rPr>
        <w:t>od</w:t>
      </w:r>
      <w:r w:rsidRPr="00BF735D">
        <w:rPr>
          <w:rFonts w:ascii="Calibri" w:eastAsia="Calibri" w:hAnsi="Calibri" w:cs="Calibri"/>
          <w:b/>
          <w:sz w:val="22"/>
          <w:szCs w:val="22"/>
          <w:u w:val="single"/>
        </w:rPr>
        <w:t>ów i rozchodów</w:t>
      </w:r>
    </w:p>
    <w:p w14:paraId="26658350" w14:textId="2965AEFB" w:rsidR="00340A60" w:rsidRDefault="00D23E3E" w:rsidP="00D809B0">
      <w:pPr>
        <w:ind w:left="357"/>
        <w:jc w:val="right"/>
        <w:rPr>
          <w:rFonts w:ascii="Calibri" w:eastAsia="Calibri" w:hAnsi="Calibri" w:cs="Calibri"/>
          <w:sz w:val="22"/>
          <w:szCs w:val="22"/>
        </w:rPr>
      </w:pPr>
      <w:r>
        <w:rPr>
          <w:rFonts w:ascii="Calibri" w:eastAsia="Calibri" w:hAnsi="Calibri" w:cs="Calibri"/>
          <w:sz w:val="22"/>
          <w:szCs w:val="22"/>
        </w:rPr>
        <w:t xml:space="preserve">Tabela nr </w:t>
      </w:r>
      <w:r w:rsidR="004028FC">
        <w:rPr>
          <w:rFonts w:ascii="Calibri" w:eastAsia="Calibri" w:hAnsi="Calibri" w:cs="Calibri"/>
          <w:sz w:val="22"/>
          <w:szCs w:val="22"/>
        </w:rPr>
        <w:t>9</w:t>
      </w:r>
    </w:p>
    <w:tbl>
      <w:tblPr>
        <w:tblW w:w="8980" w:type="dxa"/>
        <w:tblCellMar>
          <w:left w:w="70" w:type="dxa"/>
          <w:right w:w="70" w:type="dxa"/>
        </w:tblCellMar>
        <w:tblLook w:val="04A0" w:firstRow="1" w:lastRow="0" w:firstColumn="1" w:lastColumn="0" w:noHBand="0" w:noVBand="1"/>
      </w:tblPr>
      <w:tblGrid>
        <w:gridCol w:w="4100"/>
        <w:gridCol w:w="1900"/>
        <w:gridCol w:w="2000"/>
        <w:gridCol w:w="980"/>
      </w:tblGrid>
      <w:tr w:rsidR="003953F8" w:rsidRPr="003953F8" w14:paraId="6662697F" w14:textId="77777777" w:rsidTr="003953F8">
        <w:trPr>
          <w:trHeight w:val="504"/>
        </w:trPr>
        <w:tc>
          <w:tcPr>
            <w:tcW w:w="4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DFF3B5" w14:textId="77777777" w:rsidR="003953F8" w:rsidRPr="003953F8" w:rsidRDefault="003953F8" w:rsidP="003953F8">
            <w:pPr>
              <w:jc w:val="center"/>
              <w:rPr>
                <w:rFonts w:ascii="Calibri" w:hAnsi="Calibri" w:cs="Calibri"/>
                <w:b/>
                <w:bCs/>
                <w:color w:val="000000"/>
              </w:rPr>
            </w:pPr>
            <w:r w:rsidRPr="003953F8">
              <w:rPr>
                <w:rFonts w:ascii="Calibri" w:hAnsi="Calibri" w:cs="Calibri"/>
                <w:b/>
                <w:bCs/>
                <w:color w:val="000000"/>
              </w:rPr>
              <w:t>Wyszczególnienie</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48953EB8" w14:textId="77777777" w:rsidR="003953F8" w:rsidRPr="003953F8" w:rsidRDefault="003953F8" w:rsidP="003953F8">
            <w:pPr>
              <w:jc w:val="center"/>
              <w:rPr>
                <w:rFonts w:ascii="Calibri" w:hAnsi="Calibri" w:cs="Calibri"/>
                <w:b/>
                <w:bCs/>
                <w:color w:val="000000"/>
                <w:sz w:val="18"/>
                <w:szCs w:val="18"/>
              </w:rPr>
            </w:pPr>
            <w:r w:rsidRPr="003953F8">
              <w:rPr>
                <w:rFonts w:ascii="Calibri" w:hAnsi="Calibri" w:cs="Calibri"/>
                <w:b/>
                <w:bCs/>
                <w:color w:val="000000"/>
                <w:sz w:val="18"/>
                <w:szCs w:val="18"/>
              </w:rPr>
              <w:t>Plan 2020 na  dzień 31.12.2020 r.</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2093FC20" w14:textId="77777777" w:rsidR="003953F8" w:rsidRPr="003953F8" w:rsidRDefault="003953F8" w:rsidP="003953F8">
            <w:pPr>
              <w:jc w:val="center"/>
              <w:rPr>
                <w:rFonts w:ascii="Calibri" w:hAnsi="Calibri" w:cs="Calibri"/>
                <w:b/>
                <w:bCs/>
                <w:color w:val="000000"/>
                <w:sz w:val="18"/>
                <w:szCs w:val="18"/>
              </w:rPr>
            </w:pPr>
            <w:r w:rsidRPr="003953F8">
              <w:rPr>
                <w:rFonts w:ascii="Calibri" w:hAnsi="Calibri" w:cs="Calibri"/>
                <w:b/>
                <w:bCs/>
                <w:color w:val="000000"/>
                <w:sz w:val="18"/>
                <w:szCs w:val="18"/>
              </w:rPr>
              <w:t>Wykonanie planu na dzień 31.12.2020 r.</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3C24F3" w14:textId="77777777" w:rsidR="003953F8" w:rsidRPr="003953F8" w:rsidRDefault="003953F8" w:rsidP="003953F8">
            <w:pPr>
              <w:jc w:val="center"/>
              <w:rPr>
                <w:rFonts w:ascii="Calibri" w:hAnsi="Calibri" w:cs="Calibri"/>
                <w:b/>
                <w:bCs/>
                <w:color w:val="000000"/>
                <w:sz w:val="18"/>
                <w:szCs w:val="18"/>
              </w:rPr>
            </w:pPr>
            <w:r w:rsidRPr="003953F8">
              <w:rPr>
                <w:rFonts w:ascii="Calibri" w:hAnsi="Calibri" w:cs="Calibri"/>
                <w:b/>
                <w:bCs/>
                <w:color w:val="000000"/>
                <w:sz w:val="18"/>
                <w:szCs w:val="18"/>
              </w:rPr>
              <w:t>% wykonania</w:t>
            </w:r>
          </w:p>
        </w:tc>
      </w:tr>
      <w:tr w:rsidR="003953F8" w:rsidRPr="003953F8" w14:paraId="7E2E3312" w14:textId="77777777" w:rsidTr="003953F8">
        <w:trPr>
          <w:trHeight w:val="300"/>
        </w:trPr>
        <w:tc>
          <w:tcPr>
            <w:tcW w:w="4100" w:type="dxa"/>
            <w:vMerge/>
            <w:tcBorders>
              <w:top w:val="single" w:sz="8" w:space="0" w:color="auto"/>
              <w:left w:val="single" w:sz="8" w:space="0" w:color="auto"/>
              <w:bottom w:val="single" w:sz="8" w:space="0" w:color="000000"/>
              <w:right w:val="single" w:sz="8" w:space="0" w:color="auto"/>
            </w:tcBorders>
            <w:vAlign w:val="center"/>
            <w:hideMark/>
          </w:tcPr>
          <w:p w14:paraId="68762A91" w14:textId="77777777" w:rsidR="003953F8" w:rsidRPr="003953F8" w:rsidRDefault="003953F8" w:rsidP="003953F8">
            <w:pPr>
              <w:rPr>
                <w:rFonts w:ascii="Calibri" w:hAnsi="Calibri" w:cs="Calibri"/>
                <w:b/>
                <w:bCs/>
                <w:color w:val="000000"/>
              </w:rPr>
            </w:pPr>
          </w:p>
        </w:tc>
        <w:tc>
          <w:tcPr>
            <w:tcW w:w="1900" w:type="dxa"/>
            <w:tcBorders>
              <w:top w:val="nil"/>
              <w:left w:val="nil"/>
              <w:bottom w:val="single" w:sz="8" w:space="0" w:color="auto"/>
              <w:right w:val="single" w:sz="8" w:space="0" w:color="auto"/>
            </w:tcBorders>
            <w:shd w:val="clear" w:color="auto" w:fill="auto"/>
            <w:vAlign w:val="bottom"/>
            <w:hideMark/>
          </w:tcPr>
          <w:p w14:paraId="184BD911" w14:textId="77777777" w:rsidR="003953F8" w:rsidRPr="003953F8" w:rsidRDefault="003953F8" w:rsidP="003953F8">
            <w:pPr>
              <w:jc w:val="center"/>
              <w:rPr>
                <w:rFonts w:ascii="Calibri" w:hAnsi="Calibri" w:cs="Calibri"/>
                <w:b/>
                <w:bCs/>
                <w:color w:val="000000"/>
                <w:sz w:val="18"/>
                <w:szCs w:val="18"/>
              </w:rPr>
            </w:pPr>
            <w:r w:rsidRPr="003953F8">
              <w:rPr>
                <w:rFonts w:ascii="Calibri" w:hAnsi="Calibri" w:cs="Calibri"/>
                <w:b/>
                <w:bCs/>
                <w:color w:val="000000"/>
                <w:sz w:val="18"/>
                <w:szCs w:val="18"/>
              </w:rPr>
              <w:t>(w zł)</w:t>
            </w:r>
          </w:p>
        </w:tc>
        <w:tc>
          <w:tcPr>
            <w:tcW w:w="2000" w:type="dxa"/>
            <w:tcBorders>
              <w:top w:val="nil"/>
              <w:left w:val="nil"/>
              <w:bottom w:val="single" w:sz="8" w:space="0" w:color="auto"/>
              <w:right w:val="single" w:sz="8" w:space="0" w:color="auto"/>
            </w:tcBorders>
            <w:shd w:val="clear" w:color="auto" w:fill="auto"/>
            <w:vAlign w:val="bottom"/>
            <w:hideMark/>
          </w:tcPr>
          <w:p w14:paraId="30D3133B" w14:textId="77777777" w:rsidR="003953F8" w:rsidRPr="003953F8" w:rsidRDefault="003953F8" w:rsidP="003953F8">
            <w:pPr>
              <w:jc w:val="center"/>
              <w:rPr>
                <w:rFonts w:ascii="Calibri" w:hAnsi="Calibri" w:cs="Calibri"/>
                <w:b/>
                <w:bCs/>
                <w:color w:val="000000"/>
                <w:sz w:val="18"/>
                <w:szCs w:val="18"/>
              </w:rPr>
            </w:pPr>
            <w:r w:rsidRPr="003953F8">
              <w:rPr>
                <w:rFonts w:ascii="Calibri" w:hAnsi="Calibri" w:cs="Calibri"/>
                <w:b/>
                <w:bCs/>
                <w:color w:val="000000"/>
                <w:sz w:val="18"/>
                <w:szCs w:val="18"/>
              </w:rPr>
              <w:t>( w zł)</w:t>
            </w: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2C957ECC" w14:textId="77777777" w:rsidR="003953F8" w:rsidRPr="003953F8" w:rsidRDefault="003953F8" w:rsidP="003953F8">
            <w:pPr>
              <w:rPr>
                <w:rFonts w:ascii="Calibri" w:hAnsi="Calibri" w:cs="Calibri"/>
                <w:b/>
                <w:bCs/>
                <w:color w:val="000000"/>
                <w:sz w:val="18"/>
                <w:szCs w:val="18"/>
              </w:rPr>
            </w:pPr>
          </w:p>
        </w:tc>
      </w:tr>
      <w:tr w:rsidR="003953F8" w:rsidRPr="003953F8" w14:paraId="0242E2C6" w14:textId="77777777" w:rsidTr="003953F8">
        <w:trPr>
          <w:trHeight w:val="312"/>
        </w:trPr>
        <w:tc>
          <w:tcPr>
            <w:tcW w:w="4100" w:type="dxa"/>
            <w:tcBorders>
              <w:top w:val="nil"/>
              <w:left w:val="single" w:sz="8" w:space="0" w:color="auto"/>
              <w:bottom w:val="single" w:sz="8" w:space="0" w:color="auto"/>
              <w:right w:val="single" w:sz="8" w:space="0" w:color="auto"/>
            </w:tcBorders>
            <w:shd w:val="clear" w:color="000000" w:fill="99FF33"/>
            <w:vAlign w:val="bottom"/>
            <w:hideMark/>
          </w:tcPr>
          <w:p w14:paraId="4D6A2702" w14:textId="77777777" w:rsidR="003953F8" w:rsidRPr="003953F8" w:rsidRDefault="003953F8" w:rsidP="003953F8">
            <w:pPr>
              <w:jc w:val="both"/>
              <w:rPr>
                <w:rFonts w:ascii="Calibri" w:hAnsi="Calibri" w:cs="Calibri"/>
                <w:color w:val="000000"/>
              </w:rPr>
            </w:pPr>
            <w:r w:rsidRPr="003953F8">
              <w:rPr>
                <w:rFonts w:ascii="Calibri" w:hAnsi="Calibri" w:cs="Calibri"/>
                <w:color w:val="000000"/>
              </w:rPr>
              <w:t>A.</w:t>
            </w:r>
            <w:r w:rsidRPr="003953F8">
              <w:rPr>
                <w:color w:val="000000"/>
                <w:sz w:val="14"/>
                <w:szCs w:val="14"/>
              </w:rPr>
              <w:t xml:space="preserve">      </w:t>
            </w:r>
            <w:r w:rsidRPr="003953F8">
              <w:rPr>
                <w:rFonts w:ascii="Calibri" w:hAnsi="Calibri" w:cs="Calibri"/>
                <w:color w:val="000000"/>
              </w:rPr>
              <w:t>Dochody</w:t>
            </w:r>
          </w:p>
        </w:tc>
        <w:tc>
          <w:tcPr>
            <w:tcW w:w="1900" w:type="dxa"/>
            <w:tcBorders>
              <w:top w:val="nil"/>
              <w:left w:val="nil"/>
              <w:bottom w:val="single" w:sz="8" w:space="0" w:color="auto"/>
              <w:right w:val="single" w:sz="8" w:space="0" w:color="auto"/>
            </w:tcBorders>
            <w:shd w:val="clear" w:color="000000" w:fill="99FF33"/>
            <w:vAlign w:val="bottom"/>
            <w:hideMark/>
          </w:tcPr>
          <w:p w14:paraId="7C676019"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68 753 900,00</w:t>
            </w:r>
          </w:p>
        </w:tc>
        <w:tc>
          <w:tcPr>
            <w:tcW w:w="2000" w:type="dxa"/>
            <w:tcBorders>
              <w:top w:val="nil"/>
              <w:left w:val="nil"/>
              <w:bottom w:val="single" w:sz="8" w:space="0" w:color="auto"/>
              <w:right w:val="single" w:sz="8" w:space="0" w:color="auto"/>
            </w:tcBorders>
            <w:shd w:val="clear" w:color="000000" w:fill="99FF33"/>
            <w:vAlign w:val="bottom"/>
            <w:hideMark/>
          </w:tcPr>
          <w:p w14:paraId="24DEA043"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68 822 532,57</w:t>
            </w:r>
          </w:p>
        </w:tc>
        <w:tc>
          <w:tcPr>
            <w:tcW w:w="980" w:type="dxa"/>
            <w:tcBorders>
              <w:top w:val="nil"/>
              <w:left w:val="nil"/>
              <w:bottom w:val="single" w:sz="8" w:space="0" w:color="auto"/>
              <w:right w:val="single" w:sz="8" w:space="0" w:color="auto"/>
            </w:tcBorders>
            <w:shd w:val="clear" w:color="000000" w:fill="99FF33"/>
            <w:vAlign w:val="bottom"/>
            <w:hideMark/>
          </w:tcPr>
          <w:p w14:paraId="0BB6E383"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100,10</w:t>
            </w:r>
          </w:p>
        </w:tc>
      </w:tr>
      <w:tr w:rsidR="003953F8" w:rsidRPr="003953F8" w14:paraId="771789E6" w14:textId="77777777" w:rsidTr="003953F8">
        <w:trPr>
          <w:trHeight w:val="324"/>
        </w:trPr>
        <w:tc>
          <w:tcPr>
            <w:tcW w:w="4100" w:type="dxa"/>
            <w:tcBorders>
              <w:top w:val="nil"/>
              <w:left w:val="single" w:sz="8" w:space="0" w:color="auto"/>
              <w:bottom w:val="single" w:sz="8" w:space="0" w:color="auto"/>
              <w:right w:val="single" w:sz="8" w:space="0" w:color="auto"/>
            </w:tcBorders>
            <w:shd w:val="clear" w:color="000000" w:fill="99FF33"/>
            <w:vAlign w:val="bottom"/>
            <w:hideMark/>
          </w:tcPr>
          <w:p w14:paraId="5B0272A9" w14:textId="77777777" w:rsidR="003953F8" w:rsidRPr="003953F8" w:rsidRDefault="003953F8" w:rsidP="003953F8">
            <w:pPr>
              <w:jc w:val="both"/>
              <w:rPr>
                <w:rFonts w:ascii="Calibri" w:hAnsi="Calibri" w:cs="Calibri"/>
                <w:color w:val="000000"/>
              </w:rPr>
            </w:pPr>
            <w:r w:rsidRPr="003953F8">
              <w:rPr>
                <w:rFonts w:ascii="Calibri" w:hAnsi="Calibri" w:cs="Calibri"/>
                <w:color w:val="000000"/>
              </w:rPr>
              <w:t>B.</w:t>
            </w:r>
            <w:r w:rsidRPr="003953F8">
              <w:rPr>
                <w:color w:val="000000"/>
                <w:sz w:val="14"/>
                <w:szCs w:val="14"/>
              </w:rPr>
              <w:t xml:space="preserve">      </w:t>
            </w:r>
            <w:r w:rsidRPr="003953F8">
              <w:rPr>
                <w:rFonts w:ascii="Calibri" w:hAnsi="Calibri" w:cs="Calibri"/>
                <w:color w:val="000000"/>
              </w:rPr>
              <w:t>Wydatki</w:t>
            </w:r>
          </w:p>
        </w:tc>
        <w:tc>
          <w:tcPr>
            <w:tcW w:w="1900" w:type="dxa"/>
            <w:tcBorders>
              <w:top w:val="nil"/>
              <w:left w:val="nil"/>
              <w:bottom w:val="single" w:sz="8" w:space="0" w:color="auto"/>
              <w:right w:val="single" w:sz="8" w:space="0" w:color="auto"/>
            </w:tcBorders>
            <w:shd w:val="clear" w:color="000000" w:fill="99FF33"/>
            <w:vAlign w:val="bottom"/>
            <w:hideMark/>
          </w:tcPr>
          <w:p w14:paraId="07F5A819"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76 253 900,00</w:t>
            </w:r>
          </w:p>
        </w:tc>
        <w:tc>
          <w:tcPr>
            <w:tcW w:w="2000" w:type="dxa"/>
            <w:tcBorders>
              <w:top w:val="nil"/>
              <w:left w:val="nil"/>
              <w:bottom w:val="single" w:sz="8" w:space="0" w:color="auto"/>
              <w:right w:val="single" w:sz="8" w:space="0" w:color="auto"/>
            </w:tcBorders>
            <w:shd w:val="clear" w:color="000000" w:fill="99FF33"/>
            <w:vAlign w:val="bottom"/>
            <w:hideMark/>
          </w:tcPr>
          <w:p w14:paraId="763E845F"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74 298 370,12</w:t>
            </w:r>
          </w:p>
        </w:tc>
        <w:tc>
          <w:tcPr>
            <w:tcW w:w="980" w:type="dxa"/>
            <w:tcBorders>
              <w:top w:val="nil"/>
              <w:left w:val="nil"/>
              <w:bottom w:val="single" w:sz="8" w:space="0" w:color="auto"/>
              <w:right w:val="single" w:sz="8" w:space="0" w:color="auto"/>
            </w:tcBorders>
            <w:shd w:val="clear" w:color="000000" w:fill="99FF33"/>
            <w:vAlign w:val="bottom"/>
            <w:hideMark/>
          </w:tcPr>
          <w:p w14:paraId="576920AE"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97,44</w:t>
            </w:r>
          </w:p>
        </w:tc>
      </w:tr>
      <w:tr w:rsidR="003953F8" w:rsidRPr="003953F8" w14:paraId="34CE1BF8" w14:textId="77777777" w:rsidTr="003953F8">
        <w:trPr>
          <w:trHeight w:val="390"/>
        </w:trPr>
        <w:tc>
          <w:tcPr>
            <w:tcW w:w="4100" w:type="dxa"/>
            <w:tcBorders>
              <w:top w:val="nil"/>
              <w:left w:val="single" w:sz="8" w:space="0" w:color="auto"/>
              <w:bottom w:val="single" w:sz="8" w:space="0" w:color="auto"/>
              <w:right w:val="single" w:sz="8" w:space="0" w:color="auto"/>
            </w:tcBorders>
            <w:shd w:val="clear" w:color="000000" w:fill="00CC00"/>
            <w:vAlign w:val="bottom"/>
            <w:hideMark/>
          </w:tcPr>
          <w:p w14:paraId="5D1242D3" w14:textId="77777777" w:rsidR="003953F8" w:rsidRPr="003953F8" w:rsidRDefault="003953F8" w:rsidP="003953F8">
            <w:pPr>
              <w:jc w:val="both"/>
              <w:rPr>
                <w:rFonts w:ascii="Calibri" w:hAnsi="Calibri" w:cs="Calibri"/>
                <w:color w:val="000000"/>
              </w:rPr>
            </w:pPr>
            <w:r w:rsidRPr="003953F8">
              <w:rPr>
                <w:rFonts w:ascii="Calibri" w:hAnsi="Calibri" w:cs="Calibri"/>
                <w:color w:val="000000"/>
              </w:rPr>
              <w:t>C.</w:t>
            </w:r>
            <w:r w:rsidRPr="003953F8">
              <w:rPr>
                <w:color w:val="000000"/>
                <w:sz w:val="14"/>
                <w:szCs w:val="14"/>
              </w:rPr>
              <w:t xml:space="preserve">      </w:t>
            </w:r>
            <w:r w:rsidRPr="003953F8">
              <w:rPr>
                <w:rFonts w:ascii="Calibri" w:hAnsi="Calibri" w:cs="Calibri"/>
                <w:color w:val="000000"/>
              </w:rPr>
              <w:t>Nadwyżka/deficyt (A-B)</w:t>
            </w:r>
          </w:p>
        </w:tc>
        <w:tc>
          <w:tcPr>
            <w:tcW w:w="1900" w:type="dxa"/>
            <w:tcBorders>
              <w:top w:val="nil"/>
              <w:left w:val="nil"/>
              <w:bottom w:val="single" w:sz="8" w:space="0" w:color="auto"/>
              <w:right w:val="single" w:sz="8" w:space="0" w:color="auto"/>
            </w:tcBorders>
            <w:shd w:val="clear" w:color="000000" w:fill="00CC00"/>
            <w:vAlign w:val="bottom"/>
            <w:hideMark/>
          </w:tcPr>
          <w:p w14:paraId="209A85AD"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-7 500 000,00</w:t>
            </w:r>
          </w:p>
        </w:tc>
        <w:tc>
          <w:tcPr>
            <w:tcW w:w="2000" w:type="dxa"/>
            <w:tcBorders>
              <w:top w:val="nil"/>
              <w:left w:val="nil"/>
              <w:bottom w:val="single" w:sz="8" w:space="0" w:color="auto"/>
              <w:right w:val="single" w:sz="8" w:space="0" w:color="auto"/>
            </w:tcBorders>
            <w:shd w:val="clear" w:color="000000" w:fill="00CC00"/>
            <w:vAlign w:val="bottom"/>
            <w:hideMark/>
          </w:tcPr>
          <w:p w14:paraId="6306FC56"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-5 475 837,55</w:t>
            </w:r>
          </w:p>
        </w:tc>
        <w:tc>
          <w:tcPr>
            <w:tcW w:w="980" w:type="dxa"/>
            <w:tcBorders>
              <w:top w:val="nil"/>
              <w:left w:val="nil"/>
              <w:bottom w:val="single" w:sz="8" w:space="0" w:color="auto"/>
              <w:right w:val="single" w:sz="8" w:space="0" w:color="auto"/>
            </w:tcBorders>
            <w:shd w:val="clear" w:color="000000" w:fill="00CC00"/>
            <w:vAlign w:val="bottom"/>
            <w:hideMark/>
          </w:tcPr>
          <w:p w14:paraId="1E0B5BD1"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73,01</w:t>
            </w:r>
          </w:p>
        </w:tc>
      </w:tr>
      <w:tr w:rsidR="003953F8" w:rsidRPr="003953F8" w14:paraId="2C7AE1EA" w14:textId="77777777" w:rsidTr="003953F8">
        <w:trPr>
          <w:trHeight w:val="405"/>
        </w:trPr>
        <w:tc>
          <w:tcPr>
            <w:tcW w:w="4100" w:type="dxa"/>
            <w:tcBorders>
              <w:top w:val="nil"/>
              <w:left w:val="single" w:sz="8" w:space="0" w:color="auto"/>
              <w:bottom w:val="single" w:sz="8" w:space="0" w:color="auto"/>
              <w:right w:val="single" w:sz="8" w:space="0" w:color="auto"/>
            </w:tcBorders>
            <w:shd w:val="clear" w:color="auto" w:fill="auto"/>
            <w:vAlign w:val="bottom"/>
            <w:hideMark/>
          </w:tcPr>
          <w:p w14:paraId="6213D807" w14:textId="77777777" w:rsidR="003953F8" w:rsidRPr="003953F8" w:rsidRDefault="003953F8" w:rsidP="003953F8">
            <w:pPr>
              <w:jc w:val="both"/>
              <w:rPr>
                <w:rFonts w:ascii="Calibri" w:hAnsi="Calibri" w:cs="Calibri"/>
                <w:color w:val="000000"/>
              </w:rPr>
            </w:pPr>
            <w:r w:rsidRPr="003953F8">
              <w:rPr>
                <w:rFonts w:ascii="Calibri" w:hAnsi="Calibri" w:cs="Calibri"/>
                <w:color w:val="000000"/>
              </w:rPr>
              <w:t>D.</w:t>
            </w:r>
            <w:r w:rsidRPr="003953F8">
              <w:rPr>
                <w:color w:val="000000"/>
                <w:sz w:val="14"/>
                <w:szCs w:val="14"/>
              </w:rPr>
              <w:t xml:space="preserve">     </w:t>
            </w:r>
            <w:r w:rsidRPr="003953F8">
              <w:rPr>
                <w:rFonts w:ascii="Calibri" w:hAnsi="Calibri" w:cs="Calibri"/>
                <w:color w:val="000000"/>
              </w:rPr>
              <w:t>Przychody ogółem, z tego:</w:t>
            </w:r>
          </w:p>
        </w:tc>
        <w:tc>
          <w:tcPr>
            <w:tcW w:w="1900" w:type="dxa"/>
            <w:tcBorders>
              <w:top w:val="nil"/>
              <w:left w:val="nil"/>
              <w:bottom w:val="single" w:sz="8" w:space="0" w:color="auto"/>
              <w:right w:val="single" w:sz="8" w:space="0" w:color="auto"/>
            </w:tcBorders>
            <w:shd w:val="clear" w:color="auto" w:fill="auto"/>
            <w:vAlign w:val="bottom"/>
            <w:hideMark/>
          </w:tcPr>
          <w:p w14:paraId="2E5363B4" w14:textId="192E143C"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7</w:t>
            </w:r>
            <w:r w:rsidR="000C3AF2">
              <w:rPr>
                <w:rFonts w:ascii="Calibri" w:hAnsi="Calibri" w:cs="Calibri"/>
                <w:color w:val="000000"/>
                <w:sz w:val="22"/>
                <w:szCs w:val="22"/>
              </w:rPr>
              <w:t> </w:t>
            </w:r>
            <w:r w:rsidRPr="003953F8">
              <w:rPr>
                <w:rFonts w:ascii="Calibri" w:hAnsi="Calibri" w:cs="Calibri"/>
                <w:color w:val="000000"/>
                <w:sz w:val="22"/>
                <w:szCs w:val="22"/>
              </w:rPr>
              <w:t>5</w:t>
            </w:r>
            <w:r w:rsidR="000C3AF2">
              <w:rPr>
                <w:rFonts w:ascii="Calibri" w:hAnsi="Calibri" w:cs="Calibri"/>
                <w:color w:val="000000"/>
                <w:sz w:val="22"/>
                <w:szCs w:val="22"/>
              </w:rPr>
              <w:t>00 000,00</w:t>
            </w:r>
          </w:p>
        </w:tc>
        <w:tc>
          <w:tcPr>
            <w:tcW w:w="2000" w:type="dxa"/>
            <w:tcBorders>
              <w:top w:val="nil"/>
              <w:left w:val="nil"/>
              <w:bottom w:val="single" w:sz="8" w:space="0" w:color="auto"/>
              <w:right w:val="single" w:sz="8" w:space="0" w:color="auto"/>
            </w:tcBorders>
            <w:shd w:val="clear" w:color="000000" w:fill="FFFFFF"/>
            <w:vAlign w:val="bottom"/>
            <w:hideMark/>
          </w:tcPr>
          <w:p w14:paraId="5024BE17"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7 586 281,36</w:t>
            </w:r>
          </w:p>
        </w:tc>
        <w:tc>
          <w:tcPr>
            <w:tcW w:w="980" w:type="dxa"/>
            <w:tcBorders>
              <w:top w:val="nil"/>
              <w:left w:val="nil"/>
              <w:bottom w:val="single" w:sz="8" w:space="0" w:color="auto"/>
              <w:right w:val="single" w:sz="8" w:space="0" w:color="auto"/>
            </w:tcBorders>
            <w:shd w:val="clear" w:color="000000" w:fill="FFFFFF"/>
            <w:vAlign w:val="bottom"/>
            <w:hideMark/>
          </w:tcPr>
          <w:p w14:paraId="2C9D600F" w14:textId="191CA5B2"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10</w:t>
            </w:r>
            <w:r w:rsidR="000C3AF2">
              <w:rPr>
                <w:rFonts w:ascii="Calibri" w:hAnsi="Calibri" w:cs="Calibri"/>
                <w:color w:val="000000"/>
                <w:sz w:val="22"/>
                <w:szCs w:val="22"/>
              </w:rPr>
              <w:t>1,15</w:t>
            </w:r>
          </w:p>
        </w:tc>
      </w:tr>
      <w:tr w:rsidR="003953F8" w:rsidRPr="003953F8" w14:paraId="59AAC7DA" w14:textId="77777777" w:rsidTr="003953F8">
        <w:trPr>
          <w:trHeight w:val="615"/>
        </w:trPr>
        <w:tc>
          <w:tcPr>
            <w:tcW w:w="4100" w:type="dxa"/>
            <w:tcBorders>
              <w:top w:val="nil"/>
              <w:left w:val="single" w:sz="8" w:space="0" w:color="auto"/>
              <w:bottom w:val="single" w:sz="8" w:space="0" w:color="auto"/>
              <w:right w:val="single" w:sz="8" w:space="0" w:color="auto"/>
            </w:tcBorders>
            <w:shd w:val="clear" w:color="auto" w:fill="auto"/>
            <w:vAlign w:val="bottom"/>
            <w:hideMark/>
          </w:tcPr>
          <w:p w14:paraId="013985E9" w14:textId="77777777" w:rsidR="003953F8" w:rsidRPr="003953F8" w:rsidRDefault="003953F8" w:rsidP="003953F8">
            <w:pPr>
              <w:rPr>
                <w:rFonts w:ascii="Calibri" w:hAnsi="Calibri" w:cs="Calibri"/>
                <w:color w:val="000000"/>
                <w:sz w:val="22"/>
                <w:szCs w:val="22"/>
              </w:rPr>
            </w:pPr>
            <w:r w:rsidRPr="003953F8">
              <w:rPr>
                <w:rFonts w:ascii="Calibri" w:hAnsi="Calibri" w:cs="Calibri"/>
                <w:color w:val="000000"/>
                <w:sz w:val="22"/>
                <w:szCs w:val="22"/>
              </w:rPr>
              <w:t>1. Nadwyżka z lat ubiegłych, w tym:</w:t>
            </w:r>
          </w:p>
        </w:tc>
        <w:tc>
          <w:tcPr>
            <w:tcW w:w="1900" w:type="dxa"/>
            <w:tcBorders>
              <w:top w:val="nil"/>
              <w:left w:val="nil"/>
              <w:bottom w:val="single" w:sz="8" w:space="0" w:color="auto"/>
              <w:right w:val="single" w:sz="8" w:space="0" w:color="auto"/>
            </w:tcBorders>
            <w:shd w:val="clear" w:color="auto" w:fill="auto"/>
            <w:noWrap/>
            <w:vAlign w:val="bottom"/>
            <w:hideMark/>
          </w:tcPr>
          <w:p w14:paraId="16D2DC17" w14:textId="11F9D1FD"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7</w:t>
            </w:r>
            <w:r w:rsidR="000C3AF2">
              <w:rPr>
                <w:rFonts w:ascii="Calibri" w:hAnsi="Calibri" w:cs="Calibri"/>
                <w:color w:val="000000"/>
                <w:sz w:val="22"/>
                <w:szCs w:val="22"/>
              </w:rPr>
              <w:t> </w:t>
            </w:r>
            <w:r w:rsidRPr="003953F8">
              <w:rPr>
                <w:rFonts w:ascii="Calibri" w:hAnsi="Calibri" w:cs="Calibri"/>
                <w:color w:val="000000"/>
                <w:sz w:val="22"/>
                <w:szCs w:val="22"/>
              </w:rPr>
              <w:t>5</w:t>
            </w:r>
            <w:r w:rsidR="000C3AF2">
              <w:rPr>
                <w:rFonts w:ascii="Calibri" w:hAnsi="Calibri" w:cs="Calibri"/>
                <w:color w:val="000000"/>
                <w:sz w:val="22"/>
                <w:szCs w:val="22"/>
              </w:rPr>
              <w:t>00 000,00</w:t>
            </w:r>
          </w:p>
        </w:tc>
        <w:tc>
          <w:tcPr>
            <w:tcW w:w="2000" w:type="dxa"/>
            <w:tcBorders>
              <w:top w:val="nil"/>
              <w:left w:val="nil"/>
              <w:bottom w:val="single" w:sz="8" w:space="0" w:color="auto"/>
              <w:right w:val="single" w:sz="8" w:space="0" w:color="auto"/>
            </w:tcBorders>
            <w:shd w:val="clear" w:color="000000" w:fill="FFFFFF"/>
            <w:noWrap/>
            <w:vAlign w:val="bottom"/>
            <w:hideMark/>
          </w:tcPr>
          <w:p w14:paraId="32522AC9"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7 586 281,36</w:t>
            </w:r>
          </w:p>
        </w:tc>
        <w:tc>
          <w:tcPr>
            <w:tcW w:w="980" w:type="dxa"/>
            <w:tcBorders>
              <w:top w:val="nil"/>
              <w:left w:val="nil"/>
              <w:bottom w:val="single" w:sz="8" w:space="0" w:color="auto"/>
              <w:right w:val="single" w:sz="8" w:space="0" w:color="auto"/>
            </w:tcBorders>
            <w:shd w:val="clear" w:color="000000" w:fill="FFFFFF"/>
            <w:vAlign w:val="bottom"/>
            <w:hideMark/>
          </w:tcPr>
          <w:p w14:paraId="15402A7D" w14:textId="04E44CDA"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1</w:t>
            </w:r>
            <w:r w:rsidR="000C3AF2">
              <w:rPr>
                <w:rFonts w:ascii="Calibri" w:hAnsi="Calibri" w:cs="Calibri"/>
                <w:color w:val="000000"/>
                <w:sz w:val="22"/>
                <w:szCs w:val="22"/>
              </w:rPr>
              <w:t>01,15</w:t>
            </w:r>
          </w:p>
        </w:tc>
      </w:tr>
      <w:tr w:rsidR="003953F8" w:rsidRPr="003953F8" w14:paraId="07A7AE16" w14:textId="77777777" w:rsidTr="003953F8">
        <w:trPr>
          <w:trHeight w:val="330"/>
        </w:trPr>
        <w:tc>
          <w:tcPr>
            <w:tcW w:w="4100" w:type="dxa"/>
            <w:tcBorders>
              <w:top w:val="nil"/>
              <w:left w:val="single" w:sz="8" w:space="0" w:color="auto"/>
              <w:bottom w:val="single" w:sz="8" w:space="0" w:color="auto"/>
              <w:right w:val="single" w:sz="8" w:space="0" w:color="auto"/>
            </w:tcBorders>
            <w:shd w:val="clear" w:color="auto" w:fill="auto"/>
            <w:noWrap/>
            <w:vAlign w:val="bottom"/>
            <w:hideMark/>
          </w:tcPr>
          <w:p w14:paraId="07C1CE81" w14:textId="77777777" w:rsidR="003953F8" w:rsidRPr="003953F8" w:rsidRDefault="003953F8" w:rsidP="003953F8">
            <w:pPr>
              <w:rPr>
                <w:rFonts w:ascii="Calibri" w:hAnsi="Calibri" w:cs="Calibri"/>
                <w:color w:val="000000"/>
                <w:sz w:val="22"/>
                <w:szCs w:val="22"/>
              </w:rPr>
            </w:pPr>
            <w:r w:rsidRPr="003953F8">
              <w:rPr>
                <w:rFonts w:ascii="Calibri" w:hAnsi="Calibri" w:cs="Calibri"/>
                <w:color w:val="000000"/>
                <w:sz w:val="22"/>
                <w:szCs w:val="22"/>
              </w:rPr>
              <w:t xml:space="preserve"> - środki na pokrycie deficytu</w:t>
            </w:r>
          </w:p>
        </w:tc>
        <w:tc>
          <w:tcPr>
            <w:tcW w:w="1900" w:type="dxa"/>
            <w:tcBorders>
              <w:top w:val="nil"/>
              <w:left w:val="nil"/>
              <w:bottom w:val="single" w:sz="8" w:space="0" w:color="auto"/>
              <w:right w:val="single" w:sz="8" w:space="0" w:color="auto"/>
            </w:tcBorders>
            <w:shd w:val="clear" w:color="auto" w:fill="auto"/>
            <w:vAlign w:val="bottom"/>
            <w:hideMark/>
          </w:tcPr>
          <w:p w14:paraId="311BCDA2"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7 500 000,00</w:t>
            </w:r>
          </w:p>
        </w:tc>
        <w:tc>
          <w:tcPr>
            <w:tcW w:w="2000" w:type="dxa"/>
            <w:tcBorders>
              <w:top w:val="nil"/>
              <w:left w:val="nil"/>
              <w:bottom w:val="single" w:sz="8" w:space="0" w:color="auto"/>
              <w:right w:val="single" w:sz="8" w:space="0" w:color="auto"/>
            </w:tcBorders>
            <w:shd w:val="clear" w:color="auto" w:fill="auto"/>
            <w:noWrap/>
            <w:vAlign w:val="bottom"/>
            <w:hideMark/>
          </w:tcPr>
          <w:p w14:paraId="12AC7E1F"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5 475 837,55</w:t>
            </w:r>
          </w:p>
        </w:tc>
        <w:tc>
          <w:tcPr>
            <w:tcW w:w="980" w:type="dxa"/>
            <w:tcBorders>
              <w:top w:val="nil"/>
              <w:left w:val="nil"/>
              <w:bottom w:val="single" w:sz="8" w:space="0" w:color="auto"/>
              <w:right w:val="single" w:sz="8" w:space="0" w:color="auto"/>
            </w:tcBorders>
            <w:shd w:val="clear" w:color="000000" w:fill="FFFFFF"/>
            <w:vAlign w:val="bottom"/>
            <w:hideMark/>
          </w:tcPr>
          <w:p w14:paraId="7E6F1C90" w14:textId="77777777" w:rsidR="003953F8" w:rsidRPr="003953F8" w:rsidRDefault="003953F8" w:rsidP="003953F8">
            <w:pPr>
              <w:jc w:val="right"/>
              <w:rPr>
                <w:rFonts w:ascii="Calibri" w:hAnsi="Calibri" w:cs="Calibri"/>
                <w:color w:val="000000"/>
                <w:sz w:val="22"/>
                <w:szCs w:val="22"/>
              </w:rPr>
            </w:pPr>
            <w:r w:rsidRPr="003953F8">
              <w:rPr>
                <w:rFonts w:ascii="Calibri" w:hAnsi="Calibri" w:cs="Calibri"/>
                <w:color w:val="000000"/>
                <w:sz w:val="22"/>
                <w:szCs w:val="22"/>
              </w:rPr>
              <w:t>73,01</w:t>
            </w:r>
          </w:p>
        </w:tc>
      </w:tr>
    </w:tbl>
    <w:p w14:paraId="3CF6939F" w14:textId="5E327302" w:rsidR="003953F8" w:rsidRDefault="003953F8" w:rsidP="003953F8">
      <w:pPr>
        <w:rPr>
          <w:rFonts w:ascii="Calibri" w:eastAsia="Calibri" w:hAnsi="Calibri" w:cs="Calibri"/>
          <w:sz w:val="22"/>
          <w:szCs w:val="22"/>
        </w:rPr>
      </w:pPr>
    </w:p>
    <w:p w14:paraId="5BE7D153" w14:textId="1B283F38" w:rsidR="0092087F" w:rsidRPr="000D5F97" w:rsidRDefault="00AC0CB8" w:rsidP="00AC0CB8">
      <w:pPr>
        <w:pStyle w:val="Default"/>
        <w:spacing w:line="276" w:lineRule="auto"/>
        <w:ind w:firstLine="708"/>
        <w:jc w:val="both"/>
        <w:rPr>
          <w:rFonts w:ascii="Calibri" w:eastAsia="Calibri" w:hAnsi="Calibri" w:cs="Calibri"/>
          <w:sz w:val="22"/>
          <w:szCs w:val="22"/>
        </w:rPr>
      </w:pPr>
      <w:r w:rsidRPr="000D5F97">
        <w:rPr>
          <w:rFonts w:ascii="Calibri" w:eastAsia="Calibri" w:hAnsi="Calibri" w:cs="Calibri"/>
          <w:sz w:val="22"/>
          <w:szCs w:val="22"/>
        </w:rPr>
        <w:t>Na dzień 31 grudnia 2020 r. wynik budżetu Komunalnego Związku Gmin Regionu Leszczyńskiego, stanowił deficyt w kwocie 5.475.837,55 zł. Główną przyczyną powstania ujemnego wyniku był</w:t>
      </w:r>
      <w:r w:rsidR="0092087F" w:rsidRPr="000D5F97">
        <w:rPr>
          <w:rFonts w:ascii="Calibri" w:eastAsia="Calibri" w:hAnsi="Calibri" w:cs="Calibri"/>
          <w:sz w:val="22"/>
          <w:szCs w:val="22"/>
        </w:rPr>
        <w:t xml:space="preserve"> wzrost masy odpadów wytwarzanych przez mieszkańców, a także wzrost</w:t>
      </w:r>
      <w:r w:rsidRPr="000D5F97">
        <w:rPr>
          <w:rFonts w:ascii="Calibri" w:eastAsia="Calibri" w:hAnsi="Calibri" w:cs="Calibri"/>
          <w:sz w:val="22"/>
          <w:szCs w:val="22"/>
        </w:rPr>
        <w:t xml:space="preserve"> kosztów odbioru i zagospodarowania odpadów komunalnych. </w:t>
      </w:r>
      <w:r w:rsidR="0092087F" w:rsidRPr="000D5F97">
        <w:rPr>
          <w:rFonts w:ascii="Calibri" w:eastAsia="Calibri" w:hAnsi="Calibri" w:cs="Calibri"/>
          <w:sz w:val="22"/>
          <w:szCs w:val="22"/>
        </w:rPr>
        <w:t>Od 1 stycznia 2020r. w wyniku nowelizacji ustawy o utrzymaniu czystości i porządku w gminach i jej zapisów dotyczących nieruchomości na których nie zamieszkują mieszkańcy, Zgromadzenie Związku Międzygminnego podjęło uchwałę o wyłączeniu tych nieruchomości z organizowanego przez Związek systemu gospodarowania odpadami komunalnymi.</w:t>
      </w:r>
      <w:r w:rsidR="00B64BA7" w:rsidRPr="000D5F97">
        <w:rPr>
          <w:rFonts w:ascii="Calibri" w:eastAsia="Calibri" w:hAnsi="Calibri" w:cs="Calibri"/>
          <w:sz w:val="22"/>
          <w:szCs w:val="22"/>
        </w:rPr>
        <w:t xml:space="preserve"> Ponadto zgodnie z zapisami ww. ustawy właściciele nieruchomości niezamieszkałych zobowiązani zostali do korzystania z usług odbioru odpadów komunalnych przez przedsiębiorcę wpisanego do rejestru działalności regulowanej.</w:t>
      </w:r>
    </w:p>
    <w:p w14:paraId="3CE84B39" w14:textId="77777777" w:rsidR="00930AFD" w:rsidRPr="000D5F97" w:rsidRDefault="00B64BA7" w:rsidP="00AC0CB8">
      <w:pPr>
        <w:pStyle w:val="Default"/>
        <w:spacing w:line="276" w:lineRule="auto"/>
        <w:ind w:firstLine="708"/>
        <w:jc w:val="both"/>
        <w:rPr>
          <w:rFonts w:ascii="Calibri" w:eastAsia="Calibri" w:hAnsi="Calibri" w:cs="Calibri"/>
          <w:sz w:val="22"/>
          <w:szCs w:val="22"/>
        </w:rPr>
      </w:pPr>
      <w:r w:rsidRPr="000D5F97">
        <w:rPr>
          <w:rFonts w:ascii="Calibri" w:eastAsia="Calibri" w:hAnsi="Calibri" w:cs="Calibri"/>
          <w:sz w:val="22"/>
          <w:szCs w:val="22"/>
        </w:rPr>
        <w:t xml:space="preserve">Początkowo planowano, że spadek masy odpadów komunalnych (a tym samych </w:t>
      </w:r>
      <w:r w:rsidR="008950EE" w:rsidRPr="000D5F97">
        <w:rPr>
          <w:rFonts w:ascii="Calibri" w:eastAsia="Calibri" w:hAnsi="Calibri" w:cs="Calibri"/>
          <w:sz w:val="22"/>
          <w:szCs w:val="22"/>
        </w:rPr>
        <w:t xml:space="preserve">wydatki z tym związane) </w:t>
      </w:r>
      <w:r w:rsidRPr="000D5F97">
        <w:rPr>
          <w:rFonts w:ascii="Calibri" w:eastAsia="Calibri" w:hAnsi="Calibri" w:cs="Calibri"/>
          <w:sz w:val="22"/>
          <w:szCs w:val="22"/>
        </w:rPr>
        <w:t>na skutek wyłączenia z systemu nieruchomości na których nie zamieszkują mieszkańcy będzie stanowił około 30</w:t>
      </w:r>
      <w:r w:rsidR="008950EE" w:rsidRPr="000D5F97">
        <w:rPr>
          <w:rFonts w:ascii="Calibri" w:eastAsia="Calibri" w:hAnsi="Calibri" w:cs="Calibri"/>
          <w:sz w:val="22"/>
          <w:szCs w:val="22"/>
        </w:rPr>
        <w:t xml:space="preserve"> </w:t>
      </w:r>
      <w:r w:rsidRPr="000D5F97">
        <w:rPr>
          <w:rFonts w:ascii="Calibri" w:eastAsia="Calibri" w:hAnsi="Calibri" w:cs="Calibri"/>
          <w:sz w:val="22"/>
          <w:szCs w:val="22"/>
        </w:rPr>
        <w:t>%</w:t>
      </w:r>
      <w:r w:rsidR="008950EE" w:rsidRPr="000D5F97">
        <w:rPr>
          <w:rFonts w:ascii="Calibri" w:eastAsia="Calibri" w:hAnsi="Calibri" w:cs="Calibri"/>
          <w:sz w:val="22"/>
          <w:szCs w:val="22"/>
        </w:rPr>
        <w:t xml:space="preserve"> w stosunku rocznym. </w:t>
      </w:r>
      <w:r w:rsidRPr="000D5F97">
        <w:rPr>
          <w:rFonts w:ascii="Calibri" w:eastAsia="Calibri" w:hAnsi="Calibri" w:cs="Calibri"/>
          <w:sz w:val="22"/>
          <w:szCs w:val="22"/>
        </w:rPr>
        <w:t xml:space="preserve"> </w:t>
      </w:r>
      <w:r w:rsidR="008950EE" w:rsidRPr="000D5F97">
        <w:rPr>
          <w:rFonts w:ascii="Calibri" w:eastAsia="Calibri" w:hAnsi="Calibri" w:cs="Calibri"/>
          <w:sz w:val="22"/>
          <w:szCs w:val="22"/>
        </w:rPr>
        <w:t>Jednak rok 2020 z uwagi na pandemię związaną z COVID-19 spowodował bardzo poważne skutki dla gospodarki odpadami komunalnymi. Pandemia zmieniła prawie każdy aspekt życia codziennego</w:t>
      </w:r>
      <w:r w:rsidR="00930AFD" w:rsidRPr="000D5F97">
        <w:rPr>
          <w:rFonts w:ascii="Calibri" w:eastAsia="Calibri" w:hAnsi="Calibri" w:cs="Calibri"/>
          <w:sz w:val="22"/>
          <w:szCs w:val="22"/>
        </w:rPr>
        <w:t xml:space="preserve">. Upowszechnienie pracy zdalnej, spowodowało, że pracownicy którzy dotychczas gromadzili odpady komunalne w zakładach pracy, jak również uczniowie odbywający lekcje w systemie zdalnym, którzy pozostawiali odpady komunalne w szkołach w chwili obecnej gromadzą odpady w domach. W konsekwencji system gospodarki odpadów komunalnych prowadzony przez KZGRL, zamiast zakładanego 30% spadku masy odpadów w związku z wyłączeniem </w:t>
      </w:r>
      <w:r w:rsidR="00930AFD" w:rsidRPr="000D5F97">
        <w:rPr>
          <w:rFonts w:ascii="Calibri" w:eastAsia="Calibri" w:hAnsi="Calibri" w:cs="Calibri"/>
          <w:sz w:val="22"/>
          <w:szCs w:val="22"/>
        </w:rPr>
        <w:lastRenderedPageBreak/>
        <w:t>z systemu nieruchomości niezamieszkałych, wygenerował spadek masy odpadów tylko o 10%. Jest to jedna z podstawowych przyczyn powstania tak wysokiego deficytu budżetu w 2020 r.</w:t>
      </w:r>
    </w:p>
    <w:p w14:paraId="3B95BDF5" w14:textId="58121647" w:rsidR="00930AFD" w:rsidRPr="000D5F97" w:rsidRDefault="00930AFD" w:rsidP="00AC0CB8">
      <w:pPr>
        <w:pStyle w:val="Default"/>
        <w:spacing w:line="276" w:lineRule="auto"/>
        <w:ind w:firstLine="708"/>
        <w:jc w:val="both"/>
        <w:rPr>
          <w:rFonts w:ascii="Calibri" w:eastAsia="Calibri" w:hAnsi="Calibri" w:cs="Calibri"/>
          <w:sz w:val="22"/>
          <w:szCs w:val="22"/>
        </w:rPr>
      </w:pPr>
      <w:r w:rsidRPr="000D5F97">
        <w:rPr>
          <w:rFonts w:ascii="Calibri" w:eastAsia="Calibri" w:hAnsi="Calibri" w:cs="Calibri"/>
          <w:sz w:val="22"/>
          <w:szCs w:val="22"/>
        </w:rPr>
        <w:t xml:space="preserve">Ponadto ceny rynkowe zadań związanych z gospodarką odpadami komunalnymi, również wpłynęły na deficyt budżetowy Związku w roku poprzednim. Dla przykładu cena </w:t>
      </w:r>
      <w:r w:rsidR="00F77F3E" w:rsidRPr="000D5F97">
        <w:rPr>
          <w:rFonts w:ascii="Calibri" w:eastAsia="Calibri" w:hAnsi="Calibri" w:cs="Calibri"/>
          <w:sz w:val="22"/>
          <w:szCs w:val="22"/>
        </w:rPr>
        <w:t xml:space="preserve">1 Mg </w:t>
      </w:r>
      <w:r w:rsidRPr="000D5F97">
        <w:rPr>
          <w:rFonts w:ascii="Calibri" w:eastAsia="Calibri" w:hAnsi="Calibri" w:cs="Calibri"/>
          <w:sz w:val="22"/>
          <w:szCs w:val="22"/>
        </w:rPr>
        <w:t xml:space="preserve">odbioru i zagospodarowania odpadów dla I sektora </w:t>
      </w:r>
      <w:r w:rsidR="00F77F3E" w:rsidRPr="000D5F97">
        <w:rPr>
          <w:rFonts w:ascii="Calibri" w:eastAsia="Calibri" w:hAnsi="Calibri" w:cs="Calibri"/>
          <w:sz w:val="22"/>
          <w:szCs w:val="22"/>
        </w:rPr>
        <w:t xml:space="preserve">wynosiła w miesiącu styczniu 960,00 zł, natomiast w miesiącu grudniu 675,00zł. </w:t>
      </w:r>
      <w:r w:rsidRPr="000D5F97">
        <w:rPr>
          <w:rFonts w:ascii="Calibri" w:eastAsia="Calibri" w:hAnsi="Calibri" w:cs="Calibri"/>
          <w:sz w:val="22"/>
          <w:szCs w:val="22"/>
        </w:rPr>
        <w:t xml:space="preserve">   </w:t>
      </w:r>
    </w:p>
    <w:p w14:paraId="791F51FF" w14:textId="77777777" w:rsidR="00AC0CB8" w:rsidRPr="000D5F97" w:rsidRDefault="00AC0CB8" w:rsidP="00AC0CB8">
      <w:pPr>
        <w:spacing w:line="276" w:lineRule="auto"/>
        <w:ind w:firstLine="708"/>
        <w:jc w:val="both"/>
        <w:rPr>
          <w:rFonts w:asciiTheme="minorHAnsi" w:hAnsiTheme="minorHAnsi" w:cstheme="minorHAnsi"/>
          <w:sz w:val="22"/>
          <w:szCs w:val="22"/>
        </w:rPr>
      </w:pPr>
      <w:r w:rsidRPr="000D5F97">
        <w:rPr>
          <w:rFonts w:asciiTheme="minorHAnsi" w:hAnsiTheme="minorHAnsi" w:cstheme="minorHAnsi"/>
          <w:sz w:val="22"/>
          <w:szCs w:val="22"/>
        </w:rPr>
        <w:t xml:space="preserve">Komunalny Związek Gmin Regionu Leszczyńskiego planowany deficyt budżetowy i w większości wykonany sfinansował przychodami pochodzącymi z nadwyżki budżetu z lat ubiegłych (art. 217 ust. 2 pkt 5 ustawy o finansach publicznych). Ponadto w ustawie o utrzymaniu czystości i porządku w gminach w art. 6r ust 2c zapisano „Środki pochodzące z opłat za gospodarowanie odpadami komunalnymi, które nie zostały wykorzystane w poprzednim roku budżetowym, gmina wykorzystuje na pokrycie kosztów funkcjonowania systemu gospodarowania odpadami komunalnymi, w tym kosztów, o których mowa w ust. 2a, 2aa i 2b, a także kosztów wyposażenia terenów przeznaczonych do użytku publicznego w pojemniki lub worki, przeznaczone do zbierania odpadów komunalnych, ich opróżnianie oraz utrzymywanie tych pojemników w odpowiednim stanie sanitarnym, porządkowym i technicznym oraz organizacji i utrzymania w odpowiednim stanie sanitarnym i porządkowym miejsc gromadzenia odpadów”. </w:t>
      </w:r>
    </w:p>
    <w:p w14:paraId="3CFD1EAA" w14:textId="77777777" w:rsidR="00AC0CB8" w:rsidRPr="00D47CBF" w:rsidRDefault="00AC0CB8" w:rsidP="00AC0CB8">
      <w:pPr>
        <w:spacing w:line="276" w:lineRule="auto"/>
        <w:ind w:firstLine="424"/>
        <w:jc w:val="both"/>
        <w:rPr>
          <w:rFonts w:asciiTheme="minorHAnsi" w:eastAsiaTheme="minorHAnsi" w:hAnsiTheme="minorHAnsi"/>
          <w:sz w:val="22"/>
          <w:szCs w:val="22"/>
          <w:lang w:eastAsia="en-US"/>
        </w:rPr>
      </w:pPr>
    </w:p>
    <w:p w14:paraId="3D0BC084" w14:textId="3399E20F" w:rsidR="00AC0CB8" w:rsidRPr="00AC0CB8" w:rsidRDefault="00AC0CB8" w:rsidP="00AC0CB8">
      <w:pPr>
        <w:pStyle w:val="Akapitzlist"/>
        <w:numPr>
          <w:ilvl w:val="0"/>
          <w:numId w:val="1"/>
        </w:numPr>
        <w:jc w:val="both"/>
        <w:rPr>
          <w:rFonts w:ascii="Calibri" w:eastAsia="Calibri" w:hAnsi="Calibri" w:cs="Calibri"/>
          <w:b/>
        </w:rPr>
      </w:pPr>
      <w:r w:rsidRPr="00AC0CB8">
        <w:rPr>
          <w:rFonts w:asciiTheme="minorHAnsi" w:eastAsiaTheme="minorHAnsi" w:hAnsiTheme="minorHAnsi" w:cstheme="minorBidi"/>
          <w:b/>
          <w:lang w:eastAsia="en-US"/>
        </w:rPr>
        <w:t>INFORMACJA DOTYCZĄCA STANU ZADŁUŻENIA ZWIAZKU MIĘDZYGMINNEGO Z TYTUŁU POŻYCZEK I KREDYTÓW DŁUGOTERMINOWYCH ORAZ PORĘCZENIA I GWARANCJI</w:t>
      </w:r>
    </w:p>
    <w:p w14:paraId="06E54A1E" w14:textId="77777777" w:rsidR="00AC0CB8" w:rsidRDefault="00AC0CB8" w:rsidP="00AC0CB8">
      <w:pPr>
        <w:ind w:left="360"/>
        <w:jc w:val="both"/>
        <w:rPr>
          <w:rFonts w:asciiTheme="minorHAnsi" w:eastAsiaTheme="minorHAnsi" w:hAnsiTheme="minorHAnsi" w:cstheme="minorBidi"/>
          <w:lang w:eastAsia="en-US"/>
        </w:rPr>
      </w:pPr>
    </w:p>
    <w:p w14:paraId="25592349" w14:textId="7059B6C8" w:rsidR="00AC0CB8" w:rsidRPr="004F6F6E" w:rsidRDefault="00AC0CB8" w:rsidP="00AC0CB8">
      <w:pPr>
        <w:spacing w:line="276" w:lineRule="auto"/>
        <w:ind w:firstLine="360"/>
        <w:jc w:val="both"/>
        <w:rPr>
          <w:rFonts w:asciiTheme="minorHAnsi" w:eastAsiaTheme="minorHAnsi" w:hAnsiTheme="minorHAnsi" w:cstheme="minorBidi"/>
          <w:sz w:val="22"/>
          <w:szCs w:val="22"/>
          <w:lang w:eastAsia="en-US"/>
        </w:rPr>
      </w:pPr>
      <w:r w:rsidRPr="004F6F6E">
        <w:rPr>
          <w:rFonts w:asciiTheme="minorHAnsi" w:eastAsiaTheme="minorHAnsi" w:hAnsiTheme="minorHAnsi" w:cstheme="minorBidi"/>
          <w:sz w:val="22"/>
          <w:szCs w:val="22"/>
          <w:lang w:eastAsia="en-US"/>
        </w:rPr>
        <w:t xml:space="preserve">Na dzień </w:t>
      </w:r>
      <w:r>
        <w:rPr>
          <w:rFonts w:asciiTheme="minorHAnsi" w:eastAsiaTheme="minorHAnsi" w:hAnsiTheme="minorHAnsi" w:cstheme="minorBidi"/>
          <w:sz w:val="22"/>
          <w:szCs w:val="22"/>
          <w:lang w:eastAsia="en-US"/>
        </w:rPr>
        <w:t>31 grudnia</w:t>
      </w:r>
      <w:r w:rsidRPr="004F6F6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2020</w:t>
      </w:r>
      <w:r w:rsidRPr="004F6F6E">
        <w:rPr>
          <w:rFonts w:asciiTheme="minorHAnsi" w:eastAsiaTheme="minorHAnsi" w:hAnsiTheme="minorHAnsi" w:cstheme="minorBidi"/>
          <w:sz w:val="22"/>
          <w:szCs w:val="22"/>
          <w:lang w:eastAsia="en-US"/>
        </w:rPr>
        <w:t xml:space="preserve"> r. Związek Międzygminny „Komunalny Związek Gmin Regionu Leszczyńskiego” nie posiadał zadłużenia z tytułu pożyczek i kredytów długoterminowych oraz nie korzystał z takich form finansowania jak poręczenia i gwarancje. </w:t>
      </w:r>
    </w:p>
    <w:p w14:paraId="67AB7ECF" w14:textId="77777777" w:rsidR="00AC0CB8" w:rsidRDefault="00AC0CB8" w:rsidP="00AC0CB8">
      <w:pPr>
        <w:spacing w:line="276" w:lineRule="auto"/>
        <w:ind w:left="360"/>
        <w:jc w:val="both"/>
        <w:rPr>
          <w:rFonts w:asciiTheme="minorHAnsi" w:eastAsiaTheme="minorHAnsi" w:hAnsiTheme="minorHAnsi" w:cstheme="minorBidi"/>
          <w:lang w:eastAsia="en-US"/>
        </w:rPr>
      </w:pPr>
    </w:p>
    <w:p w14:paraId="392CBC7E" w14:textId="0B47F209" w:rsidR="00AC0CB8" w:rsidRPr="002D76E9" w:rsidRDefault="00AC0CB8" w:rsidP="00AC0CB8">
      <w:pPr>
        <w:pStyle w:val="Akapitzlist"/>
        <w:numPr>
          <w:ilvl w:val="0"/>
          <w:numId w:val="1"/>
        </w:numPr>
        <w:jc w:val="both"/>
        <w:rPr>
          <w:rFonts w:ascii="Calibri" w:eastAsia="Calibri" w:hAnsi="Calibri" w:cs="Calibri"/>
          <w:b/>
        </w:rPr>
      </w:pPr>
      <w:r w:rsidRPr="002D76E9">
        <w:rPr>
          <w:rFonts w:ascii="Calibri" w:eastAsia="Calibri" w:hAnsi="Calibri" w:cs="Calibri"/>
          <w:b/>
        </w:rPr>
        <w:t xml:space="preserve">INFORMACJA DOTYCZĄCA NALEŻNOŚCI I ZOBOWIĄZAŃ NA DZIEŃ </w:t>
      </w:r>
      <w:r>
        <w:rPr>
          <w:rFonts w:ascii="Calibri" w:eastAsia="Calibri" w:hAnsi="Calibri" w:cs="Calibri"/>
          <w:b/>
        </w:rPr>
        <w:t>31 GRUDNIA</w:t>
      </w:r>
      <w:r w:rsidRPr="002D76E9">
        <w:rPr>
          <w:rFonts w:ascii="Calibri" w:eastAsia="Calibri" w:hAnsi="Calibri" w:cs="Calibri"/>
          <w:b/>
        </w:rPr>
        <w:t xml:space="preserve"> </w:t>
      </w:r>
      <w:r>
        <w:rPr>
          <w:rFonts w:ascii="Calibri" w:eastAsia="Calibri" w:hAnsi="Calibri" w:cs="Calibri"/>
          <w:b/>
        </w:rPr>
        <w:t>20</w:t>
      </w:r>
      <w:r w:rsidR="00377376">
        <w:rPr>
          <w:rFonts w:ascii="Calibri" w:eastAsia="Calibri" w:hAnsi="Calibri" w:cs="Calibri"/>
          <w:b/>
        </w:rPr>
        <w:t>20</w:t>
      </w:r>
      <w:r w:rsidRPr="002D76E9">
        <w:rPr>
          <w:rFonts w:ascii="Calibri" w:eastAsia="Calibri" w:hAnsi="Calibri" w:cs="Calibri"/>
          <w:b/>
        </w:rPr>
        <w:t xml:space="preserve"> R.</w:t>
      </w:r>
    </w:p>
    <w:p w14:paraId="0447F9D4" w14:textId="360959FC" w:rsidR="00AC0CB8" w:rsidRPr="004F6F6E" w:rsidRDefault="00AC0CB8" w:rsidP="00AC0CB8">
      <w:pPr>
        <w:spacing w:line="276" w:lineRule="auto"/>
        <w:ind w:firstLine="360"/>
        <w:jc w:val="both"/>
        <w:rPr>
          <w:rFonts w:ascii="Calibri" w:eastAsia="Calibri" w:hAnsi="Calibri" w:cs="Calibri"/>
          <w:sz w:val="22"/>
          <w:szCs w:val="22"/>
        </w:rPr>
      </w:pPr>
      <w:r w:rsidRPr="004F6F6E">
        <w:rPr>
          <w:rFonts w:ascii="Calibri" w:eastAsia="Calibri" w:hAnsi="Calibri" w:cs="Calibri"/>
          <w:sz w:val="22"/>
          <w:szCs w:val="22"/>
        </w:rPr>
        <w:t xml:space="preserve">Komunalny Związek Gmin Regionu Leszczyńskiego nie posiadał zobowiązań wymagalnych na dzień </w:t>
      </w:r>
      <w:r>
        <w:rPr>
          <w:rFonts w:ascii="Calibri" w:eastAsia="Calibri" w:hAnsi="Calibri" w:cs="Calibri"/>
          <w:sz w:val="22"/>
          <w:szCs w:val="22"/>
        </w:rPr>
        <w:t>31 grudnia</w:t>
      </w:r>
      <w:r w:rsidRPr="004F6F6E">
        <w:rPr>
          <w:rFonts w:ascii="Calibri" w:eastAsia="Calibri" w:hAnsi="Calibri" w:cs="Calibri"/>
          <w:sz w:val="22"/>
          <w:szCs w:val="22"/>
        </w:rPr>
        <w:t xml:space="preserve"> </w:t>
      </w:r>
      <w:r>
        <w:rPr>
          <w:rFonts w:ascii="Calibri" w:eastAsia="Calibri" w:hAnsi="Calibri" w:cs="Calibri"/>
          <w:sz w:val="22"/>
          <w:szCs w:val="22"/>
        </w:rPr>
        <w:t>2020</w:t>
      </w:r>
      <w:r w:rsidRPr="004F6F6E">
        <w:rPr>
          <w:rFonts w:ascii="Calibri" w:eastAsia="Calibri" w:hAnsi="Calibri" w:cs="Calibri"/>
          <w:sz w:val="22"/>
          <w:szCs w:val="22"/>
        </w:rPr>
        <w:t xml:space="preserve"> r. Poniższe zestawienie przedstawia zobowiązania niewymagalne powstałe na koniec </w:t>
      </w:r>
      <w:r>
        <w:rPr>
          <w:rFonts w:ascii="Calibri" w:eastAsia="Calibri" w:hAnsi="Calibri" w:cs="Calibri"/>
          <w:sz w:val="22"/>
          <w:szCs w:val="22"/>
        </w:rPr>
        <w:t>20</w:t>
      </w:r>
      <w:r w:rsidR="009A7E52">
        <w:rPr>
          <w:rFonts w:ascii="Calibri" w:eastAsia="Calibri" w:hAnsi="Calibri" w:cs="Calibri"/>
          <w:sz w:val="22"/>
          <w:szCs w:val="22"/>
        </w:rPr>
        <w:t>20</w:t>
      </w:r>
      <w:r>
        <w:rPr>
          <w:rFonts w:ascii="Calibri" w:eastAsia="Calibri" w:hAnsi="Calibri" w:cs="Calibri"/>
          <w:sz w:val="22"/>
          <w:szCs w:val="22"/>
        </w:rPr>
        <w:t xml:space="preserve"> r</w:t>
      </w:r>
      <w:r w:rsidRPr="004F6F6E">
        <w:rPr>
          <w:rFonts w:ascii="Calibri" w:eastAsia="Calibri" w:hAnsi="Calibri" w:cs="Calibri"/>
          <w:sz w:val="22"/>
          <w:szCs w:val="22"/>
        </w:rPr>
        <w:t>. oraz zestawienie środków finansowych w gotówce i depozytach.</w:t>
      </w:r>
    </w:p>
    <w:p w14:paraId="683F2500" w14:textId="77777777" w:rsidR="00F77F3E" w:rsidRDefault="00F77F3E" w:rsidP="00AC0CB8">
      <w:pPr>
        <w:ind w:left="360"/>
        <w:jc w:val="center"/>
        <w:rPr>
          <w:rFonts w:ascii="Calibri" w:eastAsia="Calibri" w:hAnsi="Calibri" w:cs="Calibri"/>
          <w:b/>
          <w:i/>
        </w:rPr>
      </w:pPr>
    </w:p>
    <w:p w14:paraId="5847FB80" w14:textId="75F58D6A" w:rsidR="00AC0CB8" w:rsidRPr="009120EE" w:rsidRDefault="00AC0CB8" w:rsidP="00AC0CB8">
      <w:pPr>
        <w:ind w:left="360"/>
        <w:jc w:val="center"/>
        <w:rPr>
          <w:rFonts w:ascii="Calibri" w:eastAsia="Calibri" w:hAnsi="Calibri" w:cs="Calibri"/>
          <w:b/>
          <w:i/>
        </w:rPr>
      </w:pPr>
      <w:r>
        <w:rPr>
          <w:rFonts w:ascii="Calibri" w:eastAsia="Calibri" w:hAnsi="Calibri" w:cs="Calibri"/>
          <w:b/>
          <w:i/>
        </w:rPr>
        <w:t>Z</w:t>
      </w:r>
      <w:r w:rsidRPr="009120EE">
        <w:rPr>
          <w:rFonts w:ascii="Calibri" w:eastAsia="Calibri" w:hAnsi="Calibri" w:cs="Calibri"/>
          <w:b/>
          <w:i/>
        </w:rPr>
        <w:t>OBOWIĄZANIA</w:t>
      </w:r>
    </w:p>
    <w:p w14:paraId="5C885443" w14:textId="77777777" w:rsidR="00AC0CB8" w:rsidRDefault="00AC0CB8" w:rsidP="00AC0CB8">
      <w:pPr>
        <w:ind w:left="360"/>
        <w:jc w:val="both"/>
        <w:rPr>
          <w:rFonts w:ascii="Calibri" w:eastAsia="Calibri" w:hAnsi="Calibri" w:cs="Calibri"/>
          <w:b/>
          <w:i/>
        </w:rPr>
      </w:pPr>
      <w:r w:rsidRPr="006C3D2C">
        <w:rPr>
          <w:rFonts w:ascii="Calibri" w:eastAsia="Calibri" w:hAnsi="Calibri" w:cs="Calibri"/>
          <w:b/>
          <w:i/>
        </w:rPr>
        <w:t xml:space="preserve">Zestawienie </w:t>
      </w:r>
      <w:r>
        <w:rPr>
          <w:rFonts w:ascii="Calibri" w:eastAsia="Calibri" w:hAnsi="Calibri" w:cs="Calibri"/>
          <w:b/>
          <w:i/>
        </w:rPr>
        <w:t>zobowiązań z tytułu dostaw i usług</w:t>
      </w:r>
    </w:p>
    <w:p w14:paraId="21417FD6" w14:textId="59926952" w:rsidR="009A7E52" w:rsidRDefault="00AC0CB8" w:rsidP="009A7E52">
      <w:pPr>
        <w:ind w:left="7788"/>
        <w:rPr>
          <w:rFonts w:ascii="Calibri" w:eastAsia="Calibri" w:hAnsi="Calibri" w:cs="Calibri"/>
          <w:sz w:val="20"/>
          <w:szCs w:val="20"/>
        </w:rPr>
      </w:pPr>
      <w:r w:rsidRPr="00982AA8">
        <w:rPr>
          <w:rFonts w:ascii="Calibri" w:eastAsia="Calibri" w:hAnsi="Calibri" w:cs="Calibri"/>
          <w:sz w:val="20"/>
          <w:szCs w:val="20"/>
        </w:rPr>
        <w:t>Tabela nr 10</w:t>
      </w:r>
    </w:p>
    <w:tbl>
      <w:tblPr>
        <w:tblW w:w="5000" w:type="pct"/>
        <w:tblLayout w:type="fixed"/>
        <w:tblCellMar>
          <w:left w:w="70" w:type="dxa"/>
          <w:right w:w="70" w:type="dxa"/>
        </w:tblCellMar>
        <w:tblLook w:val="04A0" w:firstRow="1" w:lastRow="0" w:firstColumn="1" w:lastColumn="0" w:noHBand="0" w:noVBand="1"/>
      </w:tblPr>
      <w:tblGrid>
        <w:gridCol w:w="363"/>
        <w:gridCol w:w="1902"/>
        <w:gridCol w:w="1747"/>
        <w:gridCol w:w="1647"/>
        <w:gridCol w:w="1135"/>
        <w:gridCol w:w="1262"/>
        <w:gridCol w:w="994"/>
      </w:tblGrid>
      <w:tr w:rsidR="009A7E52" w:rsidRPr="009A7E52" w14:paraId="2A0C034B" w14:textId="77777777" w:rsidTr="009A7E52">
        <w:trPr>
          <w:trHeight w:val="480"/>
        </w:trPr>
        <w:tc>
          <w:tcPr>
            <w:tcW w:w="201" w:type="pct"/>
            <w:tcBorders>
              <w:top w:val="single" w:sz="8" w:space="0" w:color="auto"/>
              <w:left w:val="single" w:sz="8" w:space="0" w:color="auto"/>
              <w:bottom w:val="single" w:sz="8" w:space="0" w:color="auto"/>
              <w:right w:val="single" w:sz="8" w:space="0" w:color="auto"/>
            </w:tcBorders>
            <w:shd w:val="clear" w:color="000000" w:fill="00CC00"/>
            <w:vAlign w:val="center"/>
            <w:hideMark/>
          </w:tcPr>
          <w:p w14:paraId="1AA4D991" w14:textId="77777777" w:rsidR="009A7E52" w:rsidRPr="009A7E52" w:rsidRDefault="009A7E52" w:rsidP="009A7E52">
            <w:pPr>
              <w:jc w:val="center"/>
              <w:rPr>
                <w:rFonts w:ascii="Calibri" w:hAnsi="Calibri" w:cs="Calibri"/>
                <w:b/>
                <w:bCs/>
                <w:color w:val="000000"/>
                <w:sz w:val="16"/>
                <w:szCs w:val="16"/>
              </w:rPr>
            </w:pPr>
            <w:r w:rsidRPr="009A7E52">
              <w:rPr>
                <w:rFonts w:ascii="Calibri" w:hAnsi="Calibri" w:cs="Calibri"/>
                <w:b/>
                <w:bCs/>
                <w:color w:val="000000"/>
                <w:sz w:val="16"/>
                <w:szCs w:val="16"/>
              </w:rPr>
              <w:t>Lp.</w:t>
            </w:r>
          </w:p>
        </w:tc>
        <w:tc>
          <w:tcPr>
            <w:tcW w:w="1051" w:type="pct"/>
            <w:tcBorders>
              <w:top w:val="single" w:sz="8" w:space="0" w:color="auto"/>
              <w:left w:val="nil"/>
              <w:bottom w:val="single" w:sz="8" w:space="0" w:color="auto"/>
              <w:right w:val="single" w:sz="8" w:space="0" w:color="auto"/>
            </w:tcBorders>
            <w:shd w:val="clear" w:color="000000" w:fill="00CC00"/>
            <w:vAlign w:val="center"/>
            <w:hideMark/>
          </w:tcPr>
          <w:p w14:paraId="413B6060" w14:textId="77777777" w:rsidR="009A7E52" w:rsidRPr="009A7E52" w:rsidRDefault="009A7E52" w:rsidP="009A7E52">
            <w:pPr>
              <w:jc w:val="center"/>
              <w:rPr>
                <w:rFonts w:ascii="Calibri" w:hAnsi="Calibri" w:cs="Calibri"/>
                <w:b/>
                <w:bCs/>
                <w:color w:val="000000"/>
                <w:sz w:val="16"/>
                <w:szCs w:val="16"/>
              </w:rPr>
            </w:pPr>
            <w:r w:rsidRPr="009A7E52">
              <w:rPr>
                <w:rFonts w:ascii="Calibri" w:hAnsi="Calibri" w:cs="Calibri"/>
                <w:b/>
                <w:bCs/>
                <w:color w:val="000000"/>
                <w:sz w:val="16"/>
                <w:szCs w:val="16"/>
              </w:rPr>
              <w:t>Nazwa kontrahenta</w:t>
            </w:r>
          </w:p>
        </w:tc>
        <w:tc>
          <w:tcPr>
            <w:tcW w:w="965" w:type="pct"/>
            <w:tcBorders>
              <w:top w:val="single" w:sz="8" w:space="0" w:color="auto"/>
              <w:left w:val="nil"/>
              <w:bottom w:val="single" w:sz="8" w:space="0" w:color="auto"/>
              <w:right w:val="single" w:sz="8" w:space="0" w:color="auto"/>
            </w:tcBorders>
            <w:shd w:val="clear" w:color="000000" w:fill="00CC00"/>
            <w:vAlign w:val="center"/>
            <w:hideMark/>
          </w:tcPr>
          <w:p w14:paraId="1DED0E68" w14:textId="77777777" w:rsidR="009A7E52" w:rsidRPr="009A7E52" w:rsidRDefault="009A7E52" w:rsidP="009A7E52">
            <w:pPr>
              <w:jc w:val="center"/>
              <w:rPr>
                <w:rFonts w:ascii="Calibri" w:hAnsi="Calibri" w:cs="Calibri"/>
                <w:b/>
                <w:bCs/>
                <w:color w:val="000000"/>
                <w:sz w:val="16"/>
                <w:szCs w:val="16"/>
              </w:rPr>
            </w:pPr>
            <w:r w:rsidRPr="009A7E52">
              <w:rPr>
                <w:rFonts w:ascii="Calibri" w:hAnsi="Calibri" w:cs="Calibri"/>
                <w:b/>
                <w:bCs/>
                <w:color w:val="000000"/>
                <w:sz w:val="16"/>
                <w:szCs w:val="16"/>
              </w:rPr>
              <w:t>Wyszczególnienie</w:t>
            </w:r>
          </w:p>
        </w:tc>
        <w:tc>
          <w:tcPr>
            <w:tcW w:w="910" w:type="pct"/>
            <w:tcBorders>
              <w:top w:val="single" w:sz="8" w:space="0" w:color="auto"/>
              <w:left w:val="nil"/>
              <w:bottom w:val="single" w:sz="8" w:space="0" w:color="auto"/>
              <w:right w:val="single" w:sz="8" w:space="0" w:color="auto"/>
            </w:tcBorders>
            <w:shd w:val="clear" w:color="000000" w:fill="00CC00"/>
            <w:vAlign w:val="center"/>
            <w:hideMark/>
          </w:tcPr>
          <w:p w14:paraId="2A4E62DB" w14:textId="77777777" w:rsidR="009A7E52" w:rsidRPr="009A7E52" w:rsidRDefault="009A7E52" w:rsidP="009A7E52">
            <w:pPr>
              <w:jc w:val="center"/>
              <w:rPr>
                <w:rFonts w:ascii="Calibri" w:hAnsi="Calibri" w:cs="Calibri"/>
                <w:b/>
                <w:bCs/>
                <w:color w:val="000000"/>
                <w:sz w:val="16"/>
                <w:szCs w:val="16"/>
              </w:rPr>
            </w:pPr>
            <w:r w:rsidRPr="009A7E52">
              <w:rPr>
                <w:rFonts w:ascii="Calibri" w:hAnsi="Calibri" w:cs="Calibri"/>
                <w:b/>
                <w:bCs/>
                <w:color w:val="000000"/>
                <w:sz w:val="16"/>
                <w:szCs w:val="16"/>
              </w:rPr>
              <w:t>Nr faktury</w:t>
            </w:r>
          </w:p>
        </w:tc>
        <w:tc>
          <w:tcPr>
            <w:tcW w:w="627" w:type="pct"/>
            <w:tcBorders>
              <w:top w:val="single" w:sz="8" w:space="0" w:color="auto"/>
              <w:left w:val="nil"/>
              <w:bottom w:val="single" w:sz="8" w:space="0" w:color="auto"/>
              <w:right w:val="single" w:sz="8" w:space="0" w:color="auto"/>
            </w:tcBorders>
            <w:shd w:val="clear" w:color="000000" w:fill="00CC00"/>
            <w:vAlign w:val="center"/>
            <w:hideMark/>
          </w:tcPr>
          <w:p w14:paraId="1C333271" w14:textId="77777777" w:rsidR="009A7E52" w:rsidRPr="009A7E52" w:rsidRDefault="009A7E52" w:rsidP="009A7E52">
            <w:pPr>
              <w:jc w:val="center"/>
              <w:rPr>
                <w:rFonts w:ascii="Calibri" w:hAnsi="Calibri" w:cs="Calibri"/>
                <w:b/>
                <w:bCs/>
                <w:color w:val="000000"/>
                <w:sz w:val="16"/>
                <w:szCs w:val="16"/>
              </w:rPr>
            </w:pPr>
            <w:r w:rsidRPr="009A7E52">
              <w:rPr>
                <w:rFonts w:ascii="Calibri" w:hAnsi="Calibri" w:cs="Calibri"/>
                <w:b/>
                <w:bCs/>
                <w:color w:val="000000"/>
                <w:sz w:val="16"/>
                <w:szCs w:val="16"/>
              </w:rPr>
              <w:t>Termin płatności</w:t>
            </w:r>
          </w:p>
        </w:tc>
        <w:tc>
          <w:tcPr>
            <w:tcW w:w="697" w:type="pct"/>
            <w:tcBorders>
              <w:top w:val="single" w:sz="8" w:space="0" w:color="auto"/>
              <w:left w:val="nil"/>
              <w:bottom w:val="single" w:sz="8" w:space="0" w:color="auto"/>
              <w:right w:val="single" w:sz="8" w:space="0" w:color="auto"/>
            </w:tcBorders>
            <w:shd w:val="clear" w:color="000000" w:fill="00CC00"/>
            <w:vAlign w:val="center"/>
            <w:hideMark/>
          </w:tcPr>
          <w:p w14:paraId="7322EC71" w14:textId="77777777" w:rsidR="009A7E52" w:rsidRPr="009A7E52" w:rsidRDefault="009A7E52" w:rsidP="009A7E52">
            <w:pPr>
              <w:jc w:val="center"/>
              <w:rPr>
                <w:rFonts w:ascii="Calibri" w:hAnsi="Calibri" w:cs="Calibri"/>
                <w:b/>
                <w:bCs/>
                <w:color w:val="000000"/>
                <w:sz w:val="16"/>
                <w:szCs w:val="16"/>
              </w:rPr>
            </w:pPr>
            <w:r w:rsidRPr="009A7E52">
              <w:rPr>
                <w:rFonts w:ascii="Calibri" w:hAnsi="Calibri" w:cs="Calibri"/>
                <w:b/>
                <w:bCs/>
                <w:color w:val="000000"/>
                <w:sz w:val="16"/>
                <w:szCs w:val="16"/>
              </w:rPr>
              <w:t>Kwota</w:t>
            </w:r>
          </w:p>
        </w:tc>
        <w:tc>
          <w:tcPr>
            <w:tcW w:w="549" w:type="pct"/>
            <w:tcBorders>
              <w:top w:val="single" w:sz="8" w:space="0" w:color="auto"/>
              <w:left w:val="nil"/>
              <w:bottom w:val="single" w:sz="8" w:space="0" w:color="auto"/>
              <w:right w:val="single" w:sz="8" w:space="0" w:color="auto"/>
            </w:tcBorders>
            <w:shd w:val="clear" w:color="000000" w:fill="00CC00"/>
            <w:vAlign w:val="center"/>
            <w:hideMark/>
          </w:tcPr>
          <w:p w14:paraId="1DD5B1A0" w14:textId="77777777" w:rsidR="009A7E52" w:rsidRPr="009A7E52" w:rsidRDefault="009A7E52" w:rsidP="009A7E52">
            <w:pPr>
              <w:jc w:val="center"/>
              <w:rPr>
                <w:rFonts w:ascii="Calibri" w:hAnsi="Calibri" w:cs="Calibri"/>
                <w:b/>
                <w:bCs/>
                <w:color w:val="000000"/>
                <w:sz w:val="16"/>
                <w:szCs w:val="16"/>
              </w:rPr>
            </w:pPr>
            <w:r w:rsidRPr="009A7E52">
              <w:rPr>
                <w:rFonts w:ascii="Calibri" w:hAnsi="Calibri" w:cs="Calibri"/>
                <w:b/>
                <w:bCs/>
                <w:color w:val="000000"/>
                <w:sz w:val="16"/>
                <w:szCs w:val="16"/>
              </w:rPr>
              <w:t>Numer konta księgowego</w:t>
            </w:r>
          </w:p>
        </w:tc>
      </w:tr>
      <w:tr w:rsidR="009A7E52" w:rsidRPr="009A7E52" w14:paraId="4AA76FD3" w14:textId="77777777" w:rsidTr="009A7E52">
        <w:trPr>
          <w:trHeight w:val="645"/>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29E7289E"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1</w:t>
            </w:r>
          </w:p>
        </w:tc>
        <w:tc>
          <w:tcPr>
            <w:tcW w:w="1051" w:type="pct"/>
            <w:tcBorders>
              <w:top w:val="nil"/>
              <w:left w:val="nil"/>
              <w:bottom w:val="single" w:sz="8" w:space="0" w:color="auto"/>
              <w:right w:val="single" w:sz="8" w:space="0" w:color="auto"/>
            </w:tcBorders>
            <w:shd w:val="clear" w:color="auto" w:fill="auto"/>
            <w:vAlign w:val="center"/>
            <w:hideMark/>
          </w:tcPr>
          <w:p w14:paraId="240DFD1B"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 xml:space="preserve">Kancelaria Notarialna M.STAWOWY , T . STAWOWY SP.C </w:t>
            </w:r>
            <w:proofErr w:type="spellStart"/>
            <w:r w:rsidRPr="009A7E52">
              <w:rPr>
                <w:rFonts w:ascii="Calibri" w:hAnsi="Calibri" w:cs="Calibri"/>
                <w:sz w:val="16"/>
                <w:szCs w:val="16"/>
              </w:rPr>
              <w:t>ul.Dąbrowskiego</w:t>
            </w:r>
            <w:proofErr w:type="spellEnd"/>
            <w:r w:rsidRPr="009A7E52">
              <w:rPr>
                <w:rFonts w:ascii="Calibri" w:hAnsi="Calibri" w:cs="Calibri"/>
                <w:sz w:val="16"/>
                <w:szCs w:val="16"/>
              </w:rPr>
              <w:t xml:space="preserve"> 2a 64-100 Leszno</w:t>
            </w:r>
          </w:p>
        </w:tc>
        <w:tc>
          <w:tcPr>
            <w:tcW w:w="965" w:type="pct"/>
            <w:tcBorders>
              <w:top w:val="nil"/>
              <w:left w:val="nil"/>
              <w:bottom w:val="single" w:sz="8" w:space="0" w:color="auto"/>
              <w:right w:val="single" w:sz="8" w:space="0" w:color="auto"/>
            </w:tcBorders>
            <w:shd w:val="clear" w:color="auto" w:fill="auto"/>
            <w:vAlign w:val="center"/>
            <w:hideMark/>
          </w:tcPr>
          <w:p w14:paraId="47B3C821"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Wypis  z aktu notarialnego</w:t>
            </w:r>
          </w:p>
        </w:tc>
        <w:tc>
          <w:tcPr>
            <w:tcW w:w="910" w:type="pct"/>
            <w:tcBorders>
              <w:top w:val="nil"/>
              <w:left w:val="nil"/>
              <w:bottom w:val="single" w:sz="8" w:space="0" w:color="auto"/>
              <w:right w:val="single" w:sz="8" w:space="0" w:color="auto"/>
            </w:tcBorders>
            <w:shd w:val="clear" w:color="auto" w:fill="auto"/>
            <w:vAlign w:val="center"/>
            <w:hideMark/>
          </w:tcPr>
          <w:p w14:paraId="5711733A"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1454/2020</w:t>
            </w:r>
          </w:p>
        </w:tc>
        <w:tc>
          <w:tcPr>
            <w:tcW w:w="627" w:type="pct"/>
            <w:tcBorders>
              <w:top w:val="nil"/>
              <w:left w:val="nil"/>
              <w:bottom w:val="single" w:sz="8" w:space="0" w:color="auto"/>
              <w:right w:val="single" w:sz="8" w:space="0" w:color="auto"/>
            </w:tcBorders>
            <w:shd w:val="clear" w:color="auto" w:fill="auto"/>
            <w:vAlign w:val="center"/>
            <w:hideMark/>
          </w:tcPr>
          <w:p w14:paraId="537E5EB9"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11.01.2021</w:t>
            </w:r>
          </w:p>
        </w:tc>
        <w:tc>
          <w:tcPr>
            <w:tcW w:w="697" w:type="pct"/>
            <w:tcBorders>
              <w:top w:val="nil"/>
              <w:left w:val="nil"/>
              <w:bottom w:val="single" w:sz="8" w:space="0" w:color="auto"/>
              <w:right w:val="single" w:sz="8" w:space="0" w:color="auto"/>
            </w:tcBorders>
            <w:shd w:val="clear" w:color="auto" w:fill="auto"/>
            <w:vAlign w:val="center"/>
            <w:hideMark/>
          </w:tcPr>
          <w:p w14:paraId="3204B334"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14,76</w:t>
            </w:r>
          </w:p>
        </w:tc>
        <w:tc>
          <w:tcPr>
            <w:tcW w:w="549" w:type="pct"/>
            <w:tcBorders>
              <w:top w:val="nil"/>
              <w:left w:val="nil"/>
              <w:bottom w:val="single" w:sz="8" w:space="0" w:color="auto"/>
              <w:right w:val="single" w:sz="8" w:space="0" w:color="auto"/>
            </w:tcBorders>
            <w:shd w:val="clear" w:color="auto" w:fill="auto"/>
            <w:vAlign w:val="center"/>
            <w:hideMark/>
          </w:tcPr>
          <w:p w14:paraId="795B9D1E"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201-1</w:t>
            </w:r>
          </w:p>
        </w:tc>
      </w:tr>
      <w:tr w:rsidR="009A7E52" w:rsidRPr="009A7E52" w14:paraId="28C43A33" w14:textId="77777777" w:rsidTr="009A7E52">
        <w:trPr>
          <w:trHeight w:val="432"/>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1479C919"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w:t>
            </w:r>
          </w:p>
        </w:tc>
        <w:tc>
          <w:tcPr>
            <w:tcW w:w="1051" w:type="pct"/>
            <w:tcBorders>
              <w:top w:val="nil"/>
              <w:left w:val="nil"/>
              <w:bottom w:val="single" w:sz="8" w:space="0" w:color="auto"/>
              <w:right w:val="single" w:sz="8" w:space="0" w:color="auto"/>
            </w:tcBorders>
            <w:shd w:val="clear" w:color="auto" w:fill="auto"/>
            <w:vAlign w:val="center"/>
            <w:hideMark/>
          </w:tcPr>
          <w:p w14:paraId="1F247696" w14:textId="77777777" w:rsidR="009A7E52" w:rsidRPr="009A7E52" w:rsidRDefault="009A7E52" w:rsidP="009A7E52">
            <w:pPr>
              <w:rPr>
                <w:rFonts w:ascii="Calibri" w:hAnsi="Calibri" w:cs="Calibri"/>
                <w:color w:val="000000"/>
                <w:sz w:val="16"/>
                <w:szCs w:val="16"/>
              </w:rPr>
            </w:pPr>
            <w:proofErr w:type="spellStart"/>
            <w:r w:rsidRPr="009A7E52">
              <w:rPr>
                <w:rFonts w:ascii="Calibri" w:hAnsi="Calibri" w:cs="Calibri"/>
                <w:color w:val="000000"/>
                <w:sz w:val="16"/>
                <w:szCs w:val="16"/>
              </w:rPr>
              <w:t>Remondis</w:t>
            </w:r>
            <w:proofErr w:type="spellEnd"/>
            <w:r w:rsidRPr="009A7E52">
              <w:rPr>
                <w:rFonts w:ascii="Calibri" w:hAnsi="Calibri" w:cs="Calibri"/>
                <w:color w:val="000000"/>
                <w:sz w:val="16"/>
                <w:szCs w:val="16"/>
              </w:rPr>
              <w:t xml:space="preserve"> </w:t>
            </w:r>
            <w:proofErr w:type="spellStart"/>
            <w:r w:rsidRPr="009A7E52">
              <w:rPr>
                <w:rFonts w:ascii="Calibri" w:hAnsi="Calibri" w:cs="Calibri"/>
                <w:color w:val="000000"/>
                <w:sz w:val="16"/>
                <w:szCs w:val="16"/>
              </w:rPr>
              <w:t>Sanitech</w:t>
            </w:r>
            <w:proofErr w:type="spellEnd"/>
            <w:r w:rsidRPr="009A7E52">
              <w:rPr>
                <w:rFonts w:ascii="Calibri" w:hAnsi="Calibri" w:cs="Calibri"/>
                <w:color w:val="000000"/>
                <w:sz w:val="16"/>
                <w:szCs w:val="16"/>
              </w:rPr>
              <w:t xml:space="preserve"> Poznań Sp. z o.o.               ul. Górecka 104       61-483 Poznań</w:t>
            </w:r>
          </w:p>
        </w:tc>
        <w:tc>
          <w:tcPr>
            <w:tcW w:w="965" w:type="pct"/>
            <w:tcBorders>
              <w:top w:val="nil"/>
              <w:left w:val="nil"/>
              <w:bottom w:val="single" w:sz="8" w:space="0" w:color="auto"/>
              <w:right w:val="single" w:sz="8" w:space="0" w:color="auto"/>
            </w:tcBorders>
            <w:shd w:val="clear" w:color="auto" w:fill="auto"/>
            <w:vAlign w:val="center"/>
            <w:hideMark/>
          </w:tcPr>
          <w:p w14:paraId="54E61C4D"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Usługi odbioru odpadów komunalnych sektor III</w:t>
            </w:r>
          </w:p>
        </w:tc>
        <w:tc>
          <w:tcPr>
            <w:tcW w:w="910" w:type="pct"/>
            <w:tcBorders>
              <w:top w:val="nil"/>
              <w:left w:val="nil"/>
              <w:bottom w:val="single" w:sz="8" w:space="0" w:color="auto"/>
              <w:right w:val="single" w:sz="8" w:space="0" w:color="auto"/>
            </w:tcBorders>
            <w:shd w:val="clear" w:color="auto" w:fill="auto"/>
            <w:vAlign w:val="center"/>
            <w:hideMark/>
          </w:tcPr>
          <w:p w14:paraId="1AD89E93"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4105745814</w:t>
            </w:r>
          </w:p>
        </w:tc>
        <w:tc>
          <w:tcPr>
            <w:tcW w:w="627" w:type="pct"/>
            <w:tcBorders>
              <w:top w:val="nil"/>
              <w:left w:val="nil"/>
              <w:bottom w:val="single" w:sz="8" w:space="0" w:color="auto"/>
              <w:right w:val="single" w:sz="8" w:space="0" w:color="auto"/>
            </w:tcBorders>
            <w:shd w:val="clear" w:color="auto" w:fill="auto"/>
            <w:vAlign w:val="center"/>
            <w:hideMark/>
          </w:tcPr>
          <w:p w14:paraId="034836C3"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04.02.2021</w:t>
            </w:r>
          </w:p>
        </w:tc>
        <w:tc>
          <w:tcPr>
            <w:tcW w:w="697" w:type="pct"/>
            <w:tcBorders>
              <w:top w:val="nil"/>
              <w:left w:val="nil"/>
              <w:bottom w:val="single" w:sz="8" w:space="0" w:color="auto"/>
              <w:right w:val="single" w:sz="8" w:space="0" w:color="auto"/>
            </w:tcBorders>
            <w:shd w:val="clear" w:color="auto" w:fill="auto"/>
            <w:vAlign w:val="center"/>
            <w:hideMark/>
          </w:tcPr>
          <w:p w14:paraId="046983A7"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551 950,09</w:t>
            </w:r>
          </w:p>
        </w:tc>
        <w:tc>
          <w:tcPr>
            <w:tcW w:w="549" w:type="pct"/>
            <w:tcBorders>
              <w:top w:val="nil"/>
              <w:left w:val="nil"/>
              <w:bottom w:val="single" w:sz="8" w:space="0" w:color="auto"/>
              <w:right w:val="single" w:sz="8" w:space="0" w:color="auto"/>
            </w:tcBorders>
            <w:shd w:val="clear" w:color="auto" w:fill="auto"/>
            <w:noWrap/>
            <w:vAlign w:val="center"/>
            <w:hideMark/>
          </w:tcPr>
          <w:p w14:paraId="5EEC429C"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68AC0DDF" w14:textId="77777777" w:rsidTr="009A7E52">
        <w:trPr>
          <w:trHeight w:val="444"/>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0AF9716D"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3</w:t>
            </w:r>
          </w:p>
        </w:tc>
        <w:tc>
          <w:tcPr>
            <w:tcW w:w="1051" w:type="pct"/>
            <w:tcBorders>
              <w:top w:val="nil"/>
              <w:left w:val="nil"/>
              <w:bottom w:val="single" w:sz="8" w:space="0" w:color="auto"/>
              <w:right w:val="single" w:sz="8" w:space="0" w:color="auto"/>
            </w:tcBorders>
            <w:shd w:val="clear" w:color="auto" w:fill="auto"/>
            <w:vAlign w:val="center"/>
            <w:hideMark/>
          </w:tcPr>
          <w:p w14:paraId="1E810D3C"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57E577D5"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Usługi odbioru odpadów komunalnych sektor I</w:t>
            </w:r>
          </w:p>
        </w:tc>
        <w:tc>
          <w:tcPr>
            <w:tcW w:w="910" w:type="pct"/>
            <w:tcBorders>
              <w:top w:val="nil"/>
              <w:left w:val="nil"/>
              <w:bottom w:val="single" w:sz="8" w:space="0" w:color="auto"/>
              <w:right w:val="single" w:sz="8" w:space="0" w:color="auto"/>
            </w:tcBorders>
            <w:shd w:val="clear" w:color="auto" w:fill="auto"/>
            <w:vAlign w:val="center"/>
            <w:hideMark/>
          </w:tcPr>
          <w:p w14:paraId="193319B2"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25/01/2020</w:t>
            </w:r>
          </w:p>
        </w:tc>
        <w:tc>
          <w:tcPr>
            <w:tcW w:w="627" w:type="pct"/>
            <w:tcBorders>
              <w:top w:val="nil"/>
              <w:left w:val="nil"/>
              <w:bottom w:val="single" w:sz="8" w:space="0" w:color="auto"/>
              <w:right w:val="single" w:sz="8" w:space="0" w:color="auto"/>
            </w:tcBorders>
            <w:shd w:val="clear" w:color="auto" w:fill="auto"/>
            <w:vAlign w:val="center"/>
            <w:hideMark/>
          </w:tcPr>
          <w:p w14:paraId="586D8A0B"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7D55B3AA"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1 930 115,25</w:t>
            </w:r>
          </w:p>
        </w:tc>
        <w:tc>
          <w:tcPr>
            <w:tcW w:w="549" w:type="pct"/>
            <w:tcBorders>
              <w:top w:val="nil"/>
              <w:left w:val="nil"/>
              <w:bottom w:val="single" w:sz="8" w:space="0" w:color="auto"/>
              <w:right w:val="single" w:sz="8" w:space="0" w:color="auto"/>
            </w:tcBorders>
            <w:shd w:val="clear" w:color="auto" w:fill="auto"/>
            <w:noWrap/>
            <w:vAlign w:val="center"/>
            <w:hideMark/>
          </w:tcPr>
          <w:p w14:paraId="5BDA81A2"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1379DD47" w14:textId="77777777" w:rsidTr="009A7E52">
        <w:trPr>
          <w:trHeight w:val="540"/>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2B9D250A"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lastRenderedPageBreak/>
              <w:t>4</w:t>
            </w:r>
          </w:p>
        </w:tc>
        <w:tc>
          <w:tcPr>
            <w:tcW w:w="1051" w:type="pct"/>
            <w:tcBorders>
              <w:top w:val="nil"/>
              <w:left w:val="nil"/>
              <w:bottom w:val="single" w:sz="8" w:space="0" w:color="auto"/>
              <w:right w:val="single" w:sz="8" w:space="0" w:color="auto"/>
            </w:tcBorders>
            <w:shd w:val="clear" w:color="auto" w:fill="auto"/>
            <w:vAlign w:val="center"/>
            <w:hideMark/>
          </w:tcPr>
          <w:p w14:paraId="46A2C23B"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6D0223DA"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Usługi odbioru odpadów komunalnych sektor II</w:t>
            </w:r>
          </w:p>
        </w:tc>
        <w:tc>
          <w:tcPr>
            <w:tcW w:w="910" w:type="pct"/>
            <w:tcBorders>
              <w:top w:val="nil"/>
              <w:left w:val="nil"/>
              <w:bottom w:val="single" w:sz="8" w:space="0" w:color="auto"/>
              <w:right w:val="single" w:sz="8" w:space="0" w:color="auto"/>
            </w:tcBorders>
            <w:shd w:val="clear" w:color="auto" w:fill="auto"/>
            <w:vAlign w:val="center"/>
            <w:hideMark/>
          </w:tcPr>
          <w:p w14:paraId="06265AE9"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26/01/2020</w:t>
            </w:r>
          </w:p>
        </w:tc>
        <w:tc>
          <w:tcPr>
            <w:tcW w:w="627" w:type="pct"/>
            <w:tcBorders>
              <w:top w:val="nil"/>
              <w:left w:val="nil"/>
              <w:bottom w:val="single" w:sz="8" w:space="0" w:color="auto"/>
              <w:right w:val="single" w:sz="8" w:space="0" w:color="auto"/>
            </w:tcBorders>
            <w:shd w:val="clear" w:color="auto" w:fill="auto"/>
            <w:vAlign w:val="center"/>
            <w:hideMark/>
          </w:tcPr>
          <w:p w14:paraId="087A41BD"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55389FC3"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781 420,46</w:t>
            </w:r>
          </w:p>
        </w:tc>
        <w:tc>
          <w:tcPr>
            <w:tcW w:w="549" w:type="pct"/>
            <w:tcBorders>
              <w:top w:val="nil"/>
              <w:left w:val="nil"/>
              <w:bottom w:val="single" w:sz="8" w:space="0" w:color="auto"/>
              <w:right w:val="single" w:sz="8" w:space="0" w:color="auto"/>
            </w:tcBorders>
            <w:shd w:val="clear" w:color="auto" w:fill="auto"/>
            <w:noWrap/>
            <w:vAlign w:val="center"/>
            <w:hideMark/>
          </w:tcPr>
          <w:p w14:paraId="7855ED34"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1179C7FE" w14:textId="77777777" w:rsidTr="009A7E52">
        <w:trPr>
          <w:trHeight w:val="480"/>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452AAA29"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5</w:t>
            </w:r>
          </w:p>
        </w:tc>
        <w:tc>
          <w:tcPr>
            <w:tcW w:w="1051" w:type="pct"/>
            <w:tcBorders>
              <w:top w:val="nil"/>
              <w:left w:val="nil"/>
              <w:bottom w:val="single" w:sz="8" w:space="0" w:color="auto"/>
              <w:right w:val="single" w:sz="8" w:space="0" w:color="auto"/>
            </w:tcBorders>
            <w:shd w:val="clear" w:color="auto" w:fill="auto"/>
            <w:vAlign w:val="center"/>
            <w:hideMark/>
          </w:tcPr>
          <w:p w14:paraId="10CEB7AC"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6568ED9D"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Usługi odbioru odpadów komunalnych sektor IV</w:t>
            </w:r>
          </w:p>
        </w:tc>
        <w:tc>
          <w:tcPr>
            <w:tcW w:w="910" w:type="pct"/>
            <w:tcBorders>
              <w:top w:val="nil"/>
              <w:left w:val="nil"/>
              <w:bottom w:val="single" w:sz="8" w:space="0" w:color="auto"/>
              <w:right w:val="single" w:sz="8" w:space="0" w:color="auto"/>
            </w:tcBorders>
            <w:shd w:val="clear" w:color="auto" w:fill="auto"/>
            <w:vAlign w:val="center"/>
            <w:hideMark/>
          </w:tcPr>
          <w:p w14:paraId="05709FB8"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27/01/2020</w:t>
            </w:r>
          </w:p>
        </w:tc>
        <w:tc>
          <w:tcPr>
            <w:tcW w:w="627" w:type="pct"/>
            <w:tcBorders>
              <w:top w:val="nil"/>
              <w:left w:val="nil"/>
              <w:bottom w:val="single" w:sz="8" w:space="0" w:color="auto"/>
              <w:right w:val="single" w:sz="8" w:space="0" w:color="auto"/>
            </w:tcBorders>
            <w:shd w:val="clear" w:color="auto" w:fill="auto"/>
            <w:vAlign w:val="center"/>
            <w:hideMark/>
          </w:tcPr>
          <w:p w14:paraId="4CABF6BD"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7C258088"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243 332,02</w:t>
            </w:r>
          </w:p>
        </w:tc>
        <w:tc>
          <w:tcPr>
            <w:tcW w:w="549" w:type="pct"/>
            <w:tcBorders>
              <w:top w:val="nil"/>
              <w:left w:val="nil"/>
              <w:bottom w:val="single" w:sz="8" w:space="0" w:color="auto"/>
              <w:right w:val="single" w:sz="8" w:space="0" w:color="auto"/>
            </w:tcBorders>
            <w:shd w:val="clear" w:color="auto" w:fill="auto"/>
            <w:noWrap/>
            <w:vAlign w:val="center"/>
            <w:hideMark/>
          </w:tcPr>
          <w:p w14:paraId="45C0D35F"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61304151" w14:textId="77777777" w:rsidTr="009A7E52">
        <w:trPr>
          <w:trHeight w:val="384"/>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07FA2502"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6</w:t>
            </w:r>
          </w:p>
        </w:tc>
        <w:tc>
          <w:tcPr>
            <w:tcW w:w="1051" w:type="pct"/>
            <w:tcBorders>
              <w:top w:val="nil"/>
              <w:left w:val="nil"/>
              <w:bottom w:val="single" w:sz="8" w:space="0" w:color="auto"/>
              <w:right w:val="single" w:sz="8" w:space="0" w:color="auto"/>
            </w:tcBorders>
            <w:shd w:val="clear" w:color="auto" w:fill="auto"/>
            <w:vAlign w:val="center"/>
            <w:hideMark/>
          </w:tcPr>
          <w:p w14:paraId="226A6704"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66FEBB26"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Osieczna</w:t>
            </w:r>
          </w:p>
        </w:tc>
        <w:tc>
          <w:tcPr>
            <w:tcW w:w="910" w:type="pct"/>
            <w:tcBorders>
              <w:top w:val="nil"/>
              <w:left w:val="nil"/>
              <w:bottom w:val="single" w:sz="8" w:space="0" w:color="auto"/>
              <w:right w:val="single" w:sz="8" w:space="0" w:color="auto"/>
            </w:tcBorders>
            <w:shd w:val="clear" w:color="auto" w:fill="auto"/>
            <w:vAlign w:val="center"/>
            <w:hideMark/>
          </w:tcPr>
          <w:p w14:paraId="555E9192"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197/15/2020</w:t>
            </w:r>
          </w:p>
        </w:tc>
        <w:tc>
          <w:tcPr>
            <w:tcW w:w="627" w:type="pct"/>
            <w:tcBorders>
              <w:top w:val="nil"/>
              <w:left w:val="nil"/>
              <w:bottom w:val="single" w:sz="8" w:space="0" w:color="auto"/>
              <w:right w:val="single" w:sz="8" w:space="0" w:color="auto"/>
            </w:tcBorders>
            <w:shd w:val="clear" w:color="auto" w:fill="auto"/>
            <w:vAlign w:val="center"/>
            <w:hideMark/>
          </w:tcPr>
          <w:p w14:paraId="2803760B"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27D43BF8"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60 134,77</w:t>
            </w:r>
          </w:p>
        </w:tc>
        <w:tc>
          <w:tcPr>
            <w:tcW w:w="549" w:type="pct"/>
            <w:tcBorders>
              <w:top w:val="nil"/>
              <w:left w:val="nil"/>
              <w:bottom w:val="single" w:sz="8" w:space="0" w:color="auto"/>
              <w:right w:val="single" w:sz="8" w:space="0" w:color="auto"/>
            </w:tcBorders>
            <w:shd w:val="clear" w:color="auto" w:fill="auto"/>
            <w:noWrap/>
            <w:vAlign w:val="center"/>
            <w:hideMark/>
          </w:tcPr>
          <w:p w14:paraId="140D66DF"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45831309" w14:textId="77777777" w:rsidTr="009A7E52">
        <w:trPr>
          <w:trHeight w:val="384"/>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1346A522"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7</w:t>
            </w:r>
          </w:p>
        </w:tc>
        <w:tc>
          <w:tcPr>
            <w:tcW w:w="1051" w:type="pct"/>
            <w:tcBorders>
              <w:top w:val="nil"/>
              <w:left w:val="nil"/>
              <w:bottom w:val="single" w:sz="8" w:space="0" w:color="auto"/>
              <w:right w:val="single" w:sz="8" w:space="0" w:color="auto"/>
            </w:tcBorders>
            <w:shd w:val="clear" w:color="auto" w:fill="auto"/>
            <w:vAlign w:val="center"/>
            <w:hideMark/>
          </w:tcPr>
          <w:p w14:paraId="1839C1A0"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7AC5DA68"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Rawicz</w:t>
            </w:r>
          </w:p>
        </w:tc>
        <w:tc>
          <w:tcPr>
            <w:tcW w:w="910" w:type="pct"/>
            <w:tcBorders>
              <w:top w:val="nil"/>
              <w:left w:val="nil"/>
              <w:bottom w:val="single" w:sz="8" w:space="0" w:color="auto"/>
              <w:right w:val="single" w:sz="8" w:space="0" w:color="auto"/>
            </w:tcBorders>
            <w:shd w:val="clear" w:color="auto" w:fill="auto"/>
            <w:vAlign w:val="center"/>
            <w:hideMark/>
          </w:tcPr>
          <w:p w14:paraId="1358CC55"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202/15/2020</w:t>
            </w:r>
          </w:p>
        </w:tc>
        <w:tc>
          <w:tcPr>
            <w:tcW w:w="627" w:type="pct"/>
            <w:tcBorders>
              <w:top w:val="nil"/>
              <w:left w:val="nil"/>
              <w:bottom w:val="single" w:sz="8" w:space="0" w:color="auto"/>
              <w:right w:val="single" w:sz="8" w:space="0" w:color="auto"/>
            </w:tcBorders>
            <w:shd w:val="clear" w:color="auto" w:fill="auto"/>
            <w:vAlign w:val="center"/>
            <w:hideMark/>
          </w:tcPr>
          <w:p w14:paraId="50A398CB"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2F297B44"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138 828,31</w:t>
            </w:r>
          </w:p>
        </w:tc>
        <w:tc>
          <w:tcPr>
            <w:tcW w:w="549" w:type="pct"/>
            <w:tcBorders>
              <w:top w:val="nil"/>
              <w:left w:val="nil"/>
              <w:bottom w:val="single" w:sz="8" w:space="0" w:color="auto"/>
              <w:right w:val="single" w:sz="8" w:space="0" w:color="auto"/>
            </w:tcBorders>
            <w:shd w:val="clear" w:color="auto" w:fill="auto"/>
            <w:noWrap/>
            <w:vAlign w:val="center"/>
            <w:hideMark/>
          </w:tcPr>
          <w:p w14:paraId="656A992C"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22B5683F" w14:textId="77777777" w:rsidTr="009A7E52">
        <w:trPr>
          <w:trHeight w:val="300"/>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507E293E"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8</w:t>
            </w:r>
          </w:p>
        </w:tc>
        <w:tc>
          <w:tcPr>
            <w:tcW w:w="1051" w:type="pct"/>
            <w:tcBorders>
              <w:top w:val="nil"/>
              <w:left w:val="nil"/>
              <w:bottom w:val="single" w:sz="8" w:space="0" w:color="auto"/>
              <w:right w:val="single" w:sz="8" w:space="0" w:color="auto"/>
            </w:tcBorders>
            <w:shd w:val="clear" w:color="auto" w:fill="auto"/>
            <w:vAlign w:val="center"/>
            <w:hideMark/>
          </w:tcPr>
          <w:p w14:paraId="13011BB9"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2C9146C6"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Leszno</w:t>
            </w:r>
          </w:p>
        </w:tc>
        <w:tc>
          <w:tcPr>
            <w:tcW w:w="910" w:type="pct"/>
            <w:tcBorders>
              <w:top w:val="nil"/>
              <w:left w:val="nil"/>
              <w:bottom w:val="single" w:sz="8" w:space="0" w:color="auto"/>
              <w:right w:val="single" w:sz="8" w:space="0" w:color="auto"/>
            </w:tcBorders>
            <w:shd w:val="clear" w:color="auto" w:fill="auto"/>
            <w:vAlign w:val="center"/>
            <w:hideMark/>
          </w:tcPr>
          <w:p w14:paraId="5C54E71B"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194/15/2020</w:t>
            </w:r>
          </w:p>
        </w:tc>
        <w:tc>
          <w:tcPr>
            <w:tcW w:w="627" w:type="pct"/>
            <w:tcBorders>
              <w:top w:val="nil"/>
              <w:left w:val="nil"/>
              <w:bottom w:val="single" w:sz="8" w:space="0" w:color="auto"/>
              <w:right w:val="single" w:sz="8" w:space="0" w:color="auto"/>
            </w:tcBorders>
            <w:shd w:val="clear" w:color="auto" w:fill="auto"/>
            <w:vAlign w:val="center"/>
            <w:hideMark/>
          </w:tcPr>
          <w:p w14:paraId="4032D418"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78FF7C06"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252 930,13</w:t>
            </w:r>
          </w:p>
        </w:tc>
        <w:tc>
          <w:tcPr>
            <w:tcW w:w="549" w:type="pct"/>
            <w:tcBorders>
              <w:top w:val="nil"/>
              <w:left w:val="nil"/>
              <w:bottom w:val="single" w:sz="8" w:space="0" w:color="auto"/>
              <w:right w:val="single" w:sz="8" w:space="0" w:color="auto"/>
            </w:tcBorders>
            <w:shd w:val="clear" w:color="auto" w:fill="auto"/>
            <w:noWrap/>
            <w:vAlign w:val="center"/>
            <w:hideMark/>
          </w:tcPr>
          <w:p w14:paraId="7C45F42D"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29EDA820" w14:textId="77777777" w:rsidTr="009A7E52">
        <w:trPr>
          <w:trHeight w:val="384"/>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246D0325"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9</w:t>
            </w:r>
          </w:p>
        </w:tc>
        <w:tc>
          <w:tcPr>
            <w:tcW w:w="1051" w:type="pct"/>
            <w:tcBorders>
              <w:top w:val="nil"/>
              <w:left w:val="nil"/>
              <w:bottom w:val="single" w:sz="8" w:space="0" w:color="auto"/>
              <w:right w:val="single" w:sz="8" w:space="0" w:color="auto"/>
            </w:tcBorders>
            <w:shd w:val="clear" w:color="auto" w:fill="auto"/>
            <w:vAlign w:val="center"/>
            <w:hideMark/>
          </w:tcPr>
          <w:p w14:paraId="051E5625"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77DB89A7"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Krzemieniewo</w:t>
            </w:r>
          </w:p>
        </w:tc>
        <w:tc>
          <w:tcPr>
            <w:tcW w:w="910" w:type="pct"/>
            <w:tcBorders>
              <w:top w:val="nil"/>
              <w:left w:val="nil"/>
              <w:bottom w:val="single" w:sz="8" w:space="0" w:color="auto"/>
              <w:right w:val="single" w:sz="8" w:space="0" w:color="auto"/>
            </w:tcBorders>
            <w:shd w:val="clear" w:color="auto" w:fill="auto"/>
            <w:vAlign w:val="center"/>
            <w:hideMark/>
          </w:tcPr>
          <w:p w14:paraId="3C3CBF0F"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192/15/2020</w:t>
            </w:r>
          </w:p>
        </w:tc>
        <w:tc>
          <w:tcPr>
            <w:tcW w:w="627" w:type="pct"/>
            <w:tcBorders>
              <w:top w:val="nil"/>
              <w:left w:val="nil"/>
              <w:bottom w:val="single" w:sz="8" w:space="0" w:color="auto"/>
              <w:right w:val="single" w:sz="8" w:space="0" w:color="auto"/>
            </w:tcBorders>
            <w:shd w:val="clear" w:color="auto" w:fill="auto"/>
            <w:vAlign w:val="center"/>
            <w:hideMark/>
          </w:tcPr>
          <w:p w14:paraId="017A71CD"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516C86A9"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30 348,78</w:t>
            </w:r>
          </w:p>
        </w:tc>
        <w:tc>
          <w:tcPr>
            <w:tcW w:w="549" w:type="pct"/>
            <w:tcBorders>
              <w:top w:val="nil"/>
              <w:left w:val="nil"/>
              <w:bottom w:val="single" w:sz="8" w:space="0" w:color="auto"/>
              <w:right w:val="single" w:sz="8" w:space="0" w:color="auto"/>
            </w:tcBorders>
            <w:shd w:val="clear" w:color="auto" w:fill="auto"/>
            <w:noWrap/>
            <w:vAlign w:val="center"/>
            <w:hideMark/>
          </w:tcPr>
          <w:p w14:paraId="4B76DC49"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537186B2" w14:textId="77777777" w:rsidTr="009A7E52">
        <w:trPr>
          <w:trHeight w:val="525"/>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1D5791AB"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10</w:t>
            </w:r>
          </w:p>
        </w:tc>
        <w:tc>
          <w:tcPr>
            <w:tcW w:w="1051" w:type="pct"/>
            <w:tcBorders>
              <w:top w:val="nil"/>
              <w:left w:val="nil"/>
              <w:bottom w:val="single" w:sz="8" w:space="0" w:color="auto"/>
              <w:right w:val="single" w:sz="8" w:space="0" w:color="auto"/>
            </w:tcBorders>
            <w:shd w:val="clear" w:color="auto" w:fill="auto"/>
            <w:vAlign w:val="center"/>
            <w:hideMark/>
          </w:tcPr>
          <w:p w14:paraId="437C0FE2"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097A24E0"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Jutrosin</w:t>
            </w:r>
          </w:p>
        </w:tc>
        <w:tc>
          <w:tcPr>
            <w:tcW w:w="910" w:type="pct"/>
            <w:tcBorders>
              <w:top w:val="nil"/>
              <w:left w:val="nil"/>
              <w:bottom w:val="single" w:sz="8" w:space="0" w:color="auto"/>
              <w:right w:val="single" w:sz="8" w:space="0" w:color="auto"/>
            </w:tcBorders>
            <w:shd w:val="clear" w:color="auto" w:fill="auto"/>
            <w:vAlign w:val="center"/>
            <w:hideMark/>
          </w:tcPr>
          <w:p w14:paraId="2DE55BB3"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189/15/2020</w:t>
            </w:r>
          </w:p>
        </w:tc>
        <w:tc>
          <w:tcPr>
            <w:tcW w:w="627" w:type="pct"/>
            <w:tcBorders>
              <w:top w:val="nil"/>
              <w:left w:val="nil"/>
              <w:bottom w:val="single" w:sz="8" w:space="0" w:color="auto"/>
              <w:right w:val="single" w:sz="8" w:space="0" w:color="auto"/>
            </w:tcBorders>
            <w:shd w:val="clear" w:color="auto" w:fill="auto"/>
            <w:vAlign w:val="center"/>
            <w:hideMark/>
          </w:tcPr>
          <w:p w14:paraId="52FBAFF4"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1C99F9E3"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32 574,37</w:t>
            </w:r>
          </w:p>
        </w:tc>
        <w:tc>
          <w:tcPr>
            <w:tcW w:w="549" w:type="pct"/>
            <w:tcBorders>
              <w:top w:val="nil"/>
              <w:left w:val="nil"/>
              <w:bottom w:val="single" w:sz="8" w:space="0" w:color="auto"/>
              <w:right w:val="single" w:sz="8" w:space="0" w:color="auto"/>
            </w:tcBorders>
            <w:shd w:val="clear" w:color="auto" w:fill="auto"/>
            <w:noWrap/>
            <w:vAlign w:val="center"/>
            <w:hideMark/>
          </w:tcPr>
          <w:p w14:paraId="5A142F90"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57CF52FD" w14:textId="77777777" w:rsidTr="009A7E52">
        <w:trPr>
          <w:trHeight w:val="399"/>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45493D45"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11</w:t>
            </w:r>
          </w:p>
        </w:tc>
        <w:tc>
          <w:tcPr>
            <w:tcW w:w="1051" w:type="pct"/>
            <w:tcBorders>
              <w:top w:val="nil"/>
              <w:left w:val="nil"/>
              <w:bottom w:val="single" w:sz="8" w:space="0" w:color="auto"/>
              <w:right w:val="single" w:sz="8" w:space="0" w:color="auto"/>
            </w:tcBorders>
            <w:shd w:val="clear" w:color="auto" w:fill="auto"/>
            <w:vAlign w:val="center"/>
            <w:hideMark/>
          </w:tcPr>
          <w:p w14:paraId="25C05B68"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5F7F685D"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Gostyń</w:t>
            </w:r>
          </w:p>
        </w:tc>
        <w:tc>
          <w:tcPr>
            <w:tcW w:w="910" w:type="pct"/>
            <w:tcBorders>
              <w:top w:val="nil"/>
              <w:left w:val="nil"/>
              <w:bottom w:val="single" w:sz="8" w:space="0" w:color="auto"/>
              <w:right w:val="single" w:sz="8" w:space="0" w:color="auto"/>
            </w:tcBorders>
            <w:shd w:val="clear" w:color="auto" w:fill="auto"/>
            <w:vAlign w:val="center"/>
            <w:hideMark/>
          </w:tcPr>
          <w:p w14:paraId="35D3B1D8"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188/15/2020</w:t>
            </w:r>
          </w:p>
        </w:tc>
        <w:tc>
          <w:tcPr>
            <w:tcW w:w="627" w:type="pct"/>
            <w:tcBorders>
              <w:top w:val="nil"/>
              <w:left w:val="nil"/>
              <w:bottom w:val="single" w:sz="8" w:space="0" w:color="auto"/>
              <w:right w:val="single" w:sz="8" w:space="0" w:color="auto"/>
            </w:tcBorders>
            <w:shd w:val="clear" w:color="auto" w:fill="auto"/>
            <w:vAlign w:val="center"/>
            <w:hideMark/>
          </w:tcPr>
          <w:p w14:paraId="155A8131"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4C1AE07C"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110 353,73</w:t>
            </w:r>
          </w:p>
        </w:tc>
        <w:tc>
          <w:tcPr>
            <w:tcW w:w="549" w:type="pct"/>
            <w:tcBorders>
              <w:top w:val="nil"/>
              <w:left w:val="nil"/>
              <w:bottom w:val="single" w:sz="8" w:space="0" w:color="auto"/>
              <w:right w:val="single" w:sz="8" w:space="0" w:color="auto"/>
            </w:tcBorders>
            <w:shd w:val="clear" w:color="auto" w:fill="auto"/>
            <w:noWrap/>
            <w:vAlign w:val="center"/>
            <w:hideMark/>
          </w:tcPr>
          <w:p w14:paraId="3E22CAEA"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5C73CC78" w14:textId="77777777" w:rsidTr="009A7E52">
        <w:trPr>
          <w:trHeight w:val="360"/>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47AFA7E6"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12</w:t>
            </w:r>
          </w:p>
        </w:tc>
        <w:tc>
          <w:tcPr>
            <w:tcW w:w="1051" w:type="pct"/>
            <w:tcBorders>
              <w:top w:val="nil"/>
              <w:left w:val="nil"/>
              <w:bottom w:val="single" w:sz="8" w:space="0" w:color="auto"/>
              <w:right w:val="single" w:sz="8" w:space="0" w:color="auto"/>
            </w:tcBorders>
            <w:shd w:val="clear" w:color="auto" w:fill="auto"/>
            <w:vAlign w:val="center"/>
            <w:hideMark/>
          </w:tcPr>
          <w:p w14:paraId="38C9034A"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128FF478"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Poniec</w:t>
            </w:r>
          </w:p>
        </w:tc>
        <w:tc>
          <w:tcPr>
            <w:tcW w:w="910" w:type="pct"/>
            <w:tcBorders>
              <w:top w:val="nil"/>
              <w:left w:val="nil"/>
              <w:bottom w:val="single" w:sz="8" w:space="0" w:color="auto"/>
              <w:right w:val="single" w:sz="8" w:space="0" w:color="auto"/>
            </w:tcBorders>
            <w:shd w:val="clear" w:color="auto" w:fill="auto"/>
            <w:vAlign w:val="center"/>
            <w:hideMark/>
          </w:tcPr>
          <w:p w14:paraId="37A2571E"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201/15/2020</w:t>
            </w:r>
          </w:p>
        </w:tc>
        <w:tc>
          <w:tcPr>
            <w:tcW w:w="627" w:type="pct"/>
            <w:tcBorders>
              <w:top w:val="nil"/>
              <w:left w:val="nil"/>
              <w:bottom w:val="single" w:sz="8" w:space="0" w:color="auto"/>
              <w:right w:val="single" w:sz="8" w:space="0" w:color="auto"/>
            </w:tcBorders>
            <w:shd w:val="clear" w:color="auto" w:fill="auto"/>
            <w:vAlign w:val="center"/>
            <w:hideMark/>
          </w:tcPr>
          <w:p w14:paraId="69F4E43A"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72E4661A"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38 704,52</w:t>
            </w:r>
          </w:p>
        </w:tc>
        <w:tc>
          <w:tcPr>
            <w:tcW w:w="549" w:type="pct"/>
            <w:tcBorders>
              <w:top w:val="nil"/>
              <w:left w:val="nil"/>
              <w:bottom w:val="single" w:sz="8" w:space="0" w:color="auto"/>
              <w:right w:val="single" w:sz="8" w:space="0" w:color="auto"/>
            </w:tcBorders>
            <w:shd w:val="clear" w:color="auto" w:fill="auto"/>
            <w:noWrap/>
            <w:vAlign w:val="center"/>
            <w:hideMark/>
          </w:tcPr>
          <w:p w14:paraId="3F2DD5E7"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0FB88F97" w14:textId="77777777" w:rsidTr="009A7E52">
        <w:trPr>
          <w:trHeight w:val="360"/>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6177F15B"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13</w:t>
            </w:r>
          </w:p>
        </w:tc>
        <w:tc>
          <w:tcPr>
            <w:tcW w:w="1051" w:type="pct"/>
            <w:tcBorders>
              <w:top w:val="nil"/>
              <w:left w:val="nil"/>
              <w:bottom w:val="single" w:sz="8" w:space="0" w:color="auto"/>
              <w:right w:val="single" w:sz="8" w:space="0" w:color="auto"/>
            </w:tcBorders>
            <w:shd w:val="clear" w:color="auto" w:fill="auto"/>
            <w:vAlign w:val="center"/>
            <w:hideMark/>
          </w:tcPr>
          <w:p w14:paraId="51732120"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48CAA623"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Święciechowa</w:t>
            </w:r>
          </w:p>
        </w:tc>
        <w:tc>
          <w:tcPr>
            <w:tcW w:w="910" w:type="pct"/>
            <w:tcBorders>
              <w:top w:val="nil"/>
              <w:left w:val="nil"/>
              <w:bottom w:val="single" w:sz="8" w:space="0" w:color="auto"/>
              <w:right w:val="single" w:sz="8" w:space="0" w:color="auto"/>
            </w:tcBorders>
            <w:shd w:val="clear" w:color="auto" w:fill="auto"/>
            <w:vAlign w:val="center"/>
            <w:hideMark/>
          </w:tcPr>
          <w:p w14:paraId="21545A91"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204/15/2020</w:t>
            </w:r>
          </w:p>
        </w:tc>
        <w:tc>
          <w:tcPr>
            <w:tcW w:w="627" w:type="pct"/>
            <w:tcBorders>
              <w:top w:val="nil"/>
              <w:left w:val="nil"/>
              <w:bottom w:val="single" w:sz="8" w:space="0" w:color="auto"/>
              <w:right w:val="single" w:sz="8" w:space="0" w:color="auto"/>
            </w:tcBorders>
            <w:shd w:val="clear" w:color="auto" w:fill="auto"/>
            <w:vAlign w:val="center"/>
            <w:hideMark/>
          </w:tcPr>
          <w:p w14:paraId="3C233BF3"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2EBFB9DC"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37 565,96</w:t>
            </w:r>
          </w:p>
        </w:tc>
        <w:tc>
          <w:tcPr>
            <w:tcW w:w="549" w:type="pct"/>
            <w:tcBorders>
              <w:top w:val="nil"/>
              <w:left w:val="nil"/>
              <w:bottom w:val="single" w:sz="8" w:space="0" w:color="auto"/>
              <w:right w:val="single" w:sz="8" w:space="0" w:color="auto"/>
            </w:tcBorders>
            <w:shd w:val="clear" w:color="auto" w:fill="auto"/>
            <w:noWrap/>
            <w:vAlign w:val="center"/>
            <w:hideMark/>
          </w:tcPr>
          <w:p w14:paraId="0C4A0BEF"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08AAB4F2" w14:textId="77777777" w:rsidTr="009A7E52">
        <w:trPr>
          <w:trHeight w:val="372"/>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36695D70"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14</w:t>
            </w:r>
          </w:p>
        </w:tc>
        <w:tc>
          <w:tcPr>
            <w:tcW w:w="1051" w:type="pct"/>
            <w:tcBorders>
              <w:top w:val="nil"/>
              <w:left w:val="nil"/>
              <w:bottom w:val="single" w:sz="8" w:space="0" w:color="auto"/>
              <w:right w:val="single" w:sz="8" w:space="0" w:color="auto"/>
            </w:tcBorders>
            <w:shd w:val="clear" w:color="auto" w:fill="auto"/>
            <w:vAlign w:val="center"/>
            <w:hideMark/>
          </w:tcPr>
          <w:p w14:paraId="03325367"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3CB6555C"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 xml:space="preserve">Prowadzenie PSZOK Śmigiel  </w:t>
            </w:r>
          </w:p>
        </w:tc>
        <w:tc>
          <w:tcPr>
            <w:tcW w:w="910" w:type="pct"/>
            <w:tcBorders>
              <w:top w:val="nil"/>
              <w:left w:val="nil"/>
              <w:bottom w:val="single" w:sz="8" w:space="0" w:color="auto"/>
              <w:right w:val="single" w:sz="8" w:space="0" w:color="auto"/>
            </w:tcBorders>
            <w:shd w:val="clear" w:color="auto" w:fill="auto"/>
            <w:vAlign w:val="center"/>
            <w:hideMark/>
          </w:tcPr>
          <w:p w14:paraId="39F57414"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190/15/2020</w:t>
            </w:r>
          </w:p>
        </w:tc>
        <w:tc>
          <w:tcPr>
            <w:tcW w:w="627" w:type="pct"/>
            <w:tcBorders>
              <w:top w:val="nil"/>
              <w:left w:val="nil"/>
              <w:bottom w:val="single" w:sz="8" w:space="0" w:color="auto"/>
              <w:right w:val="single" w:sz="8" w:space="0" w:color="auto"/>
            </w:tcBorders>
            <w:shd w:val="clear" w:color="auto" w:fill="auto"/>
            <w:vAlign w:val="center"/>
            <w:hideMark/>
          </w:tcPr>
          <w:p w14:paraId="187302F4"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0F44FC65"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49 209,70</w:t>
            </w:r>
          </w:p>
        </w:tc>
        <w:tc>
          <w:tcPr>
            <w:tcW w:w="549" w:type="pct"/>
            <w:tcBorders>
              <w:top w:val="nil"/>
              <w:left w:val="nil"/>
              <w:bottom w:val="single" w:sz="8" w:space="0" w:color="auto"/>
              <w:right w:val="single" w:sz="8" w:space="0" w:color="auto"/>
            </w:tcBorders>
            <w:shd w:val="clear" w:color="auto" w:fill="auto"/>
            <w:noWrap/>
            <w:vAlign w:val="center"/>
            <w:hideMark/>
          </w:tcPr>
          <w:p w14:paraId="6493798B"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6CF9E292" w14:textId="77777777" w:rsidTr="009A7E52">
        <w:trPr>
          <w:trHeight w:val="420"/>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17EC6D86"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15</w:t>
            </w:r>
          </w:p>
        </w:tc>
        <w:tc>
          <w:tcPr>
            <w:tcW w:w="1051" w:type="pct"/>
            <w:tcBorders>
              <w:top w:val="nil"/>
              <w:left w:val="nil"/>
              <w:bottom w:val="single" w:sz="8" w:space="0" w:color="auto"/>
              <w:right w:val="single" w:sz="8" w:space="0" w:color="auto"/>
            </w:tcBorders>
            <w:shd w:val="clear" w:color="auto" w:fill="auto"/>
            <w:vAlign w:val="center"/>
            <w:hideMark/>
          </w:tcPr>
          <w:p w14:paraId="64327DB4"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000D3BEF"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Rydzyna</w:t>
            </w:r>
          </w:p>
        </w:tc>
        <w:tc>
          <w:tcPr>
            <w:tcW w:w="910" w:type="pct"/>
            <w:tcBorders>
              <w:top w:val="nil"/>
              <w:left w:val="nil"/>
              <w:bottom w:val="single" w:sz="8" w:space="0" w:color="auto"/>
              <w:right w:val="single" w:sz="8" w:space="0" w:color="auto"/>
            </w:tcBorders>
            <w:shd w:val="clear" w:color="auto" w:fill="auto"/>
            <w:vAlign w:val="center"/>
            <w:hideMark/>
          </w:tcPr>
          <w:p w14:paraId="16C0F5A0"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203/15/2020</w:t>
            </w:r>
          </w:p>
        </w:tc>
        <w:tc>
          <w:tcPr>
            <w:tcW w:w="627" w:type="pct"/>
            <w:tcBorders>
              <w:top w:val="nil"/>
              <w:left w:val="nil"/>
              <w:bottom w:val="single" w:sz="8" w:space="0" w:color="auto"/>
              <w:right w:val="single" w:sz="8" w:space="0" w:color="auto"/>
            </w:tcBorders>
            <w:shd w:val="clear" w:color="auto" w:fill="auto"/>
            <w:vAlign w:val="center"/>
            <w:hideMark/>
          </w:tcPr>
          <w:p w14:paraId="039BBEA4"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08ED4D9A"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33 643,89</w:t>
            </w:r>
          </w:p>
        </w:tc>
        <w:tc>
          <w:tcPr>
            <w:tcW w:w="549" w:type="pct"/>
            <w:tcBorders>
              <w:top w:val="nil"/>
              <w:left w:val="nil"/>
              <w:bottom w:val="single" w:sz="8" w:space="0" w:color="auto"/>
              <w:right w:val="single" w:sz="8" w:space="0" w:color="auto"/>
            </w:tcBorders>
            <w:shd w:val="clear" w:color="auto" w:fill="auto"/>
            <w:noWrap/>
            <w:vAlign w:val="center"/>
            <w:hideMark/>
          </w:tcPr>
          <w:p w14:paraId="12C6BAD3"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40F2E4EF" w14:textId="77777777" w:rsidTr="009A7E52">
        <w:trPr>
          <w:trHeight w:val="399"/>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4975F258"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16</w:t>
            </w:r>
          </w:p>
        </w:tc>
        <w:tc>
          <w:tcPr>
            <w:tcW w:w="1051" w:type="pct"/>
            <w:tcBorders>
              <w:top w:val="nil"/>
              <w:left w:val="nil"/>
              <w:bottom w:val="single" w:sz="8" w:space="0" w:color="auto"/>
              <w:right w:val="single" w:sz="8" w:space="0" w:color="auto"/>
            </w:tcBorders>
            <w:shd w:val="clear" w:color="auto" w:fill="auto"/>
            <w:vAlign w:val="center"/>
            <w:hideMark/>
          </w:tcPr>
          <w:p w14:paraId="4CDEF29C"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200E1FF1"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Pogorzela</w:t>
            </w:r>
          </w:p>
        </w:tc>
        <w:tc>
          <w:tcPr>
            <w:tcW w:w="910" w:type="pct"/>
            <w:tcBorders>
              <w:top w:val="nil"/>
              <w:left w:val="nil"/>
              <w:bottom w:val="single" w:sz="8" w:space="0" w:color="auto"/>
              <w:right w:val="single" w:sz="8" w:space="0" w:color="auto"/>
            </w:tcBorders>
            <w:shd w:val="clear" w:color="auto" w:fill="auto"/>
            <w:vAlign w:val="center"/>
            <w:hideMark/>
          </w:tcPr>
          <w:p w14:paraId="58EC2F26"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200/15/2020</w:t>
            </w:r>
          </w:p>
        </w:tc>
        <w:tc>
          <w:tcPr>
            <w:tcW w:w="627" w:type="pct"/>
            <w:tcBorders>
              <w:top w:val="nil"/>
              <w:left w:val="nil"/>
              <w:bottom w:val="single" w:sz="8" w:space="0" w:color="auto"/>
              <w:right w:val="single" w:sz="8" w:space="0" w:color="auto"/>
            </w:tcBorders>
            <w:shd w:val="clear" w:color="auto" w:fill="auto"/>
            <w:vAlign w:val="center"/>
            <w:hideMark/>
          </w:tcPr>
          <w:p w14:paraId="77D9B365"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75C42DC9"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19 445,06</w:t>
            </w:r>
          </w:p>
        </w:tc>
        <w:tc>
          <w:tcPr>
            <w:tcW w:w="549" w:type="pct"/>
            <w:tcBorders>
              <w:top w:val="nil"/>
              <w:left w:val="nil"/>
              <w:bottom w:val="single" w:sz="8" w:space="0" w:color="auto"/>
              <w:right w:val="single" w:sz="8" w:space="0" w:color="auto"/>
            </w:tcBorders>
            <w:shd w:val="clear" w:color="auto" w:fill="auto"/>
            <w:noWrap/>
            <w:vAlign w:val="center"/>
            <w:hideMark/>
          </w:tcPr>
          <w:p w14:paraId="021D8138"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3D5E0ED9" w14:textId="77777777" w:rsidTr="009A7E52">
        <w:trPr>
          <w:trHeight w:val="360"/>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41458961"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17</w:t>
            </w:r>
          </w:p>
        </w:tc>
        <w:tc>
          <w:tcPr>
            <w:tcW w:w="1051" w:type="pct"/>
            <w:tcBorders>
              <w:top w:val="nil"/>
              <w:left w:val="nil"/>
              <w:bottom w:val="single" w:sz="8" w:space="0" w:color="auto"/>
              <w:right w:val="single" w:sz="8" w:space="0" w:color="auto"/>
            </w:tcBorders>
            <w:shd w:val="clear" w:color="auto" w:fill="auto"/>
            <w:vAlign w:val="center"/>
            <w:hideMark/>
          </w:tcPr>
          <w:p w14:paraId="23B435F1"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53862103"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 xml:space="preserve">Prowadzenie PSZOK Krobia </w:t>
            </w:r>
          </w:p>
        </w:tc>
        <w:tc>
          <w:tcPr>
            <w:tcW w:w="910" w:type="pct"/>
            <w:tcBorders>
              <w:top w:val="nil"/>
              <w:left w:val="nil"/>
              <w:bottom w:val="single" w:sz="8" w:space="0" w:color="auto"/>
              <w:right w:val="single" w:sz="8" w:space="0" w:color="auto"/>
            </w:tcBorders>
            <w:shd w:val="clear" w:color="auto" w:fill="auto"/>
            <w:vAlign w:val="center"/>
            <w:hideMark/>
          </w:tcPr>
          <w:p w14:paraId="5BAD4E59"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191/15/2020</w:t>
            </w:r>
          </w:p>
        </w:tc>
        <w:tc>
          <w:tcPr>
            <w:tcW w:w="627" w:type="pct"/>
            <w:tcBorders>
              <w:top w:val="nil"/>
              <w:left w:val="nil"/>
              <w:bottom w:val="single" w:sz="8" w:space="0" w:color="auto"/>
              <w:right w:val="single" w:sz="8" w:space="0" w:color="auto"/>
            </w:tcBorders>
            <w:shd w:val="clear" w:color="auto" w:fill="auto"/>
            <w:vAlign w:val="center"/>
            <w:hideMark/>
          </w:tcPr>
          <w:p w14:paraId="22A39981"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7944B649"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33 925,64</w:t>
            </w:r>
          </w:p>
        </w:tc>
        <w:tc>
          <w:tcPr>
            <w:tcW w:w="549" w:type="pct"/>
            <w:tcBorders>
              <w:top w:val="nil"/>
              <w:left w:val="nil"/>
              <w:bottom w:val="single" w:sz="8" w:space="0" w:color="auto"/>
              <w:right w:val="single" w:sz="8" w:space="0" w:color="auto"/>
            </w:tcBorders>
            <w:shd w:val="clear" w:color="auto" w:fill="auto"/>
            <w:noWrap/>
            <w:vAlign w:val="center"/>
            <w:hideMark/>
          </w:tcPr>
          <w:p w14:paraId="5C121936"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4A80C917" w14:textId="77777777" w:rsidTr="009A7E52">
        <w:trPr>
          <w:trHeight w:val="432"/>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5C6C79B1"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18</w:t>
            </w:r>
          </w:p>
        </w:tc>
        <w:tc>
          <w:tcPr>
            <w:tcW w:w="1051" w:type="pct"/>
            <w:tcBorders>
              <w:top w:val="nil"/>
              <w:left w:val="nil"/>
              <w:bottom w:val="single" w:sz="8" w:space="0" w:color="auto"/>
              <w:right w:val="single" w:sz="8" w:space="0" w:color="auto"/>
            </w:tcBorders>
            <w:shd w:val="clear" w:color="auto" w:fill="auto"/>
            <w:vAlign w:val="center"/>
            <w:hideMark/>
          </w:tcPr>
          <w:p w14:paraId="4885537E"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3DE0DA98"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 xml:space="preserve">Prowadzenie PSZOK Pępowo </w:t>
            </w:r>
          </w:p>
        </w:tc>
        <w:tc>
          <w:tcPr>
            <w:tcW w:w="910" w:type="pct"/>
            <w:tcBorders>
              <w:top w:val="nil"/>
              <w:left w:val="nil"/>
              <w:bottom w:val="single" w:sz="8" w:space="0" w:color="auto"/>
              <w:right w:val="single" w:sz="8" w:space="0" w:color="auto"/>
            </w:tcBorders>
            <w:shd w:val="clear" w:color="auto" w:fill="auto"/>
            <w:vAlign w:val="center"/>
            <w:hideMark/>
          </w:tcPr>
          <w:p w14:paraId="762EE08B"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199/15/2020</w:t>
            </w:r>
          </w:p>
        </w:tc>
        <w:tc>
          <w:tcPr>
            <w:tcW w:w="627" w:type="pct"/>
            <w:tcBorders>
              <w:top w:val="nil"/>
              <w:left w:val="nil"/>
              <w:bottom w:val="single" w:sz="8" w:space="0" w:color="auto"/>
              <w:right w:val="single" w:sz="8" w:space="0" w:color="auto"/>
            </w:tcBorders>
            <w:shd w:val="clear" w:color="auto" w:fill="auto"/>
            <w:vAlign w:val="center"/>
            <w:hideMark/>
          </w:tcPr>
          <w:p w14:paraId="7F6920D7"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7F1DCB1E"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26 281,18</w:t>
            </w:r>
          </w:p>
        </w:tc>
        <w:tc>
          <w:tcPr>
            <w:tcW w:w="549" w:type="pct"/>
            <w:tcBorders>
              <w:top w:val="nil"/>
              <w:left w:val="nil"/>
              <w:bottom w:val="single" w:sz="8" w:space="0" w:color="auto"/>
              <w:right w:val="single" w:sz="8" w:space="0" w:color="auto"/>
            </w:tcBorders>
            <w:shd w:val="clear" w:color="auto" w:fill="auto"/>
            <w:noWrap/>
            <w:vAlign w:val="center"/>
            <w:hideMark/>
          </w:tcPr>
          <w:p w14:paraId="35063735"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050A614E" w14:textId="77777777" w:rsidTr="009A7E52">
        <w:trPr>
          <w:trHeight w:val="408"/>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49AF5338"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19</w:t>
            </w:r>
          </w:p>
        </w:tc>
        <w:tc>
          <w:tcPr>
            <w:tcW w:w="1051" w:type="pct"/>
            <w:tcBorders>
              <w:top w:val="nil"/>
              <w:left w:val="nil"/>
              <w:bottom w:val="single" w:sz="8" w:space="0" w:color="auto"/>
              <w:right w:val="single" w:sz="8" w:space="0" w:color="auto"/>
            </w:tcBorders>
            <w:shd w:val="clear" w:color="auto" w:fill="auto"/>
            <w:vAlign w:val="center"/>
            <w:hideMark/>
          </w:tcPr>
          <w:p w14:paraId="66185958"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4F28622E"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Pakosław</w:t>
            </w:r>
          </w:p>
        </w:tc>
        <w:tc>
          <w:tcPr>
            <w:tcW w:w="910" w:type="pct"/>
            <w:tcBorders>
              <w:top w:val="nil"/>
              <w:left w:val="nil"/>
              <w:bottom w:val="single" w:sz="8" w:space="0" w:color="auto"/>
              <w:right w:val="single" w:sz="8" w:space="0" w:color="auto"/>
            </w:tcBorders>
            <w:shd w:val="clear" w:color="auto" w:fill="auto"/>
            <w:vAlign w:val="center"/>
            <w:hideMark/>
          </w:tcPr>
          <w:p w14:paraId="5B4B570D"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198/15/2020</w:t>
            </w:r>
          </w:p>
        </w:tc>
        <w:tc>
          <w:tcPr>
            <w:tcW w:w="627" w:type="pct"/>
            <w:tcBorders>
              <w:top w:val="nil"/>
              <w:left w:val="nil"/>
              <w:bottom w:val="single" w:sz="8" w:space="0" w:color="auto"/>
              <w:right w:val="single" w:sz="8" w:space="0" w:color="auto"/>
            </w:tcBorders>
            <w:shd w:val="clear" w:color="auto" w:fill="auto"/>
            <w:vAlign w:val="center"/>
            <w:hideMark/>
          </w:tcPr>
          <w:p w14:paraId="74576D7A"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590FE6C4"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25 019,85</w:t>
            </w:r>
          </w:p>
        </w:tc>
        <w:tc>
          <w:tcPr>
            <w:tcW w:w="549" w:type="pct"/>
            <w:tcBorders>
              <w:top w:val="nil"/>
              <w:left w:val="nil"/>
              <w:bottom w:val="single" w:sz="8" w:space="0" w:color="auto"/>
              <w:right w:val="single" w:sz="8" w:space="0" w:color="auto"/>
            </w:tcBorders>
            <w:shd w:val="clear" w:color="auto" w:fill="auto"/>
            <w:noWrap/>
            <w:vAlign w:val="center"/>
            <w:hideMark/>
          </w:tcPr>
          <w:p w14:paraId="5214DA5F"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157BA598" w14:textId="77777777" w:rsidTr="009A7E52">
        <w:trPr>
          <w:trHeight w:val="384"/>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7A43AB4C"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20</w:t>
            </w:r>
          </w:p>
        </w:tc>
        <w:tc>
          <w:tcPr>
            <w:tcW w:w="1051" w:type="pct"/>
            <w:tcBorders>
              <w:top w:val="nil"/>
              <w:left w:val="nil"/>
              <w:bottom w:val="single" w:sz="8" w:space="0" w:color="auto"/>
              <w:right w:val="single" w:sz="8" w:space="0" w:color="auto"/>
            </w:tcBorders>
            <w:shd w:val="clear" w:color="auto" w:fill="auto"/>
            <w:vAlign w:val="center"/>
            <w:hideMark/>
          </w:tcPr>
          <w:p w14:paraId="110F8B22"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1C594908"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Lipno</w:t>
            </w:r>
          </w:p>
        </w:tc>
        <w:tc>
          <w:tcPr>
            <w:tcW w:w="910" w:type="pct"/>
            <w:tcBorders>
              <w:top w:val="nil"/>
              <w:left w:val="nil"/>
              <w:bottom w:val="single" w:sz="8" w:space="0" w:color="auto"/>
              <w:right w:val="single" w:sz="8" w:space="0" w:color="auto"/>
            </w:tcBorders>
            <w:shd w:val="clear" w:color="auto" w:fill="auto"/>
            <w:vAlign w:val="center"/>
            <w:hideMark/>
          </w:tcPr>
          <w:p w14:paraId="28537BCB"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195/15/2020</w:t>
            </w:r>
          </w:p>
        </w:tc>
        <w:tc>
          <w:tcPr>
            <w:tcW w:w="627" w:type="pct"/>
            <w:tcBorders>
              <w:top w:val="nil"/>
              <w:left w:val="nil"/>
              <w:bottom w:val="single" w:sz="8" w:space="0" w:color="auto"/>
              <w:right w:val="single" w:sz="8" w:space="0" w:color="auto"/>
            </w:tcBorders>
            <w:shd w:val="clear" w:color="auto" w:fill="auto"/>
            <w:vAlign w:val="center"/>
            <w:hideMark/>
          </w:tcPr>
          <w:p w14:paraId="25C0E3F4"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73F5CCDF"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27 126,49</w:t>
            </w:r>
          </w:p>
        </w:tc>
        <w:tc>
          <w:tcPr>
            <w:tcW w:w="549" w:type="pct"/>
            <w:tcBorders>
              <w:top w:val="nil"/>
              <w:left w:val="nil"/>
              <w:bottom w:val="single" w:sz="8" w:space="0" w:color="auto"/>
              <w:right w:val="single" w:sz="8" w:space="0" w:color="auto"/>
            </w:tcBorders>
            <w:shd w:val="clear" w:color="auto" w:fill="auto"/>
            <w:noWrap/>
            <w:vAlign w:val="center"/>
            <w:hideMark/>
          </w:tcPr>
          <w:p w14:paraId="37C180EC"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1BC0D066" w14:textId="77777777" w:rsidTr="009A7E52">
        <w:trPr>
          <w:trHeight w:val="384"/>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438C731D"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lastRenderedPageBreak/>
              <w:t>21</w:t>
            </w:r>
          </w:p>
        </w:tc>
        <w:tc>
          <w:tcPr>
            <w:tcW w:w="1051" w:type="pct"/>
            <w:tcBorders>
              <w:top w:val="nil"/>
              <w:left w:val="nil"/>
              <w:bottom w:val="single" w:sz="8" w:space="0" w:color="auto"/>
              <w:right w:val="single" w:sz="8" w:space="0" w:color="auto"/>
            </w:tcBorders>
            <w:shd w:val="clear" w:color="auto" w:fill="auto"/>
            <w:vAlign w:val="center"/>
            <w:hideMark/>
          </w:tcPr>
          <w:p w14:paraId="7E28F087"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03A078D0"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Krzywiń</w:t>
            </w:r>
          </w:p>
        </w:tc>
        <w:tc>
          <w:tcPr>
            <w:tcW w:w="910" w:type="pct"/>
            <w:tcBorders>
              <w:top w:val="nil"/>
              <w:left w:val="nil"/>
              <w:bottom w:val="single" w:sz="8" w:space="0" w:color="auto"/>
              <w:right w:val="single" w:sz="8" w:space="0" w:color="auto"/>
            </w:tcBorders>
            <w:shd w:val="clear" w:color="auto" w:fill="auto"/>
            <w:noWrap/>
            <w:vAlign w:val="center"/>
            <w:hideMark/>
          </w:tcPr>
          <w:p w14:paraId="3E476A27"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193/15/2020</w:t>
            </w:r>
          </w:p>
        </w:tc>
        <w:tc>
          <w:tcPr>
            <w:tcW w:w="627" w:type="pct"/>
            <w:tcBorders>
              <w:top w:val="nil"/>
              <w:left w:val="nil"/>
              <w:bottom w:val="single" w:sz="8" w:space="0" w:color="auto"/>
              <w:right w:val="single" w:sz="8" w:space="0" w:color="auto"/>
            </w:tcBorders>
            <w:shd w:val="clear" w:color="auto" w:fill="auto"/>
            <w:vAlign w:val="center"/>
            <w:hideMark/>
          </w:tcPr>
          <w:p w14:paraId="54C0228C"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69FA4087"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26 661,13</w:t>
            </w:r>
          </w:p>
        </w:tc>
        <w:tc>
          <w:tcPr>
            <w:tcW w:w="549" w:type="pct"/>
            <w:tcBorders>
              <w:top w:val="nil"/>
              <w:left w:val="nil"/>
              <w:bottom w:val="single" w:sz="8" w:space="0" w:color="auto"/>
              <w:right w:val="single" w:sz="8" w:space="0" w:color="auto"/>
            </w:tcBorders>
            <w:shd w:val="clear" w:color="auto" w:fill="auto"/>
            <w:noWrap/>
            <w:vAlign w:val="center"/>
            <w:hideMark/>
          </w:tcPr>
          <w:p w14:paraId="408A7BEB"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6F991AB7" w14:textId="77777777" w:rsidTr="009A7E52">
        <w:trPr>
          <w:trHeight w:val="408"/>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4F078D5B"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22</w:t>
            </w:r>
          </w:p>
        </w:tc>
        <w:tc>
          <w:tcPr>
            <w:tcW w:w="1051" w:type="pct"/>
            <w:tcBorders>
              <w:top w:val="nil"/>
              <w:left w:val="nil"/>
              <w:bottom w:val="single" w:sz="8" w:space="0" w:color="auto"/>
              <w:right w:val="single" w:sz="8" w:space="0" w:color="auto"/>
            </w:tcBorders>
            <w:shd w:val="clear" w:color="auto" w:fill="auto"/>
            <w:vAlign w:val="center"/>
            <w:hideMark/>
          </w:tcPr>
          <w:p w14:paraId="6FC6ADA7"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Miejski Zakład Oczyszczania Sp. z o.o. ul. Saperska 23   64-100 Leszno</w:t>
            </w:r>
          </w:p>
        </w:tc>
        <w:tc>
          <w:tcPr>
            <w:tcW w:w="965" w:type="pct"/>
            <w:tcBorders>
              <w:top w:val="nil"/>
              <w:left w:val="nil"/>
              <w:bottom w:val="single" w:sz="8" w:space="0" w:color="auto"/>
              <w:right w:val="single" w:sz="8" w:space="0" w:color="auto"/>
            </w:tcBorders>
            <w:shd w:val="clear" w:color="auto" w:fill="auto"/>
            <w:vAlign w:val="center"/>
            <w:hideMark/>
          </w:tcPr>
          <w:p w14:paraId="3400D874"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Prowadzenie PSZOK Miejska Górka</w:t>
            </w:r>
          </w:p>
        </w:tc>
        <w:tc>
          <w:tcPr>
            <w:tcW w:w="910" w:type="pct"/>
            <w:tcBorders>
              <w:top w:val="nil"/>
              <w:left w:val="nil"/>
              <w:bottom w:val="single" w:sz="8" w:space="0" w:color="auto"/>
              <w:right w:val="single" w:sz="8" w:space="0" w:color="auto"/>
            </w:tcBorders>
            <w:shd w:val="clear" w:color="auto" w:fill="auto"/>
            <w:vAlign w:val="center"/>
            <w:hideMark/>
          </w:tcPr>
          <w:p w14:paraId="1F7CAC7D"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196/15/2020</w:t>
            </w:r>
          </w:p>
        </w:tc>
        <w:tc>
          <w:tcPr>
            <w:tcW w:w="627" w:type="pct"/>
            <w:tcBorders>
              <w:top w:val="nil"/>
              <w:left w:val="nil"/>
              <w:bottom w:val="single" w:sz="8" w:space="0" w:color="auto"/>
              <w:right w:val="single" w:sz="8" w:space="0" w:color="auto"/>
            </w:tcBorders>
            <w:shd w:val="clear" w:color="auto" w:fill="auto"/>
            <w:vAlign w:val="center"/>
            <w:hideMark/>
          </w:tcPr>
          <w:p w14:paraId="0CF202CB"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10.02.2021</w:t>
            </w:r>
          </w:p>
        </w:tc>
        <w:tc>
          <w:tcPr>
            <w:tcW w:w="697" w:type="pct"/>
            <w:tcBorders>
              <w:top w:val="nil"/>
              <w:left w:val="nil"/>
              <w:bottom w:val="single" w:sz="8" w:space="0" w:color="auto"/>
              <w:right w:val="single" w:sz="8" w:space="0" w:color="auto"/>
            </w:tcBorders>
            <w:shd w:val="clear" w:color="auto" w:fill="auto"/>
            <w:vAlign w:val="center"/>
            <w:hideMark/>
          </w:tcPr>
          <w:p w14:paraId="3B61CEE2" w14:textId="77777777" w:rsidR="009A7E52" w:rsidRPr="009A7E52" w:rsidRDefault="009A7E52" w:rsidP="009A7E52">
            <w:pPr>
              <w:jc w:val="right"/>
              <w:rPr>
                <w:rFonts w:ascii="Calibri" w:hAnsi="Calibri" w:cs="Calibri"/>
                <w:color w:val="000000"/>
                <w:sz w:val="16"/>
                <w:szCs w:val="16"/>
              </w:rPr>
            </w:pPr>
            <w:r w:rsidRPr="009A7E52">
              <w:rPr>
                <w:rFonts w:ascii="Calibri" w:hAnsi="Calibri" w:cs="Calibri"/>
                <w:color w:val="000000"/>
                <w:sz w:val="16"/>
                <w:szCs w:val="16"/>
              </w:rPr>
              <w:t>23 342,77</w:t>
            </w:r>
          </w:p>
        </w:tc>
        <w:tc>
          <w:tcPr>
            <w:tcW w:w="549" w:type="pct"/>
            <w:tcBorders>
              <w:top w:val="nil"/>
              <w:left w:val="nil"/>
              <w:bottom w:val="single" w:sz="8" w:space="0" w:color="auto"/>
              <w:right w:val="single" w:sz="8" w:space="0" w:color="auto"/>
            </w:tcBorders>
            <w:shd w:val="clear" w:color="auto" w:fill="auto"/>
            <w:noWrap/>
            <w:vAlign w:val="center"/>
            <w:hideMark/>
          </w:tcPr>
          <w:p w14:paraId="324A833A" w14:textId="77777777" w:rsidR="009A7E52" w:rsidRPr="009A7E52" w:rsidRDefault="009A7E52" w:rsidP="009A7E52">
            <w:pPr>
              <w:jc w:val="center"/>
              <w:rPr>
                <w:rFonts w:ascii="Calibri" w:hAnsi="Calibri" w:cs="Calibri"/>
                <w:color w:val="000000"/>
                <w:sz w:val="16"/>
                <w:szCs w:val="16"/>
              </w:rPr>
            </w:pPr>
            <w:r w:rsidRPr="009A7E52">
              <w:rPr>
                <w:rFonts w:ascii="Calibri" w:hAnsi="Calibri" w:cs="Calibri"/>
                <w:color w:val="000000"/>
                <w:sz w:val="16"/>
                <w:szCs w:val="16"/>
              </w:rPr>
              <w:t>201-1</w:t>
            </w:r>
          </w:p>
        </w:tc>
      </w:tr>
      <w:tr w:rsidR="009A7E52" w:rsidRPr="009A7E52" w14:paraId="1ACE31EE" w14:textId="77777777" w:rsidTr="009A7E52">
        <w:trPr>
          <w:trHeight w:val="372"/>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5FA2C5BB"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23</w:t>
            </w:r>
          </w:p>
        </w:tc>
        <w:tc>
          <w:tcPr>
            <w:tcW w:w="1051" w:type="pct"/>
            <w:tcBorders>
              <w:top w:val="nil"/>
              <w:left w:val="nil"/>
              <w:bottom w:val="nil"/>
              <w:right w:val="nil"/>
            </w:tcBorders>
            <w:shd w:val="clear" w:color="auto" w:fill="auto"/>
            <w:hideMark/>
          </w:tcPr>
          <w:p w14:paraId="02887C77" w14:textId="4C063527" w:rsidR="009A7E52" w:rsidRPr="009A7E52" w:rsidRDefault="009A7E52" w:rsidP="009A7E52">
            <w:pPr>
              <w:rPr>
                <w:rFonts w:ascii="Calibri" w:hAnsi="Calibri" w:cs="Calibri"/>
                <w:sz w:val="16"/>
                <w:szCs w:val="16"/>
              </w:rPr>
            </w:pPr>
            <w:r w:rsidRPr="009A7E52">
              <w:rPr>
                <w:rFonts w:ascii="Calibri" w:hAnsi="Calibri" w:cs="Calibri"/>
                <w:sz w:val="16"/>
                <w:szCs w:val="16"/>
              </w:rPr>
              <w:t xml:space="preserve">ZGO-NOVA Sp. z  o.o.  </w:t>
            </w:r>
            <w:proofErr w:type="spellStart"/>
            <w:r w:rsidR="00ED545A">
              <w:rPr>
                <w:rFonts w:ascii="Calibri" w:hAnsi="Calibri" w:cs="Calibri"/>
                <w:sz w:val="16"/>
                <w:szCs w:val="16"/>
              </w:rPr>
              <w:t>u</w:t>
            </w:r>
            <w:r w:rsidRPr="009A7E52">
              <w:rPr>
                <w:rFonts w:ascii="Calibri" w:hAnsi="Calibri" w:cs="Calibri"/>
                <w:sz w:val="16"/>
                <w:szCs w:val="16"/>
              </w:rPr>
              <w:t>l.T.Kościuszki</w:t>
            </w:r>
            <w:proofErr w:type="spellEnd"/>
            <w:r w:rsidRPr="009A7E52">
              <w:rPr>
                <w:rFonts w:ascii="Calibri" w:hAnsi="Calibri" w:cs="Calibri"/>
                <w:sz w:val="16"/>
                <w:szCs w:val="16"/>
              </w:rPr>
              <w:t xml:space="preserve">  21A 63-200 Jarocin</w:t>
            </w:r>
          </w:p>
        </w:tc>
        <w:tc>
          <w:tcPr>
            <w:tcW w:w="965" w:type="pct"/>
            <w:tcBorders>
              <w:top w:val="nil"/>
              <w:left w:val="single" w:sz="8" w:space="0" w:color="auto"/>
              <w:bottom w:val="single" w:sz="8" w:space="0" w:color="auto"/>
              <w:right w:val="single" w:sz="8" w:space="0" w:color="auto"/>
            </w:tcBorders>
            <w:shd w:val="clear" w:color="auto" w:fill="auto"/>
            <w:vAlign w:val="center"/>
            <w:hideMark/>
          </w:tcPr>
          <w:p w14:paraId="491B996D"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Odbiór odpadów sektor V</w:t>
            </w:r>
          </w:p>
        </w:tc>
        <w:tc>
          <w:tcPr>
            <w:tcW w:w="910" w:type="pct"/>
            <w:tcBorders>
              <w:top w:val="nil"/>
              <w:left w:val="nil"/>
              <w:bottom w:val="single" w:sz="8" w:space="0" w:color="auto"/>
              <w:right w:val="single" w:sz="8" w:space="0" w:color="auto"/>
            </w:tcBorders>
            <w:shd w:val="clear" w:color="auto" w:fill="auto"/>
            <w:vAlign w:val="center"/>
            <w:hideMark/>
          </w:tcPr>
          <w:p w14:paraId="42D9CD48"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04177/0/2020</w:t>
            </w:r>
          </w:p>
        </w:tc>
        <w:tc>
          <w:tcPr>
            <w:tcW w:w="627" w:type="pct"/>
            <w:tcBorders>
              <w:top w:val="nil"/>
              <w:left w:val="nil"/>
              <w:bottom w:val="single" w:sz="8" w:space="0" w:color="auto"/>
              <w:right w:val="single" w:sz="8" w:space="0" w:color="auto"/>
            </w:tcBorders>
            <w:shd w:val="clear" w:color="auto" w:fill="auto"/>
            <w:vAlign w:val="center"/>
            <w:hideMark/>
          </w:tcPr>
          <w:p w14:paraId="38A5161A"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06.02.2021</w:t>
            </w:r>
          </w:p>
        </w:tc>
        <w:tc>
          <w:tcPr>
            <w:tcW w:w="697" w:type="pct"/>
            <w:tcBorders>
              <w:top w:val="nil"/>
              <w:left w:val="nil"/>
              <w:bottom w:val="single" w:sz="8" w:space="0" w:color="auto"/>
              <w:right w:val="single" w:sz="8" w:space="0" w:color="auto"/>
            </w:tcBorders>
            <w:shd w:val="clear" w:color="auto" w:fill="auto"/>
            <w:vAlign w:val="center"/>
            <w:hideMark/>
          </w:tcPr>
          <w:p w14:paraId="304DC035"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1 113 479,99</w:t>
            </w:r>
          </w:p>
        </w:tc>
        <w:tc>
          <w:tcPr>
            <w:tcW w:w="549" w:type="pct"/>
            <w:tcBorders>
              <w:top w:val="nil"/>
              <w:left w:val="nil"/>
              <w:bottom w:val="single" w:sz="8" w:space="0" w:color="auto"/>
              <w:right w:val="single" w:sz="8" w:space="0" w:color="auto"/>
            </w:tcBorders>
            <w:shd w:val="clear" w:color="auto" w:fill="auto"/>
            <w:noWrap/>
            <w:vAlign w:val="center"/>
            <w:hideMark/>
          </w:tcPr>
          <w:p w14:paraId="31D38626"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201-1</w:t>
            </w:r>
          </w:p>
        </w:tc>
      </w:tr>
      <w:tr w:rsidR="009A7E52" w:rsidRPr="009A7E52" w14:paraId="19CD0513" w14:textId="77777777" w:rsidTr="009A7E52">
        <w:trPr>
          <w:trHeight w:val="324"/>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735E2DEE"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24</w:t>
            </w:r>
          </w:p>
        </w:tc>
        <w:tc>
          <w:tcPr>
            <w:tcW w:w="1051" w:type="pct"/>
            <w:tcBorders>
              <w:top w:val="single" w:sz="8" w:space="0" w:color="auto"/>
              <w:left w:val="nil"/>
              <w:bottom w:val="single" w:sz="8" w:space="0" w:color="auto"/>
              <w:right w:val="single" w:sz="8" w:space="0" w:color="auto"/>
            </w:tcBorders>
            <w:shd w:val="clear" w:color="auto" w:fill="auto"/>
            <w:vAlign w:val="center"/>
            <w:hideMark/>
          </w:tcPr>
          <w:p w14:paraId="7F1505AF"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Zakład Gospodarki Komunalnej i Mieszkaniowej Gołaszyn 11  63-940 Bojanowo</w:t>
            </w:r>
          </w:p>
        </w:tc>
        <w:tc>
          <w:tcPr>
            <w:tcW w:w="965" w:type="pct"/>
            <w:tcBorders>
              <w:top w:val="nil"/>
              <w:left w:val="nil"/>
              <w:bottom w:val="single" w:sz="8" w:space="0" w:color="auto"/>
              <w:right w:val="single" w:sz="8" w:space="0" w:color="auto"/>
            </w:tcBorders>
            <w:shd w:val="clear" w:color="auto" w:fill="auto"/>
            <w:vAlign w:val="center"/>
            <w:hideMark/>
          </w:tcPr>
          <w:p w14:paraId="6487FF16"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Prowadzenie PSZOK Bojanowo</w:t>
            </w:r>
          </w:p>
        </w:tc>
        <w:tc>
          <w:tcPr>
            <w:tcW w:w="910" w:type="pct"/>
            <w:tcBorders>
              <w:top w:val="nil"/>
              <w:left w:val="nil"/>
              <w:bottom w:val="single" w:sz="8" w:space="0" w:color="auto"/>
              <w:right w:val="single" w:sz="8" w:space="0" w:color="auto"/>
            </w:tcBorders>
            <w:shd w:val="clear" w:color="auto" w:fill="auto"/>
            <w:vAlign w:val="center"/>
            <w:hideMark/>
          </w:tcPr>
          <w:p w14:paraId="5051DA37"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ZGKIM/00321/12/2020/ZOM</w:t>
            </w:r>
          </w:p>
        </w:tc>
        <w:tc>
          <w:tcPr>
            <w:tcW w:w="627" w:type="pct"/>
            <w:tcBorders>
              <w:top w:val="nil"/>
              <w:left w:val="nil"/>
              <w:bottom w:val="single" w:sz="8" w:space="0" w:color="auto"/>
              <w:right w:val="single" w:sz="8" w:space="0" w:color="auto"/>
            </w:tcBorders>
            <w:shd w:val="clear" w:color="auto" w:fill="auto"/>
            <w:vAlign w:val="center"/>
            <w:hideMark/>
          </w:tcPr>
          <w:p w14:paraId="6F2D470B"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01.02.2021</w:t>
            </w:r>
          </w:p>
        </w:tc>
        <w:tc>
          <w:tcPr>
            <w:tcW w:w="697" w:type="pct"/>
            <w:tcBorders>
              <w:top w:val="nil"/>
              <w:left w:val="nil"/>
              <w:bottom w:val="single" w:sz="8" w:space="0" w:color="auto"/>
              <w:right w:val="single" w:sz="8" w:space="0" w:color="auto"/>
            </w:tcBorders>
            <w:shd w:val="clear" w:color="auto" w:fill="auto"/>
            <w:vAlign w:val="center"/>
            <w:hideMark/>
          </w:tcPr>
          <w:p w14:paraId="370B73BF"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7 800,00</w:t>
            </w:r>
          </w:p>
        </w:tc>
        <w:tc>
          <w:tcPr>
            <w:tcW w:w="549" w:type="pct"/>
            <w:tcBorders>
              <w:top w:val="nil"/>
              <w:left w:val="nil"/>
              <w:bottom w:val="single" w:sz="8" w:space="0" w:color="auto"/>
              <w:right w:val="single" w:sz="8" w:space="0" w:color="auto"/>
            </w:tcBorders>
            <w:shd w:val="clear" w:color="auto" w:fill="auto"/>
            <w:noWrap/>
            <w:vAlign w:val="center"/>
            <w:hideMark/>
          </w:tcPr>
          <w:p w14:paraId="4D643EE0"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201-1</w:t>
            </w:r>
          </w:p>
        </w:tc>
      </w:tr>
      <w:tr w:rsidR="009A7E52" w:rsidRPr="009A7E52" w14:paraId="3F042A54" w14:textId="77777777" w:rsidTr="009A7E52">
        <w:trPr>
          <w:trHeight w:val="579"/>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69485A61"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25</w:t>
            </w:r>
          </w:p>
        </w:tc>
        <w:tc>
          <w:tcPr>
            <w:tcW w:w="1051" w:type="pct"/>
            <w:tcBorders>
              <w:top w:val="nil"/>
              <w:left w:val="nil"/>
              <w:bottom w:val="single" w:sz="8" w:space="0" w:color="auto"/>
              <w:right w:val="single" w:sz="8" w:space="0" w:color="auto"/>
            </w:tcBorders>
            <w:shd w:val="clear" w:color="auto" w:fill="auto"/>
            <w:vAlign w:val="center"/>
            <w:hideMark/>
          </w:tcPr>
          <w:p w14:paraId="17C02916" w14:textId="253201EB" w:rsidR="009A7E52" w:rsidRPr="009A7E52" w:rsidRDefault="009A7E52" w:rsidP="009A7E52">
            <w:pPr>
              <w:rPr>
                <w:rFonts w:ascii="Calibri" w:hAnsi="Calibri" w:cs="Calibri"/>
                <w:sz w:val="16"/>
                <w:szCs w:val="16"/>
              </w:rPr>
            </w:pPr>
            <w:r w:rsidRPr="009A7E52">
              <w:rPr>
                <w:rFonts w:ascii="Calibri" w:hAnsi="Calibri" w:cs="Calibri"/>
                <w:sz w:val="16"/>
                <w:szCs w:val="16"/>
              </w:rPr>
              <w:t>Zakład Gospodarki Komunalnej i Mieszkaniowej Gołaszyn 11</w:t>
            </w:r>
            <w:r w:rsidR="00ED545A">
              <w:rPr>
                <w:rFonts w:ascii="Calibri" w:hAnsi="Calibri" w:cs="Calibri"/>
                <w:sz w:val="16"/>
                <w:szCs w:val="16"/>
              </w:rPr>
              <w:t xml:space="preserve"> </w:t>
            </w:r>
            <w:r w:rsidRPr="009A7E52">
              <w:rPr>
                <w:rFonts w:ascii="Calibri" w:hAnsi="Calibri" w:cs="Calibri"/>
                <w:sz w:val="16"/>
                <w:szCs w:val="16"/>
              </w:rPr>
              <w:t>63-940 Bojanowo</w:t>
            </w:r>
          </w:p>
        </w:tc>
        <w:tc>
          <w:tcPr>
            <w:tcW w:w="965" w:type="pct"/>
            <w:tcBorders>
              <w:top w:val="nil"/>
              <w:left w:val="nil"/>
              <w:bottom w:val="single" w:sz="8" w:space="0" w:color="auto"/>
              <w:right w:val="single" w:sz="8" w:space="0" w:color="auto"/>
            </w:tcBorders>
            <w:shd w:val="clear" w:color="auto" w:fill="auto"/>
            <w:vAlign w:val="center"/>
            <w:hideMark/>
          </w:tcPr>
          <w:p w14:paraId="41F4EF68"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Transport odpadów</w:t>
            </w:r>
          </w:p>
        </w:tc>
        <w:tc>
          <w:tcPr>
            <w:tcW w:w="910" w:type="pct"/>
            <w:tcBorders>
              <w:top w:val="nil"/>
              <w:left w:val="nil"/>
              <w:bottom w:val="single" w:sz="8" w:space="0" w:color="auto"/>
              <w:right w:val="single" w:sz="8" w:space="0" w:color="auto"/>
            </w:tcBorders>
            <w:shd w:val="clear" w:color="auto" w:fill="auto"/>
            <w:vAlign w:val="center"/>
            <w:hideMark/>
          </w:tcPr>
          <w:p w14:paraId="6C914E62"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ZGKIM/00322/12/2020/ZOM</w:t>
            </w:r>
          </w:p>
        </w:tc>
        <w:tc>
          <w:tcPr>
            <w:tcW w:w="627" w:type="pct"/>
            <w:tcBorders>
              <w:top w:val="nil"/>
              <w:left w:val="nil"/>
              <w:bottom w:val="single" w:sz="8" w:space="0" w:color="auto"/>
              <w:right w:val="single" w:sz="8" w:space="0" w:color="auto"/>
            </w:tcBorders>
            <w:shd w:val="clear" w:color="auto" w:fill="auto"/>
            <w:vAlign w:val="center"/>
            <w:hideMark/>
          </w:tcPr>
          <w:p w14:paraId="1D78EB22"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01.02.2021</w:t>
            </w:r>
          </w:p>
        </w:tc>
        <w:tc>
          <w:tcPr>
            <w:tcW w:w="697" w:type="pct"/>
            <w:tcBorders>
              <w:top w:val="nil"/>
              <w:left w:val="nil"/>
              <w:bottom w:val="single" w:sz="8" w:space="0" w:color="auto"/>
              <w:right w:val="single" w:sz="8" w:space="0" w:color="auto"/>
            </w:tcBorders>
            <w:shd w:val="clear" w:color="auto" w:fill="auto"/>
            <w:vAlign w:val="center"/>
            <w:hideMark/>
          </w:tcPr>
          <w:p w14:paraId="42E12F9F"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33212,80</w:t>
            </w:r>
          </w:p>
        </w:tc>
        <w:tc>
          <w:tcPr>
            <w:tcW w:w="549" w:type="pct"/>
            <w:tcBorders>
              <w:top w:val="nil"/>
              <w:left w:val="nil"/>
              <w:bottom w:val="single" w:sz="8" w:space="0" w:color="auto"/>
              <w:right w:val="single" w:sz="8" w:space="0" w:color="auto"/>
            </w:tcBorders>
            <w:shd w:val="clear" w:color="auto" w:fill="auto"/>
            <w:noWrap/>
            <w:vAlign w:val="center"/>
            <w:hideMark/>
          </w:tcPr>
          <w:p w14:paraId="53ECD069"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201-1</w:t>
            </w:r>
          </w:p>
        </w:tc>
      </w:tr>
      <w:tr w:rsidR="009A7E52" w:rsidRPr="009A7E52" w14:paraId="4D5E380E" w14:textId="77777777" w:rsidTr="009A7E52">
        <w:trPr>
          <w:trHeight w:val="504"/>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1DD8BEB8"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26</w:t>
            </w:r>
          </w:p>
        </w:tc>
        <w:tc>
          <w:tcPr>
            <w:tcW w:w="1051" w:type="pct"/>
            <w:tcBorders>
              <w:top w:val="nil"/>
              <w:left w:val="nil"/>
              <w:bottom w:val="single" w:sz="8" w:space="0" w:color="auto"/>
              <w:right w:val="single" w:sz="8" w:space="0" w:color="auto"/>
            </w:tcBorders>
            <w:shd w:val="clear" w:color="000000" w:fill="FFFFFF"/>
            <w:vAlign w:val="center"/>
            <w:hideMark/>
          </w:tcPr>
          <w:p w14:paraId="1F196965"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 xml:space="preserve">Firma Usługowo-Handlowa Dominik Zając </w:t>
            </w:r>
            <w:proofErr w:type="spellStart"/>
            <w:r w:rsidRPr="009A7E52">
              <w:rPr>
                <w:rFonts w:ascii="Calibri" w:hAnsi="Calibri" w:cs="Calibri"/>
                <w:sz w:val="16"/>
                <w:szCs w:val="16"/>
              </w:rPr>
              <w:t>ul.Szkolna</w:t>
            </w:r>
            <w:proofErr w:type="spellEnd"/>
            <w:r w:rsidRPr="009A7E52">
              <w:rPr>
                <w:rFonts w:ascii="Calibri" w:hAnsi="Calibri" w:cs="Calibri"/>
                <w:sz w:val="16"/>
                <w:szCs w:val="16"/>
              </w:rPr>
              <w:t xml:space="preserve"> 46   Błotnica</w:t>
            </w:r>
          </w:p>
        </w:tc>
        <w:tc>
          <w:tcPr>
            <w:tcW w:w="965" w:type="pct"/>
            <w:tcBorders>
              <w:top w:val="nil"/>
              <w:left w:val="nil"/>
              <w:bottom w:val="single" w:sz="8" w:space="0" w:color="auto"/>
              <w:right w:val="single" w:sz="8" w:space="0" w:color="auto"/>
            </w:tcBorders>
            <w:shd w:val="clear" w:color="auto" w:fill="auto"/>
            <w:vAlign w:val="center"/>
            <w:hideMark/>
          </w:tcPr>
          <w:p w14:paraId="2CED0549"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Prowadzenie PSZOK Wijewo</w:t>
            </w:r>
          </w:p>
        </w:tc>
        <w:tc>
          <w:tcPr>
            <w:tcW w:w="910" w:type="pct"/>
            <w:tcBorders>
              <w:top w:val="nil"/>
              <w:left w:val="nil"/>
              <w:bottom w:val="single" w:sz="8" w:space="0" w:color="auto"/>
              <w:right w:val="single" w:sz="8" w:space="0" w:color="auto"/>
            </w:tcBorders>
            <w:shd w:val="clear" w:color="auto" w:fill="auto"/>
            <w:vAlign w:val="center"/>
            <w:hideMark/>
          </w:tcPr>
          <w:p w14:paraId="1BF080D6" w14:textId="77777777" w:rsidR="009A7E52" w:rsidRPr="009A7E52" w:rsidRDefault="009A7E52" w:rsidP="009A7E52">
            <w:pPr>
              <w:jc w:val="center"/>
              <w:rPr>
                <w:rFonts w:ascii="Calibri" w:hAnsi="Calibri" w:cs="Calibri"/>
                <w:sz w:val="16"/>
                <w:szCs w:val="16"/>
              </w:rPr>
            </w:pPr>
            <w:proofErr w:type="spellStart"/>
            <w:r w:rsidRPr="009A7E52">
              <w:rPr>
                <w:rFonts w:ascii="Calibri" w:hAnsi="Calibri" w:cs="Calibri"/>
                <w:sz w:val="16"/>
                <w:szCs w:val="16"/>
              </w:rPr>
              <w:t>fv</w:t>
            </w:r>
            <w:proofErr w:type="spellEnd"/>
            <w:r w:rsidRPr="009A7E52">
              <w:rPr>
                <w:rFonts w:ascii="Calibri" w:hAnsi="Calibri" w:cs="Calibri"/>
                <w:sz w:val="16"/>
                <w:szCs w:val="16"/>
              </w:rPr>
              <w:t>/2843/2020</w:t>
            </w:r>
          </w:p>
        </w:tc>
        <w:tc>
          <w:tcPr>
            <w:tcW w:w="627" w:type="pct"/>
            <w:tcBorders>
              <w:top w:val="nil"/>
              <w:left w:val="nil"/>
              <w:bottom w:val="single" w:sz="8" w:space="0" w:color="auto"/>
              <w:right w:val="single" w:sz="8" w:space="0" w:color="auto"/>
            </w:tcBorders>
            <w:shd w:val="clear" w:color="auto" w:fill="auto"/>
            <w:vAlign w:val="center"/>
            <w:hideMark/>
          </w:tcPr>
          <w:p w14:paraId="748B57DF"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06.02.2021</w:t>
            </w:r>
          </w:p>
        </w:tc>
        <w:tc>
          <w:tcPr>
            <w:tcW w:w="697" w:type="pct"/>
            <w:tcBorders>
              <w:top w:val="nil"/>
              <w:left w:val="nil"/>
              <w:bottom w:val="single" w:sz="8" w:space="0" w:color="auto"/>
              <w:right w:val="single" w:sz="8" w:space="0" w:color="auto"/>
            </w:tcBorders>
            <w:shd w:val="clear" w:color="auto" w:fill="auto"/>
            <w:vAlign w:val="center"/>
            <w:hideMark/>
          </w:tcPr>
          <w:p w14:paraId="20B706D1"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11 439,00</w:t>
            </w:r>
          </w:p>
        </w:tc>
        <w:tc>
          <w:tcPr>
            <w:tcW w:w="549" w:type="pct"/>
            <w:tcBorders>
              <w:top w:val="nil"/>
              <w:left w:val="nil"/>
              <w:bottom w:val="single" w:sz="8" w:space="0" w:color="auto"/>
              <w:right w:val="single" w:sz="8" w:space="0" w:color="auto"/>
            </w:tcBorders>
            <w:shd w:val="clear" w:color="auto" w:fill="auto"/>
            <w:noWrap/>
            <w:vAlign w:val="center"/>
            <w:hideMark/>
          </w:tcPr>
          <w:p w14:paraId="288D3CB2"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201-1</w:t>
            </w:r>
          </w:p>
        </w:tc>
      </w:tr>
      <w:tr w:rsidR="009A7E52" w:rsidRPr="009A7E52" w14:paraId="61B9A0EB" w14:textId="77777777" w:rsidTr="009A7E52">
        <w:trPr>
          <w:trHeight w:val="519"/>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32993E30"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27</w:t>
            </w:r>
          </w:p>
        </w:tc>
        <w:tc>
          <w:tcPr>
            <w:tcW w:w="1051" w:type="pct"/>
            <w:tcBorders>
              <w:top w:val="nil"/>
              <w:left w:val="nil"/>
              <w:bottom w:val="single" w:sz="8" w:space="0" w:color="auto"/>
              <w:right w:val="single" w:sz="8" w:space="0" w:color="auto"/>
            </w:tcBorders>
            <w:shd w:val="clear" w:color="000000" w:fill="FFFFFF"/>
            <w:vAlign w:val="center"/>
            <w:hideMark/>
          </w:tcPr>
          <w:p w14:paraId="3BF38DC1"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 xml:space="preserve">Firma Usługowo-Handlowa Dominik Zając </w:t>
            </w:r>
            <w:proofErr w:type="spellStart"/>
            <w:r w:rsidRPr="009A7E52">
              <w:rPr>
                <w:rFonts w:ascii="Calibri" w:hAnsi="Calibri" w:cs="Calibri"/>
                <w:sz w:val="16"/>
                <w:szCs w:val="16"/>
              </w:rPr>
              <w:t>ul.Szkolna</w:t>
            </w:r>
            <w:proofErr w:type="spellEnd"/>
            <w:r w:rsidRPr="009A7E52">
              <w:rPr>
                <w:rFonts w:ascii="Calibri" w:hAnsi="Calibri" w:cs="Calibri"/>
                <w:sz w:val="16"/>
                <w:szCs w:val="16"/>
              </w:rPr>
              <w:t xml:space="preserve"> 46   Błotnica</w:t>
            </w:r>
          </w:p>
        </w:tc>
        <w:tc>
          <w:tcPr>
            <w:tcW w:w="965" w:type="pct"/>
            <w:tcBorders>
              <w:top w:val="nil"/>
              <w:left w:val="nil"/>
              <w:bottom w:val="single" w:sz="8" w:space="0" w:color="auto"/>
              <w:right w:val="single" w:sz="8" w:space="0" w:color="auto"/>
            </w:tcBorders>
            <w:shd w:val="clear" w:color="auto" w:fill="auto"/>
            <w:vAlign w:val="center"/>
            <w:hideMark/>
          </w:tcPr>
          <w:p w14:paraId="0992088C"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Transport odpadów</w:t>
            </w:r>
          </w:p>
        </w:tc>
        <w:tc>
          <w:tcPr>
            <w:tcW w:w="910" w:type="pct"/>
            <w:tcBorders>
              <w:top w:val="nil"/>
              <w:left w:val="nil"/>
              <w:bottom w:val="single" w:sz="8" w:space="0" w:color="auto"/>
              <w:right w:val="single" w:sz="8" w:space="0" w:color="auto"/>
            </w:tcBorders>
            <w:shd w:val="clear" w:color="auto" w:fill="auto"/>
            <w:vAlign w:val="center"/>
            <w:hideMark/>
          </w:tcPr>
          <w:p w14:paraId="425E97C2" w14:textId="77777777" w:rsidR="009A7E52" w:rsidRPr="009A7E52" w:rsidRDefault="009A7E52" w:rsidP="009A7E52">
            <w:pPr>
              <w:jc w:val="center"/>
              <w:rPr>
                <w:rFonts w:ascii="Calibri" w:hAnsi="Calibri" w:cs="Calibri"/>
                <w:sz w:val="16"/>
                <w:szCs w:val="16"/>
              </w:rPr>
            </w:pPr>
            <w:proofErr w:type="spellStart"/>
            <w:r w:rsidRPr="009A7E52">
              <w:rPr>
                <w:rFonts w:ascii="Calibri" w:hAnsi="Calibri" w:cs="Calibri"/>
                <w:sz w:val="16"/>
                <w:szCs w:val="16"/>
              </w:rPr>
              <w:t>fv</w:t>
            </w:r>
            <w:proofErr w:type="spellEnd"/>
            <w:r w:rsidRPr="009A7E52">
              <w:rPr>
                <w:rFonts w:ascii="Calibri" w:hAnsi="Calibri" w:cs="Calibri"/>
                <w:sz w:val="16"/>
                <w:szCs w:val="16"/>
              </w:rPr>
              <w:t>/2844/2020</w:t>
            </w:r>
          </w:p>
        </w:tc>
        <w:tc>
          <w:tcPr>
            <w:tcW w:w="627" w:type="pct"/>
            <w:tcBorders>
              <w:top w:val="nil"/>
              <w:left w:val="nil"/>
              <w:bottom w:val="single" w:sz="8" w:space="0" w:color="auto"/>
              <w:right w:val="single" w:sz="8" w:space="0" w:color="auto"/>
            </w:tcBorders>
            <w:shd w:val="clear" w:color="auto" w:fill="auto"/>
            <w:vAlign w:val="center"/>
            <w:hideMark/>
          </w:tcPr>
          <w:p w14:paraId="41F0D075"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06.02.2021</w:t>
            </w:r>
          </w:p>
        </w:tc>
        <w:tc>
          <w:tcPr>
            <w:tcW w:w="697" w:type="pct"/>
            <w:tcBorders>
              <w:top w:val="nil"/>
              <w:left w:val="nil"/>
              <w:bottom w:val="single" w:sz="8" w:space="0" w:color="auto"/>
              <w:right w:val="single" w:sz="8" w:space="0" w:color="auto"/>
            </w:tcBorders>
            <w:shd w:val="clear" w:color="auto" w:fill="auto"/>
            <w:vAlign w:val="center"/>
            <w:hideMark/>
          </w:tcPr>
          <w:p w14:paraId="4E79F052"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10 061,98</w:t>
            </w:r>
          </w:p>
        </w:tc>
        <w:tc>
          <w:tcPr>
            <w:tcW w:w="549" w:type="pct"/>
            <w:tcBorders>
              <w:top w:val="nil"/>
              <w:left w:val="nil"/>
              <w:bottom w:val="single" w:sz="8" w:space="0" w:color="auto"/>
              <w:right w:val="single" w:sz="8" w:space="0" w:color="auto"/>
            </w:tcBorders>
            <w:shd w:val="clear" w:color="auto" w:fill="auto"/>
            <w:noWrap/>
            <w:vAlign w:val="center"/>
            <w:hideMark/>
          </w:tcPr>
          <w:p w14:paraId="37054F22"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201-1</w:t>
            </w:r>
          </w:p>
        </w:tc>
      </w:tr>
      <w:tr w:rsidR="009A7E52" w:rsidRPr="009A7E52" w14:paraId="6C65E00F" w14:textId="77777777" w:rsidTr="009A7E52">
        <w:trPr>
          <w:trHeight w:val="432"/>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295F41D9"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28</w:t>
            </w:r>
          </w:p>
        </w:tc>
        <w:tc>
          <w:tcPr>
            <w:tcW w:w="1051" w:type="pct"/>
            <w:tcBorders>
              <w:top w:val="nil"/>
              <w:left w:val="nil"/>
              <w:bottom w:val="single" w:sz="8" w:space="0" w:color="auto"/>
              <w:right w:val="nil"/>
            </w:tcBorders>
            <w:shd w:val="clear" w:color="auto" w:fill="auto"/>
            <w:vAlign w:val="center"/>
            <w:hideMark/>
          </w:tcPr>
          <w:p w14:paraId="466DD994"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SOLVENA Management Systems Sp. z  o.o. ul. Robotnicza 40                                   53-608 Wrocław</w:t>
            </w:r>
          </w:p>
        </w:tc>
        <w:tc>
          <w:tcPr>
            <w:tcW w:w="965" w:type="pct"/>
            <w:tcBorders>
              <w:top w:val="nil"/>
              <w:left w:val="single" w:sz="8" w:space="0" w:color="auto"/>
              <w:bottom w:val="single" w:sz="8" w:space="0" w:color="auto"/>
              <w:right w:val="single" w:sz="8" w:space="0" w:color="auto"/>
            </w:tcBorders>
            <w:shd w:val="clear" w:color="auto" w:fill="auto"/>
            <w:vAlign w:val="center"/>
            <w:hideMark/>
          </w:tcPr>
          <w:p w14:paraId="7F40E1FF"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Usługa serwisowa SMOK</w:t>
            </w:r>
          </w:p>
        </w:tc>
        <w:tc>
          <w:tcPr>
            <w:tcW w:w="910" w:type="pct"/>
            <w:tcBorders>
              <w:top w:val="nil"/>
              <w:left w:val="nil"/>
              <w:bottom w:val="single" w:sz="8" w:space="0" w:color="auto"/>
              <w:right w:val="single" w:sz="8" w:space="0" w:color="auto"/>
            </w:tcBorders>
            <w:shd w:val="clear" w:color="auto" w:fill="auto"/>
            <w:vAlign w:val="center"/>
            <w:hideMark/>
          </w:tcPr>
          <w:p w14:paraId="772AEEAA"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FV/000002/12/20</w:t>
            </w:r>
          </w:p>
        </w:tc>
        <w:tc>
          <w:tcPr>
            <w:tcW w:w="627" w:type="pct"/>
            <w:tcBorders>
              <w:top w:val="nil"/>
              <w:left w:val="nil"/>
              <w:bottom w:val="single" w:sz="8" w:space="0" w:color="auto"/>
              <w:right w:val="single" w:sz="8" w:space="0" w:color="auto"/>
            </w:tcBorders>
            <w:shd w:val="clear" w:color="auto" w:fill="auto"/>
            <w:vAlign w:val="center"/>
            <w:hideMark/>
          </w:tcPr>
          <w:p w14:paraId="4512F9DA"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19.01.2021</w:t>
            </w:r>
          </w:p>
        </w:tc>
        <w:tc>
          <w:tcPr>
            <w:tcW w:w="697" w:type="pct"/>
            <w:tcBorders>
              <w:top w:val="nil"/>
              <w:left w:val="nil"/>
              <w:bottom w:val="single" w:sz="8" w:space="0" w:color="auto"/>
              <w:right w:val="single" w:sz="8" w:space="0" w:color="auto"/>
            </w:tcBorders>
            <w:shd w:val="clear" w:color="auto" w:fill="auto"/>
            <w:vAlign w:val="center"/>
            <w:hideMark/>
          </w:tcPr>
          <w:p w14:paraId="0407F10C"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1 845,00</w:t>
            </w:r>
          </w:p>
        </w:tc>
        <w:tc>
          <w:tcPr>
            <w:tcW w:w="549" w:type="pct"/>
            <w:tcBorders>
              <w:top w:val="nil"/>
              <w:left w:val="nil"/>
              <w:bottom w:val="single" w:sz="8" w:space="0" w:color="auto"/>
              <w:right w:val="single" w:sz="8" w:space="0" w:color="auto"/>
            </w:tcBorders>
            <w:shd w:val="clear" w:color="auto" w:fill="auto"/>
            <w:noWrap/>
            <w:vAlign w:val="center"/>
            <w:hideMark/>
          </w:tcPr>
          <w:p w14:paraId="3FB70C76"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201-1</w:t>
            </w:r>
          </w:p>
        </w:tc>
      </w:tr>
      <w:tr w:rsidR="009A7E52" w:rsidRPr="009A7E52" w14:paraId="1A888AAA" w14:textId="77777777" w:rsidTr="009A7E52">
        <w:trPr>
          <w:trHeight w:val="432"/>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1B518D72"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29</w:t>
            </w:r>
          </w:p>
        </w:tc>
        <w:tc>
          <w:tcPr>
            <w:tcW w:w="1051" w:type="pct"/>
            <w:tcBorders>
              <w:top w:val="nil"/>
              <w:left w:val="nil"/>
              <w:bottom w:val="single" w:sz="8" w:space="0" w:color="auto"/>
              <w:right w:val="nil"/>
            </w:tcBorders>
            <w:shd w:val="clear" w:color="auto" w:fill="auto"/>
            <w:vAlign w:val="center"/>
            <w:hideMark/>
          </w:tcPr>
          <w:p w14:paraId="22AC1AC5"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 xml:space="preserve">Orange Polska SA </w:t>
            </w:r>
            <w:proofErr w:type="spellStart"/>
            <w:r w:rsidRPr="009A7E52">
              <w:rPr>
                <w:rFonts w:ascii="Calibri" w:hAnsi="Calibri" w:cs="Calibri"/>
                <w:sz w:val="16"/>
                <w:szCs w:val="16"/>
              </w:rPr>
              <w:t>Al.Jerozolimskie</w:t>
            </w:r>
            <w:proofErr w:type="spellEnd"/>
            <w:r w:rsidRPr="009A7E52">
              <w:rPr>
                <w:rFonts w:ascii="Calibri" w:hAnsi="Calibri" w:cs="Calibri"/>
                <w:sz w:val="16"/>
                <w:szCs w:val="16"/>
              </w:rPr>
              <w:t xml:space="preserve"> 160 02-326 Warszawa</w:t>
            </w:r>
          </w:p>
        </w:tc>
        <w:tc>
          <w:tcPr>
            <w:tcW w:w="965" w:type="pct"/>
            <w:tcBorders>
              <w:top w:val="nil"/>
              <w:left w:val="single" w:sz="8" w:space="0" w:color="auto"/>
              <w:bottom w:val="single" w:sz="8" w:space="0" w:color="auto"/>
              <w:right w:val="single" w:sz="8" w:space="0" w:color="auto"/>
            </w:tcBorders>
            <w:shd w:val="clear" w:color="auto" w:fill="auto"/>
            <w:vAlign w:val="center"/>
            <w:hideMark/>
          </w:tcPr>
          <w:p w14:paraId="3F8BAE90" w14:textId="77777777" w:rsidR="009A7E52" w:rsidRPr="009A7E52" w:rsidRDefault="009A7E52" w:rsidP="009A7E52">
            <w:pPr>
              <w:rPr>
                <w:rFonts w:ascii="Calibri" w:hAnsi="Calibri" w:cs="Calibri"/>
                <w:sz w:val="16"/>
                <w:szCs w:val="16"/>
              </w:rPr>
            </w:pPr>
            <w:r w:rsidRPr="009A7E52">
              <w:rPr>
                <w:rFonts w:ascii="Calibri" w:hAnsi="Calibri" w:cs="Calibri"/>
                <w:sz w:val="16"/>
                <w:szCs w:val="16"/>
              </w:rPr>
              <w:t>Usługi telekomunikacyjne</w:t>
            </w:r>
          </w:p>
        </w:tc>
        <w:tc>
          <w:tcPr>
            <w:tcW w:w="910" w:type="pct"/>
            <w:tcBorders>
              <w:top w:val="nil"/>
              <w:left w:val="nil"/>
              <w:bottom w:val="single" w:sz="8" w:space="0" w:color="auto"/>
              <w:right w:val="single" w:sz="8" w:space="0" w:color="auto"/>
            </w:tcBorders>
            <w:shd w:val="clear" w:color="auto" w:fill="auto"/>
            <w:vAlign w:val="center"/>
            <w:hideMark/>
          </w:tcPr>
          <w:p w14:paraId="6CB4B096" w14:textId="77777777" w:rsidR="009A7E52" w:rsidRPr="009A7E52" w:rsidRDefault="009A7E52" w:rsidP="009A7E52">
            <w:pPr>
              <w:jc w:val="center"/>
              <w:rPr>
                <w:rFonts w:ascii="Calibri" w:hAnsi="Calibri" w:cs="Calibri"/>
                <w:sz w:val="16"/>
                <w:szCs w:val="16"/>
              </w:rPr>
            </w:pPr>
            <w:proofErr w:type="spellStart"/>
            <w:r w:rsidRPr="009A7E52">
              <w:rPr>
                <w:rFonts w:ascii="Calibri" w:hAnsi="Calibri" w:cs="Calibri"/>
                <w:sz w:val="16"/>
                <w:szCs w:val="16"/>
              </w:rPr>
              <w:t>Fv</w:t>
            </w:r>
            <w:proofErr w:type="spellEnd"/>
            <w:r w:rsidRPr="009A7E52">
              <w:rPr>
                <w:rFonts w:ascii="Calibri" w:hAnsi="Calibri" w:cs="Calibri"/>
                <w:sz w:val="16"/>
                <w:szCs w:val="16"/>
              </w:rPr>
              <w:t xml:space="preserve"> 11-151400-01215</w:t>
            </w:r>
          </w:p>
        </w:tc>
        <w:tc>
          <w:tcPr>
            <w:tcW w:w="627" w:type="pct"/>
            <w:tcBorders>
              <w:top w:val="nil"/>
              <w:left w:val="nil"/>
              <w:bottom w:val="single" w:sz="8" w:space="0" w:color="auto"/>
              <w:right w:val="single" w:sz="8" w:space="0" w:color="auto"/>
            </w:tcBorders>
            <w:shd w:val="clear" w:color="auto" w:fill="auto"/>
            <w:vAlign w:val="center"/>
            <w:hideMark/>
          </w:tcPr>
          <w:p w14:paraId="6AE7685F"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27.01.2021</w:t>
            </w:r>
          </w:p>
        </w:tc>
        <w:tc>
          <w:tcPr>
            <w:tcW w:w="697" w:type="pct"/>
            <w:tcBorders>
              <w:top w:val="nil"/>
              <w:left w:val="nil"/>
              <w:bottom w:val="single" w:sz="8" w:space="0" w:color="auto"/>
              <w:right w:val="single" w:sz="8" w:space="0" w:color="auto"/>
            </w:tcBorders>
            <w:shd w:val="clear" w:color="auto" w:fill="auto"/>
            <w:vAlign w:val="center"/>
            <w:hideMark/>
          </w:tcPr>
          <w:p w14:paraId="4A9BE458"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37,48</w:t>
            </w:r>
          </w:p>
        </w:tc>
        <w:tc>
          <w:tcPr>
            <w:tcW w:w="549" w:type="pct"/>
            <w:tcBorders>
              <w:top w:val="nil"/>
              <w:left w:val="nil"/>
              <w:bottom w:val="single" w:sz="8" w:space="0" w:color="auto"/>
              <w:right w:val="single" w:sz="8" w:space="0" w:color="auto"/>
            </w:tcBorders>
            <w:shd w:val="clear" w:color="auto" w:fill="auto"/>
            <w:noWrap/>
            <w:vAlign w:val="center"/>
            <w:hideMark/>
          </w:tcPr>
          <w:p w14:paraId="5993EA18" w14:textId="49D0F53D" w:rsidR="009A7E52" w:rsidRPr="009A7E52" w:rsidRDefault="007A7018" w:rsidP="009A7E52">
            <w:pPr>
              <w:jc w:val="center"/>
              <w:rPr>
                <w:rFonts w:ascii="Calibri" w:hAnsi="Calibri" w:cs="Calibri"/>
                <w:sz w:val="16"/>
                <w:szCs w:val="16"/>
              </w:rPr>
            </w:pPr>
            <w:r>
              <w:rPr>
                <w:rFonts w:ascii="Calibri" w:hAnsi="Calibri" w:cs="Calibri"/>
                <w:sz w:val="16"/>
                <w:szCs w:val="16"/>
              </w:rPr>
              <w:t>300</w:t>
            </w:r>
          </w:p>
        </w:tc>
      </w:tr>
      <w:tr w:rsidR="009A7E52" w:rsidRPr="009A7E52" w14:paraId="1CDACF00" w14:textId="77777777" w:rsidTr="009A7E52">
        <w:trPr>
          <w:trHeight w:val="432"/>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033C5D79"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30</w:t>
            </w:r>
          </w:p>
        </w:tc>
        <w:tc>
          <w:tcPr>
            <w:tcW w:w="1051" w:type="pct"/>
            <w:tcBorders>
              <w:top w:val="nil"/>
              <w:left w:val="nil"/>
              <w:bottom w:val="single" w:sz="8" w:space="0" w:color="auto"/>
              <w:right w:val="single" w:sz="8" w:space="0" w:color="auto"/>
            </w:tcBorders>
            <w:shd w:val="clear" w:color="000000" w:fill="FFFFFF"/>
            <w:vAlign w:val="center"/>
            <w:hideMark/>
          </w:tcPr>
          <w:p w14:paraId="3DDAA9E6"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Poczta Polska S.A.                               ul. Krasickiego 1 42-500 Będzin</w:t>
            </w:r>
          </w:p>
        </w:tc>
        <w:tc>
          <w:tcPr>
            <w:tcW w:w="965" w:type="pct"/>
            <w:tcBorders>
              <w:top w:val="nil"/>
              <w:left w:val="nil"/>
              <w:bottom w:val="single" w:sz="8" w:space="0" w:color="auto"/>
              <w:right w:val="single" w:sz="8" w:space="0" w:color="auto"/>
            </w:tcBorders>
            <w:shd w:val="clear" w:color="auto" w:fill="auto"/>
            <w:vAlign w:val="center"/>
            <w:hideMark/>
          </w:tcPr>
          <w:p w14:paraId="08B4A637"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Usługi pocztowe</w:t>
            </w:r>
          </w:p>
        </w:tc>
        <w:tc>
          <w:tcPr>
            <w:tcW w:w="910" w:type="pct"/>
            <w:tcBorders>
              <w:top w:val="nil"/>
              <w:left w:val="nil"/>
              <w:bottom w:val="single" w:sz="8" w:space="0" w:color="auto"/>
              <w:right w:val="single" w:sz="8" w:space="0" w:color="auto"/>
            </w:tcBorders>
            <w:shd w:val="clear" w:color="auto" w:fill="auto"/>
            <w:vAlign w:val="center"/>
            <w:hideMark/>
          </w:tcPr>
          <w:p w14:paraId="1559454E" w14:textId="77777777" w:rsidR="009A7E52" w:rsidRPr="009A7E52" w:rsidRDefault="009A7E52" w:rsidP="009A7E52">
            <w:pPr>
              <w:jc w:val="center"/>
              <w:rPr>
                <w:rFonts w:ascii="Calibri" w:hAnsi="Calibri" w:cs="Calibri"/>
                <w:color w:val="000000"/>
                <w:sz w:val="18"/>
                <w:szCs w:val="18"/>
              </w:rPr>
            </w:pPr>
            <w:r w:rsidRPr="009A7E52">
              <w:rPr>
                <w:rFonts w:ascii="Calibri" w:hAnsi="Calibri" w:cs="Calibri"/>
                <w:color w:val="000000"/>
                <w:sz w:val="18"/>
                <w:szCs w:val="18"/>
              </w:rPr>
              <w:t>F37934P1220SFAKCMJ</w:t>
            </w:r>
          </w:p>
        </w:tc>
        <w:tc>
          <w:tcPr>
            <w:tcW w:w="627" w:type="pct"/>
            <w:tcBorders>
              <w:top w:val="nil"/>
              <w:left w:val="nil"/>
              <w:bottom w:val="single" w:sz="8" w:space="0" w:color="auto"/>
              <w:right w:val="single" w:sz="8" w:space="0" w:color="auto"/>
            </w:tcBorders>
            <w:shd w:val="clear" w:color="auto" w:fill="auto"/>
            <w:vAlign w:val="center"/>
            <w:hideMark/>
          </w:tcPr>
          <w:p w14:paraId="1CC47317"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26.01.2021</w:t>
            </w:r>
          </w:p>
        </w:tc>
        <w:tc>
          <w:tcPr>
            <w:tcW w:w="697" w:type="pct"/>
            <w:tcBorders>
              <w:top w:val="nil"/>
              <w:left w:val="nil"/>
              <w:bottom w:val="single" w:sz="8" w:space="0" w:color="auto"/>
              <w:right w:val="single" w:sz="8" w:space="0" w:color="auto"/>
            </w:tcBorders>
            <w:shd w:val="clear" w:color="auto" w:fill="auto"/>
            <w:vAlign w:val="center"/>
            <w:hideMark/>
          </w:tcPr>
          <w:p w14:paraId="37800436"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40 107,16</w:t>
            </w:r>
          </w:p>
        </w:tc>
        <w:tc>
          <w:tcPr>
            <w:tcW w:w="549" w:type="pct"/>
            <w:tcBorders>
              <w:top w:val="nil"/>
              <w:left w:val="nil"/>
              <w:bottom w:val="single" w:sz="8" w:space="0" w:color="auto"/>
              <w:right w:val="single" w:sz="8" w:space="0" w:color="auto"/>
            </w:tcBorders>
            <w:shd w:val="clear" w:color="auto" w:fill="auto"/>
            <w:noWrap/>
            <w:vAlign w:val="center"/>
            <w:hideMark/>
          </w:tcPr>
          <w:p w14:paraId="452E50B3"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300</w:t>
            </w:r>
          </w:p>
        </w:tc>
      </w:tr>
      <w:tr w:rsidR="009A7E52" w:rsidRPr="009A7E52" w14:paraId="46841622" w14:textId="77777777" w:rsidTr="009A7E52">
        <w:trPr>
          <w:trHeight w:val="432"/>
        </w:trPr>
        <w:tc>
          <w:tcPr>
            <w:tcW w:w="201" w:type="pct"/>
            <w:tcBorders>
              <w:top w:val="nil"/>
              <w:left w:val="single" w:sz="8" w:space="0" w:color="auto"/>
              <w:bottom w:val="single" w:sz="8" w:space="0" w:color="auto"/>
              <w:right w:val="single" w:sz="8" w:space="0" w:color="auto"/>
            </w:tcBorders>
            <w:shd w:val="clear" w:color="auto" w:fill="auto"/>
            <w:vAlign w:val="center"/>
            <w:hideMark/>
          </w:tcPr>
          <w:p w14:paraId="11440307"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31</w:t>
            </w:r>
          </w:p>
        </w:tc>
        <w:tc>
          <w:tcPr>
            <w:tcW w:w="1051" w:type="pct"/>
            <w:tcBorders>
              <w:top w:val="nil"/>
              <w:left w:val="nil"/>
              <w:bottom w:val="single" w:sz="8" w:space="0" w:color="auto"/>
              <w:right w:val="single" w:sz="8" w:space="0" w:color="auto"/>
            </w:tcBorders>
            <w:shd w:val="clear" w:color="000000" w:fill="FFFFFF"/>
            <w:vAlign w:val="center"/>
            <w:hideMark/>
          </w:tcPr>
          <w:p w14:paraId="7934D6B7" w14:textId="77777777"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 xml:space="preserve">FHU Natura Marek Michałowski 85-552 Bydgoszcz ul. Serocka 11 </w:t>
            </w:r>
          </w:p>
        </w:tc>
        <w:tc>
          <w:tcPr>
            <w:tcW w:w="965" w:type="pct"/>
            <w:tcBorders>
              <w:top w:val="nil"/>
              <w:left w:val="nil"/>
              <w:bottom w:val="single" w:sz="8" w:space="0" w:color="auto"/>
              <w:right w:val="single" w:sz="8" w:space="0" w:color="auto"/>
            </w:tcBorders>
            <w:shd w:val="clear" w:color="auto" w:fill="auto"/>
            <w:vAlign w:val="center"/>
            <w:hideMark/>
          </w:tcPr>
          <w:p w14:paraId="7B1E2D01" w14:textId="4F28EBD6" w:rsidR="009A7E52" w:rsidRPr="009A7E52" w:rsidRDefault="009A7E52" w:rsidP="009A7E52">
            <w:pPr>
              <w:rPr>
                <w:rFonts w:ascii="Calibri" w:hAnsi="Calibri" w:cs="Calibri"/>
                <w:color w:val="000000"/>
                <w:sz w:val="16"/>
                <w:szCs w:val="16"/>
              </w:rPr>
            </w:pPr>
            <w:r w:rsidRPr="009A7E52">
              <w:rPr>
                <w:rFonts w:ascii="Calibri" w:hAnsi="Calibri" w:cs="Calibri"/>
                <w:color w:val="000000"/>
                <w:sz w:val="16"/>
                <w:szCs w:val="16"/>
              </w:rPr>
              <w:t>Odbiór, transport i unieszkodliwienie odpadów leków mieszkańców w IV kwartale 20</w:t>
            </w:r>
            <w:r w:rsidR="00ED545A">
              <w:rPr>
                <w:rFonts w:ascii="Calibri" w:hAnsi="Calibri" w:cs="Calibri"/>
                <w:color w:val="000000"/>
                <w:sz w:val="16"/>
                <w:szCs w:val="16"/>
              </w:rPr>
              <w:t>20</w:t>
            </w:r>
            <w:r w:rsidRPr="009A7E52">
              <w:rPr>
                <w:rFonts w:ascii="Calibri" w:hAnsi="Calibri" w:cs="Calibri"/>
                <w:color w:val="000000"/>
                <w:sz w:val="16"/>
                <w:szCs w:val="16"/>
              </w:rPr>
              <w:t xml:space="preserve"> r.</w:t>
            </w:r>
          </w:p>
        </w:tc>
        <w:tc>
          <w:tcPr>
            <w:tcW w:w="910" w:type="pct"/>
            <w:tcBorders>
              <w:top w:val="nil"/>
              <w:left w:val="nil"/>
              <w:bottom w:val="single" w:sz="8" w:space="0" w:color="auto"/>
              <w:right w:val="single" w:sz="8" w:space="0" w:color="auto"/>
            </w:tcBorders>
            <w:shd w:val="clear" w:color="auto" w:fill="auto"/>
            <w:vAlign w:val="center"/>
            <w:hideMark/>
          </w:tcPr>
          <w:p w14:paraId="4FB16963" w14:textId="77777777" w:rsidR="009A7E52" w:rsidRPr="009A7E52" w:rsidRDefault="009A7E52" w:rsidP="009A7E52">
            <w:pPr>
              <w:jc w:val="center"/>
              <w:rPr>
                <w:rFonts w:ascii="Calibri" w:hAnsi="Calibri" w:cs="Calibri"/>
                <w:color w:val="000000"/>
                <w:sz w:val="18"/>
                <w:szCs w:val="18"/>
              </w:rPr>
            </w:pPr>
            <w:proofErr w:type="spellStart"/>
            <w:r w:rsidRPr="009A7E52">
              <w:rPr>
                <w:rFonts w:ascii="Calibri" w:hAnsi="Calibri" w:cs="Calibri"/>
                <w:color w:val="000000"/>
                <w:sz w:val="18"/>
                <w:szCs w:val="18"/>
              </w:rPr>
              <w:t>fv</w:t>
            </w:r>
            <w:proofErr w:type="spellEnd"/>
            <w:r w:rsidRPr="009A7E52">
              <w:rPr>
                <w:rFonts w:ascii="Calibri" w:hAnsi="Calibri" w:cs="Calibri"/>
                <w:color w:val="000000"/>
                <w:sz w:val="18"/>
                <w:szCs w:val="18"/>
              </w:rPr>
              <w:t xml:space="preserve"> nr  818</w:t>
            </w:r>
          </w:p>
        </w:tc>
        <w:tc>
          <w:tcPr>
            <w:tcW w:w="627" w:type="pct"/>
            <w:tcBorders>
              <w:top w:val="nil"/>
              <w:left w:val="nil"/>
              <w:bottom w:val="single" w:sz="8" w:space="0" w:color="auto"/>
              <w:right w:val="single" w:sz="8" w:space="0" w:color="auto"/>
            </w:tcBorders>
            <w:shd w:val="clear" w:color="auto" w:fill="auto"/>
            <w:vAlign w:val="center"/>
            <w:hideMark/>
          </w:tcPr>
          <w:p w14:paraId="6424D5B3"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12.01.2021</w:t>
            </w:r>
          </w:p>
        </w:tc>
        <w:tc>
          <w:tcPr>
            <w:tcW w:w="697" w:type="pct"/>
            <w:tcBorders>
              <w:top w:val="nil"/>
              <w:left w:val="nil"/>
              <w:bottom w:val="single" w:sz="8" w:space="0" w:color="auto"/>
              <w:right w:val="single" w:sz="8" w:space="0" w:color="auto"/>
            </w:tcBorders>
            <w:shd w:val="clear" w:color="auto" w:fill="auto"/>
            <w:vAlign w:val="center"/>
            <w:hideMark/>
          </w:tcPr>
          <w:p w14:paraId="742732F4" w14:textId="77777777" w:rsidR="009A7E52" w:rsidRPr="009A7E52" w:rsidRDefault="009A7E52" w:rsidP="009A7E52">
            <w:pPr>
              <w:jc w:val="right"/>
              <w:rPr>
                <w:rFonts w:ascii="Calibri" w:hAnsi="Calibri" w:cs="Calibri"/>
                <w:sz w:val="16"/>
                <w:szCs w:val="16"/>
              </w:rPr>
            </w:pPr>
            <w:r w:rsidRPr="009A7E52">
              <w:rPr>
                <w:rFonts w:ascii="Calibri" w:hAnsi="Calibri" w:cs="Calibri"/>
                <w:sz w:val="16"/>
                <w:szCs w:val="16"/>
              </w:rPr>
              <w:t>3 312,14</w:t>
            </w:r>
          </w:p>
        </w:tc>
        <w:tc>
          <w:tcPr>
            <w:tcW w:w="549" w:type="pct"/>
            <w:tcBorders>
              <w:top w:val="nil"/>
              <w:left w:val="nil"/>
              <w:bottom w:val="single" w:sz="8" w:space="0" w:color="auto"/>
              <w:right w:val="single" w:sz="8" w:space="0" w:color="auto"/>
            </w:tcBorders>
            <w:shd w:val="clear" w:color="auto" w:fill="auto"/>
            <w:noWrap/>
            <w:vAlign w:val="center"/>
            <w:hideMark/>
          </w:tcPr>
          <w:p w14:paraId="1EDAAF4E" w14:textId="77777777" w:rsidR="009A7E52" w:rsidRPr="009A7E52" w:rsidRDefault="009A7E52" w:rsidP="009A7E52">
            <w:pPr>
              <w:jc w:val="center"/>
              <w:rPr>
                <w:rFonts w:ascii="Calibri" w:hAnsi="Calibri" w:cs="Calibri"/>
                <w:sz w:val="16"/>
                <w:szCs w:val="16"/>
              </w:rPr>
            </w:pPr>
            <w:r w:rsidRPr="009A7E52">
              <w:rPr>
                <w:rFonts w:ascii="Calibri" w:hAnsi="Calibri" w:cs="Calibri"/>
                <w:sz w:val="16"/>
                <w:szCs w:val="16"/>
              </w:rPr>
              <w:t>300</w:t>
            </w:r>
          </w:p>
        </w:tc>
      </w:tr>
      <w:tr w:rsidR="009A7E52" w:rsidRPr="009A7E52" w14:paraId="6547B4BA" w14:textId="77777777" w:rsidTr="009A7E52">
        <w:trPr>
          <w:trHeight w:val="372"/>
        </w:trPr>
        <w:tc>
          <w:tcPr>
            <w:tcW w:w="201" w:type="pct"/>
            <w:tcBorders>
              <w:top w:val="nil"/>
              <w:left w:val="single" w:sz="8" w:space="0" w:color="auto"/>
              <w:bottom w:val="single" w:sz="8" w:space="0" w:color="auto"/>
              <w:right w:val="single" w:sz="8" w:space="0" w:color="auto"/>
            </w:tcBorders>
            <w:shd w:val="clear" w:color="000000" w:fill="00CC00"/>
            <w:vAlign w:val="center"/>
            <w:hideMark/>
          </w:tcPr>
          <w:p w14:paraId="5451E52D" w14:textId="77777777" w:rsidR="009A7E52" w:rsidRPr="009A7E52" w:rsidRDefault="009A7E52" w:rsidP="009A7E52">
            <w:pPr>
              <w:jc w:val="center"/>
              <w:rPr>
                <w:rFonts w:ascii="Calibri" w:hAnsi="Calibri" w:cs="Calibri"/>
                <w:b/>
                <w:bCs/>
                <w:sz w:val="16"/>
                <w:szCs w:val="16"/>
              </w:rPr>
            </w:pPr>
            <w:r w:rsidRPr="009A7E52">
              <w:rPr>
                <w:rFonts w:ascii="Calibri" w:hAnsi="Calibri" w:cs="Calibri"/>
                <w:b/>
                <w:bCs/>
                <w:sz w:val="16"/>
                <w:szCs w:val="16"/>
              </w:rPr>
              <w:t> </w:t>
            </w:r>
          </w:p>
        </w:tc>
        <w:tc>
          <w:tcPr>
            <w:tcW w:w="1051" w:type="pct"/>
            <w:tcBorders>
              <w:top w:val="nil"/>
              <w:left w:val="nil"/>
              <w:bottom w:val="single" w:sz="8" w:space="0" w:color="auto"/>
              <w:right w:val="single" w:sz="8" w:space="0" w:color="auto"/>
            </w:tcBorders>
            <w:shd w:val="clear" w:color="000000" w:fill="00CC00"/>
            <w:vAlign w:val="center"/>
            <w:hideMark/>
          </w:tcPr>
          <w:p w14:paraId="64D1CC7B" w14:textId="77777777" w:rsidR="009A7E52" w:rsidRPr="009A7E52" w:rsidRDefault="009A7E52" w:rsidP="009A7E52">
            <w:pPr>
              <w:rPr>
                <w:rFonts w:ascii="Calibri" w:hAnsi="Calibri" w:cs="Calibri"/>
                <w:b/>
                <w:bCs/>
                <w:sz w:val="16"/>
                <w:szCs w:val="16"/>
              </w:rPr>
            </w:pPr>
            <w:r w:rsidRPr="009A7E52">
              <w:rPr>
                <w:rFonts w:ascii="Calibri" w:hAnsi="Calibri" w:cs="Calibri"/>
                <w:b/>
                <w:bCs/>
                <w:sz w:val="16"/>
                <w:szCs w:val="16"/>
              </w:rPr>
              <w:t>Razem</w:t>
            </w:r>
          </w:p>
        </w:tc>
        <w:tc>
          <w:tcPr>
            <w:tcW w:w="965" w:type="pct"/>
            <w:tcBorders>
              <w:top w:val="nil"/>
              <w:left w:val="nil"/>
              <w:bottom w:val="single" w:sz="8" w:space="0" w:color="auto"/>
              <w:right w:val="single" w:sz="8" w:space="0" w:color="auto"/>
            </w:tcBorders>
            <w:shd w:val="clear" w:color="000000" w:fill="00CC00"/>
            <w:vAlign w:val="center"/>
            <w:hideMark/>
          </w:tcPr>
          <w:p w14:paraId="5F9E826B" w14:textId="77777777" w:rsidR="009A7E52" w:rsidRPr="009A7E52" w:rsidRDefault="009A7E52" w:rsidP="009A7E52">
            <w:pPr>
              <w:rPr>
                <w:rFonts w:ascii="Calibri" w:hAnsi="Calibri" w:cs="Calibri"/>
                <w:b/>
                <w:bCs/>
                <w:sz w:val="16"/>
                <w:szCs w:val="16"/>
              </w:rPr>
            </w:pPr>
            <w:r w:rsidRPr="009A7E52">
              <w:rPr>
                <w:rFonts w:ascii="Calibri" w:hAnsi="Calibri" w:cs="Calibri"/>
                <w:b/>
                <w:bCs/>
                <w:sz w:val="16"/>
                <w:szCs w:val="16"/>
              </w:rPr>
              <w:t> </w:t>
            </w:r>
          </w:p>
        </w:tc>
        <w:tc>
          <w:tcPr>
            <w:tcW w:w="910" w:type="pct"/>
            <w:tcBorders>
              <w:top w:val="nil"/>
              <w:left w:val="nil"/>
              <w:bottom w:val="single" w:sz="8" w:space="0" w:color="auto"/>
              <w:right w:val="single" w:sz="8" w:space="0" w:color="auto"/>
            </w:tcBorders>
            <w:shd w:val="clear" w:color="000000" w:fill="00CC00"/>
            <w:vAlign w:val="center"/>
            <w:hideMark/>
          </w:tcPr>
          <w:p w14:paraId="5EFE26C0" w14:textId="77777777" w:rsidR="009A7E52" w:rsidRPr="009A7E52" w:rsidRDefault="009A7E52" w:rsidP="009A7E52">
            <w:pPr>
              <w:jc w:val="center"/>
              <w:rPr>
                <w:rFonts w:ascii="Calibri" w:hAnsi="Calibri" w:cs="Calibri"/>
                <w:b/>
                <w:bCs/>
                <w:sz w:val="16"/>
                <w:szCs w:val="16"/>
              </w:rPr>
            </w:pPr>
            <w:r w:rsidRPr="009A7E52">
              <w:rPr>
                <w:rFonts w:ascii="Calibri" w:hAnsi="Calibri" w:cs="Calibri"/>
                <w:b/>
                <w:bCs/>
                <w:sz w:val="16"/>
                <w:szCs w:val="16"/>
              </w:rPr>
              <w:t> </w:t>
            </w:r>
          </w:p>
        </w:tc>
        <w:tc>
          <w:tcPr>
            <w:tcW w:w="627" w:type="pct"/>
            <w:tcBorders>
              <w:top w:val="nil"/>
              <w:left w:val="nil"/>
              <w:bottom w:val="single" w:sz="8" w:space="0" w:color="auto"/>
              <w:right w:val="single" w:sz="8" w:space="0" w:color="auto"/>
            </w:tcBorders>
            <w:shd w:val="clear" w:color="000000" w:fill="00CC00"/>
            <w:vAlign w:val="center"/>
            <w:hideMark/>
          </w:tcPr>
          <w:p w14:paraId="57217275" w14:textId="77777777" w:rsidR="009A7E52" w:rsidRPr="009A7E52" w:rsidRDefault="009A7E52" w:rsidP="009A7E52">
            <w:pPr>
              <w:jc w:val="right"/>
              <w:rPr>
                <w:rFonts w:ascii="Calibri" w:hAnsi="Calibri" w:cs="Calibri"/>
                <w:b/>
                <w:bCs/>
                <w:sz w:val="16"/>
                <w:szCs w:val="16"/>
              </w:rPr>
            </w:pPr>
            <w:r w:rsidRPr="009A7E52">
              <w:rPr>
                <w:rFonts w:ascii="Calibri" w:hAnsi="Calibri" w:cs="Calibri"/>
                <w:b/>
                <w:bCs/>
                <w:sz w:val="16"/>
                <w:szCs w:val="16"/>
              </w:rPr>
              <w:t> </w:t>
            </w:r>
          </w:p>
        </w:tc>
        <w:tc>
          <w:tcPr>
            <w:tcW w:w="697" w:type="pct"/>
            <w:tcBorders>
              <w:top w:val="nil"/>
              <w:left w:val="nil"/>
              <w:bottom w:val="single" w:sz="8" w:space="0" w:color="auto"/>
              <w:right w:val="single" w:sz="8" w:space="0" w:color="auto"/>
            </w:tcBorders>
            <w:shd w:val="clear" w:color="000000" w:fill="00CC00"/>
            <w:vAlign w:val="center"/>
            <w:hideMark/>
          </w:tcPr>
          <w:p w14:paraId="3930E31F" w14:textId="77777777" w:rsidR="009A7E52" w:rsidRPr="009A7E52" w:rsidRDefault="009A7E52" w:rsidP="009A7E52">
            <w:pPr>
              <w:jc w:val="right"/>
              <w:rPr>
                <w:rFonts w:ascii="Calibri" w:hAnsi="Calibri" w:cs="Calibri"/>
                <w:b/>
                <w:bCs/>
                <w:sz w:val="16"/>
                <w:szCs w:val="16"/>
              </w:rPr>
            </w:pPr>
            <w:r w:rsidRPr="009A7E52">
              <w:rPr>
                <w:rFonts w:ascii="Calibri" w:hAnsi="Calibri" w:cs="Calibri"/>
                <w:b/>
                <w:bCs/>
                <w:sz w:val="16"/>
                <w:szCs w:val="16"/>
              </w:rPr>
              <w:t>5 694 224,41</w:t>
            </w:r>
          </w:p>
        </w:tc>
        <w:tc>
          <w:tcPr>
            <w:tcW w:w="549" w:type="pct"/>
            <w:tcBorders>
              <w:top w:val="nil"/>
              <w:left w:val="nil"/>
              <w:bottom w:val="single" w:sz="8" w:space="0" w:color="auto"/>
              <w:right w:val="single" w:sz="8" w:space="0" w:color="auto"/>
            </w:tcBorders>
            <w:shd w:val="clear" w:color="000000" w:fill="00CC00"/>
            <w:noWrap/>
            <w:vAlign w:val="center"/>
            <w:hideMark/>
          </w:tcPr>
          <w:p w14:paraId="2385F654" w14:textId="77777777" w:rsidR="009A7E52" w:rsidRPr="009A7E52" w:rsidRDefault="009A7E52" w:rsidP="009A7E52">
            <w:pPr>
              <w:jc w:val="center"/>
              <w:rPr>
                <w:rFonts w:ascii="Calibri" w:hAnsi="Calibri" w:cs="Calibri"/>
                <w:b/>
                <w:bCs/>
                <w:sz w:val="16"/>
                <w:szCs w:val="16"/>
              </w:rPr>
            </w:pPr>
            <w:r w:rsidRPr="009A7E52">
              <w:rPr>
                <w:rFonts w:ascii="Calibri" w:hAnsi="Calibri" w:cs="Calibri"/>
                <w:b/>
                <w:bCs/>
                <w:sz w:val="16"/>
                <w:szCs w:val="16"/>
              </w:rPr>
              <w:t xml:space="preserve">x </w:t>
            </w:r>
          </w:p>
        </w:tc>
      </w:tr>
    </w:tbl>
    <w:p w14:paraId="774042BE" w14:textId="774D6789" w:rsidR="00AC0CB8" w:rsidRDefault="00AC0CB8" w:rsidP="00AC0CB8">
      <w:pPr>
        <w:rPr>
          <w:rFonts w:ascii="Calibri" w:eastAsia="Calibri" w:hAnsi="Calibri" w:cs="Calibri"/>
          <w:sz w:val="20"/>
          <w:szCs w:val="20"/>
        </w:rPr>
      </w:pPr>
    </w:p>
    <w:p w14:paraId="5BE75224" w14:textId="77777777" w:rsidR="00AC0CB8" w:rsidRPr="00982AA8" w:rsidRDefault="00AC0CB8" w:rsidP="00AC0CB8">
      <w:pPr>
        <w:ind w:left="360"/>
        <w:jc w:val="both"/>
        <w:rPr>
          <w:rFonts w:ascii="Calibri" w:eastAsia="Calibri" w:hAnsi="Calibri" w:cs="Calibri"/>
          <w:sz w:val="22"/>
          <w:szCs w:val="22"/>
        </w:rPr>
      </w:pPr>
      <w:r>
        <w:rPr>
          <w:rFonts w:ascii="Calibri" w:eastAsia="Calibri" w:hAnsi="Calibri" w:cs="Calibri"/>
          <w:sz w:val="22"/>
          <w:szCs w:val="22"/>
        </w:rPr>
        <w:t>W</w:t>
      </w:r>
      <w:r w:rsidRPr="00982AA8">
        <w:rPr>
          <w:rFonts w:ascii="Calibri" w:eastAsia="Calibri" w:hAnsi="Calibri" w:cs="Calibri"/>
          <w:sz w:val="22"/>
          <w:szCs w:val="22"/>
        </w:rPr>
        <w:t>szystkie zobowiązania zostały uregulowane zgodnie z określonym terminem płatności.</w:t>
      </w:r>
    </w:p>
    <w:p w14:paraId="54471FB2" w14:textId="77777777" w:rsidR="00AC0CB8" w:rsidRDefault="00AC0CB8" w:rsidP="00AC0CB8">
      <w:pPr>
        <w:ind w:left="360"/>
        <w:jc w:val="both"/>
        <w:rPr>
          <w:rFonts w:ascii="Calibri" w:eastAsia="Calibri" w:hAnsi="Calibri" w:cs="Calibri"/>
          <w:b/>
          <w:i/>
          <w:sz w:val="22"/>
          <w:szCs w:val="22"/>
        </w:rPr>
      </w:pPr>
    </w:p>
    <w:p w14:paraId="4797C9BA" w14:textId="77777777" w:rsidR="00AC0CB8" w:rsidRPr="00982AA8" w:rsidRDefault="00AC0CB8" w:rsidP="00AC0CB8">
      <w:pPr>
        <w:ind w:left="360"/>
        <w:jc w:val="both"/>
        <w:rPr>
          <w:rFonts w:ascii="Calibri" w:eastAsia="Calibri" w:hAnsi="Calibri" w:cs="Calibri"/>
          <w:b/>
          <w:i/>
          <w:sz w:val="22"/>
          <w:szCs w:val="22"/>
        </w:rPr>
      </w:pPr>
      <w:r>
        <w:rPr>
          <w:rFonts w:ascii="Calibri" w:eastAsia="Calibri" w:hAnsi="Calibri" w:cs="Calibri"/>
          <w:b/>
          <w:i/>
          <w:sz w:val="22"/>
          <w:szCs w:val="22"/>
        </w:rPr>
        <w:t>P</w:t>
      </w:r>
      <w:r w:rsidRPr="00982AA8">
        <w:rPr>
          <w:rFonts w:ascii="Calibri" w:eastAsia="Calibri" w:hAnsi="Calibri" w:cs="Calibri"/>
          <w:b/>
          <w:i/>
          <w:sz w:val="22"/>
          <w:szCs w:val="22"/>
        </w:rPr>
        <w:t>ozostałe zobowiązania</w:t>
      </w:r>
    </w:p>
    <w:p w14:paraId="2522CB26" w14:textId="56B70538" w:rsidR="00AC0CB8" w:rsidRDefault="00AC0CB8" w:rsidP="00AC0CB8">
      <w:pPr>
        <w:ind w:left="360"/>
        <w:jc w:val="right"/>
        <w:rPr>
          <w:rFonts w:ascii="Calibri" w:eastAsia="Calibri" w:hAnsi="Calibri" w:cs="Calibri"/>
          <w:sz w:val="22"/>
          <w:szCs w:val="22"/>
        </w:rPr>
      </w:pPr>
      <w:r w:rsidRPr="00982AA8">
        <w:rPr>
          <w:rFonts w:ascii="Calibri" w:eastAsia="Calibri" w:hAnsi="Calibri" w:cs="Calibri"/>
          <w:sz w:val="22"/>
          <w:szCs w:val="22"/>
        </w:rPr>
        <w:t>Tabela 11</w:t>
      </w:r>
    </w:p>
    <w:tbl>
      <w:tblPr>
        <w:tblW w:w="9064" w:type="dxa"/>
        <w:tblLayout w:type="fixed"/>
        <w:tblCellMar>
          <w:left w:w="70" w:type="dxa"/>
          <w:right w:w="70" w:type="dxa"/>
        </w:tblCellMar>
        <w:tblLook w:val="04A0" w:firstRow="1" w:lastRow="0" w:firstColumn="1" w:lastColumn="0" w:noHBand="0" w:noVBand="1"/>
      </w:tblPr>
      <w:tblGrid>
        <w:gridCol w:w="361"/>
        <w:gridCol w:w="2611"/>
        <w:gridCol w:w="2603"/>
        <w:gridCol w:w="565"/>
        <w:gridCol w:w="1144"/>
        <w:gridCol w:w="1155"/>
        <w:gridCol w:w="465"/>
        <w:gridCol w:w="160"/>
      </w:tblGrid>
      <w:tr w:rsidR="00AC0CB8" w:rsidRPr="00AC0CB8" w14:paraId="59AD6B2C" w14:textId="77777777" w:rsidTr="005A0C3D">
        <w:trPr>
          <w:gridAfter w:val="1"/>
          <w:wAfter w:w="160" w:type="dxa"/>
          <w:trHeight w:val="517"/>
        </w:trPr>
        <w:tc>
          <w:tcPr>
            <w:tcW w:w="361" w:type="dxa"/>
            <w:vMerge w:val="restart"/>
            <w:tcBorders>
              <w:top w:val="single" w:sz="8" w:space="0" w:color="auto"/>
              <w:left w:val="single" w:sz="8" w:space="0" w:color="auto"/>
              <w:bottom w:val="single" w:sz="8" w:space="0" w:color="000000"/>
              <w:right w:val="single" w:sz="8" w:space="0" w:color="auto"/>
            </w:tcBorders>
            <w:shd w:val="clear" w:color="000000" w:fill="00CC00"/>
            <w:vAlign w:val="center"/>
            <w:hideMark/>
          </w:tcPr>
          <w:p w14:paraId="63A05C2B" w14:textId="77777777" w:rsidR="00AC0CB8" w:rsidRPr="009A7E52" w:rsidRDefault="00AC0CB8" w:rsidP="00AC0CB8">
            <w:pPr>
              <w:jc w:val="center"/>
              <w:rPr>
                <w:rFonts w:ascii="Calibri" w:hAnsi="Calibri" w:cs="Calibri"/>
                <w:b/>
                <w:bCs/>
                <w:color w:val="000000"/>
                <w:sz w:val="16"/>
                <w:szCs w:val="16"/>
              </w:rPr>
            </w:pPr>
            <w:r w:rsidRPr="009A7E52">
              <w:rPr>
                <w:rFonts w:ascii="Calibri" w:hAnsi="Calibri" w:cs="Calibri"/>
                <w:b/>
                <w:bCs/>
                <w:color w:val="000000"/>
                <w:sz w:val="16"/>
                <w:szCs w:val="16"/>
              </w:rPr>
              <w:t>Lp.</w:t>
            </w:r>
          </w:p>
        </w:tc>
        <w:tc>
          <w:tcPr>
            <w:tcW w:w="2611" w:type="dxa"/>
            <w:vMerge w:val="restart"/>
            <w:tcBorders>
              <w:top w:val="single" w:sz="8" w:space="0" w:color="auto"/>
              <w:left w:val="single" w:sz="8" w:space="0" w:color="auto"/>
              <w:bottom w:val="single" w:sz="8" w:space="0" w:color="000000"/>
              <w:right w:val="single" w:sz="8" w:space="0" w:color="auto"/>
            </w:tcBorders>
            <w:shd w:val="clear" w:color="000000" w:fill="00CC00"/>
            <w:vAlign w:val="center"/>
            <w:hideMark/>
          </w:tcPr>
          <w:p w14:paraId="19FCC34D" w14:textId="77777777" w:rsidR="00AC0CB8" w:rsidRPr="009A7E52" w:rsidRDefault="00AC0CB8" w:rsidP="00AC0CB8">
            <w:pPr>
              <w:jc w:val="center"/>
              <w:rPr>
                <w:rFonts w:ascii="Calibri" w:hAnsi="Calibri" w:cs="Calibri"/>
                <w:b/>
                <w:bCs/>
                <w:color w:val="000000"/>
                <w:sz w:val="16"/>
                <w:szCs w:val="16"/>
              </w:rPr>
            </w:pPr>
            <w:r w:rsidRPr="009A7E52">
              <w:rPr>
                <w:rFonts w:ascii="Calibri" w:hAnsi="Calibri" w:cs="Calibri"/>
                <w:b/>
                <w:bCs/>
                <w:color w:val="000000"/>
                <w:sz w:val="16"/>
                <w:szCs w:val="16"/>
              </w:rPr>
              <w:t>Nazwa kontrahenta</w:t>
            </w:r>
          </w:p>
        </w:tc>
        <w:tc>
          <w:tcPr>
            <w:tcW w:w="2603" w:type="dxa"/>
            <w:vMerge w:val="restart"/>
            <w:tcBorders>
              <w:top w:val="single" w:sz="8" w:space="0" w:color="auto"/>
              <w:left w:val="single" w:sz="8" w:space="0" w:color="auto"/>
              <w:bottom w:val="single" w:sz="8" w:space="0" w:color="000000"/>
              <w:right w:val="single" w:sz="8" w:space="0" w:color="auto"/>
            </w:tcBorders>
            <w:shd w:val="clear" w:color="000000" w:fill="00CC00"/>
            <w:vAlign w:val="center"/>
            <w:hideMark/>
          </w:tcPr>
          <w:p w14:paraId="10DD271C" w14:textId="77777777" w:rsidR="00AC0CB8" w:rsidRPr="009A7E52" w:rsidRDefault="00AC0CB8" w:rsidP="00AC0CB8">
            <w:pPr>
              <w:jc w:val="center"/>
              <w:rPr>
                <w:rFonts w:ascii="Calibri" w:hAnsi="Calibri" w:cs="Calibri"/>
                <w:b/>
                <w:bCs/>
                <w:color w:val="000000"/>
                <w:sz w:val="16"/>
                <w:szCs w:val="16"/>
              </w:rPr>
            </w:pPr>
            <w:r w:rsidRPr="009A7E52">
              <w:rPr>
                <w:rFonts w:ascii="Calibri" w:hAnsi="Calibri" w:cs="Calibri"/>
                <w:b/>
                <w:bCs/>
                <w:color w:val="000000"/>
                <w:sz w:val="16"/>
                <w:szCs w:val="16"/>
              </w:rPr>
              <w:t>Wyszczególnienie</w:t>
            </w:r>
          </w:p>
        </w:tc>
        <w:tc>
          <w:tcPr>
            <w:tcW w:w="565" w:type="dxa"/>
            <w:vMerge w:val="restart"/>
            <w:tcBorders>
              <w:top w:val="single" w:sz="8" w:space="0" w:color="auto"/>
              <w:left w:val="single" w:sz="8" w:space="0" w:color="auto"/>
              <w:bottom w:val="single" w:sz="8" w:space="0" w:color="000000"/>
              <w:right w:val="single" w:sz="8" w:space="0" w:color="auto"/>
            </w:tcBorders>
            <w:shd w:val="clear" w:color="000000" w:fill="00CC00"/>
            <w:vAlign w:val="center"/>
            <w:hideMark/>
          </w:tcPr>
          <w:p w14:paraId="0F321140" w14:textId="77777777" w:rsidR="00AC0CB8" w:rsidRPr="009A7E52" w:rsidRDefault="00AC0CB8" w:rsidP="00AC0CB8">
            <w:pPr>
              <w:jc w:val="center"/>
              <w:rPr>
                <w:rFonts w:ascii="Calibri" w:hAnsi="Calibri" w:cs="Calibri"/>
                <w:b/>
                <w:bCs/>
                <w:color w:val="000000"/>
                <w:sz w:val="16"/>
                <w:szCs w:val="16"/>
              </w:rPr>
            </w:pPr>
            <w:r w:rsidRPr="009A7E52">
              <w:rPr>
                <w:rFonts w:ascii="Calibri" w:hAnsi="Calibri" w:cs="Calibri"/>
                <w:b/>
                <w:bCs/>
                <w:color w:val="000000"/>
                <w:sz w:val="16"/>
                <w:szCs w:val="16"/>
              </w:rPr>
              <w:t>Nr listy</w:t>
            </w:r>
          </w:p>
        </w:tc>
        <w:tc>
          <w:tcPr>
            <w:tcW w:w="1144" w:type="dxa"/>
            <w:vMerge w:val="restart"/>
            <w:tcBorders>
              <w:top w:val="single" w:sz="8" w:space="0" w:color="auto"/>
              <w:left w:val="single" w:sz="8" w:space="0" w:color="auto"/>
              <w:bottom w:val="single" w:sz="8" w:space="0" w:color="000000"/>
              <w:right w:val="single" w:sz="8" w:space="0" w:color="auto"/>
            </w:tcBorders>
            <w:shd w:val="clear" w:color="000000" w:fill="00CC00"/>
            <w:vAlign w:val="center"/>
            <w:hideMark/>
          </w:tcPr>
          <w:p w14:paraId="0ECC80F2" w14:textId="77777777" w:rsidR="00AC0CB8" w:rsidRPr="009A7E52" w:rsidRDefault="00AC0CB8" w:rsidP="00AC0CB8">
            <w:pPr>
              <w:jc w:val="center"/>
              <w:rPr>
                <w:rFonts w:ascii="Calibri" w:hAnsi="Calibri" w:cs="Calibri"/>
                <w:b/>
                <w:bCs/>
                <w:color w:val="000000"/>
                <w:sz w:val="16"/>
                <w:szCs w:val="16"/>
              </w:rPr>
            </w:pPr>
            <w:r w:rsidRPr="009A7E52">
              <w:rPr>
                <w:rFonts w:ascii="Calibri" w:hAnsi="Calibri" w:cs="Calibri"/>
                <w:b/>
                <w:bCs/>
                <w:color w:val="000000"/>
                <w:sz w:val="16"/>
                <w:szCs w:val="16"/>
              </w:rPr>
              <w:t>Termin płatności</w:t>
            </w:r>
          </w:p>
        </w:tc>
        <w:tc>
          <w:tcPr>
            <w:tcW w:w="1155" w:type="dxa"/>
            <w:vMerge w:val="restart"/>
            <w:tcBorders>
              <w:top w:val="single" w:sz="8" w:space="0" w:color="auto"/>
              <w:left w:val="single" w:sz="8" w:space="0" w:color="auto"/>
              <w:bottom w:val="single" w:sz="8" w:space="0" w:color="000000"/>
              <w:right w:val="nil"/>
            </w:tcBorders>
            <w:shd w:val="clear" w:color="000000" w:fill="00CC00"/>
            <w:vAlign w:val="center"/>
            <w:hideMark/>
          </w:tcPr>
          <w:p w14:paraId="567B7C56" w14:textId="77777777" w:rsidR="00AC0CB8" w:rsidRPr="009A7E52" w:rsidRDefault="00AC0CB8" w:rsidP="00AC0CB8">
            <w:pPr>
              <w:jc w:val="center"/>
              <w:rPr>
                <w:rFonts w:ascii="Calibri" w:hAnsi="Calibri" w:cs="Calibri"/>
                <w:b/>
                <w:bCs/>
                <w:color w:val="000000"/>
                <w:sz w:val="16"/>
                <w:szCs w:val="16"/>
              </w:rPr>
            </w:pPr>
            <w:r w:rsidRPr="009A7E52">
              <w:rPr>
                <w:rFonts w:ascii="Calibri" w:hAnsi="Calibri" w:cs="Calibri"/>
                <w:b/>
                <w:bCs/>
                <w:color w:val="000000"/>
                <w:sz w:val="16"/>
                <w:szCs w:val="16"/>
              </w:rPr>
              <w:t>Kwota</w:t>
            </w:r>
          </w:p>
        </w:tc>
        <w:tc>
          <w:tcPr>
            <w:tcW w:w="465" w:type="dxa"/>
            <w:vMerge w:val="restart"/>
            <w:tcBorders>
              <w:top w:val="single" w:sz="8" w:space="0" w:color="auto"/>
              <w:left w:val="single" w:sz="8" w:space="0" w:color="auto"/>
              <w:bottom w:val="single" w:sz="8" w:space="0" w:color="000000"/>
              <w:right w:val="single" w:sz="8" w:space="0" w:color="auto"/>
            </w:tcBorders>
            <w:shd w:val="clear" w:color="000000" w:fill="00CC00"/>
            <w:vAlign w:val="center"/>
            <w:hideMark/>
          </w:tcPr>
          <w:p w14:paraId="5A5DC077" w14:textId="77777777" w:rsidR="00AC0CB8" w:rsidRPr="009A7E52" w:rsidRDefault="00AC0CB8" w:rsidP="00AC0CB8">
            <w:pPr>
              <w:jc w:val="center"/>
              <w:rPr>
                <w:rFonts w:ascii="Calibri" w:hAnsi="Calibri" w:cs="Calibri"/>
                <w:b/>
                <w:bCs/>
                <w:color w:val="000000"/>
                <w:sz w:val="16"/>
                <w:szCs w:val="16"/>
              </w:rPr>
            </w:pPr>
            <w:r w:rsidRPr="009A7E52">
              <w:rPr>
                <w:rFonts w:ascii="Calibri" w:hAnsi="Calibri" w:cs="Calibri"/>
                <w:b/>
                <w:bCs/>
                <w:color w:val="000000"/>
                <w:sz w:val="16"/>
                <w:szCs w:val="16"/>
              </w:rPr>
              <w:t>§</w:t>
            </w:r>
          </w:p>
        </w:tc>
      </w:tr>
      <w:tr w:rsidR="00AC0CB8" w:rsidRPr="00AC0CB8" w14:paraId="397577E6" w14:textId="77777777" w:rsidTr="005A0C3D">
        <w:trPr>
          <w:trHeight w:val="300"/>
        </w:trPr>
        <w:tc>
          <w:tcPr>
            <w:tcW w:w="361" w:type="dxa"/>
            <w:vMerge/>
            <w:tcBorders>
              <w:top w:val="single" w:sz="8" w:space="0" w:color="auto"/>
              <w:left w:val="single" w:sz="8" w:space="0" w:color="auto"/>
              <w:bottom w:val="single" w:sz="8" w:space="0" w:color="000000"/>
              <w:right w:val="single" w:sz="8" w:space="0" w:color="auto"/>
            </w:tcBorders>
            <w:vAlign w:val="center"/>
            <w:hideMark/>
          </w:tcPr>
          <w:p w14:paraId="6CF55DEF" w14:textId="77777777" w:rsidR="00AC0CB8" w:rsidRPr="009A7E52" w:rsidRDefault="00AC0CB8" w:rsidP="00AC0CB8">
            <w:pPr>
              <w:rPr>
                <w:rFonts w:ascii="Calibri" w:hAnsi="Calibri" w:cs="Calibri"/>
                <w:b/>
                <w:bCs/>
                <w:color w:val="000000"/>
                <w:sz w:val="16"/>
                <w:szCs w:val="16"/>
              </w:rPr>
            </w:pPr>
          </w:p>
        </w:tc>
        <w:tc>
          <w:tcPr>
            <w:tcW w:w="2611" w:type="dxa"/>
            <w:vMerge/>
            <w:tcBorders>
              <w:top w:val="single" w:sz="8" w:space="0" w:color="auto"/>
              <w:left w:val="single" w:sz="8" w:space="0" w:color="auto"/>
              <w:bottom w:val="single" w:sz="8" w:space="0" w:color="000000"/>
              <w:right w:val="single" w:sz="8" w:space="0" w:color="auto"/>
            </w:tcBorders>
            <w:vAlign w:val="center"/>
            <w:hideMark/>
          </w:tcPr>
          <w:p w14:paraId="1C2189B2" w14:textId="77777777" w:rsidR="00AC0CB8" w:rsidRPr="009A7E52" w:rsidRDefault="00AC0CB8" w:rsidP="00AC0CB8">
            <w:pPr>
              <w:rPr>
                <w:rFonts w:ascii="Calibri" w:hAnsi="Calibri" w:cs="Calibri"/>
                <w:b/>
                <w:bCs/>
                <w:color w:val="000000"/>
                <w:sz w:val="16"/>
                <w:szCs w:val="16"/>
              </w:rPr>
            </w:pPr>
          </w:p>
        </w:tc>
        <w:tc>
          <w:tcPr>
            <w:tcW w:w="2603" w:type="dxa"/>
            <w:vMerge/>
            <w:tcBorders>
              <w:top w:val="single" w:sz="8" w:space="0" w:color="auto"/>
              <w:left w:val="single" w:sz="8" w:space="0" w:color="auto"/>
              <w:bottom w:val="single" w:sz="8" w:space="0" w:color="000000"/>
              <w:right w:val="single" w:sz="8" w:space="0" w:color="auto"/>
            </w:tcBorders>
            <w:vAlign w:val="center"/>
            <w:hideMark/>
          </w:tcPr>
          <w:p w14:paraId="4DAC2C7B" w14:textId="77777777" w:rsidR="00AC0CB8" w:rsidRPr="009A7E52" w:rsidRDefault="00AC0CB8" w:rsidP="00AC0CB8">
            <w:pPr>
              <w:rPr>
                <w:rFonts w:ascii="Calibri" w:hAnsi="Calibri" w:cs="Calibri"/>
                <w:b/>
                <w:bCs/>
                <w:color w:val="000000"/>
                <w:sz w:val="16"/>
                <w:szCs w:val="16"/>
              </w:rPr>
            </w:pPr>
          </w:p>
        </w:tc>
        <w:tc>
          <w:tcPr>
            <w:tcW w:w="565" w:type="dxa"/>
            <w:vMerge/>
            <w:tcBorders>
              <w:top w:val="single" w:sz="8" w:space="0" w:color="auto"/>
              <w:left w:val="single" w:sz="8" w:space="0" w:color="auto"/>
              <w:bottom w:val="single" w:sz="8" w:space="0" w:color="000000"/>
              <w:right w:val="single" w:sz="8" w:space="0" w:color="auto"/>
            </w:tcBorders>
            <w:vAlign w:val="center"/>
            <w:hideMark/>
          </w:tcPr>
          <w:p w14:paraId="61335B13" w14:textId="77777777" w:rsidR="00AC0CB8" w:rsidRPr="009A7E52" w:rsidRDefault="00AC0CB8" w:rsidP="00AC0CB8">
            <w:pPr>
              <w:rPr>
                <w:rFonts w:ascii="Calibri" w:hAnsi="Calibri" w:cs="Calibri"/>
                <w:b/>
                <w:bCs/>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14:paraId="0A39D36E" w14:textId="77777777" w:rsidR="00AC0CB8" w:rsidRPr="009A7E52" w:rsidRDefault="00AC0CB8" w:rsidP="00AC0CB8">
            <w:pPr>
              <w:rPr>
                <w:rFonts w:ascii="Calibri" w:hAnsi="Calibri" w:cs="Calibri"/>
                <w:b/>
                <w:bCs/>
                <w:color w:val="000000"/>
                <w:sz w:val="16"/>
                <w:szCs w:val="16"/>
              </w:rPr>
            </w:pPr>
          </w:p>
        </w:tc>
        <w:tc>
          <w:tcPr>
            <w:tcW w:w="1155" w:type="dxa"/>
            <w:vMerge/>
            <w:tcBorders>
              <w:top w:val="single" w:sz="8" w:space="0" w:color="auto"/>
              <w:left w:val="single" w:sz="8" w:space="0" w:color="auto"/>
              <w:bottom w:val="single" w:sz="8" w:space="0" w:color="000000"/>
              <w:right w:val="nil"/>
            </w:tcBorders>
            <w:vAlign w:val="center"/>
            <w:hideMark/>
          </w:tcPr>
          <w:p w14:paraId="6770C92C" w14:textId="77777777" w:rsidR="00AC0CB8" w:rsidRPr="009A7E52" w:rsidRDefault="00AC0CB8" w:rsidP="00AC0CB8">
            <w:pPr>
              <w:rPr>
                <w:rFonts w:ascii="Calibri" w:hAnsi="Calibri" w:cs="Calibri"/>
                <w:b/>
                <w:bCs/>
                <w:color w:val="000000"/>
                <w:sz w:val="16"/>
                <w:szCs w:val="16"/>
              </w:rPr>
            </w:pPr>
          </w:p>
        </w:tc>
        <w:tc>
          <w:tcPr>
            <w:tcW w:w="465" w:type="dxa"/>
            <w:vMerge/>
            <w:tcBorders>
              <w:top w:val="single" w:sz="8" w:space="0" w:color="auto"/>
              <w:left w:val="single" w:sz="8" w:space="0" w:color="auto"/>
              <w:bottom w:val="single" w:sz="8" w:space="0" w:color="000000"/>
              <w:right w:val="single" w:sz="8" w:space="0" w:color="auto"/>
            </w:tcBorders>
            <w:vAlign w:val="center"/>
            <w:hideMark/>
          </w:tcPr>
          <w:p w14:paraId="6CE28F3F" w14:textId="77777777" w:rsidR="00AC0CB8" w:rsidRPr="009A7E52" w:rsidRDefault="00AC0CB8" w:rsidP="00AC0CB8">
            <w:pPr>
              <w:rPr>
                <w:rFonts w:ascii="Calibri" w:hAnsi="Calibri" w:cs="Calibri"/>
                <w:b/>
                <w:bCs/>
                <w:color w:val="000000"/>
                <w:sz w:val="16"/>
                <w:szCs w:val="16"/>
              </w:rPr>
            </w:pPr>
          </w:p>
        </w:tc>
        <w:tc>
          <w:tcPr>
            <w:tcW w:w="160" w:type="dxa"/>
            <w:tcBorders>
              <w:top w:val="nil"/>
              <w:left w:val="nil"/>
              <w:bottom w:val="nil"/>
              <w:right w:val="nil"/>
            </w:tcBorders>
            <w:shd w:val="clear" w:color="auto" w:fill="auto"/>
            <w:noWrap/>
            <w:vAlign w:val="bottom"/>
            <w:hideMark/>
          </w:tcPr>
          <w:p w14:paraId="4A9E642A" w14:textId="77777777" w:rsidR="00AC0CB8" w:rsidRPr="00AC0CB8" w:rsidRDefault="00AC0CB8" w:rsidP="00AC0CB8">
            <w:pPr>
              <w:jc w:val="center"/>
              <w:rPr>
                <w:rFonts w:ascii="Calibri" w:hAnsi="Calibri" w:cs="Calibri"/>
                <w:b/>
                <w:bCs/>
                <w:color w:val="000000"/>
                <w:sz w:val="18"/>
                <w:szCs w:val="18"/>
              </w:rPr>
            </w:pPr>
          </w:p>
        </w:tc>
      </w:tr>
      <w:tr w:rsidR="00AC0CB8" w:rsidRPr="00AC0CB8" w14:paraId="4AFBB486" w14:textId="77777777" w:rsidTr="005A0C3D">
        <w:trPr>
          <w:trHeight w:val="360"/>
        </w:trPr>
        <w:tc>
          <w:tcPr>
            <w:tcW w:w="361" w:type="dxa"/>
            <w:tcBorders>
              <w:top w:val="nil"/>
              <w:left w:val="single" w:sz="8" w:space="0" w:color="auto"/>
              <w:bottom w:val="single" w:sz="8" w:space="0" w:color="auto"/>
              <w:right w:val="single" w:sz="8" w:space="0" w:color="auto"/>
            </w:tcBorders>
            <w:shd w:val="clear" w:color="auto" w:fill="auto"/>
            <w:vAlign w:val="center"/>
            <w:hideMark/>
          </w:tcPr>
          <w:p w14:paraId="6A8587D2" w14:textId="77777777" w:rsidR="00AC0CB8" w:rsidRPr="009A7E52" w:rsidRDefault="00AC0CB8" w:rsidP="00AC0CB8">
            <w:pPr>
              <w:jc w:val="center"/>
              <w:rPr>
                <w:rFonts w:ascii="Calibri" w:hAnsi="Calibri" w:cs="Calibri"/>
                <w:sz w:val="16"/>
                <w:szCs w:val="16"/>
              </w:rPr>
            </w:pPr>
            <w:r w:rsidRPr="009A7E52">
              <w:rPr>
                <w:rFonts w:ascii="Calibri" w:hAnsi="Calibri" w:cs="Calibri"/>
                <w:sz w:val="16"/>
                <w:szCs w:val="16"/>
              </w:rPr>
              <w:t>1</w:t>
            </w:r>
          </w:p>
        </w:tc>
        <w:tc>
          <w:tcPr>
            <w:tcW w:w="2611" w:type="dxa"/>
            <w:tcBorders>
              <w:top w:val="nil"/>
              <w:left w:val="nil"/>
              <w:bottom w:val="single" w:sz="8" w:space="0" w:color="auto"/>
              <w:right w:val="single" w:sz="8" w:space="0" w:color="auto"/>
            </w:tcBorders>
            <w:shd w:val="clear" w:color="auto" w:fill="auto"/>
            <w:vAlign w:val="center"/>
            <w:hideMark/>
          </w:tcPr>
          <w:p w14:paraId="1FB87841" w14:textId="77777777" w:rsidR="00AC0CB8" w:rsidRPr="009A7E52" w:rsidRDefault="00AC0CB8" w:rsidP="00AC0CB8">
            <w:pPr>
              <w:rPr>
                <w:rFonts w:ascii="Calibri" w:hAnsi="Calibri" w:cs="Calibri"/>
                <w:color w:val="000000"/>
                <w:sz w:val="16"/>
                <w:szCs w:val="16"/>
              </w:rPr>
            </w:pPr>
            <w:r w:rsidRPr="009A7E52">
              <w:rPr>
                <w:rFonts w:ascii="Calibri" w:hAnsi="Calibri" w:cs="Calibri"/>
                <w:color w:val="000000"/>
                <w:sz w:val="16"/>
                <w:szCs w:val="16"/>
              </w:rPr>
              <w:t>Naliczone wynagrodzenia dodatkowe -13-nastka za 2020 r.</w:t>
            </w:r>
          </w:p>
        </w:tc>
        <w:tc>
          <w:tcPr>
            <w:tcW w:w="2603" w:type="dxa"/>
            <w:tcBorders>
              <w:top w:val="nil"/>
              <w:left w:val="nil"/>
              <w:bottom w:val="single" w:sz="8" w:space="0" w:color="auto"/>
              <w:right w:val="single" w:sz="8" w:space="0" w:color="auto"/>
            </w:tcBorders>
            <w:shd w:val="clear" w:color="auto" w:fill="auto"/>
            <w:vAlign w:val="center"/>
            <w:hideMark/>
          </w:tcPr>
          <w:p w14:paraId="02EA1DD9" w14:textId="77777777" w:rsidR="00AC0CB8" w:rsidRPr="009A7E52" w:rsidRDefault="00AC0CB8" w:rsidP="00AC0CB8">
            <w:pPr>
              <w:rPr>
                <w:rFonts w:ascii="Calibri" w:hAnsi="Calibri" w:cs="Calibri"/>
                <w:color w:val="000000"/>
                <w:sz w:val="16"/>
                <w:szCs w:val="16"/>
              </w:rPr>
            </w:pPr>
            <w:r w:rsidRPr="009A7E52">
              <w:rPr>
                <w:rFonts w:ascii="Calibri" w:hAnsi="Calibri" w:cs="Calibri"/>
                <w:color w:val="000000"/>
                <w:sz w:val="16"/>
                <w:szCs w:val="16"/>
              </w:rPr>
              <w:t>Zobowiązania z tytułu wynagrodzeń</w:t>
            </w:r>
          </w:p>
        </w:tc>
        <w:tc>
          <w:tcPr>
            <w:tcW w:w="565" w:type="dxa"/>
            <w:tcBorders>
              <w:top w:val="nil"/>
              <w:left w:val="nil"/>
              <w:bottom w:val="single" w:sz="8" w:space="0" w:color="auto"/>
              <w:right w:val="single" w:sz="8" w:space="0" w:color="auto"/>
            </w:tcBorders>
            <w:shd w:val="clear" w:color="auto" w:fill="auto"/>
            <w:vAlign w:val="center"/>
            <w:hideMark/>
          </w:tcPr>
          <w:p w14:paraId="6A87C534" w14:textId="77777777" w:rsidR="00AC0CB8" w:rsidRPr="009A7E52" w:rsidRDefault="00AC0CB8" w:rsidP="00AC0CB8">
            <w:pPr>
              <w:jc w:val="center"/>
              <w:rPr>
                <w:rFonts w:ascii="Calibri" w:hAnsi="Calibri" w:cs="Calibri"/>
                <w:sz w:val="16"/>
                <w:szCs w:val="16"/>
              </w:rPr>
            </w:pPr>
            <w:r w:rsidRPr="009A7E52">
              <w:rPr>
                <w:rFonts w:ascii="Calibri" w:hAnsi="Calibri" w:cs="Calibri"/>
                <w:sz w:val="16"/>
                <w:szCs w:val="16"/>
              </w:rPr>
              <w:t>7,8</w:t>
            </w:r>
          </w:p>
        </w:tc>
        <w:tc>
          <w:tcPr>
            <w:tcW w:w="1144" w:type="dxa"/>
            <w:tcBorders>
              <w:top w:val="nil"/>
              <w:left w:val="nil"/>
              <w:bottom w:val="single" w:sz="8" w:space="0" w:color="auto"/>
              <w:right w:val="single" w:sz="8" w:space="0" w:color="auto"/>
            </w:tcBorders>
            <w:shd w:val="clear" w:color="auto" w:fill="auto"/>
            <w:vAlign w:val="center"/>
            <w:hideMark/>
          </w:tcPr>
          <w:p w14:paraId="75A53EA5" w14:textId="77777777" w:rsidR="00AC0CB8" w:rsidRPr="009A7E52" w:rsidRDefault="00AC0CB8" w:rsidP="00AC0CB8">
            <w:pPr>
              <w:jc w:val="right"/>
              <w:rPr>
                <w:rFonts w:ascii="Calibri" w:hAnsi="Calibri" w:cs="Calibri"/>
                <w:sz w:val="16"/>
                <w:szCs w:val="16"/>
              </w:rPr>
            </w:pPr>
            <w:r w:rsidRPr="009A7E52">
              <w:rPr>
                <w:rFonts w:ascii="Calibri" w:hAnsi="Calibri" w:cs="Calibri"/>
                <w:sz w:val="16"/>
                <w:szCs w:val="16"/>
              </w:rPr>
              <w:t>31.03.2021</w:t>
            </w:r>
          </w:p>
        </w:tc>
        <w:tc>
          <w:tcPr>
            <w:tcW w:w="1155" w:type="dxa"/>
            <w:tcBorders>
              <w:top w:val="nil"/>
              <w:left w:val="nil"/>
              <w:bottom w:val="single" w:sz="8" w:space="0" w:color="auto"/>
              <w:right w:val="single" w:sz="8" w:space="0" w:color="auto"/>
            </w:tcBorders>
            <w:shd w:val="clear" w:color="auto" w:fill="auto"/>
            <w:vAlign w:val="center"/>
            <w:hideMark/>
          </w:tcPr>
          <w:p w14:paraId="5F614038" w14:textId="77777777" w:rsidR="00AC0CB8" w:rsidRPr="009A7E52" w:rsidRDefault="00AC0CB8" w:rsidP="00AC0CB8">
            <w:pPr>
              <w:jc w:val="right"/>
              <w:rPr>
                <w:rFonts w:ascii="Calibri" w:hAnsi="Calibri" w:cs="Calibri"/>
                <w:sz w:val="16"/>
                <w:szCs w:val="16"/>
              </w:rPr>
            </w:pPr>
            <w:r w:rsidRPr="009A7E52">
              <w:rPr>
                <w:rFonts w:ascii="Calibri" w:hAnsi="Calibri" w:cs="Calibri"/>
                <w:sz w:val="16"/>
                <w:szCs w:val="16"/>
              </w:rPr>
              <w:t>114 866,67</w:t>
            </w:r>
          </w:p>
        </w:tc>
        <w:tc>
          <w:tcPr>
            <w:tcW w:w="465" w:type="dxa"/>
            <w:tcBorders>
              <w:top w:val="nil"/>
              <w:left w:val="nil"/>
              <w:bottom w:val="single" w:sz="8" w:space="0" w:color="auto"/>
              <w:right w:val="single" w:sz="8" w:space="0" w:color="auto"/>
            </w:tcBorders>
            <w:shd w:val="clear" w:color="auto" w:fill="auto"/>
            <w:vAlign w:val="center"/>
            <w:hideMark/>
          </w:tcPr>
          <w:p w14:paraId="30E97CFC" w14:textId="77777777" w:rsidR="00AC0CB8" w:rsidRPr="009A7E52" w:rsidRDefault="00AC0CB8" w:rsidP="00AC0CB8">
            <w:pPr>
              <w:jc w:val="center"/>
              <w:rPr>
                <w:rFonts w:ascii="Calibri" w:hAnsi="Calibri" w:cs="Calibri"/>
                <w:color w:val="000000"/>
                <w:sz w:val="16"/>
                <w:szCs w:val="16"/>
              </w:rPr>
            </w:pPr>
            <w:r w:rsidRPr="009A7E52">
              <w:rPr>
                <w:rFonts w:ascii="Calibri" w:hAnsi="Calibri" w:cs="Calibri"/>
                <w:color w:val="000000"/>
                <w:sz w:val="16"/>
                <w:szCs w:val="16"/>
              </w:rPr>
              <w:t>4040</w:t>
            </w:r>
          </w:p>
        </w:tc>
        <w:tc>
          <w:tcPr>
            <w:tcW w:w="160" w:type="dxa"/>
            <w:vAlign w:val="center"/>
            <w:hideMark/>
          </w:tcPr>
          <w:p w14:paraId="086CA4D2" w14:textId="77777777" w:rsidR="00AC0CB8" w:rsidRPr="00AC0CB8" w:rsidRDefault="00AC0CB8" w:rsidP="00AC0CB8">
            <w:pPr>
              <w:rPr>
                <w:sz w:val="20"/>
                <w:szCs w:val="20"/>
              </w:rPr>
            </w:pPr>
          </w:p>
        </w:tc>
      </w:tr>
      <w:tr w:rsidR="00AC0CB8" w:rsidRPr="00AC0CB8" w14:paraId="76898824" w14:textId="77777777" w:rsidTr="005A0C3D">
        <w:trPr>
          <w:trHeight w:val="420"/>
        </w:trPr>
        <w:tc>
          <w:tcPr>
            <w:tcW w:w="361" w:type="dxa"/>
            <w:tcBorders>
              <w:top w:val="nil"/>
              <w:left w:val="single" w:sz="8" w:space="0" w:color="auto"/>
              <w:bottom w:val="single" w:sz="8" w:space="0" w:color="auto"/>
              <w:right w:val="single" w:sz="8" w:space="0" w:color="auto"/>
            </w:tcBorders>
            <w:shd w:val="clear" w:color="auto" w:fill="auto"/>
            <w:vAlign w:val="center"/>
            <w:hideMark/>
          </w:tcPr>
          <w:p w14:paraId="35496746" w14:textId="77777777" w:rsidR="00AC0CB8" w:rsidRPr="009A7E52" w:rsidRDefault="00AC0CB8" w:rsidP="00AC0CB8">
            <w:pPr>
              <w:jc w:val="center"/>
              <w:rPr>
                <w:rFonts w:ascii="Calibri" w:hAnsi="Calibri" w:cs="Calibri"/>
                <w:sz w:val="16"/>
                <w:szCs w:val="16"/>
              </w:rPr>
            </w:pPr>
            <w:r w:rsidRPr="009A7E52">
              <w:rPr>
                <w:rFonts w:ascii="Calibri" w:hAnsi="Calibri" w:cs="Calibri"/>
                <w:sz w:val="16"/>
                <w:szCs w:val="16"/>
              </w:rPr>
              <w:t>2</w:t>
            </w:r>
          </w:p>
        </w:tc>
        <w:tc>
          <w:tcPr>
            <w:tcW w:w="2611" w:type="dxa"/>
            <w:tcBorders>
              <w:top w:val="nil"/>
              <w:left w:val="nil"/>
              <w:bottom w:val="single" w:sz="8" w:space="0" w:color="auto"/>
              <w:right w:val="single" w:sz="8" w:space="0" w:color="auto"/>
            </w:tcBorders>
            <w:shd w:val="clear" w:color="auto" w:fill="auto"/>
            <w:vAlign w:val="center"/>
            <w:hideMark/>
          </w:tcPr>
          <w:p w14:paraId="5C0BC62A" w14:textId="77777777" w:rsidR="00AC0CB8" w:rsidRPr="009A7E52" w:rsidRDefault="00AC0CB8" w:rsidP="00AC0CB8">
            <w:pPr>
              <w:rPr>
                <w:rFonts w:ascii="Calibri" w:hAnsi="Calibri" w:cs="Calibri"/>
                <w:color w:val="000000"/>
                <w:sz w:val="16"/>
                <w:szCs w:val="16"/>
              </w:rPr>
            </w:pPr>
            <w:r w:rsidRPr="009A7E52">
              <w:rPr>
                <w:rFonts w:ascii="Calibri" w:hAnsi="Calibri" w:cs="Calibri"/>
                <w:color w:val="000000"/>
                <w:sz w:val="16"/>
                <w:szCs w:val="16"/>
              </w:rPr>
              <w:t>Naliczone składki z tytułu ubezpieczeń społecznych</w:t>
            </w:r>
          </w:p>
        </w:tc>
        <w:tc>
          <w:tcPr>
            <w:tcW w:w="2603" w:type="dxa"/>
            <w:tcBorders>
              <w:top w:val="nil"/>
              <w:left w:val="nil"/>
              <w:bottom w:val="single" w:sz="8" w:space="0" w:color="auto"/>
              <w:right w:val="single" w:sz="8" w:space="0" w:color="auto"/>
            </w:tcBorders>
            <w:shd w:val="clear" w:color="auto" w:fill="auto"/>
            <w:vAlign w:val="center"/>
            <w:hideMark/>
          </w:tcPr>
          <w:p w14:paraId="4ABE1C03" w14:textId="77777777" w:rsidR="00AC0CB8" w:rsidRPr="009A7E52" w:rsidRDefault="00AC0CB8" w:rsidP="00AC0CB8">
            <w:pPr>
              <w:rPr>
                <w:rFonts w:ascii="Calibri" w:hAnsi="Calibri" w:cs="Calibri"/>
                <w:color w:val="000000"/>
                <w:sz w:val="16"/>
                <w:szCs w:val="16"/>
              </w:rPr>
            </w:pPr>
            <w:r w:rsidRPr="009A7E52">
              <w:rPr>
                <w:rFonts w:ascii="Calibri" w:hAnsi="Calibri" w:cs="Calibri"/>
                <w:color w:val="000000"/>
                <w:sz w:val="16"/>
                <w:szCs w:val="16"/>
              </w:rPr>
              <w:t>Zobowiązania z tytułu ubezpieczeń i innych świadczeń</w:t>
            </w:r>
          </w:p>
        </w:tc>
        <w:tc>
          <w:tcPr>
            <w:tcW w:w="565" w:type="dxa"/>
            <w:tcBorders>
              <w:top w:val="nil"/>
              <w:left w:val="nil"/>
              <w:bottom w:val="single" w:sz="8" w:space="0" w:color="auto"/>
              <w:right w:val="single" w:sz="8" w:space="0" w:color="auto"/>
            </w:tcBorders>
            <w:shd w:val="clear" w:color="auto" w:fill="auto"/>
            <w:vAlign w:val="center"/>
            <w:hideMark/>
          </w:tcPr>
          <w:p w14:paraId="7A45885C" w14:textId="77777777" w:rsidR="00AC0CB8" w:rsidRPr="009A7E52" w:rsidRDefault="00AC0CB8" w:rsidP="00AC0CB8">
            <w:pPr>
              <w:jc w:val="center"/>
              <w:rPr>
                <w:rFonts w:ascii="Calibri" w:hAnsi="Calibri" w:cs="Calibri"/>
                <w:sz w:val="16"/>
                <w:szCs w:val="16"/>
              </w:rPr>
            </w:pPr>
            <w:r w:rsidRPr="009A7E52">
              <w:rPr>
                <w:rFonts w:ascii="Calibri" w:hAnsi="Calibri" w:cs="Calibri"/>
                <w:sz w:val="16"/>
                <w:szCs w:val="16"/>
              </w:rPr>
              <w:t>7,8</w:t>
            </w:r>
          </w:p>
        </w:tc>
        <w:tc>
          <w:tcPr>
            <w:tcW w:w="1144" w:type="dxa"/>
            <w:tcBorders>
              <w:top w:val="nil"/>
              <w:left w:val="nil"/>
              <w:bottom w:val="single" w:sz="8" w:space="0" w:color="auto"/>
              <w:right w:val="single" w:sz="8" w:space="0" w:color="auto"/>
            </w:tcBorders>
            <w:shd w:val="clear" w:color="auto" w:fill="auto"/>
            <w:vAlign w:val="center"/>
            <w:hideMark/>
          </w:tcPr>
          <w:p w14:paraId="588D397E" w14:textId="77777777" w:rsidR="00AC0CB8" w:rsidRPr="009A7E52" w:rsidRDefault="00AC0CB8" w:rsidP="00AC0CB8">
            <w:pPr>
              <w:jc w:val="right"/>
              <w:rPr>
                <w:rFonts w:ascii="Calibri" w:hAnsi="Calibri" w:cs="Calibri"/>
                <w:sz w:val="16"/>
                <w:szCs w:val="16"/>
              </w:rPr>
            </w:pPr>
            <w:r w:rsidRPr="009A7E52">
              <w:rPr>
                <w:rFonts w:ascii="Calibri" w:hAnsi="Calibri" w:cs="Calibri"/>
                <w:sz w:val="16"/>
                <w:szCs w:val="16"/>
              </w:rPr>
              <w:t>31.03.2021</w:t>
            </w:r>
          </w:p>
        </w:tc>
        <w:tc>
          <w:tcPr>
            <w:tcW w:w="1155" w:type="dxa"/>
            <w:tcBorders>
              <w:top w:val="nil"/>
              <w:left w:val="nil"/>
              <w:bottom w:val="single" w:sz="8" w:space="0" w:color="auto"/>
              <w:right w:val="single" w:sz="8" w:space="0" w:color="auto"/>
            </w:tcBorders>
            <w:shd w:val="clear" w:color="auto" w:fill="auto"/>
            <w:vAlign w:val="center"/>
            <w:hideMark/>
          </w:tcPr>
          <w:p w14:paraId="3CE36B38" w14:textId="77777777" w:rsidR="00AC0CB8" w:rsidRPr="009A7E52" w:rsidRDefault="00AC0CB8" w:rsidP="00AC0CB8">
            <w:pPr>
              <w:jc w:val="right"/>
              <w:rPr>
                <w:rFonts w:ascii="Calibri" w:hAnsi="Calibri" w:cs="Calibri"/>
                <w:sz w:val="16"/>
                <w:szCs w:val="16"/>
              </w:rPr>
            </w:pPr>
            <w:r w:rsidRPr="009A7E52">
              <w:rPr>
                <w:rFonts w:ascii="Calibri" w:hAnsi="Calibri" w:cs="Calibri"/>
                <w:sz w:val="16"/>
                <w:szCs w:val="16"/>
              </w:rPr>
              <w:t>19 826,00</w:t>
            </w:r>
          </w:p>
        </w:tc>
        <w:tc>
          <w:tcPr>
            <w:tcW w:w="465" w:type="dxa"/>
            <w:tcBorders>
              <w:top w:val="nil"/>
              <w:left w:val="nil"/>
              <w:bottom w:val="single" w:sz="8" w:space="0" w:color="auto"/>
              <w:right w:val="single" w:sz="8" w:space="0" w:color="auto"/>
            </w:tcBorders>
            <w:shd w:val="clear" w:color="auto" w:fill="auto"/>
            <w:vAlign w:val="center"/>
            <w:hideMark/>
          </w:tcPr>
          <w:p w14:paraId="7B951204" w14:textId="77777777" w:rsidR="00AC0CB8" w:rsidRPr="009A7E52" w:rsidRDefault="00AC0CB8" w:rsidP="00AC0CB8">
            <w:pPr>
              <w:jc w:val="center"/>
              <w:rPr>
                <w:rFonts w:ascii="Calibri" w:hAnsi="Calibri" w:cs="Calibri"/>
                <w:color w:val="000000"/>
                <w:sz w:val="16"/>
                <w:szCs w:val="16"/>
              </w:rPr>
            </w:pPr>
            <w:r w:rsidRPr="009A7E52">
              <w:rPr>
                <w:rFonts w:ascii="Calibri" w:hAnsi="Calibri" w:cs="Calibri"/>
                <w:color w:val="000000"/>
                <w:sz w:val="16"/>
                <w:szCs w:val="16"/>
              </w:rPr>
              <w:t>4110</w:t>
            </w:r>
          </w:p>
        </w:tc>
        <w:tc>
          <w:tcPr>
            <w:tcW w:w="160" w:type="dxa"/>
            <w:vAlign w:val="center"/>
            <w:hideMark/>
          </w:tcPr>
          <w:p w14:paraId="20E11905" w14:textId="77777777" w:rsidR="00AC0CB8" w:rsidRPr="00AC0CB8" w:rsidRDefault="00AC0CB8" w:rsidP="00AC0CB8">
            <w:pPr>
              <w:rPr>
                <w:sz w:val="20"/>
                <w:szCs w:val="20"/>
              </w:rPr>
            </w:pPr>
          </w:p>
        </w:tc>
      </w:tr>
      <w:tr w:rsidR="00AC0CB8" w:rsidRPr="00AC0CB8" w14:paraId="3D94A7B7" w14:textId="77777777" w:rsidTr="005A0C3D">
        <w:trPr>
          <w:trHeight w:val="555"/>
        </w:trPr>
        <w:tc>
          <w:tcPr>
            <w:tcW w:w="361" w:type="dxa"/>
            <w:tcBorders>
              <w:top w:val="nil"/>
              <w:left w:val="single" w:sz="8" w:space="0" w:color="auto"/>
              <w:bottom w:val="nil"/>
              <w:right w:val="single" w:sz="8" w:space="0" w:color="auto"/>
            </w:tcBorders>
            <w:shd w:val="clear" w:color="auto" w:fill="auto"/>
            <w:vAlign w:val="center"/>
            <w:hideMark/>
          </w:tcPr>
          <w:p w14:paraId="1538B72E" w14:textId="77777777" w:rsidR="00AC0CB8" w:rsidRPr="009A7E52" w:rsidRDefault="00AC0CB8" w:rsidP="00AC0CB8">
            <w:pPr>
              <w:jc w:val="center"/>
              <w:rPr>
                <w:rFonts w:ascii="Calibri" w:hAnsi="Calibri" w:cs="Calibri"/>
                <w:color w:val="000000"/>
                <w:sz w:val="16"/>
                <w:szCs w:val="16"/>
              </w:rPr>
            </w:pPr>
            <w:r w:rsidRPr="009A7E52">
              <w:rPr>
                <w:rFonts w:ascii="Calibri" w:hAnsi="Calibri" w:cs="Calibri"/>
                <w:color w:val="000000"/>
                <w:sz w:val="16"/>
                <w:szCs w:val="16"/>
              </w:rPr>
              <w:t>3</w:t>
            </w:r>
          </w:p>
        </w:tc>
        <w:tc>
          <w:tcPr>
            <w:tcW w:w="2611" w:type="dxa"/>
            <w:tcBorders>
              <w:top w:val="nil"/>
              <w:left w:val="nil"/>
              <w:bottom w:val="nil"/>
              <w:right w:val="single" w:sz="8" w:space="0" w:color="auto"/>
            </w:tcBorders>
            <w:shd w:val="clear" w:color="auto" w:fill="auto"/>
            <w:vAlign w:val="center"/>
            <w:hideMark/>
          </w:tcPr>
          <w:p w14:paraId="3BD81AFB" w14:textId="77777777" w:rsidR="00AC0CB8" w:rsidRPr="009A7E52" w:rsidRDefault="00AC0CB8" w:rsidP="00AC0CB8">
            <w:pPr>
              <w:rPr>
                <w:rFonts w:ascii="Calibri" w:hAnsi="Calibri" w:cs="Calibri"/>
                <w:color w:val="000000"/>
                <w:sz w:val="16"/>
                <w:szCs w:val="16"/>
              </w:rPr>
            </w:pPr>
            <w:r w:rsidRPr="009A7E52">
              <w:rPr>
                <w:rFonts w:ascii="Calibri" w:hAnsi="Calibri" w:cs="Calibri"/>
                <w:color w:val="000000"/>
                <w:sz w:val="16"/>
                <w:szCs w:val="16"/>
              </w:rPr>
              <w:t>Naliczone składki z tytułu Funduszu Pracy</w:t>
            </w:r>
          </w:p>
        </w:tc>
        <w:tc>
          <w:tcPr>
            <w:tcW w:w="2603" w:type="dxa"/>
            <w:tcBorders>
              <w:top w:val="nil"/>
              <w:left w:val="nil"/>
              <w:bottom w:val="nil"/>
              <w:right w:val="single" w:sz="8" w:space="0" w:color="auto"/>
            </w:tcBorders>
            <w:shd w:val="clear" w:color="auto" w:fill="auto"/>
            <w:vAlign w:val="center"/>
            <w:hideMark/>
          </w:tcPr>
          <w:p w14:paraId="6C8FDCA8" w14:textId="77777777" w:rsidR="00AC0CB8" w:rsidRPr="009A7E52" w:rsidRDefault="00AC0CB8" w:rsidP="00AC0CB8">
            <w:pPr>
              <w:rPr>
                <w:rFonts w:ascii="Calibri" w:hAnsi="Calibri" w:cs="Calibri"/>
                <w:color w:val="000000"/>
                <w:sz w:val="16"/>
                <w:szCs w:val="16"/>
              </w:rPr>
            </w:pPr>
            <w:r w:rsidRPr="009A7E52">
              <w:rPr>
                <w:rFonts w:ascii="Calibri" w:hAnsi="Calibri" w:cs="Calibri"/>
                <w:color w:val="000000"/>
                <w:sz w:val="16"/>
                <w:szCs w:val="16"/>
              </w:rPr>
              <w:t>Zobowiązania z tytułu ubezpieczeń i innych świadczeń</w:t>
            </w:r>
          </w:p>
        </w:tc>
        <w:tc>
          <w:tcPr>
            <w:tcW w:w="565" w:type="dxa"/>
            <w:tcBorders>
              <w:top w:val="nil"/>
              <w:left w:val="nil"/>
              <w:bottom w:val="nil"/>
              <w:right w:val="single" w:sz="8" w:space="0" w:color="auto"/>
            </w:tcBorders>
            <w:shd w:val="clear" w:color="auto" w:fill="auto"/>
            <w:vAlign w:val="center"/>
            <w:hideMark/>
          </w:tcPr>
          <w:p w14:paraId="66111230" w14:textId="77777777" w:rsidR="00AC0CB8" w:rsidRPr="009A7E52" w:rsidRDefault="00AC0CB8" w:rsidP="00AC0CB8">
            <w:pPr>
              <w:jc w:val="center"/>
              <w:rPr>
                <w:rFonts w:ascii="Calibri" w:hAnsi="Calibri" w:cs="Calibri"/>
                <w:color w:val="000000"/>
                <w:sz w:val="16"/>
                <w:szCs w:val="16"/>
              </w:rPr>
            </w:pPr>
            <w:r w:rsidRPr="009A7E52">
              <w:rPr>
                <w:rFonts w:ascii="Calibri" w:hAnsi="Calibri" w:cs="Calibri"/>
                <w:color w:val="000000"/>
                <w:sz w:val="16"/>
                <w:szCs w:val="16"/>
              </w:rPr>
              <w:t>7,8</w:t>
            </w:r>
          </w:p>
        </w:tc>
        <w:tc>
          <w:tcPr>
            <w:tcW w:w="1144" w:type="dxa"/>
            <w:tcBorders>
              <w:top w:val="nil"/>
              <w:left w:val="nil"/>
              <w:bottom w:val="nil"/>
              <w:right w:val="single" w:sz="8" w:space="0" w:color="auto"/>
            </w:tcBorders>
            <w:shd w:val="clear" w:color="auto" w:fill="auto"/>
            <w:vAlign w:val="center"/>
            <w:hideMark/>
          </w:tcPr>
          <w:p w14:paraId="37F3B0B3" w14:textId="77777777" w:rsidR="00AC0CB8" w:rsidRPr="009A7E52" w:rsidRDefault="00AC0CB8" w:rsidP="00AC0CB8">
            <w:pPr>
              <w:jc w:val="right"/>
              <w:rPr>
                <w:rFonts w:ascii="Calibri" w:hAnsi="Calibri" w:cs="Calibri"/>
                <w:color w:val="000000"/>
                <w:sz w:val="16"/>
                <w:szCs w:val="16"/>
              </w:rPr>
            </w:pPr>
            <w:r w:rsidRPr="009A7E52">
              <w:rPr>
                <w:rFonts w:ascii="Calibri" w:hAnsi="Calibri" w:cs="Calibri"/>
                <w:color w:val="000000"/>
                <w:sz w:val="16"/>
                <w:szCs w:val="16"/>
              </w:rPr>
              <w:t>31.03.2021</w:t>
            </w:r>
          </w:p>
        </w:tc>
        <w:tc>
          <w:tcPr>
            <w:tcW w:w="1155" w:type="dxa"/>
            <w:tcBorders>
              <w:top w:val="nil"/>
              <w:left w:val="nil"/>
              <w:bottom w:val="nil"/>
              <w:right w:val="single" w:sz="8" w:space="0" w:color="auto"/>
            </w:tcBorders>
            <w:shd w:val="clear" w:color="auto" w:fill="auto"/>
            <w:vAlign w:val="center"/>
            <w:hideMark/>
          </w:tcPr>
          <w:p w14:paraId="1ACEA722" w14:textId="77777777" w:rsidR="00AC0CB8" w:rsidRPr="009A7E52" w:rsidRDefault="00AC0CB8" w:rsidP="00AC0CB8">
            <w:pPr>
              <w:jc w:val="right"/>
              <w:rPr>
                <w:rFonts w:ascii="Calibri" w:hAnsi="Calibri" w:cs="Calibri"/>
                <w:color w:val="000000"/>
                <w:sz w:val="16"/>
                <w:szCs w:val="16"/>
              </w:rPr>
            </w:pPr>
            <w:r w:rsidRPr="009A7E52">
              <w:rPr>
                <w:rFonts w:ascii="Calibri" w:hAnsi="Calibri" w:cs="Calibri"/>
                <w:color w:val="000000"/>
                <w:sz w:val="16"/>
                <w:szCs w:val="16"/>
              </w:rPr>
              <w:t>2 504,28</w:t>
            </w:r>
          </w:p>
        </w:tc>
        <w:tc>
          <w:tcPr>
            <w:tcW w:w="465" w:type="dxa"/>
            <w:tcBorders>
              <w:top w:val="nil"/>
              <w:left w:val="nil"/>
              <w:bottom w:val="nil"/>
              <w:right w:val="single" w:sz="8" w:space="0" w:color="auto"/>
            </w:tcBorders>
            <w:shd w:val="clear" w:color="auto" w:fill="auto"/>
            <w:vAlign w:val="center"/>
            <w:hideMark/>
          </w:tcPr>
          <w:p w14:paraId="04EE909B" w14:textId="77777777" w:rsidR="00AC0CB8" w:rsidRPr="009A7E52" w:rsidRDefault="00AC0CB8" w:rsidP="00AC0CB8">
            <w:pPr>
              <w:jc w:val="center"/>
              <w:rPr>
                <w:rFonts w:ascii="Calibri" w:hAnsi="Calibri" w:cs="Calibri"/>
                <w:color w:val="000000"/>
                <w:sz w:val="16"/>
                <w:szCs w:val="16"/>
              </w:rPr>
            </w:pPr>
            <w:r w:rsidRPr="009A7E52">
              <w:rPr>
                <w:rFonts w:ascii="Calibri" w:hAnsi="Calibri" w:cs="Calibri"/>
                <w:color w:val="000000"/>
                <w:sz w:val="16"/>
                <w:szCs w:val="16"/>
              </w:rPr>
              <w:t>4120</w:t>
            </w:r>
          </w:p>
        </w:tc>
        <w:tc>
          <w:tcPr>
            <w:tcW w:w="160" w:type="dxa"/>
            <w:vAlign w:val="center"/>
            <w:hideMark/>
          </w:tcPr>
          <w:p w14:paraId="4F2E4833" w14:textId="77777777" w:rsidR="00AC0CB8" w:rsidRPr="00AC0CB8" w:rsidRDefault="00AC0CB8" w:rsidP="00AC0CB8">
            <w:pPr>
              <w:rPr>
                <w:sz w:val="20"/>
                <w:szCs w:val="20"/>
              </w:rPr>
            </w:pPr>
          </w:p>
        </w:tc>
      </w:tr>
      <w:tr w:rsidR="00AC0CB8" w:rsidRPr="00AC0CB8" w14:paraId="74D20A26" w14:textId="77777777" w:rsidTr="005A0C3D">
        <w:trPr>
          <w:trHeight w:val="339"/>
        </w:trPr>
        <w:tc>
          <w:tcPr>
            <w:tcW w:w="361" w:type="dxa"/>
            <w:tcBorders>
              <w:top w:val="single" w:sz="8" w:space="0" w:color="auto"/>
              <w:left w:val="single" w:sz="8" w:space="0" w:color="auto"/>
              <w:bottom w:val="single" w:sz="8" w:space="0" w:color="auto"/>
              <w:right w:val="nil"/>
            </w:tcBorders>
            <w:shd w:val="clear" w:color="000000" w:fill="00CC00"/>
            <w:noWrap/>
            <w:vAlign w:val="bottom"/>
            <w:hideMark/>
          </w:tcPr>
          <w:p w14:paraId="0AF2F37F" w14:textId="77777777" w:rsidR="00AC0CB8" w:rsidRPr="009A7E52" w:rsidRDefault="00AC0CB8" w:rsidP="00AC0CB8">
            <w:pPr>
              <w:rPr>
                <w:rFonts w:ascii="Calibri" w:hAnsi="Calibri" w:cs="Calibri"/>
                <w:color w:val="000000"/>
                <w:sz w:val="16"/>
                <w:szCs w:val="16"/>
              </w:rPr>
            </w:pPr>
            <w:r w:rsidRPr="009A7E52">
              <w:rPr>
                <w:rFonts w:ascii="Calibri" w:hAnsi="Calibri" w:cs="Calibri"/>
                <w:color w:val="000000"/>
                <w:sz w:val="16"/>
                <w:szCs w:val="16"/>
              </w:rPr>
              <w:t> </w:t>
            </w:r>
          </w:p>
        </w:tc>
        <w:tc>
          <w:tcPr>
            <w:tcW w:w="6923" w:type="dxa"/>
            <w:gridSpan w:val="4"/>
            <w:tcBorders>
              <w:top w:val="single" w:sz="8" w:space="0" w:color="auto"/>
              <w:left w:val="single" w:sz="8" w:space="0" w:color="auto"/>
              <w:bottom w:val="single" w:sz="8" w:space="0" w:color="auto"/>
              <w:right w:val="single" w:sz="8" w:space="0" w:color="000000"/>
            </w:tcBorders>
            <w:shd w:val="clear" w:color="000000" w:fill="00CC00"/>
            <w:noWrap/>
            <w:vAlign w:val="bottom"/>
            <w:hideMark/>
          </w:tcPr>
          <w:p w14:paraId="257404B6" w14:textId="77777777" w:rsidR="00AC0CB8" w:rsidRPr="009A7E52" w:rsidRDefault="00AC0CB8" w:rsidP="00AC0CB8">
            <w:pPr>
              <w:jc w:val="center"/>
              <w:rPr>
                <w:rFonts w:ascii="Calibri" w:hAnsi="Calibri" w:cs="Calibri"/>
                <w:b/>
                <w:bCs/>
                <w:color w:val="000000"/>
                <w:sz w:val="16"/>
                <w:szCs w:val="16"/>
              </w:rPr>
            </w:pPr>
            <w:r w:rsidRPr="009A7E52">
              <w:rPr>
                <w:rFonts w:ascii="Calibri" w:hAnsi="Calibri" w:cs="Calibri"/>
                <w:b/>
                <w:bCs/>
                <w:color w:val="000000"/>
                <w:sz w:val="16"/>
                <w:szCs w:val="16"/>
              </w:rPr>
              <w:t>Razem</w:t>
            </w:r>
          </w:p>
        </w:tc>
        <w:tc>
          <w:tcPr>
            <w:tcW w:w="1155" w:type="dxa"/>
            <w:tcBorders>
              <w:top w:val="single" w:sz="8" w:space="0" w:color="auto"/>
              <w:left w:val="nil"/>
              <w:bottom w:val="single" w:sz="8" w:space="0" w:color="auto"/>
              <w:right w:val="single" w:sz="8" w:space="0" w:color="auto"/>
            </w:tcBorders>
            <w:shd w:val="clear" w:color="000000" w:fill="00CC00"/>
            <w:noWrap/>
            <w:vAlign w:val="bottom"/>
            <w:hideMark/>
          </w:tcPr>
          <w:p w14:paraId="6EE58F15" w14:textId="77777777" w:rsidR="00AC0CB8" w:rsidRPr="009A7E52" w:rsidRDefault="00AC0CB8" w:rsidP="00AC0CB8">
            <w:pPr>
              <w:jc w:val="right"/>
              <w:rPr>
                <w:rFonts w:ascii="Calibri" w:hAnsi="Calibri" w:cs="Calibri"/>
                <w:b/>
                <w:bCs/>
                <w:color w:val="000000"/>
                <w:sz w:val="16"/>
                <w:szCs w:val="16"/>
              </w:rPr>
            </w:pPr>
            <w:r w:rsidRPr="009A7E52">
              <w:rPr>
                <w:rFonts w:ascii="Calibri" w:hAnsi="Calibri" w:cs="Calibri"/>
                <w:b/>
                <w:bCs/>
                <w:color w:val="000000"/>
                <w:sz w:val="16"/>
                <w:szCs w:val="16"/>
              </w:rPr>
              <w:t>137 196,95</w:t>
            </w:r>
          </w:p>
        </w:tc>
        <w:tc>
          <w:tcPr>
            <w:tcW w:w="465" w:type="dxa"/>
            <w:tcBorders>
              <w:top w:val="single" w:sz="8" w:space="0" w:color="auto"/>
              <w:left w:val="nil"/>
              <w:bottom w:val="single" w:sz="8" w:space="0" w:color="auto"/>
              <w:right w:val="single" w:sz="8" w:space="0" w:color="auto"/>
            </w:tcBorders>
            <w:shd w:val="clear" w:color="000000" w:fill="00CC00"/>
            <w:noWrap/>
            <w:vAlign w:val="bottom"/>
            <w:hideMark/>
          </w:tcPr>
          <w:p w14:paraId="77AF1814" w14:textId="77777777" w:rsidR="00AC0CB8" w:rsidRPr="009A7E52" w:rsidRDefault="00AC0CB8" w:rsidP="00AC0CB8">
            <w:pPr>
              <w:rPr>
                <w:rFonts w:ascii="Calibri" w:hAnsi="Calibri" w:cs="Calibri"/>
                <w:color w:val="000000"/>
                <w:sz w:val="16"/>
                <w:szCs w:val="16"/>
              </w:rPr>
            </w:pPr>
            <w:r w:rsidRPr="009A7E52">
              <w:rPr>
                <w:rFonts w:ascii="Calibri" w:hAnsi="Calibri" w:cs="Calibri"/>
                <w:color w:val="000000"/>
                <w:sz w:val="16"/>
                <w:szCs w:val="16"/>
              </w:rPr>
              <w:t> </w:t>
            </w:r>
          </w:p>
        </w:tc>
        <w:tc>
          <w:tcPr>
            <w:tcW w:w="160" w:type="dxa"/>
            <w:vAlign w:val="center"/>
            <w:hideMark/>
          </w:tcPr>
          <w:p w14:paraId="133BB66C" w14:textId="77777777" w:rsidR="00AC0CB8" w:rsidRPr="00AC0CB8" w:rsidRDefault="00AC0CB8" w:rsidP="00AC0CB8">
            <w:pPr>
              <w:rPr>
                <w:sz w:val="20"/>
                <w:szCs w:val="20"/>
              </w:rPr>
            </w:pPr>
          </w:p>
        </w:tc>
      </w:tr>
    </w:tbl>
    <w:p w14:paraId="465006A4" w14:textId="7509D028" w:rsidR="00AC0CB8" w:rsidRDefault="00AC0CB8" w:rsidP="00AC0CB8">
      <w:pPr>
        <w:rPr>
          <w:rFonts w:ascii="Calibri" w:eastAsia="Calibri" w:hAnsi="Calibri" w:cs="Calibri"/>
          <w:sz w:val="22"/>
          <w:szCs w:val="22"/>
        </w:rPr>
      </w:pPr>
    </w:p>
    <w:p w14:paraId="14838658" w14:textId="14C5A288" w:rsidR="005B0C25" w:rsidRDefault="005B0C25" w:rsidP="00AC0CB8">
      <w:pPr>
        <w:rPr>
          <w:rFonts w:ascii="Calibri" w:eastAsia="Calibri" w:hAnsi="Calibri" w:cs="Calibri"/>
          <w:sz w:val="22"/>
          <w:szCs w:val="22"/>
        </w:rPr>
      </w:pPr>
    </w:p>
    <w:p w14:paraId="7CF8F699" w14:textId="77777777" w:rsidR="005B0C25" w:rsidRDefault="005B0C25" w:rsidP="00AC0CB8">
      <w:pPr>
        <w:rPr>
          <w:rFonts w:ascii="Calibri" w:eastAsia="Calibri" w:hAnsi="Calibri" w:cs="Calibri"/>
          <w:sz w:val="22"/>
          <w:szCs w:val="22"/>
        </w:rPr>
      </w:pPr>
    </w:p>
    <w:p w14:paraId="68A92FDF" w14:textId="77777777" w:rsidR="00AC0CB8" w:rsidRPr="00982AA8" w:rsidRDefault="00AC0CB8" w:rsidP="00AC0CB8">
      <w:pPr>
        <w:ind w:left="360"/>
        <w:jc w:val="both"/>
        <w:rPr>
          <w:rFonts w:ascii="Calibri" w:eastAsia="Calibri" w:hAnsi="Calibri" w:cs="Calibri"/>
          <w:b/>
          <w:i/>
          <w:sz w:val="22"/>
          <w:szCs w:val="22"/>
        </w:rPr>
      </w:pPr>
      <w:r w:rsidRPr="00982AA8">
        <w:rPr>
          <w:rFonts w:ascii="Calibri" w:eastAsia="Calibri" w:hAnsi="Calibri" w:cs="Calibri"/>
          <w:b/>
          <w:i/>
          <w:sz w:val="22"/>
          <w:szCs w:val="22"/>
        </w:rPr>
        <w:lastRenderedPageBreak/>
        <w:t>Sumy obce – zabezpieczenie należytego wykonania umów – zobowiązania krótkoterminowe, nadpłaty wynikające z opłaty za gospodarowanie odpadami komunalnymi oraz stan Funduszy Specjalnych</w:t>
      </w:r>
    </w:p>
    <w:p w14:paraId="3D9E5B13" w14:textId="234212A0" w:rsidR="00AC0CB8" w:rsidRDefault="00AC0CB8" w:rsidP="00AC0CB8">
      <w:pPr>
        <w:ind w:left="360"/>
        <w:jc w:val="right"/>
        <w:rPr>
          <w:rFonts w:ascii="Calibri" w:eastAsia="Calibri" w:hAnsi="Calibri" w:cs="Calibri"/>
          <w:sz w:val="22"/>
          <w:szCs w:val="22"/>
        </w:rPr>
      </w:pPr>
      <w:r w:rsidRPr="00982AA8">
        <w:rPr>
          <w:rFonts w:ascii="Calibri" w:eastAsia="Calibri" w:hAnsi="Calibri" w:cs="Calibri"/>
          <w:sz w:val="22"/>
          <w:szCs w:val="22"/>
        </w:rPr>
        <w:t>Tabela 12</w:t>
      </w:r>
    </w:p>
    <w:tbl>
      <w:tblPr>
        <w:tblW w:w="5000" w:type="pct"/>
        <w:tblCellMar>
          <w:left w:w="70" w:type="dxa"/>
          <w:right w:w="70" w:type="dxa"/>
        </w:tblCellMar>
        <w:tblLook w:val="04A0" w:firstRow="1" w:lastRow="0" w:firstColumn="1" w:lastColumn="0" w:noHBand="0" w:noVBand="1"/>
      </w:tblPr>
      <w:tblGrid>
        <w:gridCol w:w="874"/>
        <w:gridCol w:w="6607"/>
        <w:gridCol w:w="1392"/>
        <w:gridCol w:w="187"/>
      </w:tblGrid>
      <w:tr w:rsidR="005A0C3D" w:rsidRPr="005A0C3D" w14:paraId="384E044E" w14:textId="77777777" w:rsidTr="005A0C3D">
        <w:trPr>
          <w:gridAfter w:val="1"/>
          <w:wAfter w:w="104" w:type="pct"/>
          <w:trHeight w:val="517"/>
        </w:trPr>
        <w:tc>
          <w:tcPr>
            <w:tcW w:w="483" w:type="pct"/>
            <w:vMerge w:val="restart"/>
            <w:tcBorders>
              <w:top w:val="single" w:sz="4" w:space="0" w:color="auto"/>
              <w:left w:val="single" w:sz="4" w:space="0" w:color="auto"/>
              <w:bottom w:val="single" w:sz="4" w:space="0" w:color="auto"/>
              <w:right w:val="single" w:sz="4" w:space="0" w:color="auto"/>
            </w:tcBorders>
            <w:shd w:val="clear" w:color="000000" w:fill="00CC00"/>
            <w:vAlign w:val="center"/>
            <w:hideMark/>
          </w:tcPr>
          <w:p w14:paraId="23AF7350" w14:textId="77777777" w:rsidR="005A0C3D" w:rsidRPr="005A0C3D" w:rsidRDefault="005A0C3D" w:rsidP="005A0C3D">
            <w:pPr>
              <w:jc w:val="center"/>
              <w:rPr>
                <w:rFonts w:ascii="Calibri" w:hAnsi="Calibri" w:cs="Calibri"/>
                <w:b/>
                <w:bCs/>
                <w:color w:val="000000"/>
                <w:sz w:val="16"/>
                <w:szCs w:val="16"/>
              </w:rPr>
            </w:pPr>
            <w:r w:rsidRPr="005A0C3D">
              <w:rPr>
                <w:rFonts w:ascii="Calibri" w:hAnsi="Calibri" w:cs="Calibri"/>
                <w:b/>
                <w:bCs/>
                <w:color w:val="000000"/>
                <w:sz w:val="16"/>
                <w:szCs w:val="16"/>
              </w:rPr>
              <w:t>Lp.</w:t>
            </w:r>
          </w:p>
        </w:tc>
        <w:tc>
          <w:tcPr>
            <w:tcW w:w="3646" w:type="pct"/>
            <w:vMerge w:val="restart"/>
            <w:tcBorders>
              <w:top w:val="single" w:sz="4" w:space="0" w:color="auto"/>
              <w:left w:val="single" w:sz="4" w:space="0" w:color="auto"/>
              <w:bottom w:val="single" w:sz="4" w:space="0" w:color="auto"/>
              <w:right w:val="single" w:sz="4" w:space="0" w:color="auto"/>
            </w:tcBorders>
            <w:shd w:val="clear" w:color="000000" w:fill="00CC00"/>
            <w:vAlign w:val="center"/>
            <w:hideMark/>
          </w:tcPr>
          <w:p w14:paraId="1CE79703" w14:textId="77777777" w:rsidR="005A0C3D" w:rsidRPr="005A0C3D" w:rsidRDefault="005A0C3D" w:rsidP="005A0C3D">
            <w:pPr>
              <w:jc w:val="center"/>
              <w:rPr>
                <w:rFonts w:ascii="Calibri" w:hAnsi="Calibri" w:cs="Calibri"/>
                <w:b/>
                <w:bCs/>
                <w:color w:val="000000"/>
                <w:sz w:val="16"/>
                <w:szCs w:val="16"/>
              </w:rPr>
            </w:pPr>
            <w:r w:rsidRPr="005A0C3D">
              <w:rPr>
                <w:rFonts w:ascii="Calibri" w:hAnsi="Calibri" w:cs="Calibri"/>
                <w:b/>
                <w:bCs/>
                <w:color w:val="000000"/>
                <w:sz w:val="16"/>
                <w:szCs w:val="16"/>
              </w:rPr>
              <w:t>Wyszczególnienie</w:t>
            </w:r>
          </w:p>
        </w:tc>
        <w:tc>
          <w:tcPr>
            <w:tcW w:w="768" w:type="pct"/>
            <w:vMerge w:val="restart"/>
            <w:tcBorders>
              <w:top w:val="single" w:sz="4" w:space="0" w:color="auto"/>
              <w:left w:val="single" w:sz="4" w:space="0" w:color="auto"/>
              <w:bottom w:val="single" w:sz="4" w:space="0" w:color="auto"/>
              <w:right w:val="single" w:sz="4" w:space="0" w:color="auto"/>
            </w:tcBorders>
            <w:shd w:val="clear" w:color="000000" w:fill="00CC00"/>
            <w:vAlign w:val="center"/>
            <w:hideMark/>
          </w:tcPr>
          <w:p w14:paraId="7B99047C" w14:textId="77777777" w:rsidR="005A0C3D" w:rsidRPr="005A0C3D" w:rsidRDefault="005A0C3D" w:rsidP="005A0C3D">
            <w:pPr>
              <w:jc w:val="center"/>
              <w:rPr>
                <w:rFonts w:ascii="Calibri" w:hAnsi="Calibri" w:cs="Calibri"/>
                <w:b/>
                <w:bCs/>
                <w:color w:val="000000"/>
                <w:sz w:val="16"/>
                <w:szCs w:val="16"/>
              </w:rPr>
            </w:pPr>
            <w:r w:rsidRPr="005A0C3D">
              <w:rPr>
                <w:rFonts w:ascii="Calibri" w:hAnsi="Calibri" w:cs="Calibri"/>
                <w:b/>
                <w:bCs/>
                <w:color w:val="000000"/>
                <w:sz w:val="16"/>
                <w:szCs w:val="16"/>
              </w:rPr>
              <w:t>Kwota</w:t>
            </w:r>
          </w:p>
        </w:tc>
      </w:tr>
      <w:tr w:rsidR="005A0C3D" w:rsidRPr="005A0C3D" w14:paraId="32291CCD" w14:textId="77777777" w:rsidTr="005A0C3D">
        <w:trPr>
          <w:trHeight w:val="288"/>
        </w:trPr>
        <w:tc>
          <w:tcPr>
            <w:tcW w:w="483" w:type="pct"/>
            <w:vMerge/>
            <w:tcBorders>
              <w:top w:val="single" w:sz="4" w:space="0" w:color="auto"/>
              <w:left w:val="single" w:sz="4" w:space="0" w:color="auto"/>
              <w:bottom w:val="single" w:sz="4" w:space="0" w:color="auto"/>
              <w:right w:val="single" w:sz="4" w:space="0" w:color="auto"/>
            </w:tcBorders>
            <w:vAlign w:val="center"/>
            <w:hideMark/>
          </w:tcPr>
          <w:p w14:paraId="2407F689" w14:textId="77777777" w:rsidR="005A0C3D" w:rsidRPr="005A0C3D" w:rsidRDefault="005A0C3D" w:rsidP="005A0C3D">
            <w:pPr>
              <w:rPr>
                <w:rFonts w:ascii="Calibri" w:hAnsi="Calibri" w:cs="Calibri"/>
                <w:b/>
                <w:bCs/>
                <w:color w:val="000000"/>
                <w:sz w:val="16"/>
                <w:szCs w:val="16"/>
              </w:rPr>
            </w:pPr>
          </w:p>
        </w:tc>
        <w:tc>
          <w:tcPr>
            <w:tcW w:w="3646" w:type="pct"/>
            <w:vMerge/>
            <w:tcBorders>
              <w:top w:val="single" w:sz="4" w:space="0" w:color="auto"/>
              <w:left w:val="single" w:sz="4" w:space="0" w:color="auto"/>
              <w:bottom w:val="single" w:sz="4" w:space="0" w:color="auto"/>
              <w:right w:val="single" w:sz="4" w:space="0" w:color="auto"/>
            </w:tcBorders>
            <w:vAlign w:val="center"/>
            <w:hideMark/>
          </w:tcPr>
          <w:p w14:paraId="6089A336" w14:textId="77777777" w:rsidR="005A0C3D" w:rsidRPr="005A0C3D" w:rsidRDefault="005A0C3D" w:rsidP="005A0C3D">
            <w:pPr>
              <w:rPr>
                <w:rFonts w:ascii="Calibri" w:hAnsi="Calibri" w:cs="Calibri"/>
                <w:b/>
                <w:bCs/>
                <w:color w:val="000000"/>
                <w:sz w:val="16"/>
                <w:szCs w:val="16"/>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14:paraId="1B47265C" w14:textId="77777777" w:rsidR="005A0C3D" w:rsidRPr="005A0C3D" w:rsidRDefault="005A0C3D" w:rsidP="005A0C3D">
            <w:pPr>
              <w:rPr>
                <w:rFonts w:ascii="Calibri" w:hAnsi="Calibri" w:cs="Calibri"/>
                <w:b/>
                <w:bCs/>
                <w:color w:val="000000"/>
                <w:sz w:val="16"/>
                <w:szCs w:val="16"/>
              </w:rPr>
            </w:pPr>
          </w:p>
        </w:tc>
        <w:tc>
          <w:tcPr>
            <w:tcW w:w="104" w:type="pct"/>
            <w:tcBorders>
              <w:top w:val="nil"/>
              <w:left w:val="nil"/>
              <w:bottom w:val="nil"/>
              <w:right w:val="nil"/>
            </w:tcBorders>
            <w:shd w:val="clear" w:color="auto" w:fill="auto"/>
            <w:noWrap/>
            <w:vAlign w:val="bottom"/>
            <w:hideMark/>
          </w:tcPr>
          <w:p w14:paraId="139765CD" w14:textId="77777777" w:rsidR="005A0C3D" w:rsidRPr="005A0C3D" w:rsidRDefault="005A0C3D" w:rsidP="005A0C3D">
            <w:pPr>
              <w:jc w:val="center"/>
              <w:rPr>
                <w:rFonts w:ascii="Calibri" w:hAnsi="Calibri" w:cs="Calibri"/>
                <w:b/>
                <w:bCs/>
                <w:color w:val="000000"/>
                <w:sz w:val="18"/>
                <w:szCs w:val="18"/>
              </w:rPr>
            </w:pPr>
          </w:p>
        </w:tc>
      </w:tr>
      <w:tr w:rsidR="005A0C3D" w:rsidRPr="005A0C3D" w14:paraId="3C521A0C" w14:textId="77777777" w:rsidTr="005A0C3D">
        <w:trPr>
          <w:trHeight w:val="288"/>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E42A835" w14:textId="77777777" w:rsidR="005A0C3D" w:rsidRPr="005A0C3D" w:rsidRDefault="005A0C3D" w:rsidP="005A0C3D">
            <w:pPr>
              <w:jc w:val="center"/>
              <w:rPr>
                <w:rFonts w:ascii="Calibri" w:hAnsi="Calibri" w:cs="Calibri"/>
                <w:sz w:val="16"/>
                <w:szCs w:val="16"/>
              </w:rPr>
            </w:pPr>
            <w:r w:rsidRPr="005A0C3D">
              <w:rPr>
                <w:rFonts w:ascii="Calibri" w:hAnsi="Calibri" w:cs="Calibri"/>
                <w:sz w:val="16"/>
                <w:szCs w:val="16"/>
              </w:rPr>
              <w:t>1</w:t>
            </w:r>
          </w:p>
        </w:tc>
        <w:tc>
          <w:tcPr>
            <w:tcW w:w="3646" w:type="pct"/>
            <w:tcBorders>
              <w:top w:val="nil"/>
              <w:left w:val="nil"/>
              <w:bottom w:val="single" w:sz="4" w:space="0" w:color="auto"/>
              <w:right w:val="single" w:sz="4" w:space="0" w:color="auto"/>
            </w:tcBorders>
            <w:shd w:val="clear" w:color="auto" w:fill="auto"/>
            <w:vAlign w:val="center"/>
            <w:hideMark/>
          </w:tcPr>
          <w:p w14:paraId="0E3BDAE4" w14:textId="77777777" w:rsidR="005A0C3D" w:rsidRPr="005A0C3D" w:rsidRDefault="005A0C3D" w:rsidP="005A0C3D">
            <w:pPr>
              <w:rPr>
                <w:rFonts w:ascii="Calibri" w:hAnsi="Calibri" w:cs="Calibri"/>
                <w:color w:val="000000"/>
                <w:sz w:val="16"/>
                <w:szCs w:val="16"/>
              </w:rPr>
            </w:pPr>
            <w:r w:rsidRPr="005A0C3D">
              <w:rPr>
                <w:rFonts w:ascii="Calibri" w:hAnsi="Calibri" w:cs="Calibri"/>
                <w:color w:val="000000"/>
                <w:sz w:val="16"/>
                <w:szCs w:val="16"/>
              </w:rPr>
              <w:t>Fundusze specjalne - Zakładowy Fundusz Świadczeń Socjalnych</w:t>
            </w:r>
          </w:p>
        </w:tc>
        <w:tc>
          <w:tcPr>
            <w:tcW w:w="768" w:type="pct"/>
            <w:tcBorders>
              <w:top w:val="nil"/>
              <w:left w:val="nil"/>
              <w:bottom w:val="single" w:sz="4" w:space="0" w:color="auto"/>
              <w:right w:val="single" w:sz="4" w:space="0" w:color="auto"/>
            </w:tcBorders>
            <w:shd w:val="clear" w:color="auto" w:fill="auto"/>
            <w:vAlign w:val="center"/>
            <w:hideMark/>
          </w:tcPr>
          <w:p w14:paraId="29490404" w14:textId="77777777" w:rsidR="005A0C3D" w:rsidRPr="005A0C3D" w:rsidRDefault="005A0C3D" w:rsidP="005A0C3D">
            <w:pPr>
              <w:jc w:val="right"/>
              <w:rPr>
                <w:rFonts w:ascii="Calibri" w:hAnsi="Calibri" w:cs="Calibri"/>
                <w:sz w:val="16"/>
                <w:szCs w:val="16"/>
              </w:rPr>
            </w:pPr>
            <w:r w:rsidRPr="005A0C3D">
              <w:rPr>
                <w:rFonts w:ascii="Calibri" w:hAnsi="Calibri" w:cs="Calibri"/>
                <w:sz w:val="16"/>
                <w:szCs w:val="16"/>
              </w:rPr>
              <w:t>23 172,19</w:t>
            </w:r>
          </w:p>
        </w:tc>
        <w:tc>
          <w:tcPr>
            <w:tcW w:w="104" w:type="pct"/>
            <w:vAlign w:val="center"/>
            <w:hideMark/>
          </w:tcPr>
          <w:p w14:paraId="712BE737" w14:textId="77777777" w:rsidR="005A0C3D" w:rsidRPr="005A0C3D" w:rsidRDefault="005A0C3D" w:rsidP="005A0C3D">
            <w:pPr>
              <w:rPr>
                <w:sz w:val="20"/>
                <w:szCs w:val="20"/>
              </w:rPr>
            </w:pPr>
          </w:p>
        </w:tc>
      </w:tr>
      <w:tr w:rsidR="005A0C3D" w:rsidRPr="005A0C3D" w14:paraId="5E8F85A7" w14:textId="77777777" w:rsidTr="005A0C3D">
        <w:trPr>
          <w:trHeight w:val="480"/>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4BE1BF2" w14:textId="77777777" w:rsidR="005A0C3D" w:rsidRPr="005A0C3D" w:rsidRDefault="005A0C3D" w:rsidP="005A0C3D">
            <w:pPr>
              <w:jc w:val="center"/>
              <w:rPr>
                <w:rFonts w:ascii="Calibri" w:hAnsi="Calibri" w:cs="Calibri"/>
                <w:sz w:val="16"/>
                <w:szCs w:val="16"/>
              </w:rPr>
            </w:pPr>
            <w:r w:rsidRPr="005A0C3D">
              <w:rPr>
                <w:rFonts w:ascii="Calibri" w:hAnsi="Calibri" w:cs="Calibri"/>
                <w:sz w:val="16"/>
                <w:szCs w:val="16"/>
              </w:rPr>
              <w:t>2</w:t>
            </w:r>
          </w:p>
        </w:tc>
        <w:tc>
          <w:tcPr>
            <w:tcW w:w="3646" w:type="pct"/>
            <w:tcBorders>
              <w:top w:val="nil"/>
              <w:left w:val="nil"/>
              <w:bottom w:val="single" w:sz="4" w:space="0" w:color="auto"/>
              <w:right w:val="single" w:sz="4" w:space="0" w:color="auto"/>
            </w:tcBorders>
            <w:shd w:val="clear" w:color="auto" w:fill="auto"/>
            <w:vAlign w:val="center"/>
            <w:hideMark/>
          </w:tcPr>
          <w:p w14:paraId="7C42E7BB" w14:textId="77777777" w:rsidR="005A0C3D" w:rsidRPr="005A0C3D" w:rsidRDefault="005A0C3D" w:rsidP="005A0C3D">
            <w:pPr>
              <w:rPr>
                <w:rFonts w:ascii="Calibri" w:hAnsi="Calibri" w:cs="Calibri"/>
                <w:color w:val="000000"/>
                <w:sz w:val="16"/>
                <w:szCs w:val="16"/>
              </w:rPr>
            </w:pPr>
            <w:r w:rsidRPr="005A0C3D">
              <w:rPr>
                <w:rFonts w:ascii="Calibri" w:hAnsi="Calibri" w:cs="Calibri"/>
                <w:color w:val="000000"/>
                <w:sz w:val="16"/>
                <w:szCs w:val="16"/>
              </w:rPr>
              <w:t>Nadpłaty w zakresie opłaty za gospodarowanie odpadami komunalnymi</w:t>
            </w:r>
          </w:p>
        </w:tc>
        <w:tc>
          <w:tcPr>
            <w:tcW w:w="768" w:type="pct"/>
            <w:tcBorders>
              <w:top w:val="nil"/>
              <w:left w:val="nil"/>
              <w:bottom w:val="single" w:sz="4" w:space="0" w:color="auto"/>
              <w:right w:val="single" w:sz="4" w:space="0" w:color="auto"/>
            </w:tcBorders>
            <w:shd w:val="clear" w:color="auto" w:fill="auto"/>
            <w:vAlign w:val="center"/>
            <w:hideMark/>
          </w:tcPr>
          <w:p w14:paraId="2DC0E274" w14:textId="77777777" w:rsidR="005A0C3D" w:rsidRPr="005A0C3D" w:rsidRDefault="005A0C3D" w:rsidP="005A0C3D">
            <w:pPr>
              <w:jc w:val="right"/>
              <w:rPr>
                <w:rFonts w:ascii="Calibri" w:hAnsi="Calibri" w:cs="Calibri"/>
                <w:sz w:val="16"/>
                <w:szCs w:val="16"/>
              </w:rPr>
            </w:pPr>
            <w:r w:rsidRPr="005A0C3D">
              <w:rPr>
                <w:rFonts w:ascii="Calibri" w:hAnsi="Calibri" w:cs="Calibri"/>
                <w:sz w:val="16"/>
                <w:szCs w:val="16"/>
              </w:rPr>
              <w:t>1 262 649,41</w:t>
            </w:r>
          </w:p>
        </w:tc>
        <w:tc>
          <w:tcPr>
            <w:tcW w:w="104" w:type="pct"/>
            <w:vAlign w:val="center"/>
            <w:hideMark/>
          </w:tcPr>
          <w:p w14:paraId="5BBC36CF" w14:textId="77777777" w:rsidR="005A0C3D" w:rsidRPr="005A0C3D" w:rsidRDefault="005A0C3D" w:rsidP="005A0C3D">
            <w:pPr>
              <w:rPr>
                <w:sz w:val="20"/>
                <w:szCs w:val="20"/>
              </w:rPr>
            </w:pPr>
          </w:p>
        </w:tc>
      </w:tr>
      <w:tr w:rsidR="005A0C3D" w:rsidRPr="005A0C3D" w14:paraId="54C21D81" w14:textId="77777777" w:rsidTr="005A0C3D">
        <w:trPr>
          <w:trHeight w:val="288"/>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3074B6F" w14:textId="77777777" w:rsidR="005A0C3D" w:rsidRPr="005A0C3D" w:rsidRDefault="005A0C3D" w:rsidP="005A0C3D">
            <w:pPr>
              <w:jc w:val="center"/>
              <w:rPr>
                <w:rFonts w:ascii="Calibri" w:hAnsi="Calibri" w:cs="Calibri"/>
                <w:color w:val="000000"/>
                <w:sz w:val="16"/>
                <w:szCs w:val="16"/>
              </w:rPr>
            </w:pPr>
            <w:r w:rsidRPr="005A0C3D">
              <w:rPr>
                <w:rFonts w:ascii="Calibri" w:hAnsi="Calibri" w:cs="Calibri"/>
                <w:color w:val="000000"/>
                <w:sz w:val="16"/>
                <w:szCs w:val="16"/>
              </w:rPr>
              <w:t>3</w:t>
            </w:r>
          </w:p>
        </w:tc>
        <w:tc>
          <w:tcPr>
            <w:tcW w:w="3646" w:type="pct"/>
            <w:tcBorders>
              <w:top w:val="nil"/>
              <w:left w:val="nil"/>
              <w:bottom w:val="single" w:sz="4" w:space="0" w:color="auto"/>
              <w:right w:val="single" w:sz="4" w:space="0" w:color="auto"/>
            </w:tcBorders>
            <w:shd w:val="clear" w:color="auto" w:fill="auto"/>
            <w:vAlign w:val="center"/>
            <w:hideMark/>
          </w:tcPr>
          <w:p w14:paraId="09E5AD28" w14:textId="6633489B" w:rsidR="005A0C3D" w:rsidRPr="005A0C3D" w:rsidRDefault="005A0C3D" w:rsidP="005A0C3D">
            <w:pPr>
              <w:rPr>
                <w:rFonts w:ascii="Calibri" w:hAnsi="Calibri" w:cs="Calibri"/>
                <w:color w:val="000000"/>
                <w:sz w:val="16"/>
                <w:szCs w:val="16"/>
              </w:rPr>
            </w:pPr>
            <w:r w:rsidRPr="005A0C3D">
              <w:rPr>
                <w:rFonts w:ascii="Calibri" w:hAnsi="Calibri" w:cs="Calibri"/>
                <w:color w:val="000000"/>
                <w:sz w:val="16"/>
                <w:szCs w:val="16"/>
              </w:rPr>
              <w:t>Wadia - przeta</w:t>
            </w:r>
            <w:r w:rsidRPr="00377376">
              <w:rPr>
                <w:rFonts w:ascii="Calibri" w:hAnsi="Calibri" w:cs="Calibri"/>
                <w:color w:val="000000"/>
                <w:sz w:val="16"/>
                <w:szCs w:val="16"/>
              </w:rPr>
              <w:t>r</w:t>
            </w:r>
            <w:r w:rsidRPr="005A0C3D">
              <w:rPr>
                <w:rFonts w:ascii="Calibri" w:hAnsi="Calibri" w:cs="Calibri"/>
                <w:color w:val="000000"/>
                <w:sz w:val="16"/>
                <w:szCs w:val="16"/>
              </w:rPr>
              <w:t>g nieograniczony</w:t>
            </w:r>
          </w:p>
        </w:tc>
        <w:tc>
          <w:tcPr>
            <w:tcW w:w="768" w:type="pct"/>
            <w:tcBorders>
              <w:top w:val="nil"/>
              <w:left w:val="nil"/>
              <w:bottom w:val="single" w:sz="4" w:space="0" w:color="auto"/>
              <w:right w:val="single" w:sz="4" w:space="0" w:color="auto"/>
            </w:tcBorders>
            <w:shd w:val="clear" w:color="auto" w:fill="auto"/>
            <w:vAlign w:val="center"/>
            <w:hideMark/>
          </w:tcPr>
          <w:p w14:paraId="4B30841D" w14:textId="77777777" w:rsidR="005A0C3D" w:rsidRPr="005A0C3D" w:rsidRDefault="005A0C3D" w:rsidP="005A0C3D">
            <w:pPr>
              <w:jc w:val="right"/>
              <w:rPr>
                <w:rFonts w:ascii="Calibri" w:hAnsi="Calibri" w:cs="Calibri"/>
                <w:color w:val="000000"/>
                <w:sz w:val="16"/>
                <w:szCs w:val="16"/>
              </w:rPr>
            </w:pPr>
            <w:r w:rsidRPr="005A0C3D">
              <w:rPr>
                <w:rFonts w:ascii="Calibri" w:hAnsi="Calibri" w:cs="Calibri"/>
                <w:color w:val="000000"/>
                <w:sz w:val="16"/>
                <w:szCs w:val="16"/>
              </w:rPr>
              <w:t>100 000,00</w:t>
            </w:r>
          </w:p>
        </w:tc>
        <w:tc>
          <w:tcPr>
            <w:tcW w:w="104" w:type="pct"/>
            <w:vAlign w:val="center"/>
            <w:hideMark/>
          </w:tcPr>
          <w:p w14:paraId="1F49294C" w14:textId="77777777" w:rsidR="005A0C3D" w:rsidRPr="005A0C3D" w:rsidRDefault="005A0C3D" w:rsidP="005A0C3D">
            <w:pPr>
              <w:rPr>
                <w:sz w:val="20"/>
                <w:szCs w:val="20"/>
              </w:rPr>
            </w:pPr>
          </w:p>
        </w:tc>
      </w:tr>
      <w:tr w:rsidR="005A0C3D" w:rsidRPr="005A0C3D" w14:paraId="592F0DA5" w14:textId="77777777" w:rsidTr="005A0C3D">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35F2AFFC" w14:textId="77777777" w:rsidR="005A0C3D" w:rsidRPr="005A0C3D" w:rsidRDefault="005A0C3D" w:rsidP="005A0C3D">
            <w:pPr>
              <w:jc w:val="center"/>
              <w:rPr>
                <w:rFonts w:ascii="Calibri" w:hAnsi="Calibri" w:cs="Calibri"/>
                <w:color w:val="000000"/>
                <w:sz w:val="16"/>
                <w:szCs w:val="16"/>
              </w:rPr>
            </w:pPr>
            <w:r w:rsidRPr="005A0C3D">
              <w:rPr>
                <w:rFonts w:ascii="Calibri" w:hAnsi="Calibri" w:cs="Calibri"/>
                <w:color w:val="000000"/>
                <w:sz w:val="16"/>
                <w:szCs w:val="16"/>
              </w:rPr>
              <w:t>4</w:t>
            </w:r>
          </w:p>
        </w:tc>
        <w:tc>
          <w:tcPr>
            <w:tcW w:w="3646" w:type="pct"/>
            <w:tcBorders>
              <w:top w:val="nil"/>
              <w:left w:val="nil"/>
              <w:bottom w:val="single" w:sz="4" w:space="0" w:color="auto"/>
              <w:right w:val="single" w:sz="4" w:space="0" w:color="auto"/>
            </w:tcBorders>
            <w:shd w:val="clear" w:color="auto" w:fill="auto"/>
            <w:vAlign w:val="center"/>
            <w:hideMark/>
          </w:tcPr>
          <w:p w14:paraId="3A563362" w14:textId="77777777" w:rsidR="005A0C3D" w:rsidRPr="005A0C3D" w:rsidRDefault="005A0C3D" w:rsidP="005A0C3D">
            <w:pPr>
              <w:rPr>
                <w:rFonts w:ascii="Calibri" w:hAnsi="Calibri" w:cs="Calibri"/>
                <w:color w:val="000000"/>
                <w:sz w:val="16"/>
                <w:szCs w:val="16"/>
              </w:rPr>
            </w:pPr>
            <w:r w:rsidRPr="005A0C3D">
              <w:rPr>
                <w:rFonts w:ascii="Calibri" w:hAnsi="Calibri" w:cs="Calibri"/>
                <w:color w:val="000000"/>
                <w:sz w:val="16"/>
                <w:szCs w:val="16"/>
              </w:rPr>
              <w:t>Zabezpieczenie należytego wykonania umowy</w:t>
            </w:r>
          </w:p>
        </w:tc>
        <w:tc>
          <w:tcPr>
            <w:tcW w:w="768" w:type="pct"/>
            <w:tcBorders>
              <w:top w:val="nil"/>
              <w:left w:val="nil"/>
              <w:bottom w:val="single" w:sz="4" w:space="0" w:color="auto"/>
              <w:right w:val="single" w:sz="4" w:space="0" w:color="auto"/>
            </w:tcBorders>
            <w:shd w:val="clear" w:color="auto" w:fill="auto"/>
            <w:noWrap/>
            <w:vAlign w:val="bottom"/>
            <w:hideMark/>
          </w:tcPr>
          <w:p w14:paraId="17FE1277" w14:textId="77777777" w:rsidR="005A0C3D" w:rsidRPr="005A0C3D" w:rsidRDefault="005A0C3D" w:rsidP="005A0C3D">
            <w:pPr>
              <w:jc w:val="right"/>
              <w:rPr>
                <w:rFonts w:ascii="Calibri" w:hAnsi="Calibri" w:cs="Calibri"/>
                <w:color w:val="000000"/>
                <w:sz w:val="16"/>
                <w:szCs w:val="16"/>
              </w:rPr>
            </w:pPr>
            <w:r w:rsidRPr="005A0C3D">
              <w:rPr>
                <w:rFonts w:ascii="Calibri" w:hAnsi="Calibri" w:cs="Calibri"/>
                <w:color w:val="000000"/>
                <w:sz w:val="16"/>
                <w:szCs w:val="16"/>
              </w:rPr>
              <w:t>1 521 820,29</w:t>
            </w:r>
          </w:p>
        </w:tc>
        <w:tc>
          <w:tcPr>
            <w:tcW w:w="104" w:type="pct"/>
            <w:vAlign w:val="center"/>
            <w:hideMark/>
          </w:tcPr>
          <w:p w14:paraId="09172D3C" w14:textId="77777777" w:rsidR="005A0C3D" w:rsidRPr="005A0C3D" w:rsidRDefault="005A0C3D" w:rsidP="005A0C3D">
            <w:pPr>
              <w:rPr>
                <w:sz w:val="20"/>
                <w:szCs w:val="20"/>
              </w:rPr>
            </w:pPr>
          </w:p>
        </w:tc>
      </w:tr>
      <w:tr w:rsidR="005A0C3D" w:rsidRPr="005A0C3D" w14:paraId="02E97733" w14:textId="77777777" w:rsidTr="005A0C3D">
        <w:trPr>
          <w:trHeight w:val="372"/>
        </w:trPr>
        <w:tc>
          <w:tcPr>
            <w:tcW w:w="4129" w:type="pct"/>
            <w:gridSpan w:val="2"/>
            <w:tcBorders>
              <w:top w:val="single" w:sz="4" w:space="0" w:color="auto"/>
              <w:left w:val="single" w:sz="4" w:space="0" w:color="auto"/>
              <w:bottom w:val="single" w:sz="4" w:space="0" w:color="auto"/>
              <w:right w:val="single" w:sz="4" w:space="0" w:color="000000"/>
            </w:tcBorders>
            <w:shd w:val="clear" w:color="000000" w:fill="00CC00"/>
            <w:noWrap/>
            <w:vAlign w:val="center"/>
            <w:hideMark/>
          </w:tcPr>
          <w:p w14:paraId="7D2B4B47" w14:textId="77777777" w:rsidR="005A0C3D" w:rsidRPr="005A0C3D" w:rsidRDefault="005A0C3D" w:rsidP="005A0C3D">
            <w:pPr>
              <w:jc w:val="center"/>
              <w:rPr>
                <w:rFonts w:ascii="Calibri" w:hAnsi="Calibri" w:cs="Calibri"/>
                <w:b/>
                <w:bCs/>
                <w:color w:val="000000"/>
                <w:sz w:val="16"/>
                <w:szCs w:val="16"/>
              </w:rPr>
            </w:pPr>
            <w:r w:rsidRPr="005A0C3D">
              <w:rPr>
                <w:rFonts w:ascii="Calibri" w:hAnsi="Calibri" w:cs="Calibri"/>
                <w:b/>
                <w:bCs/>
                <w:color w:val="000000"/>
                <w:sz w:val="16"/>
                <w:szCs w:val="16"/>
              </w:rPr>
              <w:t>Razem</w:t>
            </w:r>
          </w:p>
        </w:tc>
        <w:tc>
          <w:tcPr>
            <w:tcW w:w="768" w:type="pct"/>
            <w:tcBorders>
              <w:top w:val="nil"/>
              <w:left w:val="nil"/>
              <w:bottom w:val="single" w:sz="4" w:space="0" w:color="auto"/>
              <w:right w:val="single" w:sz="4" w:space="0" w:color="auto"/>
            </w:tcBorders>
            <w:shd w:val="clear" w:color="000000" w:fill="00CC00"/>
            <w:noWrap/>
            <w:vAlign w:val="center"/>
            <w:hideMark/>
          </w:tcPr>
          <w:p w14:paraId="00F3E8EB" w14:textId="77777777" w:rsidR="005A0C3D" w:rsidRPr="005A0C3D" w:rsidRDefault="005A0C3D" w:rsidP="005A0C3D">
            <w:pPr>
              <w:jc w:val="right"/>
              <w:rPr>
                <w:rFonts w:ascii="Calibri" w:hAnsi="Calibri" w:cs="Calibri"/>
                <w:b/>
                <w:bCs/>
                <w:color w:val="000000"/>
                <w:sz w:val="16"/>
                <w:szCs w:val="16"/>
              </w:rPr>
            </w:pPr>
            <w:r w:rsidRPr="005A0C3D">
              <w:rPr>
                <w:rFonts w:ascii="Calibri" w:hAnsi="Calibri" w:cs="Calibri"/>
                <w:b/>
                <w:bCs/>
                <w:color w:val="000000"/>
                <w:sz w:val="16"/>
                <w:szCs w:val="16"/>
              </w:rPr>
              <w:t>2 907 641,89</w:t>
            </w:r>
          </w:p>
        </w:tc>
        <w:tc>
          <w:tcPr>
            <w:tcW w:w="104" w:type="pct"/>
            <w:vAlign w:val="center"/>
            <w:hideMark/>
          </w:tcPr>
          <w:p w14:paraId="283B383E" w14:textId="77777777" w:rsidR="005A0C3D" w:rsidRPr="005A0C3D" w:rsidRDefault="005A0C3D" w:rsidP="005A0C3D">
            <w:pPr>
              <w:rPr>
                <w:sz w:val="20"/>
                <w:szCs w:val="20"/>
              </w:rPr>
            </w:pPr>
          </w:p>
        </w:tc>
      </w:tr>
    </w:tbl>
    <w:p w14:paraId="38D157AC" w14:textId="521D2944" w:rsidR="005A0C3D" w:rsidRDefault="005A0C3D" w:rsidP="005A0C3D">
      <w:pPr>
        <w:rPr>
          <w:rFonts w:ascii="Calibri" w:eastAsia="Calibri" w:hAnsi="Calibri" w:cs="Calibri"/>
          <w:sz w:val="22"/>
          <w:szCs w:val="22"/>
        </w:rPr>
      </w:pPr>
    </w:p>
    <w:p w14:paraId="43C4EFFE" w14:textId="7537B864" w:rsidR="005A0C3D" w:rsidRDefault="005A0C3D" w:rsidP="005A0C3D">
      <w:pPr>
        <w:rPr>
          <w:rFonts w:ascii="Calibri" w:eastAsia="Calibri" w:hAnsi="Calibri" w:cs="Calibri"/>
          <w:sz w:val="22"/>
          <w:szCs w:val="22"/>
        </w:rPr>
      </w:pPr>
    </w:p>
    <w:p w14:paraId="3BB20803" w14:textId="77777777" w:rsidR="00AC0CB8" w:rsidRPr="00982AA8" w:rsidRDefault="00AC0CB8" w:rsidP="00AC0CB8">
      <w:pPr>
        <w:ind w:left="360"/>
        <w:jc w:val="center"/>
        <w:rPr>
          <w:rFonts w:ascii="Calibri" w:eastAsia="Calibri" w:hAnsi="Calibri" w:cs="Calibri"/>
          <w:b/>
          <w:i/>
          <w:sz w:val="22"/>
          <w:szCs w:val="22"/>
        </w:rPr>
      </w:pPr>
      <w:r w:rsidRPr="00982AA8">
        <w:rPr>
          <w:rFonts w:ascii="Calibri" w:eastAsia="Calibri" w:hAnsi="Calibri" w:cs="Calibri"/>
          <w:b/>
          <w:i/>
          <w:sz w:val="22"/>
          <w:szCs w:val="22"/>
        </w:rPr>
        <w:t>NALEŻNOŚCI</w:t>
      </w:r>
    </w:p>
    <w:p w14:paraId="37EA2B57" w14:textId="77777777" w:rsidR="00AC0CB8" w:rsidRPr="00982AA8" w:rsidRDefault="00AC0CB8" w:rsidP="00AC0CB8">
      <w:pPr>
        <w:ind w:left="360"/>
        <w:rPr>
          <w:rFonts w:ascii="Calibri" w:eastAsia="Calibri" w:hAnsi="Calibri" w:cs="Calibri"/>
          <w:b/>
          <w:i/>
          <w:sz w:val="22"/>
          <w:szCs w:val="22"/>
        </w:rPr>
      </w:pPr>
      <w:r w:rsidRPr="00982AA8">
        <w:rPr>
          <w:rFonts w:ascii="Calibri" w:eastAsia="Calibri" w:hAnsi="Calibri" w:cs="Calibri"/>
          <w:b/>
          <w:i/>
          <w:sz w:val="22"/>
          <w:szCs w:val="22"/>
        </w:rPr>
        <w:t>Zestawienie należności</w:t>
      </w:r>
    </w:p>
    <w:p w14:paraId="2D8D70B0" w14:textId="6436FD2A" w:rsidR="00AC0CB8" w:rsidRDefault="00AC0CB8" w:rsidP="00AC0CB8">
      <w:pPr>
        <w:ind w:left="360"/>
        <w:jc w:val="right"/>
        <w:rPr>
          <w:rFonts w:ascii="Calibri" w:eastAsia="Calibri" w:hAnsi="Calibri" w:cs="Calibri"/>
          <w:sz w:val="22"/>
          <w:szCs w:val="22"/>
        </w:rPr>
      </w:pPr>
      <w:r w:rsidRPr="00982AA8">
        <w:rPr>
          <w:rFonts w:ascii="Calibri" w:eastAsia="Calibri" w:hAnsi="Calibri" w:cs="Calibri"/>
          <w:sz w:val="22"/>
          <w:szCs w:val="22"/>
        </w:rPr>
        <w:t>Tabela 13</w:t>
      </w:r>
    </w:p>
    <w:tbl>
      <w:tblPr>
        <w:tblW w:w="5000" w:type="pct"/>
        <w:tblCellMar>
          <w:left w:w="70" w:type="dxa"/>
          <w:right w:w="70" w:type="dxa"/>
        </w:tblCellMar>
        <w:tblLook w:val="04A0" w:firstRow="1" w:lastRow="0" w:firstColumn="1" w:lastColumn="0" w:noHBand="0" w:noVBand="1"/>
      </w:tblPr>
      <w:tblGrid>
        <w:gridCol w:w="537"/>
        <w:gridCol w:w="2608"/>
        <w:gridCol w:w="1676"/>
        <w:gridCol w:w="1243"/>
        <w:gridCol w:w="1330"/>
        <w:gridCol w:w="829"/>
        <w:gridCol w:w="827"/>
      </w:tblGrid>
      <w:tr w:rsidR="005A0C3D" w:rsidRPr="005A0C3D" w14:paraId="4B35B62C" w14:textId="77777777" w:rsidTr="005A0C3D">
        <w:trPr>
          <w:trHeight w:val="1020"/>
        </w:trPr>
        <w:tc>
          <w:tcPr>
            <w:tcW w:w="296" w:type="pct"/>
            <w:tcBorders>
              <w:top w:val="single" w:sz="8" w:space="0" w:color="auto"/>
              <w:left w:val="single" w:sz="8" w:space="0" w:color="auto"/>
              <w:bottom w:val="nil"/>
              <w:right w:val="nil"/>
            </w:tcBorders>
            <w:shd w:val="clear" w:color="000000" w:fill="00CC00"/>
            <w:vAlign w:val="center"/>
            <w:hideMark/>
          </w:tcPr>
          <w:p w14:paraId="3EFEE575"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Lp.</w:t>
            </w:r>
          </w:p>
        </w:tc>
        <w:tc>
          <w:tcPr>
            <w:tcW w:w="1441" w:type="pct"/>
            <w:tcBorders>
              <w:top w:val="single" w:sz="8" w:space="0" w:color="auto"/>
              <w:left w:val="single" w:sz="8" w:space="0" w:color="auto"/>
              <w:bottom w:val="nil"/>
              <w:right w:val="single" w:sz="8" w:space="0" w:color="auto"/>
            </w:tcBorders>
            <w:shd w:val="clear" w:color="000000" w:fill="00CC00"/>
            <w:vAlign w:val="center"/>
            <w:hideMark/>
          </w:tcPr>
          <w:p w14:paraId="53B5907F"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Nazwa należności (kontrahenta)</w:t>
            </w:r>
          </w:p>
        </w:tc>
        <w:tc>
          <w:tcPr>
            <w:tcW w:w="926" w:type="pct"/>
            <w:tcBorders>
              <w:top w:val="single" w:sz="8" w:space="0" w:color="auto"/>
              <w:left w:val="nil"/>
              <w:bottom w:val="nil"/>
              <w:right w:val="nil"/>
            </w:tcBorders>
            <w:shd w:val="clear" w:color="000000" w:fill="00CC00"/>
            <w:vAlign w:val="center"/>
            <w:hideMark/>
          </w:tcPr>
          <w:p w14:paraId="77752D8D"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Rodzaj należności (wymagalne /niewymagalne)</w:t>
            </w:r>
          </w:p>
        </w:tc>
        <w:tc>
          <w:tcPr>
            <w:tcW w:w="687" w:type="pct"/>
            <w:tcBorders>
              <w:top w:val="single" w:sz="8" w:space="0" w:color="auto"/>
              <w:left w:val="single" w:sz="8" w:space="0" w:color="auto"/>
              <w:bottom w:val="nil"/>
              <w:right w:val="single" w:sz="8" w:space="0" w:color="auto"/>
            </w:tcBorders>
            <w:shd w:val="clear" w:color="000000" w:fill="00CC00"/>
            <w:vAlign w:val="center"/>
            <w:hideMark/>
          </w:tcPr>
          <w:p w14:paraId="65617D1F"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Dotyczy</w:t>
            </w:r>
          </w:p>
        </w:tc>
        <w:tc>
          <w:tcPr>
            <w:tcW w:w="735" w:type="pct"/>
            <w:tcBorders>
              <w:top w:val="single" w:sz="8" w:space="0" w:color="auto"/>
              <w:left w:val="nil"/>
              <w:bottom w:val="nil"/>
              <w:right w:val="nil"/>
            </w:tcBorders>
            <w:shd w:val="clear" w:color="000000" w:fill="00CC00"/>
            <w:vAlign w:val="center"/>
            <w:hideMark/>
          </w:tcPr>
          <w:p w14:paraId="6809F4B0"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Kwota</w:t>
            </w:r>
          </w:p>
        </w:tc>
        <w:tc>
          <w:tcPr>
            <w:tcW w:w="458" w:type="pct"/>
            <w:tcBorders>
              <w:top w:val="single" w:sz="8" w:space="0" w:color="auto"/>
              <w:left w:val="single" w:sz="8" w:space="0" w:color="auto"/>
              <w:bottom w:val="nil"/>
              <w:right w:val="single" w:sz="8" w:space="0" w:color="auto"/>
            </w:tcBorders>
            <w:shd w:val="clear" w:color="000000" w:fill="00CC00"/>
            <w:vAlign w:val="center"/>
            <w:hideMark/>
          </w:tcPr>
          <w:p w14:paraId="60FCE964"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Paragraf</w:t>
            </w:r>
          </w:p>
        </w:tc>
        <w:tc>
          <w:tcPr>
            <w:tcW w:w="458" w:type="pct"/>
            <w:tcBorders>
              <w:top w:val="single" w:sz="8" w:space="0" w:color="auto"/>
              <w:left w:val="nil"/>
              <w:bottom w:val="nil"/>
              <w:right w:val="single" w:sz="8" w:space="0" w:color="auto"/>
            </w:tcBorders>
            <w:shd w:val="clear" w:color="000000" w:fill="00CC00"/>
            <w:noWrap/>
            <w:vAlign w:val="center"/>
            <w:hideMark/>
          </w:tcPr>
          <w:p w14:paraId="619278EB"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Inne</w:t>
            </w:r>
          </w:p>
        </w:tc>
      </w:tr>
      <w:tr w:rsidR="005A0C3D" w:rsidRPr="005A0C3D" w14:paraId="561D0A69" w14:textId="77777777" w:rsidTr="005A0C3D">
        <w:trPr>
          <w:trHeight w:val="855"/>
        </w:trPr>
        <w:tc>
          <w:tcPr>
            <w:tcW w:w="296" w:type="pct"/>
            <w:tcBorders>
              <w:top w:val="single" w:sz="8" w:space="0" w:color="auto"/>
              <w:left w:val="single" w:sz="8" w:space="0" w:color="auto"/>
              <w:bottom w:val="single" w:sz="8" w:space="0" w:color="auto"/>
              <w:right w:val="nil"/>
            </w:tcBorders>
            <w:shd w:val="clear" w:color="auto" w:fill="auto"/>
            <w:vAlign w:val="center"/>
            <w:hideMark/>
          </w:tcPr>
          <w:p w14:paraId="669A97EA" w14:textId="77777777" w:rsidR="005A0C3D" w:rsidRPr="005A0C3D" w:rsidRDefault="005A0C3D" w:rsidP="005A0C3D">
            <w:pPr>
              <w:jc w:val="center"/>
              <w:rPr>
                <w:rFonts w:ascii="Calibri" w:hAnsi="Calibri" w:cs="Calibri"/>
                <w:color w:val="000000"/>
                <w:sz w:val="18"/>
                <w:szCs w:val="18"/>
              </w:rPr>
            </w:pPr>
            <w:r w:rsidRPr="005A0C3D">
              <w:rPr>
                <w:rFonts w:ascii="Calibri" w:hAnsi="Calibri" w:cs="Calibri"/>
                <w:color w:val="000000"/>
                <w:sz w:val="18"/>
                <w:szCs w:val="18"/>
              </w:rPr>
              <w:t>1</w:t>
            </w:r>
          </w:p>
        </w:tc>
        <w:tc>
          <w:tcPr>
            <w:tcW w:w="144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C2D55B"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Należności z  tytułu wystawionych upomnień do zapłaty opłaty za gospodarowanie odpadami komunalnymi.</w:t>
            </w:r>
          </w:p>
        </w:tc>
        <w:tc>
          <w:tcPr>
            <w:tcW w:w="926" w:type="pct"/>
            <w:tcBorders>
              <w:top w:val="single" w:sz="8" w:space="0" w:color="auto"/>
              <w:left w:val="nil"/>
              <w:bottom w:val="single" w:sz="8" w:space="0" w:color="auto"/>
              <w:right w:val="nil"/>
            </w:tcBorders>
            <w:shd w:val="clear" w:color="auto" w:fill="auto"/>
            <w:vAlign w:val="center"/>
            <w:hideMark/>
          </w:tcPr>
          <w:p w14:paraId="747FECBB"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Należność niewymagalna</w:t>
            </w:r>
          </w:p>
        </w:tc>
        <w:tc>
          <w:tcPr>
            <w:tcW w:w="68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A9B89E"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Koszty upomnień</w:t>
            </w:r>
          </w:p>
        </w:tc>
        <w:tc>
          <w:tcPr>
            <w:tcW w:w="735" w:type="pct"/>
            <w:tcBorders>
              <w:top w:val="single" w:sz="8" w:space="0" w:color="auto"/>
              <w:left w:val="nil"/>
              <w:bottom w:val="single" w:sz="8" w:space="0" w:color="auto"/>
              <w:right w:val="nil"/>
            </w:tcBorders>
            <w:shd w:val="clear" w:color="auto" w:fill="auto"/>
            <w:vAlign w:val="center"/>
            <w:hideMark/>
          </w:tcPr>
          <w:p w14:paraId="0C1C7AD1"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72 858,46</w:t>
            </w:r>
          </w:p>
        </w:tc>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A0493E"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0640</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0F269489"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dochody</w:t>
            </w:r>
          </w:p>
        </w:tc>
      </w:tr>
      <w:tr w:rsidR="005A0C3D" w:rsidRPr="005A0C3D" w14:paraId="199D3E6D" w14:textId="77777777" w:rsidTr="005A0C3D">
        <w:trPr>
          <w:trHeight w:val="630"/>
        </w:trPr>
        <w:tc>
          <w:tcPr>
            <w:tcW w:w="296" w:type="pct"/>
            <w:tcBorders>
              <w:top w:val="nil"/>
              <w:left w:val="single" w:sz="8" w:space="0" w:color="auto"/>
              <w:bottom w:val="nil"/>
              <w:right w:val="nil"/>
            </w:tcBorders>
            <w:shd w:val="clear" w:color="auto" w:fill="auto"/>
            <w:noWrap/>
            <w:vAlign w:val="center"/>
            <w:hideMark/>
          </w:tcPr>
          <w:p w14:paraId="3325324A" w14:textId="77777777" w:rsidR="005A0C3D" w:rsidRPr="005A0C3D" w:rsidRDefault="005A0C3D" w:rsidP="005A0C3D">
            <w:pPr>
              <w:jc w:val="center"/>
              <w:rPr>
                <w:rFonts w:ascii="Calibri" w:hAnsi="Calibri" w:cs="Calibri"/>
                <w:color w:val="000000"/>
                <w:sz w:val="18"/>
                <w:szCs w:val="18"/>
              </w:rPr>
            </w:pPr>
            <w:r w:rsidRPr="005A0C3D">
              <w:rPr>
                <w:rFonts w:ascii="Calibri" w:hAnsi="Calibri" w:cs="Calibri"/>
                <w:color w:val="000000"/>
                <w:sz w:val="18"/>
                <w:szCs w:val="18"/>
              </w:rPr>
              <w:t>2</w:t>
            </w:r>
          </w:p>
        </w:tc>
        <w:tc>
          <w:tcPr>
            <w:tcW w:w="1441" w:type="pct"/>
            <w:tcBorders>
              <w:top w:val="nil"/>
              <w:left w:val="single" w:sz="8" w:space="0" w:color="auto"/>
              <w:bottom w:val="nil"/>
              <w:right w:val="single" w:sz="8" w:space="0" w:color="auto"/>
            </w:tcBorders>
            <w:shd w:val="clear" w:color="auto" w:fill="auto"/>
            <w:vAlign w:val="center"/>
            <w:hideMark/>
          </w:tcPr>
          <w:p w14:paraId="35071A0C"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Odsetki od   nieterminowych wpłat z tytułu opłaty za gospodarowanie odpadami komunalnymi.</w:t>
            </w:r>
          </w:p>
        </w:tc>
        <w:tc>
          <w:tcPr>
            <w:tcW w:w="926" w:type="pct"/>
            <w:tcBorders>
              <w:top w:val="nil"/>
              <w:left w:val="nil"/>
              <w:bottom w:val="nil"/>
              <w:right w:val="nil"/>
            </w:tcBorders>
            <w:shd w:val="clear" w:color="auto" w:fill="auto"/>
            <w:vAlign w:val="center"/>
            <w:hideMark/>
          </w:tcPr>
          <w:p w14:paraId="6C7F1E0A"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Należność niewymagalna</w:t>
            </w:r>
          </w:p>
        </w:tc>
        <w:tc>
          <w:tcPr>
            <w:tcW w:w="687" w:type="pct"/>
            <w:tcBorders>
              <w:top w:val="nil"/>
              <w:left w:val="single" w:sz="8" w:space="0" w:color="auto"/>
              <w:bottom w:val="nil"/>
              <w:right w:val="single" w:sz="8" w:space="0" w:color="auto"/>
            </w:tcBorders>
            <w:shd w:val="clear" w:color="auto" w:fill="auto"/>
            <w:vAlign w:val="center"/>
            <w:hideMark/>
          </w:tcPr>
          <w:p w14:paraId="63B0641C"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 xml:space="preserve"> Odsetki od opłaty</w:t>
            </w:r>
          </w:p>
        </w:tc>
        <w:tc>
          <w:tcPr>
            <w:tcW w:w="735" w:type="pct"/>
            <w:tcBorders>
              <w:top w:val="nil"/>
              <w:left w:val="nil"/>
              <w:bottom w:val="nil"/>
              <w:right w:val="nil"/>
            </w:tcBorders>
            <w:shd w:val="clear" w:color="auto" w:fill="auto"/>
            <w:noWrap/>
            <w:vAlign w:val="center"/>
            <w:hideMark/>
          </w:tcPr>
          <w:p w14:paraId="00FD7765" w14:textId="2BCF8768"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6</w:t>
            </w:r>
            <w:r w:rsidR="007A7018">
              <w:rPr>
                <w:rFonts w:ascii="Calibri" w:hAnsi="Calibri" w:cs="Calibri"/>
                <w:color w:val="000000"/>
                <w:sz w:val="18"/>
                <w:szCs w:val="18"/>
              </w:rPr>
              <w:t>56</w:t>
            </w:r>
            <w:r w:rsidRPr="005A0C3D">
              <w:rPr>
                <w:rFonts w:ascii="Calibri" w:hAnsi="Calibri" w:cs="Calibri"/>
                <w:color w:val="000000"/>
                <w:sz w:val="18"/>
                <w:szCs w:val="18"/>
              </w:rPr>
              <w:t xml:space="preserve"> </w:t>
            </w:r>
            <w:r w:rsidR="007A7018">
              <w:rPr>
                <w:rFonts w:ascii="Calibri" w:hAnsi="Calibri" w:cs="Calibri"/>
                <w:color w:val="000000"/>
                <w:sz w:val="18"/>
                <w:szCs w:val="18"/>
              </w:rPr>
              <w:t>839</w:t>
            </w:r>
            <w:r w:rsidRPr="005A0C3D">
              <w:rPr>
                <w:rFonts w:ascii="Calibri" w:hAnsi="Calibri" w:cs="Calibri"/>
                <w:color w:val="000000"/>
                <w:sz w:val="18"/>
                <w:szCs w:val="18"/>
              </w:rPr>
              <w:t>,00</w:t>
            </w:r>
          </w:p>
        </w:tc>
        <w:tc>
          <w:tcPr>
            <w:tcW w:w="458" w:type="pct"/>
            <w:tcBorders>
              <w:top w:val="nil"/>
              <w:left w:val="single" w:sz="8" w:space="0" w:color="auto"/>
              <w:bottom w:val="nil"/>
              <w:right w:val="single" w:sz="8" w:space="0" w:color="auto"/>
            </w:tcBorders>
            <w:shd w:val="clear" w:color="auto" w:fill="auto"/>
            <w:noWrap/>
            <w:vAlign w:val="center"/>
            <w:hideMark/>
          </w:tcPr>
          <w:p w14:paraId="16D9FC6A"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0910</w:t>
            </w:r>
          </w:p>
        </w:tc>
        <w:tc>
          <w:tcPr>
            <w:tcW w:w="458" w:type="pct"/>
            <w:tcBorders>
              <w:top w:val="nil"/>
              <w:left w:val="nil"/>
              <w:bottom w:val="nil"/>
              <w:right w:val="single" w:sz="8" w:space="0" w:color="auto"/>
            </w:tcBorders>
            <w:shd w:val="clear" w:color="auto" w:fill="auto"/>
            <w:noWrap/>
            <w:vAlign w:val="center"/>
            <w:hideMark/>
          </w:tcPr>
          <w:p w14:paraId="43B5341E"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dochody</w:t>
            </w:r>
          </w:p>
        </w:tc>
      </w:tr>
      <w:tr w:rsidR="005A0C3D" w:rsidRPr="005A0C3D" w14:paraId="77D11B7A" w14:textId="77777777" w:rsidTr="005A0C3D">
        <w:trPr>
          <w:trHeight w:val="630"/>
        </w:trPr>
        <w:tc>
          <w:tcPr>
            <w:tcW w:w="296" w:type="pct"/>
            <w:tcBorders>
              <w:top w:val="single" w:sz="8" w:space="0" w:color="auto"/>
              <w:left w:val="single" w:sz="8" w:space="0" w:color="auto"/>
              <w:bottom w:val="single" w:sz="8" w:space="0" w:color="auto"/>
              <w:right w:val="nil"/>
            </w:tcBorders>
            <w:shd w:val="clear" w:color="auto" w:fill="auto"/>
            <w:noWrap/>
            <w:vAlign w:val="center"/>
            <w:hideMark/>
          </w:tcPr>
          <w:p w14:paraId="40709D63" w14:textId="77777777" w:rsidR="005A0C3D" w:rsidRPr="005A0C3D" w:rsidRDefault="005A0C3D" w:rsidP="005A0C3D">
            <w:pPr>
              <w:jc w:val="center"/>
              <w:rPr>
                <w:rFonts w:ascii="Calibri" w:hAnsi="Calibri" w:cs="Calibri"/>
                <w:color w:val="000000"/>
                <w:sz w:val="18"/>
                <w:szCs w:val="18"/>
              </w:rPr>
            </w:pPr>
            <w:r w:rsidRPr="005A0C3D">
              <w:rPr>
                <w:rFonts w:ascii="Calibri" w:hAnsi="Calibri" w:cs="Calibri"/>
                <w:color w:val="000000"/>
                <w:sz w:val="18"/>
                <w:szCs w:val="18"/>
              </w:rPr>
              <w:t>3</w:t>
            </w:r>
          </w:p>
        </w:tc>
        <w:tc>
          <w:tcPr>
            <w:tcW w:w="144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52A4E0"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Opłata za gospodarowanie odpadami komunalnymi</w:t>
            </w:r>
          </w:p>
        </w:tc>
        <w:tc>
          <w:tcPr>
            <w:tcW w:w="926" w:type="pct"/>
            <w:tcBorders>
              <w:top w:val="single" w:sz="8" w:space="0" w:color="auto"/>
              <w:left w:val="nil"/>
              <w:bottom w:val="single" w:sz="8" w:space="0" w:color="auto"/>
              <w:right w:val="nil"/>
            </w:tcBorders>
            <w:shd w:val="clear" w:color="auto" w:fill="auto"/>
            <w:vAlign w:val="center"/>
            <w:hideMark/>
          </w:tcPr>
          <w:p w14:paraId="6C8BEAE8"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Należność niewymagalna</w:t>
            </w:r>
          </w:p>
        </w:tc>
        <w:tc>
          <w:tcPr>
            <w:tcW w:w="68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EBFB5B3"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Opłata</w:t>
            </w:r>
          </w:p>
        </w:tc>
        <w:tc>
          <w:tcPr>
            <w:tcW w:w="735" w:type="pct"/>
            <w:tcBorders>
              <w:top w:val="single" w:sz="8" w:space="0" w:color="auto"/>
              <w:left w:val="nil"/>
              <w:bottom w:val="single" w:sz="8" w:space="0" w:color="auto"/>
              <w:right w:val="nil"/>
            </w:tcBorders>
            <w:shd w:val="clear" w:color="auto" w:fill="auto"/>
            <w:noWrap/>
            <w:vAlign w:val="center"/>
            <w:hideMark/>
          </w:tcPr>
          <w:p w14:paraId="2BAA71C4"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4 874,20</w:t>
            </w:r>
          </w:p>
        </w:tc>
        <w:tc>
          <w:tcPr>
            <w:tcW w:w="45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DB2898"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0490</w:t>
            </w:r>
          </w:p>
        </w:tc>
        <w:tc>
          <w:tcPr>
            <w:tcW w:w="458" w:type="pct"/>
            <w:tcBorders>
              <w:top w:val="single" w:sz="8" w:space="0" w:color="auto"/>
              <w:left w:val="nil"/>
              <w:bottom w:val="single" w:sz="8" w:space="0" w:color="auto"/>
              <w:right w:val="single" w:sz="8" w:space="0" w:color="auto"/>
            </w:tcBorders>
            <w:shd w:val="clear" w:color="auto" w:fill="auto"/>
            <w:noWrap/>
            <w:vAlign w:val="center"/>
            <w:hideMark/>
          </w:tcPr>
          <w:p w14:paraId="26B1387F"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dochody</w:t>
            </w:r>
          </w:p>
        </w:tc>
      </w:tr>
      <w:tr w:rsidR="005A0C3D" w:rsidRPr="005A0C3D" w14:paraId="7ED89316" w14:textId="77777777" w:rsidTr="005A0C3D">
        <w:trPr>
          <w:trHeight w:val="630"/>
        </w:trPr>
        <w:tc>
          <w:tcPr>
            <w:tcW w:w="296" w:type="pct"/>
            <w:tcBorders>
              <w:top w:val="nil"/>
              <w:left w:val="single" w:sz="8" w:space="0" w:color="auto"/>
              <w:bottom w:val="nil"/>
              <w:right w:val="nil"/>
            </w:tcBorders>
            <w:shd w:val="clear" w:color="auto" w:fill="auto"/>
            <w:noWrap/>
            <w:vAlign w:val="center"/>
            <w:hideMark/>
          </w:tcPr>
          <w:p w14:paraId="2C181221" w14:textId="77777777" w:rsidR="005A0C3D" w:rsidRPr="005A0C3D" w:rsidRDefault="005A0C3D" w:rsidP="005A0C3D">
            <w:pPr>
              <w:jc w:val="center"/>
              <w:rPr>
                <w:rFonts w:ascii="Calibri" w:hAnsi="Calibri" w:cs="Calibri"/>
                <w:color w:val="000000"/>
                <w:sz w:val="18"/>
                <w:szCs w:val="18"/>
              </w:rPr>
            </w:pPr>
            <w:r w:rsidRPr="005A0C3D">
              <w:rPr>
                <w:rFonts w:ascii="Calibri" w:hAnsi="Calibri" w:cs="Calibri"/>
                <w:color w:val="000000"/>
                <w:sz w:val="18"/>
                <w:szCs w:val="18"/>
              </w:rPr>
              <w:t>4</w:t>
            </w:r>
          </w:p>
        </w:tc>
        <w:tc>
          <w:tcPr>
            <w:tcW w:w="1441" w:type="pct"/>
            <w:tcBorders>
              <w:top w:val="nil"/>
              <w:left w:val="single" w:sz="8" w:space="0" w:color="auto"/>
              <w:bottom w:val="nil"/>
              <w:right w:val="single" w:sz="8" w:space="0" w:color="auto"/>
            </w:tcBorders>
            <w:shd w:val="clear" w:color="auto" w:fill="auto"/>
            <w:vAlign w:val="center"/>
            <w:hideMark/>
          </w:tcPr>
          <w:p w14:paraId="327C4ABD"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Opłata za gospodarowanie odpadami komunalnymi</w:t>
            </w:r>
          </w:p>
        </w:tc>
        <w:tc>
          <w:tcPr>
            <w:tcW w:w="926" w:type="pct"/>
            <w:tcBorders>
              <w:top w:val="nil"/>
              <w:left w:val="nil"/>
              <w:bottom w:val="nil"/>
              <w:right w:val="nil"/>
            </w:tcBorders>
            <w:shd w:val="clear" w:color="auto" w:fill="auto"/>
            <w:vAlign w:val="center"/>
            <w:hideMark/>
          </w:tcPr>
          <w:p w14:paraId="654C0AD3"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Należność wymagalna</w:t>
            </w:r>
          </w:p>
        </w:tc>
        <w:tc>
          <w:tcPr>
            <w:tcW w:w="687" w:type="pct"/>
            <w:tcBorders>
              <w:top w:val="nil"/>
              <w:left w:val="single" w:sz="8" w:space="0" w:color="auto"/>
              <w:bottom w:val="nil"/>
              <w:right w:val="single" w:sz="8" w:space="0" w:color="auto"/>
            </w:tcBorders>
            <w:shd w:val="clear" w:color="auto" w:fill="auto"/>
            <w:vAlign w:val="center"/>
            <w:hideMark/>
          </w:tcPr>
          <w:p w14:paraId="31483C83"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Opłata</w:t>
            </w:r>
          </w:p>
        </w:tc>
        <w:tc>
          <w:tcPr>
            <w:tcW w:w="735" w:type="pct"/>
            <w:tcBorders>
              <w:top w:val="nil"/>
              <w:left w:val="nil"/>
              <w:bottom w:val="nil"/>
              <w:right w:val="nil"/>
            </w:tcBorders>
            <w:shd w:val="clear" w:color="auto" w:fill="auto"/>
            <w:noWrap/>
            <w:vAlign w:val="center"/>
            <w:hideMark/>
          </w:tcPr>
          <w:p w14:paraId="3B462ABB"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7 349 052,90</w:t>
            </w:r>
          </w:p>
        </w:tc>
        <w:tc>
          <w:tcPr>
            <w:tcW w:w="458" w:type="pct"/>
            <w:tcBorders>
              <w:top w:val="nil"/>
              <w:left w:val="single" w:sz="8" w:space="0" w:color="auto"/>
              <w:bottom w:val="nil"/>
              <w:right w:val="single" w:sz="8" w:space="0" w:color="auto"/>
            </w:tcBorders>
            <w:shd w:val="clear" w:color="auto" w:fill="auto"/>
            <w:noWrap/>
            <w:vAlign w:val="center"/>
            <w:hideMark/>
          </w:tcPr>
          <w:p w14:paraId="0DE22A2B"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0490</w:t>
            </w:r>
          </w:p>
        </w:tc>
        <w:tc>
          <w:tcPr>
            <w:tcW w:w="458" w:type="pct"/>
            <w:tcBorders>
              <w:top w:val="nil"/>
              <w:left w:val="nil"/>
              <w:bottom w:val="nil"/>
              <w:right w:val="single" w:sz="8" w:space="0" w:color="auto"/>
            </w:tcBorders>
            <w:shd w:val="clear" w:color="auto" w:fill="auto"/>
            <w:vAlign w:val="center"/>
            <w:hideMark/>
          </w:tcPr>
          <w:p w14:paraId="38786C1E"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dochody</w:t>
            </w:r>
          </w:p>
        </w:tc>
      </w:tr>
      <w:tr w:rsidR="005A0C3D" w:rsidRPr="005A0C3D" w14:paraId="727907BC" w14:textId="77777777" w:rsidTr="005A0C3D">
        <w:trPr>
          <w:trHeight w:val="630"/>
        </w:trPr>
        <w:tc>
          <w:tcPr>
            <w:tcW w:w="296" w:type="pct"/>
            <w:tcBorders>
              <w:top w:val="single" w:sz="8" w:space="0" w:color="auto"/>
              <w:left w:val="single" w:sz="8" w:space="0" w:color="auto"/>
              <w:bottom w:val="single" w:sz="8" w:space="0" w:color="auto"/>
              <w:right w:val="nil"/>
            </w:tcBorders>
            <w:shd w:val="clear" w:color="auto" w:fill="auto"/>
            <w:noWrap/>
            <w:vAlign w:val="center"/>
            <w:hideMark/>
          </w:tcPr>
          <w:p w14:paraId="558FAB2D" w14:textId="77777777" w:rsidR="005A0C3D" w:rsidRPr="005A0C3D" w:rsidRDefault="005A0C3D" w:rsidP="005A0C3D">
            <w:pPr>
              <w:jc w:val="center"/>
              <w:rPr>
                <w:rFonts w:ascii="Calibri" w:hAnsi="Calibri" w:cs="Calibri"/>
                <w:color w:val="000000"/>
                <w:sz w:val="18"/>
                <w:szCs w:val="18"/>
              </w:rPr>
            </w:pPr>
            <w:r w:rsidRPr="005A0C3D">
              <w:rPr>
                <w:rFonts w:ascii="Calibri" w:hAnsi="Calibri" w:cs="Calibri"/>
                <w:color w:val="000000"/>
                <w:sz w:val="18"/>
                <w:szCs w:val="18"/>
              </w:rPr>
              <w:t>5</w:t>
            </w:r>
          </w:p>
        </w:tc>
        <w:tc>
          <w:tcPr>
            <w:tcW w:w="144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3A6C4AE"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Kara porządkowa w zakresie działalności gospodarki odpadami komunalnymi</w:t>
            </w:r>
          </w:p>
        </w:tc>
        <w:tc>
          <w:tcPr>
            <w:tcW w:w="926" w:type="pct"/>
            <w:tcBorders>
              <w:top w:val="single" w:sz="8" w:space="0" w:color="auto"/>
              <w:left w:val="nil"/>
              <w:bottom w:val="single" w:sz="8" w:space="0" w:color="auto"/>
              <w:right w:val="nil"/>
            </w:tcBorders>
            <w:shd w:val="clear" w:color="auto" w:fill="auto"/>
            <w:vAlign w:val="center"/>
            <w:hideMark/>
          </w:tcPr>
          <w:p w14:paraId="2FD3E6D5"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Należność niewymagalna</w:t>
            </w:r>
          </w:p>
        </w:tc>
        <w:tc>
          <w:tcPr>
            <w:tcW w:w="68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4B45E1"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Opłata</w:t>
            </w:r>
          </w:p>
        </w:tc>
        <w:tc>
          <w:tcPr>
            <w:tcW w:w="735" w:type="pct"/>
            <w:tcBorders>
              <w:top w:val="single" w:sz="8" w:space="0" w:color="auto"/>
              <w:left w:val="nil"/>
              <w:bottom w:val="single" w:sz="8" w:space="0" w:color="auto"/>
              <w:right w:val="nil"/>
            </w:tcBorders>
            <w:shd w:val="clear" w:color="auto" w:fill="auto"/>
            <w:noWrap/>
            <w:vAlign w:val="center"/>
            <w:hideMark/>
          </w:tcPr>
          <w:p w14:paraId="35C4B409"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25 000,00</w:t>
            </w:r>
          </w:p>
        </w:tc>
        <w:tc>
          <w:tcPr>
            <w:tcW w:w="45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3B9B4E"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0580</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47C1D79A"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dochody</w:t>
            </w:r>
          </w:p>
        </w:tc>
      </w:tr>
      <w:tr w:rsidR="005A0C3D" w:rsidRPr="005A0C3D" w14:paraId="1B5F51AB" w14:textId="77777777" w:rsidTr="005A0C3D">
        <w:trPr>
          <w:trHeight w:val="630"/>
        </w:trPr>
        <w:tc>
          <w:tcPr>
            <w:tcW w:w="296" w:type="pct"/>
            <w:tcBorders>
              <w:top w:val="nil"/>
              <w:left w:val="single" w:sz="8" w:space="0" w:color="auto"/>
              <w:bottom w:val="nil"/>
              <w:right w:val="nil"/>
            </w:tcBorders>
            <w:shd w:val="clear" w:color="auto" w:fill="auto"/>
            <w:noWrap/>
            <w:vAlign w:val="center"/>
            <w:hideMark/>
          </w:tcPr>
          <w:p w14:paraId="282A9A81" w14:textId="77777777" w:rsidR="005A0C3D" w:rsidRPr="005A0C3D" w:rsidRDefault="005A0C3D" w:rsidP="005A0C3D">
            <w:pPr>
              <w:jc w:val="center"/>
              <w:rPr>
                <w:rFonts w:ascii="Calibri" w:hAnsi="Calibri" w:cs="Calibri"/>
                <w:color w:val="000000"/>
                <w:sz w:val="18"/>
                <w:szCs w:val="18"/>
              </w:rPr>
            </w:pPr>
            <w:r w:rsidRPr="005A0C3D">
              <w:rPr>
                <w:rFonts w:ascii="Calibri" w:hAnsi="Calibri" w:cs="Calibri"/>
                <w:color w:val="000000"/>
                <w:sz w:val="18"/>
                <w:szCs w:val="18"/>
              </w:rPr>
              <w:t>6</w:t>
            </w:r>
          </w:p>
        </w:tc>
        <w:tc>
          <w:tcPr>
            <w:tcW w:w="1441" w:type="pct"/>
            <w:tcBorders>
              <w:top w:val="nil"/>
              <w:left w:val="single" w:sz="8" w:space="0" w:color="auto"/>
              <w:bottom w:val="nil"/>
              <w:right w:val="single" w:sz="8" w:space="0" w:color="auto"/>
            </w:tcBorders>
            <w:shd w:val="clear" w:color="auto" w:fill="auto"/>
            <w:vAlign w:val="center"/>
            <w:hideMark/>
          </w:tcPr>
          <w:p w14:paraId="05760D3A"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Kara porządkowa w zakresie działalności gospodarki odpadami komunalnymi</w:t>
            </w:r>
          </w:p>
        </w:tc>
        <w:tc>
          <w:tcPr>
            <w:tcW w:w="926" w:type="pct"/>
            <w:tcBorders>
              <w:top w:val="nil"/>
              <w:left w:val="nil"/>
              <w:bottom w:val="nil"/>
              <w:right w:val="nil"/>
            </w:tcBorders>
            <w:shd w:val="clear" w:color="auto" w:fill="auto"/>
            <w:vAlign w:val="center"/>
            <w:hideMark/>
          </w:tcPr>
          <w:p w14:paraId="1CE60CB1"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Należność wymagalna</w:t>
            </w:r>
          </w:p>
        </w:tc>
        <w:tc>
          <w:tcPr>
            <w:tcW w:w="687" w:type="pct"/>
            <w:tcBorders>
              <w:top w:val="nil"/>
              <w:left w:val="single" w:sz="8" w:space="0" w:color="auto"/>
              <w:bottom w:val="nil"/>
              <w:right w:val="single" w:sz="8" w:space="0" w:color="auto"/>
            </w:tcBorders>
            <w:shd w:val="clear" w:color="auto" w:fill="auto"/>
            <w:vAlign w:val="center"/>
            <w:hideMark/>
          </w:tcPr>
          <w:p w14:paraId="408192A1"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Opłata</w:t>
            </w:r>
          </w:p>
        </w:tc>
        <w:tc>
          <w:tcPr>
            <w:tcW w:w="735" w:type="pct"/>
            <w:tcBorders>
              <w:top w:val="nil"/>
              <w:left w:val="nil"/>
              <w:bottom w:val="nil"/>
              <w:right w:val="nil"/>
            </w:tcBorders>
            <w:shd w:val="clear" w:color="auto" w:fill="auto"/>
            <w:noWrap/>
            <w:vAlign w:val="center"/>
            <w:hideMark/>
          </w:tcPr>
          <w:p w14:paraId="45E30A65"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700,00</w:t>
            </w:r>
          </w:p>
        </w:tc>
        <w:tc>
          <w:tcPr>
            <w:tcW w:w="458" w:type="pct"/>
            <w:tcBorders>
              <w:top w:val="nil"/>
              <w:left w:val="single" w:sz="8" w:space="0" w:color="auto"/>
              <w:bottom w:val="nil"/>
              <w:right w:val="single" w:sz="8" w:space="0" w:color="auto"/>
            </w:tcBorders>
            <w:shd w:val="clear" w:color="auto" w:fill="auto"/>
            <w:noWrap/>
            <w:vAlign w:val="center"/>
            <w:hideMark/>
          </w:tcPr>
          <w:p w14:paraId="3212B1B7"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0580</w:t>
            </w:r>
          </w:p>
        </w:tc>
        <w:tc>
          <w:tcPr>
            <w:tcW w:w="458" w:type="pct"/>
            <w:tcBorders>
              <w:top w:val="nil"/>
              <w:left w:val="nil"/>
              <w:bottom w:val="nil"/>
              <w:right w:val="single" w:sz="8" w:space="0" w:color="auto"/>
            </w:tcBorders>
            <w:shd w:val="clear" w:color="auto" w:fill="auto"/>
            <w:vAlign w:val="center"/>
            <w:hideMark/>
          </w:tcPr>
          <w:p w14:paraId="123877F9"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dochody</w:t>
            </w:r>
          </w:p>
        </w:tc>
      </w:tr>
      <w:tr w:rsidR="005A0C3D" w:rsidRPr="005A0C3D" w14:paraId="2F8E914D" w14:textId="77777777" w:rsidTr="005A0C3D">
        <w:trPr>
          <w:trHeight w:val="630"/>
        </w:trPr>
        <w:tc>
          <w:tcPr>
            <w:tcW w:w="296" w:type="pct"/>
            <w:tcBorders>
              <w:top w:val="single" w:sz="8" w:space="0" w:color="auto"/>
              <w:left w:val="single" w:sz="8" w:space="0" w:color="auto"/>
              <w:bottom w:val="single" w:sz="8" w:space="0" w:color="auto"/>
              <w:right w:val="nil"/>
            </w:tcBorders>
            <w:shd w:val="clear" w:color="auto" w:fill="auto"/>
            <w:noWrap/>
            <w:vAlign w:val="center"/>
            <w:hideMark/>
          </w:tcPr>
          <w:p w14:paraId="32CCC82A" w14:textId="77777777" w:rsidR="005A0C3D" w:rsidRPr="005A0C3D" w:rsidRDefault="005A0C3D" w:rsidP="005A0C3D">
            <w:pPr>
              <w:jc w:val="center"/>
              <w:rPr>
                <w:rFonts w:ascii="Calibri" w:hAnsi="Calibri" w:cs="Calibri"/>
                <w:color w:val="000000"/>
                <w:sz w:val="18"/>
                <w:szCs w:val="18"/>
              </w:rPr>
            </w:pPr>
            <w:r w:rsidRPr="005A0C3D">
              <w:rPr>
                <w:rFonts w:ascii="Calibri" w:hAnsi="Calibri" w:cs="Calibri"/>
                <w:color w:val="000000"/>
                <w:sz w:val="18"/>
                <w:szCs w:val="18"/>
              </w:rPr>
              <w:t>7</w:t>
            </w:r>
          </w:p>
        </w:tc>
        <w:tc>
          <w:tcPr>
            <w:tcW w:w="144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27D230"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Wpływ  z tytułu opłat i kosztów sądowych  Fabisiak T.</w:t>
            </w:r>
          </w:p>
        </w:tc>
        <w:tc>
          <w:tcPr>
            <w:tcW w:w="926" w:type="pct"/>
            <w:tcBorders>
              <w:top w:val="single" w:sz="8" w:space="0" w:color="auto"/>
              <w:left w:val="nil"/>
              <w:bottom w:val="single" w:sz="8" w:space="0" w:color="auto"/>
              <w:right w:val="nil"/>
            </w:tcBorders>
            <w:shd w:val="clear" w:color="auto" w:fill="auto"/>
            <w:vAlign w:val="center"/>
            <w:hideMark/>
          </w:tcPr>
          <w:p w14:paraId="13B780F6" w14:textId="65A045C6"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Należnoś</w:t>
            </w:r>
            <w:r>
              <w:rPr>
                <w:rFonts w:ascii="Calibri" w:hAnsi="Calibri" w:cs="Calibri"/>
                <w:color w:val="000000"/>
                <w:sz w:val="18"/>
                <w:szCs w:val="18"/>
              </w:rPr>
              <w:t>ć</w:t>
            </w:r>
            <w:r w:rsidRPr="005A0C3D">
              <w:rPr>
                <w:rFonts w:ascii="Calibri" w:hAnsi="Calibri" w:cs="Calibri"/>
                <w:color w:val="000000"/>
                <w:sz w:val="18"/>
                <w:szCs w:val="18"/>
              </w:rPr>
              <w:t xml:space="preserve"> wymagalna</w:t>
            </w:r>
          </w:p>
        </w:tc>
        <w:tc>
          <w:tcPr>
            <w:tcW w:w="68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DB2B39"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Opłata</w:t>
            </w:r>
          </w:p>
        </w:tc>
        <w:tc>
          <w:tcPr>
            <w:tcW w:w="735" w:type="pct"/>
            <w:tcBorders>
              <w:top w:val="single" w:sz="8" w:space="0" w:color="auto"/>
              <w:left w:val="nil"/>
              <w:bottom w:val="single" w:sz="8" w:space="0" w:color="auto"/>
              <w:right w:val="nil"/>
            </w:tcBorders>
            <w:shd w:val="clear" w:color="auto" w:fill="auto"/>
            <w:noWrap/>
            <w:vAlign w:val="center"/>
            <w:hideMark/>
          </w:tcPr>
          <w:p w14:paraId="5015D29E"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500,00</w:t>
            </w:r>
          </w:p>
        </w:tc>
        <w:tc>
          <w:tcPr>
            <w:tcW w:w="45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3DD7FB"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0630</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0F93AE33"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dochody</w:t>
            </w:r>
          </w:p>
        </w:tc>
      </w:tr>
      <w:tr w:rsidR="005A0C3D" w:rsidRPr="005A0C3D" w14:paraId="4BD36A28" w14:textId="77777777" w:rsidTr="005A0C3D">
        <w:trPr>
          <w:trHeight w:val="300"/>
        </w:trPr>
        <w:tc>
          <w:tcPr>
            <w:tcW w:w="296" w:type="pct"/>
            <w:tcBorders>
              <w:top w:val="nil"/>
              <w:left w:val="single" w:sz="8" w:space="0" w:color="auto"/>
              <w:bottom w:val="single" w:sz="8" w:space="0" w:color="auto"/>
              <w:right w:val="nil"/>
            </w:tcBorders>
            <w:shd w:val="clear" w:color="000000" w:fill="00CC00"/>
            <w:noWrap/>
            <w:vAlign w:val="center"/>
            <w:hideMark/>
          </w:tcPr>
          <w:p w14:paraId="0B690859" w14:textId="77777777" w:rsidR="005A0C3D" w:rsidRPr="005A0C3D" w:rsidRDefault="005A0C3D" w:rsidP="005A0C3D">
            <w:pPr>
              <w:rPr>
                <w:rFonts w:ascii="Calibri" w:hAnsi="Calibri" w:cs="Calibri"/>
                <w:b/>
                <w:bCs/>
                <w:color w:val="000000"/>
                <w:sz w:val="18"/>
                <w:szCs w:val="18"/>
              </w:rPr>
            </w:pPr>
            <w:r w:rsidRPr="005A0C3D">
              <w:rPr>
                <w:rFonts w:ascii="Calibri" w:hAnsi="Calibri" w:cs="Calibri"/>
                <w:b/>
                <w:bCs/>
                <w:color w:val="000000"/>
                <w:sz w:val="18"/>
                <w:szCs w:val="18"/>
              </w:rPr>
              <w:t> </w:t>
            </w:r>
          </w:p>
        </w:tc>
        <w:tc>
          <w:tcPr>
            <w:tcW w:w="1441" w:type="pct"/>
            <w:tcBorders>
              <w:top w:val="nil"/>
              <w:left w:val="single" w:sz="8" w:space="0" w:color="auto"/>
              <w:bottom w:val="single" w:sz="8" w:space="0" w:color="auto"/>
              <w:right w:val="single" w:sz="8" w:space="0" w:color="auto"/>
            </w:tcBorders>
            <w:shd w:val="clear" w:color="000000" w:fill="00CC00"/>
            <w:noWrap/>
            <w:vAlign w:val="center"/>
            <w:hideMark/>
          </w:tcPr>
          <w:p w14:paraId="5771FBD9" w14:textId="77777777" w:rsidR="005A0C3D" w:rsidRPr="005A0C3D" w:rsidRDefault="005A0C3D" w:rsidP="005A0C3D">
            <w:pPr>
              <w:rPr>
                <w:rFonts w:ascii="Calibri" w:hAnsi="Calibri" w:cs="Calibri"/>
                <w:b/>
                <w:bCs/>
                <w:color w:val="000000"/>
                <w:sz w:val="18"/>
                <w:szCs w:val="18"/>
              </w:rPr>
            </w:pPr>
            <w:r w:rsidRPr="005A0C3D">
              <w:rPr>
                <w:rFonts w:ascii="Calibri" w:hAnsi="Calibri" w:cs="Calibri"/>
                <w:b/>
                <w:bCs/>
                <w:color w:val="000000"/>
                <w:sz w:val="18"/>
                <w:szCs w:val="18"/>
              </w:rPr>
              <w:t>RAZEM</w:t>
            </w:r>
          </w:p>
        </w:tc>
        <w:tc>
          <w:tcPr>
            <w:tcW w:w="926" w:type="pct"/>
            <w:tcBorders>
              <w:top w:val="nil"/>
              <w:left w:val="nil"/>
              <w:bottom w:val="single" w:sz="8" w:space="0" w:color="auto"/>
              <w:right w:val="nil"/>
            </w:tcBorders>
            <w:shd w:val="clear" w:color="000000" w:fill="00CC00"/>
            <w:noWrap/>
            <w:vAlign w:val="center"/>
            <w:hideMark/>
          </w:tcPr>
          <w:p w14:paraId="4AD7928B" w14:textId="77777777" w:rsidR="005A0C3D" w:rsidRPr="005A0C3D" w:rsidRDefault="005A0C3D" w:rsidP="005A0C3D">
            <w:pPr>
              <w:rPr>
                <w:rFonts w:ascii="Calibri" w:hAnsi="Calibri" w:cs="Calibri"/>
                <w:b/>
                <w:bCs/>
                <w:color w:val="000000"/>
                <w:sz w:val="18"/>
                <w:szCs w:val="18"/>
              </w:rPr>
            </w:pPr>
            <w:r w:rsidRPr="005A0C3D">
              <w:rPr>
                <w:rFonts w:ascii="Calibri" w:hAnsi="Calibri" w:cs="Calibri"/>
                <w:b/>
                <w:bCs/>
                <w:color w:val="000000"/>
                <w:sz w:val="18"/>
                <w:szCs w:val="18"/>
              </w:rPr>
              <w:t> </w:t>
            </w:r>
          </w:p>
        </w:tc>
        <w:tc>
          <w:tcPr>
            <w:tcW w:w="687" w:type="pct"/>
            <w:tcBorders>
              <w:top w:val="nil"/>
              <w:left w:val="single" w:sz="8" w:space="0" w:color="auto"/>
              <w:bottom w:val="single" w:sz="8" w:space="0" w:color="auto"/>
              <w:right w:val="single" w:sz="8" w:space="0" w:color="auto"/>
            </w:tcBorders>
            <w:shd w:val="clear" w:color="000000" w:fill="00CC00"/>
            <w:noWrap/>
            <w:vAlign w:val="center"/>
            <w:hideMark/>
          </w:tcPr>
          <w:p w14:paraId="4B1DA8C0" w14:textId="77777777" w:rsidR="005A0C3D" w:rsidRPr="005A0C3D" w:rsidRDefault="005A0C3D" w:rsidP="005A0C3D">
            <w:pPr>
              <w:rPr>
                <w:rFonts w:ascii="Calibri" w:hAnsi="Calibri" w:cs="Calibri"/>
                <w:b/>
                <w:bCs/>
                <w:color w:val="000000"/>
                <w:sz w:val="18"/>
                <w:szCs w:val="18"/>
              </w:rPr>
            </w:pPr>
            <w:r w:rsidRPr="005A0C3D">
              <w:rPr>
                <w:rFonts w:ascii="Calibri" w:hAnsi="Calibri" w:cs="Calibri"/>
                <w:b/>
                <w:bCs/>
                <w:color w:val="000000"/>
                <w:sz w:val="18"/>
                <w:szCs w:val="18"/>
              </w:rPr>
              <w:t> </w:t>
            </w:r>
          </w:p>
        </w:tc>
        <w:tc>
          <w:tcPr>
            <w:tcW w:w="735" w:type="pct"/>
            <w:tcBorders>
              <w:top w:val="nil"/>
              <w:left w:val="nil"/>
              <w:bottom w:val="single" w:sz="8" w:space="0" w:color="auto"/>
              <w:right w:val="nil"/>
            </w:tcBorders>
            <w:shd w:val="clear" w:color="000000" w:fill="00CC00"/>
            <w:noWrap/>
            <w:vAlign w:val="center"/>
            <w:hideMark/>
          </w:tcPr>
          <w:p w14:paraId="4BDFA7D0" w14:textId="779CC0F0" w:rsidR="005A0C3D" w:rsidRPr="005A0C3D" w:rsidRDefault="005A0C3D" w:rsidP="005A0C3D">
            <w:pPr>
              <w:jc w:val="right"/>
              <w:rPr>
                <w:rFonts w:ascii="Calibri" w:hAnsi="Calibri" w:cs="Calibri"/>
                <w:b/>
                <w:bCs/>
                <w:color w:val="000000"/>
                <w:sz w:val="18"/>
                <w:szCs w:val="18"/>
              </w:rPr>
            </w:pPr>
            <w:r w:rsidRPr="005A0C3D">
              <w:rPr>
                <w:rFonts w:ascii="Calibri" w:hAnsi="Calibri" w:cs="Calibri"/>
                <w:b/>
                <w:bCs/>
                <w:color w:val="000000"/>
                <w:sz w:val="18"/>
                <w:szCs w:val="18"/>
              </w:rPr>
              <w:t>8</w:t>
            </w:r>
            <w:r w:rsidR="007A7018">
              <w:rPr>
                <w:rFonts w:ascii="Calibri" w:hAnsi="Calibri" w:cs="Calibri"/>
                <w:b/>
                <w:bCs/>
                <w:color w:val="000000"/>
                <w:sz w:val="18"/>
                <w:szCs w:val="18"/>
              </w:rPr>
              <w:t> 109 824</w:t>
            </w:r>
            <w:r w:rsidRPr="005A0C3D">
              <w:rPr>
                <w:rFonts w:ascii="Calibri" w:hAnsi="Calibri" w:cs="Calibri"/>
                <w:b/>
                <w:bCs/>
                <w:color w:val="000000"/>
                <w:sz w:val="18"/>
                <w:szCs w:val="18"/>
              </w:rPr>
              <w:t>,56</w:t>
            </w:r>
          </w:p>
        </w:tc>
        <w:tc>
          <w:tcPr>
            <w:tcW w:w="458" w:type="pct"/>
            <w:tcBorders>
              <w:top w:val="nil"/>
              <w:left w:val="single" w:sz="8" w:space="0" w:color="auto"/>
              <w:bottom w:val="single" w:sz="8" w:space="0" w:color="auto"/>
              <w:right w:val="single" w:sz="8" w:space="0" w:color="auto"/>
            </w:tcBorders>
            <w:shd w:val="clear" w:color="000000" w:fill="00CC00"/>
            <w:noWrap/>
            <w:vAlign w:val="center"/>
            <w:hideMark/>
          </w:tcPr>
          <w:p w14:paraId="5E35BD23" w14:textId="77777777" w:rsidR="005A0C3D" w:rsidRPr="005A0C3D" w:rsidRDefault="005A0C3D" w:rsidP="005A0C3D">
            <w:pPr>
              <w:rPr>
                <w:rFonts w:ascii="Calibri" w:hAnsi="Calibri" w:cs="Calibri"/>
                <w:b/>
                <w:bCs/>
                <w:color w:val="000000"/>
                <w:sz w:val="18"/>
                <w:szCs w:val="18"/>
              </w:rPr>
            </w:pPr>
            <w:r w:rsidRPr="005A0C3D">
              <w:rPr>
                <w:rFonts w:ascii="Calibri" w:hAnsi="Calibri" w:cs="Calibri"/>
                <w:b/>
                <w:bCs/>
                <w:color w:val="000000"/>
                <w:sz w:val="18"/>
                <w:szCs w:val="18"/>
              </w:rPr>
              <w:t> </w:t>
            </w:r>
          </w:p>
        </w:tc>
        <w:tc>
          <w:tcPr>
            <w:tcW w:w="458" w:type="pct"/>
            <w:tcBorders>
              <w:top w:val="nil"/>
              <w:left w:val="nil"/>
              <w:bottom w:val="single" w:sz="8" w:space="0" w:color="auto"/>
              <w:right w:val="single" w:sz="8" w:space="0" w:color="auto"/>
            </w:tcBorders>
            <w:shd w:val="clear" w:color="000000" w:fill="00CC00"/>
            <w:noWrap/>
            <w:vAlign w:val="center"/>
            <w:hideMark/>
          </w:tcPr>
          <w:p w14:paraId="4EA5DB1B" w14:textId="77777777" w:rsidR="005A0C3D" w:rsidRPr="005A0C3D" w:rsidRDefault="005A0C3D" w:rsidP="005A0C3D">
            <w:pPr>
              <w:rPr>
                <w:rFonts w:ascii="Calibri" w:hAnsi="Calibri" w:cs="Calibri"/>
                <w:b/>
                <w:bCs/>
                <w:color w:val="000000"/>
                <w:sz w:val="18"/>
                <w:szCs w:val="18"/>
              </w:rPr>
            </w:pPr>
            <w:r w:rsidRPr="005A0C3D">
              <w:rPr>
                <w:rFonts w:ascii="Calibri" w:hAnsi="Calibri" w:cs="Calibri"/>
                <w:b/>
                <w:bCs/>
                <w:color w:val="000000"/>
                <w:sz w:val="18"/>
                <w:szCs w:val="18"/>
              </w:rPr>
              <w:t> </w:t>
            </w:r>
          </w:p>
        </w:tc>
      </w:tr>
    </w:tbl>
    <w:p w14:paraId="52936AD6" w14:textId="76193873" w:rsidR="00AC0CB8" w:rsidRDefault="00AC0CB8" w:rsidP="00AC0CB8">
      <w:pPr>
        <w:rPr>
          <w:rFonts w:ascii="Calibri" w:eastAsia="Calibri" w:hAnsi="Calibri" w:cs="Calibri"/>
          <w:sz w:val="22"/>
          <w:szCs w:val="22"/>
        </w:rPr>
      </w:pPr>
    </w:p>
    <w:p w14:paraId="40979122" w14:textId="11A79AD9" w:rsidR="005B0C25" w:rsidRDefault="005B0C25" w:rsidP="00AC0CB8">
      <w:pPr>
        <w:rPr>
          <w:rFonts w:ascii="Calibri" w:eastAsia="Calibri" w:hAnsi="Calibri" w:cs="Calibri"/>
          <w:sz w:val="22"/>
          <w:szCs w:val="22"/>
        </w:rPr>
      </w:pPr>
    </w:p>
    <w:p w14:paraId="65EC33F9" w14:textId="3192B9B0" w:rsidR="005B0C25" w:rsidRDefault="005B0C25" w:rsidP="00AC0CB8">
      <w:pPr>
        <w:rPr>
          <w:rFonts w:ascii="Calibri" w:eastAsia="Calibri" w:hAnsi="Calibri" w:cs="Calibri"/>
          <w:sz w:val="22"/>
          <w:szCs w:val="22"/>
        </w:rPr>
      </w:pPr>
    </w:p>
    <w:p w14:paraId="64EA73CB" w14:textId="1169314E" w:rsidR="005B0C25" w:rsidRDefault="005B0C25" w:rsidP="00AC0CB8">
      <w:pPr>
        <w:rPr>
          <w:rFonts w:ascii="Calibri" w:eastAsia="Calibri" w:hAnsi="Calibri" w:cs="Calibri"/>
          <w:sz w:val="22"/>
          <w:szCs w:val="22"/>
        </w:rPr>
      </w:pPr>
    </w:p>
    <w:p w14:paraId="0B9528CC" w14:textId="744ADB12" w:rsidR="005B0C25" w:rsidRDefault="005B0C25" w:rsidP="00AC0CB8">
      <w:pPr>
        <w:rPr>
          <w:rFonts w:ascii="Calibri" w:eastAsia="Calibri" w:hAnsi="Calibri" w:cs="Calibri"/>
          <w:sz w:val="22"/>
          <w:szCs w:val="22"/>
        </w:rPr>
      </w:pPr>
    </w:p>
    <w:p w14:paraId="76C32DE2" w14:textId="77777777" w:rsidR="005B0C25" w:rsidRDefault="005B0C25" w:rsidP="00AC0CB8">
      <w:pPr>
        <w:rPr>
          <w:rFonts w:ascii="Calibri" w:eastAsia="Calibri" w:hAnsi="Calibri" w:cs="Calibri"/>
          <w:sz w:val="22"/>
          <w:szCs w:val="22"/>
        </w:rPr>
      </w:pPr>
    </w:p>
    <w:p w14:paraId="7C767E36" w14:textId="77777777" w:rsidR="00AC0CB8" w:rsidRPr="00982AA8" w:rsidRDefault="00AC0CB8" w:rsidP="00AC0CB8">
      <w:pPr>
        <w:jc w:val="both"/>
        <w:rPr>
          <w:rFonts w:ascii="Calibri" w:eastAsia="Calibri" w:hAnsi="Calibri" w:cs="Calibri"/>
          <w:b/>
          <w:i/>
          <w:sz w:val="22"/>
          <w:szCs w:val="22"/>
        </w:rPr>
      </w:pPr>
      <w:r w:rsidRPr="00982AA8">
        <w:rPr>
          <w:rFonts w:ascii="Calibri" w:eastAsia="Calibri" w:hAnsi="Calibri" w:cs="Calibri"/>
          <w:b/>
          <w:i/>
          <w:sz w:val="22"/>
          <w:szCs w:val="22"/>
        </w:rPr>
        <w:lastRenderedPageBreak/>
        <w:t>Zestawienie aktywów finansowych wykazanych w kwartalnym sprawozdaniu o stanie należności oraz wybranych aktywów finansowych Rb-N (poza należnościami z tytułu opłaty za gospodarowanie odpadami komunalnymi)</w:t>
      </w:r>
    </w:p>
    <w:p w14:paraId="68D4E217" w14:textId="5859E1F2" w:rsidR="00AC0CB8" w:rsidRDefault="00AC0CB8" w:rsidP="00AC0CB8">
      <w:pPr>
        <w:ind w:left="360"/>
        <w:jc w:val="right"/>
        <w:rPr>
          <w:rFonts w:ascii="Calibri" w:eastAsia="Calibri" w:hAnsi="Calibri" w:cs="Calibri"/>
          <w:sz w:val="22"/>
          <w:szCs w:val="22"/>
        </w:rPr>
      </w:pPr>
      <w:r w:rsidRPr="00982AA8">
        <w:rPr>
          <w:rFonts w:ascii="Calibri" w:eastAsia="Calibri" w:hAnsi="Calibri" w:cs="Calibri"/>
          <w:sz w:val="22"/>
          <w:szCs w:val="22"/>
        </w:rPr>
        <w:t>Tabela 14</w:t>
      </w:r>
    </w:p>
    <w:tbl>
      <w:tblPr>
        <w:tblW w:w="5008" w:type="pct"/>
        <w:tblLayout w:type="fixed"/>
        <w:tblCellMar>
          <w:left w:w="70" w:type="dxa"/>
          <w:right w:w="70" w:type="dxa"/>
        </w:tblCellMar>
        <w:tblLook w:val="04A0" w:firstRow="1" w:lastRow="0" w:firstColumn="1" w:lastColumn="0" w:noHBand="0" w:noVBand="1"/>
      </w:tblPr>
      <w:tblGrid>
        <w:gridCol w:w="505"/>
        <w:gridCol w:w="3293"/>
        <w:gridCol w:w="3131"/>
        <w:gridCol w:w="1985"/>
        <w:gridCol w:w="160"/>
      </w:tblGrid>
      <w:tr w:rsidR="009A7E52" w:rsidRPr="005A0C3D" w14:paraId="02953688" w14:textId="77777777" w:rsidTr="009A7E52">
        <w:trPr>
          <w:gridAfter w:val="1"/>
          <w:wAfter w:w="88" w:type="pct"/>
          <w:trHeight w:val="517"/>
        </w:trPr>
        <w:tc>
          <w:tcPr>
            <w:tcW w:w="279" w:type="pct"/>
            <w:vMerge w:val="restart"/>
            <w:tcBorders>
              <w:top w:val="single" w:sz="4" w:space="0" w:color="auto"/>
              <w:left w:val="single" w:sz="4" w:space="0" w:color="auto"/>
              <w:bottom w:val="single" w:sz="4" w:space="0" w:color="auto"/>
              <w:right w:val="single" w:sz="4" w:space="0" w:color="auto"/>
            </w:tcBorders>
            <w:shd w:val="clear" w:color="000000" w:fill="00CC00"/>
            <w:vAlign w:val="center"/>
            <w:hideMark/>
          </w:tcPr>
          <w:p w14:paraId="7F70A33C"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Lp.</w:t>
            </w:r>
          </w:p>
        </w:tc>
        <w:tc>
          <w:tcPr>
            <w:tcW w:w="1815" w:type="pct"/>
            <w:vMerge w:val="restart"/>
            <w:tcBorders>
              <w:top w:val="single" w:sz="4" w:space="0" w:color="auto"/>
              <w:left w:val="single" w:sz="4" w:space="0" w:color="auto"/>
              <w:bottom w:val="single" w:sz="4" w:space="0" w:color="auto"/>
              <w:right w:val="single" w:sz="4" w:space="0" w:color="auto"/>
            </w:tcBorders>
            <w:shd w:val="clear" w:color="000000" w:fill="00CC00"/>
            <w:vAlign w:val="center"/>
            <w:hideMark/>
          </w:tcPr>
          <w:p w14:paraId="1F332052"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Wyszczególnienie</w:t>
            </w:r>
          </w:p>
        </w:tc>
        <w:tc>
          <w:tcPr>
            <w:tcW w:w="1725" w:type="pct"/>
            <w:vMerge w:val="restart"/>
            <w:tcBorders>
              <w:top w:val="single" w:sz="4" w:space="0" w:color="auto"/>
              <w:left w:val="single" w:sz="4" w:space="0" w:color="auto"/>
              <w:bottom w:val="single" w:sz="4" w:space="0" w:color="auto"/>
              <w:right w:val="single" w:sz="4" w:space="0" w:color="auto"/>
            </w:tcBorders>
            <w:shd w:val="clear" w:color="000000" w:fill="00CC00"/>
            <w:vAlign w:val="center"/>
            <w:hideMark/>
          </w:tcPr>
          <w:p w14:paraId="076BB672"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Dotyczy</w:t>
            </w:r>
          </w:p>
        </w:tc>
        <w:tc>
          <w:tcPr>
            <w:tcW w:w="1094" w:type="pct"/>
            <w:vMerge w:val="restart"/>
            <w:tcBorders>
              <w:top w:val="single" w:sz="4" w:space="0" w:color="auto"/>
              <w:left w:val="single" w:sz="4" w:space="0" w:color="auto"/>
              <w:bottom w:val="single" w:sz="4" w:space="0" w:color="auto"/>
              <w:right w:val="single" w:sz="4" w:space="0" w:color="auto"/>
            </w:tcBorders>
            <w:shd w:val="clear" w:color="000000" w:fill="00CC00"/>
            <w:vAlign w:val="center"/>
            <w:hideMark/>
          </w:tcPr>
          <w:p w14:paraId="4A42DFEC"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Kwota</w:t>
            </w:r>
          </w:p>
        </w:tc>
      </w:tr>
      <w:tr w:rsidR="005A0C3D" w:rsidRPr="005A0C3D" w14:paraId="3C7FD683" w14:textId="77777777" w:rsidTr="009A7E52">
        <w:trPr>
          <w:trHeight w:val="288"/>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3159B20F" w14:textId="77777777" w:rsidR="005A0C3D" w:rsidRPr="005A0C3D" w:rsidRDefault="005A0C3D" w:rsidP="005A0C3D">
            <w:pPr>
              <w:rPr>
                <w:rFonts w:ascii="Calibri" w:hAnsi="Calibri" w:cs="Calibri"/>
                <w:b/>
                <w:bCs/>
                <w:color w:val="000000"/>
                <w:sz w:val="18"/>
                <w:szCs w:val="18"/>
              </w:rPr>
            </w:pPr>
          </w:p>
        </w:tc>
        <w:tc>
          <w:tcPr>
            <w:tcW w:w="1815" w:type="pct"/>
            <w:vMerge/>
            <w:tcBorders>
              <w:top w:val="single" w:sz="4" w:space="0" w:color="auto"/>
              <w:left w:val="single" w:sz="4" w:space="0" w:color="auto"/>
              <w:bottom w:val="single" w:sz="4" w:space="0" w:color="auto"/>
              <w:right w:val="single" w:sz="4" w:space="0" w:color="auto"/>
            </w:tcBorders>
            <w:vAlign w:val="center"/>
            <w:hideMark/>
          </w:tcPr>
          <w:p w14:paraId="5910BB32" w14:textId="77777777" w:rsidR="005A0C3D" w:rsidRPr="005A0C3D" w:rsidRDefault="005A0C3D" w:rsidP="005A0C3D">
            <w:pPr>
              <w:rPr>
                <w:rFonts w:ascii="Calibri" w:hAnsi="Calibri" w:cs="Calibri"/>
                <w:b/>
                <w:bCs/>
                <w:color w:val="000000"/>
                <w:sz w:val="18"/>
                <w:szCs w:val="18"/>
              </w:rPr>
            </w:pPr>
          </w:p>
        </w:tc>
        <w:tc>
          <w:tcPr>
            <w:tcW w:w="1725" w:type="pct"/>
            <w:vMerge/>
            <w:tcBorders>
              <w:top w:val="single" w:sz="4" w:space="0" w:color="auto"/>
              <w:left w:val="single" w:sz="4" w:space="0" w:color="auto"/>
              <w:bottom w:val="single" w:sz="4" w:space="0" w:color="auto"/>
              <w:right w:val="single" w:sz="4" w:space="0" w:color="auto"/>
            </w:tcBorders>
            <w:vAlign w:val="center"/>
            <w:hideMark/>
          </w:tcPr>
          <w:p w14:paraId="71EA6486" w14:textId="77777777" w:rsidR="005A0C3D" w:rsidRPr="005A0C3D" w:rsidRDefault="005A0C3D" w:rsidP="005A0C3D">
            <w:pPr>
              <w:rPr>
                <w:rFonts w:ascii="Calibri" w:hAnsi="Calibri" w:cs="Calibri"/>
                <w:b/>
                <w:bCs/>
                <w:color w:val="000000"/>
                <w:sz w:val="18"/>
                <w:szCs w:val="18"/>
              </w:rPr>
            </w:pP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481F5015" w14:textId="77777777" w:rsidR="005A0C3D" w:rsidRPr="005A0C3D" w:rsidRDefault="005A0C3D" w:rsidP="005A0C3D">
            <w:pPr>
              <w:rPr>
                <w:rFonts w:ascii="Calibri" w:hAnsi="Calibri" w:cs="Calibri"/>
                <w:b/>
                <w:bCs/>
                <w:color w:val="000000"/>
                <w:sz w:val="18"/>
                <w:szCs w:val="18"/>
              </w:rPr>
            </w:pPr>
          </w:p>
        </w:tc>
        <w:tc>
          <w:tcPr>
            <w:tcW w:w="88" w:type="pct"/>
            <w:tcBorders>
              <w:top w:val="nil"/>
              <w:left w:val="nil"/>
              <w:bottom w:val="nil"/>
              <w:right w:val="nil"/>
            </w:tcBorders>
            <w:shd w:val="clear" w:color="auto" w:fill="auto"/>
            <w:noWrap/>
            <w:vAlign w:val="bottom"/>
            <w:hideMark/>
          </w:tcPr>
          <w:p w14:paraId="74500294" w14:textId="77777777" w:rsidR="005A0C3D" w:rsidRPr="005A0C3D" w:rsidRDefault="005A0C3D" w:rsidP="005A0C3D">
            <w:pPr>
              <w:jc w:val="center"/>
              <w:rPr>
                <w:rFonts w:ascii="Calibri" w:hAnsi="Calibri" w:cs="Calibri"/>
                <w:b/>
                <w:bCs/>
                <w:color w:val="000000"/>
                <w:sz w:val="18"/>
                <w:szCs w:val="18"/>
              </w:rPr>
            </w:pPr>
          </w:p>
        </w:tc>
      </w:tr>
      <w:tr w:rsidR="009A7E52" w:rsidRPr="005A0C3D" w14:paraId="2F8BD14A" w14:textId="77777777" w:rsidTr="009A7E52">
        <w:trPr>
          <w:trHeight w:val="288"/>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F55250D" w14:textId="77777777" w:rsidR="005A0C3D" w:rsidRPr="005A0C3D" w:rsidRDefault="005A0C3D" w:rsidP="005A0C3D">
            <w:pPr>
              <w:jc w:val="center"/>
              <w:rPr>
                <w:rFonts w:ascii="Calibri" w:hAnsi="Calibri" w:cs="Calibri"/>
                <w:color w:val="000000"/>
                <w:sz w:val="18"/>
                <w:szCs w:val="18"/>
              </w:rPr>
            </w:pPr>
            <w:r w:rsidRPr="005A0C3D">
              <w:rPr>
                <w:rFonts w:ascii="Calibri" w:hAnsi="Calibri" w:cs="Calibri"/>
                <w:color w:val="000000"/>
                <w:sz w:val="18"/>
                <w:szCs w:val="18"/>
              </w:rPr>
              <w:t>1</w:t>
            </w:r>
          </w:p>
        </w:tc>
        <w:tc>
          <w:tcPr>
            <w:tcW w:w="1815" w:type="pct"/>
            <w:tcBorders>
              <w:top w:val="nil"/>
              <w:left w:val="nil"/>
              <w:bottom w:val="single" w:sz="4" w:space="0" w:color="auto"/>
              <w:right w:val="single" w:sz="4" w:space="0" w:color="auto"/>
            </w:tcBorders>
            <w:shd w:val="clear" w:color="auto" w:fill="auto"/>
            <w:vAlign w:val="center"/>
            <w:hideMark/>
          </w:tcPr>
          <w:p w14:paraId="507B25CF"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PKOBP S.A. 1 Oddział w Lesznie</w:t>
            </w:r>
          </w:p>
        </w:tc>
        <w:tc>
          <w:tcPr>
            <w:tcW w:w="1725" w:type="pct"/>
            <w:tcBorders>
              <w:top w:val="nil"/>
              <w:left w:val="nil"/>
              <w:bottom w:val="single" w:sz="4" w:space="0" w:color="auto"/>
              <w:right w:val="single" w:sz="4" w:space="0" w:color="auto"/>
            </w:tcBorders>
            <w:shd w:val="clear" w:color="auto" w:fill="auto"/>
            <w:vAlign w:val="center"/>
            <w:hideMark/>
          </w:tcPr>
          <w:p w14:paraId="1F6657FC"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Rachunek podstawowy</w:t>
            </w:r>
          </w:p>
        </w:tc>
        <w:tc>
          <w:tcPr>
            <w:tcW w:w="1094" w:type="pct"/>
            <w:tcBorders>
              <w:top w:val="nil"/>
              <w:left w:val="nil"/>
              <w:bottom w:val="single" w:sz="4" w:space="0" w:color="auto"/>
              <w:right w:val="single" w:sz="4" w:space="0" w:color="auto"/>
            </w:tcBorders>
            <w:shd w:val="clear" w:color="auto" w:fill="auto"/>
            <w:vAlign w:val="center"/>
            <w:hideMark/>
          </w:tcPr>
          <w:p w14:paraId="344A1399"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2 110 443,81</w:t>
            </w:r>
          </w:p>
        </w:tc>
        <w:tc>
          <w:tcPr>
            <w:tcW w:w="88" w:type="pct"/>
            <w:vAlign w:val="center"/>
            <w:hideMark/>
          </w:tcPr>
          <w:p w14:paraId="18DE9F23" w14:textId="77777777" w:rsidR="005A0C3D" w:rsidRPr="005A0C3D" w:rsidRDefault="005A0C3D" w:rsidP="005A0C3D">
            <w:pPr>
              <w:rPr>
                <w:sz w:val="20"/>
                <w:szCs w:val="20"/>
              </w:rPr>
            </w:pPr>
          </w:p>
        </w:tc>
      </w:tr>
      <w:tr w:rsidR="009A7E52" w:rsidRPr="005A0C3D" w14:paraId="3BD06DD8" w14:textId="77777777" w:rsidTr="009A7E52">
        <w:trPr>
          <w:trHeight w:val="288"/>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1E8D9FA" w14:textId="77777777" w:rsidR="005A0C3D" w:rsidRPr="005A0C3D" w:rsidRDefault="005A0C3D" w:rsidP="005A0C3D">
            <w:pPr>
              <w:jc w:val="center"/>
              <w:rPr>
                <w:rFonts w:ascii="Calibri" w:hAnsi="Calibri" w:cs="Calibri"/>
                <w:color w:val="000000"/>
                <w:sz w:val="18"/>
                <w:szCs w:val="18"/>
              </w:rPr>
            </w:pPr>
            <w:r w:rsidRPr="005A0C3D">
              <w:rPr>
                <w:rFonts w:ascii="Calibri" w:hAnsi="Calibri" w:cs="Calibri"/>
                <w:color w:val="000000"/>
                <w:sz w:val="18"/>
                <w:szCs w:val="18"/>
              </w:rPr>
              <w:t>2</w:t>
            </w:r>
          </w:p>
        </w:tc>
        <w:tc>
          <w:tcPr>
            <w:tcW w:w="1815" w:type="pct"/>
            <w:tcBorders>
              <w:top w:val="nil"/>
              <w:left w:val="nil"/>
              <w:bottom w:val="single" w:sz="4" w:space="0" w:color="auto"/>
              <w:right w:val="single" w:sz="4" w:space="0" w:color="auto"/>
            </w:tcBorders>
            <w:shd w:val="clear" w:color="auto" w:fill="auto"/>
            <w:vAlign w:val="center"/>
            <w:hideMark/>
          </w:tcPr>
          <w:p w14:paraId="7CFF1A57" w14:textId="77777777" w:rsidR="005A0C3D" w:rsidRPr="005A0C3D" w:rsidRDefault="005A0C3D" w:rsidP="005A0C3D">
            <w:pPr>
              <w:rPr>
                <w:rFonts w:ascii="Calibri" w:hAnsi="Calibri" w:cs="Calibri"/>
                <w:color w:val="000000"/>
                <w:sz w:val="18"/>
                <w:szCs w:val="18"/>
              </w:rPr>
            </w:pPr>
            <w:proofErr w:type="spellStart"/>
            <w:r w:rsidRPr="005A0C3D">
              <w:rPr>
                <w:rFonts w:ascii="Calibri" w:hAnsi="Calibri" w:cs="Calibri"/>
                <w:color w:val="000000"/>
                <w:sz w:val="18"/>
                <w:szCs w:val="18"/>
              </w:rPr>
              <w:t>Lespin</w:t>
            </w:r>
            <w:proofErr w:type="spellEnd"/>
            <w:r w:rsidRPr="005A0C3D">
              <w:rPr>
                <w:rFonts w:ascii="Calibri" w:hAnsi="Calibri" w:cs="Calibri"/>
                <w:color w:val="000000"/>
                <w:sz w:val="18"/>
                <w:szCs w:val="18"/>
              </w:rPr>
              <w:t xml:space="preserve"> </w:t>
            </w:r>
            <w:proofErr w:type="spellStart"/>
            <w:r w:rsidRPr="005A0C3D">
              <w:rPr>
                <w:rFonts w:ascii="Calibri" w:hAnsi="Calibri" w:cs="Calibri"/>
                <w:color w:val="000000"/>
                <w:sz w:val="18"/>
                <w:szCs w:val="18"/>
              </w:rPr>
              <w:t>Sp.z</w:t>
            </w:r>
            <w:proofErr w:type="spellEnd"/>
            <w:r w:rsidRPr="005A0C3D">
              <w:rPr>
                <w:rFonts w:ascii="Calibri" w:hAnsi="Calibri" w:cs="Calibri"/>
                <w:color w:val="000000"/>
                <w:sz w:val="18"/>
                <w:szCs w:val="18"/>
              </w:rPr>
              <w:t xml:space="preserve"> o.o. </w:t>
            </w:r>
            <w:proofErr w:type="spellStart"/>
            <w:r w:rsidRPr="005A0C3D">
              <w:rPr>
                <w:rFonts w:ascii="Calibri" w:hAnsi="Calibri" w:cs="Calibri"/>
                <w:color w:val="000000"/>
                <w:sz w:val="18"/>
                <w:szCs w:val="18"/>
              </w:rPr>
              <w:t>ul.Okrężna</w:t>
            </w:r>
            <w:proofErr w:type="spellEnd"/>
            <w:r w:rsidRPr="005A0C3D">
              <w:rPr>
                <w:rFonts w:ascii="Calibri" w:hAnsi="Calibri" w:cs="Calibri"/>
                <w:color w:val="000000"/>
                <w:sz w:val="18"/>
                <w:szCs w:val="18"/>
              </w:rPr>
              <w:t xml:space="preserve"> 19b, 64-100 Leszno</w:t>
            </w:r>
          </w:p>
        </w:tc>
        <w:tc>
          <w:tcPr>
            <w:tcW w:w="1725" w:type="pct"/>
            <w:tcBorders>
              <w:top w:val="nil"/>
              <w:left w:val="nil"/>
              <w:bottom w:val="single" w:sz="4" w:space="0" w:color="auto"/>
              <w:right w:val="single" w:sz="4" w:space="0" w:color="auto"/>
            </w:tcBorders>
            <w:shd w:val="clear" w:color="auto" w:fill="auto"/>
            <w:vAlign w:val="center"/>
            <w:hideMark/>
          </w:tcPr>
          <w:p w14:paraId="61A28998"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kaucja za wynajem pomieszczeń</w:t>
            </w:r>
          </w:p>
        </w:tc>
        <w:tc>
          <w:tcPr>
            <w:tcW w:w="1094" w:type="pct"/>
            <w:tcBorders>
              <w:top w:val="nil"/>
              <w:left w:val="nil"/>
              <w:bottom w:val="single" w:sz="4" w:space="0" w:color="auto"/>
              <w:right w:val="single" w:sz="4" w:space="0" w:color="auto"/>
            </w:tcBorders>
            <w:shd w:val="clear" w:color="auto" w:fill="auto"/>
            <w:vAlign w:val="center"/>
            <w:hideMark/>
          </w:tcPr>
          <w:p w14:paraId="33856E27"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19 706,03</w:t>
            </w:r>
          </w:p>
        </w:tc>
        <w:tc>
          <w:tcPr>
            <w:tcW w:w="88" w:type="pct"/>
            <w:vAlign w:val="center"/>
            <w:hideMark/>
          </w:tcPr>
          <w:p w14:paraId="20DF9128" w14:textId="77777777" w:rsidR="005A0C3D" w:rsidRPr="005A0C3D" w:rsidRDefault="005A0C3D" w:rsidP="005A0C3D">
            <w:pPr>
              <w:rPr>
                <w:sz w:val="20"/>
                <w:szCs w:val="20"/>
              </w:rPr>
            </w:pPr>
          </w:p>
        </w:tc>
      </w:tr>
      <w:tr w:rsidR="009A7E52" w:rsidRPr="005A0C3D" w14:paraId="76748E05" w14:textId="77777777" w:rsidTr="009A7E52">
        <w:trPr>
          <w:trHeight w:val="288"/>
        </w:trPr>
        <w:tc>
          <w:tcPr>
            <w:tcW w:w="279" w:type="pct"/>
            <w:tcBorders>
              <w:top w:val="nil"/>
              <w:left w:val="single" w:sz="4" w:space="0" w:color="auto"/>
              <w:bottom w:val="single" w:sz="4" w:space="0" w:color="auto"/>
              <w:right w:val="single" w:sz="4" w:space="0" w:color="auto"/>
            </w:tcBorders>
            <w:shd w:val="clear" w:color="000000" w:fill="00CC00"/>
            <w:noWrap/>
            <w:vAlign w:val="bottom"/>
            <w:hideMark/>
          </w:tcPr>
          <w:p w14:paraId="4612C7CB" w14:textId="77777777" w:rsidR="005A0C3D" w:rsidRPr="005A0C3D" w:rsidRDefault="005A0C3D" w:rsidP="005A0C3D">
            <w:pPr>
              <w:rPr>
                <w:rFonts w:ascii="Calibri" w:hAnsi="Calibri" w:cs="Calibri"/>
                <w:b/>
                <w:bCs/>
                <w:color w:val="000000"/>
                <w:sz w:val="18"/>
                <w:szCs w:val="18"/>
              </w:rPr>
            </w:pPr>
            <w:r w:rsidRPr="005A0C3D">
              <w:rPr>
                <w:rFonts w:ascii="Calibri" w:hAnsi="Calibri" w:cs="Calibri"/>
                <w:b/>
                <w:bCs/>
                <w:color w:val="000000"/>
                <w:sz w:val="18"/>
                <w:szCs w:val="18"/>
              </w:rPr>
              <w:t> </w:t>
            </w:r>
          </w:p>
        </w:tc>
        <w:tc>
          <w:tcPr>
            <w:tcW w:w="1815" w:type="pct"/>
            <w:tcBorders>
              <w:top w:val="nil"/>
              <w:left w:val="nil"/>
              <w:bottom w:val="single" w:sz="4" w:space="0" w:color="auto"/>
              <w:right w:val="single" w:sz="4" w:space="0" w:color="auto"/>
            </w:tcBorders>
            <w:shd w:val="clear" w:color="000000" w:fill="00CC00"/>
            <w:vAlign w:val="center"/>
            <w:hideMark/>
          </w:tcPr>
          <w:p w14:paraId="598785CB" w14:textId="77777777" w:rsidR="005A0C3D" w:rsidRPr="005A0C3D" w:rsidRDefault="005A0C3D" w:rsidP="005A0C3D">
            <w:pPr>
              <w:rPr>
                <w:rFonts w:ascii="Calibri" w:hAnsi="Calibri" w:cs="Calibri"/>
                <w:b/>
                <w:bCs/>
                <w:color w:val="000000"/>
                <w:sz w:val="18"/>
                <w:szCs w:val="18"/>
              </w:rPr>
            </w:pPr>
            <w:r w:rsidRPr="005A0C3D">
              <w:rPr>
                <w:rFonts w:ascii="Calibri" w:hAnsi="Calibri" w:cs="Calibri"/>
                <w:b/>
                <w:bCs/>
                <w:color w:val="000000"/>
                <w:sz w:val="18"/>
                <w:szCs w:val="18"/>
              </w:rPr>
              <w:t>Razem</w:t>
            </w:r>
          </w:p>
        </w:tc>
        <w:tc>
          <w:tcPr>
            <w:tcW w:w="1725" w:type="pct"/>
            <w:tcBorders>
              <w:top w:val="nil"/>
              <w:left w:val="nil"/>
              <w:bottom w:val="single" w:sz="4" w:space="0" w:color="auto"/>
              <w:right w:val="single" w:sz="4" w:space="0" w:color="auto"/>
            </w:tcBorders>
            <w:shd w:val="clear" w:color="000000" w:fill="00CC00"/>
            <w:noWrap/>
            <w:vAlign w:val="bottom"/>
            <w:hideMark/>
          </w:tcPr>
          <w:p w14:paraId="3F24AECA" w14:textId="77777777" w:rsidR="005A0C3D" w:rsidRPr="005A0C3D" w:rsidRDefault="005A0C3D" w:rsidP="005A0C3D">
            <w:pPr>
              <w:rPr>
                <w:rFonts w:ascii="Calibri" w:hAnsi="Calibri" w:cs="Calibri"/>
                <w:b/>
                <w:bCs/>
                <w:color w:val="000000"/>
                <w:sz w:val="18"/>
                <w:szCs w:val="18"/>
              </w:rPr>
            </w:pPr>
            <w:r w:rsidRPr="005A0C3D">
              <w:rPr>
                <w:rFonts w:ascii="Calibri" w:hAnsi="Calibri" w:cs="Calibri"/>
                <w:b/>
                <w:bCs/>
                <w:color w:val="000000"/>
                <w:sz w:val="18"/>
                <w:szCs w:val="18"/>
              </w:rPr>
              <w:t> </w:t>
            </w:r>
          </w:p>
        </w:tc>
        <w:tc>
          <w:tcPr>
            <w:tcW w:w="1094" w:type="pct"/>
            <w:tcBorders>
              <w:top w:val="nil"/>
              <w:left w:val="nil"/>
              <w:bottom w:val="single" w:sz="4" w:space="0" w:color="auto"/>
              <w:right w:val="single" w:sz="4" w:space="0" w:color="auto"/>
            </w:tcBorders>
            <w:shd w:val="clear" w:color="000000" w:fill="00CC00"/>
            <w:noWrap/>
            <w:vAlign w:val="bottom"/>
            <w:hideMark/>
          </w:tcPr>
          <w:p w14:paraId="7D524063" w14:textId="77777777" w:rsidR="005A0C3D" w:rsidRPr="005A0C3D" w:rsidRDefault="005A0C3D" w:rsidP="005A0C3D">
            <w:pPr>
              <w:jc w:val="right"/>
              <w:rPr>
                <w:rFonts w:ascii="Calibri" w:hAnsi="Calibri" w:cs="Calibri"/>
                <w:b/>
                <w:bCs/>
                <w:color w:val="000000"/>
                <w:sz w:val="18"/>
                <w:szCs w:val="18"/>
              </w:rPr>
            </w:pPr>
            <w:r w:rsidRPr="005A0C3D">
              <w:rPr>
                <w:rFonts w:ascii="Calibri" w:hAnsi="Calibri" w:cs="Calibri"/>
                <w:b/>
                <w:bCs/>
                <w:color w:val="000000"/>
                <w:sz w:val="18"/>
                <w:szCs w:val="18"/>
              </w:rPr>
              <w:t>2 130 149,84</w:t>
            </w:r>
          </w:p>
        </w:tc>
        <w:tc>
          <w:tcPr>
            <w:tcW w:w="88" w:type="pct"/>
            <w:vAlign w:val="center"/>
            <w:hideMark/>
          </w:tcPr>
          <w:p w14:paraId="577D2155" w14:textId="77777777" w:rsidR="005A0C3D" w:rsidRPr="005A0C3D" w:rsidRDefault="005A0C3D" w:rsidP="005A0C3D">
            <w:pPr>
              <w:rPr>
                <w:sz w:val="20"/>
                <w:szCs w:val="20"/>
              </w:rPr>
            </w:pPr>
          </w:p>
        </w:tc>
      </w:tr>
    </w:tbl>
    <w:p w14:paraId="5499779A" w14:textId="1E8E1F45" w:rsidR="005A0C3D" w:rsidRDefault="005A0C3D" w:rsidP="005A0C3D">
      <w:pPr>
        <w:rPr>
          <w:rFonts w:ascii="Calibri" w:eastAsia="Calibri" w:hAnsi="Calibri" w:cs="Calibri"/>
          <w:sz w:val="22"/>
          <w:szCs w:val="22"/>
        </w:rPr>
      </w:pPr>
    </w:p>
    <w:p w14:paraId="31733C53" w14:textId="77777777" w:rsidR="00AC0CB8" w:rsidRPr="00982AA8" w:rsidRDefault="00AC0CB8" w:rsidP="00AC0CB8">
      <w:pPr>
        <w:jc w:val="both"/>
        <w:rPr>
          <w:rFonts w:ascii="Calibri" w:eastAsia="Calibri" w:hAnsi="Calibri" w:cs="Calibri"/>
          <w:b/>
          <w:i/>
          <w:sz w:val="22"/>
          <w:szCs w:val="22"/>
        </w:rPr>
      </w:pPr>
      <w:r w:rsidRPr="00982AA8">
        <w:rPr>
          <w:rFonts w:ascii="Calibri" w:eastAsia="Calibri" w:hAnsi="Calibri" w:cs="Calibri"/>
          <w:b/>
          <w:i/>
          <w:sz w:val="22"/>
          <w:szCs w:val="22"/>
        </w:rPr>
        <w:t>Zestawienie pozostałych aktywów finansowych (które nie zostały objęte sprawozdaniem o stanie należności oraz wybranych aktywów finansowych Rb-N – zgodnie z instrukcją do ww. sprawozdania)</w:t>
      </w:r>
    </w:p>
    <w:p w14:paraId="2CDE1804" w14:textId="1620CEF2" w:rsidR="00AC0CB8" w:rsidRDefault="00AC0CB8" w:rsidP="00AC0CB8">
      <w:pPr>
        <w:ind w:left="360"/>
        <w:jc w:val="right"/>
        <w:rPr>
          <w:rFonts w:ascii="Calibri" w:eastAsia="Calibri" w:hAnsi="Calibri" w:cs="Calibri"/>
          <w:sz w:val="22"/>
          <w:szCs w:val="22"/>
        </w:rPr>
      </w:pPr>
      <w:r w:rsidRPr="00982AA8">
        <w:rPr>
          <w:rFonts w:ascii="Calibri" w:eastAsia="Calibri" w:hAnsi="Calibri" w:cs="Calibri"/>
          <w:sz w:val="22"/>
          <w:szCs w:val="22"/>
        </w:rPr>
        <w:t>Tabela 15</w:t>
      </w:r>
    </w:p>
    <w:tbl>
      <w:tblPr>
        <w:tblW w:w="5000" w:type="pct"/>
        <w:tblCellMar>
          <w:left w:w="70" w:type="dxa"/>
          <w:right w:w="70" w:type="dxa"/>
        </w:tblCellMar>
        <w:tblLook w:val="04A0" w:firstRow="1" w:lastRow="0" w:firstColumn="1" w:lastColumn="0" w:noHBand="0" w:noVBand="1"/>
      </w:tblPr>
      <w:tblGrid>
        <w:gridCol w:w="513"/>
        <w:gridCol w:w="2461"/>
        <w:gridCol w:w="4818"/>
        <w:gridCol w:w="1268"/>
      </w:tblGrid>
      <w:tr w:rsidR="005A0C3D" w:rsidRPr="005A0C3D" w14:paraId="3CA98C4F" w14:textId="77777777" w:rsidTr="005A0C3D">
        <w:trPr>
          <w:trHeight w:val="288"/>
        </w:trPr>
        <w:tc>
          <w:tcPr>
            <w:tcW w:w="283" w:type="pct"/>
            <w:tcBorders>
              <w:top w:val="single" w:sz="4" w:space="0" w:color="auto"/>
              <w:left w:val="single" w:sz="4" w:space="0" w:color="auto"/>
              <w:bottom w:val="single" w:sz="4" w:space="0" w:color="auto"/>
              <w:right w:val="single" w:sz="4" w:space="0" w:color="auto"/>
            </w:tcBorders>
            <w:shd w:val="clear" w:color="000000" w:fill="00CC00"/>
            <w:vAlign w:val="center"/>
            <w:hideMark/>
          </w:tcPr>
          <w:p w14:paraId="68025EAB"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Lp.</w:t>
            </w:r>
          </w:p>
        </w:tc>
        <w:tc>
          <w:tcPr>
            <w:tcW w:w="1358" w:type="pct"/>
            <w:tcBorders>
              <w:top w:val="single" w:sz="4" w:space="0" w:color="auto"/>
              <w:left w:val="nil"/>
              <w:bottom w:val="single" w:sz="4" w:space="0" w:color="auto"/>
              <w:right w:val="single" w:sz="4" w:space="0" w:color="auto"/>
            </w:tcBorders>
            <w:shd w:val="clear" w:color="000000" w:fill="00CC00"/>
            <w:vAlign w:val="center"/>
            <w:hideMark/>
          </w:tcPr>
          <w:p w14:paraId="3DF6BDDB"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Nazwa kontrahenta</w:t>
            </w:r>
          </w:p>
        </w:tc>
        <w:tc>
          <w:tcPr>
            <w:tcW w:w="2659" w:type="pct"/>
            <w:tcBorders>
              <w:top w:val="single" w:sz="4" w:space="0" w:color="auto"/>
              <w:left w:val="nil"/>
              <w:bottom w:val="single" w:sz="4" w:space="0" w:color="auto"/>
              <w:right w:val="single" w:sz="4" w:space="0" w:color="auto"/>
            </w:tcBorders>
            <w:shd w:val="clear" w:color="000000" w:fill="00CC00"/>
            <w:vAlign w:val="center"/>
            <w:hideMark/>
          </w:tcPr>
          <w:p w14:paraId="3DDE5E70"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Wyszczególnienie</w:t>
            </w:r>
          </w:p>
        </w:tc>
        <w:tc>
          <w:tcPr>
            <w:tcW w:w="700" w:type="pct"/>
            <w:tcBorders>
              <w:top w:val="single" w:sz="4" w:space="0" w:color="auto"/>
              <w:left w:val="nil"/>
              <w:bottom w:val="single" w:sz="4" w:space="0" w:color="auto"/>
              <w:right w:val="single" w:sz="4" w:space="0" w:color="auto"/>
            </w:tcBorders>
            <w:shd w:val="clear" w:color="000000" w:fill="00CC00"/>
            <w:vAlign w:val="center"/>
            <w:hideMark/>
          </w:tcPr>
          <w:p w14:paraId="16D9CD66"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Kwota</w:t>
            </w:r>
          </w:p>
        </w:tc>
      </w:tr>
      <w:tr w:rsidR="005A0C3D" w:rsidRPr="005A0C3D" w14:paraId="5C6D1778" w14:textId="77777777" w:rsidTr="005A0C3D">
        <w:trPr>
          <w:trHeight w:val="288"/>
        </w:trPr>
        <w:tc>
          <w:tcPr>
            <w:tcW w:w="283" w:type="pct"/>
            <w:tcBorders>
              <w:top w:val="nil"/>
              <w:left w:val="single" w:sz="4" w:space="0" w:color="auto"/>
              <w:bottom w:val="single" w:sz="4" w:space="0" w:color="auto"/>
              <w:right w:val="single" w:sz="4" w:space="0" w:color="auto"/>
            </w:tcBorders>
            <w:shd w:val="clear" w:color="000000" w:fill="FFFFFF"/>
            <w:vAlign w:val="center"/>
            <w:hideMark/>
          </w:tcPr>
          <w:p w14:paraId="4F788CC3" w14:textId="77777777" w:rsidR="005A0C3D" w:rsidRPr="005A0C3D" w:rsidRDefault="005A0C3D" w:rsidP="005A0C3D">
            <w:pPr>
              <w:jc w:val="center"/>
              <w:rPr>
                <w:rFonts w:ascii="Calibri" w:hAnsi="Calibri" w:cs="Calibri"/>
                <w:color w:val="000000"/>
                <w:sz w:val="18"/>
                <w:szCs w:val="18"/>
              </w:rPr>
            </w:pPr>
            <w:r w:rsidRPr="005A0C3D">
              <w:rPr>
                <w:rFonts w:ascii="Calibri" w:hAnsi="Calibri" w:cs="Calibri"/>
                <w:color w:val="000000"/>
                <w:sz w:val="18"/>
                <w:szCs w:val="18"/>
              </w:rPr>
              <w:t>1</w:t>
            </w:r>
          </w:p>
        </w:tc>
        <w:tc>
          <w:tcPr>
            <w:tcW w:w="1358" w:type="pct"/>
            <w:tcBorders>
              <w:top w:val="nil"/>
              <w:left w:val="nil"/>
              <w:bottom w:val="single" w:sz="4" w:space="0" w:color="auto"/>
              <w:right w:val="single" w:sz="4" w:space="0" w:color="auto"/>
            </w:tcBorders>
            <w:shd w:val="clear" w:color="000000" w:fill="FFFFFF"/>
            <w:vAlign w:val="center"/>
            <w:hideMark/>
          </w:tcPr>
          <w:p w14:paraId="5EBCFB6A"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Fundusze specjalne</w:t>
            </w:r>
          </w:p>
        </w:tc>
        <w:tc>
          <w:tcPr>
            <w:tcW w:w="2659" w:type="pct"/>
            <w:tcBorders>
              <w:top w:val="nil"/>
              <w:left w:val="nil"/>
              <w:bottom w:val="single" w:sz="4" w:space="0" w:color="auto"/>
              <w:right w:val="single" w:sz="4" w:space="0" w:color="auto"/>
            </w:tcBorders>
            <w:shd w:val="clear" w:color="000000" w:fill="FFFFFF"/>
            <w:vAlign w:val="center"/>
            <w:hideMark/>
          </w:tcPr>
          <w:p w14:paraId="130604E7"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Zakładowy Fundusz Świadczeń Specjalnych</w:t>
            </w:r>
          </w:p>
        </w:tc>
        <w:tc>
          <w:tcPr>
            <w:tcW w:w="700" w:type="pct"/>
            <w:tcBorders>
              <w:top w:val="nil"/>
              <w:left w:val="nil"/>
              <w:bottom w:val="single" w:sz="4" w:space="0" w:color="auto"/>
              <w:right w:val="single" w:sz="4" w:space="0" w:color="auto"/>
            </w:tcBorders>
            <w:shd w:val="clear" w:color="000000" w:fill="FFFFFF"/>
            <w:vAlign w:val="center"/>
            <w:hideMark/>
          </w:tcPr>
          <w:p w14:paraId="68F6BAE7"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23 172,19</w:t>
            </w:r>
          </w:p>
        </w:tc>
      </w:tr>
      <w:tr w:rsidR="005A0C3D" w:rsidRPr="005A0C3D" w14:paraId="266E497D" w14:textId="77777777" w:rsidTr="005A0C3D">
        <w:trPr>
          <w:trHeight w:val="120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602A317B" w14:textId="77777777" w:rsidR="005A0C3D" w:rsidRPr="005A0C3D" w:rsidRDefault="005A0C3D" w:rsidP="005A0C3D">
            <w:pPr>
              <w:jc w:val="center"/>
              <w:rPr>
                <w:rFonts w:ascii="Calibri" w:hAnsi="Calibri" w:cs="Calibri"/>
                <w:color w:val="000000"/>
                <w:sz w:val="18"/>
                <w:szCs w:val="18"/>
              </w:rPr>
            </w:pPr>
            <w:r w:rsidRPr="005A0C3D">
              <w:rPr>
                <w:rFonts w:ascii="Calibri" w:hAnsi="Calibri" w:cs="Calibri"/>
                <w:color w:val="000000"/>
                <w:sz w:val="18"/>
                <w:szCs w:val="18"/>
              </w:rPr>
              <w:t>2</w:t>
            </w:r>
          </w:p>
        </w:tc>
        <w:tc>
          <w:tcPr>
            <w:tcW w:w="1358" w:type="pct"/>
            <w:tcBorders>
              <w:top w:val="nil"/>
              <w:left w:val="nil"/>
              <w:bottom w:val="single" w:sz="4" w:space="0" w:color="auto"/>
              <w:right w:val="single" w:sz="4" w:space="0" w:color="auto"/>
            </w:tcBorders>
            <w:shd w:val="clear" w:color="000000" w:fill="FFFFFF"/>
            <w:vAlign w:val="center"/>
            <w:hideMark/>
          </w:tcPr>
          <w:p w14:paraId="4DB9222F"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Wadia - przetarg nieograniczony oraz zabezpieczenie należytego wykonania umowy</w:t>
            </w:r>
          </w:p>
        </w:tc>
        <w:tc>
          <w:tcPr>
            <w:tcW w:w="2659" w:type="pct"/>
            <w:tcBorders>
              <w:top w:val="nil"/>
              <w:left w:val="nil"/>
              <w:bottom w:val="single" w:sz="4" w:space="0" w:color="auto"/>
              <w:right w:val="single" w:sz="4" w:space="0" w:color="auto"/>
            </w:tcBorders>
            <w:shd w:val="clear" w:color="000000" w:fill="FFFFFF"/>
            <w:vAlign w:val="center"/>
            <w:hideMark/>
          </w:tcPr>
          <w:p w14:paraId="5261517F" w14:textId="77777777" w:rsidR="005A0C3D" w:rsidRPr="005A0C3D" w:rsidRDefault="005A0C3D" w:rsidP="005A0C3D">
            <w:pPr>
              <w:rPr>
                <w:rFonts w:ascii="Calibri" w:hAnsi="Calibri" w:cs="Calibri"/>
                <w:color w:val="000000"/>
                <w:sz w:val="18"/>
                <w:szCs w:val="18"/>
              </w:rPr>
            </w:pPr>
            <w:r w:rsidRPr="005A0C3D">
              <w:rPr>
                <w:rFonts w:ascii="Calibri" w:hAnsi="Calibri" w:cs="Calibri"/>
                <w:color w:val="000000"/>
                <w:sz w:val="18"/>
                <w:szCs w:val="18"/>
              </w:rPr>
              <w:t>Wadia dotyczące Punktów Selektywnej Zbiórki Odpadów Komunalnych oraz zabezpieczenie należytego wykonania umowy w zakresie odbioru, transportu i zagospodarowania odpadów komunalnych</w:t>
            </w:r>
          </w:p>
        </w:tc>
        <w:tc>
          <w:tcPr>
            <w:tcW w:w="700" w:type="pct"/>
            <w:tcBorders>
              <w:top w:val="nil"/>
              <w:left w:val="nil"/>
              <w:bottom w:val="single" w:sz="4" w:space="0" w:color="auto"/>
              <w:right w:val="single" w:sz="4" w:space="0" w:color="auto"/>
            </w:tcBorders>
            <w:shd w:val="clear" w:color="000000" w:fill="FFFFFF"/>
            <w:vAlign w:val="center"/>
            <w:hideMark/>
          </w:tcPr>
          <w:p w14:paraId="7A80489B" w14:textId="77777777" w:rsidR="005A0C3D" w:rsidRPr="005A0C3D" w:rsidRDefault="005A0C3D" w:rsidP="005A0C3D">
            <w:pPr>
              <w:jc w:val="right"/>
              <w:rPr>
                <w:rFonts w:ascii="Calibri" w:hAnsi="Calibri" w:cs="Calibri"/>
                <w:color w:val="000000"/>
                <w:sz w:val="18"/>
                <w:szCs w:val="18"/>
              </w:rPr>
            </w:pPr>
            <w:r w:rsidRPr="005A0C3D">
              <w:rPr>
                <w:rFonts w:ascii="Calibri" w:hAnsi="Calibri" w:cs="Calibri"/>
                <w:color w:val="000000"/>
                <w:sz w:val="18"/>
                <w:szCs w:val="18"/>
              </w:rPr>
              <w:t>1 621 820,29</w:t>
            </w:r>
          </w:p>
        </w:tc>
      </w:tr>
      <w:tr w:rsidR="005A0C3D" w:rsidRPr="005A0C3D" w14:paraId="4B24E8E6" w14:textId="77777777" w:rsidTr="005A0C3D">
        <w:trPr>
          <w:trHeight w:val="288"/>
        </w:trPr>
        <w:tc>
          <w:tcPr>
            <w:tcW w:w="283" w:type="pct"/>
            <w:tcBorders>
              <w:top w:val="nil"/>
              <w:left w:val="single" w:sz="4" w:space="0" w:color="auto"/>
              <w:bottom w:val="single" w:sz="4" w:space="0" w:color="auto"/>
              <w:right w:val="single" w:sz="4" w:space="0" w:color="auto"/>
            </w:tcBorders>
            <w:shd w:val="clear" w:color="000000" w:fill="00CC00"/>
            <w:noWrap/>
            <w:vAlign w:val="center"/>
            <w:hideMark/>
          </w:tcPr>
          <w:p w14:paraId="7005F887" w14:textId="77777777" w:rsidR="005A0C3D" w:rsidRPr="005A0C3D" w:rsidRDefault="005A0C3D" w:rsidP="005A0C3D">
            <w:pPr>
              <w:rPr>
                <w:rFonts w:ascii="Calibri" w:hAnsi="Calibri" w:cs="Calibri"/>
                <w:b/>
                <w:bCs/>
                <w:color w:val="000000"/>
                <w:sz w:val="18"/>
                <w:szCs w:val="18"/>
              </w:rPr>
            </w:pPr>
            <w:r w:rsidRPr="005A0C3D">
              <w:rPr>
                <w:rFonts w:ascii="Calibri" w:hAnsi="Calibri" w:cs="Calibri"/>
                <w:b/>
                <w:bCs/>
                <w:color w:val="000000"/>
                <w:sz w:val="18"/>
                <w:szCs w:val="18"/>
              </w:rPr>
              <w:t> </w:t>
            </w:r>
          </w:p>
        </w:tc>
        <w:tc>
          <w:tcPr>
            <w:tcW w:w="1358" w:type="pct"/>
            <w:tcBorders>
              <w:top w:val="nil"/>
              <w:left w:val="nil"/>
              <w:bottom w:val="single" w:sz="4" w:space="0" w:color="auto"/>
              <w:right w:val="single" w:sz="4" w:space="0" w:color="auto"/>
            </w:tcBorders>
            <w:shd w:val="clear" w:color="000000" w:fill="00CC00"/>
            <w:noWrap/>
            <w:vAlign w:val="center"/>
            <w:hideMark/>
          </w:tcPr>
          <w:p w14:paraId="301C551F" w14:textId="77777777" w:rsidR="005A0C3D" w:rsidRPr="005A0C3D" w:rsidRDefault="005A0C3D" w:rsidP="005A0C3D">
            <w:pPr>
              <w:rPr>
                <w:rFonts w:ascii="Calibri" w:hAnsi="Calibri" w:cs="Calibri"/>
                <w:b/>
                <w:bCs/>
                <w:color w:val="000000"/>
                <w:sz w:val="18"/>
                <w:szCs w:val="18"/>
              </w:rPr>
            </w:pPr>
            <w:r w:rsidRPr="005A0C3D">
              <w:rPr>
                <w:rFonts w:ascii="Calibri" w:hAnsi="Calibri" w:cs="Calibri"/>
                <w:b/>
                <w:bCs/>
                <w:color w:val="000000"/>
                <w:sz w:val="18"/>
                <w:szCs w:val="18"/>
              </w:rPr>
              <w:t>RAZEM</w:t>
            </w:r>
          </w:p>
        </w:tc>
        <w:tc>
          <w:tcPr>
            <w:tcW w:w="2659" w:type="pct"/>
            <w:tcBorders>
              <w:top w:val="nil"/>
              <w:left w:val="nil"/>
              <w:bottom w:val="single" w:sz="4" w:space="0" w:color="auto"/>
              <w:right w:val="single" w:sz="4" w:space="0" w:color="auto"/>
            </w:tcBorders>
            <w:shd w:val="clear" w:color="000000" w:fill="00CC00"/>
            <w:noWrap/>
            <w:vAlign w:val="center"/>
            <w:hideMark/>
          </w:tcPr>
          <w:p w14:paraId="49FA4653" w14:textId="77777777" w:rsidR="005A0C3D" w:rsidRPr="005A0C3D" w:rsidRDefault="005A0C3D" w:rsidP="005A0C3D">
            <w:pPr>
              <w:jc w:val="center"/>
              <w:rPr>
                <w:rFonts w:ascii="Calibri" w:hAnsi="Calibri" w:cs="Calibri"/>
                <w:b/>
                <w:bCs/>
                <w:color w:val="000000"/>
                <w:sz w:val="18"/>
                <w:szCs w:val="18"/>
              </w:rPr>
            </w:pPr>
            <w:r w:rsidRPr="005A0C3D">
              <w:rPr>
                <w:rFonts w:ascii="Calibri" w:hAnsi="Calibri" w:cs="Calibri"/>
                <w:b/>
                <w:bCs/>
                <w:color w:val="000000"/>
                <w:sz w:val="18"/>
                <w:szCs w:val="18"/>
              </w:rPr>
              <w:t xml:space="preserve">x </w:t>
            </w:r>
          </w:p>
        </w:tc>
        <w:tc>
          <w:tcPr>
            <w:tcW w:w="700" w:type="pct"/>
            <w:tcBorders>
              <w:top w:val="nil"/>
              <w:left w:val="nil"/>
              <w:bottom w:val="single" w:sz="4" w:space="0" w:color="auto"/>
              <w:right w:val="single" w:sz="4" w:space="0" w:color="auto"/>
            </w:tcBorders>
            <w:shd w:val="clear" w:color="000000" w:fill="00CC00"/>
            <w:vAlign w:val="center"/>
            <w:hideMark/>
          </w:tcPr>
          <w:p w14:paraId="2168C39C" w14:textId="77777777" w:rsidR="005A0C3D" w:rsidRPr="005A0C3D" w:rsidRDefault="005A0C3D" w:rsidP="005A0C3D">
            <w:pPr>
              <w:jc w:val="right"/>
              <w:rPr>
                <w:rFonts w:ascii="Calibri" w:hAnsi="Calibri" w:cs="Calibri"/>
                <w:b/>
                <w:bCs/>
                <w:color w:val="000000"/>
                <w:sz w:val="18"/>
                <w:szCs w:val="18"/>
              </w:rPr>
            </w:pPr>
            <w:r w:rsidRPr="005A0C3D">
              <w:rPr>
                <w:rFonts w:ascii="Calibri" w:hAnsi="Calibri" w:cs="Calibri"/>
                <w:b/>
                <w:bCs/>
                <w:color w:val="000000"/>
                <w:sz w:val="18"/>
                <w:szCs w:val="18"/>
              </w:rPr>
              <w:t>1 644 992,48</w:t>
            </w:r>
          </w:p>
        </w:tc>
      </w:tr>
    </w:tbl>
    <w:p w14:paraId="48411110" w14:textId="77777777" w:rsidR="00377376" w:rsidRDefault="00377376" w:rsidP="00377376">
      <w:pPr>
        <w:pStyle w:val="Akapitzlist"/>
        <w:spacing w:after="200" w:line="276" w:lineRule="auto"/>
        <w:ind w:left="1080"/>
        <w:jc w:val="both"/>
        <w:rPr>
          <w:rFonts w:asciiTheme="minorHAnsi" w:hAnsiTheme="minorHAnsi"/>
          <w:b/>
          <w:sz w:val="22"/>
          <w:szCs w:val="22"/>
        </w:rPr>
      </w:pPr>
    </w:p>
    <w:p w14:paraId="149332B6" w14:textId="6765D248" w:rsidR="00F06C5C" w:rsidRDefault="006F20C0" w:rsidP="00AC0CB8">
      <w:pPr>
        <w:pStyle w:val="Akapitzlist"/>
        <w:numPr>
          <w:ilvl w:val="0"/>
          <w:numId w:val="1"/>
        </w:numPr>
        <w:spacing w:after="200" w:line="276" w:lineRule="auto"/>
        <w:jc w:val="both"/>
        <w:rPr>
          <w:rFonts w:asciiTheme="minorHAnsi" w:hAnsiTheme="minorHAnsi"/>
          <w:b/>
          <w:sz w:val="22"/>
          <w:szCs w:val="22"/>
        </w:rPr>
      </w:pPr>
      <w:r w:rsidRPr="006F20C0">
        <w:rPr>
          <w:rFonts w:asciiTheme="minorHAnsi" w:hAnsiTheme="minorHAnsi"/>
          <w:b/>
          <w:sz w:val="22"/>
          <w:szCs w:val="22"/>
        </w:rPr>
        <w:t>INFORMACJA O KSZTAŁTOWANIU SIĘ WIELOLETNIEJ PROGNOZY FINANSOWEJ W TYM O PRZEBIEGU O REALIZACJI PRZEDSIĘWZIĘĆ O KTÓRYCH MOWA W ART. 226 UST. 3 ZWIĄZKU MIĘDZYGMINNEGO „KOMUNALNY ZWIĄZEK GMIN REGIONU LESZCZYŃSKIEGO</w:t>
      </w:r>
      <w:r>
        <w:rPr>
          <w:rFonts w:asciiTheme="minorHAnsi" w:hAnsiTheme="minorHAnsi"/>
          <w:b/>
          <w:sz w:val="22"/>
          <w:szCs w:val="22"/>
        </w:rPr>
        <w:t xml:space="preserve">” NA DZIEŃ 31 GRUDNIA </w:t>
      </w:r>
      <w:r w:rsidR="004977E1">
        <w:rPr>
          <w:rFonts w:asciiTheme="minorHAnsi" w:hAnsiTheme="minorHAnsi"/>
          <w:b/>
          <w:sz w:val="22"/>
          <w:szCs w:val="22"/>
        </w:rPr>
        <w:t>2020</w:t>
      </w:r>
      <w:r>
        <w:rPr>
          <w:rFonts w:asciiTheme="minorHAnsi" w:hAnsiTheme="minorHAnsi"/>
          <w:b/>
          <w:sz w:val="22"/>
          <w:szCs w:val="22"/>
        </w:rPr>
        <w:t xml:space="preserve"> R.</w:t>
      </w:r>
    </w:p>
    <w:p w14:paraId="6E0D3D5E" w14:textId="6C9AD5CA" w:rsidR="009F5524" w:rsidRDefault="00F45DD9" w:rsidP="00C07078">
      <w:pPr>
        <w:autoSpaceDE w:val="0"/>
        <w:autoSpaceDN w:val="0"/>
        <w:adjustRightInd w:val="0"/>
        <w:spacing w:line="276" w:lineRule="auto"/>
        <w:ind w:firstLine="360"/>
        <w:jc w:val="both"/>
        <w:rPr>
          <w:rFonts w:asciiTheme="minorHAnsi" w:eastAsiaTheme="minorHAnsi" w:hAnsiTheme="minorHAnsi" w:cstheme="minorBidi"/>
          <w:sz w:val="22"/>
          <w:szCs w:val="22"/>
          <w:lang w:eastAsia="en-US"/>
        </w:rPr>
      </w:pPr>
      <w:r w:rsidRPr="00F45DD9">
        <w:rPr>
          <w:rFonts w:asciiTheme="minorHAnsi" w:eastAsiaTheme="minorHAnsi" w:hAnsiTheme="minorHAnsi" w:cstheme="minorBidi"/>
          <w:sz w:val="22"/>
          <w:szCs w:val="22"/>
          <w:lang w:eastAsia="en-US"/>
        </w:rPr>
        <w:t xml:space="preserve">Wieloletnia Prognoza Finansowa Związku Międzygminnego „Komunalny Związek Gmin Regionu Leszczyńskiego” na lata </w:t>
      </w:r>
      <w:r w:rsidR="004977E1">
        <w:rPr>
          <w:rFonts w:asciiTheme="minorHAnsi" w:eastAsiaTheme="minorHAnsi" w:hAnsiTheme="minorHAnsi" w:cstheme="minorBidi"/>
          <w:sz w:val="22"/>
          <w:szCs w:val="22"/>
          <w:lang w:eastAsia="en-US"/>
        </w:rPr>
        <w:t>2020</w:t>
      </w:r>
      <w:r w:rsidR="009D0C08">
        <w:rPr>
          <w:rFonts w:asciiTheme="minorHAnsi" w:eastAsiaTheme="minorHAnsi" w:hAnsiTheme="minorHAnsi" w:cstheme="minorBidi"/>
          <w:sz w:val="22"/>
          <w:szCs w:val="22"/>
          <w:lang w:eastAsia="en-US"/>
        </w:rPr>
        <w:t>-202</w:t>
      </w:r>
      <w:r w:rsidR="00D931E2">
        <w:rPr>
          <w:rFonts w:asciiTheme="minorHAnsi" w:eastAsiaTheme="minorHAnsi" w:hAnsiTheme="minorHAnsi" w:cstheme="minorBidi"/>
          <w:sz w:val="22"/>
          <w:szCs w:val="22"/>
          <w:lang w:eastAsia="en-US"/>
        </w:rPr>
        <w:t>3</w:t>
      </w:r>
      <w:r w:rsidRPr="00F45DD9">
        <w:rPr>
          <w:rFonts w:asciiTheme="minorHAnsi" w:eastAsiaTheme="minorHAnsi" w:hAnsiTheme="minorHAnsi" w:cstheme="minorBidi"/>
          <w:sz w:val="22"/>
          <w:szCs w:val="22"/>
          <w:lang w:eastAsia="en-US"/>
        </w:rPr>
        <w:t xml:space="preserve"> została przyjęta Uchwałą Zgromadzenia Związku Międzygminnego Nr </w:t>
      </w:r>
      <w:r w:rsidR="00C07078">
        <w:rPr>
          <w:rFonts w:asciiTheme="minorHAnsi" w:eastAsiaTheme="minorHAnsi" w:hAnsiTheme="minorHAnsi" w:cstheme="minorBidi"/>
          <w:sz w:val="22"/>
          <w:szCs w:val="22"/>
          <w:lang w:eastAsia="en-US"/>
        </w:rPr>
        <w:t>XX</w:t>
      </w:r>
      <w:r w:rsidR="00D931E2">
        <w:rPr>
          <w:rFonts w:asciiTheme="minorHAnsi" w:eastAsiaTheme="minorHAnsi" w:hAnsiTheme="minorHAnsi" w:cstheme="minorBidi"/>
          <w:sz w:val="22"/>
          <w:szCs w:val="22"/>
          <w:lang w:eastAsia="en-US"/>
        </w:rPr>
        <w:t>X</w:t>
      </w:r>
      <w:r w:rsidR="002B65AE">
        <w:rPr>
          <w:rFonts w:asciiTheme="minorHAnsi" w:eastAsiaTheme="minorHAnsi" w:hAnsiTheme="minorHAnsi" w:cstheme="minorBidi"/>
          <w:sz w:val="22"/>
          <w:szCs w:val="22"/>
          <w:lang w:eastAsia="en-US"/>
        </w:rPr>
        <w:t>III</w:t>
      </w:r>
      <w:r w:rsidR="00C07078">
        <w:rPr>
          <w:rFonts w:asciiTheme="minorHAnsi" w:eastAsiaTheme="minorHAnsi" w:hAnsiTheme="minorHAnsi" w:cstheme="minorBidi"/>
          <w:sz w:val="22"/>
          <w:szCs w:val="22"/>
          <w:lang w:eastAsia="en-US"/>
        </w:rPr>
        <w:t>/</w:t>
      </w:r>
      <w:r w:rsidR="002B65AE">
        <w:rPr>
          <w:rFonts w:asciiTheme="minorHAnsi" w:eastAsiaTheme="minorHAnsi" w:hAnsiTheme="minorHAnsi" w:cstheme="minorBidi"/>
          <w:sz w:val="22"/>
          <w:szCs w:val="22"/>
          <w:lang w:eastAsia="en-US"/>
        </w:rPr>
        <w:t>5</w:t>
      </w:r>
      <w:r w:rsidR="00C07078">
        <w:rPr>
          <w:rFonts w:asciiTheme="minorHAnsi" w:eastAsiaTheme="minorHAnsi" w:hAnsiTheme="minorHAnsi" w:cstheme="minorBidi"/>
          <w:sz w:val="22"/>
          <w:szCs w:val="22"/>
          <w:lang w:eastAsia="en-US"/>
        </w:rPr>
        <w:t>/201</w:t>
      </w:r>
      <w:r w:rsidR="002B65AE">
        <w:rPr>
          <w:rFonts w:asciiTheme="minorHAnsi" w:eastAsiaTheme="minorHAnsi" w:hAnsiTheme="minorHAnsi" w:cstheme="minorBidi"/>
          <w:sz w:val="22"/>
          <w:szCs w:val="22"/>
          <w:lang w:eastAsia="en-US"/>
        </w:rPr>
        <w:t>9</w:t>
      </w:r>
      <w:r w:rsidRPr="00F45DD9">
        <w:rPr>
          <w:rFonts w:asciiTheme="minorHAnsi" w:eastAsiaTheme="minorHAnsi" w:hAnsiTheme="minorHAnsi" w:cstheme="minorBidi"/>
          <w:sz w:val="22"/>
          <w:szCs w:val="22"/>
          <w:lang w:eastAsia="en-US"/>
        </w:rPr>
        <w:t xml:space="preserve"> z dnia </w:t>
      </w:r>
      <w:r w:rsidR="002B65AE">
        <w:rPr>
          <w:rFonts w:asciiTheme="minorHAnsi" w:eastAsiaTheme="minorHAnsi" w:hAnsiTheme="minorHAnsi" w:cstheme="minorBidi"/>
          <w:sz w:val="22"/>
          <w:szCs w:val="22"/>
          <w:lang w:eastAsia="en-US"/>
        </w:rPr>
        <w:t>18</w:t>
      </w:r>
      <w:r w:rsidR="00F11FCE">
        <w:rPr>
          <w:rFonts w:asciiTheme="minorHAnsi" w:eastAsiaTheme="minorHAnsi" w:hAnsiTheme="minorHAnsi" w:cstheme="minorBidi"/>
          <w:sz w:val="22"/>
          <w:szCs w:val="22"/>
          <w:lang w:eastAsia="en-US"/>
        </w:rPr>
        <w:t xml:space="preserve"> grudnia 201</w:t>
      </w:r>
      <w:r w:rsidR="002B65AE">
        <w:rPr>
          <w:rFonts w:asciiTheme="minorHAnsi" w:eastAsiaTheme="minorHAnsi" w:hAnsiTheme="minorHAnsi" w:cstheme="minorBidi"/>
          <w:sz w:val="22"/>
          <w:szCs w:val="22"/>
          <w:lang w:eastAsia="en-US"/>
        </w:rPr>
        <w:t>9</w:t>
      </w:r>
      <w:r w:rsidR="00F11FCE">
        <w:rPr>
          <w:rFonts w:asciiTheme="minorHAnsi" w:eastAsiaTheme="minorHAnsi" w:hAnsiTheme="minorHAnsi" w:cstheme="minorBidi"/>
          <w:sz w:val="22"/>
          <w:szCs w:val="22"/>
          <w:lang w:eastAsia="en-US"/>
        </w:rPr>
        <w:t xml:space="preserve"> </w:t>
      </w:r>
      <w:r w:rsidRPr="00F45DD9">
        <w:rPr>
          <w:rFonts w:asciiTheme="minorHAnsi" w:eastAsiaTheme="minorHAnsi" w:hAnsiTheme="minorHAnsi" w:cstheme="minorBidi"/>
          <w:sz w:val="22"/>
          <w:szCs w:val="22"/>
          <w:lang w:eastAsia="en-US"/>
        </w:rPr>
        <w:t>r.</w:t>
      </w:r>
      <w:r w:rsidRPr="00F45DD9">
        <w:rPr>
          <w:rFonts w:asciiTheme="minorHAnsi" w:eastAsiaTheme="minorHAnsi" w:hAnsiTheme="minorHAnsi" w:cs="Calibri"/>
          <w:sz w:val="22"/>
          <w:szCs w:val="22"/>
          <w:lang w:eastAsia="en-US"/>
        </w:rPr>
        <w:t xml:space="preserve"> </w:t>
      </w:r>
      <w:r w:rsidR="00BB66EF">
        <w:rPr>
          <w:rFonts w:asciiTheme="minorHAnsi" w:eastAsiaTheme="minorHAnsi" w:hAnsiTheme="minorHAnsi" w:cstheme="minorBidi"/>
          <w:sz w:val="22"/>
          <w:szCs w:val="22"/>
          <w:lang w:eastAsia="en-US"/>
        </w:rPr>
        <w:t xml:space="preserve"> </w:t>
      </w:r>
      <w:r w:rsidRPr="00F45DD9">
        <w:rPr>
          <w:rFonts w:asciiTheme="minorHAnsi" w:eastAsiaTheme="minorHAnsi" w:hAnsiTheme="minorHAnsi" w:cstheme="minorBidi"/>
          <w:sz w:val="22"/>
          <w:szCs w:val="22"/>
          <w:lang w:eastAsia="en-US"/>
        </w:rPr>
        <w:t xml:space="preserve">W </w:t>
      </w:r>
      <w:r w:rsidR="004977E1">
        <w:rPr>
          <w:rFonts w:asciiTheme="minorHAnsi" w:eastAsiaTheme="minorHAnsi" w:hAnsiTheme="minorHAnsi" w:cstheme="minorBidi"/>
          <w:sz w:val="22"/>
          <w:szCs w:val="22"/>
          <w:lang w:eastAsia="en-US"/>
        </w:rPr>
        <w:t>2020</w:t>
      </w:r>
      <w:r w:rsidRPr="00F45DD9">
        <w:rPr>
          <w:rFonts w:asciiTheme="minorHAnsi" w:eastAsiaTheme="minorHAnsi" w:hAnsiTheme="minorHAnsi" w:cstheme="minorBidi"/>
          <w:sz w:val="22"/>
          <w:szCs w:val="22"/>
          <w:lang w:eastAsia="en-US"/>
        </w:rPr>
        <w:t xml:space="preserve"> r. Zgromadzenie Związku Międzygminnego „Komunalny Związek Gmin Regionu Leszczyńskiego” podjęło</w:t>
      </w:r>
      <w:r w:rsidR="00F11FCE">
        <w:rPr>
          <w:rFonts w:asciiTheme="minorHAnsi" w:eastAsiaTheme="minorHAnsi" w:hAnsiTheme="minorHAnsi" w:cstheme="minorBidi"/>
          <w:sz w:val="22"/>
          <w:szCs w:val="22"/>
          <w:lang w:eastAsia="en-US"/>
        </w:rPr>
        <w:t xml:space="preserve"> </w:t>
      </w:r>
      <w:r w:rsidR="00D931E2">
        <w:rPr>
          <w:rFonts w:asciiTheme="minorHAnsi" w:eastAsiaTheme="minorHAnsi" w:hAnsiTheme="minorHAnsi" w:cstheme="minorBidi"/>
          <w:sz w:val="22"/>
          <w:szCs w:val="22"/>
          <w:lang w:eastAsia="en-US"/>
        </w:rPr>
        <w:t xml:space="preserve">w trakcie </w:t>
      </w:r>
      <w:r w:rsidR="004977E1">
        <w:rPr>
          <w:rFonts w:asciiTheme="minorHAnsi" w:eastAsiaTheme="minorHAnsi" w:hAnsiTheme="minorHAnsi" w:cstheme="minorBidi"/>
          <w:sz w:val="22"/>
          <w:szCs w:val="22"/>
          <w:lang w:eastAsia="en-US"/>
        </w:rPr>
        <w:t>2020</w:t>
      </w:r>
      <w:r w:rsidR="00D931E2">
        <w:rPr>
          <w:rFonts w:asciiTheme="minorHAnsi" w:eastAsiaTheme="minorHAnsi" w:hAnsiTheme="minorHAnsi" w:cstheme="minorBidi"/>
          <w:sz w:val="22"/>
          <w:szCs w:val="22"/>
          <w:lang w:eastAsia="en-US"/>
        </w:rPr>
        <w:t>r. trzy</w:t>
      </w:r>
      <w:r>
        <w:rPr>
          <w:rFonts w:asciiTheme="minorHAnsi" w:eastAsiaTheme="minorHAnsi" w:hAnsiTheme="minorHAnsi" w:cstheme="minorBidi"/>
          <w:sz w:val="22"/>
          <w:szCs w:val="22"/>
          <w:lang w:eastAsia="en-US"/>
        </w:rPr>
        <w:t xml:space="preserve"> uchwał</w:t>
      </w:r>
      <w:r w:rsidR="00D931E2">
        <w:rPr>
          <w:rFonts w:asciiTheme="minorHAnsi" w:eastAsiaTheme="minorHAnsi" w:hAnsiTheme="minorHAnsi" w:cstheme="minorBidi"/>
          <w:sz w:val="22"/>
          <w:szCs w:val="22"/>
          <w:lang w:eastAsia="en-US"/>
        </w:rPr>
        <w:t>y</w:t>
      </w:r>
      <w:r>
        <w:rPr>
          <w:rFonts w:asciiTheme="minorHAnsi" w:eastAsiaTheme="minorHAnsi" w:hAnsiTheme="minorHAnsi" w:cstheme="minorBidi"/>
          <w:sz w:val="22"/>
          <w:szCs w:val="22"/>
          <w:lang w:eastAsia="en-US"/>
        </w:rPr>
        <w:t xml:space="preserve"> zmieniając</w:t>
      </w:r>
      <w:r w:rsidR="00D931E2">
        <w:rPr>
          <w:rFonts w:asciiTheme="minorHAnsi" w:eastAsiaTheme="minorHAnsi" w:hAnsiTheme="minorHAnsi" w:cstheme="minorBidi"/>
          <w:sz w:val="22"/>
          <w:szCs w:val="22"/>
          <w:lang w:eastAsia="en-US"/>
        </w:rPr>
        <w:t>e</w:t>
      </w:r>
      <w:r w:rsidRPr="00F45DD9">
        <w:rPr>
          <w:rFonts w:asciiTheme="minorHAnsi" w:eastAsiaTheme="minorHAnsi" w:hAnsiTheme="minorHAnsi" w:cstheme="minorBidi"/>
          <w:sz w:val="22"/>
          <w:szCs w:val="22"/>
          <w:lang w:eastAsia="en-US"/>
        </w:rPr>
        <w:t xml:space="preserve"> Wieloletnią Prognozę Finansową</w:t>
      </w:r>
      <w:r w:rsidR="00C0707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p>
    <w:p w14:paraId="0CF82368" w14:textId="0B088ADD" w:rsidR="007B384D" w:rsidRDefault="00514403" w:rsidP="007B384D">
      <w:pPr>
        <w:spacing w:line="276" w:lineRule="auto"/>
        <w:jc w:val="both"/>
        <w:rPr>
          <w:rFonts w:ascii="Calibri" w:eastAsiaTheme="minorHAnsi" w:hAnsi="Calibri" w:cstheme="minorBidi"/>
          <w:sz w:val="22"/>
          <w:szCs w:val="22"/>
          <w:lang w:eastAsia="en-US"/>
        </w:rPr>
      </w:pPr>
      <w:r>
        <w:rPr>
          <w:rFonts w:ascii="Calibri" w:eastAsiaTheme="minorHAnsi" w:hAnsi="Calibri" w:cstheme="minorBidi"/>
          <w:sz w:val="22"/>
          <w:szCs w:val="22"/>
          <w:lang w:eastAsia="en-US"/>
        </w:rPr>
        <w:t>Tabelaryczna i</w:t>
      </w:r>
      <w:r w:rsidR="00F45DD9" w:rsidRPr="00F45DD9">
        <w:rPr>
          <w:rFonts w:ascii="Calibri" w:eastAsiaTheme="minorHAnsi" w:hAnsi="Calibri" w:cstheme="minorBidi"/>
          <w:sz w:val="22"/>
          <w:szCs w:val="22"/>
          <w:lang w:eastAsia="en-US"/>
        </w:rPr>
        <w:t xml:space="preserve">nformacja o kształtowaniu Wieloletniej Prognozy Finansowej Związku Międzygminnego „Komunalny Związek Gmin Regionu Leszczyńkiego” </w:t>
      </w:r>
      <w:r>
        <w:rPr>
          <w:rFonts w:ascii="Calibri" w:eastAsiaTheme="minorHAnsi" w:hAnsi="Calibri" w:cstheme="minorBidi"/>
          <w:sz w:val="22"/>
          <w:szCs w:val="22"/>
          <w:lang w:eastAsia="en-US"/>
        </w:rPr>
        <w:t xml:space="preserve">(w zakresie planu i wykonania </w:t>
      </w:r>
      <w:r w:rsidR="004977E1">
        <w:rPr>
          <w:rFonts w:ascii="Calibri" w:eastAsiaTheme="minorHAnsi" w:hAnsi="Calibri" w:cstheme="minorBidi"/>
          <w:sz w:val="22"/>
          <w:szCs w:val="22"/>
          <w:lang w:eastAsia="en-US"/>
        </w:rPr>
        <w:t>2020</w:t>
      </w:r>
      <w:r>
        <w:rPr>
          <w:rFonts w:ascii="Calibri" w:eastAsiaTheme="minorHAnsi" w:hAnsi="Calibri" w:cstheme="minorBidi"/>
          <w:sz w:val="22"/>
          <w:szCs w:val="22"/>
          <w:lang w:eastAsia="en-US"/>
        </w:rPr>
        <w:t xml:space="preserve">r.) </w:t>
      </w:r>
      <w:r w:rsidR="00F45DD9" w:rsidRPr="00F45DD9">
        <w:rPr>
          <w:rFonts w:ascii="Calibri" w:eastAsiaTheme="minorHAnsi" w:hAnsi="Calibri" w:cstheme="minorBidi"/>
          <w:sz w:val="22"/>
          <w:szCs w:val="22"/>
          <w:lang w:eastAsia="en-US"/>
        </w:rPr>
        <w:t>prze</w:t>
      </w:r>
      <w:r w:rsidR="00BB66EF">
        <w:rPr>
          <w:rFonts w:ascii="Calibri" w:eastAsiaTheme="minorHAnsi" w:hAnsi="Calibri" w:cstheme="minorBidi"/>
          <w:sz w:val="22"/>
          <w:szCs w:val="22"/>
          <w:lang w:eastAsia="en-US"/>
        </w:rPr>
        <w:t xml:space="preserve">dstawiona została w </w:t>
      </w:r>
      <w:r w:rsidR="008E29BA">
        <w:rPr>
          <w:rFonts w:ascii="Calibri" w:eastAsiaTheme="minorHAnsi" w:hAnsi="Calibri" w:cstheme="minorBidi"/>
          <w:sz w:val="22"/>
          <w:szCs w:val="22"/>
          <w:lang w:eastAsia="en-US"/>
        </w:rPr>
        <w:t>poniższej tabeli.</w:t>
      </w:r>
      <w:r w:rsidR="00F45DD9" w:rsidRPr="00F45DD9">
        <w:rPr>
          <w:rFonts w:ascii="Calibri" w:eastAsiaTheme="minorHAnsi" w:hAnsi="Calibri" w:cstheme="minorBidi"/>
          <w:sz w:val="22"/>
          <w:szCs w:val="22"/>
          <w:lang w:eastAsia="en-US"/>
        </w:rPr>
        <w:t xml:space="preserve"> </w:t>
      </w:r>
    </w:p>
    <w:p w14:paraId="0CEBAC24" w14:textId="7FB56F8D" w:rsidR="0020767E" w:rsidRDefault="007B384D" w:rsidP="0020767E">
      <w:pPr>
        <w:spacing w:line="276" w:lineRule="auto"/>
        <w:jc w:val="right"/>
        <w:rPr>
          <w:rFonts w:ascii="Calibri" w:eastAsiaTheme="minorHAnsi" w:hAnsi="Calibri" w:cstheme="minorBidi"/>
          <w:sz w:val="22"/>
          <w:szCs w:val="22"/>
          <w:lang w:eastAsia="en-US"/>
        </w:rPr>
      </w:pPr>
      <w:r>
        <w:rPr>
          <w:rFonts w:ascii="Calibri" w:eastAsiaTheme="minorHAnsi" w:hAnsi="Calibri" w:cstheme="minorBidi"/>
          <w:sz w:val="22"/>
          <w:szCs w:val="22"/>
          <w:lang w:eastAsia="en-US"/>
        </w:rPr>
        <w:t>Tabela nr</w:t>
      </w:r>
      <w:r w:rsidR="003935CD">
        <w:rPr>
          <w:rFonts w:ascii="Calibri" w:eastAsiaTheme="minorHAnsi" w:hAnsi="Calibri" w:cstheme="minorBidi"/>
          <w:sz w:val="22"/>
          <w:szCs w:val="22"/>
          <w:lang w:eastAsia="en-US"/>
        </w:rPr>
        <w:t xml:space="preserve"> 16</w:t>
      </w:r>
    </w:p>
    <w:tbl>
      <w:tblPr>
        <w:tblW w:w="0" w:type="auto"/>
        <w:tblCellMar>
          <w:left w:w="70" w:type="dxa"/>
          <w:right w:w="70" w:type="dxa"/>
        </w:tblCellMar>
        <w:tblLook w:val="04A0" w:firstRow="1" w:lastRow="0" w:firstColumn="1" w:lastColumn="0" w:noHBand="0" w:noVBand="1"/>
      </w:tblPr>
      <w:tblGrid>
        <w:gridCol w:w="860"/>
        <w:gridCol w:w="185"/>
        <w:gridCol w:w="185"/>
        <w:gridCol w:w="185"/>
        <w:gridCol w:w="5101"/>
        <w:gridCol w:w="1277"/>
        <w:gridCol w:w="1267"/>
      </w:tblGrid>
      <w:tr w:rsidR="00E17544" w:rsidRPr="00E17544" w14:paraId="603A6145" w14:textId="77777777" w:rsidTr="00E17544">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00CC00"/>
            <w:noWrap/>
            <w:vAlign w:val="center"/>
            <w:hideMark/>
          </w:tcPr>
          <w:p w14:paraId="6891D8BE" w14:textId="77777777" w:rsidR="00E17544" w:rsidRPr="00E17544" w:rsidRDefault="00E17544" w:rsidP="00E17544">
            <w:pPr>
              <w:jc w:val="center"/>
              <w:rPr>
                <w:b/>
                <w:bCs/>
                <w:color w:val="000000"/>
                <w:sz w:val="22"/>
                <w:szCs w:val="22"/>
              </w:rPr>
            </w:pPr>
            <w:r w:rsidRPr="00E17544">
              <w:rPr>
                <w:b/>
                <w:bCs/>
                <w:color w:val="000000"/>
                <w:sz w:val="22"/>
                <w:szCs w:val="22"/>
              </w:rPr>
              <w:t>Lp.</w:t>
            </w:r>
          </w:p>
        </w:tc>
        <w:tc>
          <w:tcPr>
            <w:tcW w:w="5657" w:type="dxa"/>
            <w:gridSpan w:val="4"/>
            <w:tcBorders>
              <w:top w:val="single" w:sz="4" w:space="0" w:color="auto"/>
              <w:left w:val="single" w:sz="4" w:space="0" w:color="auto"/>
              <w:bottom w:val="single" w:sz="4" w:space="0" w:color="auto"/>
              <w:right w:val="single" w:sz="4" w:space="0" w:color="auto"/>
            </w:tcBorders>
            <w:shd w:val="clear" w:color="000000" w:fill="00CC00"/>
            <w:noWrap/>
            <w:vAlign w:val="center"/>
            <w:hideMark/>
          </w:tcPr>
          <w:p w14:paraId="3E34DF51" w14:textId="77777777" w:rsidR="00E17544" w:rsidRPr="00E17544" w:rsidRDefault="00E17544" w:rsidP="00E17544">
            <w:pPr>
              <w:jc w:val="center"/>
              <w:rPr>
                <w:b/>
                <w:bCs/>
                <w:color w:val="000000"/>
                <w:sz w:val="22"/>
                <w:szCs w:val="22"/>
              </w:rPr>
            </w:pPr>
            <w:r w:rsidRPr="00E17544">
              <w:rPr>
                <w:b/>
                <w:bCs/>
                <w:color w:val="000000"/>
                <w:sz w:val="22"/>
                <w:szCs w:val="22"/>
              </w:rPr>
              <w:t>Wyszczególnienie</w:t>
            </w:r>
          </w:p>
        </w:tc>
        <w:tc>
          <w:tcPr>
            <w:tcW w:w="1277" w:type="dxa"/>
            <w:tcBorders>
              <w:top w:val="single" w:sz="4" w:space="0" w:color="auto"/>
              <w:left w:val="single" w:sz="4" w:space="0" w:color="auto"/>
              <w:bottom w:val="single" w:sz="4" w:space="0" w:color="auto"/>
              <w:right w:val="single" w:sz="4" w:space="0" w:color="auto"/>
            </w:tcBorders>
            <w:shd w:val="clear" w:color="000000" w:fill="00CC00"/>
            <w:vAlign w:val="center"/>
            <w:hideMark/>
          </w:tcPr>
          <w:p w14:paraId="0D680EA8" w14:textId="77777777" w:rsidR="00E17544" w:rsidRPr="00E17544" w:rsidRDefault="00E17544" w:rsidP="00E17544">
            <w:pPr>
              <w:jc w:val="center"/>
              <w:rPr>
                <w:b/>
                <w:bCs/>
                <w:color w:val="000000"/>
                <w:sz w:val="16"/>
                <w:szCs w:val="16"/>
              </w:rPr>
            </w:pPr>
            <w:r w:rsidRPr="00E17544">
              <w:rPr>
                <w:b/>
                <w:bCs/>
                <w:color w:val="000000"/>
                <w:sz w:val="16"/>
                <w:szCs w:val="16"/>
              </w:rPr>
              <w:t>Prognoza 2020</w:t>
            </w:r>
          </w:p>
        </w:tc>
        <w:tc>
          <w:tcPr>
            <w:tcW w:w="1267" w:type="dxa"/>
            <w:tcBorders>
              <w:top w:val="single" w:sz="4" w:space="0" w:color="auto"/>
              <w:left w:val="nil"/>
              <w:bottom w:val="single" w:sz="4" w:space="0" w:color="auto"/>
              <w:right w:val="single" w:sz="4" w:space="0" w:color="auto"/>
            </w:tcBorders>
            <w:shd w:val="clear" w:color="000000" w:fill="00CC00"/>
            <w:vAlign w:val="center"/>
            <w:hideMark/>
          </w:tcPr>
          <w:p w14:paraId="6C06E98B" w14:textId="77777777" w:rsidR="00E17544" w:rsidRPr="00E17544" w:rsidRDefault="00E17544" w:rsidP="00E17544">
            <w:pPr>
              <w:jc w:val="center"/>
              <w:rPr>
                <w:b/>
                <w:bCs/>
                <w:color w:val="000000"/>
                <w:sz w:val="16"/>
                <w:szCs w:val="16"/>
              </w:rPr>
            </w:pPr>
            <w:r w:rsidRPr="00E17544">
              <w:rPr>
                <w:b/>
                <w:bCs/>
                <w:color w:val="000000"/>
                <w:sz w:val="16"/>
                <w:szCs w:val="16"/>
              </w:rPr>
              <w:t>Wykonanie 2020</w:t>
            </w:r>
          </w:p>
        </w:tc>
      </w:tr>
      <w:tr w:rsidR="00E17544" w:rsidRPr="00E17544" w14:paraId="63F29775"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B283EF" w14:textId="77777777" w:rsidR="00E17544" w:rsidRPr="00E17544" w:rsidRDefault="00E17544" w:rsidP="00E17544">
            <w:pPr>
              <w:outlineLvl w:val="0"/>
              <w:rPr>
                <w:b/>
                <w:bCs/>
                <w:color w:val="000000"/>
                <w:sz w:val="18"/>
                <w:szCs w:val="18"/>
              </w:rPr>
            </w:pPr>
            <w:r w:rsidRPr="00E17544">
              <w:rPr>
                <w:b/>
                <w:bCs/>
                <w:color w:val="000000"/>
                <w:sz w:val="18"/>
                <w:szCs w:val="18"/>
              </w:rPr>
              <w:t>1</w:t>
            </w: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7C48EE" w14:textId="77777777" w:rsidR="00E17544" w:rsidRPr="00E17544" w:rsidRDefault="00E17544" w:rsidP="00E17544">
            <w:pPr>
              <w:outlineLvl w:val="0"/>
              <w:rPr>
                <w:b/>
                <w:bCs/>
                <w:color w:val="000000"/>
                <w:sz w:val="18"/>
                <w:szCs w:val="18"/>
              </w:rPr>
            </w:pPr>
            <w:r w:rsidRPr="00E17544">
              <w:rPr>
                <w:b/>
                <w:bCs/>
                <w:color w:val="000000"/>
                <w:sz w:val="18"/>
                <w:szCs w:val="18"/>
              </w:rPr>
              <w:t>Dochody ogółem</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5406BBE2" w14:textId="77777777" w:rsidR="00E17544" w:rsidRPr="00E17544" w:rsidRDefault="00E17544" w:rsidP="00E17544">
            <w:pPr>
              <w:jc w:val="right"/>
              <w:outlineLvl w:val="0"/>
              <w:rPr>
                <w:b/>
                <w:bCs/>
                <w:color w:val="000000"/>
                <w:sz w:val="18"/>
                <w:szCs w:val="18"/>
              </w:rPr>
            </w:pPr>
            <w:r w:rsidRPr="00E17544">
              <w:rPr>
                <w:b/>
                <w:bCs/>
                <w:color w:val="000000"/>
                <w:sz w:val="18"/>
                <w:szCs w:val="18"/>
              </w:rPr>
              <w:t xml:space="preserve">68 753 900,00 </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2162BCD2" w14:textId="77777777" w:rsidR="00E17544" w:rsidRPr="00E17544" w:rsidRDefault="00E17544" w:rsidP="00E17544">
            <w:pPr>
              <w:jc w:val="right"/>
              <w:outlineLvl w:val="0"/>
              <w:rPr>
                <w:b/>
                <w:bCs/>
                <w:color w:val="000000"/>
                <w:sz w:val="18"/>
                <w:szCs w:val="18"/>
              </w:rPr>
            </w:pPr>
            <w:r w:rsidRPr="00E17544">
              <w:rPr>
                <w:b/>
                <w:bCs/>
                <w:color w:val="000000"/>
                <w:sz w:val="18"/>
                <w:szCs w:val="18"/>
              </w:rPr>
              <w:t xml:space="preserve">68 822 532,57 </w:t>
            </w:r>
          </w:p>
        </w:tc>
      </w:tr>
      <w:tr w:rsidR="00E17544" w:rsidRPr="00E17544" w14:paraId="37ED7BCC"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A9552B" w14:textId="77777777" w:rsidR="00E17544" w:rsidRPr="00E17544" w:rsidRDefault="00E17544" w:rsidP="00E17544">
            <w:pPr>
              <w:outlineLvl w:val="1"/>
              <w:rPr>
                <w:color w:val="000000"/>
                <w:sz w:val="18"/>
                <w:szCs w:val="18"/>
              </w:rPr>
            </w:pPr>
            <w:r w:rsidRPr="00E17544">
              <w:rPr>
                <w:color w:val="000000"/>
                <w:sz w:val="18"/>
                <w:szCs w:val="18"/>
              </w:rPr>
              <w:t>1.1</w:t>
            </w:r>
          </w:p>
        </w:tc>
        <w:tc>
          <w:tcPr>
            <w:tcW w:w="0" w:type="auto"/>
            <w:tcBorders>
              <w:top w:val="nil"/>
              <w:left w:val="single" w:sz="4" w:space="0" w:color="auto"/>
              <w:bottom w:val="single" w:sz="4" w:space="0" w:color="auto"/>
              <w:right w:val="nil"/>
            </w:tcBorders>
            <w:shd w:val="clear" w:color="auto" w:fill="auto"/>
            <w:noWrap/>
            <w:vAlign w:val="center"/>
            <w:hideMark/>
          </w:tcPr>
          <w:p w14:paraId="37354184"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111F3834" w14:textId="77777777" w:rsidR="00E17544" w:rsidRPr="00E17544" w:rsidRDefault="00E17544" w:rsidP="00E17544">
            <w:pPr>
              <w:outlineLvl w:val="1"/>
              <w:rPr>
                <w:color w:val="000000"/>
                <w:sz w:val="18"/>
                <w:szCs w:val="18"/>
              </w:rPr>
            </w:pPr>
            <w:r w:rsidRPr="00E17544">
              <w:rPr>
                <w:color w:val="000000"/>
                <w:sz w:val="18"/>
                <w:szCs w:val="18"/>
              </w:rPr>
              <w:t>Dochody bieżące,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5BBCECC" w14:textId="77777777" w:rsidR="00E17544" w:rsidRPr="00E17544" w:rsidRDefault="00E17544" w:rsidP="00E17544">
            <w:pPr>
              <w:jc w:val="right"/>
              <w:outlineLvl w:val="1"/>
              <w:rPr>
                <w:color w:val="000000"/>
                <w:sz w:val="18"/>
                <w:szCs w:val="18"/>
              </w:rPr>
            </w:pPr>
            <w:r w:rsidRPr="00E17544">
              <w:rPr>
                <w:color w:val="000000"/>
                <w:sz w:val="18"/>
                <w:szCs w:val="18"/>
              </w:rPr>
              <w:t xml:space="preserve">68 753 900,00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40F952E2" w14:textId="77777777" w:rsidR="00E17544" w:rsidRPr="00E17544" w:rsidRDefault="00E17544" w:rsidP="00E17544">
            <w:pPr>
              <w:jc w:val="right"/>
              <w:outlineLvl w:val="1"/>
              <w:rPr>
                <w:color w:val="000000"/>
                <w:sz w:val="18"/>
                <w:szCs w:val="18"/>
              </w:rPr>
            </w:pPr>
            <w:r w:rsidRPr="00E17544">
              <w:rPr>
                <w:color w:val="000000"/>
                <w:sz w:val="18"/>
                <w:szCs w:val="18"/>
              </w:rPr>
              <w:t xml:space="preserve">68 822 532,57 </w:t>
            </w:r>
          </w:p>
        </w:tc>
      </w:tr>
      <w:tr w:rsidR="00E17544" w:rsidRPr="00E17544" w14:paraId="489871E3"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B316D4" w14:textId="77777777" w:rsidR="00E17544" w:rsidRPr="00E17544" w:rsidRDefault="00E17544" w:rsidP="00E17544">
            <w:pPr>
              <w:outlineLvl w:val="1"/>
              <w:rPr>
                <w:color w:val="000000"/>
                <w:sz w:val="18"/>
                <w:szCs w:val="18"/>
              </w:rPr>
            </w:pPr>
            <w:r w:rsidRPr="00E17544">
              <w:rPr>
                <w:color w:val="000000"/>
                <w:sz w:val="18"/>
                <w:szCs w:val="18"/>
              </w:rPr>
              <w:t>1.1.1</w:t>
            </w:r>
          </w:p>
        </w:tc>
        <w:tc>
          <w:tcPr>
            <w:tcW w:w="0" w:type="auto"/>
            <w:tcBorders>
              <w:top w:val="nil"/>
              <w:left w:val="single" w:sz="4" w:space="0" w:color="auto"/>
              <w:bottom w:val="single" w:sz="4" w:space="0" w:color="auto"/>
              <w:right w:val="nil"/>
            </w:tcBorders>
            <w:shd w:val="clear" w:color="auto" w:fill="auto"/>
            <w:noWrap/>
            <w:vAlign w:val="center"/>
            <w:hideMark/>
          </w:tcPr>
          <w:p w14:paraId="6D7F950F"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52865CAE"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079E5F59" w14:textId="77777777" w:rsidR="00E17544" w:rsidRPr="00E17544" w:rsidRDefault="00E17544" w:rsidP="00E17544">
            <w:pPr>
              <w:outlineLvl w:val="1"/>
              <w:rPr>
                <w:color w:val="000000"/>
                <w:sz w:val="18"/>
                <w:szCs w:val="18"/>
              </w:rPr>
            </w:pPr>
            <w:r w:rsidRPr="00E17544">
              <w:rPr>
                <w:color w:val="000000"/>
                <w:sz w:val="18"/>
                <w:szCs w:val="18"/>
              </w:rPr>
              <w:t>dochody z tytułu udziału we wpływach z podatku dochodowego od osób fizycznych</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1BC8E88"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19B4CFE6"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52AE5CAF"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55E84F" w14:textId="77777777" w:rsidR="00E17544" w:rsidRPr="00E17544" w:rsidRDefault="00E17544" w:rsidP="00E17544">
            <w:pPr>
              <w:outlineLvl w:val="1"/>
              <w:rPr>
                <w:color w:val="000000"/>
                <w:sz w:val="18"/>
                <w:szCs w:val="18"/>
              </w:rPr>
            </w:pPr>
            <w:r w:rsidRPr="00E17544">
              <w:rPr>
                <w:color w:val="000000"/>
                <w:sz w:val="18"/>
                <w:szCs w:val="18"/>
              </w:rPr>
              <w:t>1.1.2</w:t>
            </w:r>
          </w:p>
        </w:tc>
        <w:tc>
          <w:tcPr>
            <w:tcW w:w="0" w:type="auto"/>
            <w:tcBorders>
              <w:top w:val="nil"/>
              <w:left w:val="single" w:sz="4" w:space="0" w:color="auto"/>
              <w:bottom w:val="single" w:sz="4" w:space="0" w:color="auto"/>
              <w:right w:val="nil"/>
            </w:tcBorders>
            <w:shd w:val="clear" w:color="auto" w:fill="auto"/>
            <w:noWrap/>
            <w:vAlign w:val="center"/>
            <w:hideMark/>
          </w:tcPr>
          <w:p w14:paraId="49BDE62E"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1534577E"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140D3C04" w14:textId="77777777" w:rsidR="00E17544" w:rsidRPr="00E17544" w:rsidRDefault="00E17544" w:rsidP="00E17544">
            <w:pPr>
              <w:outlineLvl w:val="1"/>
              <w:rPr>
                <w:color w:val="000000"/>
                <w:sz w:val="18"/>
                <w:szCs w:val="18"/>
              </w:rPr>
            </w:pPr>
            <w:r w:rsidRPr="00E17544">
              <w:rPr>
                <w:color w:val="000000"/>
                <w:sz w:val="18"/>
                <w:szCs w:val="18"/>
              </w:rPr>
              <w:t>dochody z tytułu udziału we wpływach z podatku dochodowego od osób prawnych</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AC4249E"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31BD9FF6"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0B566B0E"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2687E2" w14:textId="77777777" w:rsidR="00E17544" w:rsidRPr="00E17544" w:rsidRDefault="00E17544" w:rsidP="00E17544">
            <w:pPr>
              <w:outlineLvl w:val="1"/>
              <w:rPr>
                <w:color w:val="000000"/>
                <w:sz w:val="18"/>
                <w:szCs w:val="18"/>
              </w:rPr>
            </w:pPr>
            <w:r w:rsidRPr="00E17544">
              <w:rPr>
                <w:color w:val="000000"/>
                <w:sz w:val="18"/>
                <w:szCs w:val="18"/>
              </w:rPr>
              <w:t>1.1.3</w:t>
            </w:r>
          </w:p>
        </w:tc>
        <w:tc>
          <w:tcPr>
            <w:tcW w:w="0" w:type="auto"/>
            <w:tcBorders>
              <w:top w:val="nil"/>
              <w:left w:val="single" w:sz="4" w:space="0" w:color="auto"/>
              <w:bottom w:val="single" w:sz="4" w:space="0" w:color="auto"/>
              <w:right w:val="nil"/>
            </w:tcBorders>
            <w:shd w:val="clear" w:color="auto" w:fill="auto"/>
            <w:noWrap/>
            <w:vAlign w:val="center"/>
            <w:hideMark/>
          </w:tcPr>
          <w:p w14:paraId="0F37A892"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654A96BE"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7985EF94" w14:textId="77777777" w:rsidR="00E17544" w:rsidRPr="00E17544" w:rsidRDefault="00E17544" w:rsidP="00E17544">
            <w:pPr>
              <w:outlineLvl w:val="1"/>
              <w:rPr>
                <w:color w:val="000000"/>
                <w:sz w:val="18"/>
                <w:szCs w:val="18"/>
              </w:rPr>
            </w:pPr>
            <w:r w:rsidRPr="00E17544">
              <w:rPr>
                <w:color w:val="000000"/>
                <w:sz w:val="18"/>
                <w:szCs w:val="18"/>
              </w:rPr>
              <w:t>z subwencji ogólnej</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2450AEF"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4DC14A91"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01F58527"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55AB6A" w14:textId="77777777" w:rsidR="00E17544" w:rsidRPr="00E17544" w:rsidRDefault="00E17544" w:rsidP="00E17544">
            <w:pPr>
              <w:outlineLvl w:val="1"/>
              <w:rPr>
                <w:color w:val="000000"/>
                <w:sz w:val="18"/>
                <w:szCs w:val="18"/>
              </w:rPr>
            </w:pPr>
            <w:r w:rsidRPr="00E17544">
              <w:rPr>
                <w:color w:val="000000"/>
                <w:sz w:val="18"/>
                <w:szCs w:val="18"/>
              </w:rPr>
              <w:t>1.1.4</w:t>
            </w:r>
          </w:p>
        </w:tc>
        <w:tc>
          <w:tcPr>
            <w:tcW w:w="0" w:type="auto"/>
            <w:tcBorders>
              <w:top w:val="nil"/>
              <w:left w:val="single" w:sz="4" w:space="0" w:color="auto"/>
              <w:bottom w:val="single" w:sz="4" w:space="0" w:color="auto"/>
              <w:right w:val="nil"/>
            </w:tcBorders>
            <w:shd w:val="clear" w:color="auto" w:fill="auto"/>
            <w:noWrap/>
            <w:vAlign w:val="center"/>
            <w:hideMark/>
          </w:tcPr>
          <w:p w14:paraId="2A9DC53F"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01A4BD29"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27F97502" w14:textId="77777777" w:rsidR="00E17544" w:rsidRPr="00E17544" w:rsidRDefault="00E17544" w:rsidP="00E17544">
            <w:pPr>
              <w:outlineLvl w:val="1"/>
              <w:rPr>
                <w:color w:val="000000"/>
                <w:sz w:val="18"/>
                <w:szCs w:val="18"/>
              </w:rPr>
            </w:pPr>
            <w:r w:rsidRPr="00E17544">
              <w:rPr>
                <w:color w:val="000000"/>
                <w:sz w:val="18"/>
                <w:szCs w:val="18"/>
              </w:rPr>
              <w:t>z tytułu dotacji i środków przeznaczonych na cele bieżące</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80AA086"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3ABD0F02"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59369A43"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1D4A0" w14:textId="77777777" w:rsidR="00E17544" w:rsidRPr="00E17544" w:rsidRDefault="00E17544" w:rsidP="00E17544">
            <w:pPr>
              <w:outlineLvl w:val="1"/>
              <w:rPr>
                <w:color w:val="000000"/>
                <w:sz w:val="18"/>
                <w:szCs w:val="18"/>
              </w:rPr>
            </w:pPr>
            <w:r w:rsidRPr="00E17544">
              <w:rPr>
                <w:color w:val="000000"/>
                <w:sz w:val="18"/>
                <w:szCs w:val="18"/>
              </w:rPr>
              <w:t>1.1.5</w:t>
            </w:r>
          </w:p>
        </w:tc>
        <w:tc>
          <w:tcPr>
            <w:tcW w:w="0" w:type="auto"/>
            <w:tcBorders>
              <w:top w:val="nil"/>
              <w:left w:val="single" w:sz="4" w:space="0" w:color="auto"/>
              <w:bottom w:val="single" w:sz="4" w:space="0" w:color="auto"/>
              <w:right w:val="nil"/>
            </w:tcBorders>
            <w:shd w:val="clear" w:color="auto" w:fill="auto"/>
            <w:noWrap/>
            <w:vAlign w:val="center"/>
            <w:hideMark/>
          </w:tcPr>
          <w:p w14:paraId="3846E574"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12DD7021"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5423656C" w14:textId="77777777" w:rsidR="00E17544" w:rsidRPr="00E17544" w:rsidRDefault="00E17544" w:rsidP="00E17544">
            <w:pPr>
              <w:outlineLvl w:val="1"/>
              <w:rPr>
                <w:color w:val="000000"/>
                <w:sz w:val="18"/>
                <w:szCs w:val="18"/>
              </w:rPr>
            </w:pPr>
            <w:r w:rsidRPr="00E17544">
              <w:rPr>
                <w:color w:val="000000"/>
                <w:sz w:val="18"/>
                <w:szCs w:val="18"/>
              </w:rPr>
              <w:t>pozostałe dochody własne</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CF6CC5A" w14:textId="77777777" w:rsidR="00E17544" w:rsidRPr="00E17544" w:rsidRDefault="00E17544" w:rsidP="00E17544">
            <w:pPr>
              <w:jc w:val="right"/>
              <w:outlineLvl w:val="1"/>
              <w:rPr>
                <w:color w:val="000000"/>
                <w:sz w:val="18"/>
                <w:szCs w:val="18"/>
              </w:rPr>
            </w:pPr>
            <w:r w:rsidRPr="00E17544">
              <w:rPr>
                <w:color w:val="000000"/>
                <w:sz w:val="18"/>
                <w:szCs w:val="18"/>
              </w:rPr>
              <w:t xml:space="preserve">68 753 900,00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530A9D05" w14:textId="77777777" w:rsidR="00E17544" w:rsidRPr="00E17544" w:rsidRDefault="00E17544" w:rsidP="00E17544">
            <w:pPr>
              <w:jc w:val="right"/>
              <w:outlineLvl w:val="1"/>
              <w:rPr>
                <w:color w:val="000000"/>
                <w:sz w:val="18"/>
                <w:szCs w:val="18"/>
              </w:rPr>
            </w:pPr>
            <w:r w:rsidRPr="00E17544">
              <w:rPr>
                <w:color w:val="000000"/>
                <w:sz w:val="18"/>
                <w:szCs w:val="18"/>
              </w:rPr>
              <w:t xml:space="preserve">68 822 532,57 </w:t>
            </w:r>
          </w:p>
        </w:tc>
      </w:tr>
      <w:tr w:rsidR="00E17544" w:rsidRPr="00E17544" w14:paraId="3AF51A81"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8E731" w14:textId="77777777" w:rsidR="00E17544" w:rsidRPr="00E17544" w:rsidRDefault="00E17544" w:rsidP="00E17544">
            <w:pPr>
              <w:outlineLvl w:val="1"/>
              <w:rPr>
                <w:color w:val="000000"/>
                <w:sz w:val="18"/>
                <w:szCs w:val="18"/>
              </w:rPr>
            </w:pPr>
            <w:r w:rsidRPr="00E17544">
              <w:rPr>
                <w:color w:val="000000"/>
                <w:sz w:val="18"/>
                <w:szCs w:val="18"/>
              </w:rPr>
              <w:t>1.1.5.1</w:t>
            </w:r>
          </w:p>
        </w:tc>
        <w:tc>
          <w:tcPr>
            <w:tcW w:w="0" w:type="auto"/>
            <w:tcBorders>
              <w:top w:val="nil"/>
              <w:left w:val="single" w:sz="4" w:space="0" w:color="auto"/>
              <w:bottom w:val="single" w:sz="4" w:space="0" w:color="auto"/>
              <w:right w:val="nil"/>
            </w:tcBorders>
            <w:shd w:val="clear" w:color="auto" w:fill="auto"/>
            <w:noWrap/>
            <w:vAlign w:val="center"/>
            <w:hideMark/>
          </w:tcPr>
          <w:p w14:paraId="1C59F707"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4266922C"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vAlign w:val="center"/>
            <w:hideMark/>
          </w:tcPr>
          <w:p w14:paraId="74027886" w14:textId="77777777" w:rsidR="00E17544" w:rsidRPr="00E17544" w:rsidRDefault="00E17544" w:rsidP="00E17544">
            <w:pPr>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1DD6A504" w14:textId="77777777" w:rsidR="00E17544" w:rsidRPr="00E17544" w:rsidRDefault="00E17544" w:rsidP="00E17544">
            <w:pPr>
              <w:outlineLvl w:val="1"/>
              <w:rPr>
                <w:color w:val="000000"/>
                <w:sz w:val="18"/>
                <w:szCs w:val="18"/>
              </w:rPr>
            </w:pPr>
            <w:r w:rsidRPr="00E17544">
              <w:rPr>
                <w:color w:val="000000"/>
                <w:sz w:val="18"/>
                <w:szCs w:val="18"/>
              </w:rPr>
              <w:t>z tytułu podatku od nieruchomości</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E855980"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CC7758A"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63CBDF5A"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06ABF0" w14:textId="77777777" w:rsidR="00E17544" w:rsidRPr="00E17544" w:rsidRDefault="00E17544" w:rsidP="00E17544">
            <w:pPr>
              <w:outlineLvl w:val="1"/>
              <w:rPr>
                <w:color w:val="000000"/>
                <w:sz w:val="18"/>
                <w:szCs w:val="18"/>
              </w:rPr>
            </w:pPr>
            <w:r w:rsidRPr="00E17544">
              <w:rPr>
                <w:color w:val="000000"/>
                <w:sz w:val="18"/>
                <w:szCs w:val="18"/>
              </w:rPr>
              <w:lastRenderedPageBreak/>
              <w:t>1.2</w:t>
            </w:r>
          </w:p>
        </w:tc>
        <w:tc>
          <w:tcPr>
            <w:tcW w:w="0" w:type="auto"/>
            <w:tcBorders>
              <w:top w:val="nil"/>
              <w:left w:val="single" w:sz="4" w:space="0" w:color="auto"/>
              <w:bottom w:val="single" w:sz="4" w:space="0" w:color="auto"/>
              <w:right w:val="nil"/>
            </w:tcBorders>
            <w:shd w:val="clear" w:color="auto" w:fill="auto"/>
            <w:noWrap/>
            <w:vAlign w:val="center"/>
            <w:hideMark/>
          </w:tcPr>
          <w:p w14:paraId="62FF17A9"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6F3BA9CD" w14:textId="77777777" w:rsidR="00E17544" w:rsidRPr="00E17544" w:rsidRDefault="00E17544" w:rsidP="00E17544">
            <w:pPr>
              <w:outlineLvl w:val="1"/>
              <w:rPr>
                <w:color w:val="000000"/>
                <w:sz w:val="18"/>
                <w:szCs w:val="18"/>
              </w:rPr>
            </w:pPr>
            <w:r w:rsidRPr="00E17544">
              <w:rPr>
                <w:color w:val="000000"/>
                <w:sz w:val="18"/>
                <w:szCs w:val="18"/>
              </w:rPr>
              <w:t>Dochody majątkowe,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EEDFD87"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B241F26"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06BE2E1B"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4464ED" w14:textId="77777777" w:rsidR="00E17544" w:rsidRPr="00E17544" w:rsidRDefault="00E17544" w:rsidP="00E17544">
            <w:pPr>
              <w:outlineLvl w:val="1"/>
              <w:rPr>
                <w:color w:val="000000"/>
                <w:sz w:val="18"/>
                <w:szCs w:val="18"/>
              </w:rPr>
            </w:pPr>
            <w:r w:rsidRPr="00E17544">
              <w:rPr>
                <w:color w:val="000000"/>
                <w:sz w:val="18"/>
                <w:szCs w:val="18"/>
              </w:rPr>
              <w:t>1.2.1</w:t>
            </w:r>
          </w:p>
        </w:tc>
        <w:tc>
          <w:tcPr>
            <w:tcW w:w="0" w:type="auto"/>
            <w:tcBorders>
              <w:top w:val="nil"/>
              <w:left w:val="single" w:sz="4" w:space="0" w:color="auto"/>
              <w:bottom w:val="single" w:sz="4" w:space="0" w:color="auto"/>
              <w:right w:val="nil"/>
            </w:tcBorders>
            <w:shd w:val="clear" w:color="auto" w:fill="auto"/>
            <w:noWrap/>
            <w:vAlign w:val="center"/>
            <w:hideMark/>
          </w:tcPr>
          <w:p w14:paraId="1DE09AC9"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4C9EDDD2"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05B0A21A" w14:textId="77777777" w:rsidR="00E17544" w:rsidRPr="00E17544" w:rsidRDefault="00E17544" w:rsidP="00E17544">
            <w:pPr>
              <w:outlineLvl w:val="1"/>
              <w:rPr>
                <w:color w:val="000000"/>
                <w:sz w:val="18"/>
                <w:szCs w:val="18"/>
              </w:rPr>
            </w:pPr>
            <w:r w:rsidRPr="00E17544">
              <w:rPr>
                <w:color w:val="000000"/>
                <w:sz w:val="18"/>
                <w:szCs w:val="18"/>
              </w:rPr>
              <w:t>ze sprzedaży majątku</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44766A2"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22392E9E"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4C30F417"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FB78F5" w14:textId="77777777" w:rsidR="00E17544" w:rsidRPr="00E17544" w:rsidRDefault="00E17544" w:rsidP="00E17544">
            <w:pPr>
              <w:outlineLvl w:val="1"/>
              <w:rPr>
                <w:color w:val="000000"/>
                <w:sz w:val="18"/>
                <w:szCs w:val="18"/>
              </w:rPr>
            </w:pPr>
            <w:r w:rsidRPr="00E17544">
              <w:rPr>
                <w:color w:val="000000"/>
                <w:sz w:val="18"/>
                <w:szCs w:val="18"/>
              </w:rPr>
              <w:t>1.2.2</w:t>
            </w:r>
          </w:p>
        </w:tc>
        <w:tc>
          <w:tcPr>
            <w:tcW w:w="0" w:type="auto"/>
            <w:tcBorders>
              <w:top w:val="nil"/>
              <w:left w:val="single" w:sz="4" w:space="0" w:color="auto"/>
              <w:bottom w:val="single" w:sz="4" w:space="0" w:color="auto"/>
              <w:right w:val="nil"/>
            </w:tcBorders>
            <w:shd w:val="clear" w:color="auto" w:fill="auto"/>
            <w:noWrap/>
            <w:vAlign w:val="center"/>
            <w:hideMark/>
          </w:tcPr>
          <w:p w14:paraId="725C1CDA"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52CBCCD5"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6F7DE81C" w14:textId="77777777" w:rsidR="00E17544" w:rsidRPr="00E17544" w:rsidRDefault="00E17544" w:rsidP="00E17544">
            <w:pPr>
              <w:outlineLvl w:val="1"/>
              <w:rPr>
                <w:color w:val="000000"/>
                <w:sz w:val="18"/>
                <w:szCs w:val="18"/>
              </w:rPr>
            </w:pPr>
            <w:r w:rsidRPr="00E17544">
              <w:rPr>
                <w:color w:val="000000"/>
                <w:sz w:val="18"/>
                <w:szCs w:val="18"/>
              </w:rPr>
              <w:t>z tytułu dotacji oraz środków przeznaczonych na inwestycje</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C3E671E"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1106C7F0"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0E40BE5B"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10EF26" w14:textId="77777777" w:rsidR="00E17544" w:rsidRPr="00E17544" w:rsidRDefault="00E17544" w:rsidP="00E17544">
            <w:pPr>
              <w:outlineLvl w:val="0"/>
              <w:rPr>
                <w:b/>
                <w:bCs/>
                <w:color w:val="000000"/>
                <w:sz w:val="18"/>
                <w:szCs w:val="18"/>
              </w:rPr>
            </w:pPr>
            <w:r w:rsidRPr="00E17544">
              <w:rPr>
                <w:b/>
                <w:bCs/>
                <w:color w:val="000000"/>
                <w:sz w:val="18"/>
                <w:szCs w:val="18"/>
              </w:rPr>
              <w:t>2</w:t>
            </w:r>
          </w:p>
        </w:tc>
        <w:tc>
          <w:tcPr>
            <w:tcW w:w="5657" w:type="dxa"/>
            <w:gridSpan w:val="4"/>
            <w:tcBorders>
              <w:top w:val="single" w:sz="4" w:space="0" w:color="auto"/>
              <w:left w:val="single" w:sz="4" w:space="0" w:color="auto"/>
              <w:bottom w:val="single" w:sz="4" w:space="0" w:color="auto"/>
              <w:right w:val="nil"/>
            </w:tcBorders>
            <w:shd w:val="clear" w:color="auto" w:fill="auto"/>
            <w:vAlign w:val="center"/>
            <w:hideMark/>
          </w:tcPr>
          <w:p w14:paraId="5DB341A5" w14:textId="77777777" w:rsidR="00E17544" w:rsidRPr="00E17544" w:rsidRDefault="00E17544" w:rsidP="00E17544">
            <w:pPr>
              <w:outlineLvl w:val="0"/>
              <w:rPr>
                <w:b/>
                <w:bCs/>
                <w:color w:val="000000"/>
                <w:sz w:val="18"/>
                <w:szCs w:val="18"/>
              </w:rPr>
            </w:pPr>
            <w:r w:rsidRPr="00E17544">
              <w:rPr>
                <w:b/>
                <w:bCs/>
                <w:color w:val="000000"/>
                <w:sz w:val="18"/>
                <w:szCs w:val="18"/>
              </w:rPr>
              <w:t>Wydatki ogółem</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40EA43AA" w14:textId="77777777" w:rsidR="00E17544" w:rsidRPr="00E17544" w:rsidRDefault="00E17544" w:rsidP="00E17544">
            <w:pPr>
              <w:jc w:val="right"/>
              <w:outlineLvl w:val="0"/>
              <w:rPr>
                <w:b/>
                <w:bCs/>
                <w:color w:val="000000"/>
                <w:sz w:val="18"/>
                <w:szCs w:val="18"/>
              </w:rPr>
            </w:pPr>
            <w:r w:rsidRPr="00E17544">
              <w:rPr>
                <w:b/>
                <w:bCs/>
                <w:color w:val="000000"/>
                <w:sz w:val="18"/>
                <w:szCs w:val="18"/>
              </w:rPr>
              <w:t xml:space="preserve">76 253 900,00 </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763299BC" w14:textId="77777777" w:rsidR="00E17544" w:rsidRPr="00E17544" w:rsidRDefault="00E17544" w:rsidP="00E17544">
            <w:pPr>
              <w:jc w:val="right"/>
              <w:outlineLvl w:val="0"/>
              <w:rPr>
                <w:b/>
                <w:bCs/>
                <w:color w:val="000000"/>
                <w:sz w:val="18"/>
                <w:szCs w:val="18"/>
              </w:rPr>
            </w:pPr>
            <w:r w:rsidRPr="00E17544">
              <w:rPr>
                <w:b/>
                <w:bCs/>
                <w:color w:val="000000"/>
                <w:sz w:val="18"/>
                <w:szCs w:val="18"/>
              </w:rPr>
              <w:t xml:space="preserve">74 298 370,12 </w:t>
            </w:r>
          </w:p>
        </w:tc>
      </w:tr>
      <w:tr w:rsidR="00E17544" w:rsidRPr="00E17544" w14:paraId="4BDCAA2A"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D362AD" w14:textId="77777777" w:rsidR="00E17544" w:rsidRPr="00E17544" w:rsidRDefault="00E17544" w:rsidP="00E17544">
            <w:pPr>
              <w:outlineLvl w:val="1"/>
              <w:rPr>
                <w:color w:val="000000"/>
                <w:sz w:val="18"/>
                <w:szCs w:val="18"/>
              </w:rPr>
            </w:pPr>
            <w:r w:rsidRPr="00E17544">
              <w:rPr>
                <w:color w:val="000000"/>
                <w:sz w:val="18"/>
                <w:szCs w:val="18"/>
              </w:rPr>
              <w:t>2.1</w:t>
            </w:r>
          </w:p>
        </w:tc>
        <w:tc>
          <w:tcPr>
            <w:tcW w:w="0" w:type="auto"/>
            <w:tcBorders>
              <w:top w:val="nil"/>
              <w:left w:val="single" w:sz="4" w:space="0" w:color="auto"/>
              <w:bottom w:val="single" w:sz="4" w:space="0" w:color="auto"/>
              <w:right w:val="nil"/>
            </w:tcBorders>
            <w:shd w:val="clear" w:color="auto" w:fill="auto"/>
            <w:noWrap/>
            <w:vAlign w:val="center"/>
            <w:hideMark/>
          </w:tcPr>
          <w:p w14:paraId="1C7D7AD7"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14DE447A" w14:textId="77777777" w:rsidR="00E17544" w:rsidRPr="00E17544" w:rsidRDefault="00E17544" w:rsidP="00E17544">
            <w:pPr>
              <w:outlineLvl w:val="1"/>
              <w:rPr>
                <w:color w:val="000000"/>
                <w:sz w:val="18"/>
                <w:szCs w:val="18"/>
              </w:rPr>
            </w:pPr>
            <w:r w:rsidRPr="00E17544">
              <w:rPr>
                <w:color w:val="000000"/>
                <w:sz w:val="18"/>
                <w:szCs w:val="18"/>
              </w:rPr>
              <w:t>Wydatki bieżące,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DF5C2E7" w14:textId="77777777" w:rsidR="00E17544" w:rsidRPr="00E17544" w:rsidRDefault="00E17544" w:rsidP="00E17544">
            <w:pPr>
              <w:jc w:val="right"/>
              <w:outlineLvl w:val="1"/>
              <w:rPr>
                <w:color w:val="000000"/>
                <w:sz w:val="18"/>
                <w:szCs w:val="18"/>
              </w:rPr>
            </w:pPr>
            <w:r w:rsidRPr="00E17544">
              <w:rPr>
                <w:color w:val="000000"/>
                <w:sz w:val="18"/>
                <w:szCs w:val="18"/>
              </w:rPr>
              <w:t xml:space="preserve">76 179 900,00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4842F5CE" w14:textId="77777777" w:rsidR="00E17544" w:rsidRPr="00E17544" w:rsidRDefault="00E17544" w:rsidP="00E17544">
            <w:pPr>
              <w:jc w:val="right"/>
              <w:outlineLvl w:val="1"/>
              <w:rPr>
                <w:color w:val="000000"/>
                <w:sz w:val="18"/>
                <w:szCs w:val="18"/>
              </w:rPr>
            </w:pPr>
            <w:r w:rsidRPr="00E17544">
              <w:rPr>
                <w:color w:val="000000"/>
                <w:sz w:val="18"/>
                <w:szCs w:val="18"/>
              </w:rPr>
              <w:t xml:space="preserve">74 230 868,95 </w:t>
            </w:r>
          </w:p>
        </w:tc>
      </w:tr>
      <w:tr w:rsidR="00E17544" w:rsidRPr="00E17544" w14:paraId="176CA741"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8EE4A" w14:textId="77777777" w:rsidR="00E17544" w:rsidRPr="00E17544" w:rsidRDefault="00E17544" w:rsidP="00E17544">
            <w:pPr>
              <w:outlineLvl w:val="1"/>
              <w:rPr>
                <w:color w:val="000000"/>
                <w:sz w:val="18"/>
                <w:szCs w:val="18"/>
              </w:rPr>
            </w:pPr>
            <w:r w:rsidRPr="00E17544">
              <w:rPr>
                <w:color w:val="000000"/>
                <w:sz w:val="18"/>
                <w:szCs w:val="18"/>
              </w:rPr>
              <w:t>2.1.1</w:t>
            </w:r>
          </w:p>
        </w:tc>
        <w:tc>
          <w:tcPr>
            <w:tcW w:w="0" w:type="auto"/>
            <w:tcBorders>
              <w:top w:val="nil"/>
              <w:left w:val="single" w:sz="4" w:space="0" w:color="auto"/>
              <w:bottom w:val="single" w:sz="4" w:space="0" w:color="auto"/>
              <w:right w:val="nil"/>
            </w:tcBorders>
            <w:shd w:val="clear" w:color="auto" w:fill="auto"/>
            <w:noWrap/>
            <w:vAlign w:val="center"/>
            <w:hideMark/>
          </w:tcPr>
          <w:p w14:paraId="195A6F57"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vAlign w:val="center"/>
            <w:hideMark/>
          </w:tcPr>
          <w:p w14:paraId="3D6E2A28" w14:textId="77777777" w:rsidR="00E17544" w:rsidRPr="00E17544" w:rsidRDefault="00E17544" w:rsidP="00E17544">
            <w:pPr>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46541A4C" w14:textId="77777777" w:rsidR="00E17544" w:rsidRPr="00E17544" w:rsidRDefault="00E17544" w:rsidP="00E17544">
            <w:pPr>
              <w:outlineLvl w:val="1"/>
              <w:rPr>
                <w:color w:val="000000"/>
                <w:sz w:val="18"/>
                <w:szCs w:val="18"/>
              </w:rPr>
            </w:pPr>
            <w:r w:rsidRPr="00E17544">
              <w:rPr>
                <w:color w:val="000000"/>
                <w:sz w:val="18"/>
                <w:szCs w:val="18"/>
              </w:rPr>
              <w:t>na wynagrodzenia i składki od nich naliczane</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381A051" w14:textId="77777777" w:rsidR="00E17544" w:rsidRPr="00E17544" w:rsidRDefault="00E17544" w:rsidP="00E17544">
            <w:pPr>
              <w:jc w:val="right"/>
              <w:outlineLvl w:val="1"/>
              <w:rPr>
                <w:color w:val="000000"/>
                <w:sz w:val="18"/>
                <w:szCs w:val="18"/>
              </w:rPr>
            </w:pPr>
            <w:r w:rsidRPr="00E17544">
              <w:rPr>
                <w:color w:val="000000"/>
                <w:sz w:val="18"/>
                <w:szCs w:val="18"/>
              </w:rPr>
              <w:t xml:space="preserve">2 292 794,00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3EEFFA93" w14:textId="77777777" w:rsidR="00E17544" w:rsidRPr="00E17544" w:rsidRDefault="00E17544" w:rsidP="00E17544">
            <w:pPr>
              <w:jc w:val="right"/>
              <w:outlineLvl w:val="1"/>
              <w:rPr>
                <w:color w:val="000000"/>
                <w:sz w:val="18"/>
                <w:szCs w:val="18"/>
              </w:rPr>
            </w:pPr>
            <w:r w:rsidRPr="00E17544">
              <w:rPr>
                <w:color w:val="000000"/>
                <w:sz w:val="18"/>
                <w:szCs w:val="18"/>
              </w:rPr>
              <w:t xml:space="preserve">2 093 644,61 </w:t>
            </w:r>
          </w:p>
        </w:tc>
      </w:tr>
      <w:tr w:rsidR="00E17544" w:rsidRPr="00E17544" w14:paraId="745EEFCB"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5937E3" w14:textId="77777777" w:rsidR="00E17544" w:rsidRPr="00E17544" w:rsidRDefault="00E17544" w:rsidP="00E17544">
            <w:pPr>
              <w:outlineLvl w:val="1"/>
              <w:rPr>
                <w:color w:val="000000"/>
                <w:sz w:val="18"/>
                <w:szCs w:val="18"/>
              </w:rPr>
            </w:pPr>
            <w:r w:rsidRPr="00E17544">
              <w:rPr>
                <w:color w:val="000000"/>
                <w:sz w:val="18"/>
                <w:szCs w:val="18"/>
              </w:rPr>
              <w:t>2.1.2</w:t>
            </w:r>
          </w:p>
        </w:tc>
        <w:tc>
          <w:tcPr>
            <w:tcW w:w="0" w:type="auto"/>
            <w:tcBorders>
              <w:top w:val="nil"/>
              <w:left w:val="single" w:sz="4" w:space="0" w:color="auto"/>
              <w:bottom w:val="single" w:sz="4" w:space="0" w:color="auto"/>
              <w:right w:val="nil"/>
            </w:tcBorders>
            <w:shd w:val="clear" w:color="auto" w:fill="auto"/>
            <w:noWrap/>
            <w:vAlign w:val="center"/>
            <w:hideMark/>
          </w:tcPr>
          <w:p w14:paraId="7FC1E00B"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4BBD0B5E"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2E69FB47" w14:textId="77777777" w:rsidR="00E17544" w:rsidRPr="00E17544" w:rsidRDefault="00E17544" w:rsidP="00E17544">
            <w:pPr>
              <w:outlineLvl w:val="1"/>
              <w:rPr>
                <w:color w:val="000000"/>
                <w:sz w:val="18"/>
                <w:szCs w:val="18"/>
              </w:rPr>
            </w:pPr>
            <w:r w:rsidRPr="00E17544">
              <w:rPr>
                <w:color w:val="000000"/>
                <w:sz w:val="18"/>
                <w:szCs w:val="18"/>
              </w:rPr>
              <w:t>z tytułu poręczeń i gwarancji,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2D99C60"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150D096"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2DED7003" w14:textId="77777777" w:rsidTr="00E17544">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22EC3" w14:textId="77777777" w:rsidR="00E17544" w:rsidRPr="00E17544" w:rsidRDefault="00E17544" w:rsidP="00E17544">
            <w:pPr>
              <w:outlineLvl w:val="1"/>
              <w:rPr>
                <w:color w:val="000000"/>
                <w:sz w:val="18"/>
                <w:szCs w:val="18"/>
              </w:rPr>
            </w:pPr>
            <w:r w:rsidRPr="00E17544">
              <w:rPr>
                <w:color w:val="000000"/>
                <w:sz w:val="18"/>
                <w:szCs w:val="18"/>
              </w:rPr>
              <w:t>2.1.2.1</w:t>
            </w:r>
          </w:p>
        </w:tc>
        <w:tc>
          <w:tcPr>
            <w:tcW w:w="0" w:type="auto"/>
            <w:tcBorders>
              <w:top w:val="nil"/>
              <w:left w:val="single" w:sz="4" w:space="0" w:color="auto"/>
              <w:bottom w:val="single" w:sz="4" w:space="0" w:color="auto"/>
              <w:right w:val="nil"/>
            </w:tcBorders>
            <w:shd w:val="clear" w:color="auto" w:fill="auto"/>
            <w:noWrap/>
            <w:vAlign w:val="center"/>
            <w:hideMark/>
          </w:tcPr>
          <w:p w14:paraId="2F68DDF6"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6517E83A"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6134EC4F"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465A7A7A" w14:textId="77777777" w:rsidR="00E17544" w:rsidRPr="00E17544" w:rsidRDefault="00E17544" w:rsidP="00E17544">
            <w:pPr>
              <w:outlineLvl w:val="1"/>
              <w:rPr>
                <w:color w:val="000000"/>
                <w:sz w:val="18"/>
                <w:szCs w:val="18"/>
              </w:rPr>
            </w:pPr>
            <w:r w:rsidRPr="00E17544">
              <w:rPr>
                <w:color w:val="000000"/>
                <w:sz w:val="18"/>
                <w:szCs w:val="18"/>
              </w:rPr>
              <w:t xml:space="preserve">gwarancje i poręczenia podlegające wyłączeniu z limitów spłaty zobowiązań  o których mowa w art. 243 ustawy </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81963C1"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211496E4"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20025874"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EEC00" w14:textId="77777777" w:rsidR="00E17544" w:rsidRPr="00E17544" w:rsidRDefault="00E17544" w:rsidP="00E17544">
            <w:pPr>
              <w:outlineLvl w:val="1"/>
              <w:rPr>
                <w:color w:val="000000"/>
                <w:sz w:val="18"/>
                <w:szCs w:val="18"/>
              </w:rPr>
            </w:pPr>
            <w:r w:rsidRPr="00E17544">
              <w:rPr>
                <w:color w:val="000000"/>
                <w:sz w:val="18"/>
                <w:szCs w:val="18"/>
              </w:rPr>
              <w:t>2.1.3</w:t>
            </w:r>
          </w:p>
        </w:tc>
        <w:tc>
          <w:tcPr>
            <w:tcW w:w="0" w:type="auto"/>
            <w:tcBorders>
              <w:top w:val="nil"/>
              <w:left w:val="single" w:sz="4" w:space="0" w:color="auto"/>
              <w:bottom w:val="single" w:sz="4" w:space="0" w:color="auto"/>
              <w:right w:val="nil"/>
            </w:tcBorders>
            <w:shd w:val="clear" w:color="auto" w:fill="auto"/>
            <w:noWrap/>
            <w:vAlign w:val="center"/>
            <w:hideMark/>
          </w:tcPr>
          <w:p w14:paraId="50E0655C"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4B9D5E73"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6F3D4E6C" w14:textId="77777777" w:rsidR="00E17544" w:rsidRPr="00E17544" w:rsidRDefault="00E17544" w:rsidP="00E17544">
            <w:pPr>
              <w:outlineLvl w:val="1"/>
              <w:rPr>
                <w:color w:val="000000"/>
                <w:sz w:val="18"/>
                <w:szCs w:val="18"/>
              </w:rPr>
            </w:pPr>
            <w:r w:rsidRPr="00E17544">
              <w:rPr>
                <w:color w:val="000000"/>
                <w:sz w:val="18"/>
                <w:szCs w:val="18"/>
              </w:rPr>
              <w:t>wydatki na obsługę długu,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F66D9D"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11D7D490"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6A9D69AA" w14:textId="77777777" w:rsidTr="00E17544">
        <w:trPr>
          <w:trHeight w:val="12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082034" w14:textId="77777777" w:rsidR="00E17544" w:rsidRPr="00E17544" w:rsidRDefault="00E17544" w:rsidP="00E17544">
            <w:pPr>
              <w:outlineLvl w:val="1"/>
              <w:rPr>
                <w:color w:val="000000"/>
                <w:sz w:val="18"/>
                <w:szCs w:val="18"/>
              </w:rPr>
            </w:pPr>
            <w:r w:rsidRPr="00E17544">
              <w:rPr>
                <w:color w:val="000000"/>
                <w:sz w:val="18"/>
                <w:szCs w:val="18"/>
              </w:rPr>
              <w:t>2.1.3.1</w:t>
            </w:r>
          </w:p>
        </w:tc>
        <w:tc>
          <w:tcPr>
            <w:tcW w:w="0" w:type="auto"/>
            <w:tcBorders>
              <w:top w:val="nil"/>
              <w:left w:val="single" w:sz="4" w:space="0" w:color="auto"/>
              <w:bottom w:val="single" w:sz="4" w:space="0" w:color="auto"/>
              <w:right w:val="nil"/>
            </w:tcBorders>
            <w:shd w:val="clear" w:color="auto" w:fill="auto"/>
            <w:noWrap/>
            <w:vAlign w:val="center"/>
            <w:hideMark/>
          </w:tcPr>
          <w:p w14:paraId="73C817FF"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5E4D78D0"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5D20A20C"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47F58212" w14:textId="77777777" w:rsidR="00E17544" w:rsidRPr="00E17544" w:rsidRDefault="00E17544" w:rsidP="00E17544">
            <w:pPr>
              <w:outlineLvl w:val="1"/>
              <w:rPr>
                <w:color w:val="000000"/>
                <w:sz w:val="18"/>
                <w:szCs w:val="18"/>
              </w:rPr>
            </w:pPr>
            <w:r w:rsidRPr="00E17544">
              <w:rPr>
                <w:color w:val="000000"/>
                <w:sz w:val="18"/>
                <w:szCs w:val="18"/>
              </w:rPr>
              <w:t xml:space="preserve">odsetki i dyskonto podlegające wyłączeniu z limitu spłaty zobowiązań, o których mowa w art. 243 ustawy, w terminie nie dłuższym niż 90 dni po zakończeniu programu, projektu lub zadania i otrzymaniu refundacji z tych środków (bez </w:t>
            </w:r>
            <w:proofErr w:type="spellStart"/>
            <w:r w:rsidRPr="00E17544">
              <w:rPr>
                <w:color w:val="000000"/>
                <w:sz w:val="18"/>
                <w:szCs w:val="18"/>
              </w:rPr>
              <w:t>odseteki</w:t>
            </w:r>
            <w:proofErr w:type="spellEnd"/>
            <w:r w:rsidRPr="00E17544">
              <w:rPr>
                <w:color w:val="000000"/>
                <w:sz w:val="18"/>
                <w:szCs w:val="18"/>
              </w:rPr>
              <w:t xml:space="preserve"> dyskonta od zobowiązań na wkład krajowy)</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08BD2F8"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7F29332E"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1F4388D2" w14:textId="77777777" w:rsidTr="00E17544">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EB85A3" w14:textId="77777777" w:rsidR="00E17544" w:rsidRPr="00E17544" w:rsidRDefault="00E17544" w:rsidP="00E17544">
            <w:pPr>
              <w:outlineLvl w:val="1"/>
              <w:rPr>
                <w:color w:val="000000"/>
                <w:sz w:val="18"/>
                <w:szCs w:val="18"/>
              </w:rPr>
            </w:pPr>
            <w:r w:rsidRPr="00E17544">
              <w:rPr>
                <w:color w:val="000000"/>
                <w:sz w:val="18"/>
                <w:szCs w:val="18"/>
              </w:rPr>
              <w:t>2.1.3.2</w:t>
            </w:r>
          </w:p>
        </w:tc>
        <w:tc>
          <w:tcPr>
            <w:tcW w:w="0" w:type="auto"/>
            <w:tcBorders>
              <w:top w:val="nil"/>
              <w:left w:val="single" w:sz="4" w:space="0" w:color="auto"/>
              <w:bottom w:val="single" w:sz="4" w:space="0" w:color="auto"/>
              <w:right w:val="nil"/>
            </w:tcBorders>
            <w:shd w:val="clear" w:color="auto" w:fill="auto"/>
            <w:noWrap/>
            <w:vAlign w:val="center"/>
            <w:hideMark/>
          </w:tcPr>
          <w:p w14:paraId="6D7280C0"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5CC22AFA"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1FF7A1F2"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7A0C94AE" w14:textId="77777777" w:rsidR="00E17544" w:rsidRPr="00E17544" w:rsidRDefault="00E17544" w:rsidP="00E17544">
            <w:pPr>
              <w:outlineLvl w:val="1"/>
              <w:rPr>
                <w:color w:val="000000"/>
                <w:sz w:val="18"/>
                <w:szCs w:val="18"/>
              </w:rPr>
            </w:pPr>
            <w:r w:rsidRPr="00E17544">
              <w:rPr>
                <w:color w:val="000000"/>
                <w:sz w:val="18"/>
                <w:szCs w:val="18"/>
              </w:rPr>
              <w:t>Odsetki i dyskonto podlegające wyłączeniu z limitu spłaty zobowiązań, o których mowa w art. 243 ustawy, z tytułu zobowiązań zaciągniętych na wkład krajowy</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FB0DA43"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4EB20A57"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1BDCCBEA" w14:textId="77777777" w:rsidTr="00E17544">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E49243" w14:textId="77777777" w:rsidR="00E17544" w:rsidRPr="00E17544" w:rsidRDefault="00E17544" w:rsidP="00E17544">
            <w:pPr>
              <w:outlineLvl w:val="1"/>
              <w:rPr>
                <w:color w:val="000000"/>
                <w:sz w:val="18"/>
                <w:szCs w:val="18"/>
              </w:rPr>
            </w:pPr>
            <w:r w:rsidRPr="00E17544">
              <w:rPr>
                <w:color w:val="000000"/>
                <w:sz w:val="18"/>
                <w:szCs w:val="18"/>
              </w:rPr>
              <w:t>2.1.3.3</w:t>
            </w:r>
          </w:p>
        </w:tc>
        <w:tc>
          <w:tcPr>
            <w:tcW w:w="0" w:type="auto"/>
            <w:tcBorders>
              <w:top w:val="nil"/>
              <w:left w:val="single" w:sz="4" w:space="0" w:color="auto"/>
              <w:bottom w:val="single" w:sz="4" w:space="0" w:color="auto"/>
              <w:right w:val="nil"/>
            </w:tcBorders>
            <w:shd w:val="clear" w:color="auto" w:fill="auto"/>
            <w:noWrap/>
            <w:vAlign w:val="center"/>
            <w:hideMark/>
          </w:tcPr>
          <w:p w14:paraId="67CC1A76"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1C20001B"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12B0BA1E"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20E0CE1E" w14:textId="77777777" w:rsidR="00E17544" w:rsidRPr="00E17544" w:rsidRDefault="00E17544" w:rsidP="00E17544">
            <w:pPr>
              <w:outlineLvl w:val="1"/>
              <w:rPr>
                <w:color w:val="000000"/>
                <w:sz w:val="18"/>
                <w:szCs w:val="18"/>
              </w:rPr>
            </w:pPr>
            <w:r w:rsidRPr="00E17544">
              <w:rPr>
                <w:color w:val="000000"/>
                <w:sz w:val="18"/>
                <w:szCs w:val="18"/>
              </w:rPr>
              <w:t>pozostałe odsetki i dyskonto podlegające wyłączeniu z limitu spłaty zobowiązań, o których mowa w art. 243 ustawy</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B5017BB"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7AAB6208"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29C8398F"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77EFE" w14:textId="77777777" w:rsidR="00E17544" w:rsidRPr="00E17544" w:rsidRDefault="00E17544" w:rsidP="00E17544">
            <w:pPr>
              <w:outlineLvl w:val="1"/>
              <w:rPr>
                <w:color w:val="000000"/>
                <w:sz w:val="18"/>
                <w:szCs w:val="18"/>
              </w:rPr>
            </w:pPr>
            <w:r w:rsidRPr="00E17544">
              <w:rPr>
                <w:color w:val="000000"/>
                <w:sz w:val="18"/>
                <w:szCs w:val="18"/>
              </w:rPr>
              <w:t>2.2</w:t>
            </w:r>
          </w:p>
        </w:tc>
        <w:tc>
          <w:tcPr>
            <w:tcW w:w="0" w:type="auto"/>
            <w:tcBorders>
              <w:top w:val="nil"/>
              <w:left w:val="single" w:sz="4" w:space="0" w:color="auto"/>
              <w:bottom w:val="single" w:sz="4" w:space="0" w:color="auto"/>
              <w:right w:val="nil"/>
            </w:tcBorders>
            <w:shd w:val="clear" w:color="auto" w:fill="auto"/>
            <w:noWrap/>
            <w:vAlign w:val="center"/>
            <w:hideMark/>
          </w:tcPr>
          <w:p w14:paraId="691F857A"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795083CB" w14:textId="77777777" w:rsidR="00E17544" w:rsidRPr="00E17544" w:rsidRDefault="00E17544" w:rsidP="00E17544">
            <w:pPr>
              <w:outlineLvl w:val="1"/>
              <w:rPr>
                <w:color w:val="000000"/>
                <w:sz w:val="18"/>
                <w:szCs w:val="18"/>
              </w:rPr>
            </w:pPr>
            <w:r w:rsidRPr="00E17544">
              <w:rPr>
                <w:color w:val="000000"/>
                <w:sz w:val="18"/>
                <w:szCs w:val="18"/>
              </w:rPr>
              <w:t>Wydatki majątkowe</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0DCEC53" w14:textId="77777777" w:rsidR="00E17544" w:rsidRPr="00E17544" w:rsidRDefault="00E17544" w:rsidP="00E17544">
            <w:pPr>
              <w:jc w:val="right"/>
              <w:outlineLvl w:val="1"/>
              <w:rPr>
                <w:color w:val="000000"/>
                <w:sz w:val="18"/>
                <w:szCs w:val="18"/>
              </w:rPr>
            </w:pPr>
            <w:r w:rsidRPr="00E17544">
              <w:rPr>
                <w:color w:val="000000"/>
                <w:sz w:val="18"/>
                <w:szCs w:val="18"/>
              </w:rPr>
              <w:t xml:space="preserve">74 000,00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5662DD14" w14:textId="77777777" w:rsidR="00E17544" w:rsidRPr="00E17544" w:rsidRDefault="00E17544" w:rsidP="00E17544">
            <w:pPr>
              <w:jc w:val="right"/>
              <w:outlineLvl w:val="1"/>
              <w:rPr>
                <w:color w:val="000000"/>
                <w:sz w:val="18"/>
                <w:szCs w:val="18"/>
              </w:rPr>
            </w:pPr>
            <w:r w:rsidRPr="00E17544">
              <w:rPr>
                <w:color w:val="000000"/>
                <w:sz w:val="18"/>
                <w:szCs w:val="18"/>
              </w:rPr>
              <w:t xml:space="preserve">67 501,17 </w:t>
            </w:r>
          </w:p>
        </w:tc>
      </w:tr>
      <w:tr w:rsidR="00E17544" w:rsidRPr="00E17544" w14:paraId="33AA9DBB" w14:textId="77777777" w:rsidTr="00E17544">
        <w:trPr>
          <w:trHeight w:val="4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4EF01" w14:textId="77777777" w:rsidR="00E17544" w:rsidRPr="00E17544" w:rsidRDefault="00E17544" w:rsidP="00E17544">
            <w:pPr>
              <w:outlineLvl w:val="1"/>
              <w:rPr>
                <w:color w:val="000000"/>
                <w:sz w:val="18"/>
                <w:szCs w:val="18"/>
              </w:rPr>
            </w:pPr>
            <w:r w:rsidRPr="00E17544">
              <w:rPr>
                <w:color w:val="000000"/>
                <w:sz w:val="18"/>
                <w:szCs w:val="18"/>
              </w:rPr>
              <w:t>2.2.1</w:t>
            </w:r>
          </w:p>
        </w:tc>
        <w:tc>
          <w:tcPr>
            <w:tcW w:w="0" w:type="auto"/>
            <w:tcBorders>
              <w:top w:val="nil"/>
              <w:left w:val="single" w:sz="4" w:space="0" w:color="auto"/>
              <w:bottom w:val="single" w:sz="4" w:space="0" w:color="auto"/>
              <w:right w:val="nil"/>
            </w:tcBorders>
            <w:shd w:val="clear" w:color="auto" w:fill="auto"/>
            <w:noWrap/>
            <w:vAlign w:val="center"/>
            <w:hideMark/>
          </w:tcPr>
          <w:p w14:paraId="3261BADA"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vAlign w:val="center"/>
            <w:hideMark/>
          </w:tcPr>
          <w:p w14:paraId="6A4A0D98" w14:textId="77777777" w:rsidR="00E17544" w:rsidRPr="00E17544" w:rsidRDefault="00E17544" w:rsidP="00E17544">
            <w:pPr>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35F861BD" w14:textId="77777777" w:rsidR="00E17544" w:rsidRPr="00E17544" w:rsidRDefault="00E17544" w:rsidP="00E17544">
            <w:pPr>
              <w:outlineLvl w:val="1"/>
              <w:rPr>
                <w:color w:val="000000"/>
                <w:sz w:val="18"/>
                <w:szCs w:val="18"/>
              </w:rPr>
            </w:pPr>
            <w:r w:rsidRPr="00E17544">
              <w:rPr>
                <w:color w:val="000000"/>
                <w:sz w:val="18"/>
                <w:szCs w:val="18"/>
              </w:rPr>
              <w:t>Inwestycje i zakupy inwestycyjne o którym mowa w art. 236 ust. 4 pkt 1 ustawy</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4CA65D5" w14:textId="77777777" w:rsidR="00E17544" w:rsidRPr="00E17544" w:rsidRDefault="00E17544" w:rsidP="00E17544">
            <w:pPr>
              <w:jc w:val="right"/>
              <w:outlineLvl w:val="1"/>
              <w:rPr>
                <w:color w:val="000000"/>
                <w:sz w:val="18"/>
                <w:szCs w:val="18"/>
              </w:rPr>
            </w:pPr>
            <w:r w:rsidRPr="00E17544">
              <w:rPr>
                <w:color w:val="000000"/>
                <w:sz w:val="18"/>
                <w:szCs w:val="18"/>
              </w:rPr>
              <w:t xml:space="preserve">74 000,00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33B14B83" w14:textId="77777777" w:rsidR="00E17544" w:rsidRPr="00E17544" w:rsidRDefault="00E17544" w:rsidP="00E17544">
            <w:pPr>
              <w:jc w:val="right"/>
              <w:outlineLvl w:val="1"/>
              <w:rPr>
                <w:color w:val="000000"/>
                <w:sz w:val="18"/>
                <w:szCs w:val="18"/>
              </w:rPr>
            </w:pPr>
            <w:r w:rsidRPr="00E17544">
              <w:rPr>
                <w:color w:val="000000"/>
                <w:sz w:val="18"/>
                <w:szCs w:val="18"/>
              </w:rPr>
              <w:t xml:space="preserve">67 501,17 </w:t>
            </w:r>
          </w:p>
        </w:tc>
      </w:tr>
      <w:tr w:rsidR="00E17544" w:rsidRPr="00E17544" w14:paraId="28F9070A"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71F12A" w14:textId="77777777" w:rsidR="00E17544" w:rsidRPr="00E17544" w:rsidRDefault="00E17544" w:rsidP="00E17544">
            <w:pPr>
              <w:outlineLvl w:val="1"/>
              <w:rPr>
                <w:color w:val="000000"/>
                <w:sz w:val="18"/>
                <w:szCs w:val="18"/>
              </w:rPr>
            </w:pPr>
            <w:r w:rsidRPr="00E17544">
              <w:rPr>
                <w:color w:val="000000"/>
                <w:sz w:val="18"/>
                <w:szCs w:val="18"/>
              </w:rPr>
              <w:t>2.2.1.1</w:t>
            </w:r>
          </w:p>
        </w:tc>
        <w:tc>
          <w:tcPr>
            <w:tcW w:w="0" w:type="auto"/>
            <w:tcBorders>
              <w:top w:val="nil"/>
              <w:left w:val="single" w:sz="4" w:space="0" w:color="auto"/>
              <w:bottom w:val="single" w:sz="4" w:space="0" w:color="auto"/>
              <w:right w:val="nil"/>
            </w:tcBorders>
            <w:shd w:val="clear" w:color="auto" w:fill="auto"/>
            <w:noWrap/>
            <w:vAlign w:val="center"/>
            <w:hideMark/>
          </w:tcPr>
          <w:p w14:paraId="353DB71E"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vAlign w:val="center"/>
            <w:hideMark/>
          </w:tcPr>
          <w:p w14:paraId="1BA6D217" w14:textId="77777777" w:rsidR="00E17544" w:rsidRPr="00E17544" w:rsidRDefault="00E17544" w:rsidP="00E17544">
            <w:pPr>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vAlign w:val="center"/>
            <w:hideMark/>
          </w:tcPr>
          <w:p w14:paraId="69D68E2D" w14:textId="77777777" w:rsidR="00E17544" w:rsidRPr="00E17544" w:rsidRDefault="00E17544" w:rsidP="00E17544">
            <w:pPr>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67193BAC" w14:textId="77777777" w:rsidR="00E17544" w:rsidRPr="00E17544" w:rsidRDefault="00E17544" w:rsidP="00E17544">
            <w:pPr>
              <w:outlineLvl w:val="1"/>
              <w:rPr>
                <w:color w:val="000000"/>
                <w:sz w:val="18"/>
                <w:szCs w:val="18"/>
              </w:rPr>
            </w:pPr>
            <w:r w:rsidRPr="00E17544">
              <w:rPr>
                <w:color w:val="000000"/>
                <w:sz w:val="18"/>
                <w:szCs w:val="18"/>
              </w:rPr>
              <w:t>Wydatki o charakterze dotacyjnym na inwestycje i zakupy inwestycyjne</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E1321D5"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4F05B4E1"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6067B827"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FC24D" w14:textId="77777777" w:rsidR="00E17544" w:rsidRPr="00E17544" w:rsidRDefault="00E17544" w:rsidP="00E17544">
            <w:pPr>
              <w:outlineLvl w:val="0"/>
              <w:rPr>
                <w:b/>
                <w:bCs/>
                <w:color w:val="000000"/>
                <w:sz w:val="18"/>
                <w:szCs w:val="18"/>
              </w:rPr>
            </w:pPr>
            <w:r w:rsidRPr="00E17544">
              <w:rPr>
                <w:b/>
                <w:bCs/>
                <w:color w:val="000000"/>
                <w:sz w:val="18"/>
                <w:szCs w:val="18"/>
              </w:rPr>
              <w:t>3</w:t>
            </w: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1E029A" w14:textId="77777777" w:rsidR="00E17544" w:rsidRPr="00E17544" w:rsidRDefault="00E17544" w:rsidP="00E17544">
            <w:pPr>
              <w:outlineLvl w:val="0"/>
              <w:rPr>
                <w:b/>
                <w:bCs/>
                <w:color w:val="000000"/>
                <w:sz w:val="18"/>
                <w:szCs w:val="18"/>
              </w:rPr>
            </w:pPr>
            <w:r w:rsidRPr="00E17544">
              <w:rPr>
                <w:b/>
                <w:bCs/>
                <w:color w:val="000000"/>
                <w:sz w:val="18"/>
                <w:szCs w:val="18"/>
              </w:rPr>
              <w:t>Wynik budżetu</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7C56A6E2" w14:textId="77777777" w:rsidR="00E17544" w:rsidRPr="00E17544" w:rsidRDefault="00E17544" w:rsidP="00E17544">
            <w:pPr>
              <w:jc w:val="right"/>
              <w:outlineLvl w:val="0"/>
              <w:rPr>
                <w:b/>
                <w:bCs/>
                <w:color w:val="000000"/>
                <w:sz w:val="18"/>
                <w:szCs w:val="18"/>
              </w:rPr>
            </w:pPr>
            <w:r w:rsidRPr="00E17544">
              <w:rPr>
                <w:b/>
                <w:bCs/>
                <w:color w:val="FF0000"/>
                <w:sz w:val="18"/>
                <w:szCs w:val="18"/>
              </w:rPr>
              <w:t xml:space="preserve">-7 500 000,00 </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234D1D3F" w14:textId="77777777" w:rsidR="00E17544" w:rsidRPr="00E17544" w:rsidRDefault="00E17544" w:rsidP="00E17544">
            <w:pPr>
              <w:jc w:val="right"/>
              <w:outlineLvl w:val="0"/>
              <w:rPr>
                <w:b/>
                <w:bCs/>
                <w:color w:val="000000"/>
                <w:sz w:val="18"/>
                <w:szCs w:val="18"/>
              </w:rPr>
            </w:pPr>
            <w:r w:rsidRPr="00E17544">
              <w:rPr>
                <w:b/>
                <w:bCs/>
                <w:color w:val="FF0000"/>
                <w:sz w:val="18"/>
                <w:szCs w:val="18"/>
              </w:rPr>
              <w:t xml:space="preserve">-5 475 837,55 </w:t>
            </w:r>
          </w:p>
        </w:tc>
      </w:tr>
      <w:tr w:rsidR="00E17544" w:rsidRPr="00E17544" w14:paraId="0D425E0A" w14:textId="77777777" w:rsidTr="00E17544">
        <w:trPr>
          <w:trHeight w:val="4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087D7" w14:textId="77777777" w:rsidR="00E17544" w:rsidRPr="00E17544" w:rsidRDefault="00E17544" w:rsidP="00E17544">
            <w:pPr>
              <w:outlineLvl w:val="0"/>
              <w:rPr>
                <w:color w:val="000000"/>
                <w:sz w:val="18"/>
                <w:szCs w:val="18"/>
              </w:rPr>
            </w:pPr>
            <w:r w:rsidRPr="00E17544">
              <w:rPr>
                <w:color w:val="000000"/>
                <w:sz w:val="18"/>
                <w:szCs w:val="18"/>
              </w:rPr>
              <w:t>3.1</w:t>
            </w:r>
          </w:p>
        </w:tc>
        <w:tc>
          <w:tcPr>
            <w:tcW w:w="0" w:type="auto"/>
            <w:tcBorders>
              <w:top w:val="nil"/>
              <w:left w:val="single" w:sz="4" w:space="0" w:color="auto"/>
              <w:bottom w:val="single" w:sz="4" w:space="0" w:color="auto"/>
              <w:right w:val="nil"/>
            </w:tcBorders>
            <w:shd w:val="clear" w:color="auto" w:fill="auto"/>
            <w:vAlign w:val="center"/>
            <w:hideMark/>
          </w:tcPr>
          <w:p w14:paraId="4337E426" w14:textId="77777777" w:rsidR="00E17544" w:rsidRPr="00E17544" w:rsidRDefault="00E17544" w:rsidP="00E17544">
            <w:pPr>
              <w:outlineLvl w:val="0"/>
              <w:rPr>
                <w:b/>
                <w:bCs/>
                <w:color w:val="000000"/>
                <w:sz w:val="18"/>
                <w:szCs w:val="18"/>
              </w:rPr>
            </w:pPr>
            <w:r w:rsidRPr="00E17544">
              <w:rPr>
                <w:b/>
                <w:bCs/>
                <w:color w:val="000000"/>
                <w:sz w:val="18"/>
                <w:szCs w:val="18"/>
              </w:rPr>
              <w:t> </w:t>
            </w:r>
          </w:p>
        </w:tc>
        <w:tc>
          <w:tcPr>
            <w:tcW w:w="0" w:type="auto"/>
            <w:tcBorders>
              <w:top w:val="nil"/>
              <w:left w:val="nil"/>
              <w:bottom w:val="single" w:sz="4" w:space="0" w:color="auto"/>
              <w:right w:val="nil"/>
            </w:tcBorders>
            <w:shd w:val="clear" w:color="auto" w:fill="auto"/>
            <w:vAlign w:val="center"/>
            <w:hideMark/>
          </w:tcPr>
          <w:p w14:paraId="5238639D" w14:textId="77777777" w:rsidR="00E17544" w:rsidRPr="00E17544" w:rsidRDefault="00E17544" w:rsidP="00E17544">
            <w:pPr>
              <w:outlineLvl w:val="0"/>
              <w:rPr>
                <w:b/>
                <w:bCs/>
                <w:color w:val="000000"/>
                <w:sz w:val="18"/>
                <w:szCs w:val="18"/>
              </w:rPr>
            </w:pPr>
            <w:r w:rsidRPr="00E17544">
              <w:rPr>
                <w:b/>
                <w:bCs/>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585267C2" w14:textId="77777777" w:rsidR="00E17544" w:rsidRPr="00E17544" w:rsidRDefault="00E17544" w:rsidP="00E17544">
            <w:pPr>
              <w:outlineLvl w:val="0"/>
              <w:rPr>
                <w:color w:val="000000"/>
                <w:sz w:val="18"/>
                <w:szCs w:val="18"/>
              </w:rPr>
            </w:pPr>
            <w:r w:rsidRPr="00E17544">
              <w:rPr>
                <w:color w:val="000000"/>
                <w:sz w:val="18"/>
                <w:szCs w:val="18"/>
              </w:rPr>
              <w:t>Kwota prognozowanej nadwyżki budżetu przeznaczana na spłatę kredytów, pożyczek i wykup papierów wartościowych</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6C6362A1" w14:textId="77777777" w:rsidR="00E17544" w:rsidRPr="00E17544" w:rsidRDefault="00E17544" w:rsidP="00E17544">
            <w:pPr>
              <w:jc w:val="right"/>
              <w:outlineLvl w:val="0"/>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3BCB9C92" w14:textId="77777777" w:rsidR="00E17544" w:rsidRPr="00E17544" w:rsidRDefault="00E17544" w:rsidP="00E17544">
            <w:pPr>
              <w:jc w:val="right"/>
              <w:outlineLvl w:val="0"/>
              <w:rPr>
                <w:color w:val="000000"/>
                <w:sz w:val="18"/>
                <w:szCs w:val="18"/>
              </w:rPr>
            </w:pPr>
            <w:r w:rsidRPr="00E17544">
              <w:rPr>
                <w:color w:val="000000"/>
                <w:sz w:val="18"/>
                <w:szCs w:val="18"/>
              </w:rPr>
              <w:t xml:space="preserve">0,00 </w:t>
            </w:r>
          </w:p>
        </w:tc>
      </w:tr>
      <w:tr w:rsidR="00E17544" w:rsidRPr="00E17544" w14:paraId="162D9859"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1E66AC" w14:textId="77777777" w:rsidR="00E17544" w:rsidRPr="00E17544" w:rsidRDefault="00E17544" w:rsidP="00E17544">
            <w:pPr>
              <w:outlineLvl w:val="0"/>
              <w:rPr>
                <w:b/>
                <w:bCs/>
                <w:color w:val="000000"/>
                <w:sz w:val="18"/>
                <w:szCs w:val="18"/>
              </w:rPr>
            </w:pPr>
            <w:r w:rsidRPr="00E17544">
              <w:rPr>
                <w:b/>
                <w:bCs/>
                <w:color w:val="000000"/>
                <w:sz w:val="18"/>
                <w:szCs w:val="18"/>
              </w:rPr>
              <w:t>4</w:t>
            </w: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55A170" w14:textId="77777777" w:rsidR="00E17544" w:rsidRPr="00E17544" w:rsidRDefault="00E17544" w:rsidP="00E17544">
            <w:pPr>
              <w:outlineLvl w:val="0"/>
              <w:rPr>
                <w:b/>
                <w:bCs/>
                <w:color w:val="000000"/>
                <w:sz w:val="18"/>
                <w:szCs w:val="18"/>
              </w:rPr>
            </w:pPr>
            <w:r w:rsidRPr="00E17544">
              <w:rPr>
                <w:b/>
                <w:bCs/>
                <w:color w:val="000000"/>
                <w:sz w:val="18"/>
                <w:szCs w:val="18"/>
              </w:rPr>
              <w:t>Przychody budżetu</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4B1F0E11" w14:textId="77777777" w:rsidR="00E17544" w:rsidRPr="00E17544" w:rsidRDefault="00E17544" w:rsidP="00E17544">
            <w:pPr>
              <w:jc w:val="right"/>
              <w:outlineLvl w:val="0"/>
              <w:rPr>
                <w:b/>
                <w:bCs/>
                <w:color w:val="000000"/>
                <w:sz w:val="18"/>
                <w:szCs w:val="18"/>
              </w:rPr>
            </w:pPr>
            <w:r w:rsidRPr="00E17544">
              <w:rPr>
                <w:b/>
                <w:bCs/>
                <w:color w:val="000000"/>
                <w:sz w:val="18"/>
                <w:szCs w:val="18"/>
              </w:rPr>
              <w:t xml:space="preserve">7 500 000,00 </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016B8DDA" w14:textId="77777777" w:rsidR="00E17544" w:rsidRPr="00E17544" w:rsidRDefault="00E17544" w:rsidP="00E17544">
            <w:pPr>
              <w:jc w:val="right"/>
              <w:outlineLvl w:val="0"/>
              <w:rPr>
                <w:b/>
                <w:bCs/>
                <w:color w:val="000000"/>
                <w:sz w:val="18"/>
                <w:szCs w:val="18"/>
              </w:rPr>
            </w:pPr>
            <w:r w:rsidRPr="00E17544">
              <w:rPr>
                <w:b/>
                <w:bCs/>
                <w:color w:val="000000"/>
                <w:sz w:val="18"/>
                <w:szCs w:val="18"/>
              </w:rPr>
              <w:t xml:space="preserve">7 586 281,36 </w:t>
            </w:r>
          </w:p>
        </w:tc>
      </w:tr>
      <w:tr w:rsidR="00E17544" w:rsidRPr="00E17544" w14:paraId="4CB0A4AD"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3A51FE" w14:textId="77777777" w:rsidR="00E17544" w:rsidRPr="00E17544" w:rsidRDefault="00E17544" w:rsidP="00E17544">
            <w:pPr>
              <w:outlineLvl w:val="0"/>
              <w:rPr>
                <w:color w:val="000000"/>
                <w:sz w:val="18"/>
                <w:szCs w:val="18"/>
              </w:rPr>
            </w:pPr>
            <w:r w:rsidRPr="00E17544">
              <w:rPr>
                <w:color w:val="000000"/>
                <w:sz w:val="18"/>
                <w:szCs w:val="18"/>
              </w:rPr>
              <w:t>4.1</w:t>
            </w:r>
          </w:p>
        </w:tc>
        <w:tc>
          <w:tcPr>
            <w:tcW w:w="0" w:type="auto"/>
            <w:tcBorders>
              <w:top w:val="nil"/>
              <w:left w:val="single" w:sz="4" w:space="0" w:color="auto"/>
              <w:bottom w:val="single" w:sz="4" w:space="0" w:color="auto"/>
              <w:right w:val="nil"/>
            </w:tcBorders>
            <w:shd w:val="clear" w:color="auto" w:fill="auto"/>
            <w:vAlign w:val="center"/>
            <w:hideMark/>
          </w:tcPr>
          <w:p w14:paraId="4E686370" w14:textId="77777777" w:rsidR="00E17544" w:rsidRPr="00E17544" w:rsidRDefault="00E17544" w:rsidP="00E17544">
            <w:pPr>
              <w:outlineLvl w:val="0"/>
              <w:rPr>
                <w:b/>
                <w:bCs/>
                <w:color w:val="000000"/>
                <w:sz w:val="18"/>
                <w:szCs w:val="18"/>
              </w:rPr>
            </w:pPr>
            <w:r w:rsidRPr="00E17544">
              <w:rPr>
                <w:b/>
                <w:bCs/>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15BB9FF9" w14:textId="77777777" w:rsidR="00E17544" w:rsidRPr="00E17544" w:rsidRDefault="00E17544" w:rsidP="00E17544">
            <w:pPr>
              <w:outlineLvl w:val="0"/>
              <w:rPr>
                <w:color w:val="000000"/>
                <w:sz w:val="18"/>
                <w:szCs w:val="18"/>
              </w:rPr>
            </w:pPr>
            <w:r w:rsidRPr="00E17544">
              <w:rPr>
                <w:color w:val="000000"/>
                <w:sz w:val="18"/>
                <w:szCs w:val="18"/>
              </w:rPr>
              <w:t>Kredyty, pożyczki, emisja papierów wartościowych, w tym:</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59F4D697" w14:textId="77777777" w:rsidR="00E17544" w:rsidRPr="00E17544" w:rsidRDefault="00E17544" w:rsidP="00E17544">
            <w:pPr>
              <w:jc w:val="right"/>
              <w:outlineLvl w:val="0"/>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20D95578" w14:textId="77777777" w:rsidR="00E17544" w:rsidRPr="00E17544" w:rsidRDefault="00E17544" w:rsidP="00E17544">
            <w:pPr>
              <w:jc w:val="right"/>
              <w:outlineLvl w:val="0"/>
              <w:rPr>
                <w:color w:val="000000"/>
                <w:sz w:val="18"/>
                <w:szCs w:val="18"/>
              </w:rPr>
            </w:pPr>
            <w:r w:rsidRPr="00E17544">
              <w:rPr>
                <w:color w:val="000000"/>
                <w:sz w:val="18"/>
                <w:szCs w:val="18"/>
              </w:rPr>
              <w:t xml:space="preserve">0,00 </w:t>
            </w:r>
          </w:p>
        </w:tc>
      </w:tr>
      <w:tr w:rsidR="00E17544" w:rsidRPr="00E17544" w14:paraId="2DB84EBD"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AA50A6" w14:textId="77777777" w:rsidR="00E17544" w:rsidRPr="00E17544" w:rsidRDefault="00E17544" w:rsidP="00E17544">
            <w:pPr>
              <w:outlineLvl w:val="0"/>
              <w:rPr>
                <w:color w:val="000000"/>
                <w:sz w:val="18"/>
                <w:szCs w:val="18"/>
              </w:rPr>
            </w:pPr>
            <w:r w:rsidRPr="00E17544">
              <w:rPr>
                <w:color w:val="000000"/>
                <w:sz w:val="18"/>
                <w:szCs w:val="18"/>
              </w:rPr>
              <w:t>4.1.1</w:t>
            </w:r>
          </w:p>
        </w:tc>
        <w:tc>
          <w:tcPr>
            <w:tcW w:w="0" w:type="auto"/>
            <w:tcBorders>
              <w:top w:val="nil"/>
              <w:left w:val="single" w:sz="4" w:space="0" w:color="auto"/>
              <w:bottom w:val="single" w:sz="4" w:space="0" w:color="auto"/>
              <w:right w:val="nil"/>
            </w:tcBorders>
            <w:shd w:val="clear" w:color="auto" w:fill="auto"/>
            <w:vAlign w:val="center"/>
            <w:hideMark/>
          </w:tcPr>
          <w:p w14:paraId="33E4B4F1" w14:textId="77777777" w:rsidR="00E17544" w:rsidRPr="00E17544" w:rsidRDefault="00E17544" w:rsidP="00E17544">
            <w:pPr>
              <w:outlineLvl w:val="0"/>
              <w:rPr>
                <w:b/>
                <w:bCs/>
                <w:color w:val="000000"/>
                <w:sz w:val="18"/>
                <w:szCs w:val="18"/>
              </w:rPr>
            </w:pPr>
            <w:r w:rsidRPr="00E17544">
              <w:rPr>
                <w:b/>
                <w:bCs/>
                <w:color w:val="000000"/>
                <w:sz w:val="18"/>
                <w:szCs w:val="18"/>
              </w:rPr>
              <w:t> </w:t>
            </w:r>
          </w:p>
        </w:tc>
        <w:tc>
          <w:tcPr>
            <w:tcW w:w="0" w:type="auto"/>
            <w:tcBorders>
              <w:top w:val="nil"/>
              <w:left w:val="nil"/>
              <w:bottom w:val="single" w:sz="4" w:space="0" w:color="auto"/>
              <w:right w:val="nil"/>
            </w:tcBorders>
            <w:shd w:val="clear" w:color="auto" w:fill="auto"/>
            <w:vAlign w:val="center"/>
            <w:hideMark/>
          </w:tcPr>
          <w:p w14:paraId="67FE43B6" w14:textId="77777777" w:rsidR="00E17544" w:rsidRPr="00E17544" w:rsidRDefault="00E17544" w:rsidP="00E17544">
            <w:pPr>
              <w:outlineLvl w:val="0"/>
              <w:rPr>
                <w:b/>
                <w:bCs/>
                <w:color w:val="000000"/>
                <w:sz w:val="18"/>
                <w:szCs w:val="18"/>
              </w:rPr>
            </w:pPr>
            <w:r w:rsidRPr="00E17544">
              <w:rPr>
                <w:b/>
                <w:bCs/>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207885DF" w14:textId="77777777" w:rsidR="00E17544" w:rsidRPr="00E17544" w:rsidRDefault="00E17544" w:rsidP="00E17544">
            <w:pPr>
              <w:outlineLvl w:val="0"/>
              <w:rPr>
                <w:color w:val="000000"/>
                <w:sz w:val="18"/>
                <w:szCs w:val="18"/>
              </w:rPr>
            </w:pPr>
            <w:r w:rsidRPr="00E17544">
              <w:rPr>
                <w:color w:val="000000"/>
                <w:sz w:val="18"/>
                <w:szCs w:val="18"/>
              </w:rPr>
              <w:t>na pokrycie deficytu budżetu</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4AB46CF1" w14:textId="77777777" w:rsidR="00E17544" w:rsidRPr="00E17544" w:rsidRDefault="00E17544" w:rsidP="00E17544">
            <w:pPr>
              <w:jc w:val="right"/>
              <w:outlineLvl w:val="0"/>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06C4247C" w14:textId="77777777" w:rsidR="00E17544" w:rsidRPr="00E17544" w:rsidRDefault="00E17544" w:rsidP="00E17544">
            <w:pPr>
              <w:jc w:val="right"/>
              <w:outlineLvl w:val="0"/>
              <w:rPr>
                <w:color w:val="000000"/>
                <w:sz w:val="18"/>
                <w:szCs w:val="18"/>
              </w:rPr>
            </w:pPr>
            <w:r w:rsidRPr="00E17544">
              <w:rPr>
                <w:color w:val="000000"/>
                <w:sz w:val="18"/>
                <w:szCs w:val="18"/>
              </w:rPr>
              <w:t xml:space="preserve">0,00 </w:t>
            </w:r>
          </w:p>
        </w:tc>
      </w:tr>
      <w:tr w:rsidR="00E17544" w:rsidRPr="00E17544" w14:paraId="50B7B4C8"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16A27" w14:textId="77777777" w:rsidR="00E17544" w:rsidRPr="00E17544" w:rsidRDefault="00E17544" w:rsidP="00E17544">
            <w:pPr>
              <w:outlineLvl w:val="1"/>
              <w:rPr>
                <w:color w:val="000000"/>
                <w:sz w:val="18"/>
                <w:szCs w:val="18"/>
              </w:rPr>
            </w:pPr>
            <w:r w:rsidRPr="00E17544">
              <w:rPr>
                <w:color w:val="000000"/>
                <w:sz w:val="18"/>
                <w:szCs w:val="18"/>
              </w:rPr>
              <w:t>4.2</w:t>
            </w:r>
          </w:p>
        </w:tc>
        <w:tc>
          <w:tcPr>
            <w:tcW w:w="0" w:type="auto"/>
            <w:tcBorders>
              <w:top w:val="nil"/>
              <w:left w:val="single" w:sz="4" w:space="0" w:color="auto"/>
              <w:bottom w:val="single" w:sz="4" w:space="0" w:color="auto"/>
              <w:right w:val="nil"/>
            </w:tcBorders>
            <w:shd w:val="clear" w:color="auto" w:fill="auto"/>
            <w:noWrap/>
            <w:vAlign w:val="center"/>
            <w:hideMark/>
          </w:tcPr>
          <w:p w14:paraId="3B420434"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6EA814E8" w14:textId="77777777" w:rsidR="00E17544" w:rsidRPr="00E17544" w:rsidRDefault="00E17544" w:rsidP="00E17544">
            <w:pPr>
              <w:outlineLvl w:val="1"/>
              <w:rPr>
                <w:color w:val="000000"/>
                <w:sz w:val="18"/>
                <w:szCs w:val="18"/>
              </w:rPr>
            </w:pPr>
            <w:r w:rsidRPr="00E17544">
              <w:rPr>
                <w:color w:val="000000"/>
                <w:sz w:val="18"/>
                <w:szCs w:val="18"/>
              </w:rPr>
              <w:t>Nadwyżka budżetowa z lat ubiegłych,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136F634" w14:textId="77777777" w:rsidR="00E17544" w:rsidRPr="00E17544" w:rsidRDefault="00E17544" w:rsidP="00E17544">
            <w:pPr>
              <w:jc w:val="right"/>
              <w:outlineLvl w:val="1"/>
              <w:rPr>
                <w:color w:val="000000"/>
                <w:sz w:val="18"/>
                <w:szCs w:val="18"/>
              </w:rPr>
            </w:pPr>
            <w:r w:rsidRPr="00E17544">
              <w:rPr>
                <w:color w:val="000000"/>
                <w:sz w:val="18"/>
                <w:szCs w:val="18"/>
              </w:rPr>
              <w:t xml:space="preserve">7 500 000,00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748FEE59" w14:textId="77777777" w:rsidR="00E17544" w:rsidRPr="00E17544" w:rsidRDefault="00E17544" w:rsidP="00E17544">
            <w:pPr>
              <w:jc w:val="right"/>
              <w:outlineLvl w:val="1"/>
              <w:rPr>
                <w:color w:val="000000"/>
                <w:sz w:val="18"/>
                <w:szCs w:val="18"/>
              </w:rPr>
            </w:pPr>
            <w:r w:rsidRPr="00E17544">
              <w:rPr>
                <w:color w:val="000000"/>
                <w:sz w:val="18"/>
                <w:szCs w:val="18"/>
              </w:rPr>
              <w:t xml:space="preserve">7 586 281,36 </w:t>
            </w:r>
          </w:p>
        </w:tc>
      </w:tr>
      <w:tr w:rsidR="00E17544" w:rsidRPr="00E17544" w14:paraId="6A657B33"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9F3E97" w14:textId="77777777" w:rsidR="00E17544" w:rsidRPr="00E17544" w:rsidRDefault="00E17544" w:rsidP="00E17544">
            <w:pPr>
              <w:outlineLvl w:val="1"/>
              <w:rPr>
                <w:color w:val="000000"/>
                <w:sz w:val="18"/>
                <w:szCs w:val="18"/>
              </w:rPr>
            </w:pPr>
            <w:r w:rsidRPr="00E17544">
              <w:rPr>
                <w:color w:val="000000"/>
                <w:sz w:val="18"/>
                <w:szCs w:val="18"/>
              </w:rPr>
              <w:t>4.2.1</w:t>
            </w:r>
          </w:p>
        </w:tc>
        <w:tc>
          <w:tcPr>
            <w:tcW w:w="0" w:type="auto"/>
            <w:tcBorders>
              <w:top w:val="nil"/>
              <w:left w:val="single" w:sz="4" w:space="0" w:color="auto"/>
              <w:bottom w:val="single" w:sz="4" w:space="0" w:color="auto"/>
              <w:right w:val="nil"/>
            </w:tcBorders>
            <w:shd w:val="clear" w:color="auto" w:fill="auto"/>
            <w:noWrap/>
            <w:vAlign w:val="center"/>
            <w:hideMark/>
          </w:tcPr>
          <w:p w14:paraId="2230E9D8"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4987C5C8"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78BB59FA" w14:textId="77777777" w:rsidR="00E17544" w:rsidRPr="00E17544" w:rsidRDefault="00E17544" w:rsidP="00E17544">
            <w:pPr>
              <w:outlineLvl w:val="1"/>
              <w:rPr>
                <w:color w:val="000000"/>
                <w:sz w:val="18"/>
                <w:szCs w:val="18"/>
              </w:rPr>
            </w:pPr>
            <w:r w:rsidRPr="00E17544">
              <w:rPr>
                <w:color w:val="000000"/>
                <w:sz w:val="18"/>
                <w:szCs w:val="18"/>
              </w:rPr>
              <w:t>na pokrycie deficytu budżetu</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677C13C" w14:textId="77777777" w:rsidR="00E17544" w:rsidRPr="00E17544" w:rsidRDefault="00E17544" w:rsidP="00E17544">
            <w:pPr>
              <w:jc w:val="right"/>
              <w:outlineLvl w:val="1"/>
              <w:rPr>
                <w:color w:val="000000"/>
                <w:sz w:val="18"/>
                <w:szCs w:val="18"/>
              </w:rPr>
            </w:pPr>
            <w:r w:rsidRPr="00E17544">
              <w:rPr>
                <w:color w:val="000000"/>
                <w:sz w:val="18"/>
                <w:szCs w:val="18"/>
              </w:rPr>
              <w:t xml:space="preserve">7 500 000,00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7B3CE68C" w14:textId="77777777" w:rsidR="00E17544" w:rsidRPr="00E17544" w:rsidRDefault="00E17544" w:rsidP="00E17544">
            <w:pPr>
              <w:jc w:val="right"/>
              <w:outlineLvl w:val="1"/>
              <w:rPr>
                <w:color w:val="000000"/>
                <w:sz w:val="18"/>
                <w:szCs w:val="18"/>
              </w:rPr>
            </w:pPr>
            <w:r w:rsidRPr="00E17544">
              <w:rPr>
                <w:color w:val="000000"/>
                <w:sz w:val="18"/>
                <w:szCs w:val="18"/>
              </w:rPr>
              <w:t xml:space="preserve">5 475 837,55 </w:t>
            </w:r>
          </w:p>
        </w:tc>
      </w:tr>
      <w:tr w:rsidR="00E17544" w:rsidRPr="00E17544" w14:paraId="2338140C"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4348F" w14:textId="77777777" w:rsidR="00E17544" w:rsidRPr="00E17544" w:rsidRDefault="00E17544" w:rsidP="00E17544">
            <w:pPr>
              <w:outlineLvl w:val="1"/>
              <w:rPr>
                <w:color w:val="000000"/>
                <w:sz w:val="18"/>
                <w:szCs w:val="18"/>
              </w:rPr>
            </w:pPr>
            <w:r w:rsidRPr="00E17544">
              <w:rPr>
                <w:color w:val="000000"/>
                <w:sz w:val="18"/>
                <w:szCs w:val="18"/>
              </w:rPr>
              <w:t>4.3</w:t>
            </w:r>
          </w:p>
        </w:tc>
        <w:tc>
          <w:tcPr>
            <w:tcW w:w="0" w:type="auto"/>
            <w:tcBorders>
              <w:top w:val="nil"/>
              <w:left w:val="single" w:sz="4" w:space="0" w:color="auto"/>
              <w:bottom w:val="single" w:sz="4" w:space="0" w:color="auto"/>
              <w:right w:val="nil"/>
            </w:tcBorders>
            <w:shd w:val="clear" w:color="auto" w:fill="auto"/>
            <w:noWrap/>
            <w:vAlign w:val="center"/>
            <w:hideMark/>
          </w:tcPr>
          <w:p w14:paraId="37D13468"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6FD4472E" w14:textId="77777777" w:rsidR="00E17544" w:rsidRPr="00E17544" w:rsidRDefault="00E17544" w:rsidP="00E17544">
            <w:pPr>
              <w:outlineLvl w:val="1"/>
              <w:rPr>
                <w:color w:val="000000"/>
                <w:sz w:val="18"/>
                <w:szCs w:val="18"/>
              </w:rPr>
            </w:pPr>
            <w:r w:rsidRPr="00E17544">
              <w:rPr>
                <w:color w:val="000000"/>
                <w:sz w:val="18"/>
                <w:szCs w:val="18"/>
              </w:rPr>
              <w:t>Wolne środki, o których mowa w art. 217 ust.2 pkt 6 ustawy,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DBBA1E7"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23EEDDD"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06C2A0F8"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65E541" w14:textId="77777777" w:rsidR="00E17544" w:rsidRPr="00E17544" w:rsidRDefault="00E17544" w:rsidP="00E17544">
            <w:pPr>
              <w:outlineLvl w:val="1"/>
              <w:rPr>
                <w:color w:val="000000"/>
                <w:sz w:val="18"/>
                <w:szCs w:val="18"/>
              </w:rPr>
            </w:pPr>
            <w:r w:rsidRPr="00E17544">
              <w:rPr>
                <w:color w:val="000000"/>
                <w:sz w:val="18"/>
                <w:szCs w:val="18"/>
              </w:rPr>
              <w:t>4.3.1</w:t>
            </w:r>
          </w:p>
        </w:tc>
        <w:tc>
          <w:tcPr>
            <w:tcW w:w="0" w:type="auto"/>
            <w:tcBorders>
              <w:top w:val="nil"/>
              <w:left w:val="single" w:sz="4" w:space="0" w:color="auto"/>
              <w:bottom w:val="single" w:sz="4" w:space="0" w:color="auto"/>
              <w:right w:val="nil"/>
            </w:tcBorders>
            <w:shd w:val="clear" w:color="auto" w:fill="auto"/>
            <w:noWrap/>
            <w:vAlign w:val="center"/>
            <w:hideMark/>
          </w:tcPr>
          <w:p w14:paraId="1518C0BD"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71A6C921"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267EF937" w14:textId="77777777" w:rsidR="00E17544" w:rsidRPr="00E17544" w:rsidRDefault="00E17544" w:rsidP="00E17544">
            <w:pPr>
              <w:outlineLvl w:val="1"/>
              <w:rPr>
                <w:color w:val="000000"/>
                <w:sz w:val="18"/>
                <w:szCs w:val="18"/>
              </w:rPr>
            </w:pPr>
            <w:r w:rsidRPr="00E17544">
              <w:rPr>
                <w:color w:val="000000"/>
                <w:sz w:val="18"/>
                <w:szCs w:val="18"/>
              </w:rPr>
              <w:t>na pokrycie deficytu budżetu</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02B8121"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5005BA23"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3C1B4C8C"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A5EBCF" w14:textId="77777777" w:rsidR="00E17544" w:rsidRPr="00E17544" w:rsidRDefault="00E17544" w:rsidP="00E17544">
            <w:pPr>
              <w:outlineLvl w:val="1"/>
              <w:rPr>
                <w:color w:val="000000"/>
                <w:sz w:val="18"/>
                <w:szCs w:val="18"/>
              </w:rPr>
            </w:pPr>
            <w:r w:rsidRPr="00E17544">
              <w:rPr>
                <w:color w:val="000000"/>
                <w:sz w:val="18"/>
                <w:szCs w:val="18"/>
              </w:rPr>
              <w:t>4.3</w:t>
            </w:r>
          </w:p>
        </w:tc>
        <w:tc>
          <w:tcPr>
            <w:tcW w:w="0" w:type="auto"/>
            <w:tcBorders>
              <w:top w:val="nil"/>
              <w:left w:val="single" w:sz="4" w:space="0" w:color="auto"/>
              <w:bottom w:val="single" w:sz="4" w:space="0" w:color="auto"/>
              <w:right w:val="nil"/>
            </w:tcBorders>
            <w:shd w:val="clear" w:color="auto" w:fill="auto"/>
            <w:noWrap/>
            <w:vAlign w:val="center"/>
            <w:hideMark/>
          </w:tcPr>
          <w:p w14:paraId="3F545A5D"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221B667F" w14:textId="77777777" w:rsidR="00E17544" w:rsidRPr="00E17544" w:rsidRDefault="00E17544" w:rsidP="00E17544">
            <w:pPr>
              <w:outlineLvl w:val="1"/>
              <w:rPr>
                <w:color w:val="000000"/>
                <w:sz w:val="18"/>
                <w:szCs w:val="18"/>
              </w:rPr>
            </w:pPr>
            <w:r w:rsidRPr="00E17544">
              <w:rPr>
                <w:color w:val="000000"/>
                <w:sz w:val="18"/>
                <w:szCs w:val="18"/>
              </w:rPr>
              <w:t>Kredyty, pożyczki, emisja papierów wartościowych,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037DF45"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4A7D1855"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653EA782"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45E43" w14:textId="77777777" w:rsidR="00E17544" w:rsidRPr="00E17544" w:rsidRDefault="00E17544" w:rsidP="00E17544">
            <w:pPr>
              <w:outlineLvl w:val="1"/>
              <w:rPr>
                <w:color w:val="000000"/>
                <w:sz w:val="18"/>
                <w:szCs w:val="18"/>
              </w:rPr>
            </w:pPr>
            <w:r w:rsidRPr="00E17544">
              <w:rPr>
                <w:color w:val="000000"/>
                <w:sz w:val="18"/>
                <w:szCs w:val="18"/>
              </w:rPr>
              <w:t>4.3.1</w:t>
            </w:r>
          </w:p>
        </w:tc>
        <w:tc>
          <w:tcPr>
            <w:tcW w:w="0" w:type="auto"/>
            <w:tcBorders>
              <w:top w:val="nil"/>
              <w:left w:val="single" w:sz="4" w:space="0" w:color="auto"/>
              <w:bottom w:val="single" w:sz="4" w:space="0" w:color="auto"/>
              <w:right w:val="nil"/>
            </w:tcBorders>
            <w:shd w:val="clear" w:color="auto" w:fill="auto"/>
            <w:noWrap/>
            <w:vAlign w:val="center"/>
            <w:hideMark/>
          </w:tcPr>
          <w:p w14:paraId="05B13484"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7A386F4F"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62133537" w14:textId="77777777" w:rsidR="00E17544" w:rsidRPr="00E17544" w:rsidRDefault="00E17544" w:rsidP="00E17544">
            <w:pPr>
              <w:outlineLvl w:val="1"/>
              <w:rPr>
                <w:color w:val="000000"/>
                <w:sz w:val="18"/>
                <w:szCs w:val="18"/>
              </w:rPr>
            </w:pPr>
            <w:r w:rsidRPr="00E17544">
              <w:rPr>
                <w:color w:val="000000"/>
                <w:sz w:val="18"/>
                <w:szCs w:val="18"/>
              </w:rPr>
              <w:t>na pokrycie deficytu budżetu</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5ED6137"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4EB7337A"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72E759D9"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AD1E6A" w14:textId="77777777" w:rsidR="00E17544" w:rsidRPr="00E17544" w:rsidRDefault="00E17544" w:rsidP="00E17544">
            <w:pPr>
              <w:outlineLvl w:val="1"/>
              <w:rPr>
                <w:color w:val="000000"/>
                <w:sz w:val="18"/>
                <w:szCs w:val="18"/>
              </w:rPr>
            </w:pPr>
            <w:r w:rsidRPr="00E17544">
              <w:rPr>
                <w:color w:val="000000"/>
                <w:sz w:val="18"/>
                <w:szCs w:val="18"/>
              </w:rPr>
              <w:t>4.4</w:t>
            </w:r>
          </w:p>
        </w:tc>
        <w:tc>
          <w:tcPr>
            <w:tcW w:w="0" w:type="auto"/>
            <w:tcBorders>
              <w:top w:val="nil"/>
              <w:left w:val="single" w:sz="4" w:space="0" w:color="auto"/>
              <w:bottom w:val="single" w:sz="4" w:space="0" w:color="auto"/>
              <w:right w:val="nil"/>
            </w:tcBorders>
            <w:shd w:val="clear" w:color="auto" w:fill="auto"/>
            <w:noWrap/>
            <w:vAlign w:val="center"/>
            <w:hideMark/>
          </w:tcPr>
          <w:p w14:paraId="1F748979"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54CAACF0" w14:textId="77777777" w:rsidR="00E17544" w:rsidRPr="00E17544" w:rsidRDefault="00E17544" w:rsidP="00E17544">
            <w:pPr>
              <w:outlineLvl w:val="1"/>
              <w:rPr>
                <w:color w:val="000000"/>
                <w:sz w:val="18"/>
                <w:szCs w:val="18"/>
              </w:rPr>
            </w:pPr>
            <w:r w:rsidRPr="00E17544">
              <w:rPr>
                <w:color w:val="000000"/>
                <w:sz w:val="18"/>
                <w:szCs w:val="18"/>
              </w:rPr>
              <w:t>Inne przychody niezwiązane z zaciągnięciem długu,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59660D"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46ACEC05"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6605DDFD"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6ED876" w14:textId="77777777" w:rsidR="00E17544" w:rsidRPr="00E17544" w:rsidRDefault="00E17544" w:rsidP="00E17544">
            <w:pPr>
              <w:outlineLvl w:val="1"/>
              <w:rPr>
                <w:color w:val="000000"/>
                <w:sz w:val="18"/>
                <w:szCs w:val="18"/>
              </w:rPr>
            </w:pPr>
            <w:r w:rsidRPr="00E17544">
              <w:rPr>
                <w:color w:val="000000"/>
                <w:sz w:val="18"/>
                <w:szCs w:val="18"/>
              </w:rPr>
              <w:t>4.4.1</w:t>
            </w:r>
          </w:p>
        </w:tc>
        <w:tc>
          <w:tcPr>
            <w:tcW w:w="0" w:type="auto"/>
            <w:tcBorders>
              <w:top w:val="nil"/>
              <w:left w:val="single" w:sz="4" w:space="0" w:color="auto"/>
              <w:bottom w:val="single" w:sz="4" w:space="0" w:color="auto"/>
              <w:right w:val="nil"/>
            </w:tcBorders>
            <w:shd w:val="clear" w:color="auto" w:fill="auto"/>
            <w:noWrap/>
            <w:vAlign w:val="center"/>
            <w:hideMark/>
          </w:tcPr>
          <w:p w14:paraId="2772FFCF"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01CC72FB"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1B63C54D" w14:textId="77777777" w:rsidR="00E17544" w:rsidRPr="00E17544" w:rsidRDefault="00E17544" w:rsidP="00E17544">
            <w:pPr>
              <w:outlineLvl w:val="1"/>
              <w:rPr>
                <w:color w:val="000000"/>
                <w:sz w:val="18"/>
                <w:szCs w:val="18"/>
              </w:rPr>
            </w:pPr>
            <w:r w:rsidRPr="00E17544">
              <w:rPr>
                <w:color w:val="000000"/>
                <w:sz w:val="18"/>
                <w:szCs w:val="18"/>
              </w:rPr>
              <w:t>na pokrycie deficytu budżetu</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D94E4B4"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3416B40B"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466CA76B" w14:textId="77777777" w:rsidTr="00E17544">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222481" w14:textId="77777777" w:rsidR="00E17544" w:rsidRPr="00E17544" w:rsidRDefault="00E17544" w:rsidP="00E17544">
            <w:pPr>
              <w:outlineLvl w:val="0"/>
              <w:rPr>
                <w:b/>
                <w:bCs/>
                <w:color w:val="000000"/>
                <w:sz w:val="18"/>
                <w:szCs w:val="18"/>
              </w:rPr>
            </w:pPr>
            <w:r w:rsidRPr="00E17544">
              <w:rPr>
                <w:b/>
                <w:bCs/>
                <w:color w:val="000000"/>
                <w:sz w:val="18"/>
                <w:szCs w:val="18"/>
              </w:rPr>
              <w:t>5</w:t>
            </w: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DF2A6D" w14:textId="77777777" w:rsidR="00E17544" w:rsidRPr="00E17544" w:rsidRDefault="00E17544" w:rsidP="00E17544">
            <w:pPr>
              <w:outlineLvl w:val="0"/>
              <w:rPr>
                <w:b/>
                <w:bCs/>
                <w:color w:val="000000"/>
                <w:sz w:val="18"/>
                <w:szCs w:val="18"/>
              </w:rPr>
            </w:pPr>
            <w:r w:rsidRPr="00E17544">
              <w:rPr>
                <w:b/>
                <w:bCs/>
                <w:color w:val="000000"/>
                <w:sz w:val="18"/>
                <w:szCs w:val="18"/>
              </w:rPr>
              <w:t>Rozchody budżetu</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3E6B6EF7" w14:textId="77777777" w:rsidR="00E17544" w:rsidRPr="00E17544" w:rsidRDefault="00E17544" w:rsidP="00E17544">
            <w:pPr>
              <w:jc w:val="right"/>
              <w:outlineLvl w:val="0"/>
              <w:rPr>
                <w:b/>
                <w:bCs/>
                <w:color w:val="000000"/>
                <w:sz w:val="18"/>
                <w:szCs w:val="18"/>
              </w:rPr>
            </w:pPr>
            <w:r w:rsidRPr="00E17544">
              <w:rPr>
                <w:b/>
                <w:bCs/>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3A8CCBA1" w14:textId="77777777" w:rsidR="00E17544" w:rsidRPr="00E17544" w:rsidRDefault="00E17544" w:rsidP="00E17544">
            <w:pPr>
              <w:jc w:val="right"/>
              <w:outlineLvl w:val="0"/>
              <w:rPr>
                <w:b/>
                <w:bCs/>
                <w:color w:val="000000"/>
                <w:sz w:val="18"/>
                <w:szCs w:val="18"/>
              </w:rPr>
            </w:pPr>
            <w:r w:rsidRPr="00E17544">
              <w:rPr>
                <w:b/>
                <w:bCs/>
                <w:color w:val="000000"/>
                <w:sz w:val="18"/>
                <w:szCs w:val="18"/>
              </w:rPr>
              <w:t xml:space="preserve">0,00 </w:t>
            </w:r>
          </w:p>
        </w:tc>
      </w:tr>
      <w:tr w:rsidR="00E17544" w:rsidRPr="00E17544" w14:paraId="3349FC89"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F9C18" w14:textId="77777777" w:rsidR="00E17544" w:rsidRPr="00E17544" w:rsidRDefault="00E17544" w:rsidP="00E17544">
            <w:pPr>
              <w:outlineLvl w:val="1"/>
              <w:rPr>
                <w:color w:val="000000"/>
                <w:sz w:val="18"/>
                <w:szCs w:val="18"/>
              </w:rPr>
            </w:pPr>
            <w:r w:rsidRPr="00E17544">
              <w:rPr>
                <w:color w:val="000000"/>
                <w:sz w:val="18"/>
                <w:szCs w:val="18"/>
              </w:rPr>
              <w:t>5.1</w:t>
            </w:r>
          </w:p>
        </w:tc>
        <w:tc>
          <w:tcPr>
            <w:tcW w:w="0" w:type="auto"/>
            <w:tcBorders>
              <w:top w:val="nil"/>
              <w:left w:val="single" w:sz="4" w:space="0" w:color="auto"/>
              <w:bottom w:val="single" w:sz="4" w:space="0" w:color="auto"/>
              <w:right w:val="nil"/>
            </w:tcBorders>
            <w:shd w:val="clear" w:color="auto" w:fill="auto"/>
            <w:noWrap/>
            <w:vAlign w:val="center"/>
            <w:hideMark/>
          </w:tcPr>
          <w:p w14:paraId="5BF437F5"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431399C8" w14:textId="77777777" w:rsidR="00E17544" w:rsidRPr="00E17544" w:rsidRDefault="00E17544" w:rsidP="00E17544">
            <w:pPr>
              <w:outlineLvl w:val="1"/>
              <w:rPr>
                <w:color w:val="000000"/>
                <w:sz w:val="18"/>
                <w:szCs w:val="18"/>
              </w:rPr>
            </w:pPr>
            <w:r w:rsidRPr="00E17544">
              <w:rPr>
                <w:color w:val="000000"/>
                <w:sz w:val="18"/>
                <w:szCs w:val="18"/>
              </w:rPr>
              <w:t>Spłaty rat kapitałowych kredytów i pożyczek oraz wykup papierów wartościowych,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1FF5716"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1BBCC122"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58F73971" w14:textId="77777777" w:rsidTr="00E1754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69DCAD" w14:textId="77777777" w:rsidR="00E17544" w:rsidRPr="00E17544" w:rsidRDefault="00E17544" w:rsidP="00E17544">
            <w:pPr>
              <w:outlineLvl w:val="1"/>
              <w:rPr>
                <w:color w:val="000000"/>
                <w:sz w:val="18"/>
                <w:szCs w:val="18"/>
              </w:rPr>
            </w:pPr>
            <w:r w:rsidRPr="00E17544">
              <w:rPr>
                <w:color w:val="000000"/>
                <w:sz w:val="18"/>
                <w:szCs w:val="18"/>
              </w:rPr>
              <w:t>5.1.1</w:t>
            </w:r>
          </w:p>
        </w:tc>
        <w:tc>
          <w:tcPr>
            <w:tcW w:w="0" w:type="auto"/>
            <w:tcBorders>
              <w:top w:val="nil"/>
              <w:left w:val="single" w:sz="4" w:space="0" w:color="auto"/>
              <w:bottom w:val="single" w:sz="4" w:space="0" w:color="auto"/>
              <w:right w:val="nil"/>
            </w:tcBorders>
            <w:shd w:val="clear" w:color="auto" w:fill="auto"/>
            <w:noWrap/>
            <w:vAlign w:val="center"/>
            <w:hideMark/>
          </w:tcPr>
          <w:p w14:paraId="5043A892"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4EA6CD11"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7015F1D2" w14:textId="77777777" w:rsidR="00E17544" w:rsidRPr="00E17544" w:rsidRDefault="00E17544" w:rsidP="00E17544">
            <w:pPr>
              <w:outlineLvl w:val="1"/>
              <w:rPr>
                <w:color w:val="000000"/>
                <w:sz w:val="18"/>
                <w:szCs w:val="18"/>
              </w:rPr>
            </w:pPr>
            <w:r w:rsidRPr="00E17544">
              <w:rPr>
                <w:color w:val="000000"/>
                <w:sz w:val="18"/>
                <w:szCs w:val="18"/>
              </w:rPr>
              <w:t xml:space="preserve">łączna kwota przypadających na dany rok kwot ustawowych </w:t>
            </w:r>
            <w:proofErr w:type="spellStart"/>
            <w:r w:rsidRPr="00E17544">
              <w:rPr>
                <w:color w:val="000000"/>
                <w:sz w:val="18"/>
                <w:szCs w:val="18"/>
              </w:rPr>
              <w:t>wyłączeń</w:t>
            </w:r>
            <w:proofErr w:type="spellEnd"/>
            <w:r w:rsidRPr="00E17544">
              <w:rPr>
                <w:color w:val="000000"/>
                <w:sz w:val="18"/>
                <w:szCs w:val="18"/>
              </w:rPr>
              <w:t xml:space="preserve"> limitów spłaty zobowiązań,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4EAEDAB"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13AC6DA6"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4E22620A"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639079" w14:textId="77777777" w:rsidR="00E17544" w:rsidRPr="00E17544" w:rsidRDefault="00E17544" w:rsidP="00E17544">
            <w:pPr>
              <w:outlineLvl w:val="1"/>
              <w:rPr>
                <w:color w:val="000000"/>
                <w:sz w:val="18"/>
                <w:szCs w:val="18"/>
              </w:rPr>
            </w:pPr>
            <w:r w:rsidRPr="00E17544">
              <w:rPr>
                <w:color w:val="000000"/>
                <w:sz w:val="18"/>
                <w:szCs w:val="18"/>
              </w:rPr>
              <w:t>5.1.1.1</w:t>
            </w:r>
          </w:p>
        </w:tc>
        <w:tc>
          <w:tcPr>
            <w:tcW w:w="0" w:type="auto"/>
            <w:tcBorders>
              <w:top w:val="nil"/>
              <w:left w:val="single" w:sz="4" w:space="0" w:color="auto"/>
              <w:bottom w:val="single" w:sz="4" w:space="0" w:color="auto"/>
              <w:right w:val="nil"/>
            </w:tcBorders>
            <w:shd w:val="clear" w:color="auto" w:fill="auto"/>
            <w:noWrap/>
            <w:vAlign w:val="center"/>
            <w:hideMark/>
          </w:tcPr>
          <w:p w14:paraId="49AA456D"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24364DC7"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52528357"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42857559" w14:textId="77777777" w:rsidR="00E17544" w:rsidRPr="00E17544" w:rsidRDefault="00E17544" w:rsidP="00E17544">
            <w:pPr>
              <w:outlineLvl w:val="1"/>
              <w:rPr>
                <w:color w:val="000000"/>
                <w:sz w:val="18"/>
                <w:szCs w:val="18"/>
              </w:rPr>
            </w:pPr>
            <w:r w:rsidRPr="00E17544">
              <w:rPr>
                <w:color w:val="000000"/>
                <w:sz w:val="18"/>
                <w:szCs w:val="18"/>
              </w:rPr>
              <w:t xml:space="preserve">kwota przypadających na dany rok kwot </w:t>
            </w:r>
            <w:proofErr w:type="spellStart"/>
            <w:r w:rsidRPr="00E17544">
              <w:rPr>
                <w:color w:val="000000"/>
                <w:sz w:val="18"/>
                <w:szCs w:val="18"/>
              </w:rPr>
              <w:t>wyłączeń</w:t>
            </w:r>
            <w:proofErr w:type="spellEnd"/>
            <w:r w:rsidRPr="00E17544">
              <w:rPr>
                <w:color w:val="000000"/>
                <w:sz w:val="18"/>
                <w:szCs w:val="18"/>
              </w:rPr>
              <w:t xml:space="preserve"> określonych w art. 243 ust.3 ustawy </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4F3C1E2"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661B9D1"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119E4242"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17EEAE" w14:textId="77777777" w:rsidR="00E17544" w:rsidRPr="00E17544" w:rsidRDefault="00E17544" w:rsidP="00E17544">
            <w:pPr>
              <w:outlineLvl w:val="1"/>
              <w:rPr>
                <w:color w:val="000000"/>
                <w:sz w:val="18"/>
                <w:szCs w:val="18"/>
              </w:rPr>
            </w:pPr>
            <w:r w:rsidRPr="00E17544">
              <w:rPr>
                <w:color w:val="000000"/>
                <w:sz w:val="18"/>
                <w:szCs w:val="18"/>
              </w:rPr>
              <w:t>5.1.1.2</w:t>
            </w:r>
          </w:p>
        </w:tc>
        <w:tc>
          <w:tcPr>
            <w:tcW w:w="0" w:type="auto"/>
            <w:tcBorders>
              <w:top w:val="nil"/>
              <w:left w:val="single" w:sz="4" w:space="0" w:color="auto"/>
              <w:bottom w:val="single" w:sz="4" w:space="0" w:color="auto"/>
              <w:right w:val="nil"/>
            </w:tcBorders>
            <w:shd w:val="clear" w:color="auto" w:fill="auto"/>
            <w:noWrap/>
            <w:vAlign w:val="center"/>
            <w:hideMark/>
          </w:tcPr>
          <w:p w14:paraId="692C42E7"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620F92E0"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0A8277FD"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4A41EBDE" w14:textId="77777777" w:rsidR="00E17544" w:rsidRPr="00E17544" w:rsidRDefault="00E17544" w:rsidP="00E17544">
            <w:pPr>
              <w:outlineLvl w:val="1"/>
              <w:rPr>
                <w:color w:val="000000"/>
                <w:sz w:val="18"/>
                <w:szCs w:val="18"/>
              </w:rPr>
            </w:pPr>
            <w:r w:rsidRPr="00E17544">
              <w:rPr>
                <w:color w:val="000000"/>
                <w:sz w:val="18"/>
                <w:szCs w:val="18"/>
              </w:rPr>
              <w:t xml:space="preserve">kwota przypadających na dany rok kwot </w:t>
            </w:r>
            <w:proofErr w:type="spellStart"/>
            <w:r w:rsidRPr="00E17544">
              <w:rPr>
                <w:color w:val="000000"/>
                <w:sz w:val="18"/>
                <w:szCs w:val="18"/>
              </w:rPr>
              <w:t>wyłączeń</w:t>
            </w:r>
            <w:proofErr w:type="spellEnd"/>
            <w:r w:rsidRPr="00E17544">
              <w:rPr>
                <w:color w:val="000000"/>
                <w:sz w:val="18"/>
                <w:szCs w:val="18"/>
              </w:rPr>
              <w:t xml:space="preserve"> określonych w art. 243 ust.3a ustawy </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E027E03"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20A9152E"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1C151108"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608875" w14:textId="77777777" w:rsidR="00E17544" w:rsidRPr="00E17544" w:rsidRDefault="00E17544" w:rsidP="00E17544">
            <w:pPr>
              <w:outlineLvl w:val="1"/>
              <w:rPr>
                <w:color w:val="000000"/>
                <w:sz w:val="18"/>
                <w:szCs w:val="18"/>
              </w:rPr>
            </w:pPr>
            <w:r w:rsidRPr="00E17544">
              <w:rPr>
                <w:color w:val="000000"/>
                <w:sz w:val="18"/>
                <w:szCs w:val="18"/>
              </w:rPr>
              <w:t>5.2</w:t>
            </w:r>
          </w:p>
        </w:tc>
        <w:tc>
          <w:tcPr>
            <w:tcW w:w="0" w:type="auto"/>
            <w:tcBorders>
              <w:top w:val="nil"/>
              <w:left w:val="single" w:sz="4" w:space="0" w:color="auto"/>
              <w:bottom w:val="single" w:sz="4" w:space="0" w:color="auto"/>
              <w:right w:val="nil"/>
            </w:tcBorders>
            <w:shd w:val="clear" w:color="auto" w:fill="auto"/>
            <w:noWrap/>
            <w:vAlign w:val="center"/>
            <w:hideMark/>
          </w:tcPr>
          <w:p w14:paraId="355FF055"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3C93C239" w14:textId="77777777" w:rsidR="00E17544" w:rsidRPr="00E17544" w:rsidRDefault="00E17544" w:rsidP="00E17544">
            <w:pPr>
              <w:outlineLvl w:val="1"/>
              <w:rPr>
                <w:color w:val="000000"/>
                <w:sz w:val="18"/>
                <w:szCs w:val="18"/>
              </w:rPr>
            </w:pPr>
            <w:r w:rsidRPr="00E17544">
              <w:rPr>
                <w:color w:val="000000"/>
                <w:sz w:val="18"/>
                <w:szCs w:val="18"/>
              </w:rPr>
              <w:t>Inne rozchody niezwiązane ze spłatą długu</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B8EDA47"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025899E8"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41A2BA6A"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18C7" w14:textId="77777777" w:rsidR="00E17544" w:rsidRPr="00E17544" w:rsidRDefault="00E17544" w:rsidP="00E17544">
            <w:pPr>
              <w:outlineLvl w:val="0"/>
              <w:rPr>
                <w:b/>
                <w:bCs/>
                <w:color w:val="000000"/>
                <w:sz w:val="18"/>
                <w:szCs w:val="18"/>
              </w:rPr>
            </w:pPr>
            <w:r w:rsidRPr="00E17544">
              <w:rPr>
                <w:b/>
                <w:bCs/>
                <w:color w:val="000000"/>
                <w:sz w:val="18"/>
                <w:szCs w:val="18"/>
              </w:rPr>
              <w:t>6</w:t>
            </w: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3275F7" w14:textId="77777777" w:rsidR="00E17544" w:rsidRPr="00E17544" w:rsidRDefault="00E17544" w:rsidP="00E17544">
            <w:pPr>
              <w:outlineLvl w:val="0"/>
              <w:rPr>
                <w:b/>
                <w:bCs/>
                <w:color w:val="000000"/>
                <w:sz w:val="18"/>
                <w:szCs w:val="18"/>
              </w:rPr>
            </w:pPr>
            <w:r w:rsidRPr="00E17544">
              <w:rPr>
                <w:b/>
                <w:bCs/>
                <w:color w:val="000000"/>
                <w:sz w:val="18"/>
                <w:szCs w:val="18"/>
              </w:rPr>
              <w:t>Kwota długu</w:t>
            </w:r>
          </w:p>
        </w:tc>
        <w:tc>
          <w:tcPr>
            <w:tcW w:w="1277" w:type="dxa"/>
            <w:tcBorders>
              <w:top w:val="single" w:sz="4" w:space="0" w:color="auto"/>
              <w:left w:val="single" w:sz="4" w:space="0" w:color="auto"/>
              <w:bottom w:val="single" w:sz="4" w:space="0" w:color="auto"/>
              <w:right w:val="single" w:sz="4" w:space="0" w:color="auto"/>
            </w:tcBorders>
            <w:shd w:val="clear" w:color="000000" w:fill="69FF77"/>
            <w:noWrap/>
            <w:vAlign w:val="center"/>
            <w:hideMark/>
          </w:tcPr>
          <w:p w14:paraId="2FE45F52" w14:textId="77777777" w:rsidR="00E17544" w:rsidRPr="00E17544" w:rsidRDefault="00E17544" w:rsidP="00E17544">
            <w:pPr>
              <w:jc w:val="right"/>
              <w:outlineLvl w:val="0"/>
              <w:rPr>
                <w:b/>
                <w:bCs/>
                <w:sz w:val="18"/>
                <w:szCs w:val="18"/>
              </w:rPr>
            </w:pPr>
            <w:r w:rsidRPr="00E17544">
              <w:rPr>
                <w:b/>
                <w:bCs/>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69FF77"/>
            <w:noWrap/>
            <w:vAlign w:val="center"/>
            <w:hideMark/>
          </w:tcPr>
          <w:p w14:paraId="6729976A" w14:textId="77777777" w:rsidR="00E17544" w:rsidRPr="00E17544" w:rsidRDefault="00E17544" w:rsidP="00E17544">
            <w:pPr>
              <w:jc w:val="right"/>
              <w:outlineLvl w:val="0"/>
              <w:rPr>
                <w:b/>
                <w:bCs/>
                <w:sz w:val="18"/>
                <w:szCs w:val="18"/>
              </w:rPr>
            </w:pPr>
            <w:r w:rsidRPr="00E17544">
              <w:rPr>
                <w:b/>
                <w:bCs/>
                <w:sz w:val="18"/>
                <w:szCs w:val="18"/>
              </w:rPr>
              <w:t xml:space="preserve">0,00 </w:t>
            </w:r>
          </w:p>
        </w:tc>
      </w:tr>
      <w:tr w:rsidR="00E17544" w:rsidRPr="00E17544" w14:paraId="3ED86839" w14:textId="77777777" w:rsidTr="00E1754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6467B" w14:textId="77777777" w:rsidR="00E17544" w:rsidRPr="00E17544" w:rsidRDefault="00E17544" w:rsidP="00E17544">
            <w:pPr>
              <w:outlineLvl w:val="1"/>
              <w:rPr>
                <w:color w:val="000000"/>
                <w:sz w:val="18"/>
                <w:szCs w:val="18"/>
              </w:rPr>
            </w:pPr>
            <w:r w:rsidRPr="00E17544">
              <w:rPr>
                <w:color w:val="000000"/>
                <w:sz w:val="18"/>
                <w:szCs w:val="18"/>
              </w:rPr>
              <w:lastRenderedPageBreak/>
              <w:t>6.1</w:t>
            </w:r>
          </w:p>
        </w:tc>
        <w:tc>
          <w:tcPr>
            <w:tcW w:w="0" w:type="auto"/>
            <w:tcBorders>
              <w:top w:val="nil"/>
              <w:left w:val="single" w:sz="4" w:space="0" w:color="auto"/>
              <w:bottom w:val="single" w:sz="4" w:space="0" w:color="auto"/>
              <w:right w:val="nil"/>
            </w:tcBorders>
            <w:shd w:val="clear" w:color="auto" w:fill="auto"/>
            <w:noWrap/>
            <w:vAlign w:val="center"/>
            <w:hideMark/>
          </w:tcPr>
          <w:p w14:paraId="295AAB96"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1675573C" w14:textId="77777777" w:rsidR="00E17544" w:rsidRPr="00E17544" w:rsidRDefault="00E17544" w:rsidP="00E17544">
            <w:pPr>
              <w:outlineLvl w:val="1"/>
              <w:rPr>
                <w:color w:val="000000"/>
                <w:sz w:val="18"/>
                <w:szCs w:val="18"/>
              </w:rPr>
            </w:pPr>
            <w:r w:rsidRPr="00E17544">
              <w:rPr>
                <w:color w:val="000000"/>
                <w:sz w:val="18"/>
                <w:szCs w:val="18"/>
              </w:rPr>
              <w:t>Kwota długu, którego planowana spłata dokona się z wydatków</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EA0660D"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5A77BE9D"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5AB066B2"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32EB9" w14:textId="77777777" w:rsidR="00E17544" w:rsidRPr="00E17544" w:rsidRDefault="00E17544" w:rsidP="00E17544">
            <w:pPr>
              <w:outlineLvl w:val="0"/>
              <w:rPr>
                <w:b/>
                <w:bCs/>
                <w:color w:val="000000"/>
                <w:sz w:val="18"/>
                <w:szCs w:val="18"/>
              </w:rPr>
            </w:pPr>
            <w:r w:rsidRPr="00E17544">
              <w:rPr>
                <w:b/>
                <w:bCs/>
                <w:color w:val="000000"/>
                <w:sz w:val="18"/>
                <w:szCs w:val="18"/>
              </w:rPr>
              <w:t>7</w:t>
            </w: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C424C8" w14:textId="77777777" w:rsidR="00E17544" w:rsidRPr="00E17544" w:rsidRDefault="00E17544" w:rsidP="00E17544">
            <w:pPr>
              <w:outlineLvl w:val="0"/>
              <w:rPr>
                <w:b/>
                <w:bCs/>
                <w:color w:val="000000"/>
                <w:sz w:val="18"/>
                <w:szCs w:val="18"/>
              </w:rPr>
            </w:pPr>
            <w:r w:rsidRPr="00E17544">
              <w:rPr>
                <w:b/>
                <w:bCs/>
                <w:color w:val="000000"/>
                <w:sz w:val="18"/>
                <w:szCs w:val="18"/>
              </w:rPr>
              <w:t>Relacja zrównoważenia wydatków bieżących, o której mowa w art. 242 ustawy</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3E1A0" w14:textId="77777777" w:rsidR="00E17544" w:rsidRPr="00E17544" w:rsidRDefault="00E17544" w:rsidP="00E17544">
            <w:pPr>
              <w:jc w:val="center"/>
              <w:outlineLvl w:val="0"/>
              <w:rPr>
                <w:b/>
                <w:bCs/>
                <w:color w:val="000000"/>
                <w:sz w:val="18"/>
                <w:szCs w:val="18"/>
              </w:rPr>
            </w:pPr>
            <w:r w:rsidRPr="00E17544">
              <w:rPr>
                <w:b/>
                <w:bCs/>
                <w:color w:val="000000"/>
                <w:sz w:val="18"/>
                <w:szCs w:val="18"/>
              </w:rPr>
              <w:t>x</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43B39037" w14:textId="5456ACC8" w:rsidR="00E17544" w:rsidRPr="00E17544" w:rsidRDefault="00170218" w:rsidP="00E17544">
            <w:pPr>
              <w:jc w:val="center"/>
              <w:outlineLvl w:val="0"/>
              <w:rPr>
                <w:b/>
                <w:bCs/>
                <w:color w:val="000000"/>
                <w:sz w:val="18"/>
                <w:szCs w:val="18"/>
              </w:rPr>
            </w:pPr>
            <w:r w:rsidRPr="00E17544">
              <w:rPr>
                <w:b/>
                <w:bCs/>
                <w:color w:val="000000"/>
                <w:sz w:val="18"/>
                <w:szCs w:val="18"/>
              </w:rPr>
              <w:t>X</w:t>
            </w:r>
          </w:p>
        </w:tc>
      </w:tr>
      <w:tr w:rsidR="00E17544" w:rsidRPr="00E17544" w14:paraId="6D4A896F"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6096E7" w14:textId="77777777" w:rsidR="00E17544" w:rsidRPr="00E17544" w:rsidRDefault="00E17544" w:rsidP="00E17544">
            <w:pPr>
              <w:outlineLvl w:val="1"/>
              <w:rPr>
                <w:color w:val="000000"/>
                <w:sz w:val="18"/>
                <w:szCs w:val="18"/>
              </w:rPr>
            </w:pPr>
            <w:r w:rsidRPr="00E17544">
              <w:rPr>
                <w:color w:val="000000"/>
                <w:sz w:val="18"/>
                <w:szCs w:val="18"/>
              </w:rPr>
              <w:t>7.1</w:t>
            </w:r>
          </w:p>
        </w:tc>
        <w:tc>
          <w:tcPr>
            <w:tcW w:w="0" w:type="auto"/>
            <w:tcBorders>
              <w:top w:val="nil"/>
              <w:left w:val="single" w:sz="4" w:space="0" w:color="auto"/>
              <w:bottom w:val="single" w:sz="4" w:space="0" w:color="auto"/>
              <w:right w:val="nil"/>
            </w:tcBorders>
            <w:shd w:val="clear" w:color="auto" w:fill="auto"/>
            <w:noWrap/>
            <w:vAlign w:val="center"/>
            <w:hideMark/>
          </w:tcPr>
          <w:p w14:paraId="6089E665"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25589FAA" w14:textId="77777777" w:rsidR="00E17544" w:rsidRPr="00E17544" w:rsidRDefault="00E17544" w:rsidP="00E17544">
            <w:pPr>
              <w:outlineLvl w:val="1"/>
              <w:rPr>
                <w:color w:val="000000"/>
                <w:sz w:val="18"/>
                <w:szCs w:val="18"/>
              </w:rPr>
            </w:pPr>
            <w:r w:rsidRPr="00E17544">
              <w:rPr>
                <w:color w:val="000000"/>
                <w:sz w:val="18"/>
                <w:szCs w:val="18"/>
              </w:rPr>
              <w:t>Różnica między dochodami bieżącymi a wydatkami bieżącymi</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53F1F09B" w14:textId="77777777" w:rsidR="00E17544" w:rsidRPr="00E17544" w:rsidRDefault="00E17544" w:rsidP="00E17544">
            <w:pPr>
              <w:jc w:val="right"/>
              <w:outlineLvl w:val="1"/>
              <w:rPr>
                <w:color w:val="000000"/>
                <w:sz w:val="18"/>
                <w:szCs w:val="18"/>
              </w:rPr>
            </w:pPr>
            <w:r w:rsidRPr="00E17544">
              <w:rPr>
                <w:color w:val="FF0000"/>
                <w:sz w:val="18"/>
                <w:szCs w:val="18"/>
              </w:rPr>
              <w:t xml:space="preserve">-7 426 000,00 </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03A85ED3" w14:textId="77777777" w:rsidR="00E17544" w:rsidRPr="00E17544" w:rsidRDefault="00E17544" w:rsidP="00E17544">
            <w:pPr>
              <w:jc w:val="right"/>
              <w:outlineLvl w:val="1"/>
              <w:rPr>
                <w:color w:val="000000"/>
                <w:sz w:val="18"/>
                <w:szCs w:val="18"/>
              </w:rPr>
            </w:pPr>
            <w:r w:rsidRPr="00E17544">
              <w:rPr>
                <w:color w:val="FF0000"/>
                <w:sz w:val="18"/>
                <w:szCs w:val="18"/>
              </w:rPr>
              <w:t xml:space="preserve">-5 408 336,38 </w:t>
            </w:r>
          </w:p>
        </w:tc>
      </w:tr>
      <w:tr w:rsidR="00E17544" w:rsidRPr="00E17544" w14:paraId="2532CE85" w14:textId="77777777" w:rsidTr="00E17544">
        <w:trPr>
          <w:trHeight w:val="6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875DC9" w14:textId="77777777" w:rsidR="00E17544" w:rsidRPr="00E17544" w:rsidRDefault="00E17544" w:rsidP="00E17544">
            <w:pPr>
              <w:outlineLvl w:val="1"/>
              <w:rPr>
                <w:color w:val="000000"/>
                <w:sz w:val="18"/>
                <w:szCs w:val="18"/>
              </w:rPr>
            </w:pPr>
            <w:r w:rsidRPr="00E17544">
              <w:rPr>
                <w:color w:val="000000"/>
                <w:sz w:val="18"/>
                <w:szCs w:val="18"/>
              </w:rPr>
              <w:t>7.2</w:t>
            </w:r>
          </w:p>
        </w:tc>
        <w:tc>
          <w:tcPr>
            <w:tcW w:w="0" w:type="auto"/>
            <w:tcBorders>
              <w:top w:val="nil"/>
              <w:left w:val="single" w:sz="4" w:space="0" w:color="auto"/>
              <w:bottom w:val="single" w:sz="4" w:space="0" w:color="auto"/>
              <w:right w:val="nil"/>
            </w:tcBorders>
            <w:shd w:val="clear" w:color="auto" w:fill="auto"/>
            <w:noWrap/>
            <w:vAlign w:val="center"/>
            <w:hideMark/>
          </w:tcPr>
          <w:p w14:paraId="6725C89A"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2F8D9AF5" w14:textId="77777777" w:rsidR="00E17544" w:rsidRPr="00E17544" w:rsidRDefault="00E17544" w:rsidP="00E17544">
            <w:pPr>
              <w:outlineLvl w:val="1"/>
              <w:rPr>
                <w:color w:val="000000"/>
                <w:sz w:val="18"/>
                <w:szCs w:val="18"/>
              </w:rPr>
            </w:pPr>
            <w:r w:rsidRPr="00E17544">
              <w:rPr>
                <w:color w:val="000000"/>
                <w:sz w:val="18"/>
                <w:szCs w:val="18"/>
              </w:rPr>
              <w:t xml:space="preserve">Różnica między dochodami bieżącymi, skorygowanymi o środki, a wydatkami bieżącymi </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667E68C4" w14:textId="77777777" w:rsidR="00E17544" w:rsidRPr="00E17544" w:rsidRDefault="00E17544" w:rsidP="00E17544">
            <w:pPr>
              <w:jc w:val="right"/>
              <w:outlineLvl w:val="1"/>
              <w:rPr>
                <w:color w:val="000000"/>
                <w:sz w:val="18"/>
                <w:szCs w:val="18"/>
              </w:rPr>
            </w:pPr>
            <w:r w:rsidRPr="00E17544">
              <w:rPr>
                <w:color w:val="000000"/>
                <w:sz w:val="18"/>
                <w:szCs w:val="18"/>
              </w:rPr>
              <w:t xml:space="preserve">74 000,00 </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1A861726" w14:textId="77777777" w:rsidR="00E17544" w:rsidRPr="00E17544" w:rsidRDefault="00E17544" w:rsidP="00E17544">
            <w:pPr>
              <w:jc w:val="right"/>
              <w:outlineLvl w:val="1"/>
              <w:rPr>
                <w:color w:val="000000"/>
                <w:sz w:val="18"/>
                <w:szCs w:val="18"/>
              </w:rPr>
            </w:pPr>
            <w:r w:rsidRPr="00E17544">
              <w:rPr>
                <w:color w:val="000000"/>
                <w:sz w:val="18"/>
                <w:szCs w:val="18"/>
              </w:rPr>
              <w:t xml:space="preserve">2 177 944,98 </w:t>
            </w:r>
          </w:p>
        </w:tc>
      </w:tr>
      <w:tr w:rsidR="00E17544" w:rsidRPr="00E17544" w14:paraId="47627FE2"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298342" w14:textId="77777777" w:rsidR="00E17544" w:rsidRPr="00E17544" w:rsidRDefault="00E17544" w:rsidP="00E17544">
            <w:pPr>
              <w:outlineLvl w:val="0"/>
              <w:rPr>
                <w:b/>
                <w:bCs/>
                <w:color w:val="000000"/>
                <w:sz w:val="18"/>
                <w:szCs w:val="18"/>
              </w:rPr>
            </w:pPr>
            <w:r w:rsidRPr="00E17544">
              <w:rPr>
                <w:b/>
                <w:bCs/>
                <w:color w:val="000000"/>
                <w:sz w:val="18"/>
                <w:szCs w:val="18"/>
              </w:rPr>
              <w:t>8</w:t>
            </w: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9D44A2" w14:textId="77777777" w:rsidR="00E17544" w:rsidRPr="00E17544" w:rsidRDefault="00E17544" w:rsidP="00E17544">
            <w:pPr>
              <w:outlineLvl w:val="0"/>
              <w:rPr>
                <w:b/>
                <w:bCs/>
                <w:color w:val="000000"/>
                <w:sz w:val="18"/>
                <w:szCs w:val="18"/>
              </w:rPr>
            </w:pPr>
            <w:r w:rsidRPr="00E17544">
              <w:rPr>
                <w:b/>
                <w:bCs/>
                <w:color w:val="000000"/>
                <w:sz w:val="18"/>
                <w:szCs w:val="18"/>
              </w:rPr>
              <w:t>Wskaźnik spłaty zobowiązań</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EC389" w14:textId="77777777" w:rsidR="00E17544" w:rsidRPr="00E17544" w:rsidRDefault="00E17544" w:rsidP="00E17544">
            <w:pPr>
              <w:jc w:val="center"/>
              <w:outlineLvl w:val="0"/>
              <w:rPr>
                <w:b/>
                <w:bCs/>
                <w:color w:val="000000"/>
                <w:sz w:val="18"/>
                <w:szCs w:val="18"/>
              </w:rPr>
            </w:pPr>
            <w:r w:rsidRPr="00E17544">
              <w:rPr>
                <w:b/>
                <w:bCs/>
                <w:color w:val="000000"/>
                <w:sz w:val="18"/>
                <w:szCs w:val="18"/>
              </w:rPr>
              <w:t>x</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42801997" w14:textId="5D5EF5C2" w:rsidR="00E17544" w:rsidRPr="00E17544" w:rsidRDefault="00170218" w:rsidP="00E17544">
            <w:pPr>
              <w:jc w:val="center"/>
              <w:outlineLvl w:val="0"/>
              <w:rPr>
                <w:b/>
                <w:bCs/>
                <w:color w:val="000000"/>
                <w:sz w:val="18"/>
                <w:szCs w:val="18"/>
              </w:rPr>
            </w:pPr>
            <w:r w:rsidRPr="00E17544">
              <w:rPr>
                <w:b/>
                <w:bCs/>
                <w:color w:val="000000"/>
                <w:sz w:val="18"/>
                <w:szCs w:val="18"/>
              </w:rPr>
              <w:t>X</w:t>
            </w:r>
          </w:p>
        </w:tc>
      </w:tr>
      <w:tr w:rsidR="00E17544" w:rsidRPr="00E17544" w14:paraId="34D9B9EE" w14:textId="77777777" w:rsidTr="00E17544">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0ECA0" w14:textId="77777777" w:rsidR="00E17544" w:rsidRPr="00E17544" w:rsidRDefault="00E17544" w:rsidP="00E17544">
            <w:pPr>
              <w:outlineLvl w:val="1"/>
              <w:rPr>
                <w:color w:val="000000"/>
                <w:sz w:val="18"/>
                <w:szCs w:val="18"/>
              </w:rPr>
            </w:pPr>
            <w:r w:rsidRPr="00E17544">
              <w:rPr>
                <w:color w:val="000000"/>
                <w:sz w:val="18"/>
                <w:szCs w:val="18"/>
              </w:rPr>
              <w:t>8.1</w:t>
            </w:r>
          </w:p>
        </w:tc>
        <w:tc>
          <w:tcPr>
            <w:tcW w:w="0" w:type="auto"/>
            <w:tcBorders>
              <w:top w:val="nil"/>
              <w:left w:val="single" w:sz="4" w:space="0" w:color="auto"/>
              <w:bottom w:val="single" w:sz="4" w:space="0" w:color="auto"/>
              <w:right w:val="nil"/>
            </w:tcBorders>
            <w:shd w:val="clear" w:color="auto" w:fill="auto"/>
            <w:noWrap/>
            <w:vAlign w:val="center"/>
            <w:hideMark/>
          </w:tcPr>
          <w:p w14:paraId="721282B3"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4B2CFF4B" w14:textId="77777777" w:rsidR="00E17544" w:rsidRPr="00E17544" w:rsidRDefault="00E17544" w:rsidP="00E17544">
            <w:pPr>
              <w:outlineLvl w:val="1"/>
              <w:rPr>
                <w:color w:val="000000"/>
                <w:sz w:val="18"/>
                <w:szCs w:val="18"/>
              </w:rPr>
            </w:pPr>
            <w:r w:rsidRPr="00E17544">
              <w:rPr>
                <w:color w:val="000000"/>
                <w:sz w:val="18"/>
                <w:szCs w:val="18"/>
              </w:rPr>
              <w:t xml:space="preserve">Relacja określona po lewej stronie nierówności we wzorze, o którym mowa w art. 243 ust 1 ustawy (po uwzględnieniu zobowiązań związku współtworzonego przez </w:t>
            </w:r>
            <w:proofErr w:type="spellStart"/>
            <w:r w:rsidRPr="00E17544">
              <w:rPr>
                <w:color w:val="000000"/>
                <w:sz w:val="18"/>
                <w:szCs w:val="18"/>
              </w:rPr>
              <w:t>jst</w:t>
            </w:r>
            <w:proofErr w:type="spellEnd"/>
            <w:r w:rsidRPr="00E17544">
              <w:rPr>
                <w:color w:val="000000"/>
                <w:sz w:val="18"/>
                <w:szCs w:val="18"/>
              </w:rPr>
              <w:t xml:space="preserve"> oraz po uwzględnieniu ustawowych </w:t>
            </w:r>
            <w:proofErr w:type="spellStart"/>
            <w:r w:rsidRPr="00E17544">
              <w:rPr>
                <w:color w:val="000000"/>
                <w:sz w:val="18"/>
                <w:szCs w:val="18"/>
              </w:rPr>
              <w:t>wyłączeń</w:t>
            </w:r>
            <w:proofErr w:type="spellEnd"/>
            <w:r w:rsidRPr="00E17544">
              <w:rPr>
                <w:color w:val="000000"/>
                <w:sz w:val="18"/>
                <w:szCs w:val="18"/>
              </w:rPr>
              <w:t xml:space="preserve"> przypadających na dany rok)</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184ABA3D" w14:textId="77777777" w:rsidR="00E17544" w:rsidRPr="00E17544" w:rsidRDefault="00E17544" w:rsidP="00E17544">
            <w:pPr>
              <w:jc w:val="right"/>
              <w:outlineLvl w:val="1"/>
              <w:rPr>
                <w:color w:val="000000"/>
                <w:sz w:val="18"/>
                <w:szCs w:val="18"/>
              </w:rPr>
            </w:pPr>
            <w:r w:rsidRPr="00E17544">
              <w:rPr>
                <w:color w:val="000000"/>
                <w:sz w:val="18"/>
                <w:szCs w:val="18"/>
              </w:rPr>
              <w:t>0,00%</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05D76F69" w14:textId="77777777" w:rsidR="00E17544" w:rsidRPr="00E17544" w:rsidRDefault="00E17544" w:rsidP="00E17544">
            <w:pPr>
              <w:jc w:val="right"/>
              <w:outlineLvl w:val="1"/>
              <w:rPr>
                <w:color w:val="000000"/>
                <w:sz w:val="18"/>
                <w:szCs w:val="18"/>
              </w:rPr>
            </w:pPr>
            <w:r w:rsidRPr="00E17544">
              <w:rPr>
                <w:color w:val="000000"/>
                <w:sz w:val="18"/>
                <w:szCs w:val="18"/>
              </w:rPr>
              <w:t>0,00%</w:t>
            </w:r>
          </w:p>
        </w:tc>
      </w:tr>
      <w:tr w:rsidR="00E17544" w:rsidRPr="00E17544" w14:paraId="4E6C2801" w14:textId="77777777" w:rsidTr="00E17544">
        <w:trPr>
          <w:trHeight w:val="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BEAE70" w14:textId="77777777" w:rsidR="00E17544" w:rsidRPr="00E17544" w:rsidRDefault="00E17544" w:rsidP="00E17544">
            <w:pPr>
              <w:outlineLvl w:val="2"/>
              <w:rPr>
                <w:color w:val="000000"/>
                <w:sz w:val="18"/>
                <w:szCs w:val="18"/>
              </w:rPr>
            </w:pPr>
            <w:r w:rsidRPr="00E17544">
              <w:rPr>
                <w:color w:val="000000"/>
                <w:sz w:val="18"/>
                <w:szCs w:val="18"/>
              </w:rPr>
              <w:t>8.2</w:t>
            </w:r>
          </w:p>
        </w:tc>
        <w:tc>
          <w:tcPr>
            <w:tcW w:w="0" w:type="auto"/>
            <w:tcBorders>
              <w:top w:val="nil"/>
              <w:left w:val="single" w:sz="4" w:space="0" w:color="auto"/>
              <w:bottom w:val="single" w:sz="4" w:space="0" w:color="auto"/>
              <w:right w:val="nil"/>
            </w:tcBorders>
            <w:shd w:val="clear" w:color="auto" w:fill="auto"/>
            <w:noWrap/>
            <w:vAlign w:val="center"/>
            <w:hideMark/>
          </w:tcPr>
          <w:p w14:paraId="7136C365" w14:textId="77777777" w:rsidR="00E17544" w:rsidRPr="00E17544" w:rsidRDefault="00E17544" w:rsidP="00E17544">
            <w:pPr>
              <w:jc w:val="right"/>
              <w:outlineLvl w:val="2"/>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hideMark/>
          </w:tcPr>
          <w:p w14:paraId="5CF2E92F" w14:textId="77777777" w:rsidR="00E17544" w:rsidRPr="00E17544" w:rsidRDefault="00E17544" w:rsidP="00E17544">
            <w:pPr>
              <w:jc w:val="center"/>
              <w:outlineLvl w:val="2"/>
              <w:rPr>
                <w:color w:val="000000"/>
                <w:sz w:val="18"/>
                <w:szCs w:val="18"/>
              </w:rPr>
            </w:pPr>
            <w:r w:rsidRPr="00E17544">
              <w:rPr>
                <w:color w:val="000000"/>
                <w:sz w:val="18"/>
                <w:szCs w:val="18"/>
              </w:rPr>
              <w:t>Relacja określona po prawej stronie nierówności we wzorze, o którym mowa w art 243 ust 1 ustawy, ustalona dla danego roku (wskaźnik jednoroczny)</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6DE894B3" w14:textId="77777777" w:rsidR="00E17544" w:rsidRPr="00E17544" w:rsidRDefault="00E17544" w:rsidP="00E17544">
            <w:pPr>
              <w:jc w:val="right"/>
              <w:outlineLvl w:val="2"/>
              <w:rPr>
                <w:color w:val="000000"/>
                <w:sz w:val="18"/>
                <w:szCs w:val="18"/>
              </w:rPr>
            </w:pPr>
            <w:r w:rsidRPr="00E17544">
              <w:rPr>
                <w:color w:val="FF0000"/>
                <w:sz w:val="18"/>
                <w:szCs w:val="18"/>
              </w:rPr>
              <w:t>-10,80%</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0E9D950F" w14:textId="77777777" w:rsidR="00E17544" w:rsidRPr="00E17544" w:rsidRDefault="00E17544" w:rsidP="00E17544">
            <w:pPr>
              <w:jc w:val="right"/>
              <w:outlineLvl w:val="2"/>
              <w:rPr>
                <w:color w:val="000000"/>
                <w:sz w:val="18"/>
                <w:szCs w:val="18"/>
              </w:rPr>
            </w:pPr>
            <w:r w:rsidRPr="00E17544">
              <w:rPr>
                <w:color w:val="FF0000"/>
                <w:sz w:val="18"/>
                <w:szCs w:val="18"/>
              </w:rPr>
              <w:t>-7,86%</w:t>
            </w:r>
          </w:p>
        </w:tc>
      </w:tr>
      <w:tr w:rsidR="00E17544" w:rsidRPr="00E17544" w14:paraId="346BB3C9" w14:textId="77777777" w:rsidTr="00E17544">
        <w:trPr>
          <w:trHeight w:val="12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79A1D" w14:textId="77777777" w:rsidR="00E17544" w:rsidRPr="00E17544" w:rsidRDefault="00E17544" w:rsidP="00E17544">
            <w:pPr>
              <w:outlineLvl w:val="1"/>
              <w:rPr>
                <w:color w:val="000000"/>
                <w:sz w:val="18"/>
                <w:szCs w:val="18"/>
              </w:rPr>
            </w:pPr>
            <w:r w:rsidRPr="00E17544">
              <w:rPr>
                <w:color w:val="000000"/>
                <w:sz w:val="18"/>
                <w:szCs w:val="18"/>
              </w:rPr>
              <w:t>8.3</w:t>
            </w:r>
          </w:p>
        </w:tc>
        <w:tc>
          <w:tcPr>
            <w:tcW w:w="0" w:type="auto"/>
            <w:tcBorders>
              <w:top w:val="nil"/>
              <w:left w:val="single" w:sz="4" w:space="0" w:color="auto"/>
              <w:bottom w:val="single" w:sz="4" w:space="0" w:color="auto"/>
              <w:right w:val="nil"/>
            </w:tcBorders>
            <w:shd w:val="clear" w:color="auto" w:fill="auto"/>
            <w:noWrap/>
            <w:vAlign w:val="center"/>
            <w:hideMark/>
          </w:tcPr>
          <w:p w14:paraId="23F005A8"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nil"/>
            </w:tcBorders>
            <w:shd w:val="clear" w:color="auto" w:fill="auto"/>
            <w:vAlign w:val="center"/>
            <w:hideMark/>
          </w:tcPr>
          <w:p w14:paraId="4A15BD92" w14:textId="77777777" w:rsidR="00E17544" w:rsidRPr="00E17544" w:rsidRDefault="00E17544" w:rsidP="00E17544">
            <w:pPr>
              <w:outlineLvl w:val="1"/>
              <w:rPr>
                <w:color w:val="000000"/>
                <w:sz w:val="18"/>
                <w:szCs w:val="18"/>
              </w:rPr>
            </w:pPr>
            <w:r w:rsidRPr="00E17544">
              <w:rPr>
                <w:color w:val="000000"/>
                <w:sz w:val="18"/>
                <w:szCs w:val="18"/>
              </w:rPr>
              <w:t xml:space="preserve">Dopuszczalny limit spłaty zobowiązań określony po prawej stronie nierówności we wzorze , o którym mowa w art. 243 ustawy, po uwzględnieniu ustawowych </w:t>
            </w:r>
            <w:proofErr w:type="spellStart"/>
            <w:r w:rsidRPr="00E17544">
              <w:rPr>
                <w:color w:val="000000"/>
                <w:sz w:val="18"/>
                <w:szCs w:val="18"/>
              </w:rPr>
              <w:t>wyłączeń</w:t>
            </w:r>
            <w:proofErr w:type="spellEnd"/>
            <w:r w:rsidRPr="00E17544">
              <w:rPr>
                <w:color w:val="000000"/>
                <w:sz w:val="18"/>
                <w:szCs w:val="18"/>
              </w:rPr>
              <w:t>, obliczony w oparciu o plan 3 kwartałów roku poprzedzającego pierwszy rok prognozy (wskaźnik ustalony w oparciu o średnią arytmetyczną z poprzednich lat)</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3F166514" w14:textId="49BEDEE2" w:rsidR="00E17544" w:rsidRPr="00E17544" w:rsidRDefault="00E17544" w:rsidP="00E17544">
            <w:pPr>
              <w:jc w:val="right"/>
              <w:outlineLvl w:val="1"/>
              <w:rPr>
                <w:color w:val="000000"/>
                <w:sz w:val="18"/>
                <w:szCs w:val="18"/>
              </w:rPr>
            </w:pPr>
            <w:r w:rsidRPr="00E17544">
              <w:rPr>
                <w:color w:val="FF0000"/>
                <w:sz w:val="18"/>
                <w:szCs w:val="18"/>
              </w:rPr>
              <w:t>-1,9</w:t>
            </w:r>
            <w:r w:rsidR="00170218">
              <w:rPr>
                <w:color w:val="FF0000"/>
                <w:sz w:val="18"/>
                <w:szCs w:val="18"/>
              </w:rPr>
              <w:t>7</w:t>
            </w:r>
            <w:r w:rsidRPr="00E17544">
              <w:rPr>
                <w:color w:val="FF0000"/>
                <w:sz w:val="18"/>
                <w:szCs w:val="18"/>
              </w:rPr>
              <w:t>%</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59307E57" w14:textId="5CB9BC5C" w:rsidR="00E17544" w:rsidRPr="00E17544" w:rsidRDefault="00E17544" w:rsidP="00E17544">
            <w:pPr>
              <w:jc w:val="right"/>
              <w:outlineLvl w:val="1"/>
              <w:rPr>
                <w:color w:val="000000"/>
                <w:sz w:val="18"/>
                <w:szCs w:val="18"/>
              </w:rPr>
            </w:pPr>
            <w:r w:rsidRPr="00E17544">
              <w:rPr>
                <w:color w:val="FF0000"/>
                <w:sz w:val="18"/>
                <w:szCs w:val="18"/>
              </w:rPr>
              <w:t>-1,9</w:t>
            </w:r>
            <w:r w:rsidR="00170218">
              <w:rPr>
                <w:color w:val="FF0000"/>
                <w:sz w:val="18"/>
                <w:szCs w:val="18"/>
              </w:rPr>
              <w:t>7</w:t>
            </w:r>
            <w:r w:rsidRPr="00E17544">
              <w:rPr>
                <w:color w:val="FF0000"/>
                <w:sz w:val="18"/>
                <w:szCs w:val="18"/>
              </w:rPr>
              <w:t>%</w:t>
            </w:r>
          </w:p>
        </w:tc>
      </w:tr>
      <w:tr w:rsidR="00E17544" w:rsidRPr="00E17544" w14:paraId="7D6CC9B1" w14:textId="77777777" w:rsidTr="00E17544">
        <w:trPr>
          <w:trHeight w:val="12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CFA3E" w14:textId="77777777" w:rsidR="00E17544" w:rsidRPr="00E17544" w:rsidRDefault="00E17544" w:rsidP="00E17544">
            <w:pPr>
              <w:outlineLvl w:val="1"/>
              <w:rPr>
                <w:color w:val="000000"/>
                <w:sz w:val="18"/>
                <w:szCs w:val="18"/>
              </w:rPr>
            </w:pPr>
            <w:r w:rsidRPr="00E17544">
              <w:rPr>
                <w:color w:val="000000"/>
                <w:sz w:val="18"/>
                <w:szCs w:val="18"/>
              </w:rPr>
              <w:t>8.3.1</w:t>
            </w:r>
          </w:p>
        </w:tc>
        <w:tc>
          <w:tcPr>
            <w:tcW w:w="0" w:type="auto"/>
            <w:tcBorders>
              <w:top w:val="nil"/>
              <w:left w:val="single" w:sz="4" w:space="0" w:color="auto"/>
              <w:bottom w:val="single" w:sz="4" w:space="0" w:color="auto"/>
              <w:right w:val="nil"/>
            </w:tcBorders>
            <w:shd w:val="clear" w:color="auto" w:fill="auto"/>
            <w:noWrap/>
            <w:vAlign w:val="center"/>
            <w:hideMark/>
          </w:tcPr>
          <w:p w14:paraId="1278D64C"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40C1D6CF" w14:textId="77777777" w:rsidR="00E17544" w:rsidRPr="00E17544" w:rsidRDefault="00E17544" w:rsidP="00E17544">
            <w:pPr>
              <w:outlineLvl w:val="1"/>
              <w:rPr>
                <w:color w:val="000000"/>
                <w:sz w:val="18"/>
                <w:szCs w:val="18"/>
              </w:rPr>
            </w:pPr>
            <w:r w:rsidRPr="00E17544">
              <w:rPr>
                <w:color w:val="000000"/>
                <w:sz w:val="18"/>
                <w:szCs w:val="18"/>
              </w:rPr>
              <w:t xml:space="preserve">Dopuszczalny limit spłaty zobowiązań określony po prawej stronie nierówności we wzorze, o którym mowa w art. 243 ustawy, po uwzględnieniu ustawowych </w:t>
            </w:r>
            <w:proofErr w:type="spellStart"/>
            <w:r w:rsidRPr="00E17544">
              <w:rPr>
                <w:color w:val="000000"/>
                <w:sz w:val="18"/>
                <w:szCs w:val="18"/>
              </w:rPr>
              <w:t>wyłączeń</w:t>
            </w:r>
            <w:proofErr w:type="spellEnd"/>
            <w:r w:rsidRPr="00E17544">
              <w:rPr>
                <w:color w:val="000000"/>
                <w:sz w:val="18"/>
                <w:szCs w:val="18"/>
              </w:rPr>
              <w:t xml:space="preserve"> , obliczony w oparciu o wykonanie roku poprzedzającego pierwszy rok prognozy (wskaźnik ustalony w oparciu o średnią arytmetyczną z lat poprzednich)</w:t>
            </w:r>
          </w:p>
        </w:tc>
        <w:tc>
          <w:tcPr>
            <w:tcW w:w="1277" w:type="dxa"/>
            <w:tcBorders>
              <w:top w:val="single" w:sz="4" w:space="0" w:color="auto"/>
              <w:left w:val="single" w:sz="4" w:space="0" w:color="auto"/>
              <w:bottom w:val="single" w:sz="4" w:space="0" w:color="auto"/>
              <w:right w:val="single" w:sz="4" w:space="0" w:color="auto"/>
            </w:tcBorders>
            <w:shd w:val="clear" w:color="000000" w:fill="C1F1C3"/>
            <w:noWrap/>
            <w:vAlign w:val="center"/>
            <w:hideMark/>
          </w:tcPr>
          <w:p w14:paraId="675A9BB0" w14:textId="77777777" w:rsidR="00E17544" w:rsidRPr="00E17544" w:rsidRDefault="00E17544" w:rsidP="00E17544">
            <w:pPr>
              <w:jc w:val="right"/>
              <w:outlineLvl w:val="1"/>
              <w:rPr>
                <w:color w:val="000000"/>
                <w:sz w:val="18"/>
                <w:szCs w:val="18"/>
              </w:rPr>
            </w:pPr>
            <w:r w:rsidRPr="00E17544">
              <w:rPr>
                <w:color w:val="000000"/>
                <w:sz w:val="18"/>
                <w:szCs w:val="18"/>
              </w:rPr>
              <w:t>3,01%</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1A139CA3" w14:textId="77777777" w:rsidR="00E17544" w:rsidRPr="00E17544" w:rsidRDefault="00E17544" w:rsidP="00E17544">
            <w:pPr>
              <w:jc w:val="right"/>
              <w:outlineLvl w:val="1"/>
              <w:rPr>
                <w:color w:val="000000"/>
                <w:sz w:val="18"/>
                <w:szCs w:val="18"/>
              </w:rPr>
            </w:pPr>
            <w:r w:rsidRPr="00E17544">
              <w:rPr>
                <w:color w:val="000000"/>
                <w:sz w:val="18"/>
                <w:szCs w:val="18"/>
              </w:rPr>
              <w:t>3,01%</w:t>
            </w:r>
          </w:p>
        </w:tc>
      </w:tr>
      <w:tr w:rsidR="00E17544" w:rsidRPr="00E17544" w14:paraId="07BB7E18" w14:textId="77777777" w:rsidTr="00E17544">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827925" w14:textId="77777777" w:rsidR="00E17544" w:rsidRPr="00E17544" w:rsidRDefault="00E17544" w:rsidP="00E17544">
            <w:pPr>
              <w:outlineLvl w:val="1"/>
              <w:rPr>
                <w:color w:val="000000"/>
                <w:sz w:val="18"/>
                <w:szCs w:val="18"/>
              </w:rPr>
            </w:pPr>
            <w:r w:rsidRPr="00E17544">
              <w:rPr>
                <w:color w:val="000000"/>
                <w:sz w:val="18"/>
                <w:szCs w:val="18"/>
              </w:rPr>
              <w:t>8.4</w:t>
            </w:r>
          </w:p>
        </w:tc>
        <w:tc>
          <w:tcPr>
            <w:tcW w:w="0" w:type="auto"/>
            <w:tcBorders>
              <w:top w:val="nil"/>
              <w:left w:val="single" w:sz="4" w:space="0" w:color="auto"/>
              <w:bottom w:val="single" w:sz="4" w:space="0" w:color="auto"/>
              <w:right w:val="nil"/>
            </w:tcBorders>
            <w:shd w:val="clear" w:color="auto" w:fill="auto"/>
            <w:noWrap/>
            <w:vAlign w:val="center"/>
            <w:hideMark/>
          </w:tcPr>
          <w:p w14:paraId="156E655F"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4733BAB0" w14:textId="77777777" w:rsidR="00E17544" w:rsidRPr="00E17544" w:rsidRDefault="00E17544" w:rsidP="00E17544">
            <w:pPr>
              <w:outlineLvl w:val="1"/>
              <w:rPr>
                <w:color w:val="000000"/>
                <w:sz w:val="18"/>
                <w:szCs w:val="18"/>
              </w:rPr>
            </w:pPr>
            <w:r w:rsidRPr="00E17544">
              <w:rPr>
                <w:color w:val="000000"/>
                <w:sz w:val="18"/>
                <w:szCs w:val="18"/>
              </w:rPr>
              <w:t xml:space="preserve">Informacja o spełnieniu wskaźnika spłaty zobowiązań określonego w art. 243 ustawy, po uwzględnieniu zobowiązań związku współtworzonego przez jednostkę samorządu terytorialnego oraz po uwzględnieniu </w:t>
            </w:r>
            <w:proofErr w:type="spellStart"/>
            <w:r w:rsidRPr="00E17544">
              <w:rPr>
                <w:color w:val="000000"/>
                <w:sz w:val="18"/>
                <w:szCs w:val="18"/>
              </w:rPr>
              <w:t>wyłączeń</w:t>
            </w:r>
            <w:proofErr w:type="spellEnd"/>
            <w:r w:rsidRPr="00E17544">
              <w:rPr>
                <w:color w:val="000000"/>
                <w:sz w:val="18"/>
                <w:szCs w:val="18"/>
              </w:rPr>
              <w:t xml:space="preserve"> określonych w pkt 5.1.1., obliczonego w oparciu o plan 3 kwartałów roku poprzedzającego rok budżetowy</w:t>
            </w:r>
          </w:p>
        </w:tc>
        <w:tc>
          <w:tcPr>
            <w:tcW w:w="1277" w:type="dxa"/>
            <w:tcBorders>
              <w:top w:val="single" w:sz="4" w:space="0" w:color="auto"/>
              <w:left w:val="nil"/>
              <w:bottom w:val="single" w:sz="4" w:space="0" w:color="auto"/>
              <w:right w:val="single" w:sz="4" w:space="0" w:color="auto"/>
            </w:tcBorders>
            <w:shd w:val="clear" w:color="000000" w:fill="C1F1C3"/>
            <w:noWrap/>
            <w:vAlign w:val="center"/>
            <w:hideMark/>
          </w:tcPr>
          <w:p w14:paraId="268DCF3A" w14:textId="77777777" w:rsidR="00E17544" w:rsidRPr="00E17544" w:rsidRDefault="00E17544" w:rsidP="00E17544">
            <w:pPr>
              <w:jc w:val="right"/>
              <w:outlineLvl w:val="1"/>
              <w:rPr>
                <w:color w:val="000000"/>
                <w:sz w:val="18"/>
                <w:szCs w:val="18"/>
              </w:rPr>
            </w:pPr>
            <w:r w:rsidRPr="00E17544">
              <w:rPr>
                <w:color w:val="000000"/>
                <w:sz w:val="18"/>
                <w:szCs w:val="18"/>
              </w:rPr>
              <w:t>Nie spełniona</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29539D04" w14:textId="77777777" w:rsidR="00E17544" w:rsidRPr="00E17544" w:rsidRDefault="00E17544" w:rsidP="00E17544">
            <w:pPr>
              <w:jc w:val="right"/>
              <w:outlineLvl w:val="1"/>
              <w:rPr>
                <w:color w:val="000000"/>
                <w:sz w:val="18"/>
                <w:szCs w:val="18"/>
              </w:rPr>
            </w:pPr>
            <w:r w:rsidRPr="00E17544">
              <w:rPr>
                <w:color w:val="000000"/>
                <w:sz w:val="18"/>
                <w:szCs w:val="18"/>
              </w:rPr>
              <w:t>Nie spełniona</w:t>
            </w:r>
          </w:p>
        </w:tc>
      </w:tr>
      <w:tr w:rsidR="00E17544" w:rsidRPr="00E17544" w14:paraId="09A4BAB7" w14:textId="77777777" w:rsidTr="00E17544">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E117D1" w14:textId="77777777" w:rsidR="00E17544" w:rsidRPr="00E17544" w:rsidRDefault="00E17544" w:rsidP="00E17544">
            <w:pPr>
              <w:outlineLvl w:val="1"/>
              <w:rPr>
                <w:color w:val="000000"/>
                <w:sz w:val="18"/>
                <w:szCs w:val="18"/>
              </w:rPr>
            </w:pPr>
            <w:r w:rsidRPr="00E17544">
              <w:rPr>
                <w:color w:val="000000"/>
                <w:sz w:val="18"/>
                <w:szCs w:val="18"/>
              </w:rPr>
              <w:t>8.4.1</w:t>
            </w:r>
          </w:p>
        </w:tc>
        <w:tc>
          <w:tcPr>
            <w:tcW w:w="0" w:type="auto"/>
            <w:tcBorders>
              <w:top w:val="nil"/>
              <w:left w:val="single" w:sz="4" w:space="0" w:color="auto"/>
              <w:bottom w:val="single" w:sz="4" w:space="0" w:color="auto"/>
              <w:right w:val="nil"/>
            </w:tcBorders>
            <w:shd w:val="clear" w:color="auto" w:fill="auto"/>
            <w:noWrap/>
            <w:vAlign w:val="center"/>
            <w:hideMark/>
          </w:tcPr>
          <w:p w14:paraId="5C5B7023"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AE9C5EF"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355B25C9" w14:textId="77777777" w:rsidR="00E17544" w:rsidRPr="00E17544" w:rsidRDefault="00E17544" w:rsidP="00E17544">
            <w:pPr>
              <w:outlineLvl w:val="1"/>
              <w:rPr>
                <w:color w:val="000000"/>
                <w:sz w:val="18"/>
                <w:szCs w:val="18"/>
              </w:rPr>
            </w:pPr>
            <w:r w:rsidRPr="00E17544">
              <w:rPr>
                <w:color w:val="000000"/>
                <w:sz w:val="18"/>
                <w:szCs w:val="18"/>
              </w:rPr>
              <w:t xml:space="preserve">Informacja o spełnieniu wskaźnika spłaty zobowiązań określonego w art. 243 ustawy, po uwzględnieniu zobowiązań związku współtworzonego przez jednostkę samorządu terytorialnego oraz po uwzględnieniu </w:t>
            </w:r>
            <w:proofErr w:type="spellStart"/>
            <w:r w:rsidRPr="00E17544">
              <w:rPr>
                <w:color w:val="000000"/>
                <w:sz w:val="18"/>
                <w:szCs w:val="18"/>
              </w:rPr>
              <w:t>wyłączeń</w:t>
            </w:r>
            <w:proofErr w:type="spellEnd"/>
            <w:r w:rsidRPr="00E17544">
              <w:rPr>
                <w:color w:val="000000"/>
                <w:sz w:val="18"/>
                <w:szCs w:val="18"/>
              </w:rPr>
              <w:t xml:space="preserve"> określonych w pkt 5.1.1., obliczonego w oparciu o wykonanie roku poprzedzającego rok budżetowy</w:t>
            </w:r>
          </w:p>
        </w:tc>
        <w:tc>
          <w:tcPr>
            <w:tcW w:w="1277" w:type="dxa"/>
            <w:tcBorders>
              <w:top w:val="single" w:sz="4" w:space="0" w:color="auto"/>
              <w:left w:val="nil"/>
              <w:bottom w:val="single" w:sz="4" w:space="0" w:color="auto"/>
              <w:right w:val="single" w:sz="4" w:space="0" w:color="auto"/>
            </w:tcBorders>
            <w:shd w:val="clear" w:color="000000" w:fill="C1F1C3"/>
            <w:noWrap/>
            <w:vAlign w:val="center"/>
            <w:hideMark/>
          </w:tcPr>
          <w:p w14:paraId="04C56032" w14:textId="77777777" w:rsidR="00E17544" w:rsidRPr="00E17544" w:rsidRDefault="00E17544" w:rsidP="00E17544">
            <w:pPr>
              <w:jc w:val="right"/>
              <w:outlineLvl w:val="1"/>
              <w:rPr>
                <w:color w:val="000000"/>
                <w:sz w:val="18"/>
                <w:szCs w:val="18"/>
              </w:rPr>
            </w:pPr>
            <w:r w:rsidRPr="00E17544">
              <w:rPr>
                <w:color w:val="000000"/>
                <w:sz w:val="18"/>
                <w:szCs w:val="18"/>
              </w:rPr>
              <w:t>Spełniona</w:t>
            </w:r>
          </w:p>
        </w:tc>
        <w:tc>
          <w:tcPr>
            <w:tcW w:w="1267" w:type="dxa"/>
            <w:tcBorders>
              <w:top w:val="single" w:sz="4" w:space="0" w:color="auto"/>
              <w:left w:val="nil"/>
              <w:bottom w:val="single" w:sz="4" w:space="0" w:color="auto"/>
              <w:right w:val="single" w:sz="4" w:space="0" w:color="auto"/>
            </w:tcBorders>
            <w:shd w:val="clear" w:color="000000" w:fill="C1F1C3"/>
            <w:noWrap/>
            <w:vAlign w:val="center"/>
            <w:hideMark/>
          </w:tcPr>
          <w:p w14:paraId="23081F47" w14:textId="77777777" w:rsidR="00E17544" w:rsidRPr="00E17544" w:rsidRDefault="00E17544" w:rsidP="00E17544">
            <w:pPr>
              <w:jc w:val="right"/>
              <w:outlineLvl w:val="1"/>
              <w:rPr>
                <w:color w:val="000000"/>
                <w:sz w:val="18"/>
                <w:szCs w:val="18"/>
              </w:rPr>
            </w:pPr>
            <w:r w:rsidRPr="00E17544">
              <w:rPr>
                <w:color w:val="000000"/>
                <w:sz w:val="18"/>
                <w:szCs w:val="18"/>
              </w:rPr>
              <w:t>Spełniona</w:t>
            </w:r>
          </w:p>
        </w:tc>
      </w:tr>
      <w:tr w:rsidR="00E17544" w:rsidRPr="00E17544" w14:paraId="00E69D60"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9BC2BE" w14:textId="77777777" w:rsidR="00E17544" w:rsidRPr="00E17544" w:rsidRDefault="00E17544" w:rsidP="00E17544">
            <w:pPr>
              <w:outlineLvl w:val="0"/>
              <w:rPr>
                <w:b/>
                <w:bCs/>
                <w:color w:val="000000"/>
                <w:sz w:val="18"/>
                <w:szCs w:val="18"/>
              </w:rPr>
            </w:pPr>
            <w:r w:rsidRPr="00E17544">
              <w:rPr>
                <w:b/>
                <w:bCs/>
                <w:color w:val="000000"/>
                <w:sz w:val="18"/>
                <w:szCs w:val="18"/>
              </w:rPr>
              <w:t>9</w:t>
            </w: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8AB8B4" w14:textId="77777777" w:rsidR="00E17544" w:rsidRPr="00E17544" w:rsidRDefault="00E17544" w:rsidP="00E17544">
            <w:pPr>
              <w:outlineLvl w:val="0"/>
              <w:rPr>
                <w:b/>
                <w:bCs/>
                <w:color w:val="000000"/>
                <w:sz w:val="18"/>
                <w:szCs w:val="18"/>
              </w:rPr>
            </w:pPr>
            <w:r w:rsidRPr="00E17544">
              <w:rPr>
                <w:b/>
                <w:bCs/>
                <w:color w:val="000000"/>
                <w:sz w:val="18"/>
                <w:szCs w:val="18"/>
              </w:rPr>
              <w:t>Finansowanie programów, projektów lub zadań realizowanych z udziałem środków, o których mowa w art. 5 ust. 1 pkt 2 i 3 ustawy</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CCEC0" w14:textId="77777777" w:rsidR="00E17544" w:rsidRPr="00E17544" w:rsidRDefault="00E17544" w:rsidP="00E17544">
            <w:pPr>
              <w:jc w:val="center"/>
              <w:outlineLvl w:val="0"/>
              <w:rPr>
                <w:b/>
                <w:bCs/>
                <w:color w:val="000000"/>
                <w:sz w:val="18"/>
                <w:szCs w:val="18"/>
              </w:rPr>
            </w:pPr>
            <w:r w:rsidRPr="00E17544">
              <w:rPr>
                <w:b/>
                <w:bCs/>
                <w:color w:val="000000"/>
                <w:sz w:val="18"/>
                <w:szCs w:val="18"/>
              </w:rPr>
              <w:t>x</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52F44ACE" w14:textId="676392C0" w:rsidR="00E17544" w:rsidRPr="00E17544" w:rsidRDefault="00170218" w:rsidP="00E17544">
            <w:pPr>
              <w:jc w:val="center"/>
              <w:outlineLvl w:val="0"/>
              <w:rPr>
                <w:b/>
                <w:bCs/>
                <w:color w:val="000000"/>
                <w:sz w:val="18"/>
                <w:szCs w:val="18"/>
              </w:rPr>
            </w:pPr>
            <w:r w:rsidRPr="00E17544">
              <w:rPr>
                <w:b/>
                <w:bCs/>
                <w:color w:val="000000"/>
                <w:sz w:val="18"/>
                <w:szCs w:val="18"/>
              </w:rPr>
              <w:t>X</w:t>
            </w:r>
          </w:p>
        </w:tc>
      </w:tr>
      <w:tr w:rsidR="00E17544" w:rsidRPr="00E17544" w14:paraId="6112CFDC" w14:textId="77777777" w:rsidTr="00E1754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302BDE" w14:textId="77777777" w:rsidR="00E17544" w:rsidRPr="00E17544" w:rsidRDefault="00E17544" w:rsidP="00E17544">
            <w:pPr>
              <w:outlineLvl w:val="1"/>
              <w:rPr>
                <w:color w:val="000000"/>
                <w:sz w:val="18"/>
                <w:szCs w:val="18"/>
              </w:rPr>
            </w:pPr>
            <w:r w:rsidRPr="00E17544">
              <w:rPr>
                <w:color w:val="000000"/>
                <w:sz w:val="18"/>
                <w:szCs w:val="18"/>
              </w:rPr>
              <w:t>9.1</w:t>
            </w:r>
          </w:p>
        </w:tc>
        <w:tc>
          <w:tcPr>
            <w:tcW w:w="0" w:type="auto"/>
            <w:tcBorders>
              <w:top w:val="nil"/>
              <w:left w:val="single" w:sz="4" w:space="0" w:color="auto"/>
              <w:bottom w:val="single" w:sz="4" w:space="0" w:color="auto"/>
              <w:right w:val="nil"/>
            </w:tcBorders>
            <w:shd w:val="clear" w:color="auto" w:fill="auto"/>
            <w:noWrap/>
            <w:vAlign w:val="center"/>
            <w:hideMark/>
          </w:tcPr>
          <w:p w14:paraId="150F9BC6"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12D7BBC9" w14:textId="77777777" w:rsidR="00E17544" w:rsidRPr="00E17544" w:rsidRDefault="00E17544" w:rsidP="00E17544">
            <w:pPr>
              <w:outlineLvl w:val="1"/>
              <w:rPr>
                <w:color w:val="000000"/>
                <w:sz w:val="18"/>
                <w:szCs w:val="18"/>
              </w:rPr>
            </w:pPr>
            <w:r w:rsidRPr="00E17544">
              <w:rPr>
                <w:color w:val="000000"/>
                <w:sz w:val="18"/>
                <w:szCs w:val="18"/>
              </w:rPr>
              <w:t>Dochody bieżące  na programy, projekty lub zadania finansowane z udziałem środków, o których mowa w art. 5 ust. 1 pkt 2 i 3 ustawy,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94BB65E"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8A01A03"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723BF18C"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D24E8" w14:textId="77777777" w:rsidR="00E17544" w:rsidRPr="00E17544" w:rsidRDefault="00E17544" w:rsidP="00E17544">
            <w:pPr>
              <w:outlineLvl w:val="1"/>
              <w:rPr>
                <w:color w:val="000000"/>
                <w:sz w:val="18"/>
                <w:szCs w:val="18"/>
              </w:rPr>
            </w:pPr>
            <w:r w:rsidRPr="00E17544">
              <w:rPr>
                <w:color w:val="000000"/>
                <w:sz w:val="18"/>
                <w:szCs w:val="18"/>
              </w:rPr>
              <w:t>9.1.1</w:t>
            </w:r>
          </w:p>
        </w:tc>
        <w:tc>
          <w:tcPr>
            <w:tcW w:w="0" w:type="auto"/>
            <w:tcBorders>
              <w:top w:val="nil"/>
              <w:left w:val="single" w:sz="4" w:space="0" w:color="auto"/>
              <w:bottom w:val="single" w:sz="4" w:space="0" w:color="auto"/>
              <w:right w:val="nil"/>
            </w:tcBorders>
            <w:shd w:val="clear" w:color="auto" w:fill="auto"/>
            <w:noWrap/>
            <w:vAlign w:val="center"/>
            <w:hideMark/>
          </w:tcPr>
          <w:p w14:paraId="583DA708"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503DB413"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6A321265" w14:textId="77777777" w:rsidR="00E17544" w:rsidRPr="00E17544" w:rsidRDefault="00E17544" w:rsidP="00E17544">
            <w:pPr>
              <w:outlineLvl w:val="1"/>
              <w:rPr>
                <w:color w:val="000000"/>
                <w:sz w:val="18"/>
                <w:szCs w:val="18"/>
              </w:rPr>
            </w:pPr>
            <w:r w:rsidRPr="00E17544">
              <w:rPr>
                <w:color w:val="000000"/>
                <w:sz w:val="18"/>
                <w:szCs w:val="18"/>
              </w:rPr>
              <w:t>środki określone w art. 5 ust. 1 pkt 2 ustawy,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F89033"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3C0B065"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5A1AE218" w14:textId="77777777" w:rsidTr="00E17544">
        <w:trPr>
          <w:trHeight w:val="7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E866B" w14:textId="77777777" w:rsidR="00E17544" w:rsidRPr="00E17544" w:rsidRDefault="00E17544" w:rsidP="00E17544">
            <w:pPr>
              <w:outlineLvl w:val="1"/>
              <w:rPr>
                <w:color w:val="000000"/>
                <w:sz w:val="18"/>
                <w:szCs w:val="18"/>
              </w:rPr>
            </w:pPr>
            <w:r w:rsidRPr="00E17544">
              <w:rPr>
                <w:color w:val="000000"/>
                <w:sz w:val="18"/>
                <w:szCs w:val="18"/>
              </w:rPr>
              <w:t>9.1.1.1</w:t>
            </w:r>
          </w:p>
        </w:tc>
        <w:tc>
          <w:tcPr>
            <w:tcW w:w="0" w:type="auto"/>
            <w:tcBorders>
              <w:top w:val="nil"/>
              <w:left w:val="single" w:sz="4" w:space="0" w:color="auto"/>
              <w:bottom w:val="single" w:sz="4" w:space="0" w:color="auto"/>
              <w:right w:val="nil"/>
            </w:tcBorders>
            <w:shd w:val="clear" w:color="auto" w:fill="auto"/>
            <w:noWrap/>
            <w:vAlign w:val="center"/>
            <w:hideMark/>
          </w:tcPr>
          <w:p w14:paraId="42676268"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1336F7B7"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3EC9F4CF"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64C16E0E" w14:textId="77777777" w:rsidR="00E17544" w:rsidRPr="00E17544" w:rsidRDefault="00E17544" w:rsidP="00E17544">
            <w:pPr>
              <w:outlineLvl w:val="1"/>
              <w:rPr>
                <w:color w:val="000000"/>
                <w:sz w:val="18"/>
                <w:szCs w:val="18"/>
              </w:rPr>
            </w:pPr>
            <w:r w:rsidRPr="00E17544">
              <w:rPr>
                <w:color w:val="000000"/>
                <w:sz w:val="18"/>
                <w:szCs w:val="18"/>
              </w:rPr>
              <w:t>środki określone w art. 5 ust. 1 pkt 2 ustawy wynikające wyłącznie z  zawartych umów na realizację programu, projektu lub zadania</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BA80C83"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28F50057"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2C045B9A"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60A06A" w14:textId="77777777" w:rsidR="00E17544" w:rsidRPr="00E17544" w:rsidRDefault="00E17544" w:rsidP="00E17544">
            <w:pPr>
              <w:outlineLvl w:val="1"/>
              <w:rPr>
                <w:color w:val="000000"/>
                <w:sz w:val="18"/>
                <w:szCs w:val="18"/>
              </w:rPr>
            </w:pPr>
            <w:r w:rsidRPr="00E17544">
              <w:rPr>
                <w:color w:val="000000"/>
                <w:sz w:val="18"/>
                <w:szCs w:val="18"/>
              </w:rPr>
              <w:t>9.2</w:t>
            </w:r>
          </w:p>
        </w:tc>
        <w:tc>
          <w:tcPr>
            <w:tcW w:w="0" w:type="auto"/>
            <w:tcBorders>
              <w:top w:val="nil"/>
              <w:left w:val="single" w:sz="4" w:space="0" w:color="auto"/>
              <w:bottom w:val="single" w:sz="4" w:space="0" w:color="auto"/>
              <w:right w:val="nil"/>
            </w:tcBorders>
            <w:shd w:val="clear" w:color="auto" w:fill="auto"/>
            <w:noWrap/>
            <w:vAlign w:val="center"/>
            <w:hideMark/>
          </w:tcPr>
          <w:p w14:paraId="19F6D95A"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2DFD192E" w14:textId="77777777" w:rsidR="00E17544" w:rsidRPr="00E17544" w:rsidRDefault="00E17544" w:rsidP="00E17544">
            <w:pPr>
              <w:outlineLvl w:val="1"/>
              <w:rPr>
                <w:color w:val="000000"/>
                <w:sz w:val="18"/>
                <w:szCs w:val="18"/>
              </w:rPr>
            </w:pPr>
            <w:r w:rsidRPr="00E17544">
              <w:rPr>
                <w:color w:val="000000"/>
                <w:sz w:val="18"/>
                <w:szCs w:val="18"/>
              </w:rPr>
              <w:t>Dochody majątkowe  na programy, projekty lub zadania finansowane z udziałem środków, o których mowa w art. 5 ust. 1 pkt 2 i 3 ustawy,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1BBB820"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79938939"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4C6212E1"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3ADB38" w14:textId="77777777" w:rsidR="00E17544" w:rsidRPr="00E17544" w:rsidRDefault="00E17544" w:rsidP="00E17544">
            <w:pPr>
              <w:outlineLvl w:val="1"/>
              <w:rPr>
                <w:color w:val="000000"/>
                <w:sz w:val="18"/>
                <w:szCs w:val="18"/>
              </w:rPr>
            </w:pPr>
            <w:r w:rsidRPr="00E17544">
              <w:rPr>
                <w:color w:val="000000"/>
                <w:sz w:val="18"/>
                <w:szCs w:val="18"/>
              </w:rPr>
              <w:t>9.2.1</w:t>
            </w:r>
          </w:p>
        </w:tc>
        <w:tc>
          <w:tcPr>
            <w:tcW w:w="0" w:type="auto"/>
            <w:tcBorders>
              <w:top w:val="nil"/>
              <w:left w:val="single" w:sz="4" w:space="0" w:color="auto"/>
              <w:bottom w:val="single" w:sz="4" w:space="0" w:color="auto"/>
              <w:right w:val="nil"/>
            </w:tcBorders>
            <w:shd w:val="clear" w:color="auto" w:fill="auto"/>
            <w:noWrap/>
            <w:vAlign w:val="center"/>
            <w:hideMark/>
          </w:tcPr>
          <w:p w14:paraId="72F8B6A0"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4A831CAC"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22EFD8C3" w14:textId="77777777" w:rsidR="00E17544" w:rsidRPr="00E17544" w:rsidRDefault="00E17544" w:rsidP="00E17544">
            <w:pPr>
              <w:outlineLvl w:val="1"/>
              <w:rPr>
                <w:color w:val="000000"/>
                <w:sz w:val="18"/>
                <w:szCs w:val="18"/>
              </w:rPr>
            </w:pPr>
            <w:r w:rsidRPr="00E17544">
              <w:rPr>
                <w:color w:val="000000"/>
                <w:sz w:val="18"/>
                <w:szCs w:val="18"/>
              </w:rPr>
              <w:t>środki określone w art. 5 ust. 1 pkt 2 ustawy,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65B885B"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08AEAE4"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36EA8F04"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7B2AB6" w14:textId="77777777" w:rsidR="00E17544" w:rsidRPr="00E17544" w:rsidRDefault="00E17544" w:rsidP="00E17544">
            <w:pPr>
              <w:outlineLvl w:val="1"/>
              <w:rPr>
                <w:color w:val="000000"/>
                <w:sz w:val="18"/>
                <w:szCs w:val="18"/>
              </w:rPr>
            </w:pPr>
            <w:r w:rsidRPr="00E17544">
              <w:rPr>
                <w:color w:val="000000"/>
                <w:sz w:val="18"/>
                <w:szCs w:val="18"/>
              </w:rPr>
              <w:t>9.2.1.1</w:t>
            </w:r>
          </w:p>
        </w:tc>
        <w:tc>
          <w:tcPr>
            <w:tcW w:w="0" w:type="auto"/>
            <w:tcBorders>
              <w:top w:val="nil"/>
              <w:left w:val="single" w:sz="4" w:space="0" w:color="auto"/>
              <w:bottom w:val="single" w:sz="4" w:space="0" w:color="auto"/>
              <w:right w:val="nil"/>
            </w:tcBorders>
            <w:shd w:val="clear" w:color="auto" w:fill="auto"/>
            <w:noWrap/>
            <w:vAlign w:val="center"/>
            <w:hideMark/>
          </w:tcPr>
          <w:p w14:paraId="35227451"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05D505FF"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5853AE73"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1D584F11" w14:textId="77777777" w:rsidR="00E17544" w:rsidRPr="00E17544" w:rsidRDefault="00E17544" w:rsidP="00E17544">
            <w:pPr>
              <w:outlineLvl w:val="1"/>
              <w:rPr>
                <w:color w:val="000000"/>
                <w:sz w:val="18"/>
                <w:szCs w:val="18"/>
              </w:rPr>
            </w:pPr>
            <w:r w:rsidRPr="00E17544">
              <w:rPr>
                <w:color w:val="000000"/>
                <w:sz w:val="18"/>
                <w:szCs w:val="18"/>
              </w:rPr>
              <w:t>środki określone w art. 5 ust. 1 pkt 2 ustawy wynikające wyłącznie z zawartych umów na realizację programu, projektu lub zadania</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FDDF81F"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18498E6"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04E9CEB2"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D4FAA" w14:textId="77777777" w:rsidR="00E17544" w:rsidRPr="00E17544" w:rsidRDefault="00E17544" w:rsidP="00E17544">
            <w:pPr>
              <w:outlineLvl w:val="1"/>
              <w:rPr>
                <w:color w:val="000000"/>
                <w:sz w:val="18"/>
                <w:szCs w:val="18"/>
              </w:rPr>
            </w:pPr>
            <w:r w:rsidRPr="00E17544">
              <w:rPr>
                <w:color w:val="000000"/>
                <w:sz w:val="18"/>
                <w:szCs w:val="18"/>
              </w:rPr>
              <w:t>9.3</w:t>
            </w:r>
          </w:p>
        </w:tc>
        <w:tc>
          <w:tcPr>
            <w:tcW w:w="0" w:type="auto"/>
            <w:tcBorders>
              <w:top w:val="nil"/>
              <w:left w:val="single" w:sz="4" w:space="0" w:color="auto"/>
              <w:bottom w:val="single" w:sz="4" w:space="0" w:color="auto"/>
              <w:right w:val="nil"/>
            </w:tcBorders>
            <w:shd w:val="clear" w:color="auto" w:fill="auto"/>
            <w:noWrap/>
            <w:vAlign w:val="center"/>
            <w:hideMark/>
          </w:tcPr>
          <w:p w14:paraId="656603F9"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15B351C8" w14:textId="77777777" w:rsidR="00E17544" w:rsidRPr="00E17544" w:rsidRDefault="00E17544" w:rsidP="00E17544">
            <w:pPr>
              <w:outlineLvl w:val="1"/>
              <w:rPr>
                <w:color w:val="000000"/>
                <w:sz w:val="18"/>
                <w:szCs w:val="18"/>
              </w:rPr>
            </w:pPr>
            <w:r w:rsidRPr="00E17544">
              <w:rPr>
                <w:color w:val="000000"/>
                <w:sz w:val="18"/>
                <w:szCs w:val="18"/>
              </w:rPr>
              <w:t>Wydatki bieżące na programy, projekty lub zadania finansowane z udziałem środków, o których mowa w art. 5 ust. 1 pkt 2 i 3 ustawy</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B5535D5"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2EFEED7E"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36B10490"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B46ED" w14:textId="77777777" w:rsidR="00E17544" w:rsidRPr="00E17544" w:rsidRDefault="00E17544" w:rsidP="00E17544">
            <w:pPr>
              <w:outlineLvl w:val="1"/>
              <w:rPr>
                <w:color w:val="000000"/>
                <w:sz w:val="18"/>
                <w:szCs w:val="18"/>
              </w:rPr>
            </w:pPr>
            <w:r w:rsidRPr="00E17544">
              <w:rPr>
                <w:color w:val="000000"/>
                <w:sz w:val="18"/>
                <w:szCs w:val="18"/>
              </w:rPr>
              <w:t>9.3.1</w:t>
            </w:r>
          </w:p>
        </w:tc>
        <w:tc>
          <w:tcPr>
            <w:tcW w:w="0" w:type="auto"/>
            <w:tcBorders>
              <w:top w:val="nil"/>
              <w:left w:val="single" w:sz="4" w:space="0" w:color="auto"/>
              <w:bottom w:val="single" w:sz="4" w:space="0" w:color="auto"/>
              <w:right w:val="nil"/>
            </w:tcBorders>
            <w:shd w:val="clear" w:color="auto" w:fill="auto"/>
            <w:noWrap/>
            <w:vAlign w:val="center"/>
            <w:hideMark/>
          </w:tcPr>
          <w:p w14:paraId="7DCCB7C7"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31B34AA6"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464397CC" w14:textId="77777777" w:rsidR="00E17544" w:rsidRPr="00E17544" w:rsidRDefault="00E17544" w:rsidP="00E17544">
            <w:pPr>
              <w:outlineLvl w:val="1"/>
              <w:rPr>
                <w:color w:val="000000"/>
                <w:sz w:val="18"/>
                <w:szCs w:val="18"/>
              </w:rPr>
            </w:pPr>
            <w:r w:rsidRPr="00E17544">
              <w:rPr>
                <w:color w:val="000000"/>
                <w:sz w:val="18"/>
                <w:szCs w:val="18"/>
              </w:rPr>
              <w:t xml:space="preserve">w tym finansowane środkami określonymi w art. 5 ust. 1 pkt 2 ustawy </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A23509E"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27D87945"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22EE2A87" w14:textId="77777777" w:rsidTr="00E1754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8E081" w14:textId="77777777" w:rsidR="00E17544" w:rsidRPr="00E17544" w:rsidRDefault="00E17544" w:rsidP="00E17544">
            <w:pPr>
              <w:outlineLvl w:val="1"/>
              <w:rPr>
                <w:color w:val="000000"/>
                <w:sz w:val="18"/>
                <w:szCs w:val="18"/>
              </w:rPr>
            </w:pPr>
            <w:r w:rsidRPr="00E17544">
              <w:rPr>
                <w:color w:val="000000"/>
                <w:sz w:val="18"/>
                <w:szCs w:val="18"/>
              </w:rPr>
              <w:lastRenderedPageBreak/>
              <w:t>9.3.1.1</w:t>
            </w:r>
          </w:p>
        </w:tc>
        <w:tc>
          <w:tcPr>
            <w:tcW w:w="0" w:type="auto"/>
            <w:tcBorders>
              <w:top w:val="nil"/>
              <w:left w:val="single" w:sz="4" w:space="0" w:color="auto"/>
              <w:bottom w:val="single" w:sz="4" w:space="0" w:color="auto"/>
              <w:right w:val="nil"/>
            </w:tcBorders>
            <w:shd w:val="clear" w:color="auto" w:fill="auto"/>
            <w:noWrap/>
            <w:vAlign w:val="center"/>
            <w:hideMark/>
          </w:tcPr>
          <w:p w14:paraId="2F9986B0"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2FD0CEE7"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789E39E6" w14:textId="77777777" w:rsidR="00E17544" w:rsidRPr="00E17544" w:rsidRDefault="00E17544" w:rsidP="00E17544">
            <w:pPr>
              <w:outlineLvl w:val="1"/>
              <w:rPr>
                <w:color w:val="000000"/>
                <w:sz w:val="18"/>
                <w:szCs w:val="18"/>
              </w:rPr>
            </w:pPr>
            <w:r w:rsidRPr="00E17544">
              <w:rPr>
                <w:color w:val="000000"/>
                <w:sz w:val="18"/>
                <w:szCs w:val="18"/>
              </w:rPr>
              <w:t xml:space="preserve">Wydatki bieżące na realizację programu, projektu lub zadania wynikające wyłącznie z zawartych umów z podmiotem dysponującym środkami, o których mowa w art. 5 ust. 1 pkt 2 ustawy </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9201F6B"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1062373F"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073AE93C" w14:textId="77777777" w:rsidTr="00E17544">
        <w:trPr>
          <w:trHeight w:val="6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E25130" w14:textId="77777777" w:rsidR="00E17544" w:rsidRPr="00E17544" w:rsidRDefault="00E17544" w:rsidP="00E17544">
            <w:pPr>
              <w:outlineLvl w:val="1"/>
              <w:rPr>
                <w:color w:val="000000"/>
                <w:sz w:val="18"/>
                <w:szCs w:val="18"/>
              </w:rPr>
            </w:pPr>
            <w:r w:rsidRPr="00E17544">
              <w:rPr>
                <w:color w:val="000000"/>
                <w:sz w:val="18"/>
                <w:szCs w:val="18"/>
              </w:rPr>
              <w:t>9.4</w:t>
            </w:r>
          </w:p>
        </w:tc>
        <w:tc>
          <w:tcPr>
            <w:tcW w:w="0" w:type="auto"/>
            <w:tcBorders>
              <w:top w:val="nil"/>
              <w:left w:val="single" w:sz="4" w:space="0" w:color="auto"/>
              <w:bottom w:val="single" w:sz="4" w:space="0" w:color="auto"/>
              <w:right w:val="nil"/>
            </w:tcBorders>
            <w:shd w:val="clear" w:color="auto" w:fill="auto"/>
            <w:noWrap/>
            <w:vAlign w:val="center"/>
            <w:hideMark/>
          </w:tcPr>
          <w:p w14:paraId="76517799"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2E662EA1" w14:textId="77777777" w:rsidR="00E17544" w:rsidRPr="00E17544" w:rsidRDefault="00E17544" w:rsidP="00E17544">
            <w:pPr>
              <w:outlineLvl w:val="1"/>
              <w:rPr>
                <w:color w:val="000000"/>
                <w:sz w:val="18"/>
                <w:szCs w:val="18"/>
              </w:rPr>
            </w:pPr>
            <w:r w:rsidRPr="00E17544">
              <w:rPr>
                <w:color w:val="000000"/>
                <w:sz w:val="18"/>
                <w:szCs w:val="18"/>
              </w:rPr>
              <w:t>Wydatki majątkowe na programy, projekty lub zadania finansowane z udziałem środków, o których mowa w art. 5 ust. 1 pkt 2 i 3 ustawy</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117AEAE"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24951B09"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5FBA92C0" w14:textId="77777777" w:rsidTr="00E17544">
        <w:trPr>
          <w:trHeight w:val="4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1268C7" w14:textId="77777777" w:rsidR="00E17544" w:rsidRPr="00E17544" w:rsidRDefault="00E17544" w:rsidP="00E17544">
            <w:pPr>
              <w:outlineLvl w:val="1"/>
              <w:rPr>
                <w:color w:val="000000"/>
                <w:sz w:val="18"/>
                <w:szCs w:val="18"/>
              </w:rPr>
            </w:pPr>
            <w:r w:rsidRPr="00E17544">
              <w:rPr>
                <w:color w:val="000000"/>
                <w:sz w:val="18"/>
                <w:szCs w:val="18"/>
              </w:rPr>
              <w:t>9.4.1</w:t>
            </w:r>
          </w:p>
        </w:tc>
        <w:tc>
          <w:tcPr>
            <w:tcW w:w="0" w:type="auto"/>
            <w:tcBorders>
              <w:top w:val="nil"/>
              <w:left w:val="single" w:sz="4" w:space="0" w:color="auto"/>
              <w:bottom w:val="single" w:sz="4" w:space="0" w:color="auto"/>
              <w:right w:val="nil"/>
            </w:tcBorders>
            <w:shd w:val="clear" w:color="auto" w:fill="auto"/>
            <w:noWrap/>
            <w:vAlign w:val="center"/>
            <w:hideMark/>
          </w:tcPr>
          <w:p w14:paraId="2F4A8D29"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5A1622E7"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1E45DCEC" w14:textId="77777777" w:rsidR="00E17544" w:rsidRPr="00E17544" w:rsidRDefault="00E17544" w:rsidP="00E17544">
            <w:pPr>
              <w:outlineLvl w:val="1"/>
              <w:rPr>
                <w:color w:val="000000"/>
                <w:sz w:val="18"/>
                <w:szCs w:val="18"/>
              </w:rPr>
            </w:pPr>
            <w:r w:rsidRPr="00E17544">
              <w:rPr>
                <w:color w:val="000000"/>
                <w:sz w:val="18"/>
                <w:szCs w:val="18"/>
              </w:rPr>
              <w:t>w tym finansowane środkami określonymi w art. 5 ust. 1 pkt 2 ustawy</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9391DE0"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1F3C19E8"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139ACA43" w14:textId="77777777" w:rsidTr="00E17544">
        <w:trPr>
          <w:trHeight w:val="5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CB5CE" w14:textId="77777777" w:rsidR="00E17544" w:rsidRPr="00E17544" w:rsidRDefault="00E17544" w:rsidP="00E17544">
            <w:pPr>
              <w:outlineLvl w:val="1"/>
              <w:rPr>
                <w:color w:val="000000"/>
                <w:sz w:val="18"/>
                <w:szCs w:val="18"/>
              </w:rPr>
            </w:pPr>
            <w:r w:rsidRPr="00E17544">
              <w:rPr>
                <w:color w:val="000000"/>
                <w:sz w:val="18"/>
                <w:szCs w:val="18"/>
              </w:rPr>
              <w:t>9.4.1.1</w:t>
            </w:r>
          </w:p>
        </w:tc>
        <w:tc>
          <w:tcPr>
            <w:tcW w:w="0" w:type="auto"/>
            <w:tcBorders>
              <w:top w:val="nil"/>
              <w:left w:val="single" w:sz="4" w:space="0" w:color="auto"/>
              <w:bottom w:val="single" w:sz="4" w:space="0" w:color="auto"/>
              <w:right w:val="nil"/>
            </w:tcBorders>
            <w:shd w:val="clear" w:color="auto" w:fill="auto"/>
            <w:noWrap/>
            <w:vAlign w:val="center"/>
            <w:hideMark/>
          </w:tcPr>
          <w:p w14:paraId="7DF76272"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16889B9D"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vAlign w:val="center"/>
            <w:hideMark/>
          </w:tcPr>
          <w:p w14:paraId="11C6949A" w14:textId="77777777" w:rsidR="00E17544" w:rsidRPr="00E17544" w:rsidRDefault="00E17544" w:rsidP="00E17544">
            <w:pPr>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0A3FA520" w14:textId="77777777" w:rsidR="00E17544" w:rsidRPr="00E17544" w:rsidRDefault="00E17544" w:rsidP="00E17544">
            <w:pPr>
              <w:outlineLvl w:val="1"/>
              <w:rPr>
                <w:color w:val="000000"/>
                <w:sz w:val="18"/>
                <w:szCs w:val="18"/>
              </w:rPr>
            </w:pPr>
            <w:r w:rsidRPr="00E17544">
              <w:rPr>
                <w:color w:val="000000"/>
                <w:sz w:val="18"/>
                <w:szCs w:val="18"/>
              </w:rPr>
              <w:t>w tym finansowane środkami określonymi w art.. 5 ust 1 pkt 2 ustawy</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6AE738C"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2D93A12B"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2EA87801" w14:textId="77777777" w:rsidTr="00E1754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4E2570" w14:textId="77777777" w:rsidR="00E17544" w:rsidRPr="00E17544" w:rsidRDefault="00E17544" w:rsidP="00E17544">
            <w:pPr>
              <w:outlineLvl w:val="1"/>
              <w:rPr>
                <w:color w:val="000000"/>
                <w:sz w:val="18"/>
                <w:szCs w:val="18"/>
              </w:rPr>
            </w:pPr>
            <w:r w:rsidRPr="00E17544">
              <w:rPr>
                <w:color w:val="000000"/>
                <w:sz w:val="18"/>
                <w:szCs w:val="18"/>
              </w:rPr>
              <w:t>10</w:t>
            </w:r>
          </w:p>
        </w:tc>
        <w:tc>
          <w:tcPr>
            <w:tcW w:w="5657" w:type="dxa"/>
            <w:gridSpan w:val="4"/>
            <w:tcBorders>
              <w:top w:val="single" w:sz="4" w:space="0" w:color="auto"/>
              <w:left w:val="nil"/>
              <w:bottom w:val="single" w:sz="4" w:space="0" w:color="auto"/>
              <w:right w:val="single" w:sz="4" w:space="0" w:color="auto"/>
            </w:tcBorders>
            <w:shd w:val="clear" w:color="auto" w:fill="auto"/>
            <w:vAlign w:val="center"/>
            <w:hideMark/>
          </w:tcPr>
          <w:p w14:paraId="34FEFCE6" w14:textId="078C8F39" w:rsidR="00E17544" w:rsidRPr="00E17544" w:rsidRDefault="00E17544" w:rsidP="00E17544">
            <w:pPr>
              <w:outlineLvl w:val="1"/>
              <w:rPr>
                <w:b/>
                <w:bCs/>
                <w:color w:val="000000"/>
                <w:sz w:val="18"/>
                <w:szCs w:val="18"/>
              </w:rPr>
            </w:pPr>
            <w:r w:rsidRPr="00E17544">
              <w:rPr>
                <w:b/>
                <w:bCs/>
                <w:color w:val="000000"/>
                <w:sz w:val="18"/>
                <w:szCs w:val="18"/>
              </w:rPr>
              <w:t>Informacje uzupełniające o wybranych kategoriach finansowych</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538DAC6"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12DA1E3"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4004CE05" w14:textId="77777777" w:rsidTr="00E1754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107F7B" w14:textId="77777777" w:rsidR="00E17544" w:rsidRPr="00E17544" w:rsidRDefault="00E17544" w:rsidP="00E17544">
            <w:pPr>
              <w:outlineLvl w:val="1"/>
              <w:rPr>
                <w:color w:val="000000"/>
                <w:sz w:val="18"/>
                <w:szCs w:val="18"/>
              </w:rPr>
            </w:pPr>
            <w:r w:rsidRPr="00E17544">
              <w:rPr>
                <w:color w:val="000000"/>
                <w:sz w:val="18"/>
                <w:szCs w:val="18"/>
              </w:rPr>
              <w:t>10.1</w:t>
            </w:r>
          </w:p>
        </w:tc>
        <w:tc>
          <w:tcPr>
            <w:tcW w:w="0" w:type="auto"/>
            <w:tcBorders>
              <w:top w:val="nil"/>
              <w:left w:val="single" w:sz="4" w:space="0" w:color="auto"/>
              <w:bottom w:val="single" w:sz="4" w:space="0" w:color="auto"/>
              <w:right w:val="nil"/>
            </w:tcBorders>
            <w:shd w:val="clear" w:color="auto" w:fill="auto"/>
            <w:noWrap/>
            <w:vAlign w:val="center"/>
            <w:hideMark/>
          </w:tcPr>
          <w:p w14:paraId="63F73F3D"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F41F1C9" w14:textId="77777777" w:rsidR="00E17544" w:rsidRPr="00E17544" w:rsidRDefault="00E17544" w:rsidP="00E17544">
            <w:pPr>
              <w:outlineLvl w:val="1"/>
              <w:rPr>
                <w:color w:val="000000"/>
                <w:sz w:val="18"/>
                <w:szCs w:val="18"/>
              </w:rPr>
            </w:pPr>
            <w:r w:rsidRPr="00E17544">
              <w:rPr>
                <w:color w:val="000000"/>
                <w:sz w:val="18"/>
                <w:szCs w:val="18"/>
              </w:rPr>
              <w:t>Wydatki objęte limitem o których mowa w art.. 226 ust. 3 pkt 4 ustawy, z tego</w:t>
            </w:r>
          </w:p>
        </w:tc>
        <w:tc>
          <w:tcPr>
            <w:tcW w:w="1277" w:type="dxa"/>
            <w:tcBorders>
              <w:top w:val="nil"/>
              <w:left w:val="single" w:sz="4" w:space="0" w:color="auto"/>
              <w:bottom w:val="single" w:sz="4" w:space="0" w:color="auto"/>
              <w:right w:val="single" w:sz="4" w:space="0" w:color="auto"/>
            </w:tcBorders>
            <w:shd w:val="clear" w:color="000000" w:fill="C5D9F1"/>
            <w:noWrap/>
            <w:vAlign w:val="center"/>
            <w:hideMark/>
          </w:tcPr>
          <w:p w14:paraId="3FE571B4" w14:textId="77777777" w:rsidR="00E17544" w:rsidRPr="00E17544" w:rsidRDefault="00E17544" w:rsidP="00E17544">
            <w:pPr>
              <w:jc w:val="right"/>
              <w:outlineLvl w:val="1"/>
              <w:rPr>
                <w:color w:val="000000"/>
                <w:sz w:val="18"/>
                <w:szCs w:val="18"/>
              </w:rPr>
            </w:pPr>
            <w:r w:rsidRPr="00E17544">
              <w:rPr>
                <w:color w:val="000000"/>
                <w:sz w:val="18"/>
                <w:szCs w:val="18"/>
              </w:rPr>
              <w:t xml:space="preserve">71 416 950,00 </w:t>
            </w:r>
          </w:p>
        </w:tc>
        <w:tc>
          <w:tcPr>
            <w:tcW w:w="1267" w:type="dxa"/>
            <w:tcBorders>
              <w:top w:val="nil"/>
              <w:left w:val="nil"/>
              <w:bottom w:val="single" w:sz="4" w:space="0" w:color="auto"/>
              <w:right w:val="single" w:sz="4" w:space="0" w:color="auto"/>
            </w:tcBorders>
            <w:shd w:val="clear" w:color="000000" w:fill="C5D9F1"/>
            <w:noWrap/>
            <w:vAlign w:val="center"/>
            <w:hideMark/>
          </w:tcPr>
          <w:p w14:paraId="6047DD61" w14:textId="77777777" w:rsidR="00E17544" w:rsidRPr="00E17544" w:rsidRDefault="00E17544" w:rsidP="00E17544">
            <w:pPr>
              <w:jc w:val="right"/>
              <w:outlineLvl w:val="1"/>
              <w:rPr>
                <w:color w:val="000000"/>
                <w:sz w:val="18"/>
                <w:szCs w:val="18"/>
              </w:rPr>
            </w:pPr>
            <w:r w:rsidRPr="00E17544">
              <w:rPr>
                <w:color w:val="000000"/>
                <w:sz w:val="18"/>
                <w:szCs w:val="18"/>
              </w:rPr>
              <w:t xml:space="preserve">70 294 951,52 </w:t>
            </w:r>
          </w:p>
        </w:tc>
      </w:tr>
      <w:tr w:rsidR="00E17544" w:rsidRPr="00E17544" w14:paraId="1F75C56B" w14:textId="77777777" w:rsidTr="00E1754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0725B" w14:textId="77777777" w:rsidR="00E17544" w:rsidRPr="00E17544" w:rsidRDefault="00E17544" w:rsidP="00E17544">
            <w:pPr>
              <w:outlineLvl w:val="1"/>
              <w:rPr>
                <w:color w:val="000000"/>
                <w:sz w:val="18"/>
                <w:szCs w:val="18"/>
              </w:rPr>
            </w:pPr>
            <w:r w:rsidRPr="00E17544">
              <w:rPr>
                <w:color w:val="000000"/>
                <w:sz w:val="18"/>
                <w:szCs w:val="18"/>
              </w:rPr>
              <w:t>10.1.1</w:t>
            </w:r>
          </w:p>
        </w:tc>
        <w:tc>
          <w:tcPr>
            <w:tcW w:w="0" w:type="auto"/>
            <w:tcBorders>
              <w:top w:val="nil"/>
              <w:left w:val="single" w:sz="4" w:space="0" w:color="auto"/>
              <w:bottom w:val="single" w:sz="4" w:space="0" w:color="auto"/>
              <w:right w:val="nil"/>
            </w:tcBorders>
            <w:shd w:val="clear" w:color="auto" w:fill="auto"/>
            <w:noWrap/>
            <w:vAlign w:val="center"/>
            <w:hideMark/>
          </w:tcPr>
          <w:p w14:paraId="760FCD0B"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573A23D8"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000000"/>
            </w:tcBorders>
            <w:shd w:val="clear" w:color="auto" w:fill="auto"/>
            <w:vAlign w:val="center"/>
            <w:hideMark/>
          </w:tcPr>
          <w:p w14:paraId="6C7DF141" w14:textId="64CBC6CD" w:rsidR="00E17544" w:rsidRPr="00E17544" w:rsidRDefault="00E17544" w:rsidP="00E17544">
            <w:pPr>
              <w:outlineLvl w:val="1"/>
              <w:rPr>
                <w:color w:val="000000"/>
                <w:sz w:val="18"/>
                <w:szCs w:val="18"/>
              </w:rPr>
            </w:pPr>
            <w:r w:rsidRPr="00E17544">
              <w:rPr>
                <w:color w:val="000000"/>
                <w:sz w:val="18"/>
                <w:szCs w:val="18"/>
              </w:rPr>
              <w:t>Bieżące</w:t>
            </w:r>
          </w:p>
        </w:tc>
        <w:tc>
          <w:tcPr>
            <w:tcW w:w="1277" w:type="dxa"/>
            <w:tcBorders>
              <w:top w:val="nil"/>
              <w:left w:val="nil"/>
              <w:bottom w:val="single" w:sz="4" w:space="0" w:color="auto"/>
              <w:right w:val="single" w:sz="4" w:space="0" w:color="auto"/>
            </w:tcBorders>
            <w:shd w:val="clear" w:color="000000" w:fill="C5D9F1"/>
            <w:noWrap/>
            <w:vAlign w:val="center"/>
            <w:hideMark/>
          </w:tcPr>
          <w:p w14:paraId="369D3802" w14:textId="77777777" w:rsidR="00E17544" w:rsidRPr="00E17544" w:rsidRDefault="00E17544" w:rsidP="00E17544">
            <w:pPr>
              <w:jc w:val="right"/>
              <w:outlineLvl w:val="1"/>
              <w:rPr>
                <w:color w:val="000000"/>
                <w:sz w:val="18"/>
                <w:szCs w:val="18"/>
              </w:rPr>
            </w:pPr>
            <w:r w:rsidRPr="00E17544">
              <w:rPr>
                <w:color w:val="000000"/>
                <w:sz w:val="18"/>
                <w:szCs w:val="18"/>
              </w:rPr>
              <w:t xml:space="preserve">71 416 950,00 </w:t>
            </w:r>
          </w:p>
        </w:tc>
        <w:tc>
          <w:tcPr>
            <w:tcW w:w="1267" w:type="dxa"/>
            <w:tcBorders>
              <w:top w:val="nil"/>
              <w:left w:val="nil"/>
              <w:bottom w:val="single" w:sz="4" w:space="0" w:color="auto"/>
              <w:right w:val="single" w:sz="4" w:space="0" w:color="auto"/>
            </w:tcBorders>
            <w:shd w:val="clear" w:color="000000" w:fill="C5D9F1"/>
            <w:noWrap/>
            <w:vAlign w:val="center"/>
            <w:hideMark/>
          </w:tcPr>
          <w:p w14:paraId="487A860F" w14:textId="77777777" w:rsidR="00E17544" w:rsidRPr="00E17544" w:rsidRDefault="00E17544" w:rsidP="00E17544">
            <w:pPr>
              <w:jc w:val="right"/>
              <w:outlineLvl w:val="1"/>
              <w:rPr>
                <w:color w:val="000000"/>
                <w:sz w:val="18"/>
                <w:szCs w:val="18"/>
              </w:rPr>
            </w:pPr>
            <w:r w:rsidRPr="00E17544">
              <w:rPr>
                <w:color w:val="000000"/>
                <w:sz w:val="18"/>
                <w:szCs w:val="18"/>
              </w:rPr>
              <w:t xml:space="preserve">70 294 951,52 </w:t>
            </w:r>
          </w:p>
        </w:tc>
      </w:tr>
      <w:tr w:rsidR="00E17544" w:rsidRPr="00E17544" w14:paraId="71917965" w14:textId="77777777" w:rsidTr="00E1754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2356CB" w14:textId="77777777" w:rsidR="00E17544" w:rsidRPr="00E17544" w:rsidRDefault="00E17544" w:rsidP="00E17544">
            <w:pPr>
              <w:outlineLvl w:val="1"/>
              <w:rPr>
                <w:color w:val="000000"/>
                <w:sz w:val="18"/>
                <w:szCs w:val="18"/>
              </w:rPr>
            </w:pPr>
            <w:r w:rsidRPr="00E17544">
              <w:rPr>
                <w:color w:val="000000"/>
                <w:sz w:val="18"/>
                <w:szCs w:val="18"/>
              </w:rPr>
              <w:t>10.1.2</w:t>
            </w:r>
          </w:p>
        </w:tc>
        <w:tc>
          <w:tcPr>
            <w:tcW w:w="0" w:type="auto"/>
            <w:tcBorders>
              <w:top w:val="nil"/>
              <w:left w:val="single" w:sz="4" w:space="0" w:color="auto"/>
              <w:bottom w:val="single" w:sz="4" w:space="0" w:color="auto"/>
              <w:right w:val="nil"/>
            </w:tcBorders>
            <w:shd w:val="clear" w:color="auto" w:fill="auto"/>
            <w:noWrap/>
            <w:vAlign w:val="center"/>
            <w:hideMark/>
          </w:tcPr>
          <w:p w14:paraId="5AC550B5"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5EB61AFA"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35BFE4" w14:textId="42CAB775" w:rsidR="00E17544" w:rsidRPr="00E17544" w:rsidRDefault="00E17544" w:rsidP="00E17544">
            <w:pPr>
              <w:outlineLvl w:val="1"/>
              <w:rPr>
                <w:color w:val="000000"/>
                <w:sz w:val="18"/>
                <w:szCs w:val="18"/>
              </w:rPr>
            </w:pPr>
            <w:r w:rsidRPr="00E17544">
              <w:rPr>
                <w:color w:val="000000"/>
                <w:sz w:val="18"/>
                <w:szCs w:val="18"/>
              </w:rPr>
              <w:t>Majątkowe</w:t>
            </w:r>
          </w:p>
        </w:tc>
        <w:tc>
          <w:tcPr>
            <w:tcW w:w="1277" w:type="dxa"/>
            <w:tcBorders>
              <w:top w:val="nil"/>
              <w:left w:val="nil"/>
              <w:bottom w:val="single" w:sz="4" w:space="0" w:color="auto"/>
              <w:right w:val="single" w:sz="4" w:space="0" w:color="auto"/>
            </w:tcBorders>
            <w:shd w:val="clear" w:color="000000" w:fill="C5D9F1"/>
            <w:noWrap/>
            <w:vAlign w:val="center"/>
            <w:hideMark/>
          </w:tcPr>
          <w:p w14:paraId="280F43DA"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nil"/>
              <w:left w:val="nil"/>
              <w:bottom w:val="single" w:sz="4" w:space="0" w:color="auto"/>
              <w:right w:val="single" w:sz="4" w:space="0" w:color="auto"/>
            </w:tcBorders>
            <w:shd w:val="clear" w:color="000000" w:fill="C5D9F1"/>
            <w:noWrap/>
            <w:vAlign w:val="center"/>
            <w:hideMark/>
          </w:tcPr>
          <w:p w14:paraId="6CAADA9C"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21CAFFFA" w14:textId="77777777" w:rsidTr="00E1754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EB1917" w14:textId="77777777" w:rsidR="00E17544" w:rsidRPr="00E17544" w:rsidRDefault="00E17544" w:rsidP="00E17544">
            <w:pPr>
              <w:outlineLvl w:val="1"/>
              <w:rPr>
                <w:color w:val="000000"/>
                <w:sz w:val="18"/>
                <w:szCs w:val="18"/>
              </w:rPr>
            </w:pPr>
            <w:r w:rsidRPr="00E17544">
              <w:rPr>
                <w:color w:val="000000"/>
                <w:sz w:val="18"/>
                <w:szCs w:val="18"/>
              </w:rPr>
              <w:t>10.2</w:t>
            </w:r>
          </w:p>
        </w:tc>
        <w:tc>
          <w:tcPr>
            <w:tcW w:w="0" w:type="auto"/>
            <w:tcBorders>
              <w:top w:val="nil"/>
              <w:left w:val="single" w:sz="4" w:space="0" w:color="auto"/>
              <w:bottom w:val="single" w:sz="4" w:space="0" w:color="auto"/>
              <w:right w:val="nil"/>
            </w:tcBorders>
            <w:shd w:val="clear" w:color="auto" w:fill="auto"/>
            <w:noWrap/>
            <w:vAlign w:val="center"/>
            <w:hideMark/>
          </w:tcPr>
          <w:p w14:paraId="7A2E7BDE"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6452DEDE" w14:textId="77777777" w:rsidR="00E17544" w:rsidRPr="00E17544" w:rsidRDefault="00E17544" w:rsidP="00E17544">
            <w:pPr>
              <w:outlineLvl w:val="1"/>
              <w:rPr>
                <w:color w:val="000000"/>
                <w:sz w:val="18"/>
                <w:szCs w:val="18"/>
              </w:rPr>
            </w:pPr>
            <w:r w:rsidRPr="00E17544">
              <w:rPr>
                <w:color w:val="000000"/>
                <w:sz w:val="18"/>
                <w:szCs w:val="18"/>
              </w:rPr>
              <w:t>Wydatki bieżące na pokrycie ujemnego wyniku finansowego samodzielnego publicznego zakładu opieki zdrowotnej</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A3CE827"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DA30385"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7BA259B5" w14:textId="77777777" w:rsidTr="00E1754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CADAA3" w14:textId="77777777" w:rsidR="00E17544" w:rsidRPr="00E17544" w:rsidRDefault="00E17544" w:rsidP="00E17544">
            <w:pPr>
              <w:outlineLvl w:val="1"/>
              <w:rPr>
                <w:color w:val="000000"/>
                <w:sz w:val="18"/>
                <w:szCs w:val="18"/>
              </w:rPr>
            </w:pPr>
            <w:r w:rsidRPr="00E17544">
              <w:rPr>
                <w:color w:val="000000"/>
                <w:sz w:val="18"/>
                <w:szCs w:val="18"/>
              </w:rPr>
              <w:t>10.3</w:t>
            </w:r>
          </w:p>
        </w:tc>
        <w:tc>
          <w:tcPr>
            <w:tcW w:w="0" w:type="auto"/>
            <w:tcBorders>
              <w:top w:val="nil"/>
              <w:left w:val="single" w:sz="4" w:space="0" w:color="auto"/>
              <w:bottom w:val="single" w:sz="4" w:space="0" w:color="auto"/>
              <w:right w:val="nil"/>
            </w:tcBorders>
            <w:shd w:val="clear" w:color="auto" w:fill="auto"/>
            <w:noWrap/>
            <w:vAlign w:val="center"/>
            <w:hideMark/>
          </w:tcPr>
          <w:p w14:paraId="18325744"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5E4A7A15" w14:textId="77777777" w:rsidR="00E17544" w:rsidRPr="00E17544" w:rsidRDefault="00E17544" w:rsidP="00E17544">
            <w:pPr>
              <w:outlineLvl w:val="1"/>
              <w:rPr>
                <w:color w:val="000000"/>
                <w:sz w:val="18"/>
                <w:szCs w:val="18"/>
              </w:rPr>
            </w:pPr>
            <w:r w:rsidRPr="00E17544">
              <w:rPr>
                <w:color w:val="000000"/>
                <w:sz w:val="18"/>
                <w:szCs w:val="18"/>
              </w:rPr>
              <w:t>Wydatki na spłatę zobowiązań przejmowanych w związku z likwidacją lub przekształceniem samodzielnego publicznego zakładu opieki zdrowotnej</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A3A622D"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5CD53D6D"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0BBD250D" w14:textId="77777777" w:rsidTr="00E1754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58702A" w14:textId="77777777" w:rsidR="00E17544" w:rsidRPr="00E17544" w:rsidRDefault="00E17544" w:rsidP="00E17544">
            <w:pPr>
              <w:outlineLvl w:val="1"/>
              <w:rPr>
                <w:color w:val="000000"/>
                <w:sz w:val="18"/>
                <w:szCs w:val="18"/>
              </w:rPr>
            </w:pPr>
            <w:r w:rsidRPr="00E17544">
              <w:rPr>
                <w:color w:val="000000"/>
                <w:sz w:val="18"/>
                <w:szCs w:val="18"/>
              </w:rPr>
              <w:t>10.4</w:t>
            </w:r>
          </w:p>
        </w:tc>
        <w:tc>
          <w:tcPr>
            <w:tcW w:w="0" w:type="auto"/>
            <w:tcBorders>
              <w:top w:val="nil"/>
              <w:left w:val="single" w:sz="4" w:space="0" w:color="auto"/>
              <w:bottom w:val="single" w:sz="4" w:space="0" w:color="auto"/>
              <w:right w:val="nil"/>
            </w:tcBorders>
            <w:shd w:val="clear" w:color="auto" w:fill="auto"/>
            <w:noWrap/>
            <w:vAlign w:val="center"/>
            <w:hideMark/>
          </w:tcPr>
          <w:p w14:paraId="41D3B507"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71D4A91A" w14:textId="77777777" w:rsidR="00E17544" w:rsidRPr="00E17544" w:rsidRDefault="00E17544" w:rsidP="00E17544">
            <w:pPr>
              <w:outlineLvl w:val="1"/>
              <w:rPr>
                <w:color w:val="000000"/>
                <w:sz w:val="18"/>
                <w:szCs w:val="18"/>
              </w:rPr>
            </w:pPr>
            <w:r w:rsidRPr="00E17544">
              <w:rPr>
                <w:color w:val="000000"/>
                <w:sz w:val="18"/>
                <w:szCs w:val="18"/>
              </w:rPr>
              <w:t xml:space="preserve">Kwota zobowiązań związku współtworzonego przez </w:t>
            </w:r>
            <w:proofErr w:type="spellStart"/>
            <w:r w:rsidRPr="00E17544">
              <w:rPr>
                <w:color w:val="000000"/>
                <w:sz w:val="18"/>
                <w:szCs w:val="18"/>
              </w:rPr>
              <w:t>jst</w:t>
            </w:r>
            <w:proofErr w:type="spellEnd"/>
            <w:r w:rsidRPr="00E17544">
              <w:rPr>
                <w:color w:val="000000"/>
                <w:sz w:val="18"/>
                <w:szCs w:val="18"/>
              </w:rPr>
              <w:t xml:space="preserve"> przypadających do spłaty w danym roku budżetowym, podlegająca doliczeniu  zgodnie z art. 244 ustawy</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668494E"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9D0D661"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1D73EBCB" w14:textId="77777777" w:rsidTr="00E1754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32715" w14:textId="77777777" w:rsidR="00E17544" w:rsidRPr="00E17544" w:rsidRDefault="00E17544" w:rsidP="00E17544">
            <w:pPr>
              <w:outlineLvl w:val="1"/>
              <w:rPr>
                <w:color w:val="000000"/>
                <w:sz w:val="18"/>
                <w:szCs w:val="18"/>
              </w:rPr>
            </w:pPr>
            <w:r w:rsidRPr="00E17544">
              <w:rPr>
                <w:color w:val="000000"/>
                <w:sz w:val="18"/>
                <w:szCs w:val="18"/>
              </w:rPr>
              <w:t>10.5</w:t>
            </w:r>
          </w:p>
        </w:tc>
        <w:tc>
          <w:tcPr>
            <w:tcW w:w="0" w:type="auto"/>
            <w:tcBorders>
              <w:top w:val="nil"/>
              <w:left w:val="single" w:sz="4" w:space="0" w:color="auto"/>
              <w:bottom w:val="single" w:sz="4" w:space="0" w:color="auto"/>
              <w:right w:val="nil"/>
            </w:tcBorders>
            <w:shd w:val="clear" w:color="auto" w:fill="auto"/>
            <w:noWrap/>
            <w:vAlign w:val="center"/>
            <w:hideMark/>
          </w:tcPr>
          <w:p w14:paraId="153F35C9"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FF1BE3" w14:textId="77777777" w:rsidR="00E17544" w:rsidRPr="00E17544" w:rsidRDefault="00E17544" w:rsidP="00E17544">
            <w:pPr>
              <w:outlineLvl w:val="1"/>
              <w:rPr>
                <w:color w:val="000000"/>
                <w:sz w:val="18"/>
                <w:szCs w:val="18"/>
              </w:rPr>
            </w:pPr>
            <w:r w:rsidRPr="00E17544">
              <w:rPr>
                <w:color w:val="000000"/>
                <w:sz w:val="18"/>
                <w:szCs w:val="18"/>
              </w:rPr>
              <w:t xml:space="preserve">Kwota zobowiązań wynikających z przejęcia przez </w:t>
            </w:r>
            <w:proofErr w:type="spellStart"/>
            <w:r w:rsidRPr="00E17544">
              <w:rPr>
                <w:color w:val="000000"/>
                <w:sz w:val="18"/>
                <w:szCs w:val="18"/>
              </w:rPr>
              <w:t>jst</w:t>
            </w:r>
            <w:proofErr w:type="spellEnd"/>
            <w:r w:rsidRPr="00E17544">
              <w:rPr>
                <w:color w:val="000000"/>
                <w:sz w:val="18"/>
                <w:szCs w:val="18"/>
              </w:rPr>
              <w:t xml:space="preserve"> zobowiązań po likwidowanych i przekształcanych samorządowych osobach prawnych</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9DDB253"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090EF259"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2D8DB35E" w14:textId="77777777" w:rsidTr="00E1754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298BB7" w14:textId="77777777" w:rsidR="00E17544" w:rsidRPr="00E17544" w:rsidRDefault="00E17544" w:rsidP="00E17544">
            <w:pPr>
              <w:outlineLvl w:val="1"/>
              <w:rPr>
                <w:color w:val="000000"/>
                <w:sz w:val="18"/>
                <w:szCs w:val="18"/>
              </w:rPr>
            </w:pPr>
            <w:r w:rsidRPr="00E17544">
              <w:rPr>
                <w:color w:val="000000"/>
                <w:sz w:val="18"/>
                <w:szCs w:val="18"/>
              </w:rPr>
              <w:t>10.6</w:t>
            </w:r>
          </w:p>
        </w:tc>
        <w:tc>
          <w:tcPr>
            <w:tcW w:w="0" w:type="auto"/>
            <w:tcBorders>
              <w:top w:val="nil"/>
              <w:left w:val="single" w:sz="4" w:space="0" w:color="auto"/>
              <w:bottom w:val="single" w:sz="4" w:space="0" w:color="auto"/>
              <w:right w:val="nil"/>
            </w:tcBorders>
            <w:shd w:val="clear" w:color="auto" w:fill="auto"/>
            <w:noWrap/>
            <w:vAlign w:val="center"/>
            <w:hideMark/>
          </w:tcPr>
          <w:p w14:paraId="6BE18B19"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46A230F3" w14:textId="77777777" w:rsidR="00E17544" w:rsidRPr="00E17544" w:rsidRDefault="00E17544" w:rsidP="00E17544">
            <w:pPr>
              <w:outlineLvl w:val="1"/>
              <w:rPr>
                <w:color w:val="000000"/>
                <w:sz w:val="18"/>
                <w:szCs w:val="18"/>
              </w:rPr>
            </w:pPr>
            <w:r w:rsidRPr="00E17544">
              <w:rPr>
                <w:color w:val="000000"/>
                <w:sz w:val="18"/>
                <w:szCs w:val="18"/>
              </w:rPr>
              <w:t>Spłaty o których mowa w poz. 5.1.wynikające z wyłącznie z tytułu zobowiązań już zaciągniętych</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73CB637"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4F2730F3"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6DC87DA1"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6F5DD" w14:textId="77777777" w:rsidR="00E17544" w:rsidRPr="00E17544" w:rsidRDefault="00E17544" w:rsidP="00E17544">
            <w:pPr>
              <w:outlineLvl w:val="1"/>
              <w:rPr>
                <w:color w:val="000000"/>
                <w:sz w:val="18"/>
                <w:szCs w:val="18"/>
              </w:rPr>
            </w:pPr>
            <w:r w:rsidRPr="00E17544">
              <w:rPr>
                <w:color w:val="000000"/>
                <w:sz w:val="18"/>
                <w:szCs w:val="18"/>
              </w:rPr>
              <w:t>10.7</w:t>
            </w:r>
          </w:p>
        </w:tc>
        <w:tc>
          <w:tcPr>
            <w:tcW w:w="0" w:type="auto"/>
            <w:tcBorders>
              <w:top w:val="nil"/>
              <w:left w:val="single" w:sz="4" w:space="0" w:color="auto"/>
              <w:bottom w:val="single" w:sz="4" w:space="0" w:color="auto"/>
              <w:right w:val="nil"/>
            </w:tcBorders>
            <w:shd w:val="clear" w:color="auto" w:fill="auto"/>
            <w:noWrap/>
            <w:vAlign w:val="center"/>
            <w:hideMark/>
          </w:tcPr>
          <w:p w14:paraId="61B2FB85"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2A680E29" w14:textId="77777777" w:rsidR="00E17544" w:rsidRPr="00E17544" w:rsidRDefault="00E17544" w:rsidP="00E17544">
            <w:pPr>
              <w:outlineLvl w:val="1"/>
              <w:rPr>
                <w:color w:val="000000"/>
                <w:sz w:val="18"/>
                <w:szCs w:val="18"/>
              </w:rPr>
            </w:pPr>
            <w:r w:rsidRPr="00E17544">
              <w:rPr>
                <w:color w:val="000000"/>
                <w:sz w:val="18"/>
                <w:szCs w:val="18"/>
              </w:rPr>
              <w:t>Wydatki zmniejszające dług,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4F4037F"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50371FB7"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629B8558"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874A3" w14:textId="77777777" w:rsidR="00E17544" w:rsidRPr="00E17544" w:rsidRDefault="00E17544" w:rsidP="00E17544">
            <w:pPr>
              <w:outlineLvl w:val="1"/>
              <w:rPr>
                <w:color w:val="000000"/>
                <w:sz w:val="18"/>
                <w:szCs w:val="18"/>
              </w:rPr>
            </w:pPr>
            <w:r w:rsidRPr="00E17544">
              <w:rPr>
                <w:color w:val="000000"/>
                <w:sz w:val="18"/>
                <w:szCs w:val="18"/>
              </w:rPr>
              <w:t>10.7.1</w:t>
            </w:r>
          </w:p>
        </w:tc>
        <w:tc>
          <w:tcPr>
            <w:tcW w:w="0" w:type="auto"/>
            <w:tcBorders>
              <w:top w:val="nil"/>
              <w:left w:val="single" w:sz="4" w:space="0" w:color="auto"/>
              <w:bottom w:val="single" w:sz="4" w:space="0" w:color="auto"/>
              <w:right w:val="nil"/>
            </w:tcBorders>
            <w:shd w:val="clear" w:color="auto" w:fill="auto"/>
            <w:noWrap/>
            <w:vAlign w:val="center"/>
            <w:hideMark/>
          </w:tcPr>
          <w:p w14:paraId="70EF6176"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2A7ADA50"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4615FF03" w14:textId="77777777" w:rsidR="00E17544" w:rsidRPr="00E17544" w:rsidRDefault="00E17544" w:rsidP="00E17544">
            <w:pPr>
              <w:outlineLvl w:val="1"/>
              <w:rPr>
                <w:color w:val="000000"/>
                <w:sz w:val="18"/>
                <w:szCs w:val="18"/>
              </w:rPr>
            </w:pPr>
            <w:r w:rsidRPr="00E17544">
              <w:rPr>
                <w:color w:val="000000"/>
                <w:sz w:val="18"/>
                <w:szCs w:val="18"/>
              </w:rPr>
              <w:t>spłata zobowiązań wymagalnych z lat poprzednich, innych niż w pkt 10.7.3</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4E4E8A9"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6CBE7BAD"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39CE51C6"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77796" w14:textId="77777777" w:rsidR="00E17544" w:rsidRPr="00E17544" w:rsidRDefault="00E17544" w:rsidP="00E17544">
            <w:pPr>
              <w:outlineLvl w:val="1"/>
              <w:rPr>
                <w:color w:val="000000"/>
                <w:sz w:val="18"/>
                <w:szCs w:val="18"/>
              </w:rPr>
            </w:pPr>
            <w:r w:rsidRPr="00E17544">
              <w:rPr>
                <w:color w:val="000000"/>
                <w:sz w:val="18"/>
                <w:szCs w:val="18"/>
              </w:rPr>
              <w:t>10.7.2</w:t>
            </w:r>
          </w:p>
        </w:tc>
        <w:tc>
          <w:tcPr>
            <w:tcW w:w="0" w:type="auto"/>
            <w:tcBorders>
              <w:top w:val="nil"/>
              <w:left w:val="single" w:sz="4" w:space="0" w:color="auto"/>
              <w:bottom w:val="single" w:sz="4" w:space="0" w:color="auto"/>
              <w:right w:val="nil"/>
            </w:tcBorders>
            <w:shd w:val="clear" w:color="auto" w:fill="auto"/>
            <w:noWrap/>
            <w:vAlign w:val="center"/>
            <w:hideMark/>
          </w:tcPr>
          <w:p w14:paraId="4D935736"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2885826B"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24E90782" w14:textId="77777777" w:rsidR="00E17544" w:rsidRPr="00E17544" w:rsidRDefault="00E17544" w:rsidP="00E17544">
            <w:pPr>
              <w:outlineLvl w:val="1"/>
              <w:rPr>
                <w:color w:val="000000"/>
                <w:sz w:val="18"/>
                <w:szCs w:val="18"/>
              </w:rPr>
            </w:pPr>
            <w:r w:rsidRPr="00E17544">
              <w:rPr>
                <w:color w:val="000000"/>
                <w:sz w:val="18"/>
                <w:szCs w:val="18"/>
              </w:rPr>
              <w:t>spłata zobowiązań zaliczanych do tytułu dłużnego - kredyt i pożyczka, w tym:</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AD1C864"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7D0166B6"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37210B2E"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23E3EF" w14:textId="77777777" w:rsidR="00E17544" w:rsidRPr="00E17544" w:rsidRDefault="00E17544" w:rsidP="00E17544">
            <w:pPr>
              <w:outlineLvl w:val="1"/>
              <w:rPr>
                <w:color w:val="000000"/>
                <w:sz w:val="18"/>
                <w:szCs w:val="18"/>
              </w:rPr>
            </w:pPr>
            <w:r w:rsidRPr="00E17544">
              <w:rPr>
                <w:color w:val="000000"/>
                <w:sz w:val="18"/>
                <w:szCs w:val="18"/>
              </w:rPr>
              <w:t>10.7.2.1</w:t>
            </w:r>
          </w:p>
        </w:tc>
        <w:tc>
          <w:tcPr>
            <w:tcW w:w="0" w:type="auto"/>
            <w:tcBorders>
              <w:top w:val="nil"/>
              <w:left w:val="single" w:sz="4" w:space="0" w:color="auto"/>
              <w:bottom w:val="single" w:sz="4" w:space="0" w:color="auto"/>
              <w:right w:val="nil"/>
            </w:tcBorders>
            <w:shd w:val="clear" w:color="auto" w:fill="auto"/>
            <w:noWrap/>
            <w:vAlign w:val="center"/>
            <w:hideMark/>
          </w:tcPr>
          <w:p w14:paraId="6AEC1AD8"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7ECEB432"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vAlign w:val="center"/>
            <w:hideMark/>
          </w:tcPr>
          <w:p w14:paraId="5AE3D960" w14:textId="77777777" w:rsidR="00E17544" w:rsidRPr="00E17544" w:rsidRDefault="00E17544" w:rsidP="00E17544">
            <w:pPr>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72171169" w14:textId="77777777" w:rsidR="00E17544" w:rsidRPr="00E17544" w:rsidRDefault="00E17544" w:rsidP="00E17544">
            <w:pPr>
              <w:outlineLvl w:val="1"/>
              <w:rPr>
                <w:color w:val="000000"/>
                <w:sz w:val="18"/>
                <w:szCs w:val="18"/>
              </w:rPr>
            </w:pPr>
            <w:r w:rsidRPr="00E17544">
              <w:rPr>
                <w:color w:val="000000"/>
                <w:sz w:val="18"/>
                <w:szCs w:val="18"/>
              </w:rPr>
              <w:t>zobowiązań zaciągniętych po dniu 1 stycznia 2019</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A03EBAB"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0374E926"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69E1C147" w14:textId="77777777" w:rsidTr="00E175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B6BC48" w14:textId="77777777" w:rsidR="00E17544" w:rsidRPr="00E17544" w:rsidRDefault="00E17544" w:rsidP="00E17544">
            <w:pPr>
              <w:outlineLvl w:val="1"/>
              <w:rPr>
                <w:color w:val="000000"/>
                <w:sz w:val="18"/>
                <w:szCs w:val="18"/>
              </w:rPr>
            </w:pPr>
            <w:r w:rsidRPr="00E17544">
              <w:rPr>
                <w:color w:val="000000"/>
                <w:sz w:val="18"/>
                <w:szCs w:val="18"/>
              </w:rPr>
              <w:t>10.7.2.1.1</w:t>
            </w:r>
          </w:p>
        </w:tc>
        <w:tc>
          <w:tcPr>
            <w:tcW w:w="0" w:type="auto"/>
            <w:tcBorders>
              <w:top w:val="nil"/>
              <w:left w:val="single" w:sz="4" w:space="0" w:color="auto"/>
              <w:bottom w:val="single" w:sz="4" w:space="0" w:color="auto"/>
              <w:right w:val="nil"/>
            </w:tcBorders>
            <w:shd w:val="clear" w:color="auto" w:fill="auto"/>
            <w:noWrap/>
            <w:vAlign w:val="center"/>
            <w:hideMark/>
          </w:tcPr>
          <w:p w14:paraId="4261BE18"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3AC67171"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vAlign w:val="center"/>
            <w:hideMark/>
          </w:tcPr>
          <w:p w14:paraId="69FAC3E8" w14:textId="77777777" w:rsidR="00E17544" w:rsidRPr="00E17544" w:rsidRDefault="00E17544" w:rsidP="00E17544">
            <w:pPr>
              <w:outlineLvl w:val="1"/>
              <w:rPr>
                <w:color w:val="000000"/>
                <w:sz w:val="18"/>
                <w:szCs w:val="18"/>
              </w:rPr>
            </w:pPr>
            <w:r w:rsidRPr="00E17544">
              <w:rPr>
                <w:color w:val="000000"/>
                <w:sz w:val="18"/>
                <w:szCs w:val="18"/>
              </w:rPr>
              <w:t> </w:t>
            </w:r>
          </w:p>
        </w:tc>
        <w:tc>
          <w:tcPr>
            <w:tcW w:w="5102" w:type="dxa"/>
            <w:tcBorders>
              <w:top w:val="nil"/>
              <w:left w:val="nil"/>
              <w:bottom w:val="single" w:sz="4" w:space="0" w:color="auto"/>
              <w:right w:val="single" w:sz="4" w:space="0" w:color="auto"/>
            </w:tcBorders>
            <w:shd w:val="clear" w:color="auto" w:fill="auto"/>
            <w:vAlign w:val="center"/>
            <w:hideMark/>
          </w:tcPr>
          <w:p w14:paraId="543A7C8A" w14:textId="77777777" w:rsidR="00E17544" w:rsidRPr="00E17544" w:rsidRDefault="00E17544" w:rsidP="00E17544">
            <w:pPr>
              <w:outlineLvl w:val="1"/>
              <w:rPr>
                <w:color w:val="000000"/>
                <w:sz w:val="18"/>
                <w:szCs w:val="18"/>
              </w:rPr>
            </w:pPr>
            <w:r w:rsidRPr="00E17544">
              <w:rPr>
                <w:color w:val="000000"/>
                <w:sz w:val="18"/>
                <w:szCs w:val="18"/>
              </w:rPr>
              <w:t>dokonywana w formie wydatku bieżącego</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2C88B21"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428E5864"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420D2D29" w14:textId="77777777" w:rsidTr="00E17544">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C0AF8A" w14:textId="77777777" w:rsidR="00E17544" w:rsidRPr="00E17544" w:rsidRDefault="00E17544" w:rsidP="00E17544">
            <w:pPr>
              <w:outlineLvl w:val="1"/>
              <w:rPr>
                <w:color w:val="000000"/>
                <w:sz w:val="18"/>
                <w:szCs w:val="18"/>
              </w:rPr>
            </w:pPr>
            <w:r w:rsidRPr="00E17544">
              <w:rPr>
                <w:color w:val="000000"/>
                <w:sz w:val="18"/>
                <w:szCs w:val="18"/>
              </w:rPr>
              <w:t>10.7.3</w:t>
            </w:r>
          </w:p>
        </w:tc>
        <w:tc>
          <w:tcPr>
            <w:tcW w:w="0" w:type="auto"/>
            <w:tcBorders>
              <w:top w:val="nil"/>
              <w:left w:val="single" w:sz="4" w:space="0" w:color="auto"/>
              <w:bottom w:val="single" w:sz="4" w:space="0" w:color="auto"/>
              <w:right w:val="nil"/>
            </w:tcBorders>
            <w:shd w:val="clear" w:color="auto" w:fill="auto"/>
            <w:noWrap/>
            <w:vAlign w:val="center"/>
            <w:hideMark/>
          </w:tcPr>
          <w:p w14:paraId="3F1B0671"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14:paraId="0AD2F791"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287" w:type="dxa"/>
            <w:gridSpan w:val="2"/>
            <w:tcBorders>
              <w:top w:val="single" w:sz="4" w:space="0" w:color="auto"/>
              <w:left w:val="nil"/>
              <w:bottom w:val="single" w:sz="4" w:space="0" w:color="auto"/>
              <w:right w:val="single" w:sz="4" w:space="0" w:color="auto"/>
            </w:tcBorders>
            <w:shd w:val="clear" w:color="auto" w:fill="auto"/>
            <w:vAlign w:val="center"/>
            <w:hideMark/>
          </w:tcPr>
          <w:p w14:paraId="5A703956" w14:textId="77777777" w:rsidR="00E17544" w:rsidRPr="00E17544" w:rsidRDefault="00E17544" w:rsidP="00E17544">
            <w:pPr>
              <w:outlineLvl w:val="1"/>
              <w:rPr>
                <w:color w:val="000000"/>
                <w:sz w:val="18"/>
                <w:szCs w:val="18"/>
              </w:rPr>
            </w:pPr>
            <w:r w:rsidRPr="00E17544">
              <w:rPr>
                <w:color w:val="000000"/>
                <w:sz w:val="18"/>
                <w:szCs w:val="18"/>
              </w:rPr>
              <w:t>wypłaty z tytułu wymagalnych poręczeń i gwarancji</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E5472E8"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28C8FFE1"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6FFC652B" w14:textId="77777777" w:rsidTr="00E17544">
        <w:trPr>
          <w:trHeight w:val="492"/>
        </w:trPr>
        <w:tc>
          <w:tcPr>
            <w:tcW w:w="0" w:type="auto"/>
            <w:tcBorders>
              <w:top w:val="nil"/>
              <w:left w:val="single" w:sz="4" w:space="0" w:color="auto"/>
              <w:bottom w:val="nil"/>
              <w:right w:val="single" w:sz="4" w:space="0" w:color="auto"/>
            </w:tcBorders>
            <w:shd w:val="clear" w:color="auto" w:fill="auto"/>
            <w:noWrap/>
            <w:vAlign w:val="center"/>
            <w:hideMark/>
          </w:tcPr>
          <w:p w14:paraId="0E8A503E" w14:textId="77777777" w:rsidR="00E17544" w:rsidRPr="00E17544" w:rsidRDefault="00E17544" w:rsidP="00E17544">
            <w:pPr>
              <w:outlineLvl w:val="1"/>
              <w:rPr>
                <w:color w:val="000000"/>
                <w:sz w:val="18"/>
                <w:szCs w:val="18"/>
              </w:rPr>
            </w:pPr>
            <w:r w:rsidRPr="00E17544">
              <w:rPr>
                <w:color w:val="000000"/>
                <w:sz w:val="18"/>
                <w:szCs w:val="18"/>
              </w:rPr>
              <w:t>10.8</w:t>
            </w:r>
          </w:p>
        </w:tc>
        <w:tc>
          <w:tcPr>
            <w:tcW w:w="0" w:type="auto"/>
            <w:tcBorders>
              <w:top w:val="nil"/>
              <w:left w:val="single" w:sz="4" w:space="0" w:color="auto"/>
              <w:bottom w:val="nil"/>
              <w:right w:val="nil"/>
            </w:tcBorders>
            <w:shd w:val="clear" w:color="auto" w:fill="auto"/>
            <w:noWrap/>
            <w:vAlign w:val="center"/>
            <w:hideMark/>
          </w:tcPr>
          <w:p w14:paraId="6B3525E6"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70FBDE6A" w14:textId="77777777" w:rsidR="00E17544" w:rsidRPr="00E17544" w:rsidRDefault="00E17544" w:rsidP="00E17544">
            <w:pPr>
              <w:outlineLvl w:val="1"/>
              <w:rPr>
                <w:color w:val="000000"/>
                <w:sz w:val="18"/>
                <w:szCs w:val="18"/>
              </w:rPr>
            </w:pPr>
            <w:r w:rsidRPr="00E17544">
              <w:rPr>
                <w:color w:val="000000"/>
                <w:sz w:val="18"/>
                <w:szCs w:val="18"/>
              </w:rPr>
              <w:t xml:space="preserve">Kwota wzrostu (+)/spadku (-)kwoty długu wynikająca z operacji </w:t>
            </w:r>
            <w:proofErr w:type="spellStart"/>
            <w:r w:rsidRPr="00E17544">
              <w:rPr>
                <w:color w:val="000000"/>
                <w:sz w:val="18"/>
                <w:szCs w:val="18"/>
              </w:rPr>
              <w:t>niekasowych</w:t>
            </w:r>
            <w:proofErr w:type="spellEnd"/>
            <w:r w:rsidRPr="00E17544">
              <w:rPr>
                <w:color w:val="000000"/>
                <w:sz w:val="18"/>
                <w:szCs w:val="18"/>
              </w:rPr>
              <w:t xml:space="preserve"> (m.in. umorzenia, różnice kursowe)</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9907E13"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0741523B"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21462FAB" w14:textId="77777777" w:rsidTr="00E17544">
        <w:trPr>
          <w:trHeight w:val="444"/>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C20441" w14:textId="77777777" w:rsidR="00E17544" w:rsidRPr="00E17544" w:rsidRDefault="00E17544" w:rsidP="00E17544">
            <w:pPr>
              <w:outlineLvl w:val="1"/>
              <w:rPr>
                <w:color w:val="000000"/>
                <w:sz w:val="18"/>
                <w:szCs w:val="18"/>
              </w:rPr>
            </w:pPr>
            <w:r w:rsidRPr="00E17544">
              <w:rPr>
                <w:color w:val="000000"/>
                <w:sz w:val="18"/>
                <w:szCs w:val="18"/>
              </w:rPr>
              <w:t>10.9</w:t>
            </w:r>
          </w:p>
        </w:tc>
        <w:tc>
          <w:tcPr>
            <w:tcW w:w="0" w:type="auto"/>
            <w:tcBorders>
              <w:top w:val="single" w:sz="4" w:space="0" w:color="auto"/>
              <w:left w:val="single" w:sz="4" w:space="0" w:color="auto"/>
              <w:bottom w:val="nil"/>
              <w:right w:val="nil"/>
            </w:tcBorders>
            <w:shd w:val="clear" w:color="auto" w:fill="auto"/>
            <w:noWrap/>
            <w:vAlign w:val="center"/>
            <w:hideMark/>
          </w:tcPr>
          <w:p w14:paraId="6E29FF29"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5C2EC805" w14:textId="77777777" w:rsidR="00E17544" w:rsidRPr="00E17544" w:rsidRDefault="00E17544" w:rsidP="00E17544">
            <w:pPr>
              <w:outlineLvl w:val="1"/>
              <w:rPr>
                <w:color w:val="000000"/>
                <w:sz w:val="18"/>
                <w:szCs w:val="18"/>
              </w:rPr>
            </w:pPr>
            <w:r w:rsidRPr="00E17544">
              <w:rPr>
                <w:color w:val="000000"/>
                <w:sz w:val="18"/>
                <w:szCs w:val="18"/>
              </w:rPr>
              <w:t>Wcześniejsza spłata zobowiązań wyłączona z limitu spłaty zobowiązań, dokonywana w formie wydatków budżetowych</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9BC5909"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19B0735B"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4175E001" w14:textId="77777777" w:rsidTr="00E17544">
        <w:trPr>
          <w:trHeight w:val="936"/>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9F8326" w14:textId="77777777" w:rsidR="00E17544" w:rsidRPr="00E17544" w:rsidRDefault="00E17544" w:rsidP="00E17544">
            <w:pPr>
              <w:outlineLvl w:val="1"/>
              <w:rPr>
                <w:color w:val="000000"/>
                <w:sz w:val="18"/>
                <w:szCs w:val="18"/>
              </w:rPr>
            </w:pPr>
            <w:r w:rsidRPr="00E17544">
              <w:rPr>
                <w:color w:val="000000"/>
                <w:sz w:val="18"/>
                <w:szCs w:val="18"/>
              </w:rPr>
              <w:t>10.10</w:t>
            </w:r>
          </w:p>
        </w:tc>
        <w:tc>
          <w:tcPr>
            <w:tcW w:w="0" w:type="auto"/>
            <w:tcBorders>
              <w:top w:val="single" w:sz="4" w:space="0" w:color="auto"/>
              <w:left w:val="single" w:sz="4" w:space="0" w:color="auto"/>
              <w:bottom w:val="nil"/>
              <w:right w:val="nil"/>
            </w:tcBorders>
            <w:shd w:val="clear" w:color="auto" w:fill="auto"/>
            <w:noWrap/>
            <w:vAlign w:val="center"/>
            <w:hideMark/>
          </w:tcPr>
          <w:p w14:paraId="2E76FBFB"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25ADA859" w14:textId="77777777" w:rsidR="00E17544" w:rsidRPr="00E17544" w:rsidRDefault="00E17544" w:rsidP="00E17544">
            <w:pPr>
              <w:outlineLvl w:val="1"/>
              <w:rPr>
                <w:color w:val="000000"/>
                <w:sz w:val="18"/>
                <w:szCs w:val="18"/>
              </w:rPr>
            </w:pPr>
            <w:r w:rsidRPr="00E17544">
              <w:rPr>
                <w:color w:val="000000"/>
                <w:sz w:val="18"/>
                <w:szCs w:val="18"/>
              </w:rPr>
              <w:t xml:space="preserve">Wykup papierów wartościowych, spłat rat kredytów i pożyczek wraz z należnymi odsetkami i dyskontem odpowiednio emitowanych lub zaciągniętych do równowartości kwoty ubytku w wykonanych dochodach </w:t>
            </w:r>
            <w:proofErr w:type="spellStart"/>
            <w:r w:rsidRPr="00E17544">
              <w:rPr>
                <w:color w:val="000000"/>
                <w:sz w:val="18"/>
                <w:szCs w:val="18"/>
              </w:rPr>
              <w:t>jst</w:t>
            </w:r>
            <w:proofErr w:type="spellEnd"/>
            <w:r w:rsidRPr="00E17544">
              <w:rPr>
                <w:color w:val="000000"/>
                <w:sz w:val="18"/>
                <w:szCs w:val="18"/>
              </w:rPr>
              <w:t xml:space="preserve"> będącego skutkiem wystąpienia COVID - 19</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22021D8"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75BF2831"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4B41FB40" w14:textId="77777777" w:rsidTr="00E17544">
        <w:trPr>
          <w:trHeight w:val="276"/>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1F581C" w14:textId="77777777" w:rsidR="00E17544" w:rsidRPr="00E17544" w:rsidRDefault="00E17544" w:rsidP="00E17544">
            <w:pPr>
              <w:outlineLvl w:val="1"/>
              <w:rPr>
                <w:color w:val="000000"/>
                <w:sz w:val="18"/>
                <w:szCs w:val="18"/>
              </w:rPr>
            </w:pPr>
            <w:r w:rsidRPr="00E17544">
              <w:rPr>
                <w:color w:val="000000"/>
                <w:sz w:val="18"/>
                <w:szCs w:val="18"/>
              </w:rPr>
              <w:t>10.11</w:t>
            </w:r>
          </w:p>
        </w:tc>
        <w:tc>
          <w:tcPr>
            <w:tcW w:w="0" w:type="auto"/>
            <w:tcBorders>
              <w:top w:val="single" w:sz="4" w:space="0" w:color="auto"/>
              <w:left w:val="single" w:sz="4" w:space="0" w:color="auto"/>
              <w:bottom w:val="nil"/>
              <w:right w:val="nil"/>
            </w:tcBorders>
            <w:shd w:val="clear" w:color="auto" w:fill="auto"/>
            <w:noWrap/>
            <w:vAlign w:val="center"/>
            <w:hideMark/>
          </w:tcPr>
          <w:p w14:paraId="67840A87"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94CD82" w14:textId="77777777" w:rsidR="00E17544" w:rsidRPr="00E17544" w:rsidRDefault="00E17544" w:rsidP="00E17544">
            <w:pPr>
              <w:outlineLvl w:val="1"/>
              <w:rPr>
                <w:color w:val="000000"/>
                <w:sz w:val="18"/>
                <w:szCs w:val="18"/>
              </w:rPr>
            </w:pPr>
            <w:r w:rsidRPr="00E17544">
              <w:rPr>
                <w:color w:val="000000"/>
                <w:sz w:val="18"/>
                <w:szCs w:val="18"/>
              </w:rPr>
              <w:t>Wydatki bieżące podlegające ustawowemu wyłączeniu z limitu spłaty zobowiązań</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A9CE6B8"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104BE94D"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r w:rsidR="00E17544" w:rsidRPr="00E17544" w14:paraId="7AD308AC" w14:textId="77777777" w:rsidTr="00E17544">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9CA5" w14:textId="77777777" w:rsidR="00E17544" w:rsidRPr="00E17544" w:rsidRDefault="00E17544" w:rsidP="00E17544">
            <w:pPr>
              <w:outlineLvl w:val="1"/>
              <w:rPr>
                <w:color w:val="000000"/>
                <w:sz w:val="18"/>
                <w:szCs w:val="18"/>
              </w:rPr>
            </w:pPr>
            <w:r w:rsidRPr="00E17544">
              <w:rPr>
                <w:color w:val="000000"/>
                <w:sz w:val="18"/>
                <w:szCs w:val="18"/>
              </w:rPr>
              <w:lastRenderedPageBreak/>
              <w:t>14.4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89629FA" w14:textId="77777777" w:rsidR="00E17544" w:rsidRPr="00E17544" w:rsidRDefault="00E17544" w:rsidP="00E17544">
            <w:pPr>
              <w:jc w:val="right"/>
              <w:outlineLvl w:val="1"/>
              <w:rPr>
                <w:color w:val="000000"/>
                <w:sz w:val="18"/>
                <w:szCs w:val="18"/>
              </w:rPr>
            </w:pPr>
            <w:r w:rsidRPr="00E17544">
              <w:rPr>
                <w:color w:val="000000"/>
                <w:sz w:val="18"/>
                <w:szCs w:val="18"/>
              </w:rPr>
              <w:t> </w:t>
            </w:r>
          </w:p>
        </w:tc>
        <w:tc>
          <w:tcPr>
            <w:tcW w:w="5472" w:type="dxa"/>
            <w:gridSpan w:val="3"/>
            <w:tcBorders>
              <w:top w:val="single" w:sz="4" w:space="0" w:color="auto"/>
              <w:left w:val="nil"/>
              <w:bottom w:val="single" w:sz="4" w:space="0" w:color="auto"/>
              <w:right w:val="single" w:sz="4" w:space="0" w:color="auto"/>
            </w:tcBorders>
            <w:shd w:val="clear" w:color="auto" w:fill="auto"/>
            <w:vAlign w:val="center"/>
            <w:hideMark/>
          </w:tcPr>
          <w:p w14:paraId="13D532F7" w14:textId="77777777" w:rsidR="00E17544" w:rsidRPr="00E17544" w:rsidRDefault="00E17544" w:rsidP="00E17544">
            <w:pPr>
              <w:outlineLvl w:val="1"/>
              <w:rPr>
                <w:color w:val="000000"/>
                <w:sz w:val="18"/>
                <w:szCs w:val="18"/>
              </w:rPr>
            </w:pPr>
            <w:r w:rsidRPr="00E17544">
              <w:rPr>
                <w:color w:val="000000"/>
                <w:sz w:val="18"/>
                <w:szCs w:val="18"/>
              </w:rPr>
              <w:t xml:space="preserve">Wynik operacji </w:t>
            </w:r>
            <w:proofErr w:type="spellStart"/>
            <w:r w:rsidRPr="00E17544">
              <w:rPr>
                <w:color w:val="000000"/>
                <w:sz w:val="18"/>
                <w:szCs w:val="18"/>
              </w:rPr>
              <w:t>niekasowych</w:t>
            </w:r>
            <w:proofErr w:type="spellEnd"/>
            <w:r w:rsidRPr="00E17544">
              <w:rPr>
                <w:color w:val="000000"/>
                <w:sz w:val="18"/>
                <w:szCs w:val="18"/>
              </w:rPr>
              <w:t xml:space="preserve"> wpływających na kwotę długu (m.in. umorzenia, różnice kursowe)</w:t>
            </w:r>
          </w:p>
        </w:tc>
        <w:tc>
          <w:tcPr>
            <w:tcW w:w="127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510EAB8"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c>
          <w:tcPr>
            <w:tcW w:w="1267" w:type="dxa"/>
            <w:tcBorders>
              <w:top w:val="single" w:sz="4" w:space="0" w:color="auto"/>
              <w:left w:val="nil"/>
              <w:bottom w:val="single" w:sz="4" w:space="0" w:color="auto"/>
              <w:right w:val="single" w:sz="4" w:space="0" w:color="auto"/>
            </w:tcBorders>
            <w:shd w:val="clear" w:color="000000" w:fill="C5D9F1"/>
            <w:noWrap/>
            <w:vAlign w:val="center"/>
            <w:hideMark/>
          </w:tcPr>
          <w:p w14:paraId="25098F81" w14:textId="77777777" w:rsidR="00E17544" w:rsidRPr="00E17544" w:rsidRDefault="00E17544" w:rsidP="00E17544">
            <w:pPr>
              <w:jc w:val="right"/>
              <w:outlineLvl w:val="1"/>
              <w:rPr>
                <w:color w:val="000000"/>
                <w:sz w:val="18"/>
                <w:szCs w:val="18"/>
              </w:rPr>
            </w:pPr>
            <w:r w:rsidRPr="00E17544">
              <w:rPr>
                <w:color w:val="000000"/>
                <w:sz w:val="18"/>
                <w:szCs w:val="18"/>
              </w:rPr>
              <w:t xml:space="preserve">0,00 </w:t>
            </w:r>
          </w:p>
        </w:tc>
      </w:tr>
    </w:tbl>
    <w:p w14:paraId="6E8565E3" w14:textId="0EA2A470" w:rsidR="00E17544" w:rsidRDefault="00E17544" w:rsidP="00E17544">
      <w:pPr>
        <w:spacing w:line="276" w:lineRule="auto"/>
        <w:rPr>
          <w:rFonts w:ascii="Calibri" w:eastAsiaTheme="minorHAnsi" w:hAnsi="Calibri" w:cstheme="minorBidi"/>
          <w:sz w:val="22"/>
          <w:szCs w:val="22"/>
          <w:lang w:eastAsia="en-US"/>
        </w:rPr>
      </w:pPr>
    </w:p>
    <w:p w14:paraId="751F7A05" w14:textId="77777777" w:rsidR="00AF569D" w:rsidRPr="000250F8" w:rsidRDefault="00AF569D" w:rsidP="004903BA">
      <w:pPr>
        <w:pStyle w:val="Akapitzlist"/>
        <w:numPr>
          <w:ilvl w:val="0"/>
          <w:numId w:val="4"/>
        </w:numPr>
        <w:spacing w:after="200" w:line="276" w:lineRule="auto"/>
        <w:rPr>
          <w:rFonts w:ascii="Calibri" w:eastAsia="Calibri" w:hAnsi="Calibri" w:cs="Calibri"/>
          <w:b/>
          <w:sz w:val="22"/>
          <w:szCs w:val="22"/>
          <w:lang w:eastAsia="en-US"/>
        </w:rPr>
      </w:pPr>
      <w:r w:rsidRPr="000250F8">
        <w:rPr>
          <w:rFonts w:ascii="Calibri" w:eastAsia="Calibri" w:hAnsi="Calibri" w:cs="Calibri"/>
          <w:b/>
          <w:sz w:val="22"/>
          <w:szCs w:val="22"/>
          <w:lang w:eastAsia="en-US"/>
        </w:rPr>
        <w:t>Dochody i wydatki budżetu</w:t>
      </w:r>
    </w:p>
    <w:p w14:paraId="53990521" w14:textId="732E7ACD" w:rsidR="00AF569D" w:rsidRPr="009D0C08" w:rsidRDefault="00AF569D" w:rsidP="00AF569D">
      <w:pPr>
        <w:widowControl w:val="0"/>
        <w:adjustRightInd w:val="0"/>
        <w:spacing w:line="276" w:lineRule="auto"/>
        <w:ind w:firstLine="357"/>
        <w:jc w:val="both"/>
        <w:textAlignment w:val="baseline"/>
        <w:rPr>
          <w:rFonts w:ascii="Calibri" w:eastAsia="Calibri" w:hAnsi="Calibri" w:cs="Calibri"/>
          <w:sz w:val="22"/>
          <w:szCs w:val="22"/>
          <w:lang w:eastAsia="en-US"/>
        </w:rPr>
      </w:pPr>
      <w:r w:rsidRPr="009D0C08">
        <w:rPr>
          <w:rFonts w:ascii="Calibri" w:eastAsia="Calibri" w:hAnsi="Calibri" w:cs="Calibri"/>
          <w:sz w:val="22"/>
          <w:szCs w:val="22"/>
          <w:lang w:eastAsia="en-US"/>
        </w:rPr>
        <w:t xml:space="preserve">W Wieloletniej Prognozie Finansowej zaplanowano dochody w latach </w:t>
      </w:r>
      <w:r w:rsidR="004977E1">
        <w:rPr>
          <w:rFonts w:ascii="Calibri" w:eastAsia="Calibri" w:hAnsi="Calibri" w:cs="Calibri"/>
          <w:sz w:val="22"/>
          <w:szCs w:val="22"/>
          <w:lang w:eastAsia="en-US"/>
        </w:rPr>
        <w:t>2020</w:t>
      </w:r>
      <w:r w:rsidRPr="009D0C08">
        <w:rPr>
          <w:rFonts w:ascii="Calibri" w:eastAsia="Calibri" w:hAnsi="Calibri" w:cs="Calibri"/>
          <w:sz w:val="22"/>
          <w:szCs w:val="22"/>
          <w:lang w:eastAsia="en-US"/>
        </w:rPr>
        <w:t>-20</w:t>
      </w:r>
      <w:r w:rsidR="00F625DF" w:rsidRPr="009D0C08">
        <w:rPr>
          <w:rFonts w:ascii="Calibri" w:eastAsia="Calibri" w:hAnsi="Calibri" w:cs="Calibri"/>
          <w:sz w:val="22"/>
          <w:szCs w:val="22"/>
          <w:lang w:eastAsia="en-US"/>
        </w:rPr>
        <w:t>2</w:t>
      </w:r>
      <w:r w:rsidR="00D931E2">
        <w:rPr>
          <w:rFonts w:ascii="Calibri" w:eastAsia="Calibri" w:hAnsi="Calibri" w:cs="Calibri"/>
          <w:sz w:val="22"/>
          <w:szCs w:val="22"/>
          <w:lang w:eastAsia="en-US"/>
        </w:rPr>
        <w:t>3</w:t>
      </w:r>
      <w:r w:rsidRPr="009D0C08">
        <w:rPr>
          <w:rFonts w:ascii="Calibri" w:eastAsia="Calibri" w:hAnsi="Calibri" w:cs="Calibri"/>
          <w:sz w:val="22"/>
          <w:szCs w:val="22"/>
          <w:lang w:eastAsia="en-US"/>
        </w:rPr>
        <w:t xml:space="preserve"> z tytułu opłaty za gosp</w:t>
      </w:r>
      <w:r w:rsidR="009D0C08" w:rsidRPr="009D0C08">
        <w:rPr>
          <w:rFonts w:ascii="Calibri" w:eastAsia="Calibri" w:hAnsi="Calibri" w:cs="Calibri"/>
          <w:sz w:val="22"/>
          <w:szCs w:val="22"/>
          <w:lang w:eastAsia="en-US"/>
        </w:rPr>
        <w:t>odarowanie odpadami komunalnymi</w:t>
      </w:r>
      <w:r w:rsidR="00514403">
        <w:rPr>
          <w:rFonts w:ascii="Calibri" w:eastAsia="Calibri" w:hAnsi="Calibri" w:cs="Calibri"/>
          <w:sz w:val="22"/>
          <w:szCs w:val="22"/>
          <w:lang w:eastAsia="en-US"/>
        </w:rPr>
        <w:t>,</w:t>
      </w:r>
      <w:r w:rsidRPr="009D0C08">
        <w:rPr>
          <w:rFonts w:ascii="Calibri" w:eastAsia="Calibri" w:hAnsi="Calibri" w:cs="Calibri"/>
          <w:sz w:val="22"/>
          <w:szCs w:val="22"/>
          <w:lang w:eastAsia="en-US"/>
        </w:rPr>
        <w:t xml:space="preserve"> odsetki od nieterminowych </w:t>
      </w:r>
      <w:r w:rsidR="009D0C08" w:rsidRPr="009D0C08">
        <w:rPr>
          <w:rFonts w:ascii="Calibri" w:eastAsia="Calibri" w:hAnsi="Calibri" w:cs="Calibri"/>
          <w:sz w:val="22"/>
          <w:szCs w:val="22"/>
          <w:lang w:eastAsia="en-US"/>
        </w:rPr>
        <w:t>wpłat</w:t>
      </w:r>
      <w:r w:rsidR="00514403">
        <w:rPr>
          <w:rFonts w:ascii="Calibri" w:eastAsia="Calibri" w:hAnsi="Calibri" w:cs="Calibri"/>
          <w:sz w:val="22"/>
          <w:szCs w:val="22"/>
          <w:lang w:eastAsia="en-US"/>
        </w:rPr>
        <w:t>,</w:t>
      </w:r>
      <w:r w:rsidRPr="009D0C08">
        <w:rPr>
          <w:rFonts w:ascii="Calibri" w:eastAsia="Calibri" w:hAnsi="Calibri" w:cs="Calibri"/>
          <w:sz w:val="22"/>
          <w:szCs w:val="22"/>
          <w:lang w:eastAsia="en-US"/>
        </w:rPr>
        <w:t xml:space="preserve"> </w:t>
      </w:r>
      <w:r w:rsidR="009D0C08" w:rsidRPr="009D0C08">
        <w:rPr>
          <w:rFonts w:ascii="Calibri" w:hAnsi="Calibri" w:cs="Calibri"/>
          <w:color w:val="000000"/>
          <w:sz w:val="22"/>
          <w:szCs w:val="22"/>
        </w:rPr>
        <w:t>opłat</w:t>
      </w:r>
      <w:r w:rsidR="00514403">
        <w:rPr>
          <w:rFonts w:ascii="Calibri" w:hAnsi="Calibri" w:cs="Calibri"/>
          <w:color w:val="000000"/>
          <w:sz w:val="22"/>
          <w:szCs w:val="22"/>
        </w:rPr>
        <w:t>y</w:t>
      </w:r>
      <w:r w:rsidR="009D0C08" w:rsidRPr="009D0C08">
        <w:rPr>
          <w:rFonts w:ascii="Calibri" w:hAnsi="Calibri" w:cs="Calibri"/>
          <w:color w:val="000000"/>
          <w:sz w:val="22"/>
          <w:szCs w:val="22"/>
        </w:rPr>
        <w:t xml:space="preserve"> i koszt</w:t>
      </w:r>
      <w:r w:rsidR="00514403">
        <w:rPr>
          <w:rFonts w:ascii="Calibri" w:hAnsi="Calibri" w:cs="Calibri"/>
          <w:color w:val="000000"/>
          <w:sz w:val="22"/>
          <w:szCs w:val="22"/>
        </w:rPr>
        <w:t>y</w:t>
      </w:r>
      <w:r w:rsidR="009D0C08" w:rsidRPr="009D0C08">
        <w:rPr>
          <w:rFonts w:ascii="Calibri" w:hAnsi="Calibri" w:cs="Calibri"/>
          <w:color w:val="000000"/>
          <w:sz w:val="22"/>
          <w:szCs w:val="22"/>
        </w:rPr>
        <w:t xml:space="preserve"> sądow</w:t>
      </w:r>
      <w:r w:rsidR="00514403">
        <w:rPr>
          <w:rFonts w:ascii="Calibri" w:hAnsi="Calibri" w:cs="Calibri"/>
          <w:color w:val="000000"/>
          <w:sz w:val="22"/>
          <w:szCs w:val="22"/>
        </w:rPr>
        <w:t>e</w:t>
      </w:r>
      <w:r w:rsidR="009D0C08" w:rsidRPr="009D0C08">
        <w:rPr>
          <w:rFonts w:ascii="Calibri" w:hAnsi="Calibri" w:cs="Calibri"/>
          <w:color w:val="000000"/>
          <w:sz w:val="22"/>
          <w:szCs w:val="22"/>
        </w:rPr>
        <w:t xml:space="preserve"> oraz inn</w:t>
      </w:r>
      <w:r w:rsidR="00514403">
        <w:rPr>
          <w:rFonts w:ascii="Calibri" w:hAnsi="Calibri" w:cs="Calibri"/>
          <w:color w:val="000000"/>
          <w:sz w:val="22"/>
          <w:szCs w:val="22"/>
        </w:rPr>
        <w:t>e</w:t>
      </w:r>
      <w:r w:rsidR="009D0C08" w:rsidRPr="009D0C08">
        <w:rPr>
          <w:rFonts w:ascii="Calibri" w:hAnsi="Calibri" w:cs="Calibri"/>
          <w:color w:val="000000"/>
          <w:sz w:val="22"/>
          <w:szCs w:val="22"/>
        </w:rPr>
        <w:t xml:space="preserve"> opłat</w:t>
      </w:r>
      <w:r w:rsidR="00514403">
        <w:rPr>
          <w:rFonts w:ascii="Calibri" w:hAnsi="Calibri" w:cs="Calibri"/>
          <w:color w:val="000000"/>
          <w:sz w:val="22"/>
          <w:szCs w:val="22"/>
        </w:rPr>
        <w:t>y</w:t>
      </w:r>
      <w:r w:rsidR="009D0C08" w:rsidRPr="009D0C08">
        <w:rPr>
          <w:rFonts w:ascii="Calibri" w:hAnsi="Calibri" w:cs="Calibri"/>
          <w:color w:val="000000"/>
          <w:sz w:val="22"/>
          <w:szCs w:val="22"/>
        </w:rPr>
        <w:t xml:space="preserve"> uiszczan</w:t>
      </w:r>
      <w:r w:rsidR="00514403">
        <w:rPr>
          <w:rFonts w:ascii="Calibri" w:hAnsi="Calibri" w:cs="Calibri"/>
          <w:color w:val="000000"/>
          <w:sz w:val="22"/>
          <w:szCs w:val="22"/>
        </w:rPr>
        <w:t>e</w:t>
      </w:r>
      <w:r w:rsidR="009D0C08" w:rsidRPr="009D0C08">
        <w:rPr>
          <w:rFonts w:ascii="Calibri" w:hAnsi="Calibri" w:cs="Calibri"/>
          <w:color w:val="000000"/>
          <w:sz w:val="22"/>
          <w:szCs w:val="22"/>
        </w:rPr>
        <w:t xml:space="preserve"> na rzecz Skarbu Państwa z tytułu postępowania sądowego i prokuratorskiego</w:t>
      </w:r>
      <w:r w:rsidR="00514403">
        <w:rPr>
          <w:rFonts w:ascii="Calibri" w:hAnsi="Calibri" w:cs="Calibri"/>
          <w:color w:val="000000"/>
          <w:sz w:val="22"/>
          <w:szCs w:val="22"/>
        </w:rPr>
        <w:t>,</w:t>
      </w:r>
      <w:r w:rsidR="009D0C08" w:rsidRPr="009D0C08">
        <w:rPr>
          <w:rFonts w:ascii="Calibri" w:hAnsi="Calibri" w:cs="Calibri"/>
          <w:color w:val="000000"/>
          <w:sz w:val="22"/>
          <w:szCs w:val="22"/>
        </w:rPr>
        <w:t xml:space="preserve"> </w:t>
      </w:r>
      <w:r w:rsidR="00514403">
        <w:rPr>
          <w:rFonts w:ascii="Calibri" w:hAnsi="Calibri" w:cs="Calibri"/>
          <w:color w:val="000000"/>
          <w:sz w:val="22"/>
          <w:szCs w:val="22"/>
        </w:rPr>
        <w:t>koszty e</w:t>
      </w:r>
      <w:r w:rsidR="009D0C08" w:rsidRPr="009D0C08">
        <w:rPr>
          <w:rFonts w:ascii="Calibri" w:hAnsi="Calibri" w:cs="Calibri"/>
          <w:color w:val="000000"/>
          <w:sz w:val="22"/>
          <w:szCs w:val="22"/>
        </w:rPr>
        <w:t>gzekucyjn</w:t>
      </w:r>
      <w:r w:rsidR="00514403">
        <w:rPr>
          <w:rFonts w:ascii="Calibri" w:hAnsi="Calibri" w:cs="Calibri"/>
          <w:color w:val="000000"/>
          <w:sz w:val="22"/>
          <w:szCs w:val="22"/>
        </w:rPr>
        <w:t>e</w:t>
      </w:r>
      <w:r w:rsidR="009D0C08" w:rsidRPr="009D0C08">
        <w:rPr>
          <w:rFonts w:ascii="Calibri" w:hAnsi="Calibri" w:cs="Calibri"/>
          <w:color w:val="000000"/>
          <w:sz w:val="22"/>
          <w:szCs w:val="22"/>
        </w:rPr>
        <w:t>, opłaty komorniczej i kosztów upomnień, wpływy z rozliczeń/zwrotów z lat ubiegłych</w:t>
      </w:r>
      <w:r w:rsidR="00514403">
        <w:rPr>
          <w:rFonts w:ascii="Calibri" w:eastAsia="Calibri" w:hAnsi="Calibri" w:cs="Calibri"/>
          <w:sz w:val="22"/>
          <w:szCs w:val="22"/>
          <w:lang w:eastAsia="en-US"/>
        </w:rPr>
        <w:t>,</w:t>
      </w:r>
      <w:r w:rsidR="009D0C08" w:rsidRPr="009D0C08">
        <w:rPr>
          <w:rFonts w:ascii="Calibri" w:eastAsia="Calibri" w:hAnsi="Calibri" w:cs="Calibri"/>
          <w:sz w:val="22"/>
          <w:szCs w:val="22"/>
          <w:lang w:eastAsia="en-US"/>
        </w:rPr>
        <w:t xml:space="preserve"> </w:t>
      </w:r>
      <w:r w:rsidRPr="009D0C08">
        <w:rPr>
          <w:rFonts w:ascii="Calibri" w:eastAsia="Calibri" w:hAnsi="Calibri" w:cs="Calibri"/>
          <w:sz w:val="22"/>
          <w:szCs w:val="22"/>
          <w:lang w:eastAsia="en-US"/>
        </w:rPr>
        <w:t>grzywny i kary pieniężne od osób prawnych i innyc</w:t>
      </w:r>
      <w:r w:rsidR="009D0C08" w:rsidRPr="009D0C08">
        <w:rPr>
          <w:rFonts w:ascii="Calibri" w:eastAsia="Calibri" w:hAnsi="Calibri" w:cs="Calibri"/>
          <w:sz w:val="22"/>
          <w:szCs w:val="22"/>
          <w:lang w:eastAsia="en-US"/>
        </w:rPr>
        <w:t>h jednostek organizacyjnych</w:t>
      </w:r>
      <w:r w:rsidR="00514403">
        <w:rPr>
          <w:rFonts w:ascii="Calibri" w:eastAsia="Calibri" w:hAnsi="Calibri" w:cs="Calibri"/>
          <w:sz w:val="22"/>
          <w:szCs w:val="22"/>
          <w:lang w:eastAsia="en-US"/>
        </w:rPr>
        <w:t>,</w:t>
      </w:r>
      <w:r w:rsidRPr="009D0C08">
        <w:rPr>
          <w:rFonts w:ascii="Calibri" w:eastAsia="Calibri" w:hAnsi="Calibri" w:cs="Calibri"/>
          <w:sz w:val="22"/>
          <w:szCs w:val="22"/>
          <w:lang w:eastAsia="en-US"/>
        </w:rPr>
        <w:t xml:space="preserve"> odsetki od środków </w:t>
      </w:r>
      <w:r w:rsidR="000C2093" w:rsidRPr="009D0C08">
        <w:rPr>
          <w:rFonts w:ascii="Calibri" w:eastAsia="Calibri" w:hAnsi="Calibri" w:cs="Calibri"/>
          <w:sz w:val="22"/>
          <w:szCs w:val="22"/>
          <w:lang w:eastAsia="en-US"/>
        </w:rPr>
        <w:t>na rachunku bankowym</w:t>
      </w:r>
      <w:r w:rsidR="00D931E2">
        <w:rPr>
          <w:rFonts w:ascii="Calibri" w:eastAsia="Calibri" w:hAnsi="Calibri" w:cs="Calibri"/>
          <w:sz w:val="22"/>
          <w:szCs w:val="22"/>
          <w:lang w:eastAsia="en-US"/>
        </w:rPr>
        <w:t xml:space="preserve">, </w:t>
      </w:r>
      <w:r w:rsidR="00F43880">
        <w:rPr>
          <w:rFonts w:ascii="Calibri" w:eastAsia="Calibri" w:hAnsi="Calibri" w:cs="Calibri"/>
          <w:sz w:val="22"/>
          <w:szCs w:val="22"/>
          <w:lang w:eastAsia="en-US"/>
        </w:rPr>
        <w:t>wpływy z wpłat gmin</w:t>
      </w:r>
      <w:r w:rsidR="0003327B">
        <w:rPr>
          <w:rFonts w:ascii="Calibri" w:eastAsia="Calibri" w:hAnsi="Calibri" w:cs="Calibri"/>
          <w:sz w:val="22"/>
          <w:szCs w:val="22"/>
          <w:lang w:eastAsia="en-US"/>
        </w:rPr>
        <w:t xml:space="preserve"> </w:t>
      </w:r>
      <w:r w:rsidR="00F43880">
        <w:rPr>
          <w:rFonts w:ascii="Calibri" w:eastAsia="Calibri" w:hAnsi="Calibri" w:cs="Calibri"/>
          <w:sz w:val="22"/>
          <w:szCs w:val="22"/>
          <w:lang w:eastAsia="en-US"/>
        </w:rPr>
        <w:t>oraz</w:t>
      </w:r>
      <w:r w:rsidR="00C07078">
        <w:rPr>
          <w:rFonts w:ascii="Calibri" w:eastAsia="Calibri" w:hAnsi="Calibri" w:cs="Calibri"/>
          <w:sz w:val="22"/>
          <w:szCs w:val="22"/>
          <w:lang w:eastAsia="en-US"/>
        </w:rPr>
        <w:t xml:space="preserve"> </w:t>
      </w:r>
      <w:r w:rsidRPr="009D0C08">
        <w:rPr>
          <w:rFonts w:ascii="Calibri" w:eastAsia="Calibri" w:hAnsi="Calibri" w:cs="Calibri"/>
          <w:sz w:val="22"/>
          <w:szCs w:val="22"/>
          <w:lang w:eastAsia="en-US"/>
        </w:rPr>
        <w:t>pozostałe dochody.</w:t>
      </w:r>
    </w:p>
    <w:p w14:paraId="3066B1CF" w14:textId="4334FF9B" w:rsidR="00AF569D" w:rsidRDefault="00AF569D" w:rsidP="00AF569D">
      <w:pPr>
        <w:widowControl w:val="0"/>
        <w:adjustRightInd w:val="0"/>
        <w:spacing w:line="276" w:lineRule="auto"/>
        <w:ind w:firstLine="357"/>
        <w:jc w:val="both"/>
        <w:textAlignment w:val="baseline"/>
        <w:rPr>
          <w:rFonts w:ascii="Calibri" w:eastAsia="Calibri" w:hAnsi="Calibri" w:cs="Calibri"/>
          <w:sz w:val="22"/>
          <w:szCs w:val="22"/>
          <w:lang w:eastAsia="en-US"/>
        </w:rPr>
      </w:pPr>
      <w:r w:rsidRPr="00073FDA">
        <w:rPr>
          <w:rFonts w:ascii="Calibri" w:eastAsia="Calibri" w:hAnsi="Calibri" w:cs="Calibri"/>
          <w:sz w:val="22"/>
          <w:szCs w:val="22"/>
          <w:lang w:eastAsia="en-US"/>
        </w:rPr>
        <w:t xml:space="preserve">Dochody bieżące </w:t>
      </w:r>
      <w:r w:rsidR="00F625DF">
        <w:rPr>
          <w:rFonts w:ascii="Calibri" w:eastAsia="Calibri" w:hAnsi="Calibri" w:cs="Calibri"/>
          <w:sz w:val="22"/>
          <w:szCs w:val="22"/>
          <w:lang w:eastAsia="en-US"/>
        </w:rPr>
        <w:t xml:space="preserve">i majątkowe </w:t>
      </w:r>
      <w:r w:rsidRPr="00073FDA">
        <w:rPr>
          <w:rFonts w:ascii="Calibri" w:eastAsia="Calibri" w:hAnsi="Calibri" w:cs="Calibri"/>
          <w:sz w:val="22"/>
          <w:szCs w:val="22"/>
          <w:lang w:eastAsia="en-US"/>
        </w:rPr>
        <w:t xml:space="preserve">na lata objęte prognozą oszacowano w oparciu o </w:t>
      </w:r>
      <w:r w:rsidR="00BB66EF">
        <w:rPr>
          <w:rFonts w:ascii="Calibri" w:eastAsia="Calibri" w:hAnsi="Calibri" w:cs="Calibri"/>
          <w:sz w:val="22"/>
          <w:szCs w:val="22"/>
          <w:lang w:eastAsia="en-US"/>
        </w:rPr>
        <w:t xml:space="preserve">zmianę stawki opłaty za gospodarowanie odpadami komunalnymi, a także </w:t>
      </w:r>
      <w:r w:rsidRPr="00073FDA">
        <w:rPr>
          <w:rFonts w:ascii="Calibri" w:eastAsia="Calibri" w:hAnsi="Calibri" w:cs="Calibri"/>
          <w:sz w:val="22"/>
          <w:szCs w:val="22"/>
          <w:lang w:eastAsia="en-US"/>
        </w:rPr>
        <w:t xml:space="preserve">wskaźnik inflacji i PKB. Na lata </w:t>
      </w:r>
      <w:r w:rsidR="004977E1">
        <w:rPr>
          <w:rFonts w:ascii="Calibri" w:eastAsia="Calibri" w:hAnsi="Calibri" w:cs="Calibri"/>
          <w:sz w:val="22"/>
          <w:szCs w:val="22"/>
          <w:lang w:eastAsia="en-US"/>
        </w:rPr>
        <w:t>2020</w:t>
      </w:r>
      <w:r w:rsidR="00F625DF">
        <w:rPr>
          <w:rFonts w:ascii="Calibri" w:eastAsia="Calibri" w:hAnsi="Calibri" w:cs="Calibri"/>
          <w:sz w:val="22"/>
          <w:szCs w:val="22"/>
          <w:lang w:eastAsia="en-US"/>
        </w:rPr>
        <w:t>-202</w:t>
      </w:r>
      <w:r w:rsidR="00F43880">
        <w:rPr>
          <w:rFonts w:ascii="Calibri" w:eastAsia="Calibri" w:hAnsi="Calibri" w:cs="Calibri"/>
          <w:sz w:val="22"/>
          <w:szCs w:val="22"/>
          <w:lang w:eastAsia="en-US"/>
        </w:rPr>
        <w:t>3</w:t>
      </w:r>
      <w:r w:rsidR="00F625DF">
        <w:rPr>
          <w:rFonts w:ascii="Calibri" w:eastAsia="Calibri" w:hAnsi="Calibri" w:cs="Calibri"/>
          <w:sz w:val="22"/>
          <w:szCs w:val="22"/>
          <w:lang w:eastAsia="en-US"/>
        </w:rPr>
        <w:t xml:space="preserve"> </w:t>
      </w:r>
      <w:r w:rsidRPr="00073FDA">
        <w:rPr>
          <w:rFonts w:ascii="Calibri" w:eastAsia="Calibri" w:hAnsi="Calibri" w:cs="Calibri"/>
          <w:sz w:val="22"/>
          <w:szCs w:val="22"/>
          <w:lang w:eastAsia="en-US"/>
        </w:rPr>
        <w:t>nie plan</w:t>
      </w:r>
      <w:r>
        <w:rPr>
          <w:rFonts w:ascii="Calibri" w:eastAsia="Calibri" w:hAnsi="Calibri" w:cs="Calibri"/>
          <w:sz w:val="22"/>
          <w:szCs w:val="22"/>
          <w:lang w:eastAsia="en-US"/>
        </w:rPr>
        <w:t xml:space="preserve">owano </w:t>
      </w:r>
      <w:r w:rsidRPr="00073FDA">
        <w:rPr>
          <w:rFonts w:ascii="Calibri" w:eastAsia="Calibri" w:hAnsi="Calibri" w:cs="Calibri"/>
          <w:sz w:val="22"/>
          <w:szCs w:val="22"/>
          <w:lang w:eastAsia="en-US"/>
        </w:rPr>
        <w:t>wpłat gmin na rzecz Związku</w:t>
      </w:r>
      <w:r>
        <w:rPr>
          <w:rFonts w:ascii="Calibri" w:eastAsia="Calibri" w:hAnsi="Calibri" w:cs="Calibri"/>
          <w:sz w:val="22"/>
          <w:szCs w:val="22"/>
          <w:lang w:eastAsia="en-US"/>
        </w:rPr>
        <w:t>. Wieloletnia Prognoza Finansowa obejmuje planowane kwoty dochodów bieżących</w:t>
      </w:r>
      <w:r w:rsidR="009D0C08">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Zgodnie z art. 235 pkt 2. Ustawy o finansach publicznych „Przez dochody bieżące budżetu jednostki samorządu terytorialnego rozumie się dochody budżetowe niebędące dochodami majątkowymi”. W </w:t>
      </w:r>
      <w:r w:rsidR="004977E1">
        <w:rPr>
          <w:rFonts w:ascii="Calibri" w:eastAsia="Calibri" w:hAnsi="Calibri" w:cs="Calibri"/>
          <w:sz w:val="22"/>
          <w:szCs w:val="22"/>
          <w:lang w:eastAsia="en-US"/>
        </w:rPr>
        <w:t>2020</w:t>
      </w:r>
      <w:r w:rsidR="005324DB">
        <w:rPr>
          <w:rFonts w:ascii="Calibri" w:eastAsia="Calibri" w:hAnsi="Calibri" w:cs="Calibri"/>
          <w:sz w:val="22"/>
          <w:szCs w:val="22"/>
          <w:lang w:eastAsia="en-US"/>
        </w:rPr>
        <w:t xml:space="preserve"> r.</w:t>
      </w:r>
      <w:r w:rsidR="00F625DF">
        <w:rPr>
          <w:rFonts w:ascii="Calibri" w:eastAsia="Calibri" w:hAnsi="Calibri" w:cs="Calibri"/>
          <w:sz w:val="22"/>
          <w:szCs w:val="22"/>
          <w:lang w:eastAsia="en-US"/>
        </w:rPr>
        <w:t xml:space="preserve"> planowano wydatki majątkowe w kwocie </w:t>
      </w:r>
      <w:r w:rsidR="00BE40CB">
        <w:rPr>
          <w:rFonts w:ascii="Calibri" w:eastAsia="Calibri" w:hAnsi="Calibri" w:cs="Calibri"/>
          <w:sz w:val="22"/>
          <w:szCs w:val="22"/>
          <w:lang w:eastAsia="en-US"/>
        </w:rPr>
        <w:t>74.0</w:t>
      </w:r>
      <w:r w:rsidR="009570C5">
        <w:rPr>
          <w:rFonts w:ascii="Calibri" w:eastAsia="Calibri" w:hAnsi="Calibri" w:cs="Calibri"/>
          <w:sz w:val="22"/>
          <w:szCs w:val="22"/>
          <w:lang w:eastAsia="en-US"/>
        </w:rPr>
        <w:t>00</w:t>
      </w:r>
      <w:r w:rsidR="00BE40CB">
        <w:rPr>
          <w:rFonts w:ascii="Calibri" w:eastAsia="Calibri" w:hAnsi="Calibri" w:cs="Calibri"/>
          <w:sz w:val="22"/>
          <w:szCs w:val="22"/>
          <w:lang w:eastAsia="en-US"/>
        </w:rPr>
        <w:t xml:space="preserve"> </w:t>
      </w:r>
      <w:r w:rsidR="008B58E8">
        <w:rPr>
          <w:rFonts w:ascii="Calibri" w:eastAsia="Calibri" w:hAnsi="Calibri" w:cs="Calibri"/>
          <w:sz w:val="22"/>
          <w:szCs w:val="22"/>
          <w:lang w:eastAsia="en-US"/>
        </w:rPr>
        <w:t>zł</w:t>
      </w:r>
      <w:r w:rsidR="009570C5">
        <w:rPr>
          <w:rFonts w:ascii="Calibri" w:eastAsia="Calibri" w:hAnsi="Calibri" w:cs="Calibri"/>
          <w:sz w:val="22"/>
          <w:szCs w:val="22"/>
          <w:lang w:eastAsia="en-US"/>
        </w:rPr>
        <w:t xml:space="preserve">, natomiast w </w:t>
      </w:r>
      <w:r w:rsidR="004977E1">
        <w:rPr>
          <w:rFonts w:ascii="Calibri" w:eastAsia="Calibri" w:hAnsi="Calibri" w:cs="Calibri"/>
          <w:sz w:val="22"/>
          <w:szCs w:val="22"/>
          <w:lang w:eastAsia="en-US"/>
        </w:rPr>
        <w:t>2021</w:t>
      </w:r>
      <w:r w:rsidR="009570C5">
        <w:rPr>
          <w:rFonts w:ascii="Calibri" w:eastAsia="Calibri" w:hAnsi="Calibri" w:cs="Calibri"/>
          <w:sz w:val="22"/>
          <w:szCs w:val="22"/>
          <w:lang w:eastAsia="en-US"/>
        </w:rPr>
        <w:t xml:space="preserve">r. </w:t>
      </w:r>
      <w:r w:rsidR="00DB5F5E">
        <w:rPr>
          <w:rFonts w:ascii="Calibri" w:eastAsia="Calibri" w:hAnsi="Calibri" w:cs="Calibri"/>
          <w:sz w:val="22"/>
          <w:szCs w:val="22"/>
          <w:lang w:eastAsia="en-US"/>
        </w:rPr>
        <w:t xml:space="preserve">wydatki majątkowe zaplanowano w wysokości </w:t>
      </w:r>
      <w:r w:rsidR="00BE40CB">
        <w:rPr>
          <w:rFonts w:ascii="Calibri" w:eastAsia="Calibri" w:hAnsi="Calibri" w:cs="Calibri"/>
          <w:sz w:val="22"/>
          <w:szCs w:val="22"/>
          <w:lang w:eastAsia="en-US"/>
        </w:rPr>
        <w:t xml:space="preserve">597.000 </w:t>
      </w:r>
      <w:r w:rsidR="00DB5F5E">
        <w:rPr>
          <w:rFonts w:ascii="Calibri" w:eastAsia="Calibri" w:hAnsi="Calibri" w:cs="Calibri"/>
          <w:sz w:val="22"/>
          <w:szCs w:val="22"/>
          <w:lang w:eastAsia="en-US"/>
        </w:rPr>
        <w:t xml:space="preserve">zł. </w:t>
      </w:r>
      <w:r>
        <w:rPr>
          <w:rFonts w:ascii="Calibri" w:eastAsia="Calibri" w:hAnsi="Calibri" w:cs="Calibri"/>
          <w:sz w:val="22"/>
          <w:szCs w:val="22"/>
          <w:lang w:eastAsia="en-US"/>
        </w:rPr>
        <w:t xml:space="preserve">Związek Międzygminny w Wieloletniej Prognozie Finansowej na lata </w:t>
      </w:r>
      <w:r w:rsidR="004977E1">
        <w:rPr>
          <w:rFonts w:ascii="Calibri" w:eastAsia="Calibri" w:hAnsi="Calibri" w:cs="Calibri"/>
          <w:sz w:val="22"/>
          <w:szCs w:val="22"/>
          <w:lang w:eastAsia="en-US"/>
        </w:rPr>
        <w:t>2020</w:t>
      </w:r>
      <w:r w:rsidR="009D0C08">
        <w:rPr>
          <w:rFonts w:ascii="Calibri" w:eastAsia="Calibri" w:hAnsi="Calibri" w:cs="Calibri"/>
          <w:sz w:val="22"/>
          <w:szCs w:val="22"/>
          <w:lang w:eastAsia="en-US"/>
        </w:rPr>
        <w:t xml:space="preserve"> – 202</w:t>
      </w:r>
      <w:r w:rsidR="00DB5F5E">
        <w:rPr>
          <w:rFonts w:ascii="Calibri" w:eastAsia="Calibri" w:hAnsi="Calibri" w:cs="Calibri"/>
          <w:sz w:val="22"/>
          <w:szCs w:val="22"/>
          <w:lang w:eastAsia="en-US"/>
        </w:rPr>
        <w:t>3</w:t>
      </w:r>
      <w:r>
        <w:rPr>
          <w:rFonts w:ascii="Calibri" w:eastAsia="Calibri" w:hAnsi="Calibri" w:cs="Calibri"/>
          <w:sz w:val="22"/>
          <w:szCs w:val="22"/>
          <w:lang w:eastAsia="en-US"/>
        </w:rPr>
        <w:t xml:space="preserve"> (wg stanu na dzień 31 grudnia </w:t>
      </w:r>
      <w:r w:rsidR="004977E1">
        <w:rPr>
          <w:rFonts w:ascii="Calibri" w:eastAsia="Calibri" w:hAnsi="Calibri" w:cs="Calibri"/>
          <w:sz w:val="22"/>
          <w:szCs w:val="22"/>
          <w:lang w:eastAsia="en-US"/>
        </w:rPr>
        <w:t>2020</w:t>
      </w:r>
      <w:r>
        <w:rPr>
          <w:rFonts w:ascii="Calibri" w:eastAsia="Calibri" w:hAnsi="Calibri" w:cs="Calibri"/>
          <w:sz w:val="22"/>
          <w:szCs w:val="22"/>
          <w:lang w:eastAsia="en-US"/>
        </w:rPr>
        <w:t xml:space="preserve"> r.) określił prognozowane  dochody w następujących wysokościach:</w:t>
      </w:r>
    </w:p>
    <w:p w14:paraId="6EC01E79" w14:textId="633EB400" w:rsidR="00AF569D" w:rsidRDefault="00AF569D" w:rsidP="00AF569D">
      <w:pPr>
        <w:widowControl w:val="0"/>
        <w:adjustRightInd w:val="0"/>
        <w:spacing w:line="360" w:lineRule="auto"/>
        <w:ind w:firstLine="360"/>
        <w:jc w:val="right"/>
        <w:textAlignment w:val="baseline"/>
        <w:rPr>
          <w:rFonts w:ascii="Calibri" w:eastAsia="Calibri" w:hAnsi="Calibri" w:cs="Calibri"/>
          <w:sz w:val="22"/>
          <w:szCs w:val="22"/>
          <w:lang w:eastAsia="en-US"/>
        </w:rPr>
      </w:pPr>
      <w:r>
        <w:rPr>
          <w:rFonts w:ascii="Calibri" w:eastAsia="Calibri" w:hAnsi="Calibri" w:cs="Calibri"/>
          <w:sz w:val="22"/>
          <w:szCs w:val="22"/>
          <w:lang w:eastAsia="en-US"/>
        </w:rPr>
        <w:t>Tabela nr 1</w:t>
      </w:r>
      <w:r w:rsidR="009D0C08">
        <w:rPr>
          <w:rFonts w:ascii="Calibri" w:eastAsia="Calibri" w:hAnsi="Calibri" w:cs="Calibri"/>
          <w:sz w:val="22"/>
          <w:szCs w:val="22"/>
          <w:lang w:eastAsia="en-US"/>
        </w:rPr>
        <w:t>7</w:t>
      </w:r>
    </w:p>
    <w:tbl>
      <w:tblPr>
        <w:tblW w:w="5000" w:type="pct"/>
        <w:tblCellMar>
          <w:left w:w="70" w:type="dxa"/>
          <w:right w:w="70" w:type="dxa"/>
        </w:tblCellMar>
        <w:tblLook w:val="04A0" w:firstRow="1" w:lastRow="0" w:firstColumn="1" w:lastColumn="0" w:noHBand="0" w:noVBand="1"/>
      </w:tblPr>
      <w:tblGrid>
        <w:gridCol w:w="2332"/>
        <w:gridCol w:w="1682"/>
        <w:gridCol w:w="1682"/>
        <w:gridCol w:w="1682"/>
        <w:gridCol w:w="1682"/>
      </w:tblGrid>
      <w:tr w:rsidR="00BE40CB" w:rsidRPr="00BE40CB" w14:paraId="7B0478A3" w14:textId="77777777" w:rsidTr="00BE40CB">
        <w:trPr>
          <w:trHeight w:val="405"/>
        </w:trPr>
        <w:tc>
          <w:tcPr>
            <w:tcW w:w="1287" w:type="pct"/>
            <w:tcBorders>
              <w:top w:val="single" w:sz="4" w:space="0" w:color="auto"/>
              <w:left w:val="single" w:sz="4" w:space="0" w:color="auto"/>
              <w:bottom w:val="single" w:sz="4" w:space="0" w:color="auto"/>
              <w:right w:val="single" w:sz="4" w:space="0" w:color="auto"/>
            </w:tcBorders>
            <w:shd w:val="clear" w:color="000000" w:fill="00CC00"/>
            <w:vAlign w:val="center"/>
            <w:hideMark/>
          </w:tcPr>
          <w:p w14:paraId="457CA72D" w14:textId="77777777" w:rsidR="00BE40CB" w:rsidRPr="00BE40CB" w:rsidRDefault="00BE40CB" w:rsidP="00BE40CB">
            <w:pPr>
              <w:jc w:val="both"/>
              <w:rPr>
                <w:rFonts w:ascii="Calibri" w:hAnsi="Calibri" w:cs="Calibri"/>
                <w:b/>
                <w:bCs/>
                <w:color w:val="000000"/>
                <w:sz w:val="16"/>
                <w:szCs w:val="16"/>
              </w:rPr>
            </w:pPr>
            <w:r w:rsidRPr="00BE40CB">
              <w:rPr>
                <w:rFonts w:ascii="Calibri" w:hAnsi="Calibri" w:cs="Calibri"/>
                <w:b/>
                <w:bCs/>
                <w:color w:val="000000"/>
                <w:sz w:val="16"/>
                <w:szCs w:val="16"/>
              </w:rPr>
              <w:t xml:space="preserve">Wyszczególnienie </w:t>
            </w:r>
          </w:p>
        </w:tc>
        <w:tc>
          <w:tcPr>
            <w:tcW w:w="928" w:type="pct"/>
            <w:tcBorders>
              <w:top w:val="single" w:sz="4" w:space="0" w:color="auto"/>
              <w:left w:val="nil"/>
              <w:bottom w:val="single" w:sz="4" w:space="0" w:color="auto"/>
              <w:right w:val="single" w:sz="4" w:space="0" w:color="auto"/>
            </w:tcBorders>
            <w:shd w:val="clear" w:color="000000" w:fill="00CC00"/>
            <w:vAlign w:val="center"/>
            <w:hideMark/>
          </w:tcPr>
          <w:p w14:paraId="5A263E77" w14:textId="77777777" w:rsidR="00BE40CB" w:rsidRPr="00BE40CB" w:rsidRDefault="00BE40CB" w:rsidP="00BE40CB">
            <w:pPr>
              <w:jc w:val="center"/>
              <w:rPr>
                <w:rFonts w:ascii="Calibri" w:hAnsi="Calibri" w:cs="Calibri"/>
                <w:b/>
                <w:bCs/>
                <w:color w:val="000000"/>
                <w:sz w:val="16"/>
                <w:szCs w:val="16"/>
              </w:rPr>
            </w:pPr>
            <w:r w:rsidRPr="00BE40CB">
              <w:rPr>
                <w:rFonts w:ascii="Calibri" w:hAnsi="Calibri" w:cs="Calibri"/>
                <w:b/>
                <w:bCs/>
                <w:color w:val="000000"/>
                <w:sz w:val="16"/>
                <w:szCs w:val="16"/>
              </w:rPr>
              <w:t>2020</w:t>
            </w:r>
          </w:p>
        </w:tc>
        <w:tc>
          <w:tcPr>
            <w:tcW w:w="928" w:type="pct"/>
            <w:tcBorders>
              <w:top w:val="single" w:sz="4" w:space="0" w:color="auto"/>
              <w:left w:val="nil"/>
              <w:bottom w:val="single" w:sz="4" w:space="0" w:color="auto"/>
              <w:right w:val="single" w:sz="4" w:space="0" w:color="auto"/>
            </w:tcBorders>
            <w:shd w:val="clear" w:color="000000" w:fill="00CC00"/>
            <w:vAlign w:val="center"/>
            <w:hideMark/>
          </w:tcPr>
          <w:p w14:paraId="08374243" w14:textId="77777777" w:rsidR="00BE40CB" w:rsidRPr="00BE40CB" w:rsidRDefault="00BE40CB" w:rsidP="00BE40CB">
            <w:pPr>
              <w:jc w:val="center"/>
              <w:rPr>
                <w:rFonts w:ascii="Calibri" w:hAnsi="Calibri" w:cs="Calibri"/>
                <w:b/>
                <w:bCs/>
                <w:color w:val="000000"/>
                <w:sz w:val="16"/>
                <w:szCs w:val="16"/>
              </w:rPr>
            </w:pPr>
            <w:r w:rsidRPr="00BE40CB">
              <w:rPr>
                <w:rFonts w:ascii="Calibri" w:hAnsi="Calibri" w:cs="Calibri"/>
                <w:b/>
                <w:bCs/>
                <w:color w:val="000000"/>
                <w:sz w:val="16"/>
                <w:szCs w:val="16"/>
              </w:rPr>
              <w:t>2021</w:t>
            </w:r>
          </w:p>
        </w:tc>
        <w:tc>
          <w:tcPr>
            <w:tcW w:w="928" w:type="pct"/>
            <w:tcBorders>
              <w:top w:val="single" w:sz="4" w:space="0" w:color="auto"/>
              <w:left w:val="nil"/>
              <w:bottom w:val="single" w:sz="4" w:space="0" w:color="auto"/>
              <w:right w:val="single" w:sz="4" w:space="0" w:color="auto"/>
            </w:tcBorders>
            <w:shd w:val="clear" w:color="000000" w:fill="00CC00"/>
            <w:vAlign w:val="center"/>
            <w:hideMark/>
          </w:tcPr>
          <w:p w14:paraId="4AF5AE73" w14:textId="77777777" w:rsidR="00BE40CB" w:rsidRPr="00BE40CB" w:rsidRDefault="00BE40CB" w:rsidP="00BE40CB">
            <w:pPr>
              <w:jc w:val="center"/>
              <w:rPr>
                <w:rFonts w:ascii="Calibri" w:hAnsi="Calibri" w:cs="Calibri"/>
                <w:b/>
                <w:bCs/>
                <w:color w:val="000000"/>
                <w:sz w:val="16"/>
                <w:szCs w:val="16"/>
              </w:rPr>
            </w:pPr>
            <w:r w:rsidRPr="00BE40CB">
              <w:rPr>
                <w:rFonts w:ascii="Calibri" w:hAnsi="Calibri" w:cs="Calibri"/>
                <w:b/>
                <w:bCs/>
                <w:color w:val="000000"/>
                <w:sz w:val="16"/>
                <w:szCs w:val="16"/>
              </w:rPr>
              <w:t>2022</w:t>
            </w:r>
          </w:p>
        </w:tc>
        <w:tc>
          <w:tcPr>
            <w:tcW w:w="928" w:type="pct"/>
            <w:tcBorders>
              <w:top w:val="single" w:sz="4" w:space="0" w:color="auto"/>
              <w:left w:val="nil"/>
              <w:bottom w:val="single" w:sz="4" w:space="0" w:color="auto"/>
              <w:right w:val="single" w:sz="4" w:space="0" w:color="auto"/>
            </w:tcBorders>
            <w:shd w:val="clear" w:color="000000" w:fill="00CC00"/>
            <w:vAlign w:val="center"/>
            <w:hideMark/>
          </w:tcPr>
          <w:p w14:paraId="4E324EC3" w14:textId="77777777" w:rsidR="00BE40CB" w:rsidRPr="00BE40CB" w:rsidRDefault="00BE40CB" w:rsidP="00BE40CB">
            <w:pPr>
              <w:jc w:val="center"/>
              <w:rPr>
                <w:rFonts w:ascii="Calibri" w:hAnsi="Calibri" w:cs="Calibri"/>
                <w:b/>
                <w:bCs/>
                <w:color w:val="000000"/>
                <w:sz w:val="16"/>
                <w:szCs w:val="16"/>
              </w:rPr>
            </w:pPr>
            <w:r w:rsidRPr="00BE40CB">
              <w:rPr>
                <w:rFonts w:ascii="Calibri" w:hAnsi="Calibri" w:cs="Calibri"/>
                <w:b/>
                <w:bCs/>
                <w:color w:val="000000"/>
                <w:sz w:val="16"/>
                <w:szCs w:val="16"/>
              </w:rPr>
              <w:t>2023</w:t>
            </w:r>
          </w:p>
        </w:tc>
      </w:tr>
      <w:tr w:rsidR="00BE40CB" w:rsidRPr="00BE40CB" w14:paraId="2F2C139A" w14:textId="77777777" w:rsidTr="00BE40CB">
        <w:trPr>
          <w:trHeight w:val="435"/>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7594F155" w14:textId="77777777" w:rsidR="00BE40CB" w:rsidRPr="00BE40CB" w:rsidRDefault="00BE40CB" w:rsidP="00BE40CB">
            <w:pPr>
              <w:jc w:val="both"/>
              <w:rPr>
                <w:rFonts w:ascii="Calibri" w:hAnsi="Calibri" w:cs="Calibri"/>
                <w:color w:val="000000"/>
                <w:sz w:val="16"/>
                <w:szCs w:val="16"/>
              </w:rPr>
            </w:pPr>
            <w:r w:rsidRPr="00BE40CB">
              <w:rPr>
                <w:rFonts w:ascii="Calibri" w:hAnsi="Calibri" w:cs="Calibri"/>
                <w:color w:val="000000"/>
                <w:sz w:val="16"/>
                <w:szCs w:val="16"/>
              </w:rPr>
              <w:t>Dochody bieżące</w:t>
            </w:r>
          </w:p>
        </w:tc>
        <w:tc>
          <w:tcPr>
            <w:tcW w:w="928" w:type="pct"/>
            <w:tcBorders>
              <w:top w:val="nil"/>
              <w:left w:val="nil"/>
              <w:bottom w:val="single" w:sz="4" w:space="0" w:color="auto"/>
              <w:right w:val="single" w:sz="4" w:space="0" w:color="auto"/>
            </w:tcBorders>
            <w:shd w:val="clear" w:color="auto" w:fill="auto"/>
            <w:vAlign w:val="center"/>
            <w:hideMark/>
          </w:tcPr>
          <w:p w14:paraId="6DFB4E46" w14:textId="77777777" w:rsidR="00BE40CB" w:rsidRPr="00BE40CB" w:rsidRDefault="00BE40CB" w:rsidP="00BE40CB">
            <w:pPr>
              <w:jc w:val="right"/>
              <w:rPr>
                <w:rFonts w:ascii="Calibri" w:hAnsi="Calibri" w:cs="Calibri"/>
                <w:color w:val="000000"/>
                <w:sz w:val="16"/>
                <w:szCs w:val="16"/>
              </w:rPr>
            </w:pPr>
            <w:r w:rsidRPr="00BE40CB">
              <w:rPr>
                <w:rFonts w:ascii="Calibri" w:hAnsi="Calibri" w:cs="Calibri"/>
                <w:color w:val="000000"/>
                <w:sz w:val="16"/>
                <w:szCs w:val="16"/>
              </w:rPr>
              <w:t>68 753 900,00</w:t>
            </w:r>
          </w:p>
        </w:tc>
        <w:tc>
          <w:tcPr>
            <w:tcW w:w="928" w:type="pct"/>
            <w:tcBorders>
              <w:top w:val="nil"/>
              <w:left w:val="nil"/>
              <w:bottom w:val="single" w:sz="4" w:space="0" w:color="auto"/>
              <w:right w:val="single" w:sz="4" w:space="0" w:color="auto"/>
            </w:tcBorders>
            <w:shd w:val="clear" w:color="auto" w:fill="auto"/>
            <w:vAlign w:val="center"/>
            <w:hideMark/>
          </w:tcPr>
          <w:p w14:paraId="5CF6D222" w14:textId="77777777" w:rsidR="00BE40CB" w:rsidRPr="00BE40CB" w:rsidRDefault="00BE40CB" w:rsidP="00BE40CB">
            <w:pPr>
              <w:jc w:val="right"/>
              <w:rPr>
                <w:rFonts w:ascii="Calibri" w:hAnsi="Calibri" w:cs="Calibri"/>
                <w:color w:val="000000"/>
                <w:sz w:val="16"/>
                <w:szCs w:val="16"/>
              </w:rPr>
            </w:pPr>
            <w:r w:rsidRPr="00BE40CB">
              <w:rPr>
                <w:rFonts w:ascii="Calibri" w:hAnsi="Calibri" w:cs="Calibri"/>
                <w:color w:val="000000"/>
                <w:sz w:val="16"/>
                <w:szCs w:val="16"/>
              </w:rPr>
              <w:t>70 789 000,00</w:t>
            </w:r>
          </w:p>
        </w:tc>
        <w:tc>
          <w:tcPr>
            <w:tcW w:w="928" w:type="pct"/>
            <w:tcBorders>
              <w:top w:val="nil"/>
              <w:left w:val="nil"/>
              <w:bottom w:val="single" w:sz="4" w:space="0" w:color="auto"/>
              <w:right w:val="single" w:sz="4" w:space="0" w:color="auto"/>
            </w:tcBorders>
            <w:shd w:val="clear" w:color="auto" w:fill="auto"/>
            <w:vAlign w:val="center"/>
            <w:hideMark/>
          </w:tcPr>
          <w:p w14:paraId="03E84230" w14:textId="77777777" w:rsidR="00BE40CB" w:rsidRPr="00BE40CB" w:rsidRDefault="00BE40CB" w:rsidP="00BE40CB">
            <w:pPr>
              <w:jc w:val="right"/>
              <w:rPr>
                <w:rFonts w:ascii="Calibri" w:hAnsi="Calibri" w:cs="Calibri"/>
                <w:color w:val="000000"/>
                <w:sz w:val="16"/>
                <w:szCs w:val="16"/>
              </w:rPr>
            </w:pPr>
            <w:r w:rsidRPr="00BE40CB">
              <w:rPr>
                <w:rFonts w:ascii="Calibri" w:hAnsi="Calibri" w:cs="Calibri"/>
                <w:color w:val="000000"/>
                <w:sz w:val="16"/>
                <w:szCs w:val="16"/>
              </w:rPr>
              <w:t>72 346 358,00</w:t>
            </w:r>
          </w:p>
        </w:tc>
        <w:tc>
          <w:tcPr>
            <w:tcW w:w="928" w:type="pct"/>
            <w:tcBorders>
              <w:top w:val="nil"/>
              <w:left w:val="nil"/>
              <w:bottom w:val="single" w:sz="4" w:space="0" w:color="auto"/>
              <w:right w:val="single" w:sz="4" w:space="0" w:color="auto"/>
            </w:tcBorders>
            <w:shd w:val="clear" w:color="auto" w:fill="auto"/>
            <w:vAlign w:val="center"/>
            <w:hideMark/>
          </w:tcPr>
          <w:p w14:paraId="003FEB21" w14:textId="77777777" w:rsidR="00BE40CB" w:rsidRPr="00BE40CB" w:rsidRDefault="00BE40CB" w:rsidP="00BE40CB">
            <w:pPr>
              <w:jc w:val="right"/>
              <w:rPr>
                <w:rFonts w:ascii="Calibri" w:hAnsi="Calibri" w:cs="Calibri"/>
                <w:color w:val="000000"/>
                <w:sz w:val="16"/>
                <w:szCs w:val="16"/>
              </w:rPr>
            </w:pPr>
            <w:r w:rsidRPr="00BE40CB">
              <w:rPr>
                <w:rFonts w:ascii="Calibri" w:hAnsi="Calibri" w:cs="Calibri"/>
                <w:color w:val="000000"/>
                <w:sz w:val="16"/>
                <w:szCs w:val="16"/>
              </w:rPr>
              <w:t>74 082 670,00</w:t>
            </w:r>
          </w:p>
        </w:tc>
      </w:tr>
      <w:tr w:rsidR="00BE40CB" w:rsidRPr="00BE40CB" w14:paraId="47944DEA" w14:textId="77777777" w:rsidTr="00BE40CB">
        <w:trPr>
          <w:trHeight w:val="420"/>
        </w:trPr>
        <w:tc>
          <w:tcPr>
            <w:tcW w:w="1287" w:type="pct"/>
            <w:tcBorders>
              <w:top w:val="nil"/>
              <w:left w:val="single" w:sz="4" w:space="0" w:color="auto"/>
              <w:bottom w:val="single" w:sz="4" w:space="0" w:color="auto"/>
              <w:right w:val="single" w:sz="4" w:space="0" w:color="auto"/>
            </w:tcBorders>
            <w:shd w:val="clear" w:color="auto" w:fill="auto"/>
            <w:vAlign w:val="center"/>
            <w:hideMark/>
          </w:tcPr>
          <w:p w14:paraId="48F8C0C8" w14:textId="77777777" w:rsidR="00BE40CB" w:rsidRPr="00BE40CB" w:rsidRDefault="00BE40CB" w:rsidP="00BE40CB">
            <w:pPr>
              <w:jc w:val="both"/>
              <w:rPr>
                <w:rFonts w:ascii="Calibri" w:hAnsi="Calibri" w:cs="Calibri"/>
                <w:color w:val="000000"/>
                <w:sz w:val="16"/>
                <w:szCs w:val="16"/>
              </w:rPr>
            </w:pPr>
            <w:r w:rsidRPr="00BE40CB">
              <w:rPr>
                <w:rFonts w:ascii="Calibri" w:hAnsi="Calibri" w:cs="Calibri"/>
                <w:color w:val="000000"/>
                <w:sz w:val="16"/>
                <w:szCs w:val="16"/>
              </w:rPr>
              <w:t>Dochody majątkowe</w:t>
            </w:r>
          </w:p>
        </w:tc>
        <w:tc>
          <w:tcPr>
            <w:tcW w:w="928" w:type="pct"/>
            <w:tcBorders>
              <w:top w:val="nil"/>
              <w:left w:val="nil"/>
              <w:bottom w:val="single" w:sz="4" w:space="0" w:color="auto"/>
              <w:right w:val="single" w:sz="4" w:space="0" w:color="auto"/>
            </w:tcBorders>
            <w:shd w:val="clear" w:color="auto" w:fill="auto"/>
            <w:vAlign w:val="center"/>
            <w:hideMark/>
          </w:tcPr>
          <w:p w14:paraId="0A08859C" w14:textId="35C0B998" w:rsidR="00BE40CB" w:rsidRPr="00BE40CB" w:rsidRDefault="00621750" w:rsidP="00621750">
            <w:pPr>
              <w:jc w:val="right"/>
              <w:rPr>
                <w:rFonts w:ascii="Calibri" w:hAnsi="Calibri" w:cs="Calibri"/>
                <w:color w:val="000000"/>
                <w:sz w:val="16"/>
                <w:szCs w:val="16"/>
              </w:rPr>
            </w:pPr>
            <w:r>
              <w:rPr>
                <w:rFonts w:ascii="Calibri" w:hAnsi="Calibri" w:cs="Calibri"/>
                <w:color w:val="000000"/>
                <w:sz w:val="16"/>
                <w:szCs w:val="16"/>
              </w:rPr>
              <w:t>0,00</w:t>
            </w:r>
            <w:r w:rsidR="00BE40CB" w:rsidRPr="00BE40CB">
              <w:rPr>
                <w:rFonts w:ascii="Calibri" w:hAnsi="Calibri" w:cs="Calibri"/>
                <w:color w:val="000000"/>
                <w:sz w:val="16"/>
                <w:szCs w:val="16"/>
              </w:rPr>
              <w:t> </w:t>
            </w:r>
          </w:p>
        </w:tc>
        <w:tc>
          <w:tcPr>
            <w:tcW w:w="928" w:type="pct"/>
            <w:tcBorders>
              <w:top w:val="nil"/>
              <w:left w:val="nil"/>
              <w:bottom w:val="single" w:sz="4" w:space="0" w:color="auto"/>
              <w:right w:val="single" w:sz="4" w:space="0" w:color="auto"/>
            </w:tcBorders>
            <w:shd w:val="clear" w:color="auto" w:fill="auto"/>
            <w:vAlign w:val="center"/>
            <w:hideMark/>
          </w:tcPr>
          <w:p w14:paraId="03FA7A0E" w14:textId="54D143EB" w:rsidR="00BE40CB" w:rsidRPr="00BE40CB" w:rsidRDefault="00621750" w:rsidP="00621750">
            <w:pPr>
              <w:jc w:val="right"/>
              <w:rPr>
                <w:rFonts w:ascii="Calibri" w:hAnsi="Calibri" w:cs="Calibri"/>
                <w:color w:val="000000"/>
                <w:sz w:val="16"/>
                <w:szCs w:val="16"/>
              </w:rPr>
            </w:pPr>
            <w:r>
              <w:rPr>
                <w:rFonts w:ascii="Calibri" w:hAnsi="Calibri" w:cs="Calibri"/>
                <w:color w:val="000000"/>
                <w:sz w:val="16"/>
                <w:szCs w:val="16"/>
              </w:rPr>
              <w:t>0,00</w:t>
            </w:r>
            <w:r w:rsidR="00BE40CB" w:rsidRPr="00BE40CB">
              <w:rPr>
                <w:rFonts w:ascii="Calibri" w:hAnsi="Calibri" w:cs="Calibri"/>
                <w:color w:val="000000"/>
                <w:sz w:val="16"/>
                <w:szCs w:val="16"/>
              </w:rPr>
              <w:t> </w:t>
            </w:r>
          </w:p>
        </w:tc>
        <w:tc>
          <w:tcPr>
            <w:tcW w:w="928" w:type="pct"/>
            <w:tcBorders>
              <w:top w:val="nil"/>
              <w:left w:val="nil"/>
              <w:bottom w:val="single" w:sz="4" w:space="0" w:color="auto"/>
              <w:right w:val="single" w:sz="4" w:space="0" w:color="auto"/>
            </w:tcBorders>
            <w:shd w:val="clear" w:color="auto" w:fill="auto"/>
            <w:vAlign w:val="center"/>
            <w:hideMark/>
          </w:tcPr>
          <w:p w14:paraId="3B293065" w14:textId="2AF91EDE" w:rsidR="00BE40CB" w:rsidRPr="00BE40CB" w:rsidRDefault="00621750" w:rsidP="00621750">
            <w:pPr>
              <w:jc w:val="right"/>
              <w:rPr>
                <w:rFonts w:ascii="Calibri" w:hAnsi="Calibri" w:cs="Calibri"/>
                <w:color w:val="000000"/>
                <w:sz w:val="16"/>
                <w:szCs w:val="16"/>
              </w:rPr>
            </w:pPr>
            <w:r>
              <w:rPr>
                <w:rFonts w:ascii="Calibri" w:hAnsi="Calibri" w:cs="Calibri"/>
                <w:color w:val="000000"/>
                <w:sz w:val="16"/>
                <w:szCs w:val="16"/>
              </w:rPr>
              <w:t>0,00</w:t>
            </w:r>
            <w:r w:rsidR="00BE40CB" w:rsidRPr="00BE40CB">
              <w:rPr>
                <w:rFonts w:ascii="Calibri" w:hAnsi="Calibri" w:cs="Calibri"/>
                <w:color w:val="000000"/>
                <w:sz w:val="16"/>
                <w:szCs w:val="16"/>
              </w:rPr>
              <w:t> </w:t>
            </w:r>
          </w:p>
        </w:tc>
        <w:tc>
          <w:tcPr>
            <w:tcW w:w="928" w:type="pct"/>
            <w:tcBorders>
              <w:top w:val="nil"/>
              <w:left w:val="nil"/>
              <w:bottom w:val="single" w:sz="4" w:space="0" w:color="auto"/>
              <w:right w:val="single" w:sz="4" w:space="0" w:color="auto"/>
            </w:tcBorders>
            <w:shd w:val="clear" w:color="auto" w:fill="auto"/>
            <w:vAlign w:val="center"/>
            <w:hideMark/>
          </w:tcPr>
          <w:p w14:paraId="36326D35" w14:textId="2EBD9DB1" w:rsidR="00BE40CB" w:rsidRPr="00BE40CB" w:rsidRDefault="00621750" w:rsidP="00621750">
            <w:pPr>
              <w:jc w:val="right"/>
              <w:rPr>
                <w:rFonts w:ascii="Calibri" w:hAnsi="Calibri" w:cs="Calibri"/>
                <w:color w:val="000000"/>
                <w:sz w:val="16"/>
                <w:szCs w:val="16"/>
              </w:rPr>
            </w:pPr>
            <w:r>
              <w:rPr>
                <w:rFonts w:ascii="Calibri" w:hAnsi="Calibri" w:cs="Calibri"/>
                <w:color w:val="000000"/>
                <w:sz w:val="16"/>
                <w:szCs w:val="16"/>
              </w:rPr>
              <w:t>0,00</w:t>
            </w:r>
            <w:r w:rsidR="00BE40CB" w:rsidRPr="00BE40CB">
              <w:rPr>
                <w:rFonts w:ascii="Calibri" w:hAnsi="Calibri" w:cs="Calibri"/>
                <w:color w:val="000000"/>
                <w:sz w:val="16"/>
                <w:szCs w:val="16"/>
              </w:rPr>
              <w:t> </w:t>
            </w:r>
          </w:p>
        </w:tc>
      </w:tr>
      <w:tr w:rsidR="00BE40CB" w:rsidRPr="00BE40CB" w14:paraId="0B2100BF" w14:textId="77777777" w:rsidTr="00BE40CB">
        <w:trPr>
          <w:trHeight w:val="405"/>
        </w:trPr>
        <w:tc>
          <w:tcPr>
            <w:tcW w:w="1287" w:type="pct"/>
            <w:tcBorders>
              <w:top w:val="nil"/>
              <w:left w:val="single" w:sz="4" w:space="0" w:color="auto"/>
              <w:bottom w:val="single" w:sz="4" w:space="0" w:color="auto"/>
              <w:right w:val="single" w:sz="4" w:space="0" w:color="auto"/>
            </w:tcBorders>
            <w:shd w:val="clear" w:color="000000" w:fill="00CC00"/>
            <w:vAlign w:val="center"/>
            <w:hideMark/>
          </w:tcPr>
          <w:p w14:paraId="1F7DE4AC" w14:textId="77777777" w:rsidR="00BE40CB" w:rsidRPr="00BE40CB" w:rsidRDefault="00BE40CB" w:rsidP="00BE40CB">
            <w:pPr>
              <w:jc w:val="both"/>
              <w:rPr>
                <w:rFonts w:ascii="Calibri" w:hAnsi="Calibri" w:cs="Calibri"/>
                <w:b/>
                <w:bCs/>
                <w:color w:val="000000"/>
                <w:sz w:val="16"/>
                <w:szCs w:val="16"/>
              </w:rPr>
            </w:pPr>
            <w:r w:rsidRPr="00BE40CB">
              <w:rPr>
                <w:rFonts w:ascii="Calibri" w:hAnsi="Calibri" w:cs="Calibri"/>
                <w:b/>
                <w:bCs/>
                <w:color w:val="000000"/>
                <w:sz w:val="16"/>
                <w:szCs w:val="16"/>
              </w:rPr>
              <w:t>Razem dochody</w:t>
            </w:r>
          </w:p>
        </w:tc>
        <w:tc>
          <w:tcPr>
            <w:tcW w:w="928" w:type="pct"/>
            <w:tcBorders>
              <w:top w:val="nil"/>
              <w:left w:val="nil"/>
              <w:bottom w:val="single" w:sz="4" w:space="0" w:color="auto"/>
              <w:right w:val="single" w:sz="4" w:space="0" w:color="auto"/>
            </w:tcBorders>
            <w:shd w:val="clear" w:color="000000" w:fill="00CC00"/>
            <w:vAlign w:val="center"/>
            <w:hideMark/>
          </w:tcPr>
          <w:p w14:paraId="3BBA6C15" w14:textId="77777777" w:rsidR="00BE40CB" w:rsidRPr="00BE40CB" w:rsidRDefault="00BE40CB" w:rsidP="00BE40CB">
            <w:pPr>
              <w:jc w:val="right"/>
              <w:rPr>
                <w:rFonts w:ascii="Calibri" w:hAnsi="Calibri" w:cs="Calibri"/>
                <w:b/>
                <w:bCs/>
                <w:color w:val="000000"/>
                <w:sz w:val="16"/>
                <w:szCs w:val="16"/>
              </w:rPr>
            </w:pPr>
            <w:r w:rsidRPr="00BE40CB">
              <w:rPr>
                <w:rFonts w:ascii="Calibri" w:hAnsi="Calibri" w:cs="Calibri"/>
                <w:b/>
                <w:bCs/>
                <w:color w:val="000000"/>
                <w:sz w:val="16"/>
                <w:szCs w:val="16"/>
              </w:rPr>
              <w:t>68 753 900,00</w:t>
            </w:r>
          </w:p>
        </w:tc>
        <w:tc>
          <w:tcPr>
            <w:tcW w:w="928" w:type="pct"/>
            <w:tcBorders>
              <w:top w:val="nil"/>
              <w:left w:val="nil"/>
              <w:bottom w:val="single" w:sz="4" w:space="0" w:color="auto"/>
              <w:right w:val="single" w:sz="4" w:space="0" w:color="auto"/>
            </w:tcBorders>
            <w:shd w:val="clear" w:color="000000" w:fill="00CC00"/>
            <w:vAlign w:val="center"/>
            <w:hideMark/>
          </w:tcPr>
          <w:p w14:paraId="79D1340C" w14:textId="77777777" w:rsidR="00BE40CB" w:rsidRPr="00BE40CB" w:rsidRDefault="00BE40CB" w:rsidP="00BE40CB">
            <w:pPr>
              <w:jc w:val="right"/>
              <w:rPr>
                <w:rFonts w:ascii="Calibri" w:hAnsi="Calibri" w:cs="Calibri"/>
                <w:b/>
                <w:bCs/>
                <w:color w:val="000000"/>
                <w:sz w:val="16"/>
                <w:szCs w:val="16"/>
              </w:rPr>
            </w:pPr>
            <w:r w:rsidRPr="00BE40CB">
              <w:rPr>
                <w:rFonts w:ascii="Calibri" w:hAnsi="Calibri" w:cs="Calibri"/>
                <w:b/>
                <w:bCs/>
                <w:color w:val="000000"/>
                <w:sz w:val="16"/>
                <w:szCs w:val="16"/>
              </w:rPr>
              <w:t>70 789 000,00</w:t>
            </w:r>
          </w:p>
        </w:tc>
        <w:tc>
          <w:tcPr>
            <w:tcW w:w="928" w:type="pct"/>
            <w:tcBorders>
              <w:top w:val="nil"/>
              <w:left w:val="nil"/>
              <w:bottom w:val="single" w:sz="4" w:space="0" w:color="auto"/>
              <w:right w:val="single" w:sz="4" w:space="0" w:color="auto"/>
            </w:tcBorders>
            <w:shd w:val="clear" w:color="000000" w:fill="00CC00"/>
            <w:vAlign w:val="center"/>
            <w:hideMark/>
          </w:tcPr>
          <w:p w14:paraId="69C6A911" w14:textId="77777777" w:rsidR="00BE40CB" w:rsidRPr="00BE40CB" w:rsidRDefault="00BE40CB" w:rsidP="00BE40CB">
            <w:pPr>
              <w:jc w:val="right"/>
              <w:rPr>
                <w:rFonts w:ascii="Calibri" w:hAnsi="Calibri" w:cs="Calibri"/>
                <w:b/>
                <w:bCs/>
                <w:color w:val="000000"/>
                <w:sz w:val="16"/>
                <w:szCs w:val="16"/>
              </w:rPr>
            </w:pPr>
            <w:r w:rsidRPr="00BE40CB">
              <w:rPr>
                <w:rFonts w:ascii="Calibri" w:hAnsi="Calibri" w:cs="Calibri"/>
                <w:b/>
                <w:bCs/>
                <w:color w:val="000000"/>
                <w:sz w:val="16"/>
                <w:szCs w:val="16"/>
              </w:rPr>
              <w:t>72 346 358,00</w:t>
            </w:r>
          </w:p>
        </w:tc>
        <w:tc>
          <w:tcPr>
            <w:tcW w:w="928" w:type="pct"/>
            <w:tcBorders>
              <w:top w:val="nil"/>
              <w:left w:val="nil"/>
              <w:bottom w:val="single" w:sz="4" w:space="0" w:color="auto"/>
              <w:right w:val="single" w:sz="4" w:space="0" w:color="auto"/>
            </w:tcBorders>
            <w:shd w:val="clear" w:color="000000" w:fill="00CC00"/>
            <w:vAlign w:val="center"/>
            <w:hideMark/>
          </w:tcPr>
          <w:p w14:paraId="0550E2FF" w14:textId="77777777" w:rsidR="00BE40CB" w:rsidRPr="00BE40CB" w:rsidRDefault="00BE40CB" w:rsidP="00BE40CB">
            <w:pPr>
              <w:jc w:val="right"/>
              <w:rPr>
                <w:rFonts w:ascii="Calibri" w:hAnsi="Calibri" w:cs="Calibri"/>
                <w:b/>
                <w:bCs/>
                <w:color w:val="000000"/>
                <w:sz w:val="16"/>
                <w:szCs w:val="16"/>
              </w:rPr>
            </w:pPr>
            <w:r w:rsidRPr="00BE40CB">
              <w:rPr>
                <w:rFonts w:ascii="Calibri" w:hAnsi="Calibri" w:cs="Calibri"/>
                <w:b/>
                <w:bCs/>
                <w:color w:val="000000"/>
                <w:sz w:val="16"/>
                <w:szCs w:val="16"/>
              </w:rPr>
              <w:t>74 082 670,00</w:t>
            </w:r>
          </w:p>
        </w:tc>
      </w:tr>
    </w:tbl>
    <w:p w14:paraId="234C9D0C" w14:textId="77777777" w:rsidR="00621750" w:rsidRDefault="00621750" w:rsidP="00AF569D">
      <w:pPr>
        <w:widowControl w:val="0"/>
        <w:adjustRightInd w:val="0"/>
        <w:spacing w:line="276" w:lineRule="auto"/>
        <w:ind w:firstLine="357"/>
        <w:jc w:val="both"/>
        <w:textAlignment w:val="baseline"/>
        <w:rPr>
          <w:rFonts w:ascii="Calibri" w:eastAsia="Calibri" w:hAnsi="Calibri" w:cs="Calibri"/>
          <w:sz w:val="22"/>
          <w:szCs w:val="22"/>
          <w:lang w:eastAsia="en-US"/>
        </w:rPr>
      </w:pPr>
    </w:p>
    <w:p w14:paraId="3F58EC02" w14:textId="3B576864" w:rsidR="00AF569D" w:rsidRDefault="00AF569D" w:rsidP="00AF569D">
      <w:pPr>
        <w:widowControl w:val="0"/>
        <w:adjustRightInd w:val="0"/>
        <w:spacing w:line="276" w:lineRule="auto"/>
        <w:ind w:firstLine="357"/>
        <w:jc w:val="both"/>
        <w:textAlignment w:val="baseline"/>
        <w:rPr>
          <w:rFonts w:ascii="Calibri" w:eastAsia="Calibri" w:hAnsi="Calibri" w:cs="Calibri"/>
          <w:sz w:val="22"/>
          <w:szCs w:val="22"/>
          <w:lang w:eastAsia="en-US"/>
        </w:rPr>
      </w:pPr>
      <w:r>
        <w:rPr>
          <w:rFonts w:ascii="Calibri" w:eastAsia="Calibri" w:hAnsi="Calibri" w:cs="Calibri"/>
          <w:sz w:val="22"/>
          <w:szCs w:val="22"/>
          <w:lang w:eastAsia="en-US"/>
        </w:rPr>
        <w:t>Na dzień sporządzenia informacji o kształtowaniu się Wieloletniej Prognozy Finansowej Komunalnego Związku Gmin Regionu Leszczyńskiego (tj. na dzień 3</w:t>
      </w:r>
      <w:r w:rsidR="0080426F">
        <w:rPr>
          <w:rFonts w:ascii="Calibri" w:eastAsia="Calibri" w:hAnsi="Calibri" w:cs="Calibri"/>
          <w:sz w:val="22"/>
          <w:szCs w:val="22"/>
          <w:lang w:eastAsia="en-US"/>
        </w:rPr>
        <w:t xml:space="preserve">1 grudnia </w:t>
      </w:r>
      <w:r w:rsidR="004977E1">
        <w:rPr>
          <w:rFonts w:ascii="Calibri" w:eastAsia="Calibri" w:hAnsi="Calibri" w:cs="Calibri"/>
          <w:sz w:val="22"/>
          <w:szCs w:val="22"/>
          <w:lang w:eastAsia="en-US"/>
        </w:rPr>
        <w:t>2020</w:t>
      </w:r>
      <w:r w:rsidR="00AE5420">
        <w:rPr>
          <w:rFonts w:ascii="Calibri" w:eastAsia="Calibri" w:hAnsi="Calibri" w:cs="Calibri"/>
          <w:sz w:val="22"/>
          <w:szCs w:val="22"/>
          <w:lang w:eastAsia="en-US"/>
        </w:rPr>
        <w:t xml:space="preserve"> r.), wykonane dochody ogółem</w:t>
      </w:r>
      <w:r>
        <w:rPr>
          <w:rFonts w:ascii="Calibri" w:eastAsia="Calibri" w:hAnsi="Calibri" w:cs="Calibri"/>
          <w:sz w:val="22"/>
          <w:szCs w:val="22"/>
          <w:lang w:eastAsia="en-US"/>
        </w:rPr>
        <w:t xml:space="preserve"> Związku Międz</w:t>
      </w:r>
      <w:r w:rsidR="0080426F">
        <w:rPr>
          <w:rFonts w:ascii="Calibri" w:eastAsia="Calibri" w:hAnsi="Calibri" w:cs="Calibri"/>
          <w:sz w:val="22"/>
          <w:szCs w:val="22"/>
          <w:lang w:eastAsia="en-US"/>
        </w:rPr>
        <w:t xml:space="preserve">ygminnego wynosiły </w:t>
      </w:r>
      <w:r w:rsidR="00BE40CB">
        <w:rPr>
          <w:rFonts w:ascii="Calibri" w:eastAsia="Calibri" w:hAnsi="Calibri" w:cs="Calibri"/>
          <w:sz w:val="22"/>
          <w:szCs w:val="22"/>
          <w:lang w:eastAsia="en-US"/>
        </w:rPr>
        <w:t>68.822.532,57</w:t>
      </w:r>
      <w:r>
        <w:rPr>
          <w:rFonts w:ascii="Calibri" w:eastAsia="Calibri" w:hAnsi="Calibri" w:cs="Calibri"/>
          <w:sz w:val="22"/>
          <w:szCs w:val="22"/>
          <w:lang w:eastAsia="en-US"/>
        </w:rPr>
        <w:t xml:space="preserve"> zł (z tego </w:t>
      </w:r>
      <w:r w:rsidR="006461B5">
        <w:rPr>
          <w:rFonts w:ascii="Calibri" w:eastAsia="Calibri" w:hAnsi="Calibri" w:cs="Calibri"/>
          <w:sz w:val="22"/>
          <w:szCs w:val="22"/>
          <w:lang w:eastAsia="en-US"/>
        </w:rPr>
        <w:t xml:space="preserve">68.311.229,49 </w:t>
      </w:r>
      <w:r>
        <w:rPr>
          <w:rFonts w:ascii="Calibri" w:eastAsia="Calibri" w:hAnsi="Calibri" w:cs="Calibri"/>
          <w:sz w:val="22"/>
          <w:szCs w:val="22"/>
          <w:lang w:eastAsia="en-US"/>
        </w:rPr>
        <w:t>zł stanowiły dochody pochodzące z opłat za gospodarowanie odpadami komunalnymi).  Szczegółowe informacje dotyczące wykonania dochodów bieżą</w:t>
      </w:r>
      <w:r w:rsidR="00BB66EF">
        <w:rPr>
          <w:rFonts w:ascii="Calibri" w:eastAsia="Calibri" w:hAnsi="Calibri" w:cs="Calibri"/>
          <w:sz w:val="22"/>
          <w:szCs w:val="22"/>
          <w:lang w:eastAsia="en-US"/>
        </w:rPr>
        <w:t>cych i majątkowych</w:t>
      </w:r>
      <w:r>
        <w:rPr>
          <w:rFonts w:ascii="Calibri" w:eastAsia="Calibri" w:hAnsi="Calibri" w:cs="Calibri"/>
          <w:sz w:val="22"/>
          <w:szCs w:val="22"/>
          <w:lang w:eastAsia="en-US"/>
        </w:rPr>
        <w:t xml:space="preserve"> zostały zawarte w informacji o wykonaniu budżetu za </w:t>
      </w:r>
      <w:r w:rsidR="004977E1">
        <w:rPr>
          <w:rFonts w:ascii="Calibri" w:eastAsia="Calibri" w:hAnsi="Calibri" w:cs="Calibri"/>
          <w:sz w:val="22"/>
          <w:szCs w:val="22"/>
          <w:lang w:eastAsia="en-US"/>
        </w:rPr>
        <w:t>2020</w:t>
      </w:r>
      <w:r>
        <w:rPr>
          <w:rFonts w:ascii="Calibri" w:eastAsia="Calibri" w:hAnsi="Calibri" w:cs="Calibri"/>
          <w:sz w:val="22"/>
          <w:szCs w:val="22"/>
          <w:lang w:eastAsia="en-US"/>
        </w:rPr>
        <w:t xml:space="preserve"> r. Poniższa tabela przedstawia jak kształtowały się dochody bieżące Zw</w:t>
      </w:r>
      <w:r w:rsidR="00EA3499">
        <w:rPr>
          <w:rFonts w:ascii="Calibri" w:eastAsia="Calibri" w:hAnsi="Calibri" w:cs="Calibri"/>
          <w:sz w:val="22"/>
          <w:szCs w:val="22"/>
          <w:lang w:eastAsia="en-US"/>
        </w:rPr>
        <w:t>iązku Międzygminnego w</w:t>
      </w:r>
      <w:r w:rsidR="00ED3B62">
        <w:rPr>
          <w:rFonts w:ascii="Calibri" w:eastAsia="Calibri" w:hAnsi="Calibri" w:cs="Calibri"/>
          <w:sz w:val="22"/>
          <w:szCs w:val="22"/>
          <w:lang w:eastAsia="en-US"/>
        </w:rPr>
        <w:t xml:space="preserve"> 2017r.</w:t>
      </w:r>
      <w:r w:rsidR="00AE5420">
        <w:rPr>
          <w:rFonts w:ascii="Calibri" w:eastAsia="Calibri" w:hAnsi="Calibri" w:cs="Calibri"/>
          <w:sz w:val="22"/>
          <w:szCs w:val="22"/>
          <w:lang w:eastAsia="en-US"/>
        </w:rPr>
        <w:t xml:space="preserve"> </w:t>
      </w:r>
      <w:r w:rsidR="00D243CB">
        <w:rPr>
          <w:rFonts w:ascii="Calibri" w:eastAsia="Calibri" w:hAnsi="Calibri" w:cs="Calibri"/>
          <w:sz w:val="22"/>
          <w:szCs w:val="22"/>
          <w:lang w:eastAsia="en-US"/>
        </w:rPr>
        <w:t>, 2018r.</w:t>
      </w:r>
      <w:r w:rsidR="006461B5">
        <w:rPr>
          <w:rFonts w:ascii="Calibri" w:eastAsia="Calibri" w:hAnsi="Calibri" w:cs="Calibri"/>
          <w:sz w:val="22"/>
          <w:szCs w:val="22"/>
          <w:lang w:eastAsia="en-US"/>
        </w:rPr>
        <w:t>, 2019 r.</w:t>
      </w:r>
      <w:r w:rsidR="00D243CB">
        <w:rPr>
          <w:rFonts w:ascii="Calibri" w:eastAsia="Calibri" w:hAnsi="Calibri" w:cs="Calibri"/>
          <w:sz w:val="22"/>
          <w:szCs w:val="22"/>
          <w:lang w:eastAsia="en-US"/>
        </w:rPr>
        <w:t xml:space="preserve"> </w:t>
      </w:r>
      <w:r w:rsidR="00AE5420">
        <w:rPr>
          <w:rFonts w:ascii="Calibri" w:eastAsia="Calibri" w:hAnsi="Calibri" w:cs="Calibri"/>
          <w:sz w:val="22"/>
          <w:szCs w:val="22"/>
          <w:lang w:eastAsia="en-US"/>
        </w:rPr>
        <w:t xml:space="preserve">i </w:t>
      </w:r>
      <w:r w:rsidR="004977E1">
        <w:rPr>
          <w:rFonts w:ascii="Calibri" w:eastAsia="Calibri" w:hAnsi="Calibri" w:cs="Calibri"/>
          <w:sz w:val="22"/>
          <w:szCs w:val="22"/>
          <w:lang w:eastAsia="en-US"/>
        </w:rPr>
        <w:t>2020</w:t>
      </w:r>
      <w:r w:rsidR="00AE5420">
        <w:rPr>
          <w:rFonts w:ascii="Calibri" w:eastAsia="Calibri" w:hAnsi="Calibri" w:cs="Calibri"/>
          <w:sz w:val="22"/>
          <w:szCs w:val="22"/>
          <w:lang w:eastAsia="en-US"/>
        </w:rPr>
        <w:t xml:space="preserve"> r.</w:t>
      </w:r>
    </w:p>
    <w:p w14:paraId="5162DEE5" w14:textId="5C065133" w:rsidR="00AF569D" w:rsidRDefault="00EA3499" w:rsidP="00AF569D">
      <w:pPr>
        <w:widowControl w:val="0"/>
        <w:adjustRightInd w:val="0"/>
        <w:spacing w:line="276" w:lineRule="auto"/>
        <w:ind w:firstLine="357"/>
        <w:jc w:val="right"/>
        <w:textAlignment w:val="baseline"/>
        <w:rPr>
          <w:rFonts w:ascii="Calibri" w:eastAsia="Calibri" w:hAnsi="Calibri" w:cs="Calibri"/>
          <w:sz w:val="22"/>
          <w:szCs w:val="22"/>
          <w:lang w:eastAsia="en-US"/>
        </w:rPr>
      </w:pPr>
      <w:r>
        <w:rPr>
          <w:rFonts w:ascii="Calibri" w:eastAsia="Calibri" w:hAnsi="Calibri" w:cs="Calibri"/>
          <w:sz w:val="22"/>
          <w:szCs w:val="22"/>
          <w:lang w:eastAsia="en-US"/>
        </w:rPr>
        <w:t>Tabela nr 18</w:t>
      </w:r>
    </w:p>
    <w:tbl>
      <w:tblPr>
        <w:tblW w:w="5000" w:type="pct"/>
        <w:tblCellMar>
          <w:left w:w="70" w:type="dxa"/>
          <w:right w:w="70" w:type="dxa"/>
        </w:tblCellMar>
        <w:tblLook w:val="04A0" w:firstRow="1" w:lastRow="0" w:firstColumn="1" w:lastColumn="0" w:noHBand="0" w:noVBand="1"/>
      </w:tblPr>
      <w:tblGrid>
        <w:gridCol w:w="2406"/>
        <w:gridCol w:w="1701"/>
        <w:gridCol w:w="1558"/>
        <w:gridCol w:w="1701"/>
        <w:gridCol w:w="1694"/>
      </w:tblGrid>
      <w:tr w:rsidR="00CB08B8" w:rsidRPr="00CB08B8" w14:paraId="25AA4869" w14:textId="77777777" w:rsidTr="00BD1F79">
        <w:trPr>
          <w:trHeight w:val="552"/>
        </w:trPr>
        <w:tc>
          <w:tcPr>
            <w:tcW w:w="1327" w:type="pct"/>
            <w:tcBorders>
              <w:top w:val="single" w:sz="4" w:space="0" w:color="auto"/>
              <w:left w:val="single" w:sz="4" w:space="0" w:color="auto"/>
              <w:bottom w:val="single" w:sz="4" w:space="0" w:color="auto"/>
              <w:right w:val="single" w:sz="4" w:space="0" w:color="auto"/>
            </w:tcBorders>
            <w:shd w:val="clear" w:color="000000" w:fill="00CC00"/>
            <w:vAlign w:val="center"/>
            <w:hideMark/>
          </w:tcPr>
          <w:p w14:paraId="02117BCB" w14:textId="77777777" w:rsidR="00CB08B8" w:rsidRPr="00CB08B8" w:rsidRDefault="00CB08B8" w:rsidP="00CB08B8">
            <w:pPr>
              <w:jc w:val="center"/>
              <w:rPr>
                <w:rFonts w:ascii="Calibri" w:hAnsi="Calibri" w:cs="Calibri"/>
                <w:b/>
                <w:bCs/>
                <w:color w:val="000000"/>
                <w:sz w:val="16"/>
                <w:szCs w:val="16"/>
              </w:rPr>
            </w:pPr>
            <w:r w:rsidRPr="00CB08B8">
              <w:rPr>
                <w:rFonts w:ascii="Calibri" w:hAnsi="Calibri" w:cs="Calibri"/>
                <w:b/>
                <w:bCs/>
                <w:color w:val="000000"/>
                <w:sz w:val="16"/>
                <w:szCs w:val="16"/>
              </w:rPr>
              <w:t xml:space="preserve">Wyszczególnienie </w:t>
            </w:r>
          </w:p>
        </w:tc>
        <w:tc>
          <w:tcPr>
            <w:tcW w:w="939" w:type="pct"/>
            <w:tcBorders>
              <w:top w:val="single" w:sz="4" w:space="0" w:color="auto"/>
              <w:left w:val="nil"/>
              <w:bottom w:val="single" w:sz="4" w:space="0" w:color="auto"/>
              <w:right w:val="single" w:sz="4" w:space="0" w:color="auto"/>
            </w:tcBorders>
            <w:shd w:val="clear" w:color="000000" w:fill="00CC00"/>
            <w:vAlign w:val="center"/>
            <w:hideMark/>
          </w:tcPr>
          <w:p w14:paraId="73C6BA10" w14:textId="7B2CC6BF" w:rsidR="00CB08B8" w:rsidRPr="00CB08B8" w:rsidRDefault="00CB08B8" w:rsidP="00CB08B8">
            <w:pPr>
              <w:jc w:val="center"/>
              <w:rPr>
                <w:rFonts w:ascii="Calibri" w:hAnsi="Calibri" w:cs="Calibri"/>
                <w:b/>
                <w:bCs/>
                <w:color w:val="000000"/>
                <w:sz w:val="16"/>
                <w:szCs w:val="16"/>
              </w:rPr>
            </w:pPr>
            <w:r w:rsidRPr="00CB08B8">
              <w:rPr>
                <w:rFonts w:ascii="Calibri" w:hAnsi="Calibri" w:cs="Calibri"/>
                <w:b/>
                <w:bCs/>
                <w:color w:val="000000"/>
                <w:sz w:val="16"/>
                <w:szCs w:val="16"/>
              </w:rPr>
              <w:t xml:space="preserve">Wykonanie </w:t>
            </w:r>
            <w:r>
              <w:rPr>
                <w:rFonts w:ascii="Calibri" w:hAnsi="Calibri" w:cs="Calibri"/>
                <w:b/>
                <w:bCs/>
                <w:color w:val="000000"/>
                <w:sz w:val="16"/>
                <w:szCs w:val="16"/>
              </w:rPr>
              <w:t xml:space="preserve"> </w:t>
            </w:r>
            <w:r w:rsidRPr="00CB08B8">
              <w:rPr>
                <w:rFonts w:ascii="Calibri" w:hAnsi="Calibri" w:cs="Calibri"/>
                <w:b/>
                <w:bCs/>
                <w:color w:val="000000"/>
                <w:sz w:val="16"/>
                <w:szCs w:val="16"/>
              </w:rPr>
              <w:t xml:space="preserve">2017r. </w:t>
            </w:r>
          </w:p>
        </w:tc>
        <w:tc>
          <w:tcPr>
            <w:tcW w:w="860" w:type="pct"/>
            <w:tcBorders>
              <w:top w:val="single" w:sz="4" w:space="0" w:color="auto"/>
              <w:left w:val="nil"/>
              <w:bottom w:val="single" w:sz="4" w:space="0" w:color="auto"/>
              <w:right w:val="single" w:sz="4" w:space="0" w:color="auto"/>
            </w:tcBorders>
            <w:shd w:val="clear" w:color="000000" w:fill="00CC00"/>
            <w:vAlign w:val="center"/>
            <w:hideMark/>
          </w:tcPr>
          <w:p w14:paraId="29DCF52C" w14:textId="77777777" w:rsidR="00CB08B8" w:rsidRPr="00CB08B8" w:rsidRDefault="00CB08B8" w:rsidP="00CB08B8">
            <w:pPr>
              <w:jc w:val="center"/>
              <w:rPr>
                <w:rFonts w:ascii="Calibri" w:hAnsi="Calibri" w:cs="Calibri"/>
                <w:b/>
                <w:bCs/>
                <w:color w:val="000000"/>
                <w:sz w:val="16"/>
                <w:szCs w:val="16"/>
              </w:rPr>
            </w:pPr>
            <w:r w:rsidRPr="00CB08B8">
              <w:rPr>
                <w:rFonts w:ascii="Calibri" w:hAnsi="Calibri" w:cs="Calibri"/>
                <w:b/>
                <w:bCs/>
                <w:color w:val="000000"/>
                <w:sz w:val="16"/>
                <w:szCs w:val="16"/>
              </w:rPr>
              <w:t>Wykonanie 2018r.</w:t>
            </w:r>
          </w:p>
        </w:tc>
        <w:tc>
          <w:tcPr>
            <w:tcW w:w="939" w:type="pct"/>
            <w:tcBorders>
              <w:top w:val="single" w:sz="4" w:space="0" w:color="auto"/>
              <w:left w:val="nil"/>
              <w:bottom w:val="single" w:sz="4" w:space="0" w:color="auto"/>
              <w:right w:val="single" w:sz="4" w:space="0" w:color="auto"/>
            </w:tcBorders>
            <w:shd w:val="clear" w:color="000000" w:fill="00CC00"/>
            <w:vAlign w:val="center"/>
            <w:hideMark/>
          </w:tcPr>
          <w:p w14:paraId="1CB65F0B" w14:textId="77777777" w:rsidR="00CB08B8" w:rsidRPr="00CB08B8" w:rsidRDefault="00CB08B8" w:rsidP="00CB08B8">
            <w:pPr>
              <w:jc w:val="center"/>
              <w:rPr>
                <w:rFonts w:ascii="Calibri" w:hAnsi="Calibri" w:cs="Calibri"/>
                <w:b/>
                <w:bCs/>
                <w:color w:val="000000"/>
                <w:sz w:val="16"/>
                <w:szCs w:val="16"/>
              </w:rPr>
            </w:pPr>
            <w:r w:rsidRPr="00CB08B8">
              <w:rPr>
                <w:rFonts w:ascii="Calibri" w:hAnsi="Calibri" w:cs="Calibri"/>
                <w:b/>
                <w:bCs/>
                <w:color w:val="000000"/>
                <w:sz w:val="16"/>
                <w:szCs w:val="16"/>
              </w:rPr>
              <w:t>Wykonanie 2019r.</w:t>
            </w:r>
          </w:p>
        </w:tc>
        <w:tc>
          <w:tcPr>
            <w:tcW w:w="935" w:type="pct"/>
            <w:tcBorders>
              <w:top w:val="single" w:sz="4" w:space="0" w:color="auto"/>
              <w:left w:val="nil"/>
              <w:bottom w:val="single" w:sz="4" w:space="0" w:color="auto"/>
              <w:right w:val="single" w:sz="4" w:space="0" w:color="auto"/>
            </w:tcBorders>
            <w:shd w:val="clear" w:color="000000" w:fill="00CC00"/>
            <w:vAlign w:val="center"/>
            <w:hideMark/>
          </w:tcPr>
          <w:p w14:paraId="1B68FC78" w14:textId="77777777" w:rsidR="00CB08B8" w:rsidRPr="00CB08B8" w:rsidRDefault="00CB08B8" w:rsidP="00CB08B8">
            <w:pPr>
              <w:jc w:val="center"/>
              <w:rPr>
                <w:rFonts w:ascii="Calibri" w:hAnsi="Calibri" w:cs="Calibri"/>
                <w:b/>
                <w:bCs/>
                <w:color w:val="000000"/>
                <w:sz w:val="16"/>
                <w:szCs w:val="16"/>
              </w:rPr>
            </w:pPr>
            <w:r w:rsidRPr="00CB08B8">
              <w:rPr>
                <w:rFonts w:ascii="Calibri" w:hAnsi="Calibri" w:cs="Calibri"/>
                <w:b/>
                <w:bCs/>
                <w:color w:val="000000"/>
                <w:sz w:val="16"/>
                <w:szCs w:val="16"/>
              </w:rPr>
              <w:t xml:space="preserve">Wykonanie 2020r. </w:t>
            </w:r>
          </w:p>
        </w:tc>
      </w:tr>
      <w:tr w:rsidR="00CB08B8" w:rsidRPr="00CB08B8" w14:paraId="4639087F" w14:textId="77777777" w:rsidTr="00BD1F79">
        <w:trPr>
          <w:trHeight w:val="339"/>
        </w:trPr>
        <w:tc>
          <w:tcPr>
            <w:tcW w:w="1327" w:type="pct"/>
            <w:tcBorders>
              <w:top w:val="nil"/>
              <w:left w:val="single" w:sz="4" w:space="0" w:color="auto"/>
              <w:bottom w:val="single" w:sz="4" w:space="0" w:color="auto"/>
              <w:right w:val="single" w:sz="4" w:space="0" w:color="auto"/>
            </w:tcBorders>
            <w:shd w:val="clear" w:color="auto" w:fill="auto"/>
            <w:vAlign w:val="center"/>
            <w:hideMark/>
          </w:tcPr>
          <w:p w14:paraId="10A89C32" w14:textId="77777777" w:rsidR="00CB08B8" w:rsidRPr="00CB08B8" w:rsidRDefault="00CB08B8" w:rsidP="00CB08B8">
            <w:pPr>
              <w:jc w:val="both"/>
              <w:rPr>
                <w:rFonts w:ascii="Calibri" w:hAnsi="Calibri" w:cs="Calibri"/>
                <w:color w:val="000000"/>
                <w:sz w:val="16"/>
                <w:szCs w:val="16"/>
              </w:rPr>
            </w:pPr>
            <w:r w:rsidRPr="00CB08B8">
              <w:rPr>
                <w:rFonts w:ascii="Calibri" w:hAnsi="Calibri" w:cs="Calibri"/>
                <w:color w:val="000000"/>
                <w:sz w:val="16"/>
                <w:szCs w:val="16"/>
              </w:rPr>
              <w:t>Dochody bieżące</w:t>
            </w:r>
          </w:p>
        </w:tc>
        <w:tc>
          <w:tcPr>
            <w:tcW w:w="939" w:type="pct"/>
            <w:tcBorders>
              <w:top w:val="nil"/>
              <w:left w:val="nil"/>
              <w:bottom w:val="single" w:sz="4" w:space="0" w:color="auto"/>
              <w:right w:val="single" w:sz="4" w:space="0" w:color="auto"/>
            </w:tcBorders>
            <w:shd w:val="clear" w:color="auto" w:fill="auto"/>
            <w:vAlign w:val="center"/>
            <w:hideMark/>
          </w:tcPr>
          <w:p w14:paraId="2F7CD88C" w14:textId="77777777" w:rsidR="00CB08B8" w:rsidRPr="00CB08B8" w:rsidRDefault="00CB08B8" w:rsidP="00CB08B8">
            <w:pPr>
              <w:jc w:val="right"/>
              <w:rPr>
                <w:rFonts w:ascii="Calibri" w:hAnsi="Calibri" w:cs="Calibri"/>
                <w:color w:val="000000"/>
                <w:sz w:val="16"/>
                <w:szCs w:val="16"/>
              </w:rPr>
            </w:pPr>
            <w:r w:rsidRPr="00CB08B8">
              <w:rPr>
                <w:rFonts w:ascii="Calibri" w:hAnsi="Calibri" w:cs="Calibri"/>
                <w:color w:val="000000"/>
                <w:sz w:val="16"/>
                <w:szCs w:val="16"/>
              </w:rPr>
              <w:t>45 659 753,14</w:t>
            </w:r>
          </w:p>
        </w:tc>
        <w:tc>
          <w:tcPr>
            <w:tcW w:w="860" w:type="pct"/>
            <w:tcBorders>
              <w:top w:val="nil"/>
              <w:left w:val="nil"/>
              <w:bottom w:val="single" w:sz="4" w:space="0" w:color="auto"/>
              <w:right w:val="single" w:sz="4" w:space="0" w:color="auto"/>
            </w:tcBorders>
            <w:shd w:val="clear" w:color="auto" w:fill="auto"/>
            <w:noWrap/>
            <w:vAlign w:val="center"/>
            <w:hideMark/>
          </w:tcPr>
          <w:p w14:paraId="638C370B" w14:textId="77777777" w:rsidR="00CB08B8" w:rsidRPr="00CB08B8" w:rsidRDefault="00CB08B8" w:rsidP="00CB08B8">
            <w:pPr>
              <w:jc w:val="right"/>
              <w:rPr>
                <w:rFonts w:ascii="Calibri" w:hAnsi="Calibri" w:cs="Calibri"/>
                <w:color w:val="000000"/>
                <w:sz w:val="16"/>
                <w:szCs w:val="16"/>
              </w:rPr>
            </w:pPr>
            <w:r w:rsidRPr="00CB08B8">
              <w:rPr>
                <w:rFonts w:ascii="Calibri" w:hAnsi="Calibri" w:cs="Calibri"/>
                <w:color w:val="000000"/>
                <w:sz w:val="16"/>
                <w:szCs w:val="16"/>
              </w:rPr>
              <w:t>45 754 945,43</w:t>
            </w:r>
          </w:p>
        </w:tc>
        <w:tc>
          <w:tcPr>
            <w:tcW w:w="939" w:type="pct"/>
            <w:tcBorders>
              <w:top w:val="nil"/>
              <w:left w:val="nil"/>
              <w:bottom w:val="single" w:sz="4" w:space="0" w:color="auto"/>
              <w:right w:val="single" w:sz="4" w:space="0" w:color="auto"/>
            </w:tcBorders>
            <w:shd w:val="clear" w:color="auto" w:fill="auto"/>
            <w:noWrap/>
            <w:vAlign w:val="center"/>
            <w:hideMark/>
          </w:tcPr>
          <w:p w14:paraId="15288614" w14:textId="77777777" w:rsidR="00CB08B8" w:rsidRPr="00CB08B8" w:rsidRDefault="00CB08B8" w:rsidP="00CB08B8">
            <w:pPr>
              <w:jc w:val="right"/>
              <w:rPr>
                <w:rFonts w:ascii="Calibri" w:hAnsi="Calibri" w:cs="Calibri"/>
                <w:color w:val="000000"/>
                <w:sz w:val="16"/>
                <w:szCs w:val="16"/>
              </w:rPr>
            </w:pPr>
            <w:r w:rsidRPr="00CB08B8">
              <w:rPr>
                <w:rFonts w:ascii="Calibri" w:hAnsi="Calibri" w:cs="Calibri"/>
                <w:color w:val="000000"/>
                <w:sz w:val="16"/>
                <w:szCs w:val="16"/>
              </w:rPr>
              <w:t>47 941 808,72</w:t>
            </w:r>
          </w:p>
        </w:tc>
        <w:tc>
          <w:tcPr>
            <w:tcW w:w="935" w:type="pct"/>
            <w:tcBorders>
              <w:top w:val="nil"/>
              <w:left w:val="nil"/>
              <w:bottom w:val="single" w:sz="4" w:space="0" w:color="auto"/>
              <w:right w:val="single" w:sz="4" w:space="0" w:color="auto"/>
            </w:tcBorders>
            <w:shd w:val="clear" w:color="auto" w:fill="auto"/>
            <w:noWrap/>
            <w:vAlign w:val="center"/>
            <w:hideMark/>
          </w:tcPr>
          <w:p w14:paraId="4EAC6204" w14:textId="77777777" w:rsidR="00CB08B8" w:rsidRPr="00CB08B8" w:rsidRDefault="00CB08B8" w:rsidP="00CB08B8">
            <w:pPr>
              <w:jc w:val="right"/>
              <w:rPr>
                <w:rFonts w:ascii="Calibri" w:hAnsi="Calibri" w:cs="Calibri"/>
                <w:color w:val="000000"/>
                <w:sz w:val="16"/>
                <w:szCs w:val="16"/>
              </w:rPr>
            </w:pPr>
            <w:r w:rsidRPr="00CB08B8">
              <w:rPr>
                <w:rFonts w:ascii="Calibri" w:hAnsi="Calibri" w:cs="Calibri"/>
                <w:color w:val="000000"/>
                <w:sz w:val="16"/>
                <w:szCs w:val="16"/>
              </w:rPr>
              <w:t>68 822 532,57</w:t>
            </w:r>
          </w:p>
        </w:tc>
      </w:tr>
      <w:tr w:rsidR="00CB08B8" w:rsidRPr="00CB08B8" w14:paraId="48FC1A8E" w14:textId="77777777" w:rsidTr="00BD1F79">
        <w:trPr>
          <w:trHeight w:val="324"/>
        </w:trPr>
        <w:tc>
          <w:tcPr>
            <w:tcW w:w="1327" w:type="pct"/>
            <w:tcBorders>
              <w:top w:val="nil"/>
              <w:left w:val="single" w:sz="4" w:space="0" w:color="auto"/>
              <w:bottom w:val="single" w:sz="4" w:space="0" w:color="auto"/>
              <w:right w:val="single" w:sz="4" w:space="0" w:color="auto"/>
            </w:tcBorders>
            <w:shd w:val="clear" w:color="auto" w:fill="auto"/>
            <w:vAlign w:val="center"/>
            <w:hideMark/>
          </w:tcPr>
          <w:p w14:paraId="1507D033" w14:textId="77777777" w:rsidR="00CB08B8" w:rsidRPr="00CB08B8" w:rsidRDefault="00CB08B8" w:rsidP="00CB08B8">
            <w:pPr>
              <w:jc w:val="both"/>
              <w:rPr>
                <w:rFonts w:ascii="Calibri" w:hAnsi="Calibri" w:cs="Calibri"/>
                <w:color w:val="000000"/>
                <w:sz w:val="16"/>
                <w:szCs w:val="16"/>
              </w:rPr>
            </w:pPr>
            <w:r w:rsidRPr="00CB08B8">
              <w:rPr>
                <w:rFonts w:ascii="Calibri" w:hAnsi="Calibri" w:cs="Calibri"/>
                <w:color w:val="000000"/>
                <w:sz w:val="16"/>
                <w:szCs w:val="16"/>
              </w:rPr>
              <w:t>Dochody majątkowe</w:t>
            </w:r>
          </w:p>
        </w:tc>
        <w:tc>
          <w:tcPr>
            <w:tcW w:w="939" w:type="pct"/>
            <w:tcBorders>
              <w:top w:val="nil"/>
              <w:left w:val="nil"/>
              <w:bottom w:val="single" w:sz="4" w:space="0" w:color="auto"/>
              <w:right w:val="single" w:sz="4" w:space="0" w:color="auto"/>
            </w:tcBorders>
            <w:shd w:val="clear" w:color="auto" w:fill="auto"/>
            <w:vAlign w:val="center"/>
            <w:hideMark/>
          </w:tcPr>
          <w:p w14:paraId="67CAE2C2" w14:textId="77777777" w:rsidR="00CB08B8" w:rsidRPr="00CB08B8" w:rsidRDefault="00CB08B8" w:rsidP="00CB08B8">
            <w:pPr>
              <w:jc w:val="right"/>
              <w:rPr>
                <w:rFonts w:ascii="Calibri" w:hAnsi="Calibri" w:cs="Calibri"/>
                <w:color w:val="000000"/>
                <w:sz w:val="16"/>
                <w:szCs w:val="16"/>
              </w:rPr>
            </w:pPr>
            <w:r w:rsidRPr="00CB08B8">
              <w:rPr>
                <w:rFonts w:ascii="Calibri" w:hAnsi="Calibri" w:cs="Calibri"/>
                <w:color w:val="000000"/>
                <w:sz w:val="16"/>
                <w:szCs w:val="16"/>
              </w:rPr>
              <w:t>0,00</w:t>
            </w:r>
          </w:p>
        </w:tc>
        <w:tc>
          <w:tcPr>
            <w:tcW w:w="860" w:type="pct"/>
            <w:tcBorders>
              <w:top w:val="nil"/>
              <w:left w:val="nil"/>
              <w:bottom w:val="single" w:sz="4" w:space="0" w:color="auto"/>
              <w:right w:val="single" w:sz="4" w:space="0" w:color="auto"/>
            </w:tcBorders>
            <w:shd w:val="clear" w:color="auto" w:fill="auto"/>
            <w:noWrap/>
            <w:vAlign w:val="center"/>
            <w:hideMark/>
          </w:tcPr>
          <w:p w14:paraId="6D6A0916" w14:textId="77777777" w:rsidR="00CB08B8" w:rsidRPr="00CB08B8" w:rsidRDefault="00CB08B8" w:rsidP="00CB08B8">
            <w:pPr>
              <w:jc w:val="right"/>
              <w:rPr>
                <w:rFonts w:ascii="Calibri" w:hAnsi="Calibri" w:cs="Calibri"/>
                <w:color w:val="000000"/>
                <w:sz w:val="16"/>
                <w:szCs w:val="16"/>
              </w:rPr>
            </w:pPr>
            <w:r w:rsidRPr="00CB08B8">
              <w:rPr>
                <w:rFonts w:ascii="Calibri" w:hAnsi="Calibri" w:cs="Calibri"/>
                <w:color w:val="000000"/>
                <w:sz w:val="16"/>
                <w:szCs w:val="16"/>
              </w:rPr>
              <w:t>0,00</w:t>
            </w:r>
          </w:p>
        </w:tc>
        <w:tc>
          <w:tcPr>
            <w:tcW w:w="939" w:type="pct"/>
            <w:tcBorders>
              <w:top w:val="nil"/>
              <w:left w:val="nil"/>
              <w:bottom w:val="single" w:sz="4" w:space="0" w:color="auto"/>
              <w:right w:val="single" w:sz="4" w:space="0" w:color="auto"/>
            </w:tcBorders>
            <w:shd w:val="clear" w:color="auto" w:fill="auto"/>
            <w:noWrap/>
            <w:vAlign w:val="center"/>
            <w:hideMark/>
          </w:tcPr>
          <w:p w14:paraId="17EB7E51" w14:textId="77777777" w:rsidR="00CB08B8" w:rsidRPr="00CB08B8" w:rsidRDefault="00CB08B8" w:rsidP="00CB08B8">
            <w:pPr>
              <w:jc w:val="right"/>
              <w:rPr>
                <w:rFonts w:ascii="Calibri" w:hAnsi="Calibri" w:cs="Calibri"/>
                <w:color w:val="000000"/>
                <w:sz w:val="16"/>
                <w:szCs w:val="16"/>
              </w:rPr>
            </w:pPr>
            <w:r w:rsidRPr="00CB08B8">
              <w:rPr>
                <w:rFonts w:ascii="Calibri" w:hAnsi="Calibri" w:cs="Calibri"/>
                <w:color w:val="000000"/>
                <w:sz w:val="16"/>
                <w:szCs w:val="16"/>
              </w:rPr>
              <w:t>0,00</w:t>
            </w:r>
          </w:p>
        </w:tc>
        <w:tc>
          <w:tcPr>
            <w:tcW w:w="935" w:type="pct"/>
            <w:tcBorders>
              <w:top w:val="nil"/>
              <w:left w:val="nil"/>
              <w:bottom w:val="single" w:sz="4" w:space="0" w:color="auto"/>
              <w:right w:val="single" w:sz="4" w:space="0" w:color="auto"/>
            </w:tcBorders>
            <w:shd w:val="clear" w:color="auto" w:fill="auto"/>
            <w:noWrap/>
            <w:vAlign w:val="center"/>
            <w:hideMark/>
          </w:tcPr>
          <w:p w14:paraId="40599D80" w14:textId="77777777" w:rsidR="00CB08B8" w:rsidRPr="00CB08B8" w:rsidRDefault="00CB08B8" w:rsidP="00CB08B8">
            <w:pPr>
              <w:jc w:val="right"/>
              <w:rPr>
                <w:rFonts w:ascii="Calibri" w:hAnsi="Calibri" w:cs="Calibri"/>
                <w:color w:val="000000"/>
                <w:sz w:val="16"/>
                <w:szCs w:val="16"/>
              </w:rPr>
            </w:pPr>
            <w:r w:rsidRPr="00CB08B8">
              <w:rPr>
                <w:rFonts w:ascii="Calibri" w:hAnsi="Calibri" w:cs="Calibri"/>
                <w:color w:val="000000"/>
                <w:sz w:val="16"/>
                <w:szCs w:val="16"/>
              </w:rPr>
              <w:t>0,00</w:t>
            </w:r>
          </w:p>
        </w:tc>
      </w:tr>
      <w:tr w:rsidR="00CB08B8" w:rsidRPr="00CB08B8" w14:paraId="13B2BCBE" w14:textId="77777777" w:rsidTr="00BD1F79">
        <w:trPr>
          <w:trHeight w:val="324"/>
        </w:trPr>
        <w:tc>
          <w:tcPr>
            <w:tcW w:w="1327" w:type="pct"/>
            <w:tcBorders>
              <w:top w:val="nil"/>
              <w:left w:val="single" w:sz="4" w:space="0" w:color="auto"/>
              <w:bottom w:val="single" w:sz="4" w:space="0" w:color="auto"/>
              <w:right w:val="single" w:sz="4" w:space="0" w:color="auto"/>
            </w:tcBorders>
            <w:shd w:val="clear" w:color="000000" w:fill="00CC00"/>
            <w:vAlign w:val="center"/>
            <w:hideMark/>
          </w:tcPr>
          <w:p w14:paraId="0A939860" w14:textId="77777777" w:rsidR="00CB08B8" w:rsidRPr="00CB08B8" w:rsidRDefault="00CB08B8" w:rsidP="00CB08B8">
            <w:pPr>
              <w:jc w:val="both"/>
              <w:rPr>
                <w:rFonts w:ascii="Calibri" w:hAnsi="Calibri" w:cs="Calibri"/>
                <w:b/>
                <w:bCs/>
                <w:color w:val="000000"/>
                <w:sz w:val="16"/>
                <w:szCs w:val="16"/>
              </w:rPr>
            </w:pPr>
            <w:r w:rsidRPr="00CB08B8">
              <w:rPr>
                <w:rFonts w:ascii="Calibri" w:hAnsi="Calibri" w:cs="Calibri"/>
                <w:b/>
                <w:bCs/>
                <w:color w:val="000000"/>
                <w:sz w:val="16"/>
                <w:szCs w:val="16"/>
              </w:rPr>
              <w:t>Razem dochody</w:t>
            </w:r>
          </w:p>
        </w:tc>
        <w:tc>
          <w:tcPr>
            <w:tcW w:w="939" w:type="pct"/>
            <w:tcBorders>
              <w:top w:val="nil"/>
              <w:left w:val="nil"/>
              <w:bottom w:val="single" w:sz="4" w:space="0" w:color="auto"/>
              <w:right w:val="single" w:sz="4" w:space="0" w:color="auto"/>
            </w:tcBorders>
            <w:shd w:val="clear" w:color="000000" w:fill="00CC00"/>
            <w:vAlign w:val="center"/>
            <w:hideMark/>
          </w:tcPr>
          <w:p w14:paraId="5B4945BC" w14:textId="77777777" w:rsidR="00CB08B8" w:rsidRPr="00CB08B8" w:rsidRDefault="00CB08B8" w:rsidP="00CB08B8">
            <w:pPr>
              <w:jc w:val="right"/>
              <w:rPr>
                <w:rFonts w:ascii="Calibri" w:hAnsi="Calibri" w:cs="Calibri"/>
                <w:b/>
                <w:bCs/>
                <w:color w:val="000000"/>
                <w:sz w:val="16"/>
                <w:szCs w:val="16"/>
              </w:rPr>
            </w:pPr>
            <w:r w:rsidRPr="00CB08B8">
              <w:rPr>
                <w:rFonts w:ascii="Calibri" w:hAnsi="Calibri" w:cs="Calibri"/>
                <w:b/>
                <w:bCs/>
                <w:color w:val="000000"/>
                <w:sz w:val="16"/>
                <w:szCs w:val="16"/>
              </w:rPr>
              <w:t>45 659 753,14</w:t>
            </w:r>
          </w:p>
        </w:tc>
        <w:tc>
          <w:tcPr>
            <w:tcW w:w="860" w:type="pct"/>
            <w:tcBorders>
              <w:top w:val="nil"/>
              <w:left w:val="nil"/>
              <w:bottom w:val="single" w:sz="4" w:space="0" w:color="auto"/>
              <w:right w:val="single" w:sz="4" w:space="0" w:color="auto"/>
            </w:tcBorders>
            <w:shd w:val="clear" w:color="000000" w:fill="00CC00"/>
            <w:vAlign w:val="center"/>
            <w:hideMark/>
          </w:tcPr>
          <w:p w14:paraId="2505133E" w14:textId="77777777" w:rsidR="00CB08B8" w:rsidRPr="00CB08B8" w:rsidRDefault="00CB08B8" w:rsidP="00CB08B8">
            <w:pPr>
              <w:jc w:val="right"/>
              <w:rPr>
                <w:rFonts w:ascii="Calibri" w:hAnsi="Calibri" w:cs="Calibri"/>
                <w:b/>
                <w:bCs/>
                <w:color w:val="000000"/>
                <w:sz w:val="16"/>
                <w:szCs w:val="16"/>
              </w:rPr>
            </w:pPr>
            <w:r w:rsidRPr="00CB08B8">
              <w:rPr>
                <w:rFonts w:ascii="Calibri" w:hAnsi="Calibri" w:cs="Calibri"/>
                <w:b/>
                <w:bCs/>
                <w:color w:val="000000"/>
                <w:sz w:val="16"/>
                <w:szCs w:val="16"/>
              </w:rPr>
              <w:t>45 754 945,43</w:t>
            </w:r>
          </w:p>
        </w:tc>
        <w:tc>
          <w:tcPr>
            <w:tcW w:w="939" w:type="pct"/>
            <w:tcBorders>
              <w:top w:val="nil"/>
              <w:left w:val="nil"/>
              <w:bottom w:val="single" w:sz="4" w:space="0" w:color="auto"/>
              <w:right w:val="single" w:sz="4" w:space="0" w:color="auto"/>
            </w:tcBorders>
            <w:shd w:val="clear" w:color="000000" w:fill="00CC00"/>
            <w:noWrap/>
            <w:vAlign w:val="center"/>
            <w:hideMark/>
          </w:tcPr>
          <w:p w14:paraId="4EBFF21C" w14:textId="77777777" w:rsidR="00CB08B8" w:rsidRPr="00CB08B8" w:rsidRDefault="00CB08B8" w:rsidP="00CB08B8">
            <w:pPr>
              <w:jc w:val="right"/>
              <w:rPr>
                <w:rFonts w:ascii="Calibri" w:hAnsi="Calibri" w:cs="Calibri"/>
                <w:b/>
                <w:bCs/>
                <w:color w:val="000000"/>
                <w:sz w:val="16"/>
                <w:szCs w:val="16"/>
              </w:rPr>
            </w:pPr>
            <w:r w:rsidRPr="00CB08B8">
              <w:rPr>
                <w:rFonts w:ascii="Calibri" w:hAnsi="Calibri" w:cs="Calibri"/>
                <w:b/>
                <w:bCs/>
                <w:color w:val="000000"/>
                <w:sz w:val="16"/>
                <w:szCs w:val="16"/>
              </w:rPr>
              <w:t>47 941 808,72</w:t>
            </w:r>
          </w:p>
        </w:tc>
        <w:tc>
          <w:tcPr>
            <w:tcW w:w="935" w:type="pct"/>
            <w:tcBorders>
              <w:top w:val="nil"/>
              <w:left w:val="nil"/>
              <w:bottom w:val="single" w:sz="4" w:space="0" w:color="auto"/>
              <w:right w:val="single" w:sz="4" w:space="0" w:color="auto"/>
            </w:tcBorders>
            <w:shd w:val="clear" w:color="000000" w:fill="00CC00"/>
            <w:noWrap/>
            <w:vAlign w:val="center"/>
            <w:hideMark/>
          </w:tcPr>
          <w:p w14:paraId="34B80C0A" w14:textId="77777777" w:rsidR="00CB08B8" w:rsidRPr="00CB08B8" w:rsidRDefault="00CB08B8" w:rsidP="00CB08B8">
            <w:pPr>
              <w:jc w:val="right"/>
              <w:rPr>
                <w:rFonts w:ascii="Calibri" w:hAnsi="Calibri" w:cs="Calibri"/>
                <w:b/>
                <w:bCs/>
                <w:color w:val="000000"/>
                <w:sz w:val="16"/>
                <w:szCs w:val="16"/>
              </w:rPr>
            </w:pPr>
            <w:r w:rsidRPr="00CB08B8">
              <w:rPr>
                <w:rFonts w:ascii="Calibri" w:hAnsi="Calibri" w:cs="Calibri"/>
                <w:b/>
                <w:bCs/>
                <w:color w:val="000000"/>
                <w:sz w:val="16"/>
                <w:szCs w:val="16"/>
              </w:rPr>
              <w:t>68 822 532,57</w:t>
            </w:r>
          </w:p>
        </w:tc>
      </w:tr>
    </w:tbl>
    <w:p w14:paraId="2EA91971" w14:textId="2841C3D1" w:rsidR="00CB08B8" w:rsidRDefault="00CB08B8" w:rsidP="00CB08B8">
      <w:pPr>
        <w:widowControl w:val="0"/>
        <w:adjustRightInd w:val="0"/>
        <w:spacing w:line="276" w:lineRule="auto"/>
        <w:textAlignment w:val="baseline"/>
        <w:rPr>
          <w:rFonts w:ascii="Calibri" w:eastAsia="Calibri" w:hAnsi="Calibri" w:cs="Calibri"/>
          <w:sz w:val="22"/>
          <w:szCs w:val="22"/>
          <w:lang w:eastAsia="en-US"/>
        </w:rPr>
      </w:pPr>
    </w:p>
    <w:p w14:paraId="0E4E5CC5" w14:textId="14B8B5B4" w:rsidR="00AF569D" w:rsidRPr="004962A0" w:rsidRDefault="00621750" w:rsidP="00AF569D">
      <w:pPr>
        <w:widowControl w:val="0"/>
        <w:adjustRightInd w:val="0"/>
        <w:spacing w:line="276" w:lineRule="auto"/>
        <w:ind w:firstLine="360"/>
        <w:jc w:val="both"/>
        <w:textAlignment w:val="baseline"/>
        <w:rPr>
          <w:rFonts w:ascii="Calibri" w:hAnsi="Calibri" w:cs="Calibri"/>
          <w:sz w:val="22"/>
          <w:szCs w:val="22"/>
          <w:lang w:eastAsia="en-US"/>
        </w:rPr>
      </w:pPr>
      <w:r>
        <w:rPr>
          <w:rFonts w:ascii="Calibri" w:hAnsi="Calibri" w:cs="Calibri"/>
          <w:sz w:val="22"/>
          <w:szCs w:val="22"/>
          <w:lang w:eastAsia="en-US"/>
        </w:rPr>
        <w:t>W</w:t>
      </w:r>
      <w:r w:rsidR="00AF569D" w:rsidRPr="004962A0">
        <w:rPr>
          <w:rFonts w:ascii="Calibri" w:hAnsi="Calibri" w:cs="Calibri"/>
          <w:sz w:val="22"/>
          <w:szCs w:val="22"/>
          <w:lang w:eastAsia="en-US"/>
        </w:rPr>
        <w:t xml:space="preserve"> grupie wydatków bieżących zaplanowano w poszczególnych latach wydatki na: </w:t>
      </w:r>
      <w:r>
        <w:rPr>
          <w:rFonts w:ascii="Calibri" w:hAnsi="Calibri" w:cs="Calibri"/>
          <w:sz w:val="22"/>
          <w:szCs w:val="22"/>
          <w:lang w:eastAsia="en-US"/>
        </w:rPr>
        <w:t xml:space="preserve">usługi związane z gospodarką odpadami komunalnymi, </w:t>
      </w:r>
      <w:r w:rsidR="00AF569D" w:rsidRPr="004962A0">
        <w:rPr>
          <w:rFonts w:ascii="Calibri" w:hAnsi="Calibri" w:cs="Calibri"/>
          <w:sz w:val="22"/>
          <w:szCs w:val="22"/>
          <w:lang w:eastAsia="en-US"/>
        </w:rPr>
        <w:t xml:space="preserve">wynagrodzenia i pochodne od wynagrodzeń, pozostałe wydatki związane z obsługą </w:t>
      </w:r>
      <w:r w:rsidR="000C7419">
        <w:rPr>
          <w:rFonts w:ascii="Calibri" w:hAnsi="Calibri" w:cs="Calibri"/>
          <w:sz w:val="22"/>
          <w:szCs w:val="22"/>
          <w:lang w:eastAsia="en-US"/>
        </w:rPr>
        <w:t>Związku</w:t>
      </w:r>
      <w:r w:rsidR="00AF569D" w:rsidRPr="004962A0">
        <w:rPr>
          <w:rFonts w:ascii="Calibri" w:hAnsi="Calibri" w:cs="Calibri"/>
          <w:sz w:val="22"/>
          <w:szCs w:val="22"/>
          <w:lang w:eastAsia="en-US"/>
        </w:rPr>
        <w:t>. Zaplanowane wydatki dotyczyły funkcjonowania Związku oraz zapewnia</w:t>
      </w:r>
      <w:r>
        <w:rPr>
          <w:rFonts w:ascii="Calibri" w:hAnsi="Calibri" w:cs="Calibri"/>
          <w:sz w:val="22"/>
          <w:szCs w:val="22"/>
          <w:lang w:eastAsia="en-US"/>
        </w:rPr>
        <w:t>ły</w:t>
      </w:r>
      <w:r w:rsidR="00AF569D" w:rsidRPr="004962A0">
        <w:rPr>
          <w:rFonts w:ascii="Calibri" w:hAnsi="Calibri" w:cs="Calibri"/>
          <w:sz w:val="22"/>
          <w:szCs w:val="22"/>
          <w:lang w:eastAsia="en-US"/>
        </w:rPr>
        <w:t xml:space="preserve"> </w:t>
      </w:r>
      <w:r w:rsidR="00AF569D" w:rsidRPr="004962A0">
        <w:rPr>
          <w:rFonts w:ascii="Calibri" w:hAnsi="Calibri" w:cs="Calibri"/>
          <w:sz w:val="22"/>
          <w:szCs w:val="22"/>
          <w:lang w:eastAsia="en-US"/>
        </w:rPr>
        <w:lastRenderedPageBreak/>
        <w:t>realizację systemu gospodarki odpadami komunalnymi.</w:t>
      </w:r>
    </w:p>
    <w:p w14:paraId="6F49B021" w14:textId="567B603A" w:rsidR="00AF569D" w:rsidRPr="004962A0" w:rsidRDefault="00AF569D" w:rsidP="00AF569D">
      <w:pPr>
        <w:widowControl w:val="0"/>
        <w:adjustRightInd w:val="0"/>
        <w:spacing w:line="276" w:lineRule="auto"/>
        <w:ind w:firstLine="360"/>
        <w:jc w:val="both"/>
        <w:textAlignment w:val="baseline"/>
        <w:rPr>
          <w:rFonts w:ascii="Calibri" w:hAnsi="Calibri" w:cs="Calibri"/>
          <w:sz w:val="22"/>
          <w:szCs w:val="22"/>
          <w:lang w:eastAsia="en-US"/>
        </w:rPr>
      </w:pPr>
      <w:r w:rsidRPr="004962A0">
        <w:rPr>
          <w:rFonts w:ascii="Calibri" w:hAnsi="Calibri" w:cs="Calibri"/>
          <w:sz w:val="22"/>
          <w:szCs w:val="22"/>
          <w:lang w:eastAsia="en-US"/>
        </w:rPr>
        <w:t xml:space="preserve">Związek Międzygminny w Wieloletniej Prognozie Finansowej na lata </w:t>
      </w:r>
      <w:r w:rsidR="004977E1">
        <w:rPr>
          <w:rFonts w:ascii="Calibri" w:hAnsi="Calibri" w:cs="Calibri"/>
          <w:sz w:val="22"/>
          <w:szCs w:val="22"/>
          <w:lang w:eastAsia="en-US"/>
        </w:rPr>
        <w:t>2020</w:t>
      </w:r>
      <w:r w:rsidRPr="004962A0">
        <w:rPr>
          <w:rFonts w:ascii="Calibri" w:hAnsi="Calibri" w:cs="Calibri"/>
          <w:sz w:val="22"/>
          <w:szCs w:val="22"/>
          <w:lang w:eastAsia="en-US"/>
        </w:rPr>
        <w:t xml:space="preserve"> – 20</w:t>
      </w:r>
      <w:r w:rsidR="000C7419">
        <w:rPr>
          <w:rFonts w:ascii="Calibri" w:hAnsi="Calibri" w:cs="Calibri"/>
          <w:sz w:val="22"/>
          <w:szCs w:val="22"/>
          <w:lang w:eastAsia="en-US"/>
        </w:rPr>
        <w:t>2</w:t>
      </w:r>
      <w:r w:rsidR="00B27424">
        <w:rPr>
          <w:rFonts w:ascii="Calibri" w:hAnsi="Calibri" w:cs="Calibri"/>
          <w:sz w:val="22"/>
          <w:szCs w:val="22"/>
          <w:lang w:eastAsia="en-US"/>
        </w:rPr>
        <w:t>3</w:t>
      </w:r>
      <w:r w:rsidRPr="004962A0">
        <w:rPr>
          <w:rFonts w:ascii="Calibri" w:hAnsi="Calibri" w:cs="Calibri"/>
          <w:sz w:val="22"/>
          <w:szCs w:val="22"/>
          <w:lang w:eastAsia="en-US"/>
        </w:rPr>
        <w:t xml:space="preserve"> (wg stanu na dzień </w:t>
      </w:r>
      <w:r w:rsidR="0080426F">
        <w:rPr>
          <w:rFonts w:ascii="Calibri" w:hAnsi="Calibri" w:cs="Calibri"/>
          <w:sz w:val="22"/>
          <w:szCs w:val="22"/>
          <w:lang w:eastAsia="en-US"/>
        </w:rPr>
        <w:t>31 grudnia</w:t>
      </w:r>
      <w:r>
        <w:rPr>
          <w:rFonts w:ascii="Calibri" w:hAnsi="Calibri" w:cs="Calibri"/>
          <w:sz w:val="22"/>
          <w:szCs w:val="22"/>
          <w:lang w:eastAsia="en-US"/>
        </w:rPr>
        <w:t xml:space="preserve"> </w:t>
      </w:r>
      <w:r w:rsidR="004977E1">
        <w:rPr>
          <w:rFonts w:ascii="Calibri" w:hAnsi="Calibri" w:cs="Calibri"/>
          <w:sz w:val="22"/>
          <w:szCs w:val="22"/>
          <w:lang w:eastAsia="en-US"/>
        </w:rPr>
        <w:t>2020</w:t>
      </w:r>
      <w:r w:rsidRPr="004962A0">
        <w:rPr>
          <w:rFonts w:ascii="Calibri" w:hAnsi="Calibri" w:cs="Calibri"/>
          <w:sz w:val="22"/>
          <w:szCs w:val="22"/>
          <w:lang w:eastAsia="en-US"/>
        </w:rPr>
        <w:t xml:space="preserve"> r.) określił prognozowane  wydatki w następujących wysokościach:</w:t>
      </w:r>
    </w:p>
    <w:p w14:paraId="78F6D586" w14:textId="0D1F74C3" w:rsidR="00AF569D" w:rsidRDefault="000C7419" w:rsidP="00AF569D">
      <w:pPr>
        <w:widowControl w:val="0"/>
        <w:adjustRightInd w:val="0"/>
        <w:spacing w:line="360" w:lineRule="auto"/>
        <w:ind w:firstLine="360"/>
        <w:jc w:val="right"/>
        <w:textAlignment w:val="baseline"/>
        <w:rPr>
          <w:rFonts w:ascii="Calibri" w:eastAsia="Calibri" w:hAnsi="Calibri" w:cs="Calibri"/>
          <w:sz w:val="22"/>
          <w:szCs w:val="22"/>
          <w:lang w:eastAsia="en-US"/>
        </w:rPr>
      </w:pPr>
      <w:r>
        <w:rPr>
          <w:rFonts w:ascii="Calibri" w:eastAsia="Calibri" w:hAnsi="Calibri" w:cs="Calibri"/>
          <w:sz w:val="22"/>
          <w:szCs w:val="22"/>
          <w:lang w:eastAsia="en-US"/>
        </w:rPr>
        <w:t>Tabela nr 19</w:t>
      </w:r>
    </w:p>
    <w:tbl>
      <w:tblPr>
        <w:tblW w:w="5000" w:type="pct"/>
        <w:tblCellMar>
          <w:left w:w="70" w:type="dxa"/>
          <w:right w:w="70" w:type="dxa"/>
        </w:tblCellMar>
        <w:tblLook w:val="04A0" w:firstRow="1" w:lastRow="0" w:firstColumn="1" w:lastColumn="0" w:noHBand="0" w:noVBand="1"/>
      </w:tblPr>
      <w:tblGrid>
        <w:gridCol w:w="2406"/>
        <w:gridCol w:w="1625"/>
        <w:gridCol w:w="1660"/>
        <w:gridCol w:w="1660"/>
        <w:gridCol w:w="1709"/>
      </w:tblGrid>
      <w:tr w:rsidR="00621750" w:rsidRPr="00621750" w14:paraId="32C97A85" w14:textId="77777777" w:rsidTr="00BD1F79">
        <w:trPr>
          <w:trHeight w:val="420"/>
        </w:trPr>
        <w:tc>
          <w:tcPr>
            <w:tcW w:w="1328" w:type="pct"/>
            <w:tcBorders>
              <w:top w:val="single" w:sz="4" w:space="0" w:color="auto"/>
              <w:left w:val="single" w:sz="4" w:space="0" w:color="auto"/>
              <w:bottom w:val="single" w:sz="4" w:space="0" w:color="auto"/>
              <w:right w:val="single" w:sz="4" w:space="0" w:color="auto"/>
            </w:tcBorders>
            <w:shd w:val="clear" w:color="000000" w:fill="00CC00"/>
            <w:vAlign w:val="center"/>
            <w:hideMark/>
          </w:tcPr>
          <w:p w14:paraId="59E51A9A" w14:textId="77777777" w:rsidR="00621750" w:rsidRPr="00621750" w:rsidRDefault="00621750" w:rsidP="00621750">
            <w:pPr>
              <w:jc w:val="both"/>
              <w:rPr>
                <w:rFonts w:ascii="Calibri" w:hAnsi="Calibri" w:cs="Calibri"/>
                <w:b/>
                <w:bCs/>
                <w:color w:val="000000"/>
                <w:sz w:val="16"/>
                <w:szCs w:val="16"/>
              </w:rPr>
            </w:pPr>
            <w:r w:rsidRPr="00621750">
              <w:rPr>
                <w:rFonts w:ascii="Calibri" w:hAnsi="Calibri" w:cs="Calibri"/>
                <w:b/>
                <w:bCs/>
                <w:color w:val="000000"/>
                <w:sz w:val="16"/>
                <w:szCs w:val="16"/>
              </w:rPr>
              <w:t xml:space="preserve">Wyszczególnienie </w:t>
            </w:r>
          </w:p>
        </w:tc>
        <w:tc>
          <w:tcPr>
            <w:tcW w:w="897" w:type="pct"/>
            <w:tcBorders>
              <w:top w:val="single" w:sz="4" w:space="0" w:color="auto"/>
              <w:left w:val="nil"/>
              <w:bottom w:val="single" w:sz="4" w:space="0" w:color="auto"/>
              <w:right w:val="single" w:sz="4" w:space="0" w:color="auto"/>
            </w:tcBorders>
            <w:shd w:val="clear" w:color="000000" w:fill="00CC00"/>
            <w:vAlign w:val="center"/>
            <w:hideMark/>
          </w:tcPr>
          <w:p w14:paraId="453A6AF3" w14:textId="77777777" w:rsidR="00621750" w:rsidRPr="00621750" w:rsidRDefault="00621750" w:rsidP="00621750">
            <w:pPr>
              <w:jc w:val="center"/>
              <w:rPr>
                <w:rFonts w:ascii="Calibri" w:hAnsi="Calibri" w:cs="Calibri"/>
                <w:b/>
                <w:bCs/>
                <w:color w:val="000000"/>
                <w:sz w:val="16"/>
                <w:szCs w:val="16"/>
              </w:rPr>
            </w:pPr>
            <w:r w:rsidRPr="00621750">
              <w:rPr>
                <w:rFonts w:ascii="Calibri" w:hAnsi="Calibri" w:cs="Calibri"/>
                <w:b/>
                <w:bCs/>
                <w:color w:val="000000"/>
                <w:sz w:val="16"/>
                <w:szCs w:val="16"/>
              </w:rPr>
              <w:t>2020</w:t>
            </w:r>
          </w:p>
        </w:tc>
        <w:tc>
          <w:tcPr>
            <w:tcW w:w="916" w:type="pct"/>
            <w:tcBorders>
              <w:top w:val="single" w:sz="4" w:space="0" w:color="auto"/>
              <w:left w:val="nil"/>
              <w:bottom w:val="single" w:sz="4" w:space="0" w:color="auto"/>
              <w:right w:val="single" w:sz="4" w:space="0" w:color="auto"/>
            </w:tcBorders>
            <w:shd w:val="clear" w:color="000000" w:fill="00CC00"/>
            <w:vAlign w:val="center"/>
            <w:hideMark/>
          </w:tcPr>
          <w:p w14:paraId="6D25C06B" w14:textId="77777777" w:rsidR="00621750" w:rsidRPr="00621750" w:rsidRDefault="00621750" w:rsidP="00621750">
            <w:pPr>
              <w:jc w:val="center"/>
              <w:rPr>
                <w:rFonts w:ascii="Calibri" w:hAnsi="Calibri" w:cs="Calibri"/>
                <w:b/>
                <w:bCs/>
                <w:color w:val="000000"/>
                <w:sz w:val="16"/>
                <w:szCs w:val="16"/>
              </w:rPr>
            </w:pPr>
            <w:r w:rsidRPr="00621750">
              <w:rPr>
                <w:rFonts w:ascii="Calibri" w:hAnsi="Calibri" w:cs="Calibri"/>
                <w:b/>
                <w:bCs/>
                <w:color w:val="000000"/>
                <w:sz w:val="16"/>
                <w:szCs w:val="16"/>
              </w:rPr>
              <w:t>2021</w:t>
            </w:r>
          </w:p>
        </w:tc>
        <w:tc>
          <w:tcPr>
            <w:tcW w:w="916" w:type="pct"/>
            <w:tcBorders>
              <w:top w:val="single" w:sz="4" w:space="0" w:color="auto"/>
              <w:left w:val="nil"/>
              <w:bottom w:val="single" w:sz="4" w:space="0" w:color="auto"/>
              <w:right w:val="single" w:sz="4" w:space="0" w:color="auto"/>
            </w:tcBorders>
            <w:shd w:val="clear" w:color="000000" w:fill="00CC00"/>
            <w:vAlign w:val="center"/>
            <w:hideMark/>
          </w:tcPr>
          <w:p w14:paraId="5C53C866" w14:textId="77777777" w:rsidR="00621750" w:rsidRPr="00621750" w:rsidRDefault="00621750" w:rsidP="00621750">
            <w:pPr>
              <w:jc w:val="center"/>
              <w:rPr>
                <w:rFonts w:ascii="Calibri" w:hAnsi="Calibri" w:cs="Calibri"/>
                <w:b/>
                <w:bCs/>
                <w:color w:val="000000"/>
                <w:sz w:val="16"/>
                <w:szCs w:val="16"/>
              </w:rPr>
            </w:pPr>
            <w:r w:rsidRPr="00621750">
              <w:rPr>
                <w:rFonts w:ascii="Calibri" w:hAnsi="Calibri" w:cs="Calibri"/>
                <w:b/>
                <w:bCs/>
                <w:color w:val="000000"/>
                <w:sz w:val="16"/>
                <w:szCs w:val="16"/>
              </w:rPr>
              <w:t>2022</w:t>
            </w:r>
          </w:p>
        </w:tc>
        <w:tc>
          <w:tcPr>
            <w:tcW w:w="943" w:type="pct"/>
            <w:tcBorders>
              <w:top w:val="single" w:sz="4" w:space="0" w:color="auto"/>
              <w:left w:val="nil"/>
              <w:bottom w:val="single" w:sz="4" w:space="0" w:color="auto"/>
              <w:right w:val="single" w:sz="4" w:space="0" w:color="auto"/>
            </w:tcBorders>
            <w:shd w:val="clear" w:color="000000" w:fill="00CC00"/>
            <w:vAlign w:val="center"/>
            <w:hideMark/>
          </w:tcPr>
          <w:p w14:paraId="153BD0E4" w14:textId="77777777" w:rsidR="00621750" w:rsidRPr="00621750" w:rsidRDefault="00621750" w:rsidP="00621750">
            <w:pPr>
              <w:jc w:val="center"/>
              <w:rPr>
                <w:rFonts w:ascii="Calibri" w:hAnsi="Calibri" w:cs="Calibri"/>
                <w:b/>
                <w:bCs/>
                <w:color w:val="000000"/>
                <w:sz w:val="16"/>
                <w:szCs w:val="16"/>
              </w:rPr>
            </w:pPr>
            <w:r w:rsidRPr="00621750">
              <w:rPr>
                <w:rFonts w:ascii="Calibri" w:hAnsi="Calibri" w:cs="Calibri"/>
                <w:b/>
                <w:bCs/>
                <w:color w:val="000000"/>
                <w:sz w:val="16"/>
                <w:szCs w:val="16"/>
              </w:rPr>
              <w:t>2023</w:t>
            </w:r>
          </w:p>
        </w:tc>
      </w:tr>
      <w:tr w:rsidR="00621750" w:rsidRPr="00621750" w14:paraId="0E20F0EF" w14:textId="77777777" w:rsidTr="00BD1F79">
        <w:trPr>
          <w:trHeight w:val="359"/>
        </w:trPr>
        <w:tc>
          <w:tcPr>
            <w:tcW w:w="1328" w:type="pct"/>
            <w:tcBorders>
              <w:top w:val="nil"/>
              <w:left w:val="single" w:sz="4" w:space="0" w:color="auto"/>
              <w:bottom w:val="single" w:sz="4" w:space="0" w:color="auto"/>
              <w:right w:val="single" w:sz="4" w:space="0" w:color="auto"/>
            </w:tcBorders>
            <w:shd w:val="clear" w:color="auto" w:fill="auto"/>
            <w:vAlign w:val="center"/>
            <w:hideMark/>
          </w:tcPr>
          <w:p w14:paraId="766E02ED" w14:textId="77777777" w:rsidR="00621750" w:rsidRPr="00621750" w:rsidRDefault="00621750" w:rsidP="00621750">
            <w:pPr>
              <w:jc w:val="both"/>
              <w:rPr>
                <w:rFonts w:ascii="Calibri" w:hAnsi="Calibri" w:cs="Calibri"/>
                <w:color w:val="000000"/>
                <w:sz w:val="16"/>
                <w:szCs w:val="16"/>
              </w:rPr>
            </w:pPr>
            <w:r w:rsidRPr="00621750">
              <w:rPr>
                <w:rFonts w:ascii="Calibri" w:hAnsi="Calibri" w:cs="Calibri"/>
                <w:color w:val="000000"/>
                <w:sz w:val="16"/>
                <w:szCs w:val="16"/>
              </w:rPr>
              <w:t>Wydatki bieżące</w:t>
            </w:r>
          </w:p>
        </w:tc>
        <w:tc>
          <w:tcPr>
            <w:tcW w:w="897" w:type="pct"/>
            <w:tcBorders>
              <w:top w:val="nil"/>
              <w:left w:val="nil"/>
              <w:bottom w:val="single" w:sz="4" w:space="0" w:color="auto"/>
              <w:right w:val="single" w:sz="4" w:space="0" w:color="auto"/>
            </w:tcBorders>
            <w:shd w:val="clear" w:color="auto" w:fill="auto"/>
            <w:vAlign w:val="center"/>
            <w:hideMark/>
          </w:tcPr>
          <w:p w14:paraId="75732A4B"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76 179 900,00</w:t>
            </w:r>
          </w:p>
        </w:tc>
        <w:tc>
          <w:tcPr>
            <w:tcW w:w="916" w:type="pct"/>
            <w:tcBorders>
              <w:top w:val="nil"/>
              <w:left w:val="nil"/>
              <w:bottom w:val="single" w:sz="4" w:space="0" w:color="auto"/>
              <w:right w:val="single" w:sz="4" w:space="0" w:color="auto"/>
            </w:tcBorders>
            <w:shd w:val="clear" w:color="auto" w:fill="auto"/>
            <w:vAlign w:val="center"/>
            <w:hideMark/>
          </w:tcPr>
          <w:p w14:paraId="5E2A642C"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70 192 000,00</w:t>
            </w:r>
          </w:p>
        </w:tc>
        <w:tc>
          <w:tcPr>
            <w:tcW w:w="916" w:type="pct"/>
            <w:tcBorders>
              <w:top w:val="nil"/>
              <w:left w:val="nil"/>
              <w:bottom w:val="single" w:sz="4" w:space="0" w:color="auto"/>
              <w:right w:val="single" w:sz="4" w:space="0" w:color="auto"/>
            </w:tcBorders>
            <w:shd w:val="clear" w:color="auto" w:fill="auto"/>
            <w:vAlign w:val="center"/>
            <w:hideMark/>
          </w:tcPr>
          <w:p w14:paraId="1B51DF9A"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72 346 358,00</w:t>
            </w:r>
          </w:p>
        </w:tc>
        <w:tc>
          <w:tcPr>
            <w:tcW w:w="943" w:type="pct"/>
            <w:tcBorders>
              <w:top w:val="nil"/>
              <w:left w:val="nil"/>
              <w:bottom w:val="single" w:sz="4" w:space="0" w:color="auto"/>
              <w:right w:val="single" w:sz="4" w:space="0" w:color="auto"/>
            </w:tcBorders>
            <w:shd w:val="clear" w:color="auto" w:fill="auto"/>
            <w:vAlign w:val="center"/>
            <w:hideMark/>
          </w:tcPr>
          <w:p w14:paraId="2EFBD4D6"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74 082 670,00</w:t>
            </w:r>
          </w:p>
        </w:tc>
      </w:tr>
      <w:tr w:rsidR="00621750" w:rsidRPr="00621750" w14:paraId="2B920094" w14:textId="77777777" w:rsidTr="00BD1F79">
        <w:trPr>
          <w:trHeight w:val="383"/>
        </w:trPr>
        <w:tc>
          <w:tcPr>
            <w:tcW w:w="1328" w:type="pct"/>
            <w:tcBorders>
              <w:top w:val="nil"/>
              <w:left w:val="single" w:sz="4" w:space="0" w:color="auto"/>
              <w:bottom w:val="single" w:sz="4" w:space="0" w:color="auto"/>
              <w:right w:val="single" w:sz="4" w:space="0" w:color="auto"/>
            </w:tcBorders>
            <w:shd w:val="clear" w:color="auto" w:fill="auto"/>
            <w:vAlign w:val="center"/>
            <w:hideMark/>
          </w:tcPr>
          <w:p w14:paraId="20C7B67A" w14:textId="77777777" w:rsidR="00621750" w:rsidRPr="00621750" w:rsidRDefault="00621750" w:rsidP="00621750">
            <w:pPr>
              <w:jc w:val="both"/>
              <w:rPr>
                <w:rFonts w:ascii="Calibri" w:hAnsi="Calibri" w:cs="Calibri"/>
                <w:color w:val="000000"/>
                <w:sz w:val="16"/>
                <w:szCs w:val="16"/>
              </w:rPr>
            </w:pPr>
            <w:r w:rsidRPr="00621750">
              <w:rPr>
                <w:rFonts w:ascii="Calibri" w:hAnsi="Calibri" w:cs="Calibri"/>
                <w:color w:val="000000"/>
                <w:sz w:val="16"/>
                <w:szCs w:val="16"/>
              </w:rPr>
              <w:t>Wydatki majątkowe</w:t>
            </w:r>
          </w:p>
        </w:tc>
        <w:tc>
          <w:tcPr>
            <w:tcW w:w="897" w:type="pct"/>
            <w:tcBorders>
              <w:top w:val="nil"/>
              <w:left w:val="nil"/>
              <w:bottom w:val="single" w:sz="4" w:space="0" w:color="auto"/>
              <w:right w:val="single" w:sz="4" w:space="0" w:color="auto"/>
            </w:tcBorders>
            <w:shd w:val="clear" w:color="auto" w:fill="auto"/>
            <w:vAlign w:val="center"/>
            <w:hideMark/>
          </w:tcPr>
          <w:p w14:paraId="28B01BE5"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74 000,00</w:t>
            </w:r>
          </w:p>
        </w:tc>
        <w:tc>
          <w:tcPr>
            <w:tcW w:w="916" w:type="pct"/>
            <w:tcBorders>
              <w:top w:val="nil"/>
              <w:left w:val="nil"/>
              <w:bottom w:val="single" w:sz="4" w:space="0" w:color="auto"/>
              <w:right w:val="single" w:sz="4" w:space="0" w:color="auto"/>
            </w:tcBorders>
            <w:shd w:val="clear" w:color="auto" w:fill="auto"/>
            <w:vAlign w:val="center"/>
            <w:hideMark/>
          </w:tcPr>
          <w:p w14:paraId="072AF52A"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597 000,00</w:t>
            </w:r>
          </w:p>
        </w:tc>
        <w:tc>
          <w:tcPr>
            <w:tcW w:w="916" w:type="pct"/>
            <w:tcBorders>
              <w:top w:val="nil"/>
              <w:left w:val="nil"/>
              <w:bottom w:val="single" w:sz="4" w:space="0" w:color="auto"/>
              <w:right w:val="single" w:sz="4" w:space="0" w:color="auto"/>
            </w:tcBorders>
            <w:shd w:val="clear" w:color="auto" w:fill="auto"/>
            <w:vAlign w:val="center"/>
            <w:hideMark/>
          </w:tcPr>
          <w:p w14:paraId="160BFEFD"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0,00</w:t>
            </w:r>
          </w:p>
        </w:tc>
        <w:tc>
          <w:tcPr>
            <w:tcW w:w="943" w:type="pct"/>
            <w:tcBorders>
              <w:top w:val="nil"/>
              <w:left w:val="nil"/>
              <w:bottom w:val="single" w:sz="4" w:space="0" w:color="auto"/>
              <w:right w:val="single" w:sz="4" w:space="0" w:color="auto"/>
            </w:tcBorders>
            <w:shd w:val="clear" w:color="auto" w:fill="auto"/>
            <w:vAlign w:val="center"/>
            <w:hideMark/>
          </w:tcPr>
          <w:p w14:paraId="6541E243"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0,00</w:t>
            </w:r>
          </w:p>
        </w:tc>
      </w:tr>
      <w:tr w:rsidR="00621750" w:rsidRPr="00621750" w14:paraId="24183FD5" w14:textId="77777777" w:rsidTr="00BD1F79">
        <w:trPr>
          <w:trHeight w:val="405"/>
        </w:trPr>
        <w:tc>
          <w:tcPr>
            <w:tcW w:w="1328" w:type="pct"/>
            <w:tcBorders>
              <w:top w:val="nil"/>
              <w:left w:val="single" w:sz="4" w:space="0" w:color="auto"/>
              <w:bottom w:val="single" w:sz="4" w:space="0" w:color="auto"/>
              <w:right w:val="single" w:sz="4" w:space="0" w:color="auto"/>
            </w:tcBorders>
            <w:shd w:val="clear" w:color="000000" w:fill="00CC00"/>
            <w:vAlign w:val="center"/>
            <w:hideMark/>
          </w:tcPr>
          <w:p w14:paraId="1B2CF83F" w14:textId="77777777" w:rsidR="00621750" w:rsidRPr="00621750" w:rsidRDefault="00621750" w:rsidP="00621750">
            <w:pPr>
              <w:jc w:val="both"/>
              <w:rPr>
                <w:rFonts w:ascii="Calibri" w:hAnsi="Calibri" w:cs="Calibri"/>
                <w:b/>
                <w:bCs/>
                <w:color w:val="000000"/>
                <w:sz w:val="16"/>
                <w:szCs w:val="16"/>
              </w:rPr>
            </w:pPr>
            <w:r w:rsidRPr="00621750">
              <w:rPr>
                <w:rFonts w:ascii="Calibri" w:hAnsi="Calibri" w:cs="Calibri"/>
                <w:b/>
                <w:bCs/>
                <w:color w:val="000000"/>
                <w:sz w:val="16"/>
                <w:szCs w:val="16"/>
              </w:rPr>
              <w:t>Razem wydatki</w:t>
            </w:r>
          </w:p>
        </w:tc>
        <w:tc>
          <w:tcPr>
            <w:tcW w:w="897" w:type="pct"/>
            <w:tcBorders>
              <w:top w:val="nil"/>
              <w:left w:val="nil"/>
              <w:bottom w:val="single" w:sz="4" w:space="0" w:color="auto"/>
              <w:right w:val="single" w:sz="4" w:space="0" w:color="auto"/>
            </w:tcBorders>
            <w:shd w:val="clear" w:color="000000" w:fill="00CC00"/>
            <w:vAlign w:val="center"/>
            <w:hideMark/>
          </w:tcPr>
          <w:p w14:paraId="273C517E" w14:textId="77777777" w:rsidR="00621750" w:rsidRPr="00621750" w:rsidRDefault="00621750" w:rsidP="00621750">
            <w:pPr>
              <w:jc w:val="right"/>
              <w:rPr>
                <w:rFonts w:ascii="Calibri" w:hAnsi="Calibri" w:cs="Calibri"/>
                <w:b/>
                <w:bCs/>
                <w:color w:val="000000"/>
                <w:sz w:val="16"/>
                <w:szCs w:val="16"/>
              </w:rPr>
            </w:pPr>
            <w:r w:rsidRPr="00621750">
              <w:rPr>
                <w:rFonts w:ascii="Calibri" w:hAnsi="Calibri" w:cs="Calibri"/>
                <w:b/>
                <w:bCs/>
                <w:color w:val="000000"/>
                <w:sz w:val="16"/>
                <w:szCs w:val="16"/>
              </w:rPr>
              <w:t>76 253 900,00</w:t>
            </w:r>
          </w:p>
        </w:tc>
        <w:tc>
          <w:tcPr>
            <w:tcW w:w="916" w:type="pct"/>
            <w:tcBorders>
              <w:top w:val="nil"/>
              <w:left w:val="nil"/>
              <w:bottom w:val="single" w:sz="4" w:space="0" w:color="auto"/>
              <w:right w:val="single" w:sz="4" w:space="0" w:color="auto"/>
            </w:tcBorders>
            <w:shd w:val="clear" w:color="000000" w:fill="00CC00"/>
            <w:vAlign w:val="center"/>
            <w:hideMark/>
          </w:tcPr>
          <w:p w14:paraId="500F28FD" w14:textId="77777777" w:rsidR="00621750" w:rsidRPr="00621750" w:rsidRDefault="00621750" w:rsidP="00621750">
            <w:pPr>
              <w:jc w:val="right"/>
              <w:rPr>
                <w:rFonts w:ascii="Calibri" w:hAnsi="Calibri" w:cs="Calibri"/>
                <w:b/>
                <w:bCs/>
                <w:color w:val="000000"/>
                <w:sz w:val="16"/>
                <w:szCs w:val="16"/>
              </w:rPr>
            </w:pPr>
            <w:r w:rsidRPr="00621750">
              <w:rPr>
                <w:rFonts w:ascii="Calibri" w:hAnsi="Calibri" w:cs="Calibri"/>
                <w:b/>
                <w:bCs/>
                <w:color w:val="000000"/>
                <w:sz w:val="16"/>
                <w:szCs w:val="16"/>
              </w:rPr>
              <w:t>70 789 000,00</w:t>
            </w:r>
          </w:p>
        </w:tc>
        <w:tc>
          <w:tcPr>
            <w:tcW w:w="916" w:type="pct"/>
            <w:tcBorders>
              <w:top w:val="nil"/>
              <w:left w:val="nil"/>
              <w:bottom w:val="single" w:sz="4" w:space="0" w:color="auto"/>
              <w:right w:val="single" w:sz="4" w:space="0" w:color="auto"/>
            </w:tcBorders>
            <w:shd w:val="clear" w:color="000000" w:fill="00CC00"/>
            <w:vAlign w:val="center"/>
            <w:hideMark/>
          </w:tcPr>
          <w:p w14:paraId="70A4400F" w14:textId="77777777" w:rsidR="00621750" w:rsidRPr="00621750" w:rsidRDefault="00621750" w:rsidP="00621750">
            <w:pPr>
              <w:jc w:val="right"/>
              <w:rPr>
                <w:rFonts w:ascii="Calibri" w:hAnsi="Calibri" w:cs="Calibri"/>
                <w:b/>
                <w:bCs/>
                <w:color w:val="000000"/>
                <w:sz w:val="16"/>
                <w:szCs w:val="16"/>
              </w:rPr>
            </w:pPr>
            <w:r w:rsidRPr="00621750">
              <w:rPr>
                <w:rFonts w:ascii="Calibri" w:hAnsi="Calibri" w:cs="Calibri"/>
                <w:b/>
                <w:bCs/>
                <w:color w:val="000000"/>
                <w:sz w:val="16"/>
                <w:szCs w:val="16"/>
              </w:rPr>
              <w:t>72 346 358,00</w:t>
            </w:r>
          </w:p>
        </w:tc>
        <w:tc>
          <w:tcPr>
            <w:tcW w:w="943" w:type="pct"/>
            <w:tcBorders>
              <w:top w:val="nil"/>
              <w:left w:val="nil"/>
              <w:bottom w:val="single" w:sz="4" w:space="0" w:color="auto"/>
              <w:right w:val="single" w:sz="4" w:space="0" w:color="auto"/>
            </w:tcBorders>
            <w:shd w:val="clear" w:color="000000" w:fill="00CC00"/>
            <w:vAlign w:val="center"/>
            <w:hideMark/>
          </w:tcPr>
          <w:p w14:paraId="683A6A98" w14:textId="77777777" w:rsidR="00621750" w:rsidRPr="00621750" w:rsidRDefault="00621750" w:rsidP="00621750">
            <w:pPr>
              <w:jc w:val="right"/>
              <w:rPr>
                <w:rFonts w:ascii="Calibri" w:hAnsi="Calibri" w:cs="Calibri"/>
                <w:b/>
                <w:bCs/>
                <w:color w:val="000000"/>
                <w:sz w:val="16"/>
                <w:szCs w:val="16"/>
              </w:rPr>
            </w:pPr>
            <w:r w:rsidRPr="00621750">
              <w:rPr>
                <w:rFonts w:ascii="Calibri" w:hAnsi="Calibri" w:cs="Calibri"/>
                <w:b/>
                <w:bCs/>
                <w:color w:val="000000"/>
                <w:sz w:val="16"/>
                <w:szCs w:val="16"/>
              </w:rPr>
              <w:t>74 082 670,00</w:t>
            </w:r>
          </w:p>
        </w:tc>
      </w:tr>
    </w:tbl>
    <w:p w14:paraId="70C7F5A2" w14:textId="77777777" w:rsidR="00621750" w:rsidRDefault="00621750" w:rsidP="00AF569D">
      <w:pPr>
        <w:widowControl w:val="0"/>
        <w:adjustRightInd w:val="0"/>
        <w:spacing w:line="276" w:lineRule="auto"/>
        <w:ind w:firstLine="360"/>
        <w:jc w:val="both"/>
        <w:textAlignment w:val="baseline"/>
        <w:rPr>
          <w:rFonts w:ascii="Calibri" w:eastAsia="Calibri" w:hAnsi="Calibri" w:cs="Calibri"/>
          <w:sz w:val="22"/>
          <w:szCs w:val="22"/>
          <w:lang w:eastAsia="en-US"/>
        </w:rPr>
      </w:pPr>
    </w:p>
    <w:p w14:paraId="11D7BD6B" w14:textId="19032D4E" w:rsidR="00AF569D" w:rsidRDefault="00AF569D" w:rsidP="00AF569D">
      <w:pPr>
        <w:widowControl w:val="0"/>
        <w:adjustRightInd w:val="0"/>
        <w:spacing w:line="276" w:lineRule="auto"/>
        <w:ind w:firstLine="360"/>
        <w:jc w:val="both"/>
        <w:textAlignment w:val="baseline"/>
        <w:rPr>
          <w:rFonts w:ascii="Calibri" w:eastAsia="Calibri" w:hAnsi="Calibri" w:cs="Calibri"/>
          <w:sz w:val="22"/>
          <w:szCs w:val="22"/>
          <w:lang w:eastAsia="en-US"/>
        </w:rPr>
      </w:pPr>
      <w:r w:rsidRPr="0046367E">
        <w:rPr>
          <w:rFonts w:ascii="Calibri" w:eastAsia="Calibri" w:hAnsi="Calibri" w:cs="Calibri"/>
          <w:sz w:val="22"/>
          <w:szCs w:val="22"/>
          <w:lang w:eastAsia="en-US"/>
        </w:rPr>
        <w:t>Na dzień sporządzenia informacji o kształtowaniu się Wieloletniej Prognozy Finansowej Komunalnego Związku Gmin Regionu Leszczyńskiego (tj. na dzień 3</w:t>
      </w:r>
      <w:r w:rsidR="00791227">
        <w:rPr>
          <w:rFonts w:ascii="Calibri" w:eastAsia="Calibri" w:hAnsi="Calibri" w:cs="Calibri"/>
          <w:sz w:val="22"/>
          <w:szCs w:val="22"/>
          <w:lang w:eastAsia="en-US"/>
        </w:rPr>
        <w:t xml:space="preserve">1 grudnia </w:t>
      </w:r>
      <w:r w:rsidR="004977E1">
        <w:rPr>
          <w:rFonts w:ascii="Calibri" w:eastAsia="Calibri" w:hAnsi="Calibri" w:cs="Calibri"/>
          <w:sz w:val="22"/>
          <w:szCs w:val="22"/>
          <w:lang w:eastAsia="en-US"/>
        </w:rPr>
        <w:t>2020</w:t>
      </w:r>
      <w:r w:rsidRPr="0046367E">
        <w:rPr>
          <w:rFonts w:ascii="Calibri" w:eastAsia="Calibri" w:hAnsi="Calibri" w:cs="Calibri"/>
          <w:sz w:val="22"/>
          <w:szCs w:val="22"/>
          <w:lang w:eastAsia="en-US"/>
        </w:rPr>
        <w:t xml:space="preserve"> r.), wydatki bieżące Związku Międzygminnego wynosiły</w:t>
      </w:r>
      <w:r w:rsidR="006708E7">
        <w:rPr>
          <w:rFonts w:ascii="Calibri" w:eastAsia="Calibri" w:hAnsi="Calibri" w:cs="Calibri"/>
          <w:sz w:val="22"/>
          <w:szCs w:val="22"/>
          <w:lang w:eastAsia="en-US"/>
        </w:rPr>
        <w:t xml:space="preserve"> </w:t>
      </w:r>
      <w:r w:rsidR="00621750">
        <w:rPr>
          <w:rFonts w:ascii="Calibri" w:eastAsia="Calibri" w:hAnsi="Calibri" w:cs="Calibri"/>
          <w:sz w:val="22"/>
          <w:szCs w:val="22"/>
          <w:lang w:eastAsia="en-US"/>
        </w:rPr>
        <w:t>74.230.868,95</w:t>
      </w:r>
      <w:r w:rsidR="000C7419">
        <w:rPr>
          <w:rFonts w:ascii="Calibri" w:eastAsia="Calibri" w:hAnsi="Calibri" w:cs="Calibri"/>
          <w:sz w:val="22"/>
          <w:szCs w:val="22"/>
          <w:lang w:eastAsia="en-US"/>
        </w:rPr>
        <w:t xml:space="preserve"> </w:t>
      </w:r>
      <w:r w:rsidR="006708E7">
        <w:rPr>
          <w:rFonts w:ascii="Calibri" w:eastAsia="Calibri" w:hAnsi="Calibri" w:cs="Calibri"/>
          <w:sz w:val="22"/>
          <w:szCs w:val="22"/>
          <w:lang w:eastAsia="en-US"/>
        </w:rPr>
        <w:t>zł</w:t>
      </w:r>
      <w:r w:rsidRPr="0046367E">
        <w:rPr>
          <w:rFonts w:ascii="Calibri" w:eastAsia="Calibri" w:hAnsi="Calibri" w:cs="Calibri"/>
          <w:sz w:val="22"/>
          <w:szCs w:val="22"/>
          <w:lang w:eastAsia="en-US"/>
        </w:rPr>
        <w:t xml:space="preserve">, wydatki majątkowe </w:t>
      </w:r>
      <w:r w:rsidR="00621750">
        <w:rPr>
          <w:rFonts w:ascii="Calibri" w:eastAsia="Calibri" w:hAnsi="Calibri" w:cs="Calibri"/>
          <w:sz w:val="22"/>
          <w:szCs w:val="22"/>
          <w:lang w:eastAsia="en-US"/>
        </w:rPr>
        <w:t>67.501,17</w:t>
      </w:r>
      <w:r w:rsidRPr="0046367E">
        <w:rPr>
          <w:rFonts w:ascii="Calibri" w:eastAsia="Calibri" w:hAnsi="Calibri" w:cs="Calibri"/>
          <w:sz w:val="22"/>
          <w:szCs w:val="22"/>
          <w:lang w:eastAsia="en-US"/>
        </w:rPr>
        <w:t xml:space="preserve"> zł.  Szczegółowe informacje dotyczące wykonania wydatków bieżących i majątkowych w </w:t>
      </w:r>
      <w:r w:rsidR="004977E1">
        <w:rPr>
          <w:rFonts w:ascii="Calibri" w:eastAsia="Calibri" w:hAnsi="Calibri" w:cs="Calibri"/>
          <w:sz w:val="22"/>
          <w:szCs w:val="22"/>
          <w:lang w:eastAsia="en-US"/>
        </w:rPr>
        <w:t>2020</w:t>
      </w:r>
      <w:r w:rsidR="006708E7">
        <w:rPr>
          <w:rFonts w:ascii="Calibri" w:eastAsia="Calibri" w:hAnsi="Calibri" w:cs="Calibri"/>
          <w:sz w:val="22"/>
          <w:szCs w:val="22"/>
          <w:lang w:eastAsia="en-US"/>
        </w:rPr>
        <w:t xml:space="preserve"> </w:t>
      </w:r>
      <w:r w:rsidRPr="0046367E">
        <w:rPr>
          <w:rFonts w:ascii="Calibri" w:eastAsia="Calibri" w:hAnsi="Calibri" w:cs="Calibri"/>
          <w:sz w:val="22"/>
          <w:szCs w:val="22"/>
          <w:lang w:eastAsia="en-US"/>
        </w:rPr>
        <w:t xml:space="preserve">r. zostały zawarte w informacji o wykonaniu budżetu za </w:t>
      </w:r>
      <w:r w:rsidR="004977E1">
        <w:rPr>
          <w:rFonts w:ascii="Calibri" w:eastAsia="Calibri" w:hAnsi="Calibri" w:cs="Calibri"/>
          <w:sz w:val="22"/>
          <w:szCs w:val="22"/>
          <w:lang w:eastAsia="en-US"/>
        </w:rPr>
        <w:t>2020</w:t>
      </w:r>
      <w:r>
        <w:rPr>
          <w:rFonts w:ascii="Calibri" w:eastAsia="Calibri" w:hAnsi="Calibri" w:cs="Calibri"/>
          <w:sz w:val="22"/>
          <w:szCs w:val="22"/>
          <w:lang w:eastAsia="en-US"/>
        </w:rPr>
        <w:t xml:space="preserve"> </w:t>
      </w:r>
      <w:r w:rsidRPr="0046367E">
        <w:rPr>
          <w:rFonts w:ascii="Calibri" w:eastAsia="Calibri" w:hAnsi="Calibri" w:cs="Calibri"/>
          <w:sz w:val="22"/>
          <w:szCs w:val="22"/>
          <w:lang w:eastAsia="en-US"/>
        </w:rPr>
        <w:t>r. Poniższa tabela</w:t>
      </w:r>
      <w:r>
        <w:rPr>
          <w:rFonts w:ascii="Calibri" w:eastAsia="Calibri" w:hAnsi="Calibri" w:cs="Calibri"/>
          <w:sz w:val="22"/>
          <w:szCs w:val="22"/>
          <w:lang w:eastAsia="en-US"/>
        </w:rPr>
        <w:t xml:space="preserve"> przedstawia jak kształtowały się wydatki Związku Międzygminn</w:t>
      </w:r>
      <w:r w:rsidR="006708E7">
        <w:rPr>
          <w:rFonts w:ascii="Calibri" w:eastAsia="Calibri" w:hAnsi="Calibri" w:cs="Calibri"/>
          <w:sz w:val="22"/>
          <w:szCs w:val="22"/>
          <w:lang w:eastAsia="en-US"/>
        </w:rPr>
        <w:t>ego w</w:t>
      </w:r>
      <w:r w:rsidR="00ED3B62">
        <w:rPr>
          <w:rFonts w:ascii="Calibri" w:eastAsia="Calibri" w:hAnsi="Calibri" w:cs="Calibri"/>
          <w:sz w:val="22"/>
          <w:szCs w:val="22"/>
          <w:lang w:eastAsia="en-US"/>
        </w:rPr>
        <w:t xml:space="preserve"> 2017 r.</w:t>
      </w:r>
      <w:r w:rsidR="00915201">
        <w:rPr>
          <w:rFonts w:ascii="Calibri" w:eastAsia="Calibri" w:hAnsi="Calibri" w:cs="Calibri"/>
          <w:sz w:val="22"/>
          <w:szCs w:val="22"/>
          <w:lang w:eastAsia="en-US"/>
        </w:rPr>
        <w:t>, 2018 r.</w:t>
      </w:r>
      <w:r w:rsidR="00621750">
        <w:rPr>
          <w:rFonts w:ascii="Calibri" w:eastAsia="Calibri" w:hAnsi="Calibri" w:cs="Calibri"/>
          <w:sz w:val="22"/>
          <w:szCs w:val="22"/>
          <w:lang w:eastAsia="en-US"/>
        </w:rPr>
        <w:t>, 2019r.</w:t>
      </w:r>
      <w:r w:rsidR="00BB66EF">
        <w:rPr>
          <w:rFonts w:ascii="Calibri" w:eastAsia="Calibri" w:hAnsi="Calibri" w:cs="Calibri"/>
          <w:sz w:val="22"/>
          <w:szCs w:val="22"/>
          <w:lang w:eastAsia="en-US"/>
        </w:rPr>
        <w:t xml:space="preserve"> i </w:t>
      </w:r>
      <w:r w:rsidR="004977E1">
        <w:rPr>
          <w:rFonts w:ascii="Calibri" w:eastAsia="Calibri" w:hAnsi="Calibri" w:cs="Calibri"/>
          <w:sz w:val="22"/>
          <w:szCs w:val="22"/>
          <w:lang w:eastAsia="en-US"/>
        </w:rPr>
        <w:t>2020</w:t>
      </w:r>
      <w:r w:rsidR="006708E7">
        <w:rPr>
          <w:rFonts w:ascii="Calibri" w:eastAsia="Calibri" w:hAnsi="Calibri" w:cs="Calibri"/>
          <w:sz w:val="22"/>
          <w:szCs w:val="22"/>
          <w:lang w:eastAsia="en-US"/>
        </w:rPr>
        <w:t>r.</w:t>
      </w:r>
    </w:p>
    <w:p w14:paraId="1C8A7C21" w14:textId="29EDC069" w:rsidR="00AF569D" w:rsidRDefault="00791227" w:rsidP="00AF569D">
      <w:pPr>
        <w:widowControl w:val="0"/>
        <w:adjustRightInd w:val="0"/>
        <w:spacing w:line="276" w:lineRule="auto"/>
        <w:ind w:firstLine="360"/>
        <w:jc w:val="right"/>
        <w:textAlignment w:val="baseline"/>
        <w:rPr>
          <w:rFonts w:ascii="Calibri" w:eastAsia="Calibri" w:hAnsi="Calibri" w:cs="Calibri"/>
          <w:sz w:val="22"/>
          <w:szCs w:val="22"/>
          <w:lang w:eastAsia="en-US"/>
        </w:rPr>
      </w:pPr>
      <w:r>
        <w:rPr>
          <w:rFonts w:ascii="Calibri" w:eastAsia="Calibri" w:hAnsi="Calibri" w:cs="Calibri"/>
          <w:sz w:val="22"/>
          <w:szCs w:val="22"/>
          <w:lang w:eastAsia="en-US"/>
        </w:rPr>
        <w:t>Tabela n</w:t>
      </w:r>
      <w:r w:rsidR="000C7419">
        <w:rPr>
          <w:rFonts w:ascii="Calibri" w:eastAsia="Calibri" w:hAnsi="Calibri" w:cs="Calibri"/>
          <w:sz w:val="22"/>
          <w:szCs w:val="22"/>
          <w:lang w:eastAsia="en-US"/>
        </w:rPr>
        <w:t>r 20</w:t>
      </w:r>
    </w:p>
    <w:tbl>
      <w:tblPr>
        <w:tblW w:w="5000" w:type="pct"/>
        <w:tblCellMar>
          <w:left w:w="70" w:type="dxa"/>
          <w:right w:w="70" w:type="dxa"/>
        </w:tblCellMar>
        <w:tblLook w:val="04A0" w:firstRow="1" w:lastRow="0" w:firstColumn="1" w:lastColumn="0" w:noHBand="0" w:noVBand="1"/>
      </w:tblPr>
      <w:tblGrid>
        <w:gridCol w:w="1790"/>
        <w:gridCol w:w="1758"/>
        <w:gridCol w:w="1774"/>
        <w:gridCol w:w="2044"/>
        <w:gridCol w:w="1694"/>
      </w:tblGrid>
      <w:tr w:rsidR="00621750" w:rsidRPr="00621750" w14:paraId="2BAAAAA2" w14:textId="77777777" w:rsidTr="004112DB">
        <w:trPr>
          <w:trHeight w:val="552"/>
        </w:trPr>
        <w:tc>
          <w:tcPr>
            <w:tcW w:w="988" w:type="pct"/>
            <w:tcBorders>
              <w:top w:val="single" w:sz="4" w:space="0" w:color="auto"/>
              <w:left w:val="single" w:sz="4" w:space="0" w:color="auto"/>
              <w:bottom w:val="single" w:sz="4" w:space="0" w:color="auto"/>
              <w:right w:val="single" w:sz="4" w:space="0" w:color="auto"/>
            </w:tcBorders>
            <w:shd w:val="clear" w:color="000000" w:fill="00CC00"/>
            <w:vAlign w:val="center"/>
            <w:hideMark/>
          </w:tcPr>
          <w:p w14:paraId="4631E688" w14:textId="77777777" w:rsidR="00621750" w:rsidRPr="00621750" w:rsidRDefault="00621750" w:rsidP="00621750">
            <w:pPr>
              <w:jc w:val="center"/>
              <w:rPr>
                <w:rFonts w:ascii="Calibri" w:hAnsi="Calibri" w:cs="Calibri"/>
                <w:b/>
                <w:bCs/>
                <w:color w:val="000000"/>
                <w:sz w:val="16"/>
                <w:szCs w:val="16"/>
              </w:rPr>
            </w:pPr>
            <w:r w:rsidRPr="00621750">
              <w:rPr>
                <w:rFonts w:ascii="Calibri" w:hAnsi="Calibri" w:cs="Calibri"/>
                <w:b/>
                <w:bCs/>
                <w:color w:val="000000"/>
                <w:sz w:val="16"/>
                <w:szCs w:val="16"/>
              </w:rPr>
              <w:t xml:space="preserve">Wyszczególnienie </w:t>
            </w:r>
          </w:p>
        </w:tc>
        <w:tc>
          <w:tcPr>
            <w:tcW w:w="970" w:type="pct"/>
            <w:tcBorders>
              <w:top w:val="single" w:sz="4" w:space="0" w:color="auto"/>
              <w:left w:val="nil"/>
              <w:bottom w:val="single" w:sz="4" w:space="0" w:color="auto"/>
              <w:right w:val="single" w:sz="4" w:space="0" w:color="auto"/>
            </w:tcBorders>
            <w:shd w:val="clear" w:color="000000" w:fill="00CC00"/>
            <w:vAlign w:val="center"/>
            <w:hideMark/>
          </w:tcPr>
          <w:p w14:paraId="0365BB2A" w14:textId="1EFD21EC" w:rsidR="00621750" w:rsidRPr="00621750" w:rsidRDefault="00621750" w:rsidP="00621750">
            <w:pPr>
              <w:jc w:val="center"/>
              <w:rPr>
                <w:rFonts w:ascii="Calibri" w:hAnsi="Calibri" w:cs="Calibri"/>
                <w:b/>
                <w:bCs/>
                <w:color w:val="000000"/>
                <w:sz w:val="16"/>
                <w:szCs w:val="16"/>
              </w:rPr>
            </w:pPr>
            <w:r w:rsidRPr="00621750">
              <w:rPr>
                <w:rFonts w:ascii="Calibri" w:hAnsi="Calibri" w:cs="Calibri"/>
                <w:b/>
                <w:bCs/>
                <w:color w:val="000000"/>
                <w:sz w:val="16"/>
                <w:szCs w:val="16"/>
              </w:rPr>
              <w:t xml:space="preserve">Wykonanie 2017r. </w:t>
            </w:r>
          </w:p>
        </w:tc>
        <w:tc>
          <w:tcPr>
            <w:tcW w:w="979" w:type="pct"/>
            <w:tcBorders>
              <w:top w:val="single" w:sz="4" w:space="0" w:color="auto"/>
              <w:left w:val="nil"/>
              <w:bottom w:val="single" w:sz="4" w:space="0" w:color="auto"/>
              <w:right w:val="single" w:sz="4" w:space="0" w:color="auto"/>
            </w:tcBorders>
            <w:shd w:val="clear" w:color="000000" w:fill="00CC00"/>
            <w:vAlign w:val="center"/>
            <w:hideMark/>
          </w:tcPr>
          <w:p w14:paraId="70C9DFDF" w14:textId="77777777" w:rsidR="00621750" w:rsidRPr="00621750" w:rsidRDefault="00621750" w:rsidP="00621750">
            <w:pPr>
              <w:jc w:val="center"/>
              <w:rPr>
                <w:rFonts w:ascii="Calibri" w:hAnsi="Calibri" w:cs="Calibri"/>
                <w:b/>
                <w:bCs/>
                <w:color w:val="000000"/>
                <w:sz w:val="16"/>
                <w:szCs w:val="16"/>
              </w:rPr>
            </w:pPr>
            <w:r w:rsidRPr="00621750">
              <w:rPr>
                <w:rFonts w:ascii="Calibri" w:hAnsi="Calibri" w:cs="Calibri"/>
                <w:b/>
                <w:bCs/>
                <w:color w:val="000000"/>
                <w:sz w:val="16"/>
                <w:szCs w:val="16"/>
              </w:rPr>
              <w:t>Wykonanie 2018r.</w:t>
            </w:r>
          </w:p>
        </w:tc>
        <w:tc>
          <w:tcPr>
            <w:tcW w:w="1128" w:type="pct"/>
            <w:tcBorders>
              <w:top w:val="single" w:sz="4" w:space="0" w:color="auto"/>
              <w:left w:val="nil"/>
              <w:bottom w:val="single" w:sz="4" w:space="0" w:color="auto"/>
              <w:right w:val="single" w:sz="4" w:space="0" w:color="auto"/>
            </w:tcBorders>
            <w:shd w:val="clear" w:color="000000" w:fill="00CC00"/>
            <w:vAlign w:val="center"/>
            <w:hideMark/>
          </w:tcPr>
          <w:p w14:paraId="0B9E4EE6" w14:textId="77777777" w:rsidR="00621750" w:rsidRPr="00621750" w:rsidRDefault="00621750" w:rsidP="00621750">
            <w:pPr>
              <w:jc w:val="center"/>
              <w:rPr>
                <w:rFonts w:ascii="Calibri" w:hAnsi="Calibri" w:cs="Calibri"/>
                <w:b/>
                <w:bCs/>
                <w:color w:val="000000"/>
                <w:sz w:val="16"/>
                <w:szCs w:val="16"/>
              </w:rPr>
            </w:pPr>
            <w:r w:rsidRPr="00621750">
              <w:rPr>
                <w:rFonts w:ascii="Calibri" w:hAnsi="Calibri" w:cs="Calibri"/>
                <w:b/>
                <w:bCs/>
                <w:color w:val="000000"/>
                <w:sz w:val="16"/>
                <w:szCs w:val="16"/>
              </w:rPr>
              <w:t>Wykonanie 2019r.</w:t>
            </w:r>
          </w:p>
        </w:tc>
        <w:tc>
          <w:tcPr>
            <w:tcW w:w="935" w:type="pct"/>
            <w:tcBorders>
              <w:top w:val="single" w:sz="4" w:space="0" w:color="auto"/>
              <w:left w:val="nil"/>
              <w:bottom w:val="single" w:sz="4" w:space="0" w:color="auto"/>
              <w:right w:val="single" w:sz="4" w:space="0" w:color="auto"/>
            </w:tcBorders>
            <w:shd w:val="clear" w:color="000000" w:fill="00CC00"/>
            <w:vAlign w:val="center"/>
            <w:hideMark/>
          </w:tcPr>
          <w:p w14:paraId="53457BC9" w14:textId="77777777" w:rsidR="00621750" w:rsidRPr="00621750" w:rsidRDefault="00621750" w:rsidP="00621750">
            <w:pPr>
              <w:jc w:val="center"/>
              <w:rPr>
                <w:rFonts w:ascii="Calibri" w:hAnsi="Calibri" w:cs="Calibri"/>
                <w:b/>
                <w:bCs/>
                <w:color w:val="000000"/>
                <w:sz w:val="16"/>
                <w:szCs w:val="16"/>
              </w:rPr>
            </w:pPr>
            <w:r w:rsidRPr="00621750">
              <w:rPr>
                <w:rFonts w:ascii="Calibri" w:hAnsi="Calibri" w:cs="Calibri"/>
                <w:b/>
                <w:bCs/>
                <w:color w:val="000000"/>
                <w:sz w:val="16"/>
                <w:szCs w:val="16"/>
              </w:rPr>
              <w:t xml:space="preserve">Wykonanie 2020r. </w:t>
            </w:r>
          </w:p>
        </w:tc>
      </w:tr>
      <w:tr w:rsidR="00621750" w:rsidRPr="00621750" w14:paraId="672BF285" w14:textId="77777777" w:rsidTr="004112DB">
        <w:trPr>
          <w:trHeight w:val="339"/>
        </w:trPr>
        <w:tc>
          <w:tcPr>
            <w:tcW w:w="988" w:type="pct"/>
            <w:tcBorders>
              <w:top w:val="nil"/>
              <w:left w:val="single" w:sz="4" w:space="0" w:color="auto"/>
              <w:bottom w:val="single" w:sz="4" w:space="0" w:color="auto"/>
              <w:right w:val="single" w:sz="4" w:space="0" w:color="auto"/>
            </w:tcBorders>
            <w:shd w:val="clear" w:color="auto" w:fill="auto"/>
            <w:vAlign w:val="center"/>
            <w:hideMark/>
          </w:tcPr>
          <w:p w14:paraId="4D60CFCF" w14:textId="77777777" w:rsidR="00621750" w:rsidRPr="00621750" w:rsidRDefault="00621750" w:rsidP="00621750">
            <w:pPr>
              <w:jc w:val="both"/>
              <w:rPr>
                <w:rFonts w:ascii="Calibri" w:hAnsi="Calibri" w:cs="Calibri"/>
                <w:color w:val="000000"/>
                <w:sz w:val="16"/>
                <w:szCs w:val="16"/>
              </w:rPr>
            </w:pPr>
            <w:r w:rsidRPr="00621750">
              <w:rPr>
                <w:rFonts w:ascii="Calibri" w:hAnsi="Calibri" w:cs="Calibri"/>
                <w:color w:val="000000"/>
                <w:sz w:val="16"/>
                <w:szCs w:val="16"/>
              </w:rPr>
              <w:t>Wydatki bieżące</w:t>
            </w:r>
          </w:p>
        </w:tc>
        <w:tc>
          <w:tcPr>
            <w:tcW w:w="970" w:type="pct"/>
            <w:tcBorders>
              <w:top w:val="nil"/>
              <w:left w:val="nil"/>
              <w:bottom w:val="single" w:sz="4" w:space="0" w:color="auto"/>
              <w:right w:val="single" w:sz="4" w:space="0" w:color="auto"/>
            </w:tcBorders>
            <w:shd w:val="clear" w:color="auto" w:fill="auto"/>
            <w:vAlign w:val="center"/>
            <w:hideMark/>
          </w:tcPr>
          <w:p w14:paraId="16111291"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40 834 220,12</w:t>
            </w:r>
          </w:p>
        </w:tc>
        <w:tc>
          <w:tcPr>
            <w:tcW w:w="979" w:type="pct"/>
            <w:tcBorders>
              <w:top w:val="nil"/>
              <w:left w:val="nil"/>
              <w:bottom w:val="single" w:sz="4" w:space="0" w:color="auto"/>
              <w:right w:val="single" w:sz="4" w:space="0" w:color="auto"/>
            </w:tcBorders>
            <w:shd w:val="clear" w:color="auto" w:fill="auto"/>
            <w:noWrap/>
            <w:vAlign w:val="center"/>
            <w:hideMark/>
          </w:tcPr>
          <w:p w14:paraId="2801FA67"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42 653 966,45</w:t>
            </w:r>
          </w:p>
        </w:tc>
        <w:tc>
          <w:tcPr>
            <w:tcW w:w="1128" w:type="pct"/>
            <w:tcBorders>
              <w:top w:val="nil"/>
              <w:left w:val="nil"/>
              <w:bottom w:val="single" w:sz="4" w:space="0" w:color="auto"/>
              <w:right w:val="single" w:sz="4" w:space="0" w:color="auto"/>
            </w:tcBorders>
            <w:shd w:val="clear" w:color="auto" w:fill="auto"/>
            <w:noWrap/>
            <w:vAlign w:val="center"/>
            <w:hideMark/>
          </w:tcPr>
          <w:p w14:paraId="6EEFFDF5"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51 930 743,13</w:t>
            </w:r>
          </w:p>
        </w:tc>
        <w:tc>
          <w:tcPr>
            <w:tcW w:w="935" w:type="pct"/>
            <w:tcBorders>
              <w:top w:val="nil"/>
              <w:left w:val="nil"/>
              <w:bottom w:val="single" w:sz="4" w:space="0" w:color="auto"/>
              <w:right w:val="single" w:sz="4" w:space="0" w:color="auto"/>
            </w:tcBorders>
            <w:shd w:val="clear" w:color="auto" w:fill="auto"/>
            <w:noWrap/>
            <w:vAlign w:val="center"/>
            <w:hideMark/>
          </w:tcPr>
          <w:p w14:paraId="07EE9738"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74 230 868,95</w:t>
            </w:r>
          </w:p>
        </w:tc>
      </w:tr>
      <w:tr w:rsidR="00621750" w:rsidRPr="00621750" w14:paraId="072F5E24" w14:textId="77777777" w:rsidTr="004112DB">
        <w:trPr>
          <w:trHeight w:val="324"/>
        </w:trPr>
        <w:tc>
          <w:tcPr>
            <w:tcW w:w="988" w:type="pct"/>
            <w:tcBorders>
              <w:top w:val="nil"/>
              <w:left w:val="single" w:sz="4" w:space="0" w:color="auto"/>
              <w:bottom w:val="single" w:sz="4" w:space="0" w:color="auto"/>
              <w:right w:val="single" w:sz="4" w:space="0" w:color="auto"/>
            </w:tcBorders>
            <w:shd w:val="clear" w:color="auto" w:fill="auto"/>
            <w:vAlign w:val="center"/>
            <w:hideMark/>
          </w:tcPr>
          <w:p w14:paraId="1C03B47B" w14:textId="77777777" w:rsidR="00621750" w:rsidRPr="00621750" w:rsidRDefault="00621750" w:rsidP="00621750">
            <w:pPr>
              <w:jc w:val="both"/>
              <w:rPr>
                <w:rFonts w:ascii="Calibri" w:hAnsi="Calibri" w:cs="Calibri"/>
                <w:color w:val="000000"/>
                <w:sz w:val="16"/>
                <w:szCs w:val="16"/>
              </w:rPr>
            </w:pPr>
            <w:r w:rsidRPr="00621750">
              <w:rPr>
                <w:rFonts w:ascii="Calibri" w:hAnsi="Calibri" w:cs="Calibri"/>
                <w:color w:val="000000"/>
                <w:sz w:val="16"/>
                <w:szCs w:val="16"/>
              </w:rPr>
              <w:t>Wydatki majątkowe</w:t>
            </w:r>
          </w:p>
        </w:tc>
        <w:tc>
          <w:tcPr>
            <w:tcW w:w="970" w:type="pct"/>
            <w:tcBorders>
              <w:top w:val="nil"/>
              <w:left w:val="nil"/>
              <w:bottom w:val="single" w:sz="4" w:space="0" w:color="auto"/>
              <w:right w:val="single" w:sz="4" w:space="0" w:color="auto"/>
            </w:tcBorders>
            <w:shd w:val="clear" w:color="auto" w:fill="auto"/>
            <w:vAlign w:val="center"/>
            <w:hideMark/>
          </w:tcPr>
          <w:p w14:paraId="552F9631"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21 279,00</w:t>
            </w:r>
          </w:p>
        </w:tc>
        <w:tc>
          <w:tcPr>
            <w:tcW w:w="979" w:type="pct"/>
            <w:tcBorders>
              <w:top w:val="nil"/>
              <w:left w:val="nil"/>
              <w:bottom w:val="single" w:sz="4" w:space="0" w:color="auto"/>
              <w:right w:val="single" w:sz="4" w:space="0" w:color="auto"/>
            </w:tcBorders>
            <w:shd w:val="clear" w:color="auto" w:fill="auto"/>
            <w:noWrap/>
            <w:vAlign w:val="center"/>
            <w:hideMark/>
          </w:tcPr>
          <w:p w14:paraId="1DA1C8E5"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19 255,65</w:t>
            </w:r>
          </w:p>
        </w:tc>
        <w:tc>
          <w:tcPr>
            <w:tcW w:w="1128" w:type="pct"/>
            <w:tcBorders>
              <w:top w:val="nil"/>
              <w:left w:val="nil"/>
              <w:bottom w:val="single" w:sz="4" w:space="0" w:color="auto"/>
              <w:right w:val="single" w:sz="4" w:space="0" w:color="auto"/>
            </w:tcBorders>
            <w:shd w:val="clear" w:color="auto" w:fill="auto"/>
            <w:noWrap/>
            <w:vAlign w:val="center"/>
            <w:hideMark/>
          </w:tcPr>
          <w:p w14:paraId="62A4ACAA" w14:textId="759DFFD6"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30</w:t>
            </w:r>
            <w:r w:rsidR="00BA1EBA">
              <w:rPr>
                <w:rFonts w:ascii="Calibri" w:hAnsi="Calibri" w:cs="Calibri"/>
                <w:color w:val="000000"/>
                <w:sz w:val="16"/>
                <w:szCs w:val="16"/>
              </w:rPr>
              <w:t xml:space="preserve"> </w:t>
            </w:r>
            <w:r w:rsidRPr="00621750">
              <w:rPr>
                <w:rFonts w:ascii="Calibri" w:hAnsi="Calibri" w:cs="Calibri"/>
                <w:color w:val="000000"/>
                <w:sz w:val="16"/>
                <w:szCs w:val="16"/>
              </w:rPr>
              <w:t>627,00</w:t>
            </w:r>
          </w:p>
        </w:tc>
        <w:tc>
          <w:tcPr>
            <w:tcW w:w="935" w:type="pct"/>
            <w:tcBorders>
              <w:top w:val="nil"/>
              <w:left w:val="nil"/>
              <w:bottom w:val="single" w:sz="4" w:space="0" w:color="auto"/>
              <w:right w:val="single" w:sz="4" w:space="0" w:color="auto"/>
            </w:tcBorders>
            <w:shd w:val="clear" w:color="auto" w:fill="auto"/>
            <w:noWrap/>
            <w:vAlign w:val="center"/>
            <w:hideMark/>
          </w:tcPr>
          <w:p w14:paraId="6280EDCB" w14:textId="77777777" w:rsidR="00621750" w:rsidRPr="00621750" w:rsidRDefault="00621750" w:rsidP="00621750">
            <w:pPr>
              <w:jc w:val="right"/>
              <w:rPr>
                <w:rFonts w:ascii="Calibri" w:hAnsi="Calibri" w:cs="Calibri"/>
                <w:color w:val="000000"/>
                <w:sz w:val="16"/>
                <w:szCs w:val="16"/>
              </w:rPr>
            </w:pPr>
            <w:r w:rsidRPr="00621750">
              <w:rPr>
                <w:rFonts w:ascii="Calibri" w:hAnsi="Calibri" w:cs="Calibri"/>
                <w:color w:val="000000"/>
                <w:sz w:val="16"/>
                <w:szCs w:val="16"/>
              </w:rPr>
              <w:t>67 501,17</w:t>
            </w:r>
          </w:p>
        </w:tc>
      </w:tr>
      <w:tr w:rsidR="00621750" w:rsidRPr="00621750" w14:paraId="25BEA3F8" w14:textId="77777777" w:rsidTr="004112DB">
        <w:trPr>
          <w:trHeight w:val="324"/>
        </w:trPr>
        <w:tc>
          <w:tcPr>
            <w:tcW w:w="988" w:type="pct"/>
            <w:tcBorders>
              <w:top w:val="nil"/>
              <w:left w:val="single" w:sz="4" w:space="0" w:color="auto"/>
              <w:bottom w:val="single" w:sz="4" w:space="0" w:color="auto"/>
              <w:right w:val="single" w:sz="4" w:space="0" w:color="auto"/>
            </w:tcBorders>
            <w:shd w:val="clear" w:color="000000" w:fill="00CC00"/>
            <w:vAlign w:val="center"/>
            <w:hideMark/>
          </w:tcPr>
          <w:p w14:paraId="3F3B32F1" w14:textId="77777777" w:rsidR="00621750" w:rsidRPr="00621750" w:rsidRDefault="00621750" w:rsidP="00621750">
            <w:pPr>
              <w:jc w:val="both"/>
              <w:rPr>
                <w:rFonts w:ascii="Calibri" w:hAnsi="Calibri" w:cs="Calibri"/>
                <w:b/>
                <w:bCs/>
                <w:color w:val="000000"/>
                <w:sz w:val="16"/>
                <w:szCs w:val="16"/>
              </w:rPr>
            </w:pPr>
            <w:r w:rsidRPr="00621750">
              <w:rPr>
                <w:rFonts w:ascii="Calibri" w:hAnsi="Calibri" w:cs="Calibri"/>
                <w:b/>
                <w:bCs/>
                <w:color w:val="000000"/>
                <w:sz w:val="16"/>
                <w:szCs w:val="16"/>
              </w:rPr>
              <w:t>Razem wydatki</w:t>
            </w:r>
          </w:p>
        </w:tc>
        <w:tc>
          <w:tcPr>
            <w:tcW w:w="970" w:type="pct"/>
            <w:tcBorders>
              <w:top w:val="nil"/>
              <w:left w:val="nil"/>
              <w:bottom w:val="single" w:sz="4" w:space="0" w:color="auto"/>
              <w:right w:val="single" w:sz="4" w:space="0" w:color="auto"/>
            </w:tcBorders>
            <w:shd w:val="clear" w:color="000000" w:fill="00CC00"/>
            <w:vAlign w:val="center"/>
            <w:hideMark/>
          </w:tcPr>
          <w:p w14:paraId="5D1E134D" w14:textId="77777777" w:rsidR="00621750" w:rsidRPr="00621750" w:rsidRDefault="00621750" w:rsidP="00621750">
            <w:pPr>
              <w:jc w:val="right"/>
              <w:rPr>
                <w:rFonts w:ascii="Calibri" w:hAnsi="Calibri" w:cs="Calibri"/>
                <w:b/>
                <w:bCs/>
                <w:color w:val="000000"/>
                <w:sz w:val="16"/>
                <w:szCs w:val="16"/>
              </w:rPr>
            </w:pPr>
            <w:r w:rsidRPr="00621750">
              <w:rPr>
                <w:rFonts w:ascii="Calibri" w:hAnsi="Calibri" w:cs="Calibri"/>
                <w:b/>
                <w:bCs/>
                <w:color w:val="000000"/>
                <w:sz w:val="16"/>
                <w:szCs w:val="16"/>
              </w:rPr>
              <w:t>40 855 499,12</w:t>
            </w:r>
          </w:p>
        </w:tc>
        <w:tc>
          <w:tcPr>
            <w:tcW w:w="979" w:type="pct"/>
            <w:tcBorders>
              <w:top w:val="nil"/>
              <w:left w:val="nil"/>
              <w:bottom w:val="single" w:sz="4" w:space="0" w:color="auto"/>
              <w:right w:val="single" w:sz="4" w:space="0" w:color="auto"/>
            </w:tcBorders>
            <w:shd w:val="clear" w:color="000000" w:fill="00CC00"/>
            <w:vAlign w:val="center"/>
            <w:hideMark/>
          </w:tcPr>
          <w:p w14:paraId="65D76350" w14:textId="77777777" w:rsidR="00621750" w:rsidRPr="00621750" w:rsidRDefault="00621750" w:rsidP="00621750">
            <w:pPr>
              <w:jc w:val="right"/>
              <w:rPr>
                <w:rFonts w:ascii="Calibri" w:hAnsi="Calibri" w:cs="Calibri"/>
                <w:b/>
                <w:bCs/>
                <w:color w:val="000000"/>
                <w:sz w:val="16"/>
                <w:szCs w:val="16"/>
              </w:rPr>
            </w:pPr>
            <w:r w:rsidRPr="00621750">
              <w:rPr>
                <w:rFonts w:ascii="Calibri" w:hAnsi="Calibri" w:cs="Calibri"/>
                <w:b/>
                <w:bCs/>
                <w:color w:val="000000"/>
                <w:sz w:val="16"/>
                <w:szCs w:val="16"/>
              </w:rPr>
              <w:t>42 673 222,10</w:t>
            </w:r>
          </w:p>
        </w:tc>
        <w:tc>
          <w:tcPr>
            <w:tcW w:w="1128" w:type="pct"/>
            <w:tcBorders>
              <w:top w:val="nil"/>
              <w:left w:val="nil"/>
              <w:bottom w:val="single" w:sz="4" w:space="0" w:color="auto"/>
              <w:right w:val="single" w:sz="4" w:space="0" w:color="auto"/>
            </w:tcBorders>
            <w:shd w:val="clear" w:color="000000" w:fill="00CC00"/>
            <w:vAlign w:val="center"/>
            <w:hideMark/>
          </w:tcPr>
          <w:p w14:paraId="1309D4F3" w14:textId="77777777" w:rsidR="00621750" w:rsidRPr="00621750" w:rsidRDefault="00621750" w:rsidP="00621750">
            <w:pPr>
              <w:jc w:val="right"/>
              <w:rPr>
                <w:rFonts w:ascii="Calibri" w:hAnsi="Calibri" w:cs="Calibri"/>
                <w:b/>
                <w:bCs/>
                <w:color w:val="000000"/>
                <w:sz w:val="16"/>
                <w:szCs w:val="16"/>
              </w:rPr>
            </w:pPr>
            <w:r w:rsidRPr="00621750">
              <w:rPr>
                <w:rFonts w:ascii="Calibri" w:hAnsi="Calibri" w:cs="Calibri"/>
                <w:b/>
                <w:bCs/>
                <w:color w:val="000000"/>
                <w:sz w:val="16"/>
                <w:szCs w:val="16"/>
              </w:rPr>
              <w:t>51 961 370,13</w:t>
            </w:r>
          </w:p>
        </w:tc>
        <w:tc>
          <w:tcPr>
            <w:tcW w:w="935" w:type="pct"/>
            <w:tcBorders>
              <w:top w:val="nil"/>
              <w:left w:val="nil"/>
              <w:bottom w:val="single" w:sz="4" w:space="0" w:color="auto"/>
              <w:right w:val="single" w:sz="4" w:space="0" w:color="auto"/>
            </w:tcBorders>
            <w:shd w:val="clear" w:color="000000" w:fill="00CC00"/>
            <w:vAlign w:val="center"/>
            <w:hideMark/>
          </w:tcPr>
          <w:p w14:paraId="7B3B1C6E" w14:textId="77777777" w:rsidR="00621750" w:rsidRPr="00621750" w:rsidRDefault="00621750" w:rsidP="00621750">
            <w:pPr>
              <w:jc w:val="right"/>
              <w:rPr>
                <w:rFonts w:ascii="Calibri" w:hAnsi="Calibri" w:cs="Calibri"/>
                <w:b/>
                <w:bCs/>
                <w:color w:val="000000"/>
                <w:sz w:val="16"/>
                <w:szCs w:val="16"/>
              </w:rPr>
            </w:pPr>
            <w:r w:rsidRPr="00621750">
              <w:rPr>
                <w:rFonts w:ascii="Calibri" w:hAnsi="Calibri" w:cs="Calibri"/>
                <w:b/>
                <w:bCs/>
                <w:color w:val="000000"/>
                <w:sz w:val="16"/>
                <w:szCs w:val="16"/>
              </w:rPr>
              <w:t>74 298 370,12</w:t>
            </w:r>
          </w:p>
        </w:tc>
      </w:tr>
    </w:tbl>
    <w:p w14:paraId="20FB4307" w14:textId="624736F0" w:rsidR="00621750" w:rsidRDefault="00621750" w:rsidP="00621750">
      <w:pPr>
        <w:widowControl w:val="0"/>
        <w:adjustRightInd w:val="0"/>
        <w:spacing w:line="276" w:lineRule="auto"/>
        <w:textAlignment w:val="baseline"/>
        <w:rPr>
          <w:rFonts w:ascii="Calibri" w:eastAsia="Calibri" w:hAnsi="Calibri" w:cs="Calibri"/>
          <w:sz w:val="22"/>
          <w:szCs w:val="22"/>
          <w:lang w:eastAsia="en-US"/>
        </w:rPr>
      </w:pPr>
    </w:p>
    <w:p w14:paraId="3FED5240" w14:textId="5A1997BF" w:rsidR="00AF569D" w:rsidRDefault="00AF569D" w:rsidP="00AF569D">
      <w:pPr>
        <w:spacing w:line="276" w:lineRule="auto"/>
        <w:jc w:val="both"/>
        <w:rPr>
          <w:rFonts w:ascii="Calibri" w:hAnsi="Calibri" w:cs="Calibri"/>
          <w:sz w:val="22"/>
          <w:szCs w:val="22"/>
          <w:lang w:eastAsia="en-US"/>
        </w:rPr>
      </w:pPr>
      <w:r w:rsidRPr="00982AA8">
        <w:rPr>
          <w:rFonts w:ascii="Calibri" w:hAnsi="Calibri" w:cs="Calibri"/>
          <w:sz w:val="22"/>
          <w:szCs w:val="22"/>
          <w:lang w:eastAsia="en-US"/>
        </w:rPr>
        <w:t xml:space="preserve">Wydatki </w:t>
      </w:r>
      <w:r w:rsidR="00BB66EF" w:rsidRPr="00982AA8">
        <w:rPr>
          <w:rFonts w:ascii="Calibri" w:hAnsi="Calibri" w:cs="Calibri"/>
          <w:sz w:val="22"/>
          <w:szCs w:val="22"/>
          <w:lang w:eastAsia="en-US"/>
        </w:rPr>
        <w:t>Związku Międzygminnego</w:t>
      </w:r>
      <w:r w:rsidRPr="00982AA8">
        <w:rPr>
          <w:rFonts w:ascii="Calibri" w:hAnsi="Calibri" w:cs="Calibri"/>
          <w:sz w:val="22"/>
          <w:szCs w:val="22"/>
          <w:lang w:eastAsia="en-US"/>
        </w:rPr>
        <w:t xml:space="preserve"> w </w:t>
      </w:r>
      <w:r w:rsidR="00F91901">
        <w:rPr>
          <w:rFonts w:ascii="Calibri" w:hAnsi="Calibri" w:cs="Calibri"/>
          <w:sz w:val="22"/>
          <w:szCs w:val="22"/>
          <w:lang w:eastAsia="en-US"/>
        </w:rPr>
        <w:t xml:space="preserve">2020r. były w </w:t>
      </w:r>
      <w:r w:rsidR="00C74F33" w:rsidRPr="00982AA8">
        <w:rPr>
          <w:rFonts w:ascii="Calibri" w:hAnsi="Calibri" w:cs="Calibri"/>
          <w:sz w:val="22"/>
          <w:szCs w:val="22"/>
          <w:lang w:eastAsia="en-US"/>
        </w:rPr>
        <w:t>9</w:t>
      </w:r>
      <w:r w:rsidR="00F91901">
        <w:rPr>
          <w:rFonts w:ascii="Calibri" w:hAnsi="Calibri" w:cs="Calibri"/>
          <w:sz w:val="22"/>
          <w:szCs w:val="22"/>
          <w:lang w:eastAsia="en-US"/>
        </w:rPr>
        <w:t>4,61</w:t>
      </w:r>
      <w:r w:rsidR="00540F08" w:rsidRPr="00982AA8">
        <w:rPr>
          <w:rFonts w:ascii="Calibri" w:hAnsi="Calibri" w:cs="Calibri"/>
          <w:sz w:val="22"/>
          <w:szCs w:val="22"/>
          <w:lang w:eastAsia="en-US"/>
        </w:rPr>
        <w:t xml:space="preserve"> </w:t>
      </w:r>
      <w:r w:rsidRPr="00982AA8">
        <w:rPr>
          <w:rFonts w:ascii="Calibri" w:hAnsi="Calibri" w:cs="Calibri"/>
          <w:sz w:val="22"/>
          <w:szCs w:val="22"/>
          <w:lang w:eastAsia="en-US"/>
        </w:rPr>
        <w:t xml:space="preserve">% związane </w:t>
      </w:r>
      <w:r w:rsidR="000C2093" w:rsidRPr="00982AA8">
        <w:rPr>
          <w:rFonts w:ascii="Calibri" w:hAnsi="Calibri" w:cs="Calibri"/>
          <w:sz w:val="22"/>
          <w:szCs w:val="22"/>
          <w:lang w:eastAsia="en-US"/>
        </w:rPr>
        <w:t xml:space="preserve">bezpośrednio </w:t>
      </w:r>
      <w:r w:rsidRPr="00982AA8">
        <w:rPr>
          <w:rFonts w:ascii="Calibri" w:hAnsi="Calibri" w:cs="Calibri"/>
          <w:sz w:val="22"/>
          <w:szCs w:val="22"/>
          <w:lang w:eastAsia="en-US"/>
        </w:rPr>
        <w:t>z gospodarką odpadami</w:t>
      </w:r>
      <w:r w:rsidRPr="00CD7F8B">
        <w:rPr>
          <w:rFonts w:ascii="Calibri" w:hAnsi="Calibri" w:cs="Calibri"/>
          <w:sz w:val="22"/>
          <w:szCs w:val="22"/>
          <w:lang w:eastAsia="en-US"/>
        </w:rPr>
        <w:t xml:space="preserve"> komunalnymi, w tym m.in. wydatkami dotyczącymi odbioru, transportu i zagospodarowania odpadów komunalnych, a także prowadzenia punktów selektywnego zbierania odpadów komunalnych.  </w:t>
      </w:r>
    </w:p>
    <w:p w14:paraId="6BBED715" w14:textId="77777777" w:rsidR="00F77F3E" w:rsidRDefault="00F77F3E" w:rsidP="00AF569D">
      <w:pPr>
        <w:spacing w:line="276" w:lineRule="auto"/>
        <w:jc w:val="center"/>
        <w:rPr>
          <w:rFonts w:ascii="Calibri" w:eastAsia="Calibri" w:hAnsi="Calibri" w:cs="Calibri"/>
          <w:b/>
          <w:i/>
          <w:sz w:val="22"/>
          <w:szCs w:val="22"/>
          <w:lang w:eastAsia="en-US"/>
        </w:rPr>
      </w:pPr>
    </w:p>
    <w:p w14:paraId="64665792" w14:textId="597B56D4" w:rsidR="00AF569D" w:rsidRDefault="00AF569D" w:rsidP="00AF569D">
      <w:pPr>
        <w:spacing w:line="276" w:lineRule="auto"/>
        <w:jc w:val="center"/>
        <w:rPr>
          <w:rFonts w:ascii="Calibri" w:eastAsia="Calibri" w:hAnsi="Calibri" w:cs="Calibri"/>
          <w:b/>
          <w:i/>
          <w:sz w:val="22"/>
          <w:szCs w:val="22"/>
          <w:lang w:eastAsia="en-US"/>
        </w:rPr>
      </w:pPr>
      <w:r w:rsidRPr="00333D53">
        <w:rPr>
          <w:rFonts w:ascii="Calibri" w:eastAsia="Calibri" w:hAnsi="Calibri" w:cs="Calibri"/>
          <w:b/>
          <w:i/>
          <w:sz w:val="22"/>
          <w:szCs w:val="22"/>
          <w:lang w:eastAsia="en-US"/>
        </w:rPr>
        <w:t xml:space="preserve">Podsumowanie informacji </w:t>
      </w:r>
      <w:r>
        <w:rPr>
          <w:rFonts w:ascii="Calibri" w:eastAsia="Calibri" w:hAnsi="Calibri" w:cs="Calibri"/>
          <w:b/>
          <w:i/>
          <w:sz w:val="22"/>
          <w:szCs w:val="22"/>
          <w:lang w:eastAsia="en-US"/>
        </w:rPr>
        <w:t>o kształtowaniu się Wieloletniej Prognozy Finansowej</w:t>
      </w:r>
    </w:p>
    <w:p w14:paraId="453A5ECB" w14:textId="77777777" w:rsidR="00AF569D" w:rsidRDefault="00AF569D" w:rsidP="00AF569D">
      <w:pPr>
        <w:spacing w:line="276" w:lineRule="auto"/>
        <w:jc w:val="center"/>
        <w:rPr>
          <w:rFonts w:ascii="Calibri" w:eastAsia="Calibri" w:hAnsi="Calibri" w:cs="Calibri"/>
          <w:b/>
          <w:i/>
          <w:sz w:val="22"/>
          <w:szCs w:val="22"/>
          <w:lang w:eastAsia="en-US"/>
        </w:rPr>
      </w:pPr>
      <w:r>
        <w:rPr>
          <w:rFonts w:ascii="Calibri" w:eastAsia="Calibri" w:hAnsi="Calibri" w:cs="Calibri"/>
          <w:b/>
          <w:i/>
          <w:sz w:val="22"/>
          <w:szCs w:val="22"/>
          <w:lang w:eastAsia="en-US"/>
        </w:rPr>
        <w:t xml:space="preserve"> w zakresie </w:t>
      </w:r>
      <w:r w:rsidRPr="00333D53">
        <w:rPr>
          <w:rFonts w:ascii="Calibri" w:eastAsia="Calibri" w:hAnsi="Calibri" w:cs="Calibri"/>
          <w:b/>
          <w:i/>
          <w:sz w:val="22"/>
          <w:szCs w:val="22"/>
          <w:lang w:eastAsia="en-US"/>
        </w:rPr>
        <w:t>dochodów i wydatków</w:t>
      </w:r>
    </w:p>
    <w:p w14:paraId="6B537B05" w14:textId="77777777" w:rsidR="00AF569D" w:rsidRDefault="00AF569D" w:rsidP="00AF569D">
      <w:pPr>
        <w:spacing w:line="276" w:lineRule="auto"/>
        <w:jc w:val="center"/>
        <w:rPr>
          <w:rFonts w:ascii="Calibri" w:eastAsia="Calibri" w:hAnsi="Calibri" w:cs="Calibri"/>
          <w:b/>
          <w:i/>
          <w:sz w:val="22"/>
          <w:szCs w:val="22"/>
          <w:lang w:eastAsia="en-US"/>
        </w:rPr>
      </w:pPr>
      <w:r w:rsidRPr="00333D53">
        <w:rPr>
          <w:rFonts w:ascii="Calibri" w:eastAsia="Calibri" w:hAnsi="Calibri" w:cs="Calibri"/>
          <w:b/>
          <w:i/>
          <w:sz w:val="22"/>
          <w:szCs w:val="22"/>
          <w:lang w:eastAsia="en-US"/>
        </w:rPr>
        <w:t>Komunalnego Związku Gmin Regionu Leszczyńskieg</w:t>
      </w:r>
      <w:r>
        <w:rPr>
          <w:rFonts w:ascii="Calibri" w:eastAsia="Calibri" w:hAnsi="Calibri" w:cs="Calibri"/>
          <w:b/>
          <w:i/>
          <w:sz w:val="22"/>
          <w:szCs w:val="22"/>
          <w:lang w:eastAsia="en-US"/>
        </w:rPr>
        <w:t>o.</w:t>
      </w:r>
    </w:p>
    <w:p w14:paraId="7CA35085" w14:textId="42E489CB" w:rsidR="007726FE" w:rsidRDefault="004618CB" w:rsidP="004618CB">
      <w:pPr>
        <w:spacing w:line="276" w:lineRule="auto"/>
        <w:jc w:val="right"/>
        <w:rPr>
          <w:rFonts w:ascii="Calibri" w:eastAsia="Calibri" w:hAnsi="Calibri" w:cs="Calibri"/>
          <w:sz w:val="22"/>
          <w:szCs w:val="22"/>
          <w:lang w:eastAsia="en-US"/>
        </w:rPr>
      </w:pPr>
      <w:r>
        <w:rPr>
          <w:rFonts w:ascii="Calibri" w:eastAsia="Calibri" w:hAnsi="Calibri" w:cs="Calibri"/>
          <w:sz w:val="22"/>
          <w:szCs w:val="22"/>
          <w:lang w:eastAsia="en-US"/>
        </w:rPr>
        <w:t>Tabela 21</w:t>
      </w:r>
    </w:p>
    <w:p w14:paraId="548700FE" w14:textId="7968A294" w:rsidR="00F91901" w:rsidRDefault="00132B31" w:rsidP="00F91901">
      <w:pPr>
        <w:spacing w:line="276" w:lineRule="auto"/>
        <w:rPr>
          <w:rFonts w:ascii="Calibri" w:eastAsia="Calibri" w:hAnsi="Calibri" w:cs="Calibri"/>
          <w:sz w:val="22"/>
          <w:szCs w:val="22"/>
          <w:lang w:eastAsia="en-US"/>
        </w:rPr>
      </w:pPr>
      <w:r w:rsidRPr="00132B31">
        <w:rPr>
          <w:rFonts w:eastAsia="Calibri"/>
          <w:noProof/>
        </w:rPr>
        <w:drawing>
          <wp:inline distT="0" distB="0" distL="0" distR="0" wp14:anchorId="441D5799" wp14:editId="5646B555">
            <wp:extent cx="5879048" cy="1838904"/>
            <wp:effectExtent l="0" t="0" r="762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4517" cy="1840615"/>
                    </a:xfrm>
                    <a:prstGeom prst="rect">
                      <a:avLst/>
                    </a:prstGeom>
                    <a:noFill/>
                    <a:ln>
                      <a:noFill/>
                    </a:ln>
                  </pic:spPr>
                </pic:pic>
              </a:graphicData>
            </a:graphic>
          </wp:inline>
        </w:drawing>
      </w:r>
    </w:p>
    <w:p w14:paraId="76E60F5F" w14:textId="38C42A1E" w:rsidR="00984DFC" w:rsidRDefault="00984DFC" w:rsidP="00ED3B62">
      <w:pPr>
        <w:spacing w:line="276" w:lineRule="auto"/>
        <w:rPr>
          <w:rFonts w:ascii="Calibri" w:eastAsia="Calibri" w:hAnsi="Calibri" w:cs="Calibri"/>
          <w:sz w:val="22"/>
          <w:szCs w:val="22"/>
          <w:lang w:eastAsia="en-US"/>
        </w:rPr>
      </w:pPr>
    </w:p>
    <w:p w14:paraId="589093D8" w14:textId="3D84A23B" w:rsidR="005B0C25" w:rsidRDefault="005B0C25" w:rsidP="00ED3B62">
      <w:pPr>
        <w:spacing w:line="276" w:lineRule="auto"/>
        <w:rPr>
          <w:rFonts w:ascii="Calibri" w:eastAsia="Calibri" w:hAnsi="Calibri" w:cs="Calibri"/>
          <w:sz w:val="22"/>
          <w:szCs w:val="22"/>
          <w:lang w:eastAsia="en-US"/>
        </w:rPr>
      </w:pPr>
    </w:p>
    <w:p w14:paraId="24508654" w14:textId="77777777" w:rsidR="005B0C25" w:rsidRDefault="005B0C25" w:rsidP="00ED3B62">
      <w:pPr>
        <w:spacing w:line="276" w:lineRule="auto"/>
        <w:rPr>
          <w:rFonts w:ascii="Calibri" w:eastAsia="Calibri" w:hAnsi="Calibri" w:cs="Calibri"/>
          <w:sz w:val="22"/>
          <w:szCs w:val="22"/>
          <w:lang w:eastAsia="en-US"/>
        </w:rPr>
      </w:pPr>
    </w:p>
    <w:p w14:paraId="72E8AC0A" w14:textId="77777777" w:rsidR="00AF569D" w:rsidRPr="000250F8" w:rsidRDefault="00AF569D" w:rsidP="004903BA">
      <w:pPr>
        <w:pStyle w:val="Akapitzlist"/>
        <w:numPr>
          <w:ilvl w:val="0"/>
          <w:numId w:val="4"/>
        </w:numPr>
        <w:spacing w:line="276" w:lineRule="auto"/>
        <w:jc w:val="both"/>
        <w:rPr>
          <w:rFonts w:ascii="Calibri" w:eastAsia="Calibri" w:hAnsi="Calibri" w:cs="Calibri"/>
          <w:b/>
          <w:sz w:val="22"/>
          <w:szCs w:val="22"/>
          <w:lang w:eastAsia="en-US"/>
        </w:rPr>
      </w:pPr>
      <w:r w:rsidRPr="000250F8">
        <w:rPr>
          <w:rFonts w:ascii="Calibri" w:eastAsia="Calibri" w:hAnsi="Calibri" w:cs="Calibri"/>
          <w:b/>
          <w:sz w:val="22"/>
          <w:szCs w:val="22"/>
          <w:lang w:eastAsia="en-US"/>
        </w:rPr>
        <w:lastRenderedPageBreak/>
        <w:t>Wynik budżetu.</w:t>
      </w:r>
    </w:p>
    <w:p w14:paraId="631CF7A3" w14:textId="0CBE036A" w:rsidR="004618CB" w:rsidRDefault="004618CB" w:rsidP="00316A0B">
      <w:pPr>
        <w:spacing w:line="276" w:lineRule="auto"/>
        <w:ind w:firstLine="708"/>
        <w:jc w:val="both"/>
        <w:rPr>
          <w:rFonts w:asciiTheme="minorHAnsi" w:eastAsia="Calibri" w:hAnsiTheme="minorHAnsi" w:cstheme="minorHAnsi"/>
          <w:sz w:val="22"/>
          <w:szCs w:val="22"/>
        </w:rPr>
      </w:pPr>
      <w:bookmarkStart w:id="14" w:name="_Hlk34215724"/>
      <w:r w:rsidRPr="00316A0B">
        <w:rPr>
          <w:rFonts w:asciiTheme="minorHAnsi" w:eastAsia="Calibri" w:hAnsiTheme="minorHAnsi" w:cstheme="minorHAnsi"/>
          <w:sz w:val="22"/>
          <w:szCs w:val="22"/>
        </w:rPr>
        <w:t xml:space="preserve">W roku </w:t>
      </w:r>
      <w:r w:rsidR="004977E1">
        <w:rPr>
          <w:rFonts w:asciiTheme="minorHAnsi" w:eastAsia="Calibri" w:hAnsiTheme="minorHAnsi" w:cstheme="minorHAnsi"/>
          <w:sz w:val="22"/>
          <w:szCs w:val="22"/>
        </w:rPr>
        <w:t>2020</w:t>
      </w:r>
      <w:r w:rsidRPr="00316A0B">
        <w:rPr>
          <w:rFonts w:asciiTheme="minorHAnsi" w:eastAsia="Calibri" w:hAnsiTheme="minorHAnsi" w:cstheme="minorHAnsi"/>
          <w:sz w:val="22"/>
          <w:szCs w:val="22"/>
        </w:rPr>
        <w:t xml:space="preserve"> planowane wydatki ogółem równe są planowanym dochodom ogółem, powiększonym o nadwyżkę budżetową z lat ubiegłych. Dochody planowane w </w:t>
      </w:r>
      <w:r w:rsidR="004977E1">
        <w:rPr>
          <w:rFonts w:asciiTheme="minorHAnsi" w:eastAsia="Calibri" w:hAnsiTheme="minorHAnsi" w:cstheme="minorHAnsi"/>
          <w:sz w:val="22"/>
          <w:szCs w:val="22"/>
        </w:rPr>
        <w:t>2020</w:t>
      </w:r>
      <w:r w:rsidRPr="00316A0B">
        <w:rPr>
          <w:rFonts w:asciiTheme="minorHAnsi" w:eastAsia="Calibri" w:hAnsiTheme="minorHAnsi" w:cstheme="minorHAnsi"/>
          <w:sz w:val="22"/>
          <w:szCs w:val="22"/>
        </w:rPr>
        <w:t xml:space="preserve"> r. wynoszą </w:t>
      </w:r>
      <w:r w:rsidR="00132B31">
        <w:rPr>
          <w:rFonts w:asciiTheme="minorHAnsi" w:eastAsia="Calibri" w:hAnsiTheme="minorHAnsi" w:cstheme="minorHAnsi"/>
          <w:sz w:val="22"/>
          <w:szCs w:val="22"/>
        </w:rPr>
        <w:t>68.753.900</w:t>
      </w:r>
      <w:r w:rsidRPr="00316A0B">
        <w:rPr>
          <w:rFonts w:asciiTheme="minorHAnsi" w:eastAsia="Calibri" w:hAnsiTheme="minorHAnsi" w:cstheme="minorHAnsi"/>
          <w:sz w:val="22"/>
          <w:szCs w:val="22"/>
        </w:rPr>
        <w:t xml:space="preserve"> zł (w tym bieżące </w:t>
      </w:r>
      <w:r w:rsidR="00132B31">
        <w:rPr>
          <w:rFonts w:asciiTheme="minorHAnsi" w:eastAsia="Calibri" w:hAnsiTheme="minorHAnsi" w:cstheme="minorHAnsi"/>
          <w:sz w:val="22"/>
          <w:szCs w:val="22"/>
        </w:rPr>
        <w:t>68.753.900</w:t>
      </w:r>
      <w:r w:rsidRPr="00316A0B">
        <w:rPr>
          <w:rFonts w:asciiTheme="minorHAnsi" w:eastAsia="Calibri" w:hAnsiTheme="minorHAnsi" w:cstheme="minorHAnsi"/>
          <w:sz w:val="22"/>
          <w:szCs w:val="22"/>
        </w:rPr>
        <w:t xml:space="preserve"> zł, majątkowe 0 zł). Planowane wydatki na </w:t>
      </w:r>
      <w:r w:rsidR="004977E1">
        <w:rPr>
          <w:rFonts w:asciiTheme="minorHAnsi" w:eastAsia="Calibri" w:hAnsiTheme="minorHAnsi" w:cstheme="minorHAnsi"/>
          <w:sz w:val="22"/>
          <w:szCs w:val="22"/>
        </w:rPr>
        <w:t>202</w:t>
      </w:r>
      <w:r w:rsidR="005B0C25">
        <w:rPr>
          <w:rFonts w:asciiTheme="minorHAnsi" w:eastAsia="Calibri" w:hAnsiTheme="minorHAnsi" w:cstheme="minorHAnsi"/>
          <w:sz w:val="22"/>
          <w:szCs w:val="22"/>
        </w:rPr>
        <w:t>0</w:t>
      </w:r>
      <w:r w:rsidRPr="00316A0B">
        <w:rPr>
          <w:rFonts w:asciiTheme="minorHAnsi" w:eastAsia="Calibri" w:hAnsiTheme="minorHAnsi" w:cstheme="minorHAnsi"/>
          <w:sz w:val="22"/>
          <w:szCs w:val="22"/>
        </w:rPr>
        <w:t xml:space="preserve"> r. określono w wysokości </w:t>
      </w:r>
      <w:r w:rsidR="00132B31">
        <w:rPr>
          <w:rFonts w:asciiTheme="minorHAnsi" w:eastAsia="Calibri" w:hAnsiTheme="minorHAnsi" w:cstheme="minorHAnsi"/>
          <w:sz w:val="22"/>
          <w:szCs w:val="22"/>
        </w:rPr>
        <w:t>76.253.900</w:t>
      </w:r>
      <w:r w:rsidRPr="00316A0B">
        <w:rPr>
          <w:rFonts w:asciiTheme="minorHAnsi" w:eastAsia="Calibri" w:hAnsiTheme="minorHAnsi" w:cstheme="minorHAnsi"/>
          <w:sz w:val="22"/>
          <w:szCs w:val="22"/>
        </w:rPr>
        <w:t xml:space="preserve"> zł (w tym bieżące </w:t>
      </w:r>
      <w:r w:rsidR="00132B31">
        <w:rPr>
          <w:rFonts w:asciiTheme="minorHAnsi" w:eastAsia="Calibri" w:hAnsiTheme="minorHAnsi" w:cstheme="minorHAnsi"/>
          <w:sz w:val="22"/>
          <w:szCs w:val="22"/>
        </w:rPr>
        <w:t>76.179.900</w:t>
      </w:r>
      <w:r w:rsidRPr="00316A0B">
        <w:rPr>
          <w:rFonts w:asciiTheme="minorHAnsi" w:eastAsia="Calibri" w:hAnsiTheme="minorHAnsi" w:cstheme="minorHAnsi"/>
          <w:sz w:val="22"/>
          <w:szCs w:val="22"/>
        </w:rPr>
        <w:t xml:space="preserve"> zł, majątkowe </w:t>
      </w:r>
      <w:r w:rsidR="00132B31">
        <w:rPr>
          <w:rFonts w:asciiTheme="minorHAnsi" w:eastAsia="Calibri" w:hAnsiTheme="minorHAnsi" w:cstheme="minorHAnsi"/>
          <w:sz w:val="22"/>
          <w:szCs w:val="22"/>
        </w:rPr>
        <w:t>74.000</w:t>
      </w:r>
      <w:r>
        <w:rPr>
          <w:rFonts w:asciiTheme="minorHAnsi" w:eastAsia="Calibri" w:hAnsiTheme="minorHAnsi" w:cstheme="minorHAnsi"/>
          <w:sz w:val="22"/>
          <w:szCs w:val="22"/>
        </w:rPr>
        <w:t xml:space="preserve"> zł</w:t>
      </w:r>
      <w:r w:rsidRPr="00316A0B">
        <w:rPr>
          <w:rFonts w:asciiTheme="minorHAnsi" w:eastAsia="Calibri" w:hAnsiTheme="minorHAnsi" w:cstheme="minorHAnsi"/>
          <w:sz w:val="22"/>
          <w:szCs w:val="22"/>
        </w:rPr>
        <w:t xml:space="preserve">). Sfinansowanie deficytu budżetowego planowanego na </w:t>
      </w:r>
      <w:r w:rsidR="004977E1">
        <w:rPr>
          <w:rFonts w:asciiTheme="minorHAnsi" w:eastAsia="Calibri" w:hAnsiTheme="minorHAnsi" w:cstheme="minorHAnsi"/>
          <w:sz w:val="22"/>
          <w:szCs w:val="22"/>
        </w:rPr>
        <w:t>2020</w:t>
      </w:r>
      <w:r w:rsidRPr="00316A0B">
        <w:rPr>
          <w:rFonts w:asciiTheme="minorHAnsi" w:eastAsia="Calibri" w:hAnsiTheme="minorHAnsi" w:cstheme="minorHAnsi"/>
          <w:sz w:val="22"/>
          <w:szCs w:val="22"/>
        </w:rPr>
        <w:t xml:space="preserve"> r. w kwocie </w:t>
      </w:r>
      <w:r w:rsidR="00132B31">
        <w:rPr>
          <w:rFonts w:asciiTheme="minorHAnsi" w:eastAsia="Calibri" w:hAnsiTheme="minorHAnsi" w:cstheme="minorHAnsi"/>
          <w:sz w:val="22"/>
          <w:szCs w:val="22"/>
        </w:rPr>
        <w:t>7.500.000</w:t>
      </w:r>
      <w:r>
        <w:rPr>
          <w:rFonts w:asciiTheme="minorHAnsi" w:eastAsia="Calibri" w:hAnsiTheme="minorHAnsi" w:cstheme="minorHAnsi"/>
          <w:sz w:val="22"/>
          <w:szCs w:val="22"/>
        </w:rPr>
        <w:t xml:space="preserve">,00 </w:t>
      </w:r>
      <w:r w:rsidRPr="00316A0B">
        <w:rPr>
          <w:rFonts w:asciiTheme="minorHAnsi" w:eastAsia="Calibri" w:hAnsiTheme="minorHAnsi" w:cstheme="minorHAnsi"/>
          <w:sz w:val="22"/>
          <w:szCs w:val="22"/>
        </w:rPr>
        <w:t>zł, nastąpi</w:t>
      </w:r>
      <w:r w:rsidR="007177FF">
        <w:rPr>
          <w:rFonts w:asciiTheme="minorHAnsi" w:eastAsia="Calibri" w:hAnsiTheme="minorHAnsi" w:cstheme="minorHAnsi"/>
          <w:sz w:val="22"/>
          <w:szCs w:val="22"/>
        </w:rPr>
        <w:t>ło</w:t>
      </w:r>
      <w:r w:rsidRPr="00316A0B">
        <w:rPr>
          <w:rFonts w:asciiTheme="minorHAnsi" w:eastAsia="Calibri" w:hAnsiTheme="minorHAnsi" w:cstheme="minorHAnsi"/>
          <w:sz w:val="22"/>
          <w:szCs w:val="22"/>
        </w:rPr>
        <w:t xml:space="preserve"> przychodami pochodzącymi z nadwyżki budżetowej z lat ubiegłych</w:t>
      </w:r>
      <w:r>
        <w:rPr>
          <w:rFonts w:asciiTheme="minorHAnsi" w:eastAsia="Calibri" w:hAnsiTheme="minorHAnsi" w:cstheme="minorHAnsi"/>
          <w:sz w:val="22"/>
          <w:szCs w:val="22"/>
        </w:rPr>
        <w:t>.</w:t>
      </w:r>
    </w:p>
    <w:bookmarkEnd w:id="14"/>
    <w:p w14:paraId="00C8FBE5" w14:textId="0F143BA6" w:rsidR="00316A0B" w:rsidRPr="00316A0B" w:rsidRDefault="00316A0B" w:rsidP="00316A0B">
      <w:pPr>
        <w:spacing w:line="276" w:lineRule="auto"/>
        <w:ind w:firstLine="360"/>
        <w:jc w:val="both"/>
        <w:rPr>
          <w:rFonts w:asciiTheme="minorHAnsi" w:eastAsia="Calibri" w:hAnsiTheme="minorHAnsi" w:cstheme="minorHAnsi"/>
          <w:sz w:val="22"/>
          <w:szCs w:val="22"/>
        </w:rPr>
      </w:pPr>
      <w:r w:rsidRPr="00316A0B">
        <w:rPr>
          <w:rFonts w:asciiTheme="minorHAnsi" w:eastAsia="Calibri" w:hAnsiTheme="minorHAnsi" w:cstheme="minorHAnsi"/>
          <w:sz w:val="22"/>
          <w:szCs w:val="22"/>
        </w:rPr>
        <w:t>W latach 202</w:t>
      </w:r>
      <w:r w:rsidR="00BA1EBA">
        <w:rPr>
          <w:rFonts w:asciiTheme="minorHAnsi" w:eastAsia="Calibri" w:hAnsiTheme="minorHAnsi" w:cstheme="minorHAnsi"/>
          <w:sz w:val="22"/>
          <w:szCs w:val="22"/>
        </w:rPr>
        <w:t>1</w:t>
      </w:r>
      <w:r w:rsidRPr="00316A0B">
        <w:rPr>
          <w:rFonts w:asciiTheme="minorHAnsi" w:eastAsia="Calibri" w:hAnsiTheme="minorHAnsi" w:cstheme="minorHAnsi"/>
          <w:sz w:val="22"/>
          <w:szCs w:val="22"/>
        </w:rPr>
        <w:t>-202</w:t>
      </w:r>
      <w:r w:rsidR="007177FF">
        <w:rPr>
          <w:rFonts w:asciiTheme="minorHAnsi" w:eastAsia="Calibri" w:hAnsiTheme="minorHAnsi" w:cstheme="minorHAnsi"/>
          <w:sz w:val="22"/>
          <w:szCs w:val="22"/>
        </w:rPr>
        <w:t>3</w:t>
      </w:r>
      <w:r w:rsidRPr="00316A0B">
        <w:rPr>
          <w:rFonts w:asciiTheme="minorHAnsi" w:eastAsia="Calibri" w:hAnsiTheme="minorHAnsi" w:cstheme="minorHAnsi"/>
          <w:sz w:val="22"/>
          <w:szCs w:val="22"/>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 </w:t>
      </w:r>
    </w:p>
    <w:p w14:paraId="39743551" w14:textId="56766B71" w:rsidR="0055225B" w:rsidRDefault="0055225B" w:rsidP="00316A0B">
      <w:pPr>
        <w:spacing w:line="276" w:lineRule="auto"/>
        <w:ind w:firstLine="360"/>
        <w:jc w:val="both"/>
        <w:rPr>
          <w:rFonts w:ascii="Calibri" w:eastAsia="Calibri" w:hAnsi="Calibri" w:cs="Calibri"/>
          <w:sz w:val="22"/>
          <w:szCs w:val="22"/>
        </w:rPr>
      </w:pPr>
      <w:r w:rsidRPr="0055225B">
        <w:rPr>
          <w:rFonts w:ascii="Calibri" w:eastAsia="Calibri" w:hAnsi="Calibri" w:cs="Calibri"/>
          <w:sz w:val="22"/>
          <w:szCs w:val="22"/>
        </w:rPr>
        <w:t xml:space="preserve">Ostatecznie na dzień </w:t>
      </w:r>
      <w:r>
        <w:rPr>
          <w:rFonts w:ascii="Calibri" w:eastAsia="Calibri" w:hAnsi="Calibri" w:cs="Calibri"/>
          <w:sz w:val="22"/>
          <w:szCs w:val="22"/>
        </w:rPr>
        <w:t>31 grudnia</w:t>
      </w:r>
      <w:r w:rsidRPr="0055225B">
        <w:rPr>
          <w:rFonts w:ascii="Calibri" w:eastAsia="Calibri" w:hAnsi="Calibri" w:cs="Calibri"/>
          <w:sz w:val="22"/>
          <w:szCs w:val="22"/>
        </w:rPr>
        <w:t xml:space="preserve"> </w:t>
      </w:r>
      <w:r w:rsidR="004977E1">
        <w:rPr>
          <w:rFonts w:ascii="Calibri" w:eastAsia="Calibri" w:hAnsi="Calibri" w:cs="Calibri"/>
          <w:sz w:val="22"/>
          <w:szCs w:val="22"/>
        </w:rPr>
        <w:t>2020</w:t>
      </w:r>
      <w:r w:rsidRPr="0055225B">
        <w:rPr>
          <w:rFonts w:ascii="Calibri" w:eastAsia="Calibri" w:hAnsi="Calibri" w:cs="Calibri"/>
          <w:sz w:val="22"/>
          <w:szCs w:val="22"/>
        </w:rPr>
        <w:t xml:space="preserve"> r. zrealizowany wynik budżetu stanowił </w:t>
      </w:r>
      <w:r w:rsidR="00036D70">
        <w:rPr>
          <w:rFonts w:ascii="Calibri" w:eastAsia="Calibri" w:hAnsi="Calibri" w:cs="Calibri"/>
          <w:sz w:val="22"/>
          <w:szCs w:val="22"/>
        </w:rPr>
        <w:t>deficyt</w:t>
      </w:r>
      <w:r w:rsidRPr="0055225B">
        <w:rPr>
          <w:rFonts w:ascii="Calibri" w:eastAsia="Calibri" w:hAnsi="Calibri" w:cs="Calibri"/>
          <w:sz w:val="22"/>
          <w:szCs w:val="22"/>
        </w:rPr>
        <w:t xml:space="preserve"> budżetu w kwocie </w:t>
      </w:r>
      <w:r w:rsidR="00132B31">
        <w:rPr>
          <w:rFonts w:ascii="Calibri" w:eastAsia="Calibri" w:hAnsi="Calibri" w:cs="Calibri"/>
          <w:sz w:val="22"/>
          <w:szCs w:val="22"/>
        </w:rPr>
        <w:t>5.475.837</w:t>
      </w:r>
      <w:r w:rsidR="00BA1EBA">
        <w:rPr>
          <w:rFonts w:ascii="Calibri" w:eastAsia="Calibri" w:hAnsi="Calibri" w:cs="Calibri"/>
          <w:sz w:val="22"/>
          <w:szCs w:val="22"/>
        </w:rPr>
        <w:t>,</w:t>
      </w:r>
      <w:r w:rsidR="00132B31">
        <w:rPr>
          <w:rFonts w:ascii="Calibri" w:eastAsia="Calibri" w:hAnsi="Calibri" w:cs="Calibri"/>
          <w:sz w:val="22"/>
          <w:szCs w:val="22"/>
        </w:rPr>
        <w:t>55</w:t>
      </w:r>
      <w:r w:rsidRPr="0055225B">
        <w:rPr>
          <w:rFonts w:ascii="Calibri" w:eastAsia="Calibri" w:hAnsi="Calibri" w:cs="Calibri"/>
          <w:sz w:val="22"/>
          <w:szCs w:val="22"/>
        </w:rPr>
        <w:t xml:space="preserve"> zł. Główną przyczyną powstania </w:t>
      </w:r>
      <w:r w:rsidR="00036D70">
        <w:rPr>
          <w:rFonts w:ascii="Calibri" w:eastAsia="Calibri" w:hAnsi="Calibri" w:cs="Calibri"/>
          <w:sz w:val="22"/>
          <w:szCs w:val="22"/>
        </w:rPr>
        <w:t>deficytu</w:t>
      </w:r>
      <w:r w:rsidRPr="0055225B">
        <w:rPr>
          <w:rFonts w:ascii="Calibri" w:eastAsia="Calibri" w:hAnsi="Calibri" w:cs="Calibri"/>
          <w:sz w:val="22"/>
          <w:szCs w:val="22"/>
        </w:rPr>
        <w:t xml:space="preserve"> </w:t>
      </w:r>
      <w:r w:rsidR="00036D70">
        <w:rPr>
          <w:rFonts w:ascii="Calibri" w:eastAsia="Calibri" w:hAnsi="Calibri" w:cs="Calibri"/>
          <w:sz w:val="22"/>
          <w:szCs w:val="22"/>
        </w:rPr>
        <w:t>był</w:t>
      </w:r>
      <w:r w:rsidRPr="0055225B">
        <w:rPr>
          <w:rFonts w:ascii="Calibri" w:eastAsia="Calibri" w:hAnsi="Calibri" w:cs="Calibri"/>
          <w:sz w:val="22"/>
          <w:szCs w:val="22"/>
        </w:rPr>
        <w:t xml:space="preserve"> wzrost </w:t>
      </w:r>
      <w:r w:rsidR="00E06B88">
        <w:rPr>
          <w:rFonts w:ascii="Calibri" w:eastAsia="Calibri" w:hAnsi="Calibri" w:cs="Calibri"/>
          <w:sz w:val="22"/>
          <w:szCs w:val="22"/>
        </w:rPr>
        <w:t xml:space="preserve">wydatków związanych z gospodarką odpadami komunalnymi. </w:t>
      </w:r>
      <w:r w:rsidRPr="0055225B">
        <w:rPr>
          <w:rFonts w:ascii="Calibri" w:eastAsia="Calibri" w:hAnsi="Calibri" w:cs="Calibri"/>
          <w:sz w:val="22"/>
          <w:szCs w:val="22"/>
        </w:rPr>
        <w:t xml:space="preserve"> Wynik finansowy budżetu na </w:t>
      </w:r>
      <w:r w:rsidR="004977E1">
        <w:rPr>
          <w:rFonts w:ascii="Calibri" w:eastAsia="Calibri" w:hAnsi="Calibri" w:cs="Calibri"/>
          <w:sz w:val="22"/>
          <w:szCs w:val="22"/>
        </w:rPr>
        <w:t>2020</w:t>
      </w:r>
      <w:r w:rsidRPr="0055225B">
        <w:rPr>
          <w:rFonts w:ascii="Calibri" w:eastAsia="Calibri" w:hAnsi="Calibri" w:cs="Calibri"/>
          <w:sz w:val="22"/>
          <w:szCs w:val="22"/>
        </w:rPr>
        <w:t xml:space="preserve">r. pokazuje </w:t>
      </w:r>
      <w:r>
        <w:rPr>
          <w:rFonts w:ascii="Calibri" w:eastAsia="Calibri" w:hAnsi="Calibri" w:cs="Calibri"/>
          <w:sz w:val="22"/>
          <w:szCs w:val="22"/>
        </w:rPr>
        <w:t>poniższa tabela</w:t>
      </w:r>
      <w:r w:rsidRPr="0055225B">
        <w:rPr>
          <w:rFonts w:ascii="Calibri" w:eastAsia="Calibri" w:hAnsi="Calibri" w:cs="Calibri"/>
          <w:sz w:val="22"/>
          <w:szCs w:val="22"/>
        </w:rPr>
        <w:t>.</w:t>
      </w:r>
    </w:p>
    <w:p w14:paraId="3A2E35F3" w14:textId="77777777" w:rsidR="0055225B" w:rsidRDefault="0055225B" w:rsidP="0055225B">
      <w:pPr>
        <w:spacing w:line="276" w:lineRule="auto"/>
        <w:jc w:val="both"/>
        <w:rPr>
          <w:rFonts w:ascii="Calibri" w:eastAsia="Calibri" w:hAnsi="Calibri" w:cs="Calibri"/>
          <w:sz w:val="22"/>
          <w:szCs w:val="22"/>
        </w:rPr>
      </w:pPr>
    </w:p>
    <w:p w14:paraId="19D88232" w14:textId="3441FF64" w:rsidR="00AF569D" w:rsidRDefault="00AF569D" w:rsidP="0055225B">
      <w:pPr>
        <w:spacing w:line="276" w:lineRule="auto"/>
        <w:jc w:val="center"/>
        <w:rPr>
          <w:rFonts w:asciiTheme="minorHAnsi" w:eastAsiaTheme="minorHAnsi" w:hAnsiTheme="minorHAnsi" w:cstheme="minorBidi"/>
          <w:b/>
          <w:sz w:val="22"/>
          <w:szCs w:val="22"/>
          <w:u w:val="single"/>
          <w:lang w:eastAsia="en-US"/>
        </w:rPr>
      </w:pPr>
      <w:r w:rsidRPr="0046367E">
        <w:rPr>
          <w:rFonts w:asciiTheme="minorHAnsi" w:eastAsiaTheme="minorHAnsi" w:hAnsiTheme="minorHAnsi" w:cstheme="minorBidi"/>
          <w:b/>
          <w:sz w:val="22"/>
          <w:szCs w:val="22"/>
          <w:u w:val="single"/>
          <w:lang w:eastAsia="en-US"/>
        </w:rPr>
        <w:t xml:space="preserve">Wynik finansowy budżetu za </w:t>
      </w:r>
      <w:r w:rsidR="004977E1">
        <w:rPr>
          <w:rFonts w:asciiTheme="minorHAnsi" w:eastAsiaTheme="minorHAnsi" w:hAnsiTheme="minorHAnsi" w:cstheme="minorBidi"/>
          <w:b/>
          <w:sz w:val="22"/>
          <w:szCs w:val="22"/>
          <w:u w:val="single"/>
          <w:lang w:eastAsia="en-US"/>
        </w:rPr>
        <w:t>2020</w:t>
      </w:r>
      <w:r w:rsidRPr="0046367E">
        <w:rPr>
          <w:rFonts w:asciiTheme="minorHAnsi" w:eastAsiaTheme="minorHAnsi" w:hAnsiTheme="minorHAnsi" w:cstheme="minorBidi"/>
          <w:b/>
          <w:sz w:val="22"/>
          <w:szCs w:val="22"/>
          <w:u w:val="single"/>
          <w:lang w:eastAsia="en-US"/>
        </w:rPr>
        <w:t xml:space="preserve"> r.</w:t>
      </w:r>
    </w:p>
    <w:p w14:paraId="5313D6B0" w14:textId="5631CACA" w:rsidR="00132B31" w:rsidRDefault="00AF569D" w:rsidP="00132B31">
      <w:pPr>
        <w:spacing w:after="200"/>
        <w:jc w:val="right"/>
        <w:rPr>
          <w:rFonts w:asciiTheme="minorHAnsi" w:eastAsiaTheme="minorHAnsi" w:hAnsiTheme="minorHAnsi" w:cstheme="minorBidi"/>
          <w:sz w:val="22"/>
          <w:szCs w:val="22"/>
          <w:lang w:eastAsia="en-US"/>
        </w:rPr>
      </w:pPr>
      <w:r w:rsidRPr="0046367E">
        <w:rPr>
          <w:rFonts w:asciiTheme="minorHAnsi" w:eastAsiaTheme="minorHAnsi" w:hAnsiTheme="minorHAnsi" w:cstheme="minorBidi"/>
          <w:sz w:val="22"/>
          <w:szCs w:val="22"/>
          <w:lang w:eastAsia="en-US"/>
        </w:rPr>
        <w:t xml:space="preserve">Tabela nr </w:t>
      </w:r>
      <w:r w:rsidR="0055225B">
        <w:rPr>
          <w:rFonts w:asciiTheme="minorHAnsi" w:eastAsiaTheme="minorHAnsi" w:hAnsiTheme="minorHAnsi" w:cstheme="minorBidi"/>
          <w:sz w:val="22"/>
          <w:szCs w:val="22"/>
          <w:lang w:eastAsia="en-US"/>
        </w:rPr>
        <w:t>22</w:t>
      </w:r>
    </w:p>
    <w:tbl>
      <w:tblPr>
        <w:tblW w:w="5000" w:type="pct"/>
        <w:tblCellMar>
          <w:left w:w="70" w:type="dxa"/>
          <w:right w:w="70" w:type="dxa"/>
        </w:tblCellMar>
        <w:tblLook w:val="04A0" w:firstRow="1" w:lastRow="0" w:firstColumn="1" w:lastColumn="0" w:noHBand="0" w:noVBand="1"/>
      </w:tblPr>
      <w:tblGrid>
        <w:gridCol w:w="3075"/>
        <w:gridCol w:w="2319"/>
        <w:gridCol w:w="2247"/>
        <w:gridCol w:w="1419"/>
      </w:tblGrid>
      <w:tr w:rsidR="00132B31" w:rsidRPr="00132B31" w14:paraId="4F537060" w14:textId="77777777" w:rsidTr="00132B31">
        <w:trPr>
          <w:trHeight w:val="360"/>
        </w:trPr>
        <w:tc>
          <w:tcPr>
            <w:tcW w:w="1697" w:type="pct"/>
            <w:tcBorders>
              <w:top w:val="single" w:sz="4" w:space="0" w:color="auto"/>
              <w:left w:val="single" w:sz="4" w:space="0" w:color="auto"/>
              <w:bottom w:val="single" w:sz="4" w:space="0" w:color="auto"/>
              <w:right w:val="single" w:sz="4" w:space="0" w:color="auto"/>
            </w:tcBorders>
            <w:shd w:val="clear" w:color="000000" w:fill="00CC00"/>
            <w:vAlign w:val="center"/>
            <w:hideMark/>
          </w:tcPr>
          <w:p w14:paraId="5E924833" w14:textId="77777777" w:rsidR="00132B31" w:rsidRPr="00132B31" w:rsidRDefault="00132B31" w:rsidP="00132B31">
            <w:pPr>
              <w:jc w:val="center"/>
              <w:rPr>
                <w:rFonts w:ascii="Calibri" w:hAnsi="Calibri" w:cs="Calibri"/>
                <w:b/>
                <w:bCs/>
                <w:color w:val="000000"/>
                <w:sz w:val="16"/>
                <w:szCs w:val="16"/>
              </w:rPr>
            </w:pPr>
            <w:r w:rsidRPr="00132B31">
              <w:rPr>
                <w:rFonts w:ascii="Calibri" w:hAnsi="Calibri" w:cs="Calibri"/>
                <w:b/>
                <w:bCs/>
                <w:color w:val="000000"/>
                <w:sz w:val="16"/>
                <w:szCs w:val="16"/>
              </w:rPr>
              <w:t>Wyszczególnienie</w:t>
            </w:r>
          </w:p>
        </w:tc>
        <w:tc>
          <w:tcPr>
            <w:tcW w:w="1280" w:type="pct"/>
            <w:tcBorders>
              <w:top w:val="single" w:sz="4" w:space="0" w:color="auto"/>
              <w:left w:val="nil"/>
              <w:bottom w:val="single" w:sz="4" w:space="0" w:color="auto"/>
              <w:right w:val="single" w:sz="4" w:space="0" w:color="auto"/>
            </w:tcBorders>
            <w:shd w:val="clear" w:color="000000" w:fill="00CC00"/>
            <w:vAlign w:val="center"/>
            <w:hideMark/>
          </w:tcPr>
          <w:p w14:paraId="2CE8A82B" w14:textId="77777777" w:rsidR="00132B31" w:rsidRPr="00132B31" w:rsidRDefault="00132B31" w:rsidP="00132B31">
            <w:pPr>
              <w:jc w:val="center"/>
              <w:rPr>
                <w:rFonts w:ascii="Calibri" w:hAnsi="Calibri" w:cs="Calibri"/>
                <w:b/>
                <w:bCs/>
                <w:color w:val="000000"/>
                <w:sz w:val="16"/>
                <w:szCs w:val="16"/>
              </w:rPr>
            </w:pPr>
            <w:r w:rsidRPr="00132B31">
              <w:rPr>
                <w:rFonts w:ascii="Calibri" w:hAnsi="Calibri" w:cs="Calibri"/>
                <w:b/>
                <w:bCs/>
                <w:color w:val="000000"/>
                <w:sz w:val="16"/>
                <w:szCs w:val="16"/>
              </w:rPr>
              <w:t>Plan 2020 r.</w:t>
            </w:r>
          </w:p>
        </w:tc>
        <w:tc>
          <w:tcPr>
            <w:tcW w:w="1240" w:type="pct"/>
            <w:tcBorders>
              <w:top w:val="single" w:sz="4" w:space="0" w:color="auto"/>
              <w:left w:val="nil"/>
              <w:bottom w:val="single" w:sz="4" w:space="0" w:color="auto"/>
              <w:right w:val="single" w:sz="4" w:space="0" w:color="auto"/>
            </w:tcBorders>
            <w:shd w:val="clear" w:color="000000" w:fill="00CC00"/>
            <w:vAlign w:val="center"/>
            <w:hideMark/>
          </w:tcPr>
          <w:p w14:paraId="748832B7" w14:textId="77777777" w:rsidR="00132B31" w:rsidRPr="00132B31" w:rsidRDefault="00132B31" w:rsidP="00132B31">
            <w:pPr>
              <w:jc w:val="center"/>
              <w:rPr>
                <w:rFonts w:ascii="Calibri" w:hAnsi="Calibri" w:cs="Calibri"/>
                <w:b/>
                <w:bCs/>
                <w:color w:val="000000"/>
                <w:sz w:val="16"/>
                <w:szCs w:val="16"/>
              </w:rPr>
            </w:pPr>
            <w:r w:rsidRPr="00132B31">
              <w:rPr>
                <w:rFonts w:ascii="Calibri" w:hAnsi="Calibri" w:cs="Calibri"/>
                <w:b/>
                <w:bCs/>
                <w:color w:val="000000"/>
                <w:sz w:val="16"/>
                <w:szCs w:val="16"/>
              </w:rPr>
              <w:t>Wykonanie 2020 r.</w:t>
            </w:r>
          </w:p>
        </w:tc>
        <w:tc>
          <w:tcPr>
            <w:tcW w:w="783" w:type="pct"/>
            <w:tcBorders>
              <w:top w:val="single" w:sz="4" w:space="0" w:color="auto"/>
              <w:left w:val="nil"/>
              <w:bottom w:val="single" w:sz="4" w:space="0" w:color="auto"/>
              <w:right w:val="single" w:sz="4" w:space="0" w:color="auto"/>
            </w:tcBorders>
            <w:shd w:val="clear" w:color="000000" w:fill="00CC00"/>
            <w:vAlign w:val="center"/>
            <w:hideMark/>
          </w:tcPr>
          <w:p w14:paraId="280E800E" w14:textId="77777777" w:rsidR="00132B31" w:rsidRPr="00132B31" w:rsidRDefault="00132B31" w:rsidP="00132B31">
            <w:pPr>
              <w:jc w:val="center"/>
              <w:rPr>
                <w:rFonts w:ascii="Calibri" w:hAnsi="Calibri" w:cs="Calibri"/>
                <w:b/>
                <w:bCs/>
                <w:color w:val="000000"/>
                <w:sz w:val="16"/>
                <w:szCs w:val="16"/>
              </w:rPr>
            </w:pPr>
            <w:r w:rsidRPr="00132B31">
              <w:rPr>
                <w:rFonts w:ascii="Calibri" w:hAnsi="Calibri" w:cs="Calibri"/>
                <w:b/>
                <w:bCs/>
                <w:color w:val="000000"/>
                <w:sz w:val="16"/>
                <w:szCs w:val="16"/>
              </w:rPr>
              <w:t>% wykonania</w:t>
            </w:r>
          </w:p>
        </w:tc>
      </w:tr>
      <w:tr w:rsidR="00132B31" w:rsidRPr="00132B31" w14:paraId="428A436A" w14:textId="77777777" w:rsidTr="00132B31">
        <w:trPr>
          <w:trHeight w:val="348"/>
        </w:trPr>
        <w:tc>
          <w:tcPr>
            <w:tcW w:w="1697" w:type="pct"/>
            <w:tcBorders>
              <w:top w:val="nil"/>
              <w:left w:val="single" w:sz="4" w:space="0" w:color="auto"/>
              <w:bottom w:val="single" w:sz="4" w:space="0" w:color="auto"/>
              <w:right w:val="single" w:sz="4" w:space="0" w:color="auto"/>
            </w:tcBorders>
            <w:shd w:val="clear" w:color="auto" w:fill="auto"/>
            <w:vAlign w:val="center"/>
            <w:hideMark/>
          </w:tcPr>
          <w:p w14:paraId="4F0B042A" w14:textId="77777777" w:rsidR="00132B31" w:rsidRPr="00132B31" w:rsidRDefault="00132B31" w:rsidP="00132B31">
            <w:pPr>
              <w:rPr>
                <w:rFonts w:ascii="Calibri" w:hAnsi="Calibri" w:cs="Calibri"/>
                <w:color w:val="000000"/>
                <w:sz w:val="16"/>
                <w:szCs w:val="16"/>
              </w:rPr>
            </w:pPr>
            <w:r w:rsidRPr="00132B31">
              <w:rPr>
                <w:rFonts w:ascii="Calibri" w:hAnsi="Calibri" w:cs="Calibri"/>
                <w:color w:val="000000"/>
                <w:sz w:val="16"/>
                <w:szCs w:val="16"/>
              </w:rPr>
              <w:t>A.</w:t>
            </w:r>
            <w:r w:rsidRPr="00132B31">
              <w:rPr>
                <w:color w:val="000000"/>
                <w:sz w:val="16"/>
                <w:szCs w:val="16"/>
              </w:rPr>
              <w:t xml:space="preserve">     </w:t>
            </w:r>
            <w:r w:rsidRPr="00132B31">
              <w:rPr>
                <w:rFonts w:ascii="Calibri" w:hAnsi="Calibri" w:cs="Calibri"/>
                <w:color w:val="000000"/>
                <w:sz w:val="16"/>
                <w:szCs w:val="16"/>
              </w:rPr>
              <w:t>Dochody</w:t>
            </w:r>
          </w:p>
        </w:tc>
        <w:tc>
          <w:tcPr>
            <w:tcW w:w="1280" w:type="pct"/>
            <w:tcBorders>
              <w:top w:val="nil"/>
              <w:left w:val="nil"/>
              <w:bottom w:val="single" w:sz="4" w:space="0" w:color="auto"/>
              <w:right w:val="single" w:sz="4" w:space="0" w:color="auto"/>
            </w:tcBorders>
            <w:shd w:val="clear" w:color="auto" w:fill="auto"/>
            <w:vAlign w:val="center"/>
            <w:hideMark/>
          </w:tcPr>
          <w:p w14:paraId="74ABB1AC" w14:textId="77777777" w:rsidR="00132B31" w:rsidRPr="00132B31" w:rsidRDefault="00132B31" w:rsidP="00132B31">
            <w:pPr>
              <w:jc w:val="right"/>
              <w:rPr>
                <w:rFonts w:ascii="Calibri" w:hAnsi="Calibri" w:cs="Calibri"/>
                <w:color w:val="000000"/>
                <w:sz w:val="16"/>
                <w:szCs w:val="16"/>
              </w:rPr>
            </w:pPr>
            <w:r w:rsidRPr="00132B31">
              <w:rPr>
                <w:rFonts w:ascii="Calibri" w:hAnsi="Calibri" w:cs="Calibri"/>
                <w:color w:val="000000"/>
                <w:sz w:val="16"/>
                <w:szCs w:val="16"/>
              </w:rPr>
              <w:t>68 753 900,00</w:t>
            </w:r>
          </w:p>
        </w:tc>
        <w:tc>
          <w:tcPr>
            <w:tcW w:w="1240" w:type="pct"/>
            <w:tcBorders>
              <w:top w:val="nil"/>
              <w:left w:val="nil"/>
              <w:bottom w:val="single" w:sz="4" w:space="0" w:color="auto"/>
              <w:right w:val="single" w:sz="4" w:space="0" w:color="auto"/>
            </w:tcBorders>
            <w:shd w:val="clear" w:color="auto" w:fill="auto"/>
            <w:vAlign w:val="center"/>
            <w:hideMark/>
          </w:tcPr>
          <w:p w14:paraId="79CBFB55" w14:textId="77777777" w:rsidR="00132B31" w:rsidRPr="00132B31" w:rsidRDefault="00132B31" w:rsidP="00132B31">
            <w:pPr>
              <w:jc w:val="right"/>
              <w:rPr>
                <w:rFonts w:ascii="Calibri" w:hAnsi="Calibri" w:cs="Calibri"/>
                <w:color w:val="000000"/>
                <w:sz w:val="16"/>
                <w:szCs w:val="16"/>
              </w:rPr>
            </w:pPr>
            <w:r w:rsidRPr="00132B31">
              <w:rPr>
                <w:rFonts w:ascii="Calibri" w:hAnsi="Calibri" w:cs="Calibri"/>
                <w:color w:val="000000"/>
                <w:sz w:val="16"/>
                <w:szCs w:val="16"/>
              </w:rPr>
              <w:t>68 822 532,57</w:t>
            </w:r>
          </w:p>
        </w:tc>
        <w:tc>
          <w:tcPr>
            <w:tcW w:w="783" w:type="pct"/>
            <w:tcBorders>
              <w:top w:val="nil"/>
              <w:left w:val="nil"/>
              <w:bottom w:val="single" w:sz="4" w:space="0" w:color="auto"/>
              <w:right w:val="single" w:sz="4" w:space="0" w:color="auto"/>
            </w:tcBorders>
            <w:shd w:val="clear" w:color="auto" w:fill="auto"/>
            <w:vAlign w:val="center"/>
            <w:hideMark/>
          </w:tcPr>
          <w:p w14:paraId="2175E2CB" w14:textId="77777777" w:rsidR="00132B31" w:rsidRPr="00132B31" w:rsidRDefault="00132B31" w:rsidP="00132B31">
            <w:pPr>
              <w:jc w:val="right"/>
              <w:rPr>
                <w:rFonts w:ascii="Calibri" w:hAnsi="Calibri" w:cs="Calibri"/>
                <w:color w:val="000000"/>
                <w:sz w:val="16"/>
                <w:szCs w:val="16"/>
              </w:rPr>
            </w:pPr>
            <w:r w:rsidRPr="00132B31">
              <w:rPr>
                <w:rFonts w:ascii="Calibri" w:hAnsi="Calibri" w:cs="Calibri"/>
                <w:color w:val="000000"/>
                <w:sz w:val="16"/>
                <w:szCs w:val="16"/>
              </w:rPr>
              <w:t>100,10</w:t>
            </w:r>
          </w:p>
        </w:tc>
      </w:tr>
      <w:tr w:rsidR="00132B31" w:rsidRPr="00132B31" w14:paraId="4D6A560D" w14:textId="77777777" w:rsidTr="00132B31">
        <w:trPr>
          <w:trHeight w:val="339"/>
        </w:trPr>
        <w:tc>
          <w:tcPr>
            <w:tcW w:w="1697" w:type="pct"/>
            <w:tcBorders>
              <w:top w:val="nil"/>
              <w:left w:val="single" w:sz="4" w:space="0" w:color="auto"/>
              <w:bottom w:val="single" w:sz="4" w:space="0" w:color="auto"/>
              <w:right w:val="single" w:sz="4" w:space="0" w:color="auto"/>
            </w:tcBorders>
            <w:shd w:val="clear" w:color="auto" w:fill="auto"/>
            <w:vAlign w:val="center"/>
            <w:hideMark/>
          </w:tcPr>
          <w:p w14:paraId="4D48FFCA" w14:textId="77777777" w:rsidR="00132B31" w:rsidRPr="00132B31" w:rsidRDefault="00132B31" w:rsidP="00132B31">
            <w:pPr>
              <w:rPr>
                <w:rFonts w:ascii="Calibri" w:hAnsi="Calibri" w:cs="Calibri"/>
                <w:color w:val="000000"/>
                <w:sz w:val="16"/>
                <w:szCs w:val="16"/>
              </w:rPr>
            </w:pPr>
            <w:r w:rsidRPr="00132B31">
              <w:rPr>
                <w:rFonts w:ascii="Calibri" w:hAnsi="Calibri" w:cs="Calibri"/>
                <w:color w:val="000000"/>
                <w:sz w:val="16"/>
                <w:szCs w:val="16"/>
              </w:rPr>
              <w:t>B.</w:t>
            </w:r>
            <w:r w:rsidRPr="00132B31">
              <w:rPr>
                <w:color w:val="000000"/>
                <w:sz w:val="16"/>
                <w:szCs w:val="16"/>
              </w:rPr>
              <w:t xml:space="preserve">      </w:t>
            </w:r>
            <w:r w:rsidRPr="00132B31">
              <w:rPr>
                <w:rFonts w:ascii="Calibri" w:hAnsi="Calibri" w:cs="Calibri"/>
                <w:color w:val="000000"/>
                <w:sz w:val="16"/>
                <w:szCs w:val="16"/>
              </w:rPr>
              <w:t>Wydatki</w:t>
            </w:r>
          </w:p>
        </w:tc>
        <w:tc>
          <w:tcPr>
            <w:tcW w:w="1280" w:type="pct"/>
            <w:tcBorders>
              <w:top w:val="nil"/>
              <w:left w:val="nil"/>
              <w:bottom w:val="single" w:sz="4" w:space="0" w:color="auto"/>
              <w:right w:val="single" w:sz="4" w:space="0" w:color="auto"/>
            </w:tcBorders>
            <w:shd w:val="clear" w:color="auto" w:fill="auto"/>
            <w:vAlign w:val="center"/>
            <w:hideMark/>
          </w:tcPr>
          <w:p w14:paraId="0489D0C3" w14:textId="77777777" w:rsidR="00132B31" w:rsidRPr="00132B31" w:rsidRDefault="00132B31" w:rsidP="00132B31">
            <w:pPr>
              <w:jc w:val="right"/>
              <w:rPr>
                <w:rFonts w:ascii="Calibri" w:hAnsi="Calibri" w:cs="Calibri"/>
                <w:color w:val="000000"/>
                <w:sz w:val="16"/>
                <w:szCs w:val="16"/>
              </w:rPr>
            </w:pPr>
            <w:r w:rsidRPr="00132B31">
              <w:rPr>
                <w:rFonts w:ascii="Calibri" w:hAnsi="Calibri" w:cs="Calibri"/>
                <w:color w:val="000000"/>
                <w:sz w:val="16"/>
                <w:szCs w:val="16"/>
              </w:rPr>
              <w:t>76 253 900,00</w:t>
            </w:r>
          </w:p>
        </w:tc>
        <w:tc>
          <w:tcPr>
            <w:tcW w:w="1240" w:type="pct"/>
            <w:tcBorders>
              <w:top w:val="nil"/>
              <w:left w:val="nil"/>
              <w:bottom w:val="single" w:sz="4" w:space="0" w:color="auto"/>
              <w:right w:val="single" w:sz="4" w:space="0" w:color="auto"/>
            </w:tcBorders>
            <w:shd w:val="clear" w:color="auto" w:fill="auto"/>
            <w:vAlign w:val="center"/>
            <w:hideMark/>
          </w:tcPr>
          <w:p w14:paraId="361A7D4A" w14:textId="77777777" w:rsidR="00132B31" w:rsidRPr="00132B31" w:rsidRDefault="00132B31" w:rsidP="00132B31">
            <w:pPr>
              <w:jc w:val="right"/>
              <w:rPr>
                <w:rFonts w:ascii="Calibri" w:hAnsi="Calibri" w:cs="Calibri"/>
                <w:color w:val="000000"/>
                <w:sz w:val="16"/>
                <w:szCs w:val="16"/>
              </w:rPr>
            </w:pPr>
            <w:r w:rsidRPr="00132B31">
              <w:rPr>
                <w:rFonts w:ascii="Calibri" w:hAnsi="Calibri" w:cs="Calibri"/>
                <w:color w:val="000000"/>
                <w:sz w:val="16"/>
                <w:szCs w:val="16"/>
              </w:rPr>
              <w:t>74 298 370,12</w:t>
            </w:r>
          </w:p>
        </w:tc>
        <w:tc>
          <w:tcPr>
            <w:tcW w:w="783" w:type="pct"/>
            <w:tcBorders>
              <w:top w:val="nil"/>
              <w:left w:val="nil"/>
              <w:bottom w:val="single" w:sz="4" w:space="0" w:color="auto"/>
              <w:right w:val="single" w:sz="4" w:space="0" w:color="auto"/>
            </w:tcBorders>
            <w:shd w:val="clear" w:color="auto" w:fill="auto"/>
            <w:vAlign w:val="center"/>
            <w:hideMark/>
          </w:tcPr>
          <w:p w14:paraId="31455F6B" w14:textId="77777777" w:rsidR="00132B31" w:rsidRPr="00132B31" w:rsidRDefault="00132B31" w:rsidP="00132B31">
            <w:pPr>
              <w:jc w:val="right"/>
              <w:rPr>
                <w:rFonts w:ascii="Calibri" w:hAnsi="Calibri" w:cs="Calibri"/>
                <w:color w:val="000000"/>
                <w:sz w:val="16"/>
                <w:szCs w:val="16"/>
              </w:rPr>
            </w:pPr>
            <w:r w:rsidRPr="00132B31">
              <w:rPr>
                <w:rFonts w:ascii="Calibri" w:hAnsi="Calibri" w:cs="Calibri"/>
                <w:color w:val="000000"/>
                <w:sz w:val="16"/>
                <w:szCs w:val="16"/>
              </w:rPr>
              <w:t>97,44</w:t>
            </w:r>
          </w:p>
        </w:tc>
      </w:tr>
      <w:tr w:rsidR="00132B31" w:rsidRPr="00132B31" w14:paraId="67C5270C" w14:textId="77777777" w:rsidTr="00132B31">
        <w:trPr>
          <w:trHeight w:val="360"/>
        </w:trPr>
        <w:tc>
          <w:tcPr>
            <w:tcW w:w="1697" w:type="pct"/>
            <w:tcBorders>
              <w:top w:val="nil"/>
              <w:left w:val="single" w:sz="4" w:space="0" w:color="auto"/>
              <w:bottom w:val="single" w:sz="4" w:space="0" w:color="auto"/>
              <w:right w:val="single" w:sz="4" w:space="0" w:color="auto"/>
            </w:tcBorders>
            <w:shd w:val="clear" w:color="000000" w:fill="00CC00"/>
            <w:vAlign w:val="center"/>
            <w:hideMark/>
          </w:tcPr>
          <w:p w14:paraId="037403D2" w14:textId="77777777" w:rsidR="00132B31" w:rsidRPr="00132B31" w:rsidRDefault="00132B31" w:rsidP="00132B31">
            <w:pPr>
              <w:rPr>
                <w:rFonts w:ascii="Calibri" w:hAnsi="Calibri" w:cs="Calibri"/>
                <w:b/>
                <w:bCs/>
                <w:color w:val="000000"/>
                <w:sz w:val="16"/>
                <w:szCs w:val="16"/>
              </w:rPr>
            </w:pPr>
            <w:r w:rsidRPr="00132B31">
              <w:rPr>
                <w:rFonts w:ascii="Calibri" w:hAnsi="Calibri" w:cs="Calibri"/>
                <w:b/>
                <w:bCs/>
                <w:color w:val="000000"/>
                <w:sz w:val="16"/>
                <w:szCs w:val="16"/>
              </w:rPr>
              <w:t>C.</w:t>
            </w:r>
            <w:r w:rsidRPr="00132B31">
              <w:rPr>
                <w:b/>
                <w:bCs/>
                <w:color w:val="000000"/>
                <w:sz w:val="16"/>
                <w:szCs w:val="16"/>
              </w:rPr>
              <w:t xml:space="preserve">      </w:t>
            </w:r>
            <w:r w:rsidRPr="00132B31">
              <w:rPr>
                <w:rFonts w:ascii="Calibri" w:hAnsi="Calibri" w:cs="Calibri"/>
                <w:b/>
                <w:bCs/>
                <w:color w:val="000000"/>
                <w:sz w:val="16"/>
                <w:szCs w:val="16"/>
              </w:rPr>
              <w:t>Wynik finansowy</w:t>
            </w:r>
          </w:p>
        </w:tc>
        <w:tc>
          <w:tcPr>
            <w:tcW w:w="1280" w:type="pct"/>
            <w:tcBorders>
              <w:top w:val="nil"/>
              <w:left w:val="nil"/>
              <w:bottom w:val="single" w:sz="4" w:space="0" w:color="auto"/>
              <w:right w:val="single" w:sz="4" w:space="0" w:color="auto"/>
            </w:tcBorders>
            <w:shd w:val="clear" w:color="000000" w:fill="00CC00"/>
            <w:vAlign w:val="center"/>
            <w:hideMark/>
          </w:tcPr>
          <w:p w14:paraId="14C353A0" w14:textId="77777777" w:rsidR="00132B31" w:rsidRPr="00132B31" w:rsidRDefault="00132B31" w:rsidP="00132B31">
            <w:pPr>
              <w:jc w:val="right"/>
              <w:rPr>
                <w:rFonts w:ascii="Calibri" w:hAnsi="Calibri" w:cs="Calibri"/>
                <w:b/>
                <w:bCs/>
                <w:color w:val="000000"/>
                <w:sz w:val="16"/>
                <w:szCs w:val="16"/>
              </w:rPr>
            </w:pPr>
            <w:r w:rsidRPr="00132B31">
              <w:rPr>
                <w:rFonts w:ascii="Calibri" w:hAnsi="Calibri" w:cs="Calibri"/>
                <w:b/>
                <w:bCs/>
                <w:color w:val="000000"/>
                <w:sz w:val="16"/>
                <w:szCs w:val="16"/>
              </w:rPr>
              <w:t>-7 500 000,00</w:t>
            </w:r>
          </w:p>
        </w:tc>
        <w:tc>
          <w:tcPr>
            <w:tcW w:w="1240" w:type="pct"/>
            <w:tcBorders>
              <w:top w:val="nil"/>
              <w:left w:val="nil"/>
              <w:bottom w:val="single" w:sz="4" w:space="0" w:color="auto"/>
              <w:right w:val="single" w:sz="4" w:space="0" w:color="auto"/>
            </w:tcBorders>
            <w:shd w:val="clear" w:color="000000" w:fill="00CC00"/>
            <w:vAlign w:val="center"/>
            <w:hideMark/>
          </w:tcPr>
          <w:p w14:paraId="246BEDC7" w14:textId="77777777" w:rsidR="00132B31" w:rsidRPr="00132B31" w:rsidRDefault="00132B31" w:rsidP="00132B31">
            <w:pPr>
              <w:jc w:val="right"/>
              <w:rPr>
                <w:rFonts w:ascii="Calibri" w:hAnsi="Calibri" w:cs="Calibri"/>
                <w:b/>
                <w:bCs/>
                <w:color w:val="000000"/>
                <w:sz w:val="16"/>
                <w:szCs w:val="16"/>
              </w:rPr>
            </w:pPr>
            <w:r w:rsidRPr="00132B31">
              <w:rPr>
                <w:rFonts w:ascii="Calibri" w:hAnsi="Calibri" w:cs="Calibri"/>
                <w:b/>
                <w:bCs/>
                <w:color w:val="000000"/>
                <w:sz w:val="16"/>
                <w:szCs w:val="16"/>
              </w:rPr>
              <w:t>-5 475 837,55</w:t>
            </w:r>
          </w:p>
        </w:tc>
        <w:tc>
          <w:tcPr>
            <w:tcW w:w="783" w:type="pct"/>
            <w:tcBorders>
              <w:top w:val="nil"/>
              <w:left w:val="nil"/>
              <w:bottom w:val="single" w:sz="4" w:space="0" w:color="auto"/>
              <w:right w:val="single" w:sz="4" w:space="0" w:color="auto"/>
            </w:tcBorders>
            <w:shd w:val="clear" w:color="000000" w:fill="00CC00"/>
            <w:vAlign w:val="center"/>
            <w:hideMark/>
          </w:tcPr>
          <w:p w14:paraId="5B8DBE2A" w14:textId="03A2F733" w:rsidR="00132B31" w:rsidRPr="00132B31" w:rsidRDefault="00682C37" w:rsidP="00132B31">
            <w:pPr>
              <w:jc w:val="center"/>
              <w:rPr>
                <w:rFonts w:ascii="Calibri" w:hAnsi="Calibri" w:cs="Calibri"/>
                <w:b/>
                <w:bCs/>
                <w:color w:val="000000"/>
                <w:sz w:val="16"/>
                <w:szCs w:val="16"/>
              </w:rPr>
            </w:pPr>
            <w:r w:rsidRPr="00132B31">
              <w:rPr>
                <w:rFonts w:ascii="Calibri" w:hAnsi="Calibri" w:cs="Calibri"/>
                <w:b/>
                <w:bCs/>
                <w:color w:val="000000"/>
                <w:sz w:val="16"/>
                <w:szCs w:val="16"/>
              </w:rPr>
              <w:t>X</w:t>
            </w:r>
          </w:p>
        </w:tc>
      </w:tr>
    </w:tbl>
    <w:p w14:paraId="6C2E1357" w14:textId="77777777" w:rsidR="00AB6C1D" w:rsidRDefault="00AB6C1D" w:rsidP="00AB6C1D">
      <w:pPr>
        <w:pStyle w:val="Akapitzlist"/>
        <w:spacing w:after="200"/>
        <w:rPr>
          <w:rFonts w:asciiTheme="minorHAnsi" w:eastAsiaTheme="minorHAnsi" w:hAnsiTheme="minorHAnsi" w:cstheme="minorBidi"/>
          <w:b/>
          <w:i/>
          <w:iCs/>
          <w:sz w:val="22"/>
          <w:szCs w:val="22"/>
          <w:lang w:eastAsia="en-US"/>
        </w:rPr>
      </w:pPr>
    </w:p>
    <w:p w14:paraId="3EA8F262" w14:textId="77777777" w:rsidR="00AF569D" w:rsidRPr="002311EB" w:rsidRDefault="00AF569D" w:rsidP="004903BA">
      <w:pPr>
        <w:pStyle w:val="Akapitzlist"/>
        <w:numPr>
          <w:ilvl w:val="0"/>
          <w:numId w:val="4"/>
        </w:numPr>
        <w:spacing w:after="200"/>
        <w:rPr>
          <w:rFonts w:asciiTheme="minorHAnsi" w:eastAsiaTheme="minorHAnsi" w:hAnsiTheme="minorHAnsi" w:cstheme="minorBidi"/>
          <w:b/>
          <w:i/>
          <w:iCs/>
          <w:sz w:val="22"/>
          <w:szCs w:val="22"/>
          <w:lang w:eastAsia="en-US"/>
        </w:rPr>
      </w:pPr>
      <w:r w:rsidRPr="002311EB">
        <w:rPr>
          <w:rFonts w:asciiTheme="minorHAnsi" w:eastAsiaTheme="minorHAnsi" w:hAnsiTheme="minorHAnsi" w:cstheme="minorBidi"/>
          <w:b/>
          <w:i/>
          <w:iCs/>
          <w:sz w:val="22"/>
          <w:szCs w:val="22"/>
          <w:lang w:eastAsia="en-US"/>
        </w:rPr>
        <w:t>Przeznaczenie nadwyżki albo sposób sfinansowania deficytu.</w:t>
      </w:r>
    </w:p>
    <w:p w14:paraId="72676427" w14:textId="77777777" w:rsidR="00AF569D" w:rsidRPr="0046367E" w:rsidRDefault="00AF569D" w:rsidP="00AF569D">
      <w:pPr>
        <w:pStyle w:val="Tekstpodstawowywcity"/>
        <w:spacing w:after="0" w:line="276" w:lineRule="auto"/>
        <w:ind w:left="0"/>
        <w:jc w:val="both"/>
        <w:rPr>
          <w:rFonts w:asciiTheme="minorHAnsi" w:hAnsiTheme="minorHAnsi"/>
          <w:sz w:val="22"/>
          <w:szCs w:val="22"/>
        </w:rPr>
      </w:pPr>
      <w:r w:rsidRPr="0046367E">
        <w:rPr>
          <w:rFonts w:asciiTheme="minorHAnsi" w:hAnsiTheme="minorHAnsi"/>
          <w:sz w:val="22"/>
          <w:szCs w:val="22"/>
        </w:rPr>
        <w:t>Oprócz dochodów po stronie wpływów w budżetach samorządowych znajdują się także przychody, zgodnie z treścią art. 217 ust. 2  ustawy o finansach publicznych są to wpływy zwrotne pochodzące ze:</w:t>
      </w:r>
    </w:p>
    <w:p w14:paraId="037A221C" w14:textId="77777777" w:rsidR="00AF569D" w:rsidRPr="0046367E" w:rsidRDefault="00AF569D" w:rsidP="00AF569D">
      <w:pPr>
        <w:pStyle w:val="Tekstpodstawowywcity"/>
        <w:spacing w:after="0" w:line="276" w:lineRule="auto"/>
        <w:jc w:val="both"/>
        <w:rPr>
          <w:rFonts w:asciiTheme="minorHAnsi" w:hAnsiTheme="minorHAnsi"/>
          <w:sz w:val="22"/>
          <w:szCs w:val="22"/>
        </w:rPr>
      </w:pPr>
      <w:r w:rsidRPr="0046367E">
        <w:rPr>
          <w:rFonts w:asciiTheme="minorHAnsi" w:hAnsiTheme="minorHAnsi"/>
          <w:sz w:val="22"/>
          <w:szCs w:val="22"/>
        </w:rPr>
        <w:t>- sprzedaży papierów wartościowych wyemitowanych przez j.s.t.,</w:t>
      </w:r>
    </w:p>
    <w:p w14:paraId="7F7B3C0C" w14:textId="77777777" w:rsidR="00AF569D" w:rsidRPr="0046367E" w:rsidRDefault="00AF569D" w:rsidP="00AF569D">
      <w:pPr>
        <w:pStyle w:val="Tekstpodstawowywcity"/>
        <w:spacing w:after="0" w:line="276" w:lineRule="auto"/>
        <w:jc w:val="both"/>
        <w:rPr>
          <w:rFonts w:asciiTheme="minorHAnsi" w:hAnsiTheme="minorHAnsi"/>
          <w:sz w:val="22"/>
          <w:szCs w:val="22"/>
        </w:rPr>
      </w:pPr>
      <w:r w:rsidRPr="0046367E">
        <w:rPr>
          <w:rFonts w:asciiTheme="minorHAnsi" w:hAnsiTheme="minorHAnsi"/>
          <w:sz w:val="22"/>
          <w:szCs w:val="22"/>
        </w:rPr>
        <w:t>- kredytów,</w:t>
      </w:r>
    </w:p>
    <w:p w14:paraId="35BB9B2F" w14:textId="77777777" w:rsidR="00AF569D" w:rsidRPr="0046367E" w:rsidRDefault="00AF569D" w:rsidP="00AF569D">
      <w:pPr>
        <w:pStyle w:val="Tekstpodstawowywcity"/>
        <w:spacing w:after="0" w:line="276" w:lineRule="auto"/>
        <w:jc w:val="both"/>
        <w:rPr>
          <w:rFonts w:asciiTheme="minorHAnsi" w:hAnsiTheme="minorHAnsi"/>
          <w:sz w:val="22"/>
          <w:szCs w:val="22"/>
        </w:rPr>
      </w:pPr>
      <w:r w:rsidRPr="0046367E">
        <w:rPr>
          <w:rFonts w:asciiTheme="minorHAnsi" w:hAnsiTheme="minorHAnsi"/>
          <w:sz w:val="22"/>
          <w:szCs w:val="22"/>
        </w:rPr>
        <w:t>- pożyczek,</w:t>
      </w:r>
    </w:p>
    <w:p w14:paraId="793D399B" w14:textId="77777777" w:rsidR="00AF569D" w:rsidRPr="0046367E" w:rsidRDefault="00AF569D" w:rsidP="00AF569D">
      <w:pPr>
        <w:pStyle w:val="Tekstpodstawowywcity"/>
        <w:spacing w:after="0" w:line="276" w:lineRule="auto"/>
        <w:jc w:val="both"/>
        <w:rPr>
          <w:rFonts w:asciiTheme="minorHAnsi" w:hAnsiTheme="minorHAnsi"/>
          <w:sz w:val="22"/>
          <w:szCs w:val="22"/>
        </w:rPr>
      </w:pPr>
      <w:r w:rsidRPr="0046367E">
        <w:rPr>
          <w:rFonts w:asciiTheme="minorHAnsi" w:hAnsiTheme="minorHAnsi"/>
          <w:sz w:val="22"/>
          <w:szCs w:val="22"/>
        </w:rPr>
        <w:t xml:space="preserve">- prywatyzacji majątku j.s.t., </w:t>
      </w:r>
    </w:p>
    <w:p w14:paraId="3CD7DFDA" w14:textId="77777777" w:rsidR="00AF569D" w:rsidRPr="0046367E" w:rsidRDefault="00AF569D" w:rsidP="00AF569D">
      <w:pPr>
        <w:pStyle w:val="Tekstpodstawowywcity"/>
        <w:spacing w:after="0" w:line="276" w:lineRule="auto"/>
        <w:jc w:val="both"/>
        <w:rPr>
          <w:rFonts w:asciiTheme="minorHAnsi" w:hAnsiTheme="minorHAnsi"/>
          <w:sz w:val="22"/>
          <w:szCs w:val="22"/>
        </w:rPr>
      </w:pPr>
      <w:r w:rsidRPr="0046367E">
        <w:rPr>
          <w:rFonts w:asciiTheme="minorHAnsi" w:hAnsiTheme="minorHAnsi"/>
          <w:sz w:val="22"/>
          <w:szCs w:val="22"/>
        </w:rPr>
        <w:t>- nadwyżki budżetu j.s.t. z lat ubiegłych,</w:t>
      </w:r>
    </w:p>
    <w:p w14:paraId="40B38171" w14:textId="15FC9B0A" w:rsidR="00AF569D" w:rsidRDefault="00AF569D" w:rsidP="00AF569D">
      <w:pPr>
        <w:pStyle w:val="Tekstpodstawowywcity"/>
        <w:spacing w:after="0" w:line="276" w:lineRule="auto"/>
        <w:jc w:val="both"/>
        <w:rPr>
          <w:rFonts w:asciiTheme="minorHAnsi" w:hAnsiTheme="minorHAnsi"/>
          <w:sz w:val="22"/>
          <w:szCs w:val="22"/>
        </w:rPr>
      </w:pPr>
      <w:r w:rsidRPr="0046367E">
        <w:rPr>
          <w:rFonts w:asciiTheme="minorHAnsi" w:hAnsiTheme="minorHAnsi"/>
          <w:sz w:val="22"/>
          <w:szCs w:val="22"/>
        </w:rPr>
        <w:t xml:space="preserve">- wolnych środków jako nadwyżki środków pieniężnych na rachunku bieżącym budżetu </w:t>
      </w:r>
      <w:proofErr w:type="spellStart"/>
      <w:r w:rsidRPr="0046367E">
        <w:rPr>
          <w:rFonts w:asciiTheme="minorHAnsi" w:hAnsiTheme="minorHAnsi"/>
          <w:sz w:val="22"/>
          <w:szCs w:val="22"/>
        </w:rPr>
        <w:t>jst</w:t>
      </w:r>
      <w:proofErr w:type="spellEnd"/>
      <w:r w:rsidRPr="0046367E">
        <w:rPr>
          <w:rFonts w:asciiTheme="minorHAnsi" w:hAnsiTheme="minorHAnsi"/>
          <w:sz w:val="22"/>
          <w:szCs w:val="22"/>
        </w:rPr>
        <w:t>., wynikających z rozliczeń wyemitowanych papierów wartościowych, kredytów i pożyczek z lat ubiegłych</w:t>
      </w:r>
      <w:r w:rsidR="00132B31">
        <w:rPr>
          <w:rFonts w:asciiTheme="minorHAnsi" w:hAnsiTheme="minorHAnsi"/>
          <w:sz w:val="22"/>
          <w:szCs w:val="22"/>
        </w:rPr>
        <w:t xml:space="preserve">, </w:t>
      </w:r>
    </w:p>
    <w:p w14:paraId="16D49D76" w14:textId="4C219BE0" w:rsidR="00132B31" w:rsidRDefault="00132B31" w:rsidP="00AF569D">
      <w:pPr>
        <w:pStyle w:val="Tekstpodstawowywcity"/>
        <w:spacing w:after="0" w:line="276" w:lineRule="auto"/>
        <w:jc w:val="both"/>
        <w:rPr>
          <w:rFonts w:asciiTheme="minorHAnsi" w:hAnsiTheme="minorHAnsi"/>
          <w:sz w:val="22"/>
          <w:szCs w:val="22"/>
        </w:rPr>
      </w:pPr>
      <w:r>
        <w:rPr>
          <w:rFonts w:asciiTheme="minorHAnsi" w:hAnsiTheme="minorHAnsi"/>
          <w:sz w:val="22"/>
          <w:szCs w:val="22"/>
        </w:rPr>
        <w:t>- spłaty udzielonych pożyczek w latach poprzednich,</w:t>
      </w:r>
    </w:p>
    <w:p w14:paraId="4065D09E" w14:textId="09299FB8" w:rsidR="00132B31" w:rsidRPr="0046367E" w:rsidRDefault="00132B31" w:rsidP="00AF569D">
      <w:pPr>
        <w:pStyle w:val="Tekstpodstawowywcity"/>
        <w:spacing w:after="0" w:line="276" w:lineRule="auto"/>
        <w:jc w:val="both"/>
        <w:rPr>
          <w:rFonts w:asciiTheme="minorHAnsi" w:hAnsiTheme="minorHAnsi"/>
          <w:b/>
          <w:sz w:val="22"/>
          <w:szCs w:val="22"/>
        </w:rPr>
      </w:pPr>
      <w:r>
        <w:rPr>
          <w:rFonts w:asciiTheme="minorHAnsi" w:hAnsiTheme="minorHAnsi"/>
          <w:sz w:val="22"/>
          <w:szCs w:val="22"/>
        </w:rPr>
        <w:t xml:space="preserve">- niewykorzystanych środków </w:t>
      </w:r>
    </w:p>
    <w:p w14:paraId="41799E53" w14:textId="62E0505C" w:rsidR="00AB6C1D" w:rsidRDefault="004B5F93" w:rsidP="00AB6C1D">
      <w:pPr>
        <w:pStyle w:val="Tekstpodstawowywcity"/>
        <w:spacing w:after="0" w:line="276" w:lineRule="auto"/>
        <w:ind w:left="0" w:firstLine="283"/>
        <w:jc w:val="both"/>
        <w:rPr>
          <w:rFonts w:asciiTheme="minorHAnsi" w:hAnsiTheme="minorHAnsi"/>
          <w:sz w:val="22"/>
          <w:szCs w:val="22"/>
        </w:rPr>
      </w:pPr>
      <w:r w:rsidRPr="00BD0D27">
        <w:rPr>
          <w:rFonts w:asciiTheme="minorHAnsi" w:hAnsiTheme="minorHAnsi"/>
          <w:sz w:val="22"/>
          <w:szCs w:val="22"/>
        </w:rPr>
        <w:t xml:space="preserve">Komunalny Związek Gmin Regionu Leszczyńskiego w </w:t>
      </w:r>
      <w:r w:rsidR="004977E1">
        <w:rPr>
          <w:rFonts w:asciiTheme="minorHAnsi" w:hAnsiTheme="minorHAnsi"/>
          <w:sz w:val="22"/>
          <w:szCs w:val="22"/>
        </w:rPr>
        <w:t>2020</w:t>
      </w:r>
      <w:r w:rsidRPr="00BD0D27">
        <w:rPr>
          <w:rFonts w:asciiTheme="minorHAnsi" w:hAnsiTheme="minorHAnsi"/>
          <w:sz w:val="22"/>
          <w:szCs w:val="22"/>
        </w:rPr>
        <w:t xml:space="preserve"> </w:t>
      </w:r>
      <w:r>
        <w:rPr>
          <w:rFonts w:asciiTheme="minorHAnsi" w:hAnsiTheme="minorHAnsi"/>
          <w:sz w:val="22"/>
          <w:szCs w:val="22"/>
        </w:rPr>
        <w:t>planował</w:t>
      </w:r>
      <w:r w:rsidRPr="00BD0D27">
        <w:rPr>
          <w:rFonts w:asciiTheme="minorHAnsi" w:hAnsiTheme="minorHAnsi"/>
          <w:sz w:val="22"/>
          <w:szCs w:val="22"/>
        </w:rPr>
        <w:t xml:space="preserve"> </w:t>
      </w:r>
      <w:r w:rsidR="00FF0A88">
        <w:rPr>
          <w:rFonts w:asciiTheme="minorHAnsi" w:hAnsiTheme="minorHAnsi"/>
          <w:sz w:val="22"/>
          <w:szCs w:val="22"/>
        </w:rPr>
        <w:t xml:space="preserve">deficyt budżetowy na kwotę </w:t>
      </w:r>
      <w:r w:rsidR="00303FBC">
        <w:rPr>
          <w:rFonts w:asciiTheme="minorHAnsi" w:hAnsiTheme="minorHAnsi"/>
          <w:sz w:val="22"/>
          <w:szCs w:val="22"/>
        </w:rPr>
        <w:t>7.500.000 zł</w:t>
      </w:r>
      <w:r w:rsidR="00620B26">
        <w:rPr>
          <w:rFonts w:asciiTheme="minorHAnsi" w:hAnsiTheme="minorHAnsi"/>
          <w:sz w:val="22"/>
          <w:szCs w:val="22"/>
        </w:rPr>
        <w:t xml:space="preserve">, natomiast zrealizował go w kwocie </w:t>
      </w:r>
      <w:r w:rsidR="00303FBC">
        <w:rPr>
          <w:rFonts w:asciiTheme="minorHAnsi" w:hAnsiTheme="minorHAnsi"/>
          <w:sz w:val="22"/>
          <w:szCs w:val="22"/>
        </w:rPr>
        <w:t>5.475.837,55 zł</w:t>
      </w:r>
      <w:r w:rsidR="00620B26">
        <w:rPr>
          <w:rFonts w:asciiTheme="minorHAnsi" w:hAnsiTheme="minorHAnsi"/>
          <w:sz w:val="22"/>
          <w:szCs w:val="22"/>
        </w:rPr>
        <w:t>. Powyższy deficyt budżetowy sfinansowany został z nadwyżek budżetowych z lat ubiegłych</w:t>
      </w:r>
      <w:r w:rsidR="004B0FC3">
        <w:rPr>
          <w:rFonts w:asciiTheme="minorHAnsi" w:hAnsiTheme="minorHAnsi"/>
          <w:sz w:val="22"/>
          <w:szCs w:val="22"/>
        </w:rPr>
        <w:t>.</w:t>
      </w:r>
      <w:r w:rsidR="00AB6C1D">
        <w:rPr>
          <w:rFonts w:asciiTheme="minorHAnsi" w:hAnsiTheme="minorHAnsi"/>
          <w:sz w:val="22"/>
          <w:szCs w:val="22"/>
        </w:rPr>
        <w:t xml:space="preserve"> </w:t>
      </w:r>
    </w:p>
    <w:p w14:paraId="71BB9A8F" w14:textId="77777777" w:rsidR="004B0FC3" w:rsidRPr="00AB6C1D" w:rsidRDefault="00AB6C1D" w:rsidP="00AB6C1D">
      <w:pPr>
        <w:pStyle w:val="Tekstpodstawowywcity"/>
        <w:spacing w:after="0" w:line="276" w:lineRule="auto"/>
        <w:ind w:left="0" w:firstLine="283"/>
        <w:jc w:val="both"/>
        <w:rPr>
          <w:rFonts w:asciiTheme="minorHAnsi" w:hAnsiTheme="minorHAnsi" w:cstheme="minorHAnsi"/>
          <w:sz w:val="22"/>
          <w:szCs w:val="22"/>
        </w:rPr>
      </w:pPr>
      <w:r w:rsidRPr="00AB6C1D">
        <w:rPr>
          <w:rFonts w:asciiTheme="minorHAnsi" w:hAnsiTheme="minorHAnsi" w:cstheme="minorHAnsi"/>
          <w:sz w:val="22"/>
          <w:szCs w:val="22"/>
        </w:rPr>
        <w:t>Zgodnie z art. 6r ust 2c ustawy o utrzymaniu</w:t>
      </w:r>
      <w:r w:rsidR="00E32EE9">
        <w:rPr>
          <w:rFonts w:asciiTheme="minorHAnsi" w:hAnsiTheme="minorHAnsi" w:cstheme="minorHAnsi"/>
          <w:sz w:val="22"/>
          <w:szCs w:val="22"/>
        </w:rPr>
        <w:t xml:space="preserve"> czystości i porządku w gminach: „</w:t>
      </w:r>
      <w:r w:rsidRPr="00AB6C1D">
        <w:rPr>
          <w:rFonts w:asciiTheme="minorHAnsi" w:hAnsiTheme="minorHAnsi" w:cstheme="minorHAnsi"/>
          <w:sz w:val="23"/>
          <w:szCs w:val="23"/>
        </w:rPr>
        <w:t xml:space="preserve">Środki pochodzące z opłat za gospodarowanie odpadami komunalnymi, które nie zostały wykorzystane w poprzednim roku budżetowym, gmina wykorzystuje na pokrycie kosztów funkcjonowania systemu gospodarowania odpadami komunalnymi, w tym kosztów, o których mowa w ust. 2a, 2aa i 2b, a także kosztów wyposażenia terenów przeznaczonych do użytku publicznego w pojemniki lub </w:t>
      </w:r>
      <w:r w:rsidRPr="00AB6C1D">
        <w:rPr>
          <w:rFonts w:asciiTheme="minorHAnsi" w:hAnsiTheme="minorHAnsi" w:cstheme="minorHAnsi"/>
          <w:sz w:val="23"/>
          <w:szCs w:val="23"/>
        </w:rPr>
        <w:lastRenderedPageBreak/>
        <w:t>worki, przeznaczone do zbierania odpadów komunalnych, ich opróżnianie oraz utrzymywanie tych pojemników w odpowiednim stanie sanitarnym, porządkowym i technicznym oraz organizacji i utrzymania w odpowiednim stanie sanitarnym i porządkowym miejsc gromadzenia odpadów</w:t>
      </w:r>
      <w:r w:rsidR="00E32EE9">
        <w:rPr>
          <w:rFonts w:asciiTheme="minorHAnsi" w:hAnsiTheme="minorHAnsi" w:cstheme="minorHAnsi"/>
          <w:sz w:val="23"/>
          <w:szCs w:val="23"/>
        </w:rPr>
        <w:t>”.</w:t>
      </w:r>
    </w:p>
    <w:p w14:paraId="452559EF" w14:textId="77777777" w:rsidR="004B0FC3" w:rsidRDefault="004B0FC3" w:rsidP="004B0FC3">
      <w:pPr>
        <w:pStyle w:val="Tekstpodstawowywcity"/>
        <w:spacing w:after="0" w:line="276" w:lineRule="auto"/>
        <w:ind w:left="0"/>
        <w:jc w:val="both"/>
        <w:rPr>
          <w:rFonts w:asciiTheme="minorHAnsi" w:hAnsiTheme="minorHAnsi"/>
          <w:sz w:val="22"/>
          <w:szCs w:val="22"/>
        </w:rPr>
      </w:pPr>
    </w:p>
    <w:p w14:paraId="44F7F493" w14:textId="77777777" w:rsidR="00AF569D" w:rsidRPr="002311EB" w:rsidRDefault="00AF569D" w:rsidP="004903BA">
      <w:pPr>
        <w:pStyle w:val="Tekstpodstawowywcity"/>
        <w:numPr>
          <w:ilvl w:val="0"/>
          <w:numId w:val="4"/>
        </w:numPr>
        <w:spacing w:after="0" w:line="276" w:lineRule="auto"/>
        <w:jc w:val="both"/>
        <w:rPr>
          <w:rFonts w:asciiTheme="minorHAnsi" w:hAnsiTheme="minorHAnsi"/>
          <w:b/>
          <w:i/>
          <w:iCs/>
          <w:sz w:val="22"/>
          <w:szCs w:val="22"/>
        </w:rPr>
      </w:pPr>
      <w:r w:rsidRPr="002311EB">
        <w:rPr>
          <w:rFonts w:asciiTheme="minorHAnsi" w:hAnsiTheme="minorHAnsi"/>
          <w:b/>
          <w:i/>
          <w:iCs/>
          <w:sz w:val="22"/>
          <w:szCs w:val="22"/>
        </w:rPr>
        <w:t>Przychody i rozchody budżetu, z uwzględnieniem długu zaciągniętego oraz planowanego do zaciągnięcia.</w:t>
      </w:r>
    </w:p>
    <w:p w14:paraId="776E8191" w14:textId="1DCE50E2" w:rsidR="00AF569D" w:rsidRDefault="00AF569D" w:rsidP="00AF569D">
      <w:pPr>
        <w:pStyle w:val="Tekstpodstawowywcity"/>
        <w:spacing w:after="0" w:line="276" w:lineRule="auto"/>
        <w:ind w:left="0"/>
        <w:jc w:val="both"/>
        <w:rPr>
          <w:rFonts w:asciiTheme="minorHAnsi" w:eastAsiaTheme="minorHAnsi" w:hAnsiTheme="minorHAnsi" w:cstheme="minorBidi"/>
          <w:sz w:val="22"/>
          <w:szCs w:val="22"/>
          <w:lang w:eastAsia="en-US"/>
        </w:rPr>
      </w:pPr>
      <w:r w:rsidRPr="0046367E">
        <w:rPr>
          <w:rFonts w:asciiTheme="minorHAnsi" w:hAnsiTheme="minorHAnsi"/>
          <w:sz w:val="22"/>
          <w:szCs w:val="22"/>
        </w:rPr>
        <w:t>Przychody i rozchody budżetu mają na celu zapewnienie równowagi finansowej</w:t>
      </w:r>
      <w:r w:rsidR="000C2093">
        <w:rPr>
          <w:rFonts w:asciiTheme="minorHAnsi" w:hAnsiTheme="minorHAnsi"/>
          <w:sz w:val="22"/>
          <w:szCs w:val="22"/>
        </w:rPr>
        <w:t>,</w:t>
      </w:r>
      <w:r w:rsidRPr="0046367E">
        <w:rPr>
          <w:rFonts w:asciiTheme="minorHAnsi" w:hAnsiTheme="minorHAnsi"/>
          <w:sz w:val="22"/>
          <w:szCs w:val="22"/>
        </w:rPr>
        <w:t xml:space="preserve"> spowodowane brakiem zbilansowania dochodów i wydatków. </w:t>
      </w:r>
      <w:r w:rsidRPr="0046367E">
        <w:rPr>
          <w:rFonts w:asciiTheme="minorHAnsi" w:eastAsiaTheme="minorHAnsi" w:hAnsiTheme="minorHAnsi" w:cstheme="minorBidi"/>
          <w:sz w:val="22"/>
          <w:szCs w:val="22"/>
          <w:lang w:eastAsia="en-US"/>
        </w:rPr>
        <w:t xml:space="preserve">Plan i wykonanie przychodów </w:t>
      </w:r>
      <w:r w:rsidR="0088424C">
        <w:rPr>
          <w:rFonts w:asciiTheme="minorHAnsi" w:eastAsiaTheme="minorHAnsi" w:hAnsiTheme="minorHAnsi" w:cstheme="minorBidi"/>
          <w:sz w:val="22"/>
          <w:szCs w:val="22"/>
          <w:lang w:eastAsia="en-US"/>
        </w:rPr>
        <w:t>i rozchodów za</w:t>
      </w:r>
      <w:r w:rsidRPr="0046367E">
        <w:rPr>
          <w:rFonts w:asciiTheme="minorHAnsi" w:eastAsiaTheme="minorHAnsi" w:hAnsiTheme="minorHAnsi" w:cstheme="minorBidi"/>
          <w:sz w:val="22"/>
          <w:szCs w:val="22"/>
          <w:lang w:eastAsia="en-US"/>
        </w:rPr>
        <w:t xml:space="preserve"> </w:t>
      </w:r>
      <w:r w:rsidR="004977E1">
        <w:rPr>
          <w:rFonts w:asciiTheme="minorHAnsi" w:eastAsiaTheme="minorHAnsi" w:hAnsiTheme="minorHAnsi" w:cstheme="minorBidi"/>
          <w:sz w:val="22"/>
          <w:szCs w:val="22"/>
          <w:lang w:eastAsia="en-US"/>
        </w:rPr>
        <w:t>2020</w:t>
      </w:r>
      <w:r w:rsidR="0088424C">
        <w:rPr>
          <w:rFonts w:asciiTheme="minorHAnsi" w:eastAsiaTheme="minorHAnsi" w:hAnsiTheme="minorHAnsi" w:cstheme="minorBidi"/>
          <w:sz w:val="22"/>
          <w:szCs w:val="22"/>
          <w:lang w:eastAsia="en-US"/>
        </w:rPr>
        <w:t xml:space="preserve"> r. przedstawia </w:t>
      </w:r>
      <w:r w:rsidR="00B3391B">
        <w:rPr>
          <w:rFonts w:asciiTheme="minorHAnsi" w:eastAsiaTheme="minorHAnsi" w:hAnsiTheme="minorHAnsi" w:cstheme="minorBidi"/>
          <w:sz w:val="22"/>
          <w:szCs w:val="22"/>
          <w:lang w:eastAsia="en-US"/>
        </w:rPr>
        <w:t>poniższa tabela.</w:t>
      </w:r>
    </w:p>
    <w:p w14:paraId="656D9388" w14:textId="4E5568C8" w:rsidR="00AF569D" w:rsidRPr="0046367E" w:rsidRDefault="00AF569D" w:rsidP="00AF569D">
      <w:pPr>
        <w:spacing w:after="200"/>
        <w:jc w:val="center"/>
        <w:rPr>
          <w:rFonts w:asciiTheme="minorHAnsi" w:eastAsiaTheme="minorHAnsi" w:hAnsiTheme="minorHAnsi" w:cstheme="minorBidi"/>
          <w:b/>
          <w:sz w:val="22"/>
          <w:szCs w:val="22"/>
          <w:u w:val="single"/>
          <w:lang w:eastAsia="en-US"/>
        </w:rPr>
      </w:pPr>
      <w:r w:rsidRPr="0046367E">
        <w:rPr>
          <w:rFonts w:asciiTheme="minorHAnsi" w:eastAsiaTheme="minorHAnsi" w:hAnsiTheme="minorHAnsi" w:cstheme="minorBidi"/>
          <w:b/>
          <w:sz w:val="22"/>
          <w:szCs w:val="22"/>
          <w:u w:val="single"/>
          <w:lang w:eastAsia="en-US"/>
        </w:rPr>
        <w:t xml:space="preserve">Plan i wykonanie przychodów i rozchodów za </w:t>
      </w:r>
      <w:r w:rsidR="004977E1">
        <w:rPr>
          <w:rFonts w:asciiTheme="minorHAnsi" w:eastAsiaTheme="minorHAnsi" w:hAnsiTheme="minorHAnsi" w:cstheme="minorBidi"/>
          <w:b/>
          <w:sz w:val="22"/>
          <w:szCs w:val="22"/>
          <w:u w:val="single"/>
          <w:lang w:eastAsia="en-US"/>
        </w:rPr>
        <w:t>2020</w:t>
      </w:r>
      <w:r w:rsidRPr="0046367E">
        <w:rPr>
          <w:rFonts w:asciiTheme="minorHAnsi" w:eastAsiaTheme="minorHAnsi" w:hAnsiTheme="minorHAnsi" w:cstheme="minorBidi"/>
          <w:b/>
          <w:sz w:val="22"/>
          <w:szCs w:val="22"/>
          <w:u w:val="single"/>
          <w:lang w:eastAsia="en-US"/>
        </w:rPr>
        <w:t xml:space="preserve"> r.</w:t>
      </w:r>
    </w:p>
    <w:p w14:paraId="37C1ABFD" w14:textId="6905EFD0" w:rsidR="008C0946" w:rsidRDefault="004B5F93" w:rsidP="008D015E">
      <w:pPr>
        <w:spacing w:line="276" w:lineRule="auto"/>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Tabela nr 23</w:t>
      </w:r>
    </w:p>
    <w:tbl>
      <w:tblPr>
        <w:tblW w:w="5000" w:type="pct"/>
        <w:tblCellMar>
          <w:left w:w="70" w:type="dxa"/>
          <w:right w:w="70" w:type="dxa"/>
        </w:tblCellMar>
        <w:tblLook w:val="04A0" w:firstRow="1" w:lastRow="0" w:firstColumn="1" w:lastColumn="0" w:noHBand="0" w:noVBand="1"/>
      </w:tblPr>
      <w:tblGrid>
        <w:gridCol w:w="4659"/>
        <w:gridCol w:w="2273"/>
        <w:gridCol w:w="2118"/>
      </w:tblGrid>
      <w:tr w:rsidR="00303FBC" w:rsidRPr="00303FBC" w14:paraId="79858D9B" w14:textId="77777777" w:rsidTr="00303FBC">
        <w:trPr>
          <w:trHeight w:val="432"/>
        </w:trPr>
        <w:tc>
          <w:tcPr>
            <w:tcW w:w="2574" w:type="pct"/>
            <w:tcBorders>
              <w:top w:val="single" w:sz="8" w:space="0" w:color="auto"/>
              <w:left w:val="single" w:sz="8" w:space="0" w:color="auto"/>
              <w:bottom w:val="single" w:sz="8" w:space="0" w:color="auto"/>
              <w:right w:val="single" w:sz="8" w:space="0" w:color="auto"/>
            </w:tcBorders>
            <w:shd w:val="clear" w:color="000000" w:fill="00CC00"/>
            <w:vAlign w:val="center"/>
            <w:hideMark/>
          </w:tcPr>
          <w:p w14:paraId="523134CB" w14:textId="77777777" w:rsidR="00303FBC" w:rsidRPr="00303FBC" w:rsidRDefault="00303FBC" w:rsidP="00303FBC">
            <w:pPr>
              <w:jc w:val="center"/>
              <w:rPr>
                <w:rFonts w:ascii="Calibri" w:hAnsi="Calibri" w:cs="Calibri"/>
                <w:b/>
                <w:bCs/>
                <w:color w:val="000000"/>
                <w:sz w:val="16"/>
                <w:szCs w:val="16"/>
              </w:rPr>
            </w:pPr>
            <w:r w:rsidRPr="00303FBC">
              <w:rPr>
                <w:rFonts w:ascii="Calibri" w:hAnsi="Calibri" w:cs="Calibri"/>
                <w:b/>
                <w:bCs/>
                <w:color w:val="000000"/>
                <w:sz w:val="16"/>
                <w:szCs w:val="16"/>
              </w:rPr>
              <w:t>Wyszczególnienie</w:t>
            </w:r>
          </w:p>
        </w:tc>
        <w:tc>
          <w:tcPr>
            <w:tcW w:w="1256" w:type="pct"/>
            <w:tcBorders>
              <w:top w:val="single" w:sz="8" w:space="0" w:color="auto"/>
              <w:left w:val="nil"/>
              <w:bottom w:val="single" w:sz="8" w:space="0" w:color="auto"/>
              <w:right w:val="single" w:sz="8" w:space="0" w:color="auto"/>
            </w:tcBorders>
            <w:shd w:val="clear" w:color="000000" w:fill="00CC00"/>
            <w:vAlign w:val="center"/>
            <w:hideMark/>
          </w:tcPr>
          <w:p w14:paraId="44C31EA5" w14:textId="77777777" w:rsidR="00303FBC" w:rsidRPr="00303FBC" w:rsidRDefault="00303FBC" w:rsidP="00303FBC">
            <w:pPr>
              <w:jc w:val="center"/>
              <w:rPr>
                <w:rFonts w:ascii="Calibri" w:hAnsi="Calibri" w:cs="Calibri"/>
                <w:b/>
                <w:bCs/>
                <w:color w:val="000000"/>
                <w:sz w:val="16"/>
                <w:szCs w:val="16"/>
              </w:rPr>
            </w:pPr>
            <w:r w:rsidRPr="00303FBC">
              <w:rPr>
                <w:rFonts w:ascii="Calibri" w:hAnsi="Calibri" w:cs="Calibri"/>
                <w:b/>
                <w:bCs/>
                <w:color w:val="000000"/>
                <w:sz w:val="16"/>
                <w:szCs w:val="16"/>
              </w:rPr>
              <w:t>Plan na 2020 r.</w:t>
            </w:r>
          </w:p>
        </w:tc>
        <w:tc>
          <w:tcPr>
            <w:tcW w:w="1170" w:type="pct"/>
            <w:tcBorders>
              <w:top w:val="single" w:sz="8" w:space="0" w:color="auto"/>
              <w:left w:val="nil"/>
              <w:bottom w:val="single" w:sz="8" w:space="0" w:color="auto"/>
              <w:right w:val="single" w:sz="8" w:space="0" w:color="auto"/>
            </w:tcBorders>
            <w:shd w:val="clear" w:color="000000" w:fill="00CC00"/>
            <w:vAlign w:val="center"/>
            <w:hideMark/>
          </w:tcPr>
          <w:p w14:paraId="0C7B840D" w14:textId="77777777" w:rsidR="00303FBC" w:rsidRPr="00303FBC" w:rsidRDefault="00303FBC" w:rsidP="00303FBC">
            <w:pPr>
              <w:jc w:val="center"/>
              <w:rPr>
                <w:rFonts w:ascii="Calibri" w:hAnsi="Calibri" w:cs="Calibri"/>
                <w:b/>
                <w:bCs/>
                <w:color w:val="000000"/>
                <w:sz w:val="16"/>
                <w:szCs w:val="16"/>
              </w:rPr>
            </w:pPr>
            <w:r w:rsidRPr="00303FBC">
              <w:rPr>
                <w:rFonts w:ascii="Calibri" w:hAnsi="Calibri" w:cs="Calibri"/>
                <w:b/>
                <w:bCs/>
                <w:color w:val="000000"/>
                <w:sz w:val="16"/>
                <w:szCs w:val="16"/>
              </w:rPr>
              <w:t>Wykonanie wg staniu na dzień 31.12.2020 r.</w:t>
            </w:r>
          </w:p>
        </w:tc>
      </w:tr>
      <w:tr w:rsidR="00303FBC" w:rsidRPr="00303FBC" w14:paraId="42513520" w14:textId="77777777" w:rsidTr="00303FBC">
        <w:trPr>
          <w:trHeight w:val="324"/>
        </w:trPr>
        <w:tc>
          <w:tcPr>
            <w:tcW w:w="2574" w:type="pct"/>
            <w:tcBorders>
              <w:top w:val="nil"/>
              <w:left w:val="single" w:sz="8" w:space="0" w:color="auto"/>
              <w:bottom w:val="single" w:sz="8" w:space="0" w:color="auto"/>
              <w:right w:val="single" w:sz="8" w:space="0" w:color="auto"/>
            </w:tcBorders>
            <w:shd w:val="clear" w:color="000000" w:fill="EBF1DE"/>
            <w:vAlign w:val="center"/>
            <w:hideMark/>
          </w:tcPr>
          <w:p w14:paraId="13967DEE" w14:textId="77777777" w:rsidR="00303FBC" w:rsidRPr="00303FBC" w:rsidRDefault="00303FBC" w:rsidP="00303FBC">
            <w:pPr>
              <w:jc w:val="both"/>
              <w:rPr>
                <w:rFonts w:ascii="Calibri" w:hAnsi="Calibri" w:cs="Calibri"/>
                <w:b/>
                <w:bCs/>
                <w:color w:val="000000"/>
                <w:sz w:val="16"/>
                <w:szCs w:val="16"/>
              </w:rPr>
            </w:pPr>
            <w:r w:rsidRPr="00303FBC">
              <w:rPr>
                <w:rFonts w:ascii="Calibri" w:hAnsi="Calibri" w:cs="Calibri"/>
                <w:b/>
                <w:bCs/>
                <w:color w:val="000000"/>
                <w:sz w:val="16"/>
                <w:szCs w:val="16"/>
              </w:rPr>
              <w:t>A.</w:t>
            </w:r>
            <w:r w:rsidRPr="00303FBC">
              <w:rPr>
                <w:b/>
                <w:bCs/>
                <w:color w:val="000000"/>
                <w:sz w:val="16"/>
                <w:szCs w:val="16"/>
              </w:rPr>
              <w:t xml:space="preserve">      </w:t>
            </w:r>
            <w:r w:rsidRPr="00303FBC">
              <w:rPr>
                <w:rFonts w:ascii="Calibri" w:hAnsi="Calibri" w:cs="Calibri"/>
                <w:b/>
                <w:bCs/>
                <w:color w:val="000000"/>
                <w:sz w:val="16"/>
                <w:szCs w:val="16"/>
              </w:rPr>
              <w:t>Przychody, w tym:</w:t>
            </w:r>
          </w:p>
        </w:tc>
        <w:tc>
          <w:tcPr>
            <w:tcW w:w="1256" w:type="pct"/>
            <w:tcBorders>
              <w:top w:val="nil"/>
              <w:left w:val="nil"/>
              <w:bottom w:val="single" w:sz="8" w:space="0" w:color="auto"/>
              <w:right w:val="single" w:sz="8" w:space="0" w:color="auto"/>
            </w:tcBorders>
            <w:shd w:val="clear" w:color="auto" w:fill="auto"/>
            <w:vAlign w:val="center"/>
            <w:hideMark/>
          </w:tcPr>
          <w:p w14:paraId="0F69C870" w14:textId="77777777" w:rsidR="00303FBC" w:rsidRPr="00303FBC" w:rsidRDefault="00303FBC" w:rsidP="00303FBC">
            <w:pPr>
              <w:jc w:val="right"/>
              <w:rPr>
                <w:rFonts w:ascii="Calibri" w:hAnsi="Calibri" w:cs="Calibri"/>
                <w:b/>
                <w:bCs/>
                <w:color w:val="000000"/>
                <w:sz w:val="16"/>
                <w:szCs w:val="16"/>
              </w:rPr>
            </w:pPr>
            <w:r w:rsidRPr="00303FBC">
              <w:rPr>
                <w:rFonts w:ascii="Calibri" w:hAnsi="Calibri" w:cs="Calibri"/>
                <w:b/>
                <w:bCs/>
                <w:color w:val="000000"/>
                <w:sz w:val="16"/>
                <w:szCs w:val="16"/>
              </w:rPr>
              <w:t>7 500 000,00</w:t>
            </w:r>
          </w:p>
        </w:tc>
        <w:tc>
          <w:tcPr>
            <w:tcW w:w="1170" w:type="pct"/>
            <w:tcBorders>
              <w:top w:val="nil"/>
              <w:left w:val="nil"/>
              <w:bottom w:val="single" w:sz="8" w:space="0" w:color="auto"/>
              <w:right w:val="single" w:sz="8" w:space="0" w:color="auto"/>
            </w:tcBorders>
            <w:shd w:val="clear" w:color="000000" w:fill="FFFFFF"/>
            <w:vAlign w:val="center"/>
            <w:hideMark/>
          </w:tcPr>
          <w:p w14:paraId="683B3445" w14:textId="77777777" w:rsidR="00303FBC" w:rsidRPr="00303FBC" w:rsidRDefault="00303FBC" w:rsidP="00303FBC">
            <w:pPr>
              <w:jc w:val="right"/>
              <w:rPr>
                <w:rFonts w:ascii="Calibri" w:hAnsi="Calibri" w:cs="Calibri"/>
                <w:b/>
                <w:bCs/>
                <w:color w:val="000000"/>
                <w:sz w:val="16"/>
                <w:szCs w:val="16"/>
              </w:rPr>
            </w:pPr>
            <w:r w:rsidRPr="00303FBC">
              <w:rPr>
                <w:rFonts w:ascii="Calibri" w:hAnsi="Calibri" w:cs="Calibri"/>
                <w:b/>
                <w:bCs/>
                <w:color w:val="000000"/>
                <w:sz w:val="16"/>
                <w:szCs w:val="16"/>
              </w:rPr>
              <w:t>7 586 281,36</w:t>
            </w:r>
          </w:p>
        </w:tc>
      </w:tr>
      <w:tr w:rsidR="00303FBC" w:rsidRPr="00303FBC" w14:paraId="571978C5" w14:textId="77777777" w:rsidTr="00303FBC">
        <w:trPr>
          <w:trHeight w:val="450"/>
        </w:trPr>
        <w:tc>
          <w:tcPr>
            <w:tcW w:w="2574" w:type="pct"/>
            <w:tcBorders>
              <w:top w:val="nil"/>
              <w:left w:val="single" w:sz="8" w:space="0" w:color="auto"/>
              <w:bottom w:val="single" w:sz="8" w:space="0" w:color="auto"/>
              <w:right w:val="single" w:sz="8" w:space="0" w:color="auto"/>
            </w:tcBorders>
            <w:shd w:val="clear" w:color="auto" w:fill="auto"/>
            <w:vAlign w:val="center"/>
            <w:hideMark/>
          </w:tcPr>
          <w:p w14:paraId="406FE258" w14:textId="77777777" w:rsidR="00303FBC" w:rsidRPr="00303FBC" w:rsidRDefault="00303FBC" w:rsidP="00303FBC">
            <w:pPr>
              <w:jc w:val="both"/>
              <w:rPr>
                <w:rFonts w:ascii="Calibri" w:hAnsi="Calibri" w:cs="Calibri"/>
                <w:color w:val="000000"/>
                <w:sz w:val="16"/>
                <w:szCs w:val="16"/>
              </w:rPr>
            </w:pPr>
            <w:r w:rsidRPr="00303FBC">
              <w:rPr>
                <w:rFonts w:ascii="Calibri" w:hAnsi="Calibri" w:cs="Calibri"/>
                <w:color w:val="000000"/>
                <w:sz w:val="16"/>
                <w:szCs w:val="16"/>
              </w:rPr>
              <w:t>§ 957 - Przychody pochodzące z nadwyżki z lat ubiegłych, w tym:</w:t>
            </w:r>
          </w:p>
        </w:tc>
        <w:tc>
          <w:tcPr>
            <w:tcW w:w="1256" w:type="pct"/>
            <w:tcBorders>
              <w:top w:val="nil"/>
              <w:left w:val="nil"/>
              <w:bottom w:val="single" w:sz="8" w:space="0" w:color="auto"/>
              <w:right w:val="single" w:sz="8" w:space="0" w:color="auto"/>
            </w:tcBorders>
            <w:shd w:val="clear" w:color="auto" w:fill="auto"/>
            <w:vAlign w:val="center"/>
            <w:hideMark/>
          </w:tcPr>
          <w:p w14:paraId="1F4B1C04" w14:textId="77777777" w:rsidR="00303FBC" w:rsidRPr="00303FBC" w:rsidRDefault="00303FBC" w:rsidP="00303FBC">
            <w:pPr>
              <w:jc w:val="right"/>
              <w:rPr>
                <w:rFonts w:ascii="Calibri" w:hAnsi="Calibri" w:cs="Calibri"/>
                <w:color w:val="000000"/>
                <w:sz w:val="16"/>
                <w:szCs w:val="16"/>
              </w:rPr>
            </w:pPr>
            <w:r w:rsidRPr="00303FBC">
              <w:rPr>
                <w:rFonts w:ascii="Calibri" w:hAnsi="Calibri" w:cs="Calibri"/>
                <w:color w:val="000000"/>
                <w:sz w:val="16"/>
                <w:szCs w:val="16"/>
              </w:rPr>
              <w:t>7 500 000,00</w:t>
            </w:r>
          </w:p>
        </w:tc>
        <w:tc>
          <w:tcPr>
            <w:tcW w:w="1170" w:type="pct"/>
            <w:tcBorders>
              <w:top w:val="nil"/>
              <w:left w:val="nil"/>
              <w:bottom w:val="single" w:sz="8" w:space="0" w:color="auto"/>
              <w:right w:val="single" w:sz="8" w:space="0" w:color="auto"/>
            </w:tcBorders>
            <w:shd w:val="clear" w:color="000000" w:fill="FFFFFF"/>
            <w:vAlign w:val="center"/>
            <w:hideMark/>
          </w:tcPr>
          <w:p w14:paraId="1F7E9B53" w14:textId="77777777" w:rsidR="00303FBC" w:rsidRPr="00303FBC" w:rsidRDefault="00303FBC" w:rsidP="00303FBC">
            <w:pPr>
              <w:jc w:val="right"/>
              <w:rPr>
                <w:rFonts w:ascii="Calibri" w:hAnsi="Calibri" w:cs="Calibri"/>
                <w:color w:val="000000"/>
                <w:sz w:val="16"/>
                <w:szCs w:val="16"/>
              </w:rPr>
            </w:pPr>
            <w:r w:rsidRPr="00303FBC">
              <w:rPr>
                <w:rFonts w:ascii="Calibri" w:hAnsi="Calibri" w:cs="Calibri"/>
                <w:color w:val="000000"/>
                <w:sz w:val="16"/>
                <w:szCs w:val="16"/>
              </w:rPr>
              <w:t>7 586 281,36</w:t>
            </w:r>
          </w:p>
        </w:tc>
      </w:tr>
      <w:tr w:rsidR="00303FBC" w:rsidRPr="00303FBC" w14:paraId="555EA766" w14:textId="77777777" w:rsidTr="00303FBC">
        <w:trPr>
          <w:trHeight w:val="279"/>
        </w:trPr>
        <w:tc>
          <w:tcPr>
            <w:tcW w:w="2574" w:type="pct"/>
            <w:tcBorders>
              <w:top w:val="nil"/>
              <w:left w:val="single" w:sz="8" w:space="0" w:color="auto"/>
              <w:bottom w:val="single" w:sz="8" w:space="0" w:color="auto"/>
              <w:right w:val="single" w:sz="8" w:space="0" w:color="auto"/>
            </w:tcBorders>
            <w:shd w:val="clear" w:color="auto" w:fill="auto"/>
            <w:vAlign w:val="center"/>
            <w:hideMark/>
          </w:tcPr>
          <w:p w14:paraId="073B118F" w14:textId="77777777" w:rsidR="00303FBC" w:rsidRPr="00303FBC" w:rsidRDefault="00303FBC" w:rsidP="00303FBC">
            <w:pPr>
              <w:jc w:val="both"/>
              <w:rPr>
                <w:rFonts w:ascii="Calibri" w:hAnsi="Calibri" w:cs="Calibri"/>
                <w:color w:val="000000"/>
                <w:sz w:val="16"/>
                <w:szCs w:val="16"/>
              </w:rPr>
            </w:pPr>
            <w:r w:rsidRPr="00303FBC">
              <w:rPr>
                <w:rFonts w:ascii="Calibri" w:hAnsi="Calibri" w:cs="Calibri"/>
                <w:color w:val="000000"/>
                <w:sz w:val="16"/>
                <w:szCs w:val="16"/>
              </w:rPr>
              <w:t>- sfinansowanie deficytu budżetowego</w:t>
            </w:r>
          </w:p>
        </w:tc>
        <w:tc>
          <w:tcPr>
            <w:tcW w:w="1256" w:type="pct"/>
            <w:tcBorders>
              <w:top w:val="nil"/>
              <w:left w:val="nil"/>
              <w:bottom w:val="single" w:sz="8" w:space="0" w:color="auto"/>
              <w:right w:val="single" w:sz="8" w:space="0" w:color="auto"/>
            </w:tcBorders>
            <w:shd w:val="clear" w:color="auto" w:fill="auto"/>
            <w:vAlign w:val="center"/>
            <w:hideMark/>
          </w:tcPr>
          <w:p w14:paraId="001D5553" w14:textId="77777777" w:rsidR="00303FBC" w:rsidRPr="00303FBC" w:rsidRDefault="00303FBC" w:rsidP="00303FBC">
            <w:pPr>
              <w:jc w:val="right"/>
              <w:rPr>
                <w:rFonts w:ascii="Calibri" w:hAnsi="Calibri" w:cs="Calibri"/>
                <w:color w:val="000000"/>
                <w:sz w:val="16"/>
                <w:szCs w:val="16"/>
              </w:rPr>
            </w:pPr>
            <w:r w:rsidRPr="00303FBC">
              <w:rPr>
                <w:rFonts w:ascii="Calibri" w:hAnsi="Calibri" w:cs="Calibri"/>
                <w:color w:val="000000"/>
                <w:sz w:val="16"/>
                <w:szCs w:val="16"/>
              </w:rPr>
              <w:t>7 500 000,00</w:t>
            </w:r>
          </w:p>
        </w:tc>
        <w:tc>
          <w:tcPr>
            <w:tcW w:w="1170" w:type="pct"/>
            <w:tcBorders>
              <w:top w:val="nil"/>
              <w:left w:val="nil"/>
              <w:bottom w:val="single" w:sz="8" w:space="0" w:color="auto"/>
              <w:right w:val="single" w:sz="8" w:space="0" w:color="auto"/>
            </w:tcBorders>
            <w:shd w:val="clear" w:color="000000" w:fill="FFFFFF"/>
            <w:vAlign w:val="center"/>
            <w:hideMark/>
          </w:tcPr>
          <w:p w14:paraId="005EF160" w14:textId="77777777" w:rsidR="00303FBC" w:rsidRPr="00303FBC" w:rsidRDefault="00303FBC" w:rsidP="00303FBC">
            <w:pPr>
              <w:jc w:val="right"/>
              <w:rPr>
                <w:rFonts w:ascii="Calibri" w:hAnsi="Calibri" w:cs="Calibri"/>
                <w:color w:val="000000"/>
                <w:sz w:val="16"/>
                <w:szCs w:val="16"/>
              </w:rPr>
            </w:pPr>
            <w:r w:rsidRPr="00303FBC">
              <w:rPr>
                <w:rFonts w:ascii="Calibri" w:hAnsi="Calibri" w:cs="Calibri"/>
                <w:color w:val="000000"/>
                <w:sz w:val="16"/>
                <w:szCs w:val="16"/>
              </w:rPr>
              <w:t>5 475 837,55</w:t>
            </w:r>
          </w:p>
        </w:tc>
      </w:tr>
      <w:tr w:rsidR="00303FBC" w:rsidRPr="00303FBC" w14:paraId="589E182C" w14:textId="77777777" w:rsidTr="00303FBC">
        <w:trPr>
          <w:trHeight w:val="324"/>
        </w:trPr>
        <w:tc>
          <w:tcPr>
            <w:tcW w:w="2574" w:type="pct"/>
            <w:tcBorders>
              <w:top w:val="nil"/>
              <w:left w:val="single" w:sz="8" w:space="0" w:color="auto"/>
              <w:bottom w:val="single" w:sz="8" w:space="0" w:color="auto"/>
              <w:right w:val="single" w:sz="8" w:space="0" w:color="auto"/>
            </w:tcBorders>
            <w:shd w:val="clear" w:color="000000" w:fill="EBF1DE"/>
            <w:vAlign w:val="center"/>
            <w:hideMark/>
          </w:tcPr>
          <w:p w14:paraId="2B48CCC2" w14:textId="77777777" w:rsidR="00303FBC" w:rsidRPr="00303FBC" w:rsidRDefault="00303FBC" w:rsidP="00303FBC">
            <w:pPr>
              <w:jc w:val="both"/>
              <w:rPr>
                <w:rFonts w:ascii="Calibri" w:hAnsi="Calibri" w:cs="Calibri"/>
                <w:b/>
                <w:bCs/>
                <w:color w:val="000000"/>
                <w:sz w:val="16"/>
                <w:szCs w:val="16"/>
              </w:rPr>
            </w:pPr>
            <w:r w:rsidRPr="00303FBC">
              <w:rPr>
                <w:rFonts w:ascii="Calibri" w:hAnsi="Calibri" w:cs="Calibri"/>
                <w:b/>
                <w:bCs/>
                <w:color w:val="000000"/>
                <w:sz w:val="16"/>
                <w:szCs w:val="16"/>
              </w:rPr>
              <w:t>B.</w:t>
            </w:r>
            <w:r w:rsidRPr="00303FBC">
              <w:rPr>
                <w:b/>
                <w:bCs/>
                <w:color w:val="000000"/>
                <w:sz w:val="16"/>
                <w:szCs w:val="16"/>
              </w:rPr>
              <w:t xml:space="preserve">      </w:t>
            </w:r>
            <w:r w:rsidRPr="00303FBC">
              <w:rPr>
                <w:rFonts w:ascii="Calibri" w:hAnsi="Calibri" w:cs="Calibri"/>
                <w:b/>
                <w:bCs/>
                <w:color w:val="000000"/>
                <w:sz w:val="16"/>
                <w:szCs w:val="16"/>
              </w:rPr>
              <w:t>Rozchody</w:t>
            </w:r>
          </w:p>
        </w:tc>
        <w:tc>
          <w:tcPr>
            <w:tcW w:w="1256" w:type="pct"/>
            <w:tcBorders>
              <w:top w:val="nil"/>
              <w:left w:val="nil"/>
              <w:bottom w:val="single" w:sz="8" w:space="0" w:color="auto"/>
              <w:right w:val="single" w:sz="8" w:space="0" w:color="auto"/>
            </w:tcBorders>
            <w:shd w:val="clear" w:color="auto" w:fill="auto"/>
            <w:vAlign w:val="center"/>
            <w:hideMark/>
          </w:tcPr>
          <w:p w14:paraId="22E40519" w14:textId="77777777" w:rsidR="00303FBC" w:rsidRPr="00303FBC" w:rsidRDefault="00303FBC" w:rsidP="00303FBC">
            <w:pPr>
              <w:jc w:val="right"/>
              <w:rPr>
                <w:rFonts w:ascii="Calibri" w:hAnsi="Calibri" w:cs="Calibri"/>
                <w:b/>
                <w:bCs/>
                <w:color w:val="000000"/>
                <w:sz w:val="16"/>
                <w:szCs w:val="16"/>
              </w:rPr>
            </w:pPr>
            <w:r w:rsidRPr="00303FBC">
              <w:rPr>
                <w:rFonts w:ascii="Calibri" w:hAnsi="Calibri" w:cs="Calibri"/>
                <w:b/>
                <w:bCs/>
                <w:color w:val="000000"/>
                <w:sz w:val="16"/>
                <w:szCs w:val="16"/>
              </w:rPr>
              <w:t>0</w:t>
            </w:r>
          </w:p>
        </w:tc>
        <w:tc>
          <w:tcPr>
            <w:tcW w:w="1170" w:type="pct"/>
            <w:tcBorders>
              <w:top w:val="nil"/>
              <w:left w:val="nil"/>
              <w:bottom w:val="single" w:sz="8" w:space="0" w:color="auto"/>
              <w:right w:val="single" w:sz="8" w:space="0" w:color="auto"/>
            </w:tcBorders>
            <w:shd w:val="clear" w:color="000000" w:fill="FFFFFF"/>
            <w:vAlign w:val="center"/>
            <w:hideMark/>
          </w:tcPr>
          <w:p w14:paraId="20A442A9" w14:textId="77777777" w:rsidR="00303FBC" w:rsidRPr="00303FBC" w:rsidRDefault="00303FBC" w:rsidP="00303FBC">
            <w:pPr>
              <w:jc w:val="right"/>
              <w:rPr>
                <w:rFonts w:ascii="Calibri" w:hAnsi="Calibri" w:cs="Calibri"/>
                <w:b/>
                <w:bCs/>
                <w:color w:val="000000"/>
                <w:sz w:val="16"/>
                <w:szCs w:val="16"/>
              </w:rPr>
            </w:pPr>
            <w:r w:rsidRPr="00303FBC">
              <w:rPr>
                <w:rFonts w:ascii="Calibri" w:hAnsi="Calibri" w:cs="Calibri"/>
                <w:b/>
                <w:bCs/>
                <w:color w:val="000000"/>
                <w:sz w:val="16"/>
                <w:szCs w:val="16"/>
              </w:rPr>
              <w:t>0</w:t>
            </w:r>
          </w:p>
        </w:tc>
      </w:tr>
    </w:tbl>
    <w:p w14:paraId="23CDFE51" w14:textId="30A237A7" w:rsidR="00303FBC" w:rsidRDefault="00303FBC" w:rsidP="00303FBC">
      <w:pPr>
        <w:spacing w:line="276" w:lineRule="auto"/>
        <w:rPr>
          <w:rFonts w:asciiTheme="minorHAnsi" w:eastAsiaTheme="minorHAnsi" w:hAnsiTheme="minorHAnsi" w:cstheme="minorBidi"/>
          <w:sz w:val="22"/>
          <w:szCs w:val="22"/>
          <w:lang w:eastAsia="en-US"/>
        </w:rPr>
      </w:pPr>
    </w:p>
    <w:p w14:paraId="162CD28E" w14:textId="77777777" w:rsidR="00755D44" w:rsidRDefault="00AF569D" w:rsidP="004903BA">
      <w:pPr>
        <w:pStyle w:val="Akapitzlist"/>
        <w:numPr>
          <w:ilvl w:val="0"/>
          <w:numId w:val="4"/>
        </w:numPr>
        <w:spacing w:after="200"/>
        <w:jc w:val="both"/>
        <w:rPr>
          <w:rFonts w:asciiTheme="minorHAnsi" w:eastAsiaTheme="minorHAnsi" w:hAnsiTheme="minorHAnsi" w:cstheme="minorBidi"/>
          <w:b/>
          <w:i/>
          <w:sz w:val="22"/>
          <w:szCs w:val="22"/>
          <w:lang w:eastAsia="en-US"/>
        </w:rPr>
      </w:pPr>
      <w:r w:rsidRPr="0046367E">
        <w:rPr>
          <w:rFonts w:asciiTheme="minorHAnsi" w:eastAsiaTheme="minorHAnsi" w:hAnsiTheme="minorHAnsi" w:cstheme="minorBidi"/>
          <w:b/>
          <w:i/>
          <w:sz w:val="22"/>
          <w:szCs w:val="22"/>
          <w:lang w:eastAsia="en-US"/>
        </w:rPr>
        <w:t xml:space="preserve">Kwota długu, w tym relacja, o której mowa w art. 243 ustawy o finansach publicznych </w:t>
      </w:r>
    </w:p>
    <w:p w14:paraId="50964CB4" w14:textId="2E1F63DA" w:rsidR="00AF569D" w:rsidRDefault="00AF569D" w:rsidP="00B01BE7">
      <w:pPr>
        <w:spacing w:after="200"/>
        <w:ind w:firstLine="360"/>
        <w:jc w:val="both"/>
        <w:rPr>
          <w:rFonts w:asciiTheme="minorHAnsi" w:eastAsiaTheme="minorHAnsi" w:hAnsiTheme="minorHAnsi" w:cstheme="minorBidi"/>
          <w:sz w:val="22"/>
          <w:szCs w:val="22"/>
          <w:lang w:eastAsia="en-US"/>
        </w:rPr>
      </w:pPr>
      <w:r w:rsidRPr="00755D44">
        <w:rPr>
          <w:rFonts w:asciiTheme="minorHAnsi" w:eastAsiaTheme="minorHAnsi" w:hAnsiTheme="minorHAnsi" w:cstheme="minorBidi"/>
          <w:sz w:val="22"/>
          <w:szCs w:val="22"/>
          <w:lang w:eastAsia="en-US"/>
        </w:rPr>
        <w:t xml:space="preserve">W Wieloletniej Prognozie Finansowej Komunalnego Związku Gmin Regionu Leszczyńskiego na lata </w:t>
      </w:r>
      <w:r w:rsidR="004977E1">
        <w:rPr>
          <w:rFonts w:asciiTheme="minorHAnsi" w:eastAsiaTheme="minorHAnsi" w:hAnsiTheme="minorHAnsi" w:cstheme="minorBidi"/>
          <w:sz w:val="22"/>
          <w:szCs w:val="22"/>
          <w:lang w:eastAsia="en-US"/>
        </w:rPr>
        <w:t>2020</w:t>
      </w:r>
      <w:r w:rsidRPr="00755D44">
        <w:rPr>
          <w:rFonts w:asciiTheme="minorHAnsi" w:eastAsiaTheme="minorHAnsi" w:hAnsiTheme="minorHAnsi" w:cstheme="minorBidi"/>
          <w:sz w:val="22"/>
          <w:szCs w:val="22"/>
          <w:lang w:eastAsia="en-US"/>
        </w:rPr>
        <w:t xml:space="preserve"> – 20</w:t>
      </w:r>
      <w:r w:rsidR="004B5F93">
        <w:rPr>
          <w:rFonts w:asciiTheme="minorHAnsi" w:eastAsiaTheme="minorHAnsi" w:hAnsiTheme="minorHAnsi" w:cstheme="minorBidi"/>
          <w:sz w:val="22"/>
          <w:szCs w:val="22"/>
          <w:lang w:eastAsia="en-US"/>
        </w:rPr>
        <w:t>2</w:t>
      </w:r>
      <w:r w:rsidR="002311EB">
        <w:rPr>
          <w:rFonts w:asciiTheme="minorHAnsi" w:eastAsiaTheme="minorHAnsi" w:hAnsiTheme="minorHAnsi" w:cstheme="minorBidi"/>
          <w:sz w:val="22"/>
          <w:szCs w:val="22"/>
          <w:lang w:eastAsia="en-US"/>
        </w:rPr>
        <w:t>3</w:t>
      </w:r>
      <w:r w:rsidRPr="00755D44">
        <w:rPr>
          <w:rFonts w:asciiTheme="minorHAnsi" w:eastAsiaTheme="minorHAnsi" w:hAnsiTheme="minorHAnsi" w:cstheme="minorBidi"/>
          <w:sz w:val="22"/>
          <w:szCs w:val="22"/>
          <w:lang w:eastAsia="en-US"/>
        </w:rPr>
        <w:t xml:space="preserve"> kwota długu, o którym mowa w art. 243 ustawy o finansach publicznych, nie występuje. </w:t>
      </w:r>
    </w:p>
    <w:p w14:paraId="31097B4B" w14:textId="77777777" w:rsidR="00AF569D" w:rsidRPr="00B3391B" w:rsidRDefault="00AF569D" w:rsidP="004903BA">
      <w:pPr>
        <w:pStyle w:val="Akapitzlist"/>
        <w:numPr>
          <w:ilvl w:val="0"/>
          <w:numId w:val="4"/>
        </w:numPr>
        <w:spacing w:after="200"/>
        <w:jc w:val="both"/>
        <w:rPr>
          <w:rFonts w:asciiTheme="minorHAnsi" w:eastAsiaTheme="minorHAnsi" w:hAnsiTheme="minorHAnsi" w:cstheme="minorBidi"/>
          <w:b/>
          <w:i/>
          <w:sz w:val="22"/>
          <w:szCs w:val="22"/>
          <w:lang w:eastAsia="en-US"/>
        </w:rPr>
      </w:pPr>
      <w:r w:rsidRPr="00B3391B">
        <w:rPr>
          <w:rFonts w:asciiTheme="minorHAnsi" w:eastAsiaTheme="minorHAnsi" w:hAnsiTheme="minorHAnsi" w:cstheme="minorBidi"/>
          <w:b/>
          <w:i/>
          <w:sz w:val="22"/>
          <w:szCs w:val="22"/>
          <w:lang w:eastAsia="en-US"/>
        </w:rPr>
        <w:t>Kwota wydatków bieżących i majątkowych wynikających z limitów wydatków na planowane i realizowane przedsięwzięcia.</w:t>
      </w:r>
    </w:p>
    <w:p w14:paraId="53CBC748" w14:textId="77777777" w:rsidR="00AF569D" w:rsidRDefault="00AF569D" w:rsidP="00AF5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ab/>
        <w:t>W</w:t>
      </w:r>
      <w:r w:rsidRPr="000F1AE4">
        <w:rPr>
          <w:rFonts w:ascii="Calibri" w:eastAsia="Calibri" w:hAnsi="Calibri" w:cs="Calibri"/>
          <w:sz w:val="22"/>
          <w:szCs w:val="22"/>
          <w:lang w:eastAsia="en-US"/>
        </w:rPr>
        <w:t>ykaz Przedsięwzięć Wieloletnich obejmuje wydatki na programy, projekty lub zadania pozostałe. W powyżs</w:t>
      </w:r>
      <w:r>
        <w:rPr>
          <w:rFonts w:ascii="Calibri" w:eastAsia="Calibri" w:hAnsi="Calibri" w:cs="Calibri"/>
          <w:sz w:val="22"/>
          <w:szCs w:val="22"/>
          <w:lang w:eastAsia="en-US"/>
        </w:rPr>
        <w:t>zym wykazie wyodrębnione zostały</w:t>
      </w:r>
      <w:r w:rsidRPr="000F1AE4">
        <w:rPr>
          <w:rFonts w:ascii="Calibri" w:eastAsia="Calibri" w:hAnsi="Calibri" w:cs="Calibri"/>
          <w:sz w:val="22"/>
          <w:szCs w:val="22"/>
          <w:lang w:eastAsia="en-US"/>
        </w:rPr>
        <w:t xml:space="preserve"> </w:t>
      </w:r>
      <w:r>
        <w:rPr>
          <w:rFonts w:ascii="Calibri" w:eastAsia="Calibri" w:hAnsi="Calibri" w:cs="Calibri"/>
          <w:sz w:val="22"/>
          <w:szCs w:val="22"/>
          <w:lang w:eastAsia="en-US"/>
        </w:rPr>
        <w:t>następujące zadania:</w:t>
      </w:r>
    </w:p>
    <w:p w14:paraId="2EE1F066" w14:textId="3A47BED7" w:rsidR="0032080B" w:rsidRDefault="003935CD" w:rsidP="00B33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Calibri" w:eastAsia="Calibri" w:hAnsi="Calibri" w:cs="Calibri"/>
          <w:sz w:val="22"/>
          <w:szCs w:val="22"/>
          <w:lang w:eastAsia="en-US"/>
        </w:rPr>
      </w:pPr>
      <w:r>
        <w:rPr>
          <w:rFonts w:ascii="Calibri" w:eastAsia="Calibri" w:hAnsi="Calibri" w:cs="Calibri"/>
          <w:sz w:val="22"/>
          <w:szCs w:val="22"/>
          <w:lang w:eastAsia="en-US"/>
        </w:rPr>
        <w:t>Tabela nr 24</w:t>
      </w:r>
    </w:p>
    <w:tbl>
      <w:tblPr>
        <w:tblW w:w="5000" w:type="pct"/>
        <w:tblCellMar>
          <w:left w:w="70" w:type="dxa"/>
          <w:right w:w="70" w:type="dxa"/>
        </w:tblCellMar>
        <w:tblLook w:val="04A0" w:firstRow="1" w:lastRow="0" w:firstColumn="1" w:lastColumn="0" w:noHBand="0" w:noVBand="1"/>
      </w:tblPr>
      <w:tblGrid>
        <w:gridCol w:w="379"/>
        <w:gridCol w:w="6400"/>
        <w:gridCol w:w="961"/>
        <w:gridCol w:w="1310"/>
      </w:tblGrid>
      <w:tr w:rsidR="00FB01D8" w:rsidRPr="00DB51E7" w14:paraId="23C2B453" w14:textId="77777777" w:rsidTr="00FB01D8">
        <w:trPr>
          <w:trHeight w:val="420"/>
        </w:trPr>
        <w:tc>
          <w:tcPr>
            <w:tcW w:w="209" w:type="pct"/>
            <w:tcBorders>
              <w:top w:val="single" w:sz="8" w:space="0" w:color="auto"/>
              <w:left w:val="single" w:sz="8" w:space="0" w:color="auto"/>
              <w:bottom w:val="nil"/>
              <w:right w:val="nil"/>
            </w:tcBorders>
            <w:shd w:val="clear" w:color="000000" w:fill="63FA26"/>
            <w:noWrap/>
            <w:vAlign w:val="center"/>
            <w:hideMark/>
          </w:tcPr>
          <w:p w14:paraId="377E31F6" w14:textId="77777777" w:rsidR="00FB01D8" w:rsidRPr="00DB51E7" w:rsidRDefault="00FB01D8" w:rsidP="00BD1F79">
            <w:pPr>
              <w:jc w:val="center"/>
              <w:rPr>
                <w:rFonts w:ascii="Calibri" w:hAnsi="Calibri" w:cs="Calibri"/>
                <w:b/>
                <w:bCs/>
                <w:color w:val="000000"/>
                <w:sz w:val="16"/>
                <w:szCs w:val="16"/>
              </w:rPr>
            </w:pPr>
            <w:r w:rsidRPr="00DB51E7">
              <w:rPr>
                <w:rFonts w:ascii="Calibri" w:hAnsi="Calibri" w:cs="Calibri"/>
                <w:b/>
                <w:bCs/>
                <w:color w:val="000000"/>
                <w:sz w:val="16"/>
                <w:szCs w:val="16"/>
              </w:rPr>
              <w:t>L.p.</w:t>
            </w:r>
          </w:p>
        </w:tc>
        <w:tc>
          <w:tcPr>
            <w:tcW w:w="3535" w:type="pct"/>
            <w:tcBorders>
              <w:top w:val="single" w:sz="8" w:space="0" w:color="auto"/>
              <w:left w:val="single" w:sz="8" w:space="0" w:color="auto"/>
              <w:bottom w:val="nil"/>
              <w:right w:val="single" w:sz="8" w:space="0" w:color="auto"/>
            </w:tcBorders>
            <w:shd w:val="clear" w:color="000000" w:fill="63FA26"/>
            <w:vAlign w:val="center"/>
            <w:hideMark/>
          </w:tcPr>
          <w:p w14:paraId="7F4F82B4" w14:textId="77777777" w:rsidR="00FB01D8" w:rsidRPr="00DB51E7" w:rsidRDefault="00FB01D8" w:rsidP="00BD1F79">
            <w:pPr>
              <w:jc w:val="center"/>
              <w:rPr>
                <w:rFonts w:ascii="Calibri" w:hAnsi="Calibri" w:cs="Calibri"/>
                <w:b/>
                <w:bCs/>
                <w:color w:val="000000"/>
                <w:sz w:val="16"/>
                <w:szCs w:val="16"/>
              </w:rPr>
            </w:pPr>
            <w:r w:rsidRPr="00DB51E7">
              <w:rPr>
                <w:rFonts w:ascii="Calibri" w:hAnsi="Calibri" w:cs="Calibri"/>
                <w:b/>
                <w:bCs/>
                <w:color w:val="000000"/>
                <w:sz w:val="16"/>
                <w:szCs w:val="16"/>
              </w:rPr>
              <w:t>Wyszczególnienie przedsięwzięcia</w:t>
            </w:r>
          </w:p>
        </w:tc>
        <w:tc>
          <w:tcPr>
            <w:tcW w:w="531" w:type="pct"/>
            <w:tcBorders>
              <w:top w:val="single" w:sz="8" w:space="0" w:color="auto"/>
              <w:left w:val="nil"/>
              <w:bottom w:val="nil"/>
              <w:right w:val="single" w:sz="8" w:space="0" w:color="auto"/>
            </w:tcBorders>
            <w:shd w:val="clear" w:color="000000" w:fill="63FA26"/>
            <w:vAlign w:val="center"/>
            <w:hideMark/>
          </w:tcPr>
          <w:p w14:paraId="28563984" w14:textId="77777777" w:rsidR="00FB01D8" w:rsidRPr="00DB51E7" w:rsidRDefault="00FB01D8" w:rsidP="00BD1F79">
            <w:pPr>
              <w:jc w:val="center"/>
              <w:rPr>
                <w:rFonts w:ascii="Calibri" w:hAnsi="Calibri" w:cs="Calibri"/>
                <w:b/>
                <w:bCs/>
                <w:color w:val="000000"/>
                <w:sz w:val="16"/>
                <w:szCs w:val="16"/>
              </w:rPr>
            </w:pPr>
            <w:r w:rsidRPr="00DB51E7">
              <w:rPr>
                <w:rFonts w:ascii="Calibri" w:hAnsi="Calibri" w:cs="Calibri"/>
                <w:b/>
                <w:bCs/>
                <w:color w:val="000000"/>
                <w:sz w:val="16"/>
                <w:szCs w:val="16"/>
              </w:rPr>
              <w:t>Okres realizacji</w:t>
            </w:r>
          </w:p>
        </w:tc>
        <w:tc>
          <w:tcPr>
            <w:tcW w:w="724" w:type="pct"/>
            <w:tcBorders>
              <w:top w:val="single" w:sz="8" w:space="0" w:color="auto"/>
              <w:left w:val="nil"/>
              <w:bottom w:val="nil"/>
              <w:right w:val="single" w:sz="8" w:space="0" w:color="auto"/>
            </w:tcBorders>
            <w:shd w:val="clear" w:color="000000" w:fill="63FA26"/>
            <w:vAlign w:val="center"/>
            <w:hideMark/>
          </w:tcPr>
          <w:p w14:paraId="0EE935D4" w14:textId="77777777" w:rsidR="00FB01D8" w:rsidRPr="00DB51E7" w:rsidRDefault="00FB01D8" w:rsidP="00BD1F79">
            <w:pPr>
              <w:jc w:val="center"/>
              <w:rPr>
                <w:rFonts w:ascii="Calibri" w:hAnsi="Calibri" w:cs="Calibri"/>
                <w:b/>
                <w:bCs/>
                <w:color w:val="000000"/>
                <w:sz w:val="16"/>
                <w:szCs w:val="16"/>
              </w:rPr>
            </w:pPr>
            <w:r w:rsidRPr="00DB51E7">
              <w:rPr>
                <w:rFonts w:ascii="Calibri" w:hAnsi="Calibri" w:cs="Calibri"/>
                <w:b/>
                <w:bCs/>
                <w:color w:val="000000"/>
                <w:sz w:val="16"/>
                <w:szCs w:val="16"/>
              </w:rPr>
              <w:t>Łączne nakłady finansowe</w:t>
            </w:r>
          </w:p>
        </w:tc>
      </w:tr>
      <w:tr w:rsidR="00FB01D8" w:rsidRPr="00DB51E7" w14:paraId="06EE2E1D"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7F8C915D"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w:t>
            </w:r>
          </w:p>
        </w:tc>
        <w:tc>
          <w:tcPr>
            <w:tcW w:w="353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4EB1AC59"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transport odpadów komunalnych od właścicieli nieruchomości położonych na terenach gmin – uczestników Komunalnego Związku Gmin Regionu Leszczyńskiego – sektor I”</w:t>
            </w:r>
          </w:p>
        </w:tc>
        <w:tc>
          <w:tcPr>
            <w:tcW w:w="531" w:type="pct"/>
            <w:tcBorders>
              <w:top w:val="single" w:sz="8" w:space="0" w:color="auto"/>
              <w:left w:val="nil"/>
              <w:bottom w:val="single" w:sz="8" w:space="0" w:color="auto"/>
              <w:right w:val="single" w:sz="8" w:space="0" w:color="auto"/>
            </w:tcBorders>
            <w:shd w:val="clear" w:color="000000" w:fill="FFFFFF"/>
            <w:noWrap/>
            <w:vAlign w:val="center"/>
            <w:hideMark/>
          </w:tcPr>
          <w:p w14:paraId="112DAD13"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2016-2020</w:t>
            </w:r>
          </w:p>
        </w:tc>
        <w:tc>
          <w:tcPr>
            <w:tcW w:w="724" w:type="pct"/>
            <w:tcBorders>
              <w:top w:val="single" w:sz="8" w:space="0" w:color="auto"/>
              <w:left w:val="nil"/>
              <w:bottom w:val="single" w:sz="8" w:space="0" w:color="auto"/>
              <w:right w:val="single" w:sz="8" w:space="0" w:color="auto"/>
            </w:tcBorders>
            <w:shd w:val="clear" w:color="000000" w:fill="FFFFFF"/>
            <w:noWrap/>
            <w:vAlign w:val="center"/>
            <w:hideMark/>
          </w:tcPr>
          <w:p w14:paraId="2055641B"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17 110 723</w:t>
            </w:r>
          </w:p>
        </w:tc>
      </w:tr>
      <w:tr w:rsidR="00FB01D8" w:rsidRPr="00DB51E7" w14:paraId="6FD365FB" w14:textId="77777777" w:rsidTr="00FB01D8">
        <w:trPr>
          <w:trHeight w:val="420"/>
        </w:trPr>
        <w:tc>
          <w:tcPr>
            <w:tcW w:w="209" w:type="pct"/>
            <w:tcBorders>
              <w:top w:val="nil"/>
              <w:left w:val="single" w:sz="8" w:space="0" w:color="auto"/>
              <w:bottom w:val="nil"/>
              <w:right w:val="nil"/>
            </w:tcBorders>
            <w:shd w:val="clear" w:color="000000" w:fill="FFFFFF"/>
            <w:noWrap/>
            <w:vAlign w:val="center"/>
            <w:hideMark/>
          </w:tcPr>
          <w:p w14:paraId="7A6BBAE4"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w:t>
            </w:r>
          </w:p>
        </w:tc>
        <w:tc>
          <w:tcPr>
            <w:tcW w:w="3535" w:type="pct"/>
            <w:tcBorders>
              <w:top w:val="nil"/>
              <w:left w:val="single" w:sz="8" w:space="0" w:color="auto"/>
              <w:bottom w:val="nil"/>
              <w:right w:val="single" w:sz="8" w:space="0" w:color="auto"/>
            </w:tcBorders>
            <w:shd w:val="clear" w:color="000000" w:fill="FFFFFF"/>
            <w:vAlign w:val="center"/>
            <w:hideMark/>
          </w:tcPr>
          <w:p w14:paraId="11EDAB0D"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transport odpadów komunalnych od właścicieli nieruchomości położonych na terenach gmin – uczestników Komunalnego Związku Gmin Regionu Leszczyńskiego – sektor II”</w:t>
            </w:r>
          </w:p>
        </w:tc>
        <w:tc>
          <w:tcPr>
            <w:tcW w:w="531" w:type="pct"/>
            <w:tcBorders>
              <w:top w:val="nil"/>
              <w:left w:val="nil"/>
              <w:bottom w:val="nil"/>
              <w:right w:val="single" w:sz="8" w:space="0" w:color="auto"/>
            </w:tcBorders>
            <w:shd w:val="clear" w:color="000000" w:fill="FFFFFF"/>
            <w:noWrap/>
            <w:vAlign w:val="center"/>
            <w:hideMark/>
          </w:tcPr>
          <w:p w14:paraId="65C7CCB0"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2016-2020</w:t>
            </w:r>
          </w:p>
        </w:tc>
        <w:tc>
          <w:tcPr>
            <w:tcW w:w="724" w:type="pct"/>
            <w:tcBorders>
              <w:top w:val="nil"/>
              <w:left w:val="nil"/>
              <w:bottom w:val="nil"/>
              <w:right w:val="single" w:sz="8" w:space="0" w:color="auto"/>
            </w:tcBorders>
            <w:shd w:val="clear" w:color="000000" w:fill="FFFFFF"/>
            <w:noWrap/>
            <w:vAlign w:val="center"/>
            <w:hideMark/>
          </w:tcPr>
          <w:p w14:paraId="3D047A44"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6 850 420</w:t>
            </w:r>
          </w:p>
        </w:tc>
      </w:tr>
      <w:tr w:rsidR="00FB01D8" w:rsidRPr="00DB51E7" w14:paraId="6FCDA3E6"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1BFC41E0"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3</w:t>
            </w:r>
          </w:p>
        </w:tc>
        <w:tc>
          <w:tcPr>
            <w:tcW w:w="353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3777F33C"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transport odpadów komunalnych od właścicieli nieruchomości położonych na terenach gmin – uczestników Komunalnego Związku Gmin Regionu Leszczyńskiego – sektor III”</w:t>
            </w:r>
          </w:p>
        </w:tc>
        <w:tc>
          <w:tcPr>
            <w:tcW w:w="531" w:type="pct"/>
            <w:tcBorders>
              <w:top w:val="single" w:sz="8" w:space="0" w:color="auto"/>
              <w:left w:val="nil"/>
              <w:bottom w:val="single" w:sz="8" w:space="0" w:color="auto"/>
              <w:right w:val="single" w:sz="8" w:space="0" w:color="auto"/>
            </w:tcBorders>
            <w:shd w:val="clear" w:color="000000" w:fill="FFFFFF"/>
            <w:noWrap/>
            <w:vAlign w:val="center"/>
            <w:hideMark/>
          </w:tcPr>
          <w:p w14:paraId="0FBB1BDE"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2016-2020</w:t>
            </w:r>
          </w:p>
        </w:tc>
        <w:tc>
          <w:tcPr>
            <w:tcW w:w="724" w:type="pct"/>
            <w:tcBorders>
              <w:top w:val="single" w:sz="8" w:space="0" w:color="auto"/>
              <w:left w:val="nil"/>
              <w:bottom w:val="single" w:sz="8" w:space="0" w:color="auto"/>
              <w:right w:val="single" w:sz="8" w:space="0" w:color="auto"/>
            </w:tcBorders>
            <w:shd w:val="clear" w:color="000000" w:fill="FFFFFF"/>
            <w:noWrap/>
            <w:vAlign w:val="center"/>
            <w:hideMark/>
          </w:tcPr>
          <w:p w14:paraId="1828C9AD"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4 458 346</w:t>
            </w:r>
          </w:p>
        </w:tc>
      </w:tr>
      <w:tr w:rsidR="00FB01D8" w:rsidRPr="00DB51E7" w14:paraId="79464FD2" w14:textId="77777777" w:rsidTr="00FB01D8">
        <w:trPr>
          <w:trHeight w:val="420"/>
        </w:trPr>
        <w:tc>
          <w:tcPr>
            <w:tcW w:w="209" w:type="pct"/>
            <w:tcBorders>
              <w:top w:val="nil"/>
              <w:left w:val="single" w:sz="8" w:space="0" w:color="auto"/>
              <w:bottom w:val="nil"/>
              <w:right w:val="nil"/>
            </w:tcBorders>
            <w:shd w:val="clear" w:color="000000" w:fill="FFFFFF"/>
            <w:noWrap/>
            <w:vAlign w:val="center"/>
            <w:hideMark/>
          </w:tcPr>
          <w:p w14:paraId="3F159548"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4</w:t>
            </w:r>
          </w:p>
        </w:tc>
        <w:tc>
          <w:tcPr>
            <w:tcW w:w="3535" w:type="pct"/>
            <w:tcBorders>
              <w:top w:val="nil"/>
              <w:left w:val="single" w:sz="8" w:space="0" w:color="auto"/>
              <w:bottom w:val="nil"/>
              <w:right w:val="single" w:sz="8" w:space="0" w:color="auto"/>
            </w:tcBorders>
            <w:shd w:val="clear" w:color="000000" w:fill="FFFFFF"/>
            <w:vAlign w:val="center"/>
            <w:hideMark/>
          </w:tcPr>
          <w:p w14:paraId="3A0CC632"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transport odpadów komunalnych od właścicieli nieruchomości położonych na terenach gmin – uczestników Komunalnego Związku Gmin Regionu Leszczyńskiego – sektor IV”</w:t>
            </w:r>
          </w:p>
        </w:tc>
        <w:tc>
          <w:tcPr>
            <w:tcW w:w="531" w:type="pct"/>
            <w:tcBorders>
              <w:top w:val="nil"/>
              <w:left w:val="nil"/>
              <w:bottom w:val="nil"/>
              <w:right w:val="single" w:sz="8" w:space="0" w:color="auto"/>
            </w:tcBorders>
            <w:shd w:val="clear" w:color="000000" w:fill="FFFFFF"/>
            <w:noWrap/>
            <w:vAlign w:val="center"/>
            <w:hideMark/>
          </w:tcPr>
          <w:p w14:paraId="171C3A3E"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2016-2020</w:t>
            </w:r>
          </w:p>
        </w:tc>
        <w:tc>
          <w:tcPr>
            <w:tcW w:w="724" w:type="pct"/>
            <w:tcBorders>
              <w:top w:val="nil"/>
              <w:left w:val="nil"/>
              <w:bottom w:val="nil"/>
              <w:right w:val="single" w:sz="8" w:space="0" w:color="auto"/>
            </w:tcBorders>
            <w:shd w:val="clear" w:color="000000" w:fill="FFFFFF"/>
            <w:noWrap/>
            <w:vAlign w:val="center"/>
            <w:hideMark/>
          </w:tcPr>
          <w:p w14:paraId="30F31A57"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2 440 462</w:t>
            </w:r>
          </w:p>
        </w:tc>
      </w:tr>
      <w:tr w:rsidR="00FB01D8" w:rsidRPr="00DB51E7" w14:paraId="1D0B7DD7"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197131CA"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5</w:t>
            </w:r>
          </w:p>
        </w:tc>
        <w:tc>
          <w:tcPr>
            <w:tcW w:w="353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68FC7A9"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transport odpadów komunalnych od właścicieli nieruchomości położonych na terenach gmin – uczestników Komunalnego Związku Gmin Regionu Leszczyńskiego – sektor V”</w:t>
            </w:r>
          </w:p>
        </w:tc>
        <w:tc>
          <w:tcPr>
            <w:tcW w:w="531" w:type="pct"/>
            <w:tcBorders>
              <w:top w:val="single" w:sz="8" w:space="0" w:color="auto"/>
              <w:left w:val="nil"/>
              <w:bottom w:val="single" w:sz="8" w:space="0" w:color="auto"/>
              <w:right w:val="single" w:sz="8" w:space="0" w:color="auto"/>
            </w:tcBorders>
            <w:shd w:val="clear" w:color="000000" w:fill="FFFFFF"/>
            <w:noWrap/>
            <w:vAlign w:val="center"/>
            <w:hideMark/>
          </w:tcPr>
          <w:p w14:paraId="74EB577D"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2016-2020</w:t>
            </w:r>
          </w:p>
        </w:tc>
        <w:tc>
          <w:tcPr>
            <w:tcW w:w="724" w:type="pct"/>
            <w:tcBorders>
              <w:top w:val="single" w:sz="8" w:space="0" w:color="auto"/>
              <w:left w:val="nil"/>
              <w:bottom w:val="single" w:sz="8" w:space="0" w:color="auto"/>
              <w:right w:val="single" w:sz="8" w:space="0" w:color="auto"/>
            </w:tcBorders>
            <w:shd w:val="clear" w:color="000000" w:fill="FFFFFF"/>
            <w:noWrap/>
            <w:vAlign w:val="center"/>
            <w:hideMark/>
          </w:tcPr>
          <w:p w14:paraId="03883FFD"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7 170 831</w:t>
            </w:r>
          </w:p>
        </w:tc>
      </w:tr>
      <w:tr w:rsidR="00FB01D8" w:rsidRPr="00DB51E7" w14:paraId="7BFFA1D6" w14:textId="77777777" w:rsidTr="00FB01D8">
        <w:trPr>
          <w:trHeight w:val="420"/>
        </w:trPr>
        <w:tc>
          <w:tcPr>
            <w:tcW w:w="209" w:type="pct"/>
            <w:tcBorders>
              <w:top w:val="nil"/>
              <w:left w:val="single" w:sz="8" w:space="0" w:color="auto"/>
              <w:bottom w:val="nil"/>
              <w:right w:val="nil"/>
            </w:tcBorders>
            <w:shd w:val="clear" w:color="000000" w:fill="FFFFFF"/>
            <w:noWrap/>
            <w:vAlign w:val="center"/>
            <w:hideMark/>
          </w:tcPr>
          <w:p w14:paraId="5CE76C08"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6</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35286153"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transport i unieszkodliwienie przeterminowanych leków z aptek działających na terenie Komunalnego Związku Gmin Regionu Leszczyńskiego 2018/2020</w:t>
            </w:r>
          </w:p>
        </w:tc>
        <w:tc>
          <w:tcPr>
            <w:tcW w:w="531" w:type="pct"/>
            <w:tcBorders>
              <w:top w:val="nil"/>
              <w:left w:val="nil"/>
              <w:bottom w:val="single" w:sz="8" w:space="0" w:color="auto"/>
              <w:right w:val="single" w:sz="8" w:space="0" w:color="auto"/>
            </w:tcBorders>
            <w:shd w:val="clear" w:color="000000" w:fill="FFFFFF"/>
            <w:noWrap/>
            <w:vAlign w:val="center"/>
            <w:hideMark/>
          </w:tcPr>
          <w:p w14:paraId="692A6EA3"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2017-2020</w:t>
            </w:r>
          </w:p>
        </w:tc>
        <w:tc>
          <w:tcPr>
            <w:tcW w:w="724" w:type="pct"/>
            <w:tcBorders>
              <w:top w:val="nil"/>
              <w:left w:val="nil"/>
              <w:bottom w:val="single" w:sz="8" w:space="0" w:color="auto"/>
              <w:right w:val="single" w:sz="8" w:space="0" w:color="auto"/>
            </w:tcBorders>
            <w:shd w:val="clear" w:color="000000" w:fill="FFFFFF"/>
            <w:noWrap/>
            <w:vAlign w:val="center"/>
            <w:hideMark/>
          </w:tcPr>
          <w:p w14:paraId="1BE359FB"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95 200</w:t>
            </w:r>
          </w:p>
        </w:tc>
      </w:tr>
      <w:tr w:rsidR="00FB01D8" w:rsidRPr="00DB51E7" w14:paraId="7F7B6A6F"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18F07CAA"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7</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5CEB4B37"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Zagospodarowanie odpadów komunalnych od właścicieli nieruchomości położonych na terenach gmin - uczestników Komunalnego Związku Gmin Regionu Leszczyńskiego 2019</w:t>
            </w:r>
          </w:p>
        </w:tc>
        <w:tc>
          <w:tcPr>
            <w:tcW w:w="531" w:type="pct"/>
            <w:tcBorders>
              <w:top w:val="nil"/>
              <w:left w:val="nil"/>
              <w:bottom w:val="single" w:sz="8" w:space="0" w:color="auto"/>
              <w:right w:val="single" w:sz="8" w:space="0" w:color="auto"/>
            </w:tcBorders>
            <w:shd w:val="clear" w:color="000000" w:fill="FFFFFF"/>
            <w:noWrap/>
            <w:vAlign w:val="center"/>
            <w:hideMark/>
          </w:tcPr>
          <w:p w14:paraId="49B1656E"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2018-2020</w:t>
            </w:r>
          </w:p>
        </w:tc>
        <w:tc>
          <w:tcPr>
            <w:tcW w:w="724" w:type="pct"/>
            <w:tcBorders>
              <w:top w:val="nil"/>
              <w:left w:val="nil"/>
              <w:bottom w:val="single" w:sz="8" w:space="0" w:color="auto"/>
              <w:right w:val="single" w:sz="8" w:space="0" w:color="auto"/>
            </w:tcBorders>
            <w:shd w:val="clear" w:color="000000" w:fill="FFFFFF"/>
            <w:noWrap/>
            <w:vAlign w:val="center"/>
            <w:hideMark/>
          </w:tcPr>
          <w:p w14:paraId="358D0EBE"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33 270 391</w:t>
            </w:r>
          </w:p>
        </w:tc>
      </w:tr>
      <w:tr w:rsidR="00FB01D8" w:rsidRPr="00DB51E7" w14:paraId="5A8422D7" w14:textId="77777777" w:rsidTr="00FB01D8">
        <w:trPr>
          <w:trHeight w:val="300"/>
        </w:trPr>
        <w:tc>
          <w:tcPr>
            <w:tcW w:w="209" w:type="pct"/>
            <w:tcBorders>
              <w:top w:val="nil"/>
              <w:left w:val="single" w:sz="8" w:space="0" w:color="auto"/>
              <w:bottom w:val="single" w:sz="8" w:space="0" w:color="auto"/>
              <w:right w:val="nil"/>
            </w:tcBorders>
            <w:shd w:val="clear" w:color="000000" w:fill="FFFFFF"/>
            <w:noWrap/>
            <w:vAlign w:val="center"/>
            <w:hideMark/>
          </w:tcPr>
          <w:p w14:paraId="3CAF153E"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8</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23CEBB2D"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Utworzenie i prowadzenie Punktu Selektywnego Zbierania Odpadów Komunalnych na terenie 18 gmin</w:t>
            </w:r>
          </w:p>
        </w:tc>
        <w:tc>
          <w:tcPr>
            <w:tcW w:w="531" w:type="pct"/>
            <w:tcBorders>
              <w:top w:val="nil"/>
              <w:left w:val="nil"/>
              <w:bottom w:val="single" w:sz="8" w:space="0" w:color="auto"/>
              <w:right w:val="single" w:sz="8" w:space="0" w:color="auto"/>
            </w:tcBorders>
            <w:shd w:val="clear" w:color="000000" w:fill="FFFFFF"/>
            <w:noWrap/>
            <w:vAlign w:val="center"/>
            <w:hideMark/>
          </w:tcPr>
          <w:p w14:paraId="4CEF640B"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2016-2020</w:t>
            </w:r>
          </w:p>
        </w:tc>
        <w:tc>
          <w:tcPr>
            <w:tcW w:w="724" w:type="pct"/>
            <w:tcBorders>
              <w:top w:val="nil"/>
              <w:left w:val="nil"/>
              <w:bottom w:val="single" w:sz="8" w:space="0" w:color="auto"/>
              <w:right w:val="single" w:sz="8" w:space="0" w:color="auto"/>
            </w:tcBorders>
            <w:shd w:val="clear" w:color="000000" w:fill="FFFFFF"/>
            <w:noWrap/>
            <w:vAlign w:val="center"/>
            <w:hideMark/>
          </w:tcPr>
          <w:p w14:paraId="16DDEAC4"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8 650 730</w:t>
            </w:r>
          </w:p>
        </w:tc>
      </w:tr>
      <w:tr w:rsidR="00FB01D8" w:rsidRPr="00DB51E7" w14:paraId="58964768" w14:textId="77777777" w:rsidTr="00FB01D8">
        <w:trPr>
          <w:trHeight w:val="420"/>
        </w:trPr>
        <w:tc>
          <w:tcPr>
            <w:tcW w:w="209" w:type="pct"/>
            <w:tcBorders>
              <w:top w:val="nil"/>
              <w:left w:val="single" w:sz="8" w:space="0" w:color="auto"/>
              <w:bottom w:val="single" w:sz="8" w:space="0" w:color="auto"/>
              <w:right w:val="nil"/>
            </w:tcBorders>
            <w:shd w:val="clear" w:color="000000" w:fill="FFFFFF"/>
            <w:noWrap/>
            <w:vAlign w:val="center"/>
            <w:hideMark/>
          </w:tcPr>
          <w:p w14:paraId="1A397071"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9</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289B6CD4"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w:t>
            </w:r>
          </w:p>
        </w:tc>
        <w:tc>
          <w:tcPr>
            <w:tcW w:w="531" w:type="pct"/>
            <w:tcBorders>
              <w:top w:val="nil"/>
              <w:left w:val="nil"/>
              <w:bottom w:val="single" w:sz="8" w:space="0" w:color="auto"/>
              <w:right w:val="single" w:sz="8" w:space="0" w:color="auto"/>
            </w:tcBorders>
            <w:shd w:val="clear" w:color="000000" w:fill="FFFFFF"/>
            <w:noWrap/>
            <w:vAlign w:val="center"/>
            <w:hideMark/>
          </w:tcPr>
          <w:p w14:paraId="6DAAC952"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2019-2021</w:t>
            </w:r>
          </w:p>
        </w:tc>
        <w:tc>
          <w:tcPr>
            <w:tcW w:w="724" w:type="pct"/>
            <w:tcBorders>
              <w:top w:val="nil"/>
              <w:left w:val="nil"/>
              <w:bottom w:val="single" w:sz="8" w:space="0" w:color="auto"/>
              <w:right w:val="single" w:sz="8" w:space="0" w:color="auto"/>
            </w:tcBorders>
            <w:shd w:val="clear" w:color="000000" w:fill="FFFFFF"/>
            <w:noWrap/>
            <w:vAlign w:val="center"/>
            <w:hideMark/>
          </w:tcPr>
          <w:p w14:paraId="4BFA337E"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25 602 100</w:t>
            </w:r>
          </w:p>
        </w:tc>
      </w:tr>
      <w:tr w:rsidR="00FB01D8" w:rsidRPr="00DB51E7" w14:paraId="76A9A65D" w14:textId="77777777" w:rsidTr="00FB01D8">
        <w:trPr>
          <w:trHeight w:val="420"/>
        </w:trPr>
        <w:tc>
          <w:tcPr>
            <w:tcW w:w="209" w:type="pct"/>
            <w:tcBorders>
              <w:top w:val="nil"/>
              <w:left w:val="single" w:sz="8" w:space="0" w:color="auto"/>
              <w:bottom w:val="single" w:sz="8" w:space="0" w:color="auto"/>
              <w:right w:val="nil"/>
            </w:tcBorders>
            <w:shd w:val="clear" w:color="000000" w:fill="FFFFFF"/>
            <w:noWrap/>
            <w:vAlign w:val="center"/>
            <w:hideMark/>
          </w:tcPr>
          <w:p w14:paraId="183E4A6F"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10</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28BA3C26"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w:t>
            </w:r>
          </w:p>
        </w:tc>
        <w:tc>
          <w:tcPr>
            <w:tcW w:w="531" w:type="pct"/>
            <w:tcBorders>
              <w:top w:val="nil"/>
              <w:left w:val="nil"/>
              <w:bottom w:val="single" w:sz="8" w:space="0" w:color="auto"/>
              <w:right w:val="single" w:sz="8" w:space="0" w:color="auto"/>
            </w:tcBorders>
            <w:shd w:val="clear" w:color="auto" w:fill="auto"/>
            <w:noWrap/>
            <w:vAlign w:val="center"/>
            <w:hideMark/>
          </w:tcPr>
          <w:p w14:paraId="0BA23DA6"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2019-2021</w:t>
            </w:r>
          </w:p>
        </w:tc>
        <w:tc>
          <w:tcPr>
            <w:tcW w:w="724" w:type="pct"/>
            <w:tcBorders>
              <w:top w:val="nil"/>
              <w:left w:val="nil"/>
              <w:bottom w:val="single" w:sz="8" w:space="0" w:color="auto"/>
              <w:right w:val="single" w:sz="8" w:space="0" w:color="auto"/>
            </w:tcBorders>
            <w:shd w:val="clear" w:color="auto" w:fill="auto"/>
            <w:noWrap/>
            <w:vAlign w:val="center"/>
            <w:hideMark/>
          </w:tcPr>
          <w:p w14:paraId="6A23B37D"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10 935 400</w:t>
            </w:r>
          </w:p>
        </w:tc>
      </w:tr>
      <w:tr w:rsidR="00FB01D8" w:rsidRPr="00DB51E7" w14:paraId="6BDA34D3" w14:textId="77777777" w:rsidTr="00FB01D8">
        <w:trPr>
          <w:trHeight w:val="420"/>
        </w:trPr>
        <w:tc>
          <w:tcPr>
            <w:tcW w:w="209" w:type="pct"/>
            <w:tcBorders>
              <w:top w:val="nil"/>
              <w:left w:val="single" w:sz="8" w:space="0" w:color="auto"/>
              <w:bottom w:val="nil"/>
              <w:right w:val="nil"/>
            </w:tcBorders>
            <w:shd w:val="clear" w:color="000000" w:fill="FFFFFF"/>
            <w:noWrap/>
            <w:vAlign w:val="center"/>
            <w:hideMark/>
          </w:tcPr>
          <w:p w14:paraId="65602376"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lastRenderedPageBreak/>
              <w:t>11</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343D5270"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w:t>
            </w:r>
          </w:p>
        </w:tc>
        <w:tc>
          <w:tcPr>
            <w:tcW w:w="531" w:type="pct"/>
            <w:tcBorders>
              <w:top w:val="nil"/>
              <w:left w:val="nil"/>
              <w:bottom w:val="nil"/>
              <w:right w:val="single" w:sz="8" w:space="0" w:color="auto"/>
            </w:tcBorders>
            <w:shd w:val="clear" w:color="auto" w:fill="auto"/>
            <w:noWrap/>
            <w:vAlign w:val="center"/>
            <w:hideMark/>
          </w:tcPr>
          <w:p w14:paraId="2F907418"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2019-2021</w:t>
            </w:r>
          </w:p>
        </w:tc>
        <w:tc>
          <w:tcPr>
            <w:tcW w:w="724" w:type="pct"/>
            <w:tcBorders>
              <w:top w:val="nil"/>
              <w:left w:val="nil"/>
              <w:bottom w:val="nil"/>
              <w:right w:val="single" w:sz="8" w:space="0" w:color="auto"/>
            </w:tcBorders>
            <w:shd w:val="clear" w:color="auto" w:fill="auto"/>
            <w:noWrap/>
            <w:vAlign w:val="center"/>
            <w:hideMark/>
          </w:tcPr>
          <w:p w14:paraId="53C29BA7"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6 393 000</w:t>
            </w:r>
          </w:p>
        </w:tc>
      </w:tr>
      <w:tr w:rsidR="00FB01D8" w:rsidRPr="00DB51E7" w14:paraId="554246EA"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2D2976B8"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12</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2ABC3242"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w:t>
            </w:r>
          </w:p>
        </w:tc>
        <w:tc>
          <w:tcPr>
            <w:tcW w:w="531" w:type="pct"/>
            <w:tcBorders>
              <w:top w:val="single" w:sz="8" w:space="0" w:color="auto"/>
              <w:left w:val="nil"/>
              <w:bottom w:val="single" w:sz="8" w:space="0" w:color="auto"/>
              <w:right w:val="single" w:sz="8" w:space="0" w:color="auto"/>
            </w:tcBorders>
            <w:shd w:val="clear" w:color="auto" w:fill="auto"/>
            <w:noWrap/>
            <w:vAlign w:val="center"/>
            <w:hideMark/>
          </w:tcPr>
          <w:p w14:paraId="10E0D769"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2019-2021</w:t>
            </w:r>
          </w:p>
        </w:tc>
        <w:tc>
          <w:tcPr>
            <w:tcW w:w="724" w:type="pct"/>
            <w:tcBorders>
              <w:top w:val="single" w:sz="8" w:space="0" w:color="auto"/>
              <w:left w:val="nil"/>
              <w:bottom w:val="single" w:sz="8" w:space="0" w:color="auto"/>
              <w:right w:val="single" w:sz="8" w:space="0" w:color="auto"/>
            </w:tcBorders>
            <w:shd w:val="clear" w:color="auto" w:fill="auto"/>
            <w:noWrap/>
            <w:vAlign w:val="center"/>
            <w:hideMark/>
          </w:tcPr>
          <w:p w14:paraId="1CB48AEC"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3 209 000</w:t>
            </w:r>
          </w:p>
        </w:tc>
      </w:tr>
      <w:tr w:rsidR="00FB01D8" w:rsidRPr="00DB51E7" w14:paraId="4F03C264" w14:textId="77777777" w:rsidTr="00FB01D8">
        <w:trPr>
          <w:trHeight w:val="420"/>
        </w:trPr>
        <w:tc>
          <w:tcPr>
            <w:tcW w:w="209" w:type="pct"/>
            <w:tcBorders>
              <w:top w:val="nil"/>
              <w:left w:val="single" w:sz="8" w:space="0" w:color="auto"/>
              <w:bottom w:val="nil"/>
              <w:right w:val="nil"/>
            </w:tcBorders>
            <w:shd w:val="clear" w:color="000000" w:fill="FFFFFF"/>
            <w:noWrap/>
            <w:vAlign w:val="center"/>
            <w:hideMark/>
          </w:tcPr>
          <w:p w14:paraId="6AA76E46"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13</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343E6985"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w:t>
            </w:r>
          </w:p>
        </w:tc>
        <w:tc>
          <w:tcPr>
            <w:tcW w:w="531" w:type="pct"/>
            <w:tcBorders>
              <w:top w:val="nil"/>
              <w:left w:val="nil"/>
              <w:bottom w:val="nil"/>
              <w:right w:val="single" w:sz="8" w:space="0" w:color="auto"/>
            </w:tcBorders>
            <w:shd w:val="clear" w:color="auto" w:fill="auto"/>
            <w:noWrap/>
            <w:vAlign w:val="center"/>
            <w:hideMark/>
          </w:tcPr>
          <w:p w14:paraId="5962D0FB"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2019-2021</w:t>
            </w:r>
          </w:p>
        </w:tc>
        <w:tc>
          <w:tcPr>
            <w:tcW w:w="724" w:type="pct"/>
            <w:tcBorders>
              <w:top w:val="nil"/>
              <w:left w:val="nil"/>
              <w:bottom w:val="nil"/>
              <w:right w:val="single" w:sz="8" w:space="0" w:color="auto"/>
            </w:tcBorders>
            <w:shd w:val="clear" w:color="auto" w:fill="auto"/>
            <w:noWrap/>
            <w:vAlign w:val="center"/>
            <w:hideMark/>
          </w:tcPr>
          <w:p w14:paraId="3EF819D4"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11 696 600</w:t>
            </w:r>
          </w:p>
        </w:tc>
      </w:tr>
      <w:tr w:rsidR="00FB01D8" w:rsidRPr="00DB51E7" w14:paraId="7336FE99"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5E455124"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14</w:t>
            </w:r>
          </w:p>
        </w:tc>
        <w:tc>
          <w:tcPr>
            <w:tcW w:w="3535" w:type="pct"/>
            <w:tcBorders>
              <w:top w:val="nil"/>
              <w:left w:val="single" w:sz="8" w:space="0" w:color="auto"/>
              <w:bottom w:val="single" w:sz="8" w:space="0" w:color="auto"/>
              <w:right w:val="single" w:sz="8" w:space="0" w:color="auto"/>
            </w:tcBorders>
            <w:shd w:val="clear" w:color="auto" w:fill="auto"/>
            <w:vAlign w:val="center"/>
            <w:hideMark/>
          </w:tcPr>
          <w:p w14:paraId="2446B19D"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"Utworzenie i prowadzenie punktów selektywnego zbierania odpadów komunalnych wraz z zagospodarowaniem zgromadzonych odpadów"</w:t>
            </w:r>
          </w:p>
        </w:tc>
        <w:tc>
          <w:tcPr>
            <w:tcW w:w="531" w:type="pct"/>
            <w:tcBorders>
              <w:top w:val="single" w:sz="8" w:space="0" w:color="auto"/>
              <w:left w:val="nil"/>
              <w:bottom w:val="nil"/>
              <w:right w:val="single" w:sz="8" w:space="0" w:color="auto"/>
            </w:tcBorders>
            <w:shd w:val="clear" w:color="auto" w:fill="auto"/>
            <w:noWrap/>
            <w:vAlign w:val="center"/>
            <w:hideMark/>
          </w:tcPr>
          <w:p w14:paraId="47189E37"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2019-2021</w:t>
            </w:r>
          </w:p>
        </w:tc>
        <w:tc>
          <w:tcPr>
            <w:tcW w:w="724" w:type="pct"/>
            <w:tcBorders>
              <w:top w:val="single" w:sz="8" w:space="0" w:color="auto"/>
              <w:left w:val="nil"/>
              <w:bottom w:val="nil"/>
              <w:right w:val="single" w:sz="8" w:space="0" w:color="auto"/>
            </w:tcBorders>
            <w:shd w:val="clear" w:color="auto" w:fill="auto"/>
            <w:noWrap/>
            <w:vAlign w:val="center"/>
            <w:hideMark/>
          </w:tcPr>
          <w:p w14:paraId="167A7714"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15 363 156</w:t>
            </w:r>
          </w:p>
        </w:tc>
      </w:tr>
      <w:tr w:rsidR="00FB01D8" w:rsidRPr="00DB51E7" w14:paraId="581EB40E" w14:textId="77777777" w:rsidTr="00FB01D8">
        <w:trPr>
          <w:trHeight w:val="420"/>
        </w:trPr>
        <w:tc>
          <w:tcPr>
            <w:tcW w:w="209" w:type="pct"/>
            <w:tcBorders>
              <w:top w:val="nil"/>
              <w:left w:val="single" w:sz="8" w:space="0" w:color="auto"/>
              <w:bottom w:val="nil"/>
              <w:right w:val="nil"/>
            </w:tcBorders>
            <w:shd w:val="clear" w:color="000000" w:fill="FFFFFF"/>
            <w:noWrap/>
            <w:vAlign w:val="center"/>
            <w:hideMark/>
          </w:tcPr>
          <w:p w14:paraId="1FD22699"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15</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5C1F8E87"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w:t>
            </w:r>
          </w:p>
        </w:tc>
        <w:tc>
          <w:tcPr>
            <w:tcW w:w="531" w:type="pct"/>
            <w:tcBorders>
              <w:top w:val="single" w:sz="8" w:space="0" w:color="auto"/>
              <w:left w:val="nil"/>
              <w:bottom w:val="single" w:sz="8" w:space="0" w:color="auto"/>
              <w:right w:val="single" w:sz="8" w:space="0" w:color="auto"/>
            </w:tcBorders>
            <w:shd w:val="clear" w:color="000000" w:fill="FFFFFF"/>
            <w:noWrap/>
            <w:vAlign w:val="center"/>
            <w:hideMark/>
          </w:tcPr>
          <w:p w14:paraId="41ABADCE"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2020-2023</w:t>
            </w:r>
          </w:p>
        </w:tc>
        <w:tc>
          <w:tcPr>
            <w:tcW w:w="724" w:type="pct"/>
            <w:tcBorders>
              <w:top w:val="single" w:sz="8" w:space="0" w:color="auto"/>
              <w:left w:val="nil"/>
              <w:bottom w:val="nil"/>
              <w:right w:val="single" w:sz="8" w:space="0" w:color="auto"/>
            </w:tcBorders>
            <w:shd w:val="clear" w:color="000000" w:fill="FFFFFF"/>
            <w:noWrap/>
            <w:vAlign w:val="center"/>
            <w:hideMark/>
          </w:tcPr>
          <w:p w14:paraId="72378CBA"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0</w:t>
            </w:r>
          </w:p>
        </w:tc>
      </w:tr>
      <w:tr w:rsidR="00FB01D8" w:rsidRPr="00DB51E7" w14:paraId="492447F2"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2CEE59EC"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16</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4EFC8E99"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w:t>
            </w:r>
          </w:p>
        </w:tc>
        <w:tc>
          <w:tcPr>
            <w:tcW w:w="531" w:type="pct"/>
            <w:tcBorders>
              <w:top w:val="nil"/>
              <w:left w:val="nil"/>
              <w:bottom w:val="single" w:sz="8" w:space="0" w:color="auto"/>
              <w:right w:val="single" w:sz="8" w:space="0" w:color="auto"/>
            </w:tcBorders>
            <w:shd w:val="clear" w:color="000000" w:fill="FFFFFF"/>
            <w:noWrap/>
            <w:vAlign w:val="center"/>
            <w:hideMark/>
          </w:tcPr>
          <w:p w14:paraId="49F75195"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2020-2023</w:t>
            </w:r>
          </w:p>
        </w:tc>
        <w:tc>
          <w:tcPr>
            <w:tcW w:w="724" w:type="pct"/>
            <w:tcBorders>
              <w:top w:val="single" w:sz="8" w:space="0" w:color="auto"/>
              <w:left w:val="nil"/>
              <w:bottom w:val="single" w:sz="8" w:space="0" w:color="auto"/>
              <w:right w:val="single" w:sz="8" w:space="0" w:color="auto"/>
            </w:tcBorders>
            <w:shd w:val="clear" w:color="auto" w:fill="auto"/>
            <w:noWrap/>
            <w:vAlign w:val="center"/>
            <w:hideMark/>
          </w:tcPr>
          <w:p w14:paraId="30019E57"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0</w:t>
            </w:r>
          </w:p>
        </w:tc>
      </w:tr>
      <w:tr w:rsidR="00FB01D8" w:rsidRPr="00DB51E7" w14:paraId="6F62716A" w14:textId="77777777" w:rsidTr="00FB01D8">
        <w:trPr>
          <w:trHeight w:val="420"/>
        </w:trPr>
        <w:tc>
          <w:tcPr>
            <w:tcW w:w="209" w:type="pct"/>
            <w:tcBorders>
              <w:top w:val="nil"/>
              <w:left w:val="single" w:sz="8" w:space="0" w:color="auto"/>
              <w:bottom w:val="nil"/>
              <w:right w:val="nil"/>
            </w:tcBorders>
            <w:shd w:val="clear" w:color="000000" w:fill="FFFFFF"/>
            <w:noWrap/>
            <w:vAlign w:val="center"/>
            <w:hideMark/>
          </w:tcPr>
          <w:p w14:paraId="0FE8EEAD"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17</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76191B91"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w:t>
            </w:r>
          </w:p>
        </w:tc>
        <w:tc>
          <w:tcPr>
            <w:tcW w:w="531" w:type="pct"/>
            <w:tcBorders>
              <w:top w:val="nil"/>
              <w:left w:val="nil"/>
              <w:bottom w:val="single" w:sz="8" w:space="0" w:color="auto"/>
              <w:right w:val="single" w:sz="8" w:space="0" w:color="auto"/>
            </w:tcBorders>
            <w:shd w:val="clear" w:color="000000" w:fill="FFFFFF"/>
            <w:noWrap/>
            <w:vAlign w:val="center"/>
            <w:hideMark/>
          </w:tcPr>
          <w:p w14:paraId="3C4376C6"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2020-2023</w:t>
            </w:r>
          </w:p>
        </w:tc>
        <w:tc>
          <w:tcPr>
            <w:tcW w:w="724" w:type="pct"/>
            <w:tcBorders>
              <w:top w:val="nil"/>
              <w:left w:val="nil"/>
              <w:bottom w:val="nil"/>
              <w:right w:val="single" w:sz="8" w:space="0" w:color="auto"/>
            </w:tcBorders>
            <w:shd w:val="clear" w:color="auto" w:fill="auto"/>
            <w:noWrap/>
            <w:vAlign w:val="center"/>
            <w:hideMark/>
          </w:tcPr>
          <w:p w14:paraId="03304F64"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0</w:t>
            </w:r>
          </w:p>
        </w:tc>
      </w:tr>
      <w:tr w:rsidR="00FB01D8" w:rsidRPr="00DB51E7" w14:paraId="4C6DDACC"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2EA5D14B"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18</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2A5AF64D"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w:t>
            </w:r>
          </w:p>
        </w:tc>
        <w:tc>
          <w:tcPr>
            <w:tcW w:w="531" w:type="pct"/>
            <w:tcBorders>
              <w:top w:val="nil"/>
              <w:left w:val="nil"/>
              <w:bottom w:val="single" w:sz="8" w:space="0" w:color="auto"/>
              <w:right w:val="single" w:sz="8" w:space="0" w:color="auto"/>
            </w:tcBorders>
            <w:shd w:val="clear" w:color="000000" w:fill="FFFFFF"/>
            <w:noWrap/>
            <w:vAlign w:val="center"/>
            <w:hideMark/>
          </w:tcPr>
          <w:p w14:paraId="7EA7A975"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2020-2023</w:t>
            </w:r>
          </w:p>
        </w:tc>
        <w:tc>
          <w:tcPr>
            <w:tcW w:w="724" w:type="pct"/>
            <w:tcBorders>
              <w:top w:val="single" w:sz="8" w:space="0" w:color="auto"/>
              <w:left w:val="nil"/>
              <w:bottom w:val="single" w:sz="8" w:space="0" w:color="auto"/>
              <w:right w:val="single" w:sz="8" w:space="0" w:color="auto"/>
            </w:tcBorders>
            <w:shd w:val="clear" w:color="auto" w:fill="auto"/>
            <w:noWrap/>
            <w:vAlign w:val="center"/>
            <w:hideMark/>
          </w:tcPr>
          <w:p w14:paraId="011CE445"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0</w:t>
            </w:r>
          </w:p>
        </w:tc>
      </w:tr>
      <w:tr w:rsidR="00FB01D8" w:rsidRPr="00DB51E7" w14:paraId="309DED8A" w14:textId="77777777" w:rsidTr="00FB01D8">
        <w:trPr>
          <w:trHeight w:val="420"/>
        </w:trPr>
        <w:tc>
          <w:tcPr>
            <w:tcW w:w="209" w:type="pct"/>
            <w:tcBorders>
              <w:top w:val="nil"/>
              <w:left w:val="single" w:sz="8" w:space="0" w:color="auto"/>
              <w:bottom w:val="nil"/>
              <w:right w:val="nil"/>
            </w:tcBorders>
            <w:shd w:val="clear" w:color="000000" w:fill="FFFFFF"/>
            <w:noWrap/>
            <w:vAlign w:val="center"/>
            <w:hideMark/>
          </w:tcPr>
          <w:p w14:paraId="2D6F92A3"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19</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2C5943F1"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w:t>
            </w:r>
          </w:p>
        </w:tc>
        <w:tc>
          <w:tcPr>
            <w:tcW w:w="531" w:type="pct"/>
            <w:tcBorders>
              <w:top w:val="nil"/>
              <w:left w:val="nil"/>
              <w:bottom w:val="single" w:sz="8" w:space="0" w:color="auto"/>
              <w:right w:val="single" w:sz="8" w:space="0" w:color="auto"/>
            </w:tcBorders>
            <w:shd w:val="clear" w:color="000000" w:fill="FFFFFF"/>
            <w:noWrap/>
            <w:vAlign w:val="center"/>
            <w:hideMark/>
          </w:tcPr>
          <w:p w14:paraId="77904E63"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2020-2023</w:t>
            </w:r>
          </w:p>
        </w:tc>
        <w:tc>
          <w:tcPr>
            <w:tcW w:w="724" w:type="pct"/>
            <w:tcBorders>
              <w:top w:val="nil"/>
              <w:left w:val="nil"/>
              <w:bottom w:val="nil"/>
              <w:right w:val="single" w:sz="8" w:space="0" w:color="auto"/>
            </w:tcBorders>
            <w:shd w:val="clear" w:color="auto" w:fill="auto"/>
            <w:noWrap/>
            <w:vAlign w:val="center"/>
            <w:hideMark/>
          </w:tcPr>
          <w:p w14:paraId="761C23FF"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0</w:t>
            </w:r>
          </w:p>
        </w:tc>
      </w:tr>
      <w:tr w:rsidR="00FB01D8" w:rsidRPr="00DB51E7" w14:paraId="7E64D4CA"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35AEA35F"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20</w:t>
            </w:r>
          </w:p>
        </w:tc>
        <w:tc>
          <w:tcPr>
            <w:tcW w:w="3535" w:type="pct"/>
            <w:tcBorders>
              <w:top w:val="nil"/>
              <w:left w:val="single" w:sz="8" w:space="0" w:color="auto"/>
              <w:bottom w:val="single" w:sz="8" w:space="0" w:color="auto"/>
              <w:right w:val="single" w:sz="8" w:space="0" w:color="auto"/>
            </w:tcBorders>
            <w:shd w:val="clear" w:color="auto" w:fill="auto"/>
            <w:vAlign w:val="center"/>
            <w:hideMark/>
          </w:tcPr>
          <w:p w14:paraId="07BE3DFF"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"Utworzenie i prowadzenie punktów selektywnego zbierania odpadów komunalnych wraz z zagospodarowaniem zgromadzonych odpadów"</w:t>
            </w:r>
          </w:p>
        </w:tc>
        <w:tc>
          <w:tcPr>
            <w:tcW w:w="531" w:type="pct"/>
            <w:tcBorders>
              <w:top w:val="nil"/>
              <w:left w:val="nil"/>
              <w:bottom w:val="single" w:sz="8" w:space="0" w:color="auto"/>
              <w:right w:val="single" w:sz="8" w:space="0" w:color="auto"/>
            </w:tcBorders>
            <w:shd w:val="clear" w:color="000000" w:fill="FFFFFF"/>
            <w:noWrap/>
            <w:vAlign w:val="center"/>
            <w:hideMark/>
          </w:tcPr>
          <w:p w14:paraId="285D01E1"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2020-2023</w:t>
            </w:r>
          </w:p>
        </w:tc>
        <w:tc>
          <w:tcPr>
            <w:tcW w:w="724" w:type="pct"/>
            <w:tcBorders>
              <w:top w:val="single" w:sz="8" w:space="0" w:color="auto"/>
              <w:left w:val="nil"/>
              <w:bottom w:val="single" w:sz="8" w:space="0" w:color="auto"/>
              <w:right w:val="single" w:sz="8" w:space="0" w:color="auto"/>
            </w:tcBorders>
            <w:shd w:val="clear" w:color="auto" w:fill="auto"/>
            <w:noWrap/>
            <w:vAlign w:val="center"/>
            <w:hideMark/>
          </w:tcPr>
          <w:p w14:paraId="131DEEF4"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0</w:t>
            </w:r>
          </w:p>
        </w:tc>
      </w:tr>
      <w:tr w:rsidR="00FB01D8" w:rsidRPr="00DB51E7" w14:paraId="1AC25FC5" w14:textId="77777777" w:rsidTr="00FB01D8">
        <w:trPr>
          <w:trHeight w:val="420"/>
        </w:trPr>
        <w:tc>
          <w:tcPr>
            <w:tcW w:w="209" w:type="pct"/>
            <w:tcBorders>
              <w:top w:val="nil"/>
              <w:left w:val="single" w:sz="8" w:space="0" w:color="auto"/>
              <w:bottom w:val="single" w:sz="8" w:space="0" w:color="auto"/>
              <w:right w:val="nil"/>
            </w:tcBorders>
            <w:shd w:val="clear" w:color="000000" w:fill="FFFFFF"/>
            <w:noWrap/>
            <w:vAlign w:val="center"/>
            <w:hideMark/>
          </w:tcPr>
          <w:p w14:paraId="7D443487"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21</w:t>
            </w:r>
          </w:p>
        </w:tc>
        <w:tc>
          <w:tcPr>
            <w:tcW w:w="3535" w:type="pct"/>
            <w:tcBorders>
              <w:top w:val="nil"/>
              <w:left w:val="single" w:sz="8" w:space="0" w:color="auto"/>
              <w:bottom w:val="single" w:sz="8" w:space="0" w:color="auto"/>
              <w:right w:val="single" w:sz="8" w:space="0" w:color="auto"/>
            </w:tcBorders>
            <w:shd w:val="clear" w:color="auto" w:fill="auto"/>
            <w:vAlign w:val="center"/>
            <w:hideMark/>
          </w:tcPr>
          <w:p w14:paraId="3CA015A8"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transport i unieszkodliwienie przeterminowanych leków z aptek działających na terenie Komunalnego Związku Gmin Regionu Leszczyńskiego 2020/2022</w:t>
            </w:r>
          </w:p>
        </w:tc>
        <w:tc>
          <w:tcPr>
            <w:tcW w:w="531" w:type="pct"/>
            <w:tcBorders>
              <w:top w:val="nil"/>
              <w:left w:val="nil"/>
              <w:bottom w:val="single" w:sz="8" w:space="0" w:color="auto"/>
              <w:right w:val="single" w:sz="8" w:space="0" w:color="auto"/>
            </w:tcBorders>
            <w:shd w:val="clear" w:color="000000" w:fill="FFFFFF"/>
            <w:noWrap/>
            <w:vAlign w:val="center"/>
            <w:hideMark/>
          </w:tcPr>
          <w:p w14:paraId="646B962F"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2020-2022</w:t>
            </w:r>
          </w:p>
        </w:tc>
        <w:tc>
          <w:tcPr>
            <w:tcW w:w="724" w:type="pct"/>
            <w:tcBorders>
              <w:top w:val="nil"/>
              <w:left w:val="nil"/>
              <w:bottom w:val="single" w:sz="8" w:space="0" w:color="auto"/>
              <w:right w:val="single" w:sz="8" w:space="0" w:color="auto"/>
            </w:tcBorders>
            <w:shd w:val="clear" w:color="auto" w:fill="auto"/>
            <w:noWrap/>
            <w:vAlign w:val="center"/>
            <w:hideMark/>
          </w:tcPr>
          <w:p w14:paraId="0E6D8635"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130 000</w:t>
            </w:r>
          </w:p>
        </w:tc>
      </w:tr>
      <w:tr w:rsidR="00FB01D8" w:rsidRPr="00DB51E7" w14:paraId="439F59D9" w14:textId="77777777" w:rsidTr="00FB01D8">
        <w:trPr>
          <w:trHeight w:val="420"/>
        </w:trPr>
        <w:tc>
          <w:tcPr>
            <w:tcW w:w="209" w:type="pct"/>
            <w:tcBorders>
              <w:top w:val="nil"/>
              <w:left w:val="single" w:sz="8" w:space="0" w:color="auto"/>
              <w:bottom w:val="nil"/>
              <w:right w:val="nil"/>
            </w:tcBorders>
            <w:shd w:val="clear" w:color="000000" w:fill="FFFFFF"/>
            <w:noWrap/>
            <w:vAlign w:val="center"/>
            <w:hideMark/>
          </w:tcPr>
          <w:p w14:paraId="2DE0CB1B"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22</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23DC89AD"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 xml:space="preserve"> "Odbiór i zagospodarowanie odpadów komunalnych od właścicieli nieruchomości zamieszkałych, położonych na terenach gmin - uczestników Komunalnego Związku Gmin Regionu Leszczyńskiego sektor I (2021)"</w:t>
            </w:r>
          </w:p>
        </w:tc>
        <w:tc>
          <w:tcPr>
            <w:tcW w:w="531" w:type="pct"/>
            <w:tcBorders>
              <w:top w:val="nil"/>
              <w:left w:val="nil"/>
              <w:bottom w:val="single" w:sz="8" w:space="0" w:color="auto"/>
              <w:right w:val="single" w:sz="8" w:space="0" w:color="auto"/>
            </w:tcBorders>
            <w:shd w:val="clear" w:color="000000" w:fill="FFFFFF"/>
            <w:noWrap/>
            <w:vAlign w:val="center"/>
            <w:hideMark/>
          </w:tcPr>
          <w:p w14:paraId="5E9A7488"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2020-2022</w:t>
            </w:r>
          </w:p>
        </w:tc>
        <w:tc>
          <w:tcPr>
            <w:tcW w:w="724" w:type="pct"/>
            <w:tcBorders>
              <w:top w:val="nil"/>
              <w:left w:val="nil"/>
              <w:bottom w:val="single" w:sz="8" w:space="0" w:color="auto"/>
              <w:right w:val="single" w:sz="8" w:space="0" w:color="auto"/>
            </w:tcBorders>
            <w:shd w:val="clear" w:color="auto" w:fill="auto"/>
            <w:noWrap/>
            <w:vAlign w:val="center"/>
            <w:hideMark/>
          </w:tcPr>
          <w:p w14:paraId="66757892"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22 368 600</w:t>
            </w:r>
          </w:p>
        </w:tc>
      </w:tr>
      <w:tr w:rsidR="00FB01D8" w:rsidRPr="00DB51E7" w14:paraId="3BCD399B"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5346A762"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23</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5890345D"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(2021)"</w:t>
            </w:r>
          </w:p>
        </w:tc>
        <w:tc>
          <w:tcPr>
            <w:tcW w:w="531" w:type="pct"/>
            <w:tcBorders>
              <w:top w:val="nil"/>
              <w:left w:val="nil"/>
              <w:bottom w:val="single" w:sz="8" w:space="0" w:color="auto"/>
              <w:right w:val="single" w:sz="8" w:space="0" w:color="auto"/>
            </w:tcBorders>
            <w:shd w:val="clear" w:color="000000" w:fill="FFFFFF"/>
            <w:noWrap/>
            <w:vAlign w:val="center"/>
            <w:hideMark/>
          </w:tcPr>
          <w:p w14:paraId="2F35C4DA"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2020-2022</w:t>
            </w:r>
          </w:p>
        </w:tc>
        <w:tc>
          <w:tcPr>
            <w:tcW w:w="724" w:type="pct"/>
            <w:tcBorders>
              <w:top w:val="nil"/>
              <w:left w:val="nil"/>
              <w:bottom w:val="single" w:sz="8" w:space="0" w:color="auto"/>
              <w:right w:val="single" w:sz="8" w:space="0" w:color="auto"/>
            </w:tcBorders>
            <w:shd w:val="clear" w:color="auto" w:fill="auto"/>
            <w:noWrap/>
            <w:vAlign w:val="center"/>
            <w:hideMark/>
          </w:tcPr>
          <w:p w14:paraId="3CCDBCB5"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9 677 400</w:t>
            </w:r>
          </w:p>
        </w:tc>
      </w:tr>
      <w:tr w:rsidR="00FB01D8" w:rsidRPr="00DB51E7" w14:paraId="1EE731B2" w14:textId="77777777" w:rsidTr="00FB01D8">
        <w:trPr>
          <w:trHeight w:val="420"/>
        </w:trPr>
        <w:tc>
          <w:tcPr>
            <w:tcW w:w="209" w:type="pct"/>
            <w:tcBorders>
              <w:top w:val="nil"/>
              <w:left w:val="single" w:sz="8" w:space="0" w:color="auto"/>
              <w:bottom w:val="single" w:sz="8" w:space="0" w:color="auto"/>
              <w:right w:val="nil"/>
            </w:tcBorders>
            <w:shd w:val="clear" w:color="000000" w:fill="FFFFFF"/>
            <w:noWrap/>
            <w:vAlign w:val="center"/>
            <w:hideMark/>
          </w:tcPr>
          <w:p w14:paraId="4B27BE95"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24</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4EC73AB6"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(2021)"</w:t>
            </w:r>
          </w:p>
        </w:tc>
        <w:tc>
          <w:tcPr>
            <w:tcW w:w="531" w:type="pct"/>
            <w:tcBorders>
              <w:top w:val="nil"/>
              <w:left w:val="nil"/>
              <w:bottom w:val="single" w:sz="8" w:space="0" w:color="auto"/>
              <w:right w:val="single" w:sz="8" w:space="0" w:color="auto"/>
            </w:tcBorders>
            <w:shd w:val="clear" w:color="000000" w:fill="FFFFFF"/>
            <w:noWrap/>
            <w:vAlign w:val="center"/>
            <w:hideMark/>
          </w:tcPr>
          <w:p w14:paraId="4C243720"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2020-2022</w:t>
            </w:r>
          </w:p>
        </w:tc>
        <w:tc>
          <w:tcPr>
            <w:tcW w:w="724" w:type="pct"/>
            <w:tcBorders>
              <w:top w:val="nil"/>
              <w:left w:val="nil"/>
              <w:bottom w:val="single" w:sz="8" w:space="0" w:color="auto"/>
              <w:right w:val="single" w:sz="8" w:space="0" w:color="auto"/>
            </w:tcBorders>
            <w:shd w:val="clear" w:color="auto" w:fill="auto"/>
            <w:noWrap/>
            <w:vAlign w:val="center"/>
            <w:hideMark/>
          </w:tcPr>
          <w:p w14:paraId="2463ACC1"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5 644 900</w:t>
            </w:r>
          </w:p>
        </w:tc>
      </w:tr>
      <w:tr w:rsidR="00FB01D8" w:rsidRPr="00DB51E7" w14:paraId="370C7D33" w14:textId="77777777" w:rsidTr="00FB01D8">
        <w:trPr>
          <w:trHeight w:val="420"/>
        </w:trPr>
        <w:tc>
          <w:tcPr>
            <w:tcW w:w="209" w:type="pct"/>
            <w:tcBorders>
              <w:top w:val="nil"/>
              <w:left w:val="single" w:sz="8" w:space="0" w:color="auto"/>
              <w:bottom w:val="nil"/>
              <w:right w:val="nil"/>
            </w:tcBorders>
            <w:shd w:val="clear" w:color="000000" w:fill="FFFFFF"/>
            <w:noWrap/>
            <w:vAlign w:val="center"/>
            <w:hideMark/>
          </w:tcPr>
          <w:p w14:paraId="266A3B61"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25</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5474B72D"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(2021)"</w:t>
            </w:r>
          </w:p>
        </w:tc>
        <w:tc>
          <w:tcPr>
            <w:tcW w:w="531" w:type="pct"/>
            <w:tcBorders>
              <w:top w:val="nil"/>
              <w:left w:val="nil"/>
              <w:bottom w:val="single" w:sz="8" w:space="0" w:color="auto"/>
              <w:right w:val="single" w:sz="8" w:space="0" w:color="auto"/>
            </w:tcBorders>
            <w:shd w:val="clear" w:color="000000" w:fill="FFFFFF"/>
            <w:noWrap/>
            <w:vAlign w:val="center"/>
            <w:hideMark/>
          </w:tcPr>
          <w:p w14:paraId="1CA4295E"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2020-2022</w:t>
            </w:r>
          </w:p>
        </w:tc>
        <w:tc>
          <w:tcPr>
            <w:tcW w:w="724" w:type="pct"/>
            <w:tcBorders>
              <w:top w:val="nil"/>
              <w:left w:val="nil"/>
              <w:bottom w:val="single" w:sz="8" w:space="0" w:color="auto"/>
              <w:right w:val="single" w:sz="8" w:space="0" w:color="auto"/>
            </w:tcBorders>
            <w:shd w:val="clear" w:color="auto" w:fill="auto"/>
            <w:noWrap/>
            <w:vAlign w:val="center"/>
            <w:hideMark/>
          </w:tcPr>
          <w:p w14:paraId="60D3C3D4"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2 768 100</w:t>
            </w:r>
          </w:p>
        </w:tc>
      </w:tr>
      <w:tr w:rsidR="00FB01D8" w:rsidRPr="00DB51E7" w14:paraId="55B7EB79"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752BD78E"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26</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2DF94E1C"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(2021)"</w:t>
            </w:r>
          </w:p>
        </w:tc>
        <w:tc>
          <w:tcPr>
            <w:tcW w:w="531" w:type="pct"/>
            <w:tcBorders>
              <w:top w:val="nil"/>
              <w:left w:val="nil"/>
              <w:bottom w:val="single" w:sz="8" w:space="0" w:color="auto"/>
              <w:right w:val="single" w:sz="8" w:space="0" w:color="auto"/>
            </w:tcBorders>
            <w:shd w:val="clear" w:color="000000" w:fill="FFFFFF"/>
            <w:noWrap/>
            <w:vAlign w:val="center"/>
            <w:hideMark/>
          </w:tcPr>
          <w:p w14:paraId="503654D3"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2020-2022</w:t>
            </w:r>
          </w:p>
        </w:tc>
        <w:tc>
          <w:tcPr>
            <w:tcW w:w="724" w:type="pct"/>
            <w:tcBorders>
              <w:top w:val="nil"/>
              <w:left w:val="nil"/>
              <w:bottom w:val="single" w:sz="8" w:space="0" w:color="auto"/>
              <w:right w:val="single" w:sz="8" w:space="0" w:color="auto"/>
            </w:tcBorders>
            <w:shd w:val="clear" w:color="auto" w:fill="auto"/>
            <w:noWrap/>
            <w:vAlign w:val="center"/>
            <w:hideMark/>
          </w:tcPr>
          <w:p w14:paraId="4F60F586"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10 936 800</w:t>
            </w:r>
          </w:p>
        </w:tc>
      </w:tr>
      <w:tr w:rsidR="00FB01D8" w:rsidRPr="00DB51E7" w14:paraId="186401EE" w14:textId="77777777" w:rsidTr="00FB01D8">
        <w:trPr>
          <w:trHeight w:val="420"/>
        </w:trPr>
        <w:tc>
          <w:tcPr>
            <w:tcW w:w="209" w:type="pct"/>
            <w:tcBorders>
              <w:top w:val="nil"/>
              <w:left w:val="single" w:sz="8" w:space="0" w:color="auto"/>
              <w:bottom w:val="single" w:sz="8" w:space="0" w:color="auto"/>
              <w:right w:val="nil"/>
            </w:tcBorders>
            <w:shd w:val="clear" w:color="000000" w:fill="FFFFFF"/>
            <w:noWrap/>
            <w:vAlign w:val="center"/>
            <w:hideMark/>
          </w:tcPr>
          <w:p w14:paraId="0BD159FA"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27</w:t>
            </w:r>
          </w:p>
        </w:tc>
        <w:tc>
          <w:tcPr>
            <w:tcW w:w="3535" w:type="pct"/>
            <w:tcBorders>
              <w:top w:val="nil"/>
              <w:left w:val="single" w:sz="8" w:space="0" w:color="auto"/>
              <w:bottom w:val="single" w:sz="8" w:space="0" w:color="auto"/>
              <w:right w:val="single" w:sz="8" w:space="0" w:color="auto"/>
            </w:tcBorders>
            <w:shd w:val="clear" w:color="auto" w:fill="auto"/>
            <w:vAlign w:val="center"/>
            <w:hideMark/>
          </w:tcPr>
          <w:p w14:paraId="79757733"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"Utworzenie i prowadzenie punktów selektywnego zbierania odpadów komunalnych wraz z zagospodarowaniem zgromadzonych odpadów (2021)"</w:t>
            </w:r>
          </w:p>
        </w:tc>
        <w:tc>
          <w:tcPr>
            <w:tcW w:w="531" w:type="pct"/>
            <w:tcBorders>
              <w:top w:val="nil"/>
              <w:left w:val="nil"/>
              <w:bottom w:val="single" w:sz="8" w:space="0" w:color="auto"/>
              <w:right w:val="single" w:sz="8" w:space="0" w:color="auto"/>
            </w:tcBorders>
            <w:shd w:val="clear" w:color="000000" w:fill="FFFFFF"/>
            <w:noWrap/>
            <w:vAlign w:val="center"/>
            <w:hideMark/>
          </w:tcPr>
          <w:p w14:paraId="2A6AE640"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2020-2022</w:t>
            </w:r>
          </w:p>
        </w:tc>
        <w:tc>
          <w:tcPr>
            <w:tcW w:w="724" w:type="pct"/>
            <w:tcBorders>
              <w:top w:val="nil"/>
              <w:left w:val="nil"/>
              <w:bottom w:val="single" w:sz="8" w:space="0" w:color="auto"/>
              <w:right w:val="single" w:sz="8" w:space="0" w:color="auto"/>
            </w:tcBorders>
            <w:shd w:val="clear" w:color="auto" w:fill="auto"/>
            <w:noWrap/>
            <w:vAlign w:val="center"/>
            <w:hideMark/>
          </w:tcPr>
          <w:p w14:paraId="620FEF81"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13 045 100</w:t>
            </w:r>
          </w:p>
        </w:tc>
      </w:tr>
      <w:tr w:rsidR="00FB01D8" w:rsidRPr="00DB51E7" w14:paraId="18BC815E" w14:textId="77777777" w:rsidTr="00FB01D8">
        <w:trPr>
          <w:trHeight w:val="420"/>
        </w:trPr>
        <w:tc>
          <w:tcPr>
            <w:tcW w:w="209" w:type="pct"/>
            <w:tcBorders>
              <w:top w:val="nil"/>
              <w:left w:val="single" w:sz="8" w:space="0" w:color="auto"/>
              <w:bottom w:val="nil"/>
              <w:right w:val="nil"/>
            </w:tcBorders>
            <w:shd w:val="clear" w:color="000000" w:fill="FFFFFF"/>
            <w:noWrap/>
            <w:vAlign w:val="center"/>
            <w:hideMark/>
          </w:tcPr>
          <w:p w14:paraId="4FAAC7AD"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28</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65BB04DF"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(2022)"</w:t>
            </w:r>
          </w:p>
        </w:tc>
        <w:tc>
          <w:tcPr>
            <w:tcW w:w="531" w:type="pct"/>
            <w:tcBorders>
              <w:top w:val="nil"/>
              <w:left w:val="nil"/>
              <w:bottom w:val="single" w:sz="8" w:space="0" w:color="auto"/>
              <w:right w:val="single" w:sz="8" w:space="0" w:color="auto"/>
            </w:tcBorders>
            <w:shd w:val="clear" w:color="000000" w:fill="FFFFFF"/>
            <w:noWrap/>
            <w:vAlign w:val="center"/>
            <w:hideMark/>
          </w:tcPr>
          <w:p w14:paraId="52B6D4B9"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2021-2023</w:t>
            </w:r>
          </w:p>
        </w:tc>
        <w:tc>
          <w:tcPr>
            <w:tcW w:w="724" w:type="pct"/>
            <w:tcBorders>
              <w:top w:val="nil"/>
              <w:left w:val="nil"/>
              <w:bottom w:val="single" w:sz="8" w:space="0" w:color="auto"/>
              <w:right w:val="single" w:sz="8" w:space="0" w:color="auto"/>
            </w:tcBorders>
            <w:shd w:val="clear" w:color="auto" w:fill="auto"/>
            <w:noWrap/>
            <w:vAlign w:val="center"/>
            <w:hideMark/>
          </w:tcPr>
          <w:p w14:paraId="4B0BA4C2"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22 860 700</w:t>
            </w:r>
          </w:p>
        </w:tc>
      </w:tr>
      <w:tr w:rsidR="00FB01D8" w:rsidRPr="00DB51E7" w14:paraId="6FBFE4AE"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12BBB34A"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29</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45D9E3F1"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(2022)"</w:t>
            </w:r>
          </w:p>
        </w:tc>
        <w:tc>
          <w:tcPr>
            <w:tcW w:w="531" w:type="pct"/>
            <w:tcBorders>
              <w:top w:val="nil"/>
              <w:left w:val="nil"/>
              <w:bottom w:val="single" w:sz="8" w:space="0" w:color="auto"/>
              <w:right w:val="single" w:sz="8" w:space="0" w:color="auto"/>
            </w:tcBorders>
            <w:shd w:val="clear" w:color="000000" w:fill="FFFFFF"/>
            <w:noWrap/>
            <w:vAlign w:val="center"/>
            <w:hideMark/>
          </w:tcPr>
          <w:p w14:paraId="530A6805"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2021-2023</w:t>
            </w:r>
          </w:p>
        </w:tc>
        <w:tc>
          <w:tcPr>
            <w:tcW w:w="724" w:type="pct"/>
            <w:tcBorders>
              <w:top w:val="nil"/>
              <w:left w:val="nil"/>
              <w:bottom w:val="single" w:sz="8" w:space="0" w:color="auto"/>
              <w:right w:val="single" w:sz="8" w:space="0" w:color="auto"/>
            </w:tcBorders>
            <w:shd w:val="clear" w:color="auto" w:fill="auto"/>
            <w:noWrap/>
            <w:vAlign w:val="center"/>
            <w:hideMark/>
          </w:tcPr>
          <w:p w14:paraId="51456EFE"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9 890 300</w:t>
            </w:r>
          </w:p>
        </w:tc>
      </w:tr>
      <w:tr w:rsidR="00FB01D8" w:rsidRPr="00DB51E7" w14:paraId="2EF3FD59" w14:textId="77777777" w:rsidTr="00FB01D8">
        <w:trPr>
          <w:trHeight w:val="420"/>
        </w:trPr>
        <w:tc>
          <w:tcPr>
            <w:tcW w:w="209" w:type="pct"/>
            <w:tcBorders>
              <w:top w:val="nil"/>
              <w:left w:val="single" w:sz="8" w:space="0" w:color="auto"/>
              <w:bottom w:val="single" w:sz="8" w:space="0" w:color="auto"/>
              <w:right w:val="nil"/>
            </w:tcBorders>
            <w:shd w:val="clear" w:color="000000" w:fill="FFFFFF"/>
            <w:noWrap/>
            <w:vAlign w:val="center"/>
            <w:hideMark/>
          </w:tcPr>
          <w:p w14:paraId="2FB4E252"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30</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495B280C"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(2022)"</w:t>
            </w:r>
          </w:p>
        </w:tc>
        <w:tc>
          <w:tcPr>
            <w:tcW w:w="531" w:type="pct"/>
            <w:tcBorders>
              <w:top w:val="nil"/>
              <w:left w:val="nil"/>
              <w:bottom w:val="single" w:sz="8" w:space="0" w:color="auto"/>
              <w:right w:val="single" w:sz="8" w:space="0" w:color="auto"/>
            </w:tcBorders>
            <w:shd w:val="clear" w:color="000000" w:fill="FFFFFF"/>
            <w:noWrap/>
            <w:vAlign w:val="center"/>
            <w:hideMark/>
          </w:tcPr>
          <w:p w14:paraId="491C4068"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2021-2023</w:t>
            </w:r>
          </w:p>
        </w:tc>
        <w:tc>
          <w:tcPr>
            <w:tcW w:w="724" w:type="pct"/>
            <w:tcBorders>
              <w:top w:val="nil"/>
              <w:left w:val="nil"/>
              <w:bottom w:val="single" w:sz="8" w:space="0" w:color="auto"/>
              <w:right w:val="single" w:sz="8" w:space="0" w:color="auto"/>
            </w:tcBorders>
            <w:shd w:val="clear" w:color="auto" w:fill="auto"/>
            <w:noWrap/>
            <w:vAlign w:val="center"/>
            <w:hideMark/>
          </w:tcPr>
          <w:p w14:paraId="5BDFACC6"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5 769 100</w:t>
            </w:r>
          </w:p>
        </w:tc>
      </w:tr>
      <w:tr w:rsidR="00FB01D8" w:rsidRPr="00DB51E7" w14:paraId="0FE2D8E8" w14:textId="77777777" w:rsidTr="00FB01D8">
        <w:trPr>
          <w:trHeight w:val="420"/>
        </w:trPr>
        <w:tc>
          <w:tcPr>
            <w:tcW w:w="209" w:type="pct"/>
            <w:tcBorders>
              <w:top w:val="nil"/>
              <w:left w:val="single" w:sz="8" w:space="0" w:color="auto"/>
              <w:bottom w:val="nil"/>
              <w:right w:val="nil"/>
            </w:tcBorders>
            <w:shd w:val="clear" w:color="000000" w:fill="FFFFFF"/>
            <w:noWrap/>
            <w:vAlign w:val="center"/>
            <w:hideMark/>
          </w:tcPr>
          <w:p w14:paraId="614B1BDE"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31</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1978FA01"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(2022)"</w:t>
            </w:r>
          </w:p>
        </w:tc>
        <w:tc>
          <w:tcPr>
            <w:tcW w:w="531" w:type="pct"/>
            <w:tcBorders>
              <w:top w:val="nil"/>
              <w:left w:val="nil"/>
              <w:bottom w:val="single" w:sz="8" w:space="0" w:color="auto"/>
              <w:right w:val="single" w:sz="8" w:space="0" w:color="auto"/>
            </w:tcBorders>
            <w:shd w:val="clear" w:color="000000" w:fill="FFFFFF"/>
            <w:noWrap/>
            <w:vAlign w:val="center"/>
            <w:hideMark/>
          </w:tcPr>
          <w:p w14:paraId="511BB07C"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2021-2023</w:t>
            </w:r>
          </w:p>
        </w:tc>
        <w:tc>
          <w:tcPr>
            <w:tcW w:w="724" w:type="pct"/>
            <w:tcBorders>
              <w:top w:val="nil"/>
              <w:left w:val="nil"/>
              <w:bottom w:val="single" w:sz="8" w:space="0" w:color="auto"/>
              <w:right w:val="single" w:sz="8" w:space="0" w:color="auto"/>
            </w:tcBorders>
            <w:shd w:val="clear" w:color="auto" w:fill="auto"/>
            <w:noWrap/>
            <w:vAlign w:val="center"/>
            <w:hideMark/>
          </w:tcPr>
          <w:p w14:paraId="2E4E60C3"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2 829 000</w:t>
            </w:r>
          </w:p>
        </w:tc>
      </w:tr>
      <w:tr w:rsidR="00FB01D8" w:rsidRPr="00DB51E7" w14:paraId="13888047" w14:textId="77777777" w:rsidTr="00FB01D8">
        <w:trPr>
          <w:trHeight w:val="420"/>
        </w:trPr>
        <w:tc>
          <w:tcPr>
            <w:tcW w:w="209" w:type="pct"/>
            <w:tcBorders>
              <w:top w:val="single" w:sz="8" w:space="0" w:color="auto"/>
              <w:left w:val="single" w:sz="8" w:space="0" w:color="auto"/>
              <w:bottom w:val="single" w:sz="8" w:space="0" w:color="auto"/>
              <w:right w:val="nil"/>
            </w:tcBorders>
            <w:shd w:val="clear" w:color="000000" w:fill="FFFFFF"/>
            <w:noWrap/>
            <w:vAlign w:val="center"/>
            <w:hideMark/>
          </w:tcPr>
          <w:p w14:paraId="0CA7FB60"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32</w:t>
            </w:r>
          </w:p>
        </w:tc>
        <w:tc>
          <w:tcPr>
            <w:tcW w:w="3535" w:type="pct"/>
            <w:tcBorders>
              <w:top w:val="nil"/>
              <w:left w:val="single" w:sz="8" w:space="0" w:color="auto"/>
              <w:bottom w:val="single" w:sz="8" w:space="0" w:color="auto"/>
              <w:right w:val="single" w:sz="8" w:space="0" w:color="auto"/>
            </w:tcBorders>
            <w:shd w:val="clear" w:color="000000" w:fill="FFFFFF"/>
            <w:vAlign w:val="center"/>
            <w:hideMark/>
          </w:tcPr>
          <w:p w14:paraId="2363431B"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(2022)"</w:t>
            </w:r>
          </w:p>
        </w:tc>
        <w:tc>
          <w:tcPr>
            <w:tcW w:w="531" w:type="pct"/>
            <w:tcBorders>
              <w:top w:val="nil"/>
              <w:left w:val="nil"/>
              <w:bottom w:val="single" w:sz="8" w:space="0" w:color="auto"/>
              <w:right w:val="single" w:sz="8" w:space="0" w:color="auto"/>
            </w:tcBorders>
            <w:shd w:val="clear" w:color="000000" w:fill="FFFFFF"/>
            <w:noWrap/>
            <w:vAlign w:val="center"/>
            <w:hideMark/>
          </w:tcPr>
          <w:p w14:paraId="32122340"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2021-2023</w:t>
            </w:r>
          </w:p>
        </w:tc>
        <w:tc>
          <w:tcPr>
            <w:tcW w:w="724" w:type="pct"/>
            <w:tcBorders>
              <w:top w:val="nil"/>
              <w:left w:val="nil"/>
              <w:bottom w:val="single" w:sz="8" w:space="0" w:color="auto"/>
              <w:right w:val="single" w:sz="8" w:space="0" w:color="auto"/>
            </w:tcBorders>
            <w:shd w:val="clear" w:color="auto" w:fill="auto"/>
            <w:noWrap/>
            <w:vAlign w:val="center"/>
            <w:hideMark/>
          </w:tcPr>
          <w:p w14:paraId="7CDF09D1"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11 177 400</w:t>
            </w:r>
          </w:p>
        </w:tc>
      </w:tr>
      <w:tr w:rsidR="00FB01D8" w:rsidRPr="00DB51E7" w14:paraId="0332E6C4" w14:textId="77777777" w:rsidTr="00FB01D8">
        <w:trPr>
          <w:trHeight w:val="420"/>
        </w:trPr>
        <w:tc>
          <w:tcPr>
            <w:tcW w:w="209" w:type="pct"/>
            <w:tcBorders>
              <w:top w:val="nil"/>
              <w:left w:val="single" w:sz="8" w:space="0" w:color="auto"/>
              <w:bottom w:val="single" w:sz="8" w:space="0" w:color="auto"/>
              <w:right w:val="nil"/>
            </w:tcBorders>
            <w:shd w:val="clear" w:color="000000" w:fill="FFFFFF"/>
            <w:noWrap/>
            <w:vAlign w:val="center"/>
            <w:hideMark/>
          </w:tcPr>
          <w:p w14:paraId="76ADE640"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33</w:t>
            </w:r>
          </w:p>
        </w:tc>
        <w:tc>
          <w:tcPr>
            <w:tcW w:w="3535" w:type="pct"/>
            <w:tcBorders>
              <w:top w:val="nil"/>
              <w:left w:val="single" w:sz="8" w:space="0" w:color="auto"/>
              <w:bottom w:val="single" w:sz="8" w:space="0" w:color="auto"/>
              <w:right w:val="single" w:sz="8" w:space="0" w:color="auto"/>
            </w:tcBorders>
            <w:shd w:val="clear" w:color="auto" w:fill="auto"/>
            <w:vAlign w:val="center"/>
            <w:hideMark/>
          </w:tcPr>
          <w:p w14:paraId="086729E0"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"Utworzenie i prowadzenie punktów selektywnego zbierania odpadów komunalnych wraz z zagospodarowaniem zgromadzonych odpadów (2022)"</w:t>
            </w:r>
          </w:p>
        </w:tc>
        <w:tc>
          <w:tcPr>
            <w:tcW w:w="531" w:type="pct"/>
            <w:tcBorders>
              <w:top w:val="nil"/>
              <w:left w:val="nil"/>
              <w:bottom w:val="single" w:sz="8" w:space="0" w:color="auto"/>
              <w:right w:val="single" w:sz="8" w:space="0" w:color="auto"/>
            </w:tcBorders>
            <w:shd w:val="clear" w:color="000000" w:fill="FFFFFF"/>
            <w:noWrap/>
            <w:vAlign w:val="center"/>
            <w:hideMark/>
          </w:tcPr>
          <w:p w14:paraId="78BE3D54" w14:textId="77777777" w:rsidR="00FB01D8" w:rsidRPr="00DB51E7" w:rsidRDefault="00FB01D8" w:rsidP="00BD1F79">
            <w:pPr>
              <w:rPr>
                <w:rFonts w:ascii="Calibri" w:hAnsi="Calibri" w:cs="Calibri"/>
                <w:color w:val="000000"/>
                <w:sz w:val="16"/>
                <w:szCs w:val="16"/>
              </w:rPr>
            </w:pPr>
            <w:r w:rsidRPr="00DB51E7">
              <w:rPr>
                <w:rFonts w:ascii="Calibri" w:hAnsi="Calibri" w:cs="Calibri"/>
                <w:color w:val="000000"/>
                <w:sz w:val="16"/>
                <w:szCs w:val="16"/>
              </w:rPr>
              <w:t>2021-2023</w:t>
            </w:r>
          </w:p>
        </w:tc>
        <w:tc>
          <w:tcPr>
            <w:tcW w:w="724" w:type="pct"/>
            <w:tcBorders>
              <w:top w:val="nil"/>
              <w:left w:val="nil"/>
              <w:bottom w:val="single" w:sz="8" w:space="0" w:color="auto"/>
              <w:right w:val="single" w:sz="8" w:space="0" w:color="auto"/>
            </w:tcBorders>
            <w:shd w:val="clear" w:color="auto" w:fill="auto"/>
            <w:noWrap/>
            <w:vAlign w:val="center"/>
            <w:hideMark/>
          </w:tcPr>
          <w:p w14:paraId="3543C03E" w14:textId="77777777" w:rsidR="00FB01D8" w:rsidRPr="00DB51E7" w:rsidRDefault="00FB01D8" w:rsidP="00BD1F79">
            <w:pPr>
              <w:jc w:val="right"/>
              <w:rPr>
                <w:rFonts w:ascii="Calibri" w:hAnsi="Calibri" w:cs="Calibri"/>
                <w:color w:val="000000"/>
                <w:sz w:val="16"/>
                <w:szCs w:val="16"/>
              </w:rPr>
            </w:pPr>
            <w:r w:rsidRPr="00DB51E7">
              <w:rPr>
                <w:rFonts w:ascii="Calibri" w:hAnsi="Calibri" w:cs="Calibri"/>
                <w:color w:val="000000"/>
                <w:sz w:val="16"/>
                <w:szCs w:val="16"/>
              </w:rPr>
              <w:t>13 332 100</w:t>
            </w:r>
          </w:p>
        </w:tc>
      </w:tr>
      <w:tr w:rsidR="00FB01D8" w:rsidRPr="00DB51E7" w14:paraId="529D048B" w14:textId="77777777" w:rsidTr="00FB01D8">
        <w:trPr>
          <w:trHeight w:val="300"/>
        </w:trPr>
        <w:tc>
          <w:tcPr>
            <w:tcW w:w="209" w:type="pct"/>
            <w:tcBorders>
              <w:top w:val="nil"/>
              <w:left w:val="single" w:sz="8" w:space="0" w:color="auto"/>
              <w:bottom w:val="single" w:sz="8" w:space="0" w:color="auto"/>
              <w:right w:val="single" w:sz="8" w:space="0" w:color="auto"/>
            </w:tcBorders>
            <w:shd w:val="clear" w:color="000000" w:fill="63FA26"/>
            <w:noWrap/>
            <w:vAlign w:val="bottom"/>
            <w:hideMark/>
          </w:tcPr>
          <w:p w14:paraId="52CB9151" w14:textId="77777777" w:rsidR="00FB01D8" w:rsidRPr="00DB51E7" w:rsidRDefault="00FB01D8" w:rsidP="00BD1F79">
            <w:pPr>
              <w:jc w:val="right"/>
              <w:rPr>
                <w:rFonts w:ascii="Calibri" w:hAnsi="Calibri" w:cs="Calibri"/>
                <w:b/>
                <w:bCs/>
                <w:color w:val="000000"/>
                <w:sz w:val="16"/>
                <w:szCs w:val="16"/>
              </w:rPr>
            </w:pPr>
            <w:r w:rsidRPr="00DB51E7">
              <w:rPr>
                <w:rFonts w:ascii="Calibri" w:hAnsi="Calibri" w:cs="Calibri"/>
                <w:b/>
                <w:bCs/>
                <w:color w:val="000000"/>
                <w:sz w:val="16"/>
                <w:szCs w:val="16"/>
              </w:rPr>
              <w:t> </w:t>
            </w:r>
          </w:p>
        </w:tc>
        <w:tc>
          <w:tcPr>
            <w:tcW w:w="3535" w:type="pct"/>
            <w:tcBorders>
              <w:top w:val="nil"/>
              <w:left w:val="nil"/>
              <w:bottom w:val="single" w:sz="8" w:space="0" w:color="auto"/>
              <w:right w:val="single" w:sz="8" w:space="0" w:color="auto"/>
            </w:tcBorders>
            <w:shd w:val="clear" w:color="000000" w:fill="63FA26"/>
            <w:vAlign w:val="bottom"/>
            <w:hideMark/>
          </w:tcPr>
          <w:p w14:paraId="6692BF65" w14:textId="77777777" w:rsidR="00FB01D8" w:rsidRPr="00DB51E7" w:rsidRDefault="00FB01D8" w:rsidP="00BD1F79">
            <w:pPr>
              <w:jc w:val="right"/>
              <w:rPr>
                <w:rFonts w:ascii="Calibri" w:hAnsi="Calibri" w:cs="Calibri"/>
                <w:b/>
                <w:bCs/>
                <w:color w:val="000000"/>
                <w:sz w:val="16"/>
                <w:szCs w:val="16"/>
              </w:rPr>
            </w:pPr>
            <w:r w:rsidRPr="00DB51E7">
              <w:rPr>
                <w:rFonts w:ascii="Calibri" w:hAnsi="Calibri" w:cs="Calibri"/>
                <w:b/>
                <w:bCs/>
                <w:color w:val="000000"/>
                <w:sz w:val="16"/>
                <w:szCs w:val="16"/>
              </w:rPr>
              <w:t>RAZEM</w:t>
            </w:r>
          </w:p>
        </w:tc>
        <w:tc>
          <w:tcPr>
            <w:tcW w:w="531" w:type="pct"/>
            <w:tcBorders>
              <w:top w:val="nil"/>
              <w:left w:val="nil"/>
              <w:bottom w:val="single" w:sz="8" w:space="0" w:color="auto"/>
              <w:right w:val="single" w:sz="8" w:space="0" w:color="auto"/>
            </w:tcBorders>
            <w:shd w:val="clear" w:color="000000" w:fill="63FA26"/>
            <w:noWrap/>
            <w:vAlign w:val="bottom"/>
            <w:hideMark/>
          </w:tcPr>
          <w:p w14:paraId="26C576E9" w14:textId="77777777" w:rsidR="00FB01D8" w:rsidRPr="00DB51E7" w:rsidRDefault="00FB01D8" w:rsidP="00BD1F79">
            <w:pPr>
              <w:jc w:val="right"/>
              <w:rPr>
                <w:rFonts w:ascii="Calibri" w:hAnsi="Calibri" w:cs="Calibri"/>
                <w:b/>
                <w:bCs/>
                <w:color w:val="000000"/>
                <w:sz w:val="16"/>
                <w:szCs w:val="16"/>
              </w:rPr>
            </w:pPr>
            <w:r w:rsidRPr="00DB51E7">
              <w:rPr>
                <w:rFonts w:ascii="Calibri" w:hAnsi="Calibri" w:cs="Calibri"/>
                <w:b/>
                <w:bCs/>
                <w:color w:val="000000"/>
                <w:sz w:val="16"/>
                <w:szCs w:val="16"/>
              </w:rPr>
              <w:t> </w:t>
            </w:r>
          </w:p>
        </w:tc>
        <w:tc>
          <w:tcPr>
            <w:tcW w:w="724" w:type="pct"/>
            <w:tcBorders>
              <w:top w:val="nil"/>
              <w:left w:val="nil"/>
              <w:bottom w:val="single" w:sz="8" w:space="0" w:color="auto"/>
              <w:right w:val="single" w:sz="8" w:space="0" w:color="auto"/>
            </w:tcBorders>
            <w:shd w:val="clear" w:color="000000" w:fill="63FA26"/>
            <w:noWrap/>
            <w:vAlign w:val="bottom"/>
            <w:hideMark/>
          </w:tcPr>
          <w:p w14:paraId="006F8DBC" w14:textId="77777777" w:rsidR="00FB01D8" w:rsidRPr="00DB51E7" w:rsidRDefault="00FB01D8" w:rsidP="00BD1F79">
            <w:pPr>
              <w:jc w:val="right"/>
              <w:rPr>
                <w:rFonts w:ascii="Calibri" w:hAnsi="Calibri" w:cs="Calibri"/>
                <w:b/>
                <w:bCs/>
                <w:color w:val="000000"/>
                <w:sz w:val="16"/>
                <w:szCs w:val="16"/>
              </w:rPr>
            </w:pPr>
            <w:r w:rsidRPr="00DB51E7">
              <w:rPr>
                <w:rFonts w:ascii="Calibri" w:hAnsi="Calibri" w:cs="Calibri"/>
                <w:b/>
                <w:bCs/>
                <w:color w:val="000000"/>
                <w:sz w:val="16"/>
                <w:szCs w:val="16"/>
              </w:rPr>
              <w:t>283 675 859</w:t>
            </w:r>
          </w:p>
        </w:tc>
      </w:tr>
    </w:tbl>
    <w:p w14:paraId="253F7FF1" w14:textId="77777777" w:rsidR="008C0946" w:rsidRDefault="008C0946" w:rsidP="008C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Calibri" w:eastAsia="Calibri" w:hAnsi="Calibri" w:cs="Calibri"/>
          <w:sz w:val="22"/>
          <w:szCs w:val="22"/>
          <w:lang w:eastAsia="en-US"/>
        </w:rPr>
      </w:pPr>
    </w:p>
    <w:p w14:paraId="101C0E1B" w14:textId="5CF340F5" w:rsidR="00AF569D" w:rsidRDefault="00AF569D" w:rsidP="00AF569D">
      <w:pPr>
        <w:spacing w:line="276" w:lineRule="auto"/>
        <w:jc w:val="both"/>
        <w:rPr>
          <w:rFonts w:asciiTheme="minorHAnsi" w:eastAsiaTheme="minorHAnsi" w:hAnsiTheme="minorHAnsi" w:cstheme="minorBidi"/>
          <w:sz w:val="22"/>
          <w:szCs w:val="22"/>
          <w:lang w:eastAsia="en-US"/>
        </w:rPr>
      </w:pPr>
      <w:r w:rsidRPr="008A0072">
        <w:rPr>
          <w:rFonts w:asciiTheme="minorHAnsi" w:eastAsiaTheme="minorHAnsi" w:hAnsiTheme="minorHAnsi" w:cstheme="minorBidi"/>
          <w:sz w:val="22"/>
          <w:szCs w:val="22"/>
          <w:lang w:eastAsia="en-US"/>
        </w:rPr>
        <w:lastRenderedPageBreak/>
        <w:t xml:space="preserve">Uchwałą Nr </w:t>
      </w:r>
      <w:r w:rsidR="000E2514">
        <w:rPr>
          <w:rFonts w:asciiTheme="minorHAnsi" w:eastAsiaTheme="minorHAnsi" w:hAnsiTheme="minorHAnsi" w:cstheme="minorBidi"/>
          <w:sz w:val="22"/>
          <w:szCs w:val="22"/>
          <w:lang w:eastAsia="en-US"/>
        </w:rPr>
        <w:t>XX</w:t>
      </w:r>
      <w:r w:rsidR="006E42AA">
        <w:rPr>
          <w:rFonts w:asciiTheme="minorHAnsi" w:eastAsiaTheme="minorHAnsi" w:hAnsiTheme="minorHAnsi" w:cstheme="minorBidi"/>
          <w:sz w:val="22"/>
          <w:szCs w:val="22"/>
          <w:lang w:eastAsia="en-US"/>
        </w:rPr>
        <w:t>X</w:t>
      </w:r>
      <w:r w:rsidR="00F8717E">
        <w:rPr>
          <w:rFonts w:asciiTheme="minorHAnsi" w:eastAsiaTheme="minorHAnsi" w:hAnsiTheme="minorHAnsi" w:cstheme="minorBidi"/>
          <w:sz w:val="22"/>
          <w:szCs w:val="22"/>
          <w:lang w:eastAsia="en-US"/>
        </w:rPr>
        <w:t>III</w:t>
      </w:r>
      <w:r w:rsidR="006E42AA">
        <w:rPr>
          <w:rFonts w:asciiTheme="minorHAnsi" w:eastAsiaTheme="minorHAnsi" w:hAnsiTheme="minorHAnsi" w:cstheme="minorBidi"/>
          <w:sz w:val="22"/>
          <w:szCs w:val="22"/>
          <w:lang w:eastAsia="en-US"/>
        </w:rPr>
        <w:t>/</w:t>
      </w:r>
      <w:r w:rsidR="00F8717E">
        <w:rPr>
          <w:rFonts w:asciiTheme="minorHAnsi" w:eastAsiaTheme="minorHAnsi" w:hAnsiTheme="minorHAnsi" w:cstheme="minorBidi"/>
          <w:sz w:val="22"/>
          <w:szCs w:val="22"/>
          <w:lang w:eastAsia="en-US"/>
        </w:rPr>
        <w:t>5</w:t>
      </w:r>
      <w:r w:rsidR="000E2514">
        <w:rPr>
          <w:rFonts w:asciiTheme="minorHAnsi" w:eastAsiaTheme="minorHAnsi" w:hAnsiTheme="minorHAnsi" w:cstheme="minorBidi"/>
          <w:sz w:val="22"/>
          <w:szCs w:val="22"/>
          <w:lang w:eastAsia="en-US"/>
        </w:rPr>
        <w:t>/201</w:t>
      </w:r>
      <w:r w:rsidR="00F8717E">
        <w:rPr>
          <w:rFonts w:asciiTheme="minorHAnsi" w:eastAsiaTheme="minorHAnsi" w:hAnsiTheme="minorHAnsi" w:cstheme="minorBidi"/>
          <w:sz w:val="22"/>
          <w:szCs w:val="22"/>
          <w:lang w:eastAsia="en-US"/>
        </w:rPr>
        <w:t>9</w:t>
      </w:r>
      <w:r w:rsidRPr="008A0072">
        <w:rPr>
          <w:rFonts w:asciiTheme="minorHAnsi" w:eastAsiaTheme="minorHAnsi" w:hAnsiTheme="minorHAnsi" w:cstheme="minorBidi"/>
          <w:sz w:val="22"/>
          <w:szCs w:val="22"/>
          <w:lang w:eastAsia="en-US"/>
        </w:rPr>
        <w:t xml:space="preserve"> z dnia 1</w:t>
      </w:r>
      <w:r w:rsidR="00FB01D8">
        <w:rPr>
          <w:rFonts w:asciiTheme="minorHAnsi" w:eastAsiaTheme="minorHAnsi" w:hAnsiTheme="minorHAnsi" w:cstheme="minorBidi"/>
          <w:sz w:val="22"/>
          <w:szCs w:val="22"/>
          <w:lang w:eastAsia="en-US"/>
        </w:rPr>
        <w:t>8</w:t>
      </w:r>
      <w:r w:rsidR="006E42AA">
        <w:rPr>
          <w:rFonts w:asciiTheme="minorHAnsi" w:eastAsiaTheme="minorHAnsi" w:hAnsiTheme="minorHAnsi" w:cstheme="minorBidi"/>
          <w:sz w:val="22"/>
          <w:szCs w:val="22"/>
          <w:lang w:eastAsia="en-US"/>
        </w:rPr>
        <w:t xml:space="preserve"> </w:t>
      </w:r>
      <w:r w:rsidR="009B49F5">
        <w:rPr>
          <w:rFonts w:asciiTheme="minorHAnsi" w:eastAsiaTheme="minorHAnsi" w:hAnsiTheme="minorHAnsi" w:cstheme="minorBidi"/>
          <w:sz w:val="22"/>
          <w:szCs w:val="22"/>
          <w:lang w:eastAsia="en-US"/>
        </w:rPr>
        <w:t>grudnia  20</w:t>
      </w:r>
      <w:r w:rsidR="00FB01D8">
        <w:rPr>
          <w:rFonts w:asciiTheme="minorHAnsi" w:eastAsiaTheme="minorHAnsi" w:hAnsiTheme="minorHAnsi" w:cstheme="minorBidi"/>
          <w:sz w:val="22"/>
          <w:szCs w:val="22"/>
          <w:lang w:eastAsia="en-US"/>
        </w:rPr>
        <w:t>19</w:t>
      </w:r>
      <w:r w:rsidRPr="008A0072">
        <w:rPr>
          <w:rFonts w:asciiTheme="minorHAnsi" w:eastAsiaTheme="minorHAnsi" w:hAnsiTheme="minorHAnsi" w:cstheme="minorBidi"/>
          <w:sz w:val="22"/>
          <w:szCs w:val="22"/>
          <w:lang w:eastAsia="en-US"/>
        </w:rPr>
        <w:t xml:space="preserve"> r.</w:t>
      </w:r>
      <w:r w:rsidR="000C2093">
        <w:rPr>
          <w:rFonts w:asciiTheme="minorHAnsi" w:eastAsiaTheme="minorHAnsi" w:hAnsiTheme="minorHAnsi" w:cstheme="minorBidi"/>
          <w:sz w:val="22"/>
          <w:szCs w:val="22"/>
          <w:lang w:eastAsia="en-US"/>
        </w:rPr>
        <w:t xml:space="preserve"> (ze zmianami)</w:t>
      </w:r>
      <w:r w:rsidRPr="008A0072">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w sprawie uchwalenia Wieloletniej Prognozy Finansowej </w:t>
      </w:r>
      <w:r w:rsidRPr="008A0072">
        <w:rPr>
          <w:rFonts w:asciiTheme="minorHAnsi" w:eastAsiaTheme="minorHAnsi" w:hAnsiTheme="minorHAnsi" w:cstheme="minorBidi"/>
          <w:sz w:val="22"/>
          <w:szCs w:val="22"/>
          <w:lang w:eastAsia="en-US"/>
        </w:rPr>
        <w:t>Zgromadzenie Związku Międzygminnego „Komunalny Związek Gmin Regionu Leszczyńskiego”</w:t>
      </w:r>
      <w:r w:rsidRPr="008A0072">
        <w:rPr>
          <w:rFonts w:asciiTheme="minorHAnsi" w:hAnsiTheme="minorHAnsi"/>
          <w:sz w:val="22"/>
          <w:szCs w:val="22"/>
        </w:rPr>
        <w:t xml:space="preserve"> upoważniło Zarząd Związku Międzygminnego „Komunalny Związek Gmin Regionu Leszczyńskiego” do zaciągania zobowiązań związanych z realizacją przedsięwzięć zamieszczonych w Wykazie Przedsięwzięć Wieloletnich. </w:t>
      </w:r>
      <w:r>
        <w:rPr>
          <w:rFonts w:asciiTheme="minorHAnsi" w:hAnsiTheme="minorHAnsi"/>
          <w:sz w:val="22"/>
          <w:szCs w:val="22"/>
        </w:rPr>
        <w:t xml:space="preserve">Poniższa tabela przedstawia wykaz </w:t>
      </w:r>
      <w:r w:rsidRPr="00F02F1B">
        <w:rPr>
          <w:rFonts w:asciiTheme="minorHAnsi" w:eastAsiaTheme="minorHAnsi" w:hAnsiTheme="minorHAnsi" w:cstheme="minorBidi"/>
          <w:sz w:val="22"/>
          <w:szCs w:val="22"/>
          <w:lang w:eastAsia="en-US"/>
        </w:rPr>
        <w:t xml:space="preserve">przedsięwzięć objętych </w:t>
      </w:r>
      <w:r>
        <w:rPr>
          <w:rFonts w:asciiTheme="minorHAnsi" w:eastAsiaTheme="minorHAnsi" w:hAnsiTheme="minorHAnsi" w:cstheme="minorBidi"/>
          <w:sz w:val="22"/>
          <w:szCs w:val="22"/>
          <w:lang w:eastAsia="en-US"/>
        </w:rPr>
        <w:t xml:space="preserve">prognozą wraz z wartościami dotyczącymi poniesionych wydatków na ten cel w </w:t>
      </w:r>
      <w:r w:rsidR="004977E1">
        <w:rPr>
          <w:rFonts w:asciiTheme="minorHAnsi" w:eastAsiaTheme="minorHAnsi" w:hAnsiTheme="minorHAnsi" w:cstheme="minorBidi"/>
          <w:sz w:val="22"/>
          <w:szCs w:val="22"/>
          <w:lang w:eastAsia="en-US"/>
        </w:rPr>
        <w:t>2020</w:t>
      </w:r>
      <w:r w:rsidR="00E11A65">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r.</w:t>
      </w:r>
    </w:p>
    <w:p w14:paraId="1F55D536" w14:textId="77777777" w:rsidR="00AF569D" w:rsidRPr="00F02F1B" w:rsidRDefault="00AF569D" w:rsidP="00E11A65">
      <w:pPr>
        <w:spacing w:after="200" w:line="276" w:lineRule="auto"/>
        <w:rPr>
          <w:rFonts w:asciiTheme="minorHAnsi" w:eastAsiaTheme="minorHAnsi" w:hAnsiTheme="minorHAnsi" w:cstheme="minorBidi"/>
          <w:b/>
          <w:sz w:val="22"/>
          <w:szCs w:val="22"/>
          <w:u w:val="single"/>
          <w:lang w:eastAsia="en-US"/>
        </w:rPr>
        <w:sectPr w:rsidR="00AF569D" w:rsidRPr="00F02F1B" w:rsidSect="006636ED">
          <w:footerReference w:type="default" r:id="rId12"/>
          <w:footerReference w:type="first" r:id="rId13"/>
          <w:pgSz w:w="11906" w:h="16838"/>
          <w:pgMar w:top="1418" w:right="1418" w:bottom="1418" w:left="1418" w:header="709" w:footer="709" w:gutter="0"/>
          <w:cols w:space="708"/>
          <w:docGrid w:linePitch="360"/>
        </w:sectPr>
      </w:pPr>
    </w:p>
    <w:p w14:paraId="3AE14352" w14:textId="77777777" w:rsidR="00AF569D" w:rsidRPr="001F1794" w:rsidRDefault="00AF569D" w:rsidP="00AF5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center"/>
        <w:rPr>
          <w:rFonts w:asciiTheme="minorHAnsi" w:eastAsiaTheme="minorHAnsi" w:hAnsiTheme="minorHAnsi" w:cstheme="minorBidi"/>
          <w:b/>
          <w:sz w:val="22"/>
          <w:szCs w:val="22"/>
          <w:u w:val="single"/>
          <w:lang w:eastAsia="en-US"/>
        </w:rPr>
      </w:pPr>
      <w:r w:rsidRPr="001F1794">
        <w:rPr>
          <w:rFonts w:asciiTheme="minorHAnsi" w:eastAsiaTheme="minorHAnsi" w:hAnsiTheme="minorHAnsi" w:cstheme="minorBidi"/>
          <w:b/>
          <w:sz w:val="22"/>
          <w:szCs w:val="22"/>
          <w:u w:val="single"/>
          <w:lang w:eastAsia="en-US"/>
        </w:rPr>
        <w:lastRenderedPageBreak/>
        <w:t>Sprawozdanie z realizacji przedsięwzięć objętych Wyk</w:t>
      </w:r>
      <w:r>
        <w:rPr>
          <w:rFonts w:asciiTheme="minorHAnsi" w:eastAsiaTheme="minorHAnsi" w:hAnsiTheme="minorHAnsi" w:cstheme="minorBidi"/>
          <w:b/>
          <w:sz w:val="22"/>
          <w:szCs w:val="22"/>
          <w:u w:val="single"/>
          <w:lang w:eastAsia="en-US"/>
        </w:rPr>
        <w:t>azem Przedsięwzięć Wieloletnich</w:t>
      </w:r>
    </w:p>
    <w:p w14:paraId="6EE07E4C" w14:textId="2C99489C" w:rsidR="00AF569D" w:rsidRDefault="00AF569D" w:rsidP="00AF5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jc w:val="right"/>
        <w:rPr>
          <w:rFonts w:asciiTheme="minorHAnsi" w:eastAsiaTheme="minorHAnsi" w:hAnsiTheme="minorHAnsi" w:cstheme="minorBidi"/>
          <w:lang w:eastAsia="en-US"/>
        </w:rPr>
      </w:pPr>
      <w:r>
        <w:rPr>
          <w:rFonts w:asciiTheme="minorHAnsi" w:eastAsiaTheme="minorHAnsi" w:hAnsiTheme="minorHAnsi" w:cstheme="minorBidi"/>
          <w:lang w:eastAsia="en-US"/>
        </w:rPr>
        <w:t xml:space="preserve">Tabela nr </w:t>
      </w:r>
      <w:r w:rsidR="003935CD">
        <w:rPr>
          <w:rFonts w:asciiTheme="minorHAnsi" w:eastAsiaTheme="minorHAnsi" w:hAnsiTheme="minorHAnsi" w:cstheme="minorBidi"/>
          <w:lang w:eastAsia="en-US"/>
        </w:rPr>
        <w:t>25</w:t>
      </w:r>
    </w:p>
    <w:tbl>
      <w:tblPr>
        <w:tblW w:w="5000" w:type="pct"/>
        <w:tblCellMar>
          <w:left w:w="70" w:type="dxa"/>
          <w:right w:w="70" w:type="dxa"/>
        </w:tblCellMar>
        <w:tblLook w:val="04A0" w:firstRow="1" w:lastRow="0" w:firstColumn="1" w:lastColumn="0" w:noHBand="0" w:noVBand="1"/>
      </w:tblPr>
      <w:tblGrid>
        <w:gridCol w:w="627"/>
        <w:gridCol w:w="6528"/>
        <w:gridCol w:w="1069"/>
        <w:gridCol w:w="1662"/>
        <w:gridCol w:w="1510"/>
        <w:gridCol w:w="1247"/>
        <w:gridCol w:w="1339"/>
      </w:tblGrid>
      <w:tr w:rsidR="00615E6D" w:rsidRPr="00615E6D" w14:paraId="75592640" w14:textId="77777777" w:rsidTr="00615E6D">
        <w:trPr>
          <w:trHeight w:val="1212"/>
        </w:trPr>
        <w:tc>
          <w:tcPr>
            <w:tcW w:w="224" w:type="pct"/>
            <w:tcBorders>
              <w:top w:val="single" w:sz="8" w:space="0" w:color="auto"/>
              <w:left w:val="single" w:sz="8" w:space="0" w:color="auto"/>
              <w:bottom w:val="single" w:sz="8" w:space="0" w:color="auto"/>
              <w:right w:val="single" w:sz="8" w:space="0" w:color="auto"/>
            </w:tcBorders>
            <w:shd w:val="clear" w:color="000000" w:fill="00CC00"/>
            <w:noWrap/>
            <w:vAlign w:val="center"/>
            <w:hideMark/>
          </w:tcPr>
          <w:p w14:paraId="04D6EC5F" w14:textId="77777777" w:rsidR="00615E6D" w:rsidRPr="00615E6D" w:rsidRDefault="00615E6D" w:rsidP="00615E6D">
            <w:pPr>
              <w:jc w:val="center"/>
              <w:rPr>
                <w:rFonts w:ascii="Calibri" w:hAnsi="Calibri" w:cs="Calibri"/>
                <w:b/>
                <w:bCs/>
                <w:color w:val="000000"/>
                <w:sz w:val="18"/>
                <w:szCs w:val="18"/>
              </w:rPr>
            </w:pPr>
            <w:r w:rsidRPr="00615E6D">
              <w:rPr>
                <w:rFonts w:ascii="Calibri" w:hAnsi="Calibri" w:cs="Calibri"/>
                <w:b/>
                <w:bCs/>
                <w:color w:val="000000"/>
                <w:sz w:val="18"/>
                <w:szCs w:val="18"/>
              </w:rPr>
              <w:t>L.p.</w:t>
            </w:r>
          </w:p>
        </w:tc>
        <w:tc>
          <w:tcPr>
            <w:tcW w:w="2334" w:type="pct"/>
            <w:tcBorders>
              <w:top w:val="single" w:sz="8" w:space="0" w:color="auto"/>
              <w:left w:val="nil"/>
              <w:bottom w:val="single" w:sz="8" w:space="0" w:color="auto"/>
              <w:right w:val="single" w:sz="8" w:space="0" w:color="auto"/>
            </w:tcBorders>
            <w:shd w:val="clear" w:color="000000" w:fill="00CC00"/>
            <w:vAlign w:val="center"/>
            <w:hideMark/>
          </w:tcPr>
          <w:p w14:paraId="4436A53E" w14:textId="77777777" w:rsidR="00615E6D" w:rsidRPr="00615E6D" w:rsidRDefault="00615E6D" w:rsidP="00615E6D">
            <w:pPr>
              <w:jc w:val="center"/>
              <w:rPr>
                <w:rFonts w:ascii="Calibri" w:hAnsi="Calibri" w:cs="Calibri"/>
                <w:b/>
                <w:bCs/>
                <w:color w:val="000000"/>
                <w:sz w:val="18"/>
                <w:szCs w:val="18"/>
              </w:rPr>
            </w:pPr>
            <w:r w:rsidRPr="00615E6D">
              <w:rPr>
                <w:rFonts w:ascii="Calibri" w:hAnsi="Calibri" w:cs="Calibri"/>
                <w:b/>
                <w:bCs/>
                <w:color w:val="000000"/>
                <w:sz w:val="18"/>
                <w:szCs w:val="18"/>
              </w:rPr>
              <w:t>Wyszczególnienie przedsięwzięcia</w:t>
            </w:r>
          </w:p>
        </w:tc>
        <w:tc>
          <w:tcPr>
            <w:tcW w:w="382" w:type="pct"/>
            <w:tcBorders>
              <w:top w:val="single" w:sz="8" w:space="0" w:color="auto"/>
              <w:left w:val="nil"/>
              <w:bottom w:val="single" w:sz="8" w:space="0" w:color="auto"/>
              <w:right w:val="single" w:sz="8" w:space="0" w:color="auto"/>
            </w:tcBorders>
            <w:shd w:val="clear" w:color="000000" w:fill="00CC00"/>
            <w:vAlign w:val="center"/>
            <w:hideMark/>
          </w:tcPr>
          <w:p w14:paraId="7F6E2638" w14:textId="77777777" w:rsidR="00615E6D" w:rsidRPr="00615E6D" w:rsidRDefault="00615E6D" w:rsidP="00615E6D">
            <w:pPr>
              <w:jc w:val="center"/>
              <w:rPr>
                <w:rFonts w:ascii="Calibri" w:hAnsi="Calibri" w:cs="Calibri"/>
                <w:b/>
                <w:bCs/>
                <w:color w:val="000000"/>
                <w:sz w:val="18"/>
                <w:szCs w:val="18"/>
              </w:rPr>
            </w:pPr>
            <w:r w:rsidRPr="00615E6D">
              <w:rPr>
                <w:rFonts w:ascii="Calibri" w:hAnsi="Calibri" w:cs="Calibri"/>
                <w:b/>
                <w:bCs/>
                <w:color w:val="000000"/>
                <w:sz w:val="18"/>
                <w:szCs w:val="18"/>
              </w:rPr>
              <w:t>Okres realizacji</w:t>
            </w:r>
          </w:p>
        </w:tc>
        <w:tc>
          <w:tcPr>
            <w:tcW w:w="594" w:type="pct"/>
            <w:tcBorders>
              <w:top w:val="single" w:sz="8" w:space="0" w:color="auto"/>
              <w:left w:val="nil"/>
              <w:bottom w:val="single" w:sz="8" w:space="0" w:color="auto"/>
              <w:right w:val="single" w:sz="8" w:space="0" w:color="auto"/>
            </w:tcBorders>
            <w:shd w:val="clear" w:color="000000" w:fill="00CC00"/>
            <w:vAlign w:val="center"/>
            <w:hideMark/>
          </w:tcPr>
          <w:p w14:paraId="3FBD255C" w14:textId="77777777" w:rsidR="00615E6D" w:rsidRPr="00615E6D" w:rsidRDefault="00615E6D" w:rsidP="00615E6D">
            <w:pPr>
              <w:jc w:val="center"/>
              <w:rPr>
                <w:rFonts w:ascii="Calibri" w:hAnsi="Calibri" w:cs="Calibri"/>
                <w:b/>
                <w:bCs/>
                <w:color w:val="000000"/>
                <w:sz w:val="18"/>
                <w:szCs w:val="18"/>
              </w:rPr>
            </w:pPr>
            <w:r w:rsidRPr="00615E6D">
              <w:rPr>
                <w:rFonts w:ascii="Calibri" w:hAnsi="Calibri" w:cs="Calibri"/>
                <w:b/>
                <w:bCs/>
                <w:color w:val="000000"/>
                <w:sz w:val="18"/>
                <w:szCs w:val="18"/>
              </w:rPr>
              <w:t>Łączne nakłady finansowe</w:t>
            </w:r>
          </w:p>
        </w:tc>
        <w:tc>
          <w:tcPr>
            <w:tcW w:w="540" w:type="pct"/>
            <w:tcBorders>
              <w:top w:val="single" w:sz="8" w:space="0" w:color="auto"/>
              <w:left w:val="nil"/>
              <w:bottom w:val="single" w:sz="8" w:space="0" w:color="auto"/>
              <w:right w:val="single" w:sz="8" w:space="0" w:color="auto"/>
            </w:tcBorders>
            <w:shd w:val="clear" w:color="000000" w:fill="00CC00"/>
            <w:vAlign w:val="center"/>
            <w:hideMark/>
          </w:tcPr>
          <w:p w14:paraId="564F0D5E" w14:textId="77777777" w:rsidR="00615E6D" w:rsidRPr="00615E6D" w:rsidRDefault="00615E6D" w:rsidP="00615E6D">
            <w:pPr>
              <w:jc w:val="center"/>
              <w:rPr>
                <w:rFonts w:ascii="Calibri" w:hAnsi="Calibri" w:cs="Calibri"/>
                <w:b/>
                <w:bCs/>
                <w:color w:val="000000"/>
                <w:sz w:val="18"/>
                <w:szCs w:val="18"/>
              </w:rPr>
            </w:pPr>
            <w:r w:rsidRPr="00615E6D">
              <w:rPr>
                <w:rFonts w:ascii="Calibri" w:hAnsi="Calibri" w:cs="Calibri"/>
                <w:b/>
                <w:bCs/>
                <w:color w:val="000000"/>
                <w:sz w:val="18"/>
                <w:szCs w:val="18"/>
              </w:rPr>
              <w:t>Limit 2020</w:t>
            </w:r>
          </w:p>
        </w:tc>
        <w:tc>
          <w:tcPr>
            <w:tcW w:w="446" w:type="pct"/>
            <w:tcBorders>
              <w:top w:val="single" w:sz="8" w:space="0" w:color="auto"/>
              <w:left w:val="nil"/>
              <w:bottom w:val="single" w:sz="8" w:space="0" w:color="auto"/>
              <w:right w:val="single" w:sz="8" w:space="0" w:color="auto"/>
            </w:tcBorders>
            <w:shd w:val="clear" w:color="000000" w:fill="00CC00"/>
            <w:vAlign w:val="center"/>
            <w:hideMark/>
          </w:tcPr>
          <w:p w14:paraId="31C0ABE9" w14:textId="77777777" w:rsidR="00615E6D" w:rsidRPr="00615E6D" w:rsidRDefault="00615E6D" w:rsidP="00615E6D">
            <w:pPr>
              <w:jc w:val="center"/>
              <w:rPr>
                <w:rFonts w:ascii="Calibri" w:hAnsi="Calibri" w:cs="Calibri"/>
                <w:b/>
                <w:bCs/>
                <w:color w:val="000000"/>
                <w:sz w:val="18"/>
                <w:szCs w:val="18"/>
              </w:rPr>
            </w:pPr>
            <w:r w:rsidRPr="00615E6D">
              <w:rPr>
                <w:rFonts w:ascii="Calibri" w:hAnsi="Calibri" w:cs="Calibri"/>
                <w:b/>
                <w:bCs/>
                <w:color w:val="000000"/>
                <w:sz w:val="18"/>
                <w:szCs w:val="18"/>
              </w:rPr>
              <w:t>Poniesione łączne  nakłady finansowe w 2020r.</w:t>
            </w:r>
          </w:p>
        </w:tc>
        <w:tc>
          <w:tcPr>
            <w:tcW w:w="479" w:type="pct"/>
            <w:tcBorders>
              <w:top w:val="single" w:sz="8" w:space="0" w:color="auto"/>
              <w:left w:val="nil"/>
              <w:bottom w:val="single" w:sz="8" w:space="0" w:color="auto"/>
              <w:right w:val="single" w:sz="8" w:space="0" w:color="auto"/>
            </w:tcBorders>
            <w:shd w:val="clear" w:color="000000" w:fill="00CC00"/>
            <w:vAlign w:val="center"/>
            <w:hideMark/>
          </w:tcPr>
          <w:p w14:paraId="478FDE8A" w14:textId="77777777" w:rsidR="00615E6D" w:rsidRPr="00615E6D" w:rsidRDefault="00615E6D" w:rsidP="00615E6D">
            <w:pPr>
              <w:jc w:val="center"/>
              <w:rPr>
                <w:rFonts w:ascii="Calibri" w:hAnsi="Calibri" w:cs="Calibri"/>
                <w:b/>
                <w:bCs/>
                <w:color w:val="000000"/>
                <w:sz w:val="16"/>
                <w:szCs w:val="16"/>
              </w:rPr>
            </w:pPr>
            <w:r w:rsidRPr="00615E6D">
              <w:rPr>
                <w:rFonts w:ascii="Calibri" w:hAnsi="Calibri" w:cs="Calibri"/>
                <w:b/>
                <w:bCs/>
                <w:color w:val="000000"/>
                <w:sz w:val="16"/>
                <w:szCs w:val="16"/>
              </w:rPr>
              <w:t>Stopień zaawansowania realizacji                                       % wykonania         (6:5)</w:t>
            </w:r>
          </w:p>
        </w:tc>
      </w:tr>
      <w:tr w:rsidR="00615E6D" w:rsidRPr="00615E6D" w14:paraId="129653E9" w14:textId="77777777" w:rsidTr="00615E6D">
        <w:trPr>
          <w:trHeight w:val="300"/>
        </w:trPr>
        <w:tc>
          <w:tcPr>
            <w:tcW w:w="224" w:type="pct"/>
            <w:tcBorders>
              <w:top w:val="nil"/>
              <w:left w:val="single" w:sz="8" w:space="0" w:color="auto"/>
              <w:bottom w:val="single" w:sz="8" w:space="0" w:color="auto"/>
              <w:right w:val="single" w:sz="8" w:space="0" w:color="auto"/>
            </w:tcBorders>
            <w:shd w:val="clear" w:color="000000" w:fill="00CC00"/>
            <w:noWrap/>
            <w:vAlign w:val="center"/>
            <w:hideMark/>
          </w:tcPr>
          <w:p w14:paraId="781D6872" w14:textId="77777777" w:rsidR="00615E6D" w:rsidRPr="00615E6D" w:rsidRDefault="00615E6D" w:rsidP="00615E6D">
            <w:pPr>
              <w:jc w:val="center"/>
              <w:rPr>
                <w:rFonts w:ascii="Calibri" w:hAnsi="Calibri" w:cs="Calibri"/>
                <w:color w:val="000000"/>
                <w:sz w:val="14"/>
                <w:szCs w:val="14"/>
              </w:rPr>
            </w:pPr>
            <w:r w:rsidRPr="00615E6D">
              <w:rPr>
                <w:rFonts w:ascii="Calibri" w:hAnsi="Calibri" w:cs="Calibri"/>
                <w:color w:val="000000"/>
                <w:sz w:val="14"/>
                <w:szCs w:val="14"/>
              </w:rPr>
              <w:t>1</w:t>
            </w:r>
          </w:p>
        </w:tc>
        <w:tc>
          <w:tcPr>
            <w:tcW w:w="2334" w:type="pct"/>
            <w:tcBorders>
              <w:top w:val="nil"/>
              <w:left w:val="nil"/>
              <w:bottom w:val="single" w:sz="8" w:space="0" w:color="auto"/>
              <w:right w:val="single" w:sz="8" w:space="0" w:color="auto"/>
            </w:tcBorders>
            <w:shd w:val="clear" w:color="000000" w:fill="00CC00"/>
            <w:vAlign w:val="center"/>
            <w:hideMark/>
          </w:tcPr>
          <w:p w14:paraId="1B3CDFB8" w14:textId="77777777" w:rsidR="00615E6D" w:rsidRPr="00615E6D" w:rsidRDefault="00615E6D" w:rsidP="00615E6D">
            <w:pPr>
              <w:jc w:val="center"/>
              <w:rPr>
                <w:rFonts w:ascii="Calibri" w:hAnsi="Calibri" w:cs="Calibri"/>
                <w:color w:val="000000"/>
                <w:sz w:val="14"/>
                <w:szCs w:val="14"/>
              </w:rPr>
            </w:pPr>
            <w:r w:rsidRPr="00615E6D">
              <w:rPr>
                <w:rFonts w:ascii="Calibri" w:hAnsi="Calibri" w:cs="Calibri"/>
                <w:color w:val="000000"/>
                <w:sz w:val="14"/>
                <w:szCs w:val="14"/>
              </w:rPr>
              <w:t>2</w:t>
            </w:r>
          </w:p>
        </w:tc>
        <w:tc>
          <w:tcPr>
            <w:tcW w:w="382" w:type="pct"/>
            <w:tcBorders>
              <w:top w:val="nil"/>
              <w:left w:val="nil"/>
              <w:bottom w:val="single" w:sz="8" w:space="0" w:color="auto"/>
              <w:right w:val="single" w:sz="8" w:space="0" w:color="auto"/>
            </w:tcBorders>
            <w:shd w:val="clear" w:color="000000" w:fill="00CC00"/>
            <w:vAlign w:val="center"/>
            <w:hideMark/>
          </w:tcPr>
          <w:p w14:paraId="095F4487" w14:textId="77777777" w:rsidR="00615E6D" w:rsidRPr="00615E6D" w:rsidRDefault="00615E6D" w:rsidP="00615E6D">
            <w:pPr>
              <w:jc w:val="center"/>
              <w:rPr>
                <w:rFonts w:ascii="Calibri" w:hAnsi="Calibri" w:cs="Calibri"/>
                <w:color w:val="000000"/>
                <w:sz w:val="14"/>
                <w:szCs w:val="14"/>
              </w:rPr>
            </w:pPr>
            <w:r w:rsidRPr="00615E6D">
              <w:rPr>
                <w:rFonts w:ascii="Calibri" w:hAnsi="Calibri" w:cs="Calibri"/>
                <w:color w:val="000000"/>
                <w:sz w:val="14"/>
                <w:szCs w:val="14"/>
              </w:rPr>
              <w:t>3</w:t>
            </w:r>
          </w:p>
        </w:tc>
        <w:tc>
          <w:tcPr>
            <w:tcW w:w="594" w:type="pct"/>
            <w:tcBorders>
              <w:top w:val="nil"/>
              <w:left w:val="nil"/>
              <w:bottom w:val="single" w:sz="8" w:space="0" w:color="auto"/>
              <w:right w:val="single" w:sz="8" w:space="0" w:color="auto"/>
            </w:tcBorders>
            <w:shd w:val="clear" w:color="000000" w:fill="00CC00"/>
            <w:vAlign w:val="center"/>
            <w:hideMark/>
          </w:tcPr>
          <w:p w14:paraId="26D4A8BD" w14:textId="77777777" w:rsidR="00615E6D" w:rsidRPr="00615E6D" w:rsidRDefault="00615E6D" w:rsidP="00615E6D">
            <w:pPr>
              <w:jc w:val="center"/>
              <w:rPr>
                <w:rFonts w:ascii="Calibri" w:hAnsi="Calibri" w:cs="Calibri"/>
                <w:color w:val="000000"/>
                <w:sz w:val="14"/>
                <w:szCs w:val="14"/>
              </w:rPr>
            </w:pPr>
            <w:r w:rsidRPr="00615E6D">
              <w:rPr>
                <w:rFonts w:ascii="Calibri" w:hAnsi="Calibri" w:cs="Calibri"/>
                <w:color w:val="000000"/>
                <w:sz w:val="14"/>
                <w:szCs w:val="14"/>
              </w:rPr>
              <w:t>4</w:t>
            </w:r>
          </w:p>
        </w:tc>
        <w:tc>
          <w:tcPr>
            <w:tcW w:w="540" w:type="pct"/>
            <w:tcBorders>
              <w:top w:val="nil"/>
              <w:left w:val="nil"/>
              <w:bottom w:val="single" w:sz="8" w:space="0" w:color="auto"/>
              <w:right w:val="single" w:sz="8" w:space="0" w:color="auto"/>
            </w:tcBorders>
            <w:shd w:val="clear" w:color="000000" w:fill="00CC00"/>
            <w:vAlign w:val="center"/>
            <w:hideMark/>
          </w:tcPr>
          <w:p w14:paraId="475A2F41" w14:textId="77777777" w:rsidR="00615E6D" w:rsidRPr="00615E6D" w:rsidRDefault="00615E6D" w:rsidP="00615E6D">
            <w:pPr>
              <w:jc w:val="center"/>
              <w:rPr>
                <w:rFonts w:ascii="Calibri" w:hAnsi="Calibri" w:cs="Calibri"/>
                <w:color w:val="000000"/>
                <w:sz w:val="14"/>
                <w:szCs w:val="14"/>
              </w:rPr>
            </w:pPr>
            <w:r w:rsidRPr="00615E6D">
              <w:rPr>
                <w:rFonts w:ascii="Calibri" w:hAnsi="Calibri" w:cs="Calibri"/>
                <w:color w:val="000000"/>
                <w:sz w:val="14"/>
                <w:szCs w:val="14"/>
              </w:rPr>
              <w:t>5</w:t>
            </w:r>
          </w:p>
        </w:tc>
        <w:tc>
          <w:tcPr>
            <w:tcW w:w="446" w:type="pct"/>
            <w:tcBorders>
              <w:top w:val="nil"/>
              <w:left w:val="nil"/>
              <w:bottom w:val="single" w:sz="8" w:space="0" w:color="auto"/>
              <w:right w:val="single" w:sz="8" w:space="0" w:color="auto"/>
            </w:tcBorders>
            <w:shd w:val="clear" w:color="000000" w:fill="00CC00"/>
            <w:vAlign w:val="center"/>
            <w:hideMark/>
          </w:tcPr>
          <w:p w14:paraId="69D3AD39" w14:textId="77777777" w:rsidR="00615E6D" w:rsidRPr="00615E6D" w:rsidRDefault="00615E6D" w:rsidP="00615E6D">
            <w:pPr>
              <w:jc w:val="center"/>
              <w:rPr>
                <w:rFonts w:ascii="Calibri" w:hAnsi="Calibri" w:cs="Calibri"/>
                <w:color w:val="000000"/>
                <w:sz w:val="14"/>
                <w:szCs w:val="14"/>
              </w:rPr>
            </w:pPr>
            <w:r w:rsidRPr="00615E6D">
              <w:rPr>
                <w:rFonts w:ascii="Calibri" w:hAnsi="Calibri" w:cs="Calibri"/>
                <w:color w:val="000000"/>
                <w:sz w:val="14"/>
                <w:szCs w:val="14"/>
              </w:rPr>
              <w:t>6</w:t>
            </w:r>
          </w:p>
        </w:tc>
        <w:tc>
          <w:tcPr>
            <w:tcW w:w="479" w:type="pct"/>
            <w:tcBorders>
              <w:top w:val="nil"/>
              <w:left w:val="nil"/>
              <w:bottom w:val="single" w:sz="8" w:space="0" w:color="auto"/>
              <w:right w:val="single" w:sz="8" w:space="0" w:color="auto"/>
            </w:tcBorders>
            <w:shd w:val="clear" w:color="000000" w:fill="00CC00"/>
            <w:vAlign w:val="center"/>
            <w:hideMark/>
          </w:tcPr>
          <w:p w14:paraId="78A95106" w14:textId="77777777" w:rsidR="00615E6D" w:rsidRPr="00615E6D" w:rsidRDefault="00615E6D" w:rsidP="00615E6D">
            <w:pPr>
              <w:jc w:val="center"/>
              <w:rPr>
                <w:rFonts w:ascii="Calibri" w:hAnsi="Calibri" w:cs="Calibri"/>
                <w:color w:val="000000"/>
                <w:sz w:val="14"/>
                <w:szCs w:val="14"/>
              </w:rPr>
            </w:pPr>
            <w:r w:rsidRPr="00615E6D">
              <w:rPr>
                <w:rFonts w:ascii="Calibri" w:hAnsi="Calibri" w:cs="Calibri"/>
                <w:color w:val="000000"/>
                <w:sz w:val="14"/>
                <w:szCs w:val="14"/>
              </w:rPr>
              <w:t>7</w:t>
            </w:r>
          </w:p>
        </w:tc>
      </w:tr>
      <w:tr w:rsidR="00615E6D" w:rsidRPr="00615E6D" w14:paraId="10AB8791" w14:textId="77777777" w:rsidTr="00615E6D">
        <w:trPr>
          <w:trHeight w:val="552"/>
        </w:trPr>
        <w:tc>
          <w:tcPr>
            <w:tcW w:w="224" w:type="pct"/>
            <w:tcBorders>
              <w:top w:val="nil"/>
              <w:left w:val="single" w:sz="8" w:space="0" w:color="auto"/>
              <w:bottom w:val="single" w:sz="8" w:space="0" w:color="auto"/>
              <w:right w:val="nil"/>
            </w:tcBorders>
            <w:shd w:val="clear" w:color="000000" w:fill="FFFFFF"/>
            <w:noWrap/>
            <w:vAlign w:val="center"/>
            <w:hideMark/>
          </w:tcPr>
          <w:p w14:paraId="2C1DC785"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1</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0D7C03CC"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transport odpadów komunalnych od właścicieli nieruchomości położonych na terenach gmin – uczestników Komunalnego Związku Gmin Regionu Leszczyńskiego – sektor I”</w:t>
            </w:r>
          </w:p>
        </w:tc>
        <w:tc>
          <w:tcPr>
            <w:tcW w:w="382" w:type="pct"/>
            <w:tcBorders>
              <w:top w:val="nil"/>
              <w:left w:val="nil"/>
              <w:bottom w:val="single" w:sz="8" w:space="0" w:color="auto"/>
              <w:right w:val="single" w:sz="8" w:space="0" w:color="auto"/>
            </w:tcBorders>
            <w:shd w:val="clear" w:color="000000" w:fill="FFFFFF"/>
            <w:noWrap/>
            <w:vAlign w:val="center"/>
            <w:hideMark/>
          </w:tcPr>
          <w:p w14:paraId="69AA71B6"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2016-2020</w:t>
            </w:r>
          </w:p>
        </w:tc>
        <w:tc>
          <w:tcPr>
            <w:tcW w:w="594" w:type="pct"/>
            <w:tcBorders>
              <w:top w:val="nil"/>
              <w:left w:val="nil"/>
              <w:bottom w:val="single" w:sz="8" w:space="0" w:color="auto"/>
              <w:right w:val="single" w:sz="8" w:space="0" w:color="auto"/>
            </w:tcBorders>
            <w:shd w:val="clear" w:color="000000" w:fill="FFFFFF"/>
            <w:noWrap/>
            <w:vAlign w:val="center"/>
            <w:hideMark/>
          </w:tcPr>
          <w:p w14:paraId="4AD953B2"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17 110 723</w:t>
            </w:r>
          </w:p>
        </w:tc>
        <w:tc>
          <w:tcPr>
            <w:tcW w:w="540" w:type="pct"/>
            <w:tcBorders>
              <w:top w:val="nil"/>
              <w:left w:val="nil"/>
              <w:bottom w:val="single" w:sz="8" w:space="0" w:color="auto"/>
              <w:right w:val="single" w:sz="8" w:space="0" w:color="auto"/>
            </w:tcBorders>
            <w:shd w:val="clear" w:color="auto" w:fill="auto"/>
            <w:noWrap/>
            <w:vAlign w:val="center"/>
            <w:hideMark/>
          </w:tcPr>
          <w:p w14:paraId="0E6CA1D1"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485 139,00</w:t>
            </w:r>
          </w:p>
        </w:tc>
        <w:tc>
          <w:tcPr>
            <w:tcW w:w="446" w:type="pct"/>
            <w:tcBorders>
              <w:top w:val="nil"/>
              <w:left w:val="nil"/>
              <w:bottom w:val="single" w:sz="8" w:space="0" w:color="auto"/>
              <w:right w:val="single" w:sz="8" w:space="0" w:color="auto"/>
            </w:tcBorders>
            <w:shd w:val="clear" w:color="000000" w:fill="FFFFFF"/>
            <w:noWrap/>
            <w:vAlign w:val="center"/>
            <w:hideMark/>
          </w:tcPr>
          <w:p w14:paraId="788893B5"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485 138,85</w:t>
            </w:r>
          </w:p>
        </w:tc>
        <w:tc>
          <w:tcPr>
            <w:tcW w:w="479" w:type="pct"/>
            <w:tcBorders>
              <w:top w:val="nil"/>
              <w:left w:val="nil"/>
              <w:bottom w:val="single" w:sz="8" w:space="0" w:color="auto"/>
              <w:right w:val="single" w:sz="8" w:space="0" w:color="auto"/>
            </w:tcBorders>
            <w:shd w:val="clear" w:color="auto" w:fill="auto"/>
            <w:noWrap/>
            <w:vAlign w:val="center"/>
            <w:hideMark/>
          </w:tcPr>
          <w:p w14:paraId="2A977D3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100,00</w:t>
            </w:r>
          </w:p>
        </w:tc>
      </w:tr>
      <w:tr w:rsidR="00615E6D" w:rsidRPr="00615E6D" w14:paraId="6642C24C" w14:textId="77777777" w:rsidTr="00615E6D">
        <w:trPr>
          <w:trHeight w:val="506"/>
        </w:trPr>
        <w:tc>
          <w:tcPr>
            <w:tcW w:w="224" w:type="pct"/>
            <w:tcBorders>
              <w:top w:val="nil"/>
              <w:left w:val="single" w:sz="8" w:space="0" w:color="auto"/>
              <w:bottom w:val="nil"/>
              <w:right w:val="nil"/>
            </w:tcBorders>
            <w:shd w:val="clear" w:color="000000" w:fill="FFFFFF"/>
            <w:noWrap/>
            <w:vAlign w:val="center"/>
            <w:hideMark/>
          </w:tcPr>
          <w:p w14:paraId="1F7C7E53"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2</w:t>
            </w:r>
          </w:p>
        </w:tc>
        <w:tc>
          <w:tcPr>
            <w:tcW w:w="2334" w:type="pct"/>
            <w:tcBorders>
              <w:top w:val="nil"/>
              <w:left w:val="single" w:sz="8" w:space="0" w:color="auto"/>
              <w:bottom w:val="nil"/>
              <w:right w:val="single" w:sz="8" w:space="0" w:color="auto"/>
            </w:tcBorders>
            <w:shd w:val="clear" w:color="000000" w:fill="FFFFFF"/>
            <w:vAlign w:val="center"/>
            <w:hideMark/>
          </w:tcPr>
          <w:p w14:paraId="0606F5EC"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transport odpadów komunalnych od właścicieli nieruchomości położonych na terenach gmin – uczestników Komunalnego Związku Gmin Regionu Leszczyńskiego – sektor II”</w:t>
            </w:r>
          </w:p>
        </w:tc>
        <w:tc>
          <w:tcPr>
            <w:tcW w:w="382" w:type="pct"/>
            <w:tcBorders>
              <w:top w:val="nil"/>
              <w:left w:val="nil"/>
              <w:bottom w:val="nil"/>
              <w:right w:val="single" w:sz="8" w:space="0" w:color="auto"/>
            </w:tcBorders>
            <w:shd w:val="clear" w:color="000000" w:fill="FFFFFF"/>
            <w:noWrap/>
            <w:vAlign w:val="center"/>
            <w:hideMark/>
          </w:tcPr>
          <w:p w14:paraId="541501F3"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2016-2020</w:t>
            </w:r>
          </w:p>
        </w:tc>
        <w:tc>
          <w:tcPr>
            <w:tcW w:w="594" w:type="pct"/>
            <w:tcBorders>
              <w:top w:val="nil"/>
              <w:left w:val="nil"/>
              <w:bottom w:val="nil"/>
              <w:right w:val="single" w:sz="8" w:space="0" w:color="auto"/>
            </w:tcBorders>
            <w:shd w:val="clear" w:color="000000" w:fill="FFFFFF"/>
            <w:noWrap/>
            <w:vAlign w:val="center"/>
            <w:hideMark/>
          </w:tcPr>
          <w:p w14:paraId="44F8AF5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6 850 420</w:t>
            </w:r>
          </w:p>
        </w:tc>
        <w:tc>
          <w:tcPr>
            <w:tcW w:w="540" w:type="pct"/>
            <w:tcBorders>
              <w:top w:val="nil"/>
              <w:left w:val="nil"/>
              <w:bottom w:val="single" w:sz="8" w:space="0" w:color="auto"/>
              <w:right w:val="single" w:sz="8" w:space="0" w:color="auto"/>
            </w:tcBorders>
            <w:shd w:val="clear" w:color="auto" w:fill="auto"/>
            <w:noWrap/>
            <w:vAlign w:val="center"/>
            <w:hideMark/>
          </w:tcPr>
          <w:p w14:paraId="136BF500"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193 495,00</w:t>
            </w:r>
          </w:p>
        </w:tc>
        <w:tc>
          <w:tcPr>
            <w:tcW w:w="446" w:type="pct"/>
            <w:tcBorders>
              <w:top w:val="nil"/>
              <w:left w:val="nil"/>
              <w:bottom w:val="single" w:sz="8" w:space="0" w:color="auto"/>
              <w:right w:val="single" w:sz="8" w:space="0" w:color="auto"/>
            </w:tcBorders>
            <w:shd w:val="clear" w:color="000000" w:fill="FFFFFF"/>
            <w:noWrap/>
            <w:vAlign w:val="center"/>
            <w:hideMark/>
          </w:tcPr>
          <w:p w14:paraId="2FA2CAA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193 494,37</w:t>
            </w:r>
          </w:p>
        </w:tc>
        <w:tc>
          <w:tcPr>
            <w:tcW w:w="479" w:type="pct"/>
            <w:tcBorders>
              <w:top w:val="nil"/>
              <w:left w:val="nil"/>
              <w:bottom w:val="single" w:sz="8" w:space="0" w:color="auto"/>
              <w:right w:val="single" w:sz="8" w:space="0" w:color="auto"/>
            </w:tcBorders>
            <w:shd w:val="clear" w:color="auto" w:fill="auto"/>
            <w:noWrap/>
            <w:vAlign w:val="center"/>
            <w:hideMark/>
          </w:tcPr>
          <w:p w14:paraId="134557B7"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100,00</w:t>
            </w:r>
          </w:p>
        </w:tc>
      </w:tr>
      <w:tr w:rsidR="00615E6D" w:rsidRPr="00615E6D" w14:paraId="097E08B2" w14:textId="77777777" w:rsidTr="00615E6D">
        <w:trPr>
          <w:trHeight w:val="506"/>
        </w:trPr>
        <w:tc>
          <w:tcPr>
            <w:tcW w:w="224" w:type="pct"/>
            <w:tcBorders>
              <w:top w:val="single" w:sz="8" w:space="0" w:color="auto"/>
              <w:left w:val="single" w:sz="8" w:space="0" w:color="auto"/>
              <w:bottom w:val="single" w:sz="8" w:space="0" w:color="auto"/>
              <w:right w:val="nil"/>
            </w:tcBorders>
            <w:shd w:val="clear" w:color="000000" w:fill="FFFFFF"/>
            <w:noWrap/>
            <w:vAlign w:val="center"/>
            <w:hideMark/>
          </w:tcPr>
          <w:p w14:paraId="2A24CE01"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3</w:t>
            </w:r>
          </w:p>
        </w:tc>
        <w:tc>
          <w:tcPr>
            <w:tcW w:w="2334"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0FFC185"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transport odpadów komunalnych od właścicieli nieruchomości położonych na terenach gmin – uczestników Komunalnego Związku Gmin Regionu Leszczyńskiego – sektor III”</w:t>
            </w:r>
          </w:p>
        </w:tc>
        <w:tc>
          <w:tcPr>
            <w:tcW w:w="382" w:type="pct"/>
            <w:tcBorders>
              <w:top w:val="single" w:sz="8" w:space="0" w:color="auto"/>
              <w:left w:val="nil"/>
              <w:bottom w:val="single" w:sz="8" w:space="0" w:color="auto"/>
              <w:right w:val="single" w:sz="8" w:space="0" w:color="auto"/>
            </w:tcBorders>
            <w:shd w:val="clear" w:color="000000" w:fill="FFFFFF"/>
            <w:noWrap/>
            <w:vAlign w:val="center"/>
            <w:hideMark/>
          </w:tcPr>
          <w:p w14:paraId="4EAFFE41"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2016-2020</w:t>
            </w:r>
          </w:p>
        </w:tc>
        <w:tc>
          <w:tcPr>
            <w:tcW w:w="594" w:type="pct"/>
            <w:tcBorders>
              <w:top w:val="single" w:sz="8" w:space="0" w:color="auto"/>
              <w:left w:val="nil"/>
              <w:bottom w:val="single" w:sz="8" w:space="0" w:color="auto"/>
              <w:right w:val="single" w:sz="8" w:space="0" w:color="auto"/>
            </w:tcBorders>
            <w:shd w:val="clear" w:color="000000" w:fill="FFFFFF"/>
            <w:noWrap/>
            <w:vAlign w:val="center"/>
            <w:hideMark/>
          </w:tcPr>
          <w:p w14:paraId="50B9F5E1"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4 458 346</w:t>
            </w:r>
          </w:p>
        </w:tc>
        <w:tc>
          <w:tcPr>
            <w:tcW w:w="540" w:type="pct"/>
            <w:tcBorders>
              <w:top w:val="nil"/>
              <w:left w:val="nil"/>
              <w:bottom w:val="single" w:sz="8" w:space="0" w:color="auto"/>
              <w:right w:val="single" w:sz="8" w:space="0" w:color="auto"/>
            </w:tcBorders>
            <w:shd w:val="clear" w:color="auto" w:fill="auto"/>
            <w:noWrap/>
            <w:vAlign w:val="center"/>
            <w:hideMark/>
          </w:tcPr>
          <w:p w14:paraId="091A92A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125 727,00</w:t>
            </w:r>
          </w:p>
        </w:tc>
        <w:tc>
          <w:tcPr>
            <w:tcW w:w="446" w:type="pct"/>
            <w:tcBorders>
              <w:top w:val="nil"/>
              <w:left w:val="nil"/>
              <w:bottom w:val="single" w:sz="8" w:space="0" w:color="auto"/>
              <w:right w:val="single" w:sz="8" w:space="0" w:color="auto"/>
            </w:tcBorders>
            <w:shd w:val="clear" w:color="000000" w:fill="FFFFFF"/>
            <w:noWrap/>
            <w:vAlign w:val="center"/>
            <w:hideMark/>
          </w:tcPr>
          <w:p w14:paraId="5B78E94F"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125 726,52</w:t>
            </w:r>
          </w:p>
        </w:tc>
        <w:tc>
          <w:tcPr>
            <w:tcW w:w="479" w:type="pct"/>
            <w:tcBorders>
              <w:top w:val="nil"/>
              <w:left w:val="nil"/>
              <w:bottom w:val="single" w:sz="8" w:space="0" w:color="auto"/>
              <w:right w:val="single" w:sz="8" w:space="0" w:color="auto"/>
            </w:tcBorders>
            <w:shd w:val="clear" w:color="auto" w:fill="auto"/>
            <w:noWrap/>
            <w:vAlign w:val="center"/>
            <w:hideMark/>
          </w:tcPr>
          <w:p w14:paraId="489B50F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100,00</w:t>
            </w:r>
          </w:p>
        </w:tc>
      </w:tr>
      <w:tr w:rsidR="00615E6D" w:rsidRPr="00615E6D" w14:paraId="5FCF500F" w14:textId="77777777" w:rsidTr="00615E6D">
        <w:trPr>
          <w:trHeight w:val="617"/>
        </w:trPr>
        <w:tc>
          <w:tcPr>
            <w:tcW w:w="224" w:type="pct"/>
            <w:tcBorders>
              <w:top w:val="nil"/>
              <w:left w:val="single" w:sz="8" w:space="0" w:color="auto"/>
              <w:bottom w:val="nil"/>
              <w:right w:val="nil"/>
            </w:tcBorders>
            <w:shd w:val="clear" w:color="000000" w:fill="FFFFFF"/>
            <w:noWrap/>
            <w:vAlign w:val="center"/>
            <w:hideMark/>
          </w:tcPr>
          <w:p w14:paraId="43205CE5"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4</w:t>
            </w:r>
          </w:p>
        </w:tc>
        <w:tc>
          <w:tcPr>
            <w:tcW w:w="2334" w:type="pct"/>
            <w:tcBorders>
              <w:top w:val="nil"/>
              <w:left w:val="single" w:sz="8" w:space="0" w:color="auto"/>
              <w:bottom w:val="nil"/>
              <w:right w:val="single" w:sz="8" w:space="0" w:color="auto"/>
            </w:tcBorders>
            <w:shd w:val="clear" w:color="000000" w:fill="FFFFFF"/>
            <w:vAlign w:val="center"/>
            <w:hideMark/>
          </w:tcPr>
          <w:p w14:paraId="4B989AED"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transport odpadów komunalnych od właścicieli nieruchomości położonych na terenach gmin – uczestników Komunalnego Związku Gmin Regionu Leszczyńskiego – sektor IV”</w:t>
            </w:r>
          </w:p>
        </w:tc>
        <w:tc>
          <w:tcPr>
            <w:tcW w:w="382" w:type="pct"/>
            <w:tcBorders>
              <w:top w:val="nil"/>
              <w:left w:val="nil"/>
              <w:bottom w:val="nil"/>
              <w:right w:val="single" w:sz="8" w:space="0" w:color="auto"/>
            </w:tcBorders>
            <w:shd w:val="clear" w:color="000000" w:fill="FFFFFF"/>
            <w:noWrap/>
            <w:vAlign w:val="center"/>
            <w:hideMark/>
          </w:tcPr>
          <w:p w14:paraId="387C58DB"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2016-2020</w:t>
            </w:r>
          </w:p>
        </w:tc>
        <w:tc>
          <w:tcPr>
            <w:tcW w:w="594" w:type="pct"/>
            <w:tcBorders>
              <w:top w:val="nil"/>
              <w:left w:val="nil"/>
              <w:bottom w:val="nil"/>
              <w:right w:val="single" w:sz="8" w:space="0" w:color="auto"/>
            </w:tcBorders>
            <w:shd w:val="clear" w:color="000000" w:fill="FFFFFF"/>
            <w:noWrap/>
            <w:vAlign w:val="center"/>
            <w:hideMark/>
          </w:tcPr>
          <w:p w14:paraId="15698C79"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2 440 462</w:t>
            </w:r>
          </w:p>
        </w:tc>
        <w:tc>
          <w:tcPr>
            <w:tcW w:w="540" w:type="pct"/>
            <w:tcBorders>
              <w:top w:val="nil"/>
              <w:left w:val="nil"/>
              <w:bottom w:val="single" w:sz="8" w:space="0" w:color="auto"/>
              <w:right w:val="single" w:sz="8" w:space="0" w:color="auto"/>
            </w:tcBorders>
            <w:shd w:val="clear" w:color="auto" w:fill="auto"/>
            <w:noWrap/>
            <w:vAlign w:val="center"/>
            <w:hideMark/>
          </w:tcPr>
          <w:p w14:paraId="0D3EB94E"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75 971,00</w:t>
            </w:r>
          </w:p>
        </w:tc>
        <w:tc>
          <w:tcPr>
            <w:tcW w:w="446" w:type="pct"/>
            <w:tcBorders>
              <w:top w:val="nil"/>
              <w:left w:val="nil"/>
              <w:bottom w:val="single" w:sz="8" w:space="0" w:color="auto"/>
              <w:right w:val="single" w:sz="8" w:space="0" w:color="auto"/>
            </w:tcBorders>
            <w:shd w:val="clear" w:color="000000" w:fill="FFFFFF"/>
            <w:noWrap/>
            <w:vAlign w:val="center"/>
            <w:hideMark/>
          </w:tcPr>
          <w:p w14:paraId="3A57936B"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75 970,64</w:t>
            </w:r>
          </w:p>
        </w:tc>
        <w:tc>
          <w:tcPr>
            <w:tcW w:w="479" w:type="pct"/>
            <w:tcBorders>
              <w:top w:val="nil"/>
              <w:left w:val="nil"/>
              <w:bottom w:val="single" w:sz="8" w:space="0" w:color="auto"/>
              <w:right w:val="single" w:sz="8" w:space="0" w:color="auto"/>
            </w:tcBorders>
            <w:shd w:val="clear" w:color="auto" w:fill="auto"/>
            <w:noWrap/>
            <w:vAlign w:val="center"/>
            <w:hideMark/>
          </w:tcPr>
          <w:p w14:paraId="4CBF3E8C"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100,00</w:t>
            </w:r>
          </w:p>
        </w:tc>
      </w:tr>
      <w:tr w:rsidR="00615E6D" w:rsidRPr="00615E6D" w14:paraId="55AD5FDB" w14:textId="77777777" w:rsidTr="00615E6D">
        <w:trPr>
          <w:trHeight w:val="570"/>
        </w:trPr>
        <w:tc>
          <w:tcPr>
            <w:tcW w:w="224" w:type="pct"/>
            <w:tcBorders>
              <w:top w:val="single" w:sz="8" w:space="0" w:color="auto"/>
              <w:left w:val="single" w:sz="8" w:space="0" w:color="auto"/>
              <w:bottom w:val="single" w:sz="8" w:space="0" w:color="auto"/>
              <w:right w:val="nil"/>
            </w:tcBorders>
            <w:shd w:val="clear" w:color="000000" w:fill="FFFFFF"/>
            <w:noWrap/>
            <w:vAlign w:val="center"/>
            <w:hideMark/>
          </w:tcPr>
          <w:p w14:paraId="2F3F2911"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5</w:t>
            </w:r>
          </w:p>
        </w:tc>
        <w:tc>
          <w:tcPr>
            <w:tcW w:w="2334"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5172DF2"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transport odpadów komunalnych od właścicieli nieruchomości położonych na terenach gmin – uczestników Komunalnego Związku Gmin Regionu Leszczyńskiego – sektor V”</w:t>
            </w:r>
          </w:p>
        </w:tc>
        <w:tc>
          <w:tcPr>
            <w:tcW w:w="382" w:type="pct"/>
            <w:tcBorders>
              <w:top w:val="single" w:sz="8" w:space="0" w:color="auto"/>
              <w:left w:val="nil"/>
              <w:bottom w:val="single" w:sz="8" w:space="0" w:color="auto"/>
              <w:right w:val="single" w:sz="8" w:space="0" w:color="auto"/>
            </w:tcBorders>
            <w:shd w:val="clear" w:color="000000" w:fill="FFFFFF"/>
            <w:noWrap/>
            <w:vAlign w:val="center"/>
            <w:hideMark/>
          </w:tcPr>
          <w:p w14:paraId="054A5C4F"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2016-2020</w:t>
            </w:r>
          </w:p>
        </w:tc>
        <w:tc>
          <w:tcPr>
            <w:tcW w:w="594" w:type="pct"/>
            <w:tcBorders>
              <w:top w:val="single" w:sz="8" w:space="0" w:color="auto"/>
              <w:left w:val="nil"/>
              <w:bottom w:val="single" w:sz="8" w:space="0" w:color="auto"/>
              <w:right w:val="single" w:sz="8" w:space="0" w:color="auto"/>
            </w:tcBorders>
            <w:shd w:val="clear" w:color="000000" w:fill="FFFFFF"/>
            <w:noWrap/>
            <w:vAlign w:val="center"/>
            <w:hideMark/>
          </w:tcPr>
          <w:p w14:paraId="10C3E971"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7 170 831</w:t>
            </w:r>
          </w:p>
        </w:tc>
        <w:tc>
          <w:tcPr>
            <w:tcW w:w="540" w:type="pct"/>
            <w:tcBorders>
              <w:top w:val="nil"/>
              <w:left w:val="nil"/>
              <w:bottom w:val="single" w:sz="8" w:space="0" w:color="auto"/>
              <w:right w:val="single" w:sz="8" w:space="0" w:color="auto"/>
            </w:tcBorders>
            <w:shd w:val="clear" w:color="auto" w:fill="auto"/>
            <w:noWrap/>
            <w:vAlign w:val="center"/>
            <w:hideMark/>
          </w:tcPr>
          <w:p w14:paraId="46DF4401"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202 426,00</w:t>
            </w:r>
          </w:p>
        </w:tc>
        <w:tc>
          <w:tcPr>
            <w:tcW w:w="446" w:type="pct"/>
            <w:tcBorders>
              <w:top w:val="nil"/>
              <w:left w:val="nil"/>
              <w:bottom w:val="single" w:sz="8" w:space="0" w:color="auto"/>
              <w:right w:val="single" w:sz="8" w:space="0" w:color="auto"/>
            </w:tcBorders>
            <w:shd w:val="clear" w:color="000000" w:fill="FFFFFF"/>
            <w:noWrap/>
            <w:vAlign w:val="center"/>
            <w:hideMark/>
          </w:tcPr>
          <w:p w14:paraId="7E40BDC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202 425,61</w:t>
            </w:r>
          </w:p>
        </w:tc>
        <w:tc>
          <w:tcPr>
            <w:tcW w:w="479" w:type="pct"/>
            <w:tcBorders>
              <w:top w:val="nil"/>
              <w:left w:val="nil"/>
              <w:bottom w:val="single" w:sz="8" w:space="0" w:color="auto"/>
              <w:right w:val="single" w:sz="8" w:space="0" w:color="auto"/>
            </w:tcBorders>
            <w:shd w:val="clear" w:color="auto" w:fill="auto"/>
            <w:noWrap/>
            <w:vAlign w:val="center"/>
            <w:hideMark/>
          </w:tcPr>
          <w:p w14:paraId="14BDF003"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100,00</w:t>
            </w:r>
          </w:p>
        </w:tc>
      </w:tr>
      <w:tr w:rsidR="00615E6D" w:rsidRPr="00615E6D" w14:paraId="4DE71F74" w14:textId="77777777" w:rsidTr="00615E6D">
        <w:trPr>
          <w:trHeight w:val="552"/>
        </w:trPr>
        <w:tc>
          <w:tcPr>
            <w:tcW w:w="224" w:type="pct"/>
            <w:tcBorders>
              <w:top w:val="nil"/>
              <w:left w:val="single" w:sz="8" w:space="0" w:color="auto"/>
              <w:bottom w:val="nil"/>
              <w:right w:val="nil"/>
            </w:tcBorders>
            <w:shd w:val="clear" w:color="000000" w:fill="FFFFFF"/>
            <w:noWrap/>
            <w:vAlign w:val="center"/>
            <w:hideMark/>
          </w:tcPr>
          <w:p w14:paraId="77433A4F"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6</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6920DC29"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transport i unieszkodliwienie przeterminowanych leków z aptek działających na terenie Komunalnego Związku Gmin Regionu Leszczyńskiego 2018/2020</w:t>
            </w:r>
          </w:p>
        </w:tc>
        <w:tc>
          <w:tcPr>
            <w:tcW w:w="382" w:type="pct"/>
            <w:tcBorders>
              <w:top w:val="nil"/>
              <w:left w:val="nil"/>
              <w:bottom w:val="single" w:sz="8" w:space="0" w:color="auto"/>
              <w:right w:val="single" w:sz="8" w:space="0" w:color="auto"/>
            </w:tcBorders>
            <w:shd w:val="clear" w:color="000000" w:fill="FFFFFF"/>
            <w:noWrap/>
            <w:vAlign w:val="center"/>
            <w:hideMark/>
          </w:tcPr>
          <w:p w14:paraId="2CAB0DA7"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2017-2020</w:t>
            </w:r>
          </w:p>
        </w:tc>
        <w:tc>
          <w:tcPr>
            <w:tcW w:w="594" w:type="pct"/>
            <w:tcBorders>
              <w:top w:val="nil"/>
              <w:left w:val="nil"/>
              <w:bottom w:val="single" w:sz="8" w:space="0" w:color="auto"/>
              <w:right w:val="single" w:sz="8" w:space="0" w:color="auto"/>
            </w:tcBorders>
            <w:shd w:val="clear" w:color="000000" w:fill="FFFFFF"/>
            <w:noWrap/>
            <w:vAlign w:val="center"/>
            <w:hideMark/>
          </w:tcPr>
          <w:p w14:paraId="393783B4"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95 200</w:t>
            </w:r>
          </w:p>
        </w:tc>
        <w:tc>
          <w:tcPr>
            <w:tcW w:w="540" w:type="pct"/>
            <w:tcBorders>
              <w:top w:val="nil"/>
              <w:left w:val="nil"/>
              <w:bottom w:val="single" w:sz="8" w:space="0" w:color="auto"/>
              <w:right w:val="single" w:sz="8" w:space="0" w:color="auto"/>
            </w:tcBorders>
            <w:shd w:val="clear" w:color="auto" w:fill="auto"/>
            <w:noWrap/>
            <w:vAlign w:val="center"/>
            <w:hideMark/>
          </w:tcPr>
          <w:p w14:paraId="21C46789"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40 000,00</w:t>
            </w:r>
          </w:p>
        </w:tc>
        <w:tc>
          <w:tcPr>
            <w:tcW w:w="446" w:type="pct"/>
            <w:tcBorders>
              <w:top w:val="nil"/>
              <w:left w:val="nil"/>
              <w:bottom w:val="single" w:sz="8" w:space="0" w:color="auto"/>
              <w:right w:val="single" w:sz="8" w:space="0" w:color="auto"/>
            </w:tcBorders>
            <w:shd w:val="clear" w:color="000000" w:fill="FFFFFF"/>
            <w:noWrap/>
            <w:vAlign w:val="center"/>
            <w:hideMark/>
          </w:tcPr>
          <w:p w14:paraId="06C4AFC4"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35 353,21</w:t>
            </w:r>
          </w:p>
        </w:tc>
        <w:tc>
          <w:tcPr>
            <w:tcW w:w="479" w:type="pct"/>
            <w:tcBorders>
              <w:top w:val="nil"/>
              <w:left w:val="nil"/>
              <w:bottom w:val="single" w:sz="8" w:space="0" w:color="auto"/>
              <w:right w:val="single" w:sz="8" w:space="0" w:color="auto"/>
            </w:tcBorders>
            <w:shd w:val="clear" w:color="auto" w:fill="auto"/>
            <w:noWrap/>
            <w:vAlign w:val="center"/>
            <w:hideMark/>
          </w:tcPr>
          <w:p w14:paraId="4297A022"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88,38</w:t>
            </w:r>
          </w:p>
        </w:tc>
      </w:tr>
      <w:tr w:rsidR="00615E6D" w:rsidRPr="00615E6D" w14:paraId="7DFA6F74" w14:textId="77777777" w:rsidTr="00615E6D">
        <w:trPr>
          <w:trHeight w:val="504"/>
        </w:trPr>
        <w:tc>
          <w:tcPr>
            <w:tcW w:w="224" w:type="pct"/>
            <w:tcBorders>
              <w:top w:val="single" w:sz="8" w:space="0" w:color="auto"/>
              <w:left w:val="single" w:sz="8" w:space="0" w:color="auto"/>
              <w:bottom w:val="single" w:sz="8" w:space="0" w:color="auto"/>
              <w:right w:val="nil"/>
            </w:tcBorders>
            <w:shd w:val="clear" w:color="000000" w:fill="FFFFFF"/>
            <w:noWrap/>
            <w:vAlign w:val="center"/>
            <w:hideMark/>
          </w:tcPr>
          <w:p w14:paraId="36AE7C95"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7</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5EEE38FE"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Zagospodarowanie odpadów komunalnych od właścicieli nieruchomości położonych na terenach gmin - uczestników Komunalnego Związku Gmin Regionu Leszczyńskiego 2019</w:t>
            </w:r>
          </w:p>
        </w:tc>
        <w:tc>
          <w:tcPr>
            <w:tcW w:w="382" w:type="pct"/>
            <w:tcBorders>
              <w:top w:val="nil"/>
              <w:left w:val="nil"/>
              <w:bottom w:val="single" w:sz="8" w:space="0" w:color="auto"/>
              <w:right w:val="single" w:sz="8" w:space="0" w:color="auto"/>
            </w:tcBorders>
            <w:shd w:val="clear" w:color="000000" w:fill="FFFFFF"/>
            <w:noWrap/>
            <w:vAlign w:val="center"/>
            <w:hideMark/>
          </w:tcPr>
          <w:p w14:paraId="740D5272"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2018-2020</w:t>
            </w:r>
          </w:p>
        </w:tc>
        <w:tc>
          <w:tcPr>
            <w:tcW w:w="594" w:type="pct"/>
            <w:tcBorders>
              <w:top w:val="nil"/>
              <w:left w:val="nil"/>
              <w:bottom w:val="single" w:sz="8" w:space="0" w:color="auto"/>
              <w:right w:val="single" w:sz="8" w:space="0" w:color="auto"/>
            </w:tcBorders>
            <w:shd w:val="clear" w:color="000000" w:fill="FFFFFF"/>
            <w:noWrap/>
            <w:vAlign w:val="center"/>
            <w:hideMark/>
          </w:tcPr>
          <w:p w14:paraId="3E20C804"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33 270 391</w:t>
            </w:r>
          </w:p>
        </w:tc>
        <w:tc>
          <w:tcPr>
            <w:tcW w:w="540" w:type="pct"/>
            <w:tcBorders>
              <w:top w:val="nil"/>
              <w:left w:val="nil"/>
              <w:bottom w:val="single" w:sz="8" w:space="0" w:color="auto"/>
              <w:right w:val="single" w:sz="8" w:space="0" w:color="auto"/>
            </w:tcBorders>
            <w:shd w:val="clear" w:color="auto" w:fill="auto"/>
            <w:noWrap/>
            <w:vAlign w:val="center"/>
            <w:hideMark/>
          </w:tcPr>
          <w:p w14:paraId="0AA60AD0"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2 804 474,00</w:t>
            </w:r>
          </w:p>
        </w:tc>
        <w:tc>
          <w:tcPr>
            <w:tcW w:w="446" w:type="pct"/>
            <w:tcBorders>
              <w:top w:val="nil"/>
              <w:left w:val="nil"/>
              <w:bottom w:val="single" w:sz="8" w:space="0" w:color="auto"/>
              <w:right w:val="single" w:sz="8" w:space="0" w:color="auto"/>
            </w:tcBorders>
            <w:shd w:val="clear" w:color="000000" w:fill="FFFFFF"/>
            <w:noWrap/>
            <w:vAlign w:val="center"/>
            <w:hideMark/>
          </w:tcPr>
          <w:p w14:paraId="1EF97A5F"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2 804 473,44</w:t>
            </w:r>
          </w:p>
        </w:tc>
        <w:tc>
          <w:tcPr>
            <w:tcW w:w="479" w:type="pct"/>
            <w:tcBorders>
              <w:top w:val="nil"/>
              <w:left w:val="nil"/>
              <w:bottom w:val="single" w:sz="8" w:space="0" w:color="auto"/>
              <w:right w:val="single" w:sz="8" w:space="0" w:color="auto"/>
            </w:tcBorders>
            <w:shd w:val="clear" w:color="auto" w:fill="auto"/>
            <w:noWrap/>
            <w:vAlign w:val="center"/>
            <w:hideMark/>
          </w:tcPr>
          <w:p w14:paraId="63D859D0"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100,00</w:t>
            </w:r>
          </w:p>
        </w:tc>
      </w:tr>
      <w:tr w:rsidR="00615E6D" w:rsidRPr="00615E6D" w14:paraId="04A3646C" w14:textId="77777777" w:rsidTr="00615E6D">
        <w:trPr>
          <w:trHeight w:val="384"/>
        </w:trPr>
        <w:tc>
          <w:tcPr>
            <w:tcW w:w="224" w:type="pct"/>
            <w:tcBorders>
              <w:top w:val="nil"/>
              <w:left w:val="single" w:sz="8" w:space="0" w:color="auto"/>
              <w:bottom w:val="single" w:sz="8" w:space="0" w:color="auto"/>
              <w:right w:val="nil"/>
            </w:tcBorders>
            <w:shd w:val="clear" w:color="000000" w:fill="FFFFFF"/>
            <w:noWrap/>
            <w:vAlign w:val="center"/>
            <w:hideMark/>
          </w:tcPr>
          <w:p w14:paraId="0B92AEC1"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8</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1546CE19"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Utworzenie i prowadzenie Punktu Selektywnego Zbierania Odpadów Komunalnych na terenie 18 gmin</w:t>
            </w:r>
          </w:p>
        </w:tc>
        <w:tc>
          <w:tcPr>
            <w:tcW w:w="382" w:type="pct"/>
            <w:tcBorders>
              <w:top w:val="nil"/>
              <w:left w:val="nil"/>
              <w:bottom w:val="single" w:sz="8" w:space="0" w:color="auto"/>
              <w:right w:val="single" w:sz="8" w:space="0" w:color="auto"/>
            </w:tcBorders>
            <w:shd w:val="clear" w:color="000000" w:fill="FFFFFF"/>
            <w:noWrap/>
            <w:vAlign w:val="center"/>
            <w:hideMark/>
          </w:tcPr>
          <w:p w14:paraId="585D6075"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2016-2020</w:t>
            </w:r>
          </w:p>
        </w:tc>
        <w:tc>
          <w:tcPr>
            <w:tcW w:w="594" w:type="pct"/>
            <w:tcBorders>
              <w:top w:val="nil"/>
              <w:left w:val="nil"/>
              <w:bottom w:val="single" w:sz="8" w:space="0" w:color="auto"/>
              <w:right w:val="single" w:sz="8" w:space="0" w:color="auto"/>
            </w:tcBorders>
            <w:shd w:val="clear" w:color="000000" w:fill="FFFFFF"/>
            <w:noWrap/>
            <w:vAlign w:val="center"/>
            <w:hideMark/>
          </w:tcPr>
          <w:p w14:paraId="114A5E5F"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8 650 730</w:t>
            </w:r>
          </w:p>
        </w:tc>
        <w:tc>
          <w:tcPr>
            <w:tcW w:w="540" w:type="pct"/>
            <w:tcBorders>
              <w:top w:val="nil"/>
              <w:left w:val="nil"/>
              <w:bottom w:val="single" w:sz="8" w:space="0" w:color="auto"/>
              <w:right w:val="single" w:sz="8" w:space="0" w:color="auto"/>
            </w:tcBorders>
            <w:shd w:val="clear" w:color="auto" w:fill="auto"/>
            <w:noWrap/>
            <w:vAlign w:val="center"/>
            <w:hideMark/>
          </w:tcPr>
          <w:p w14:paraId="6D130B45"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280 562,00</w:t>
            </w:r>
          </w:p>
        </w:tc>
        <w:tc>
          <w:tcPr>
            <w:tcW w:w="446" w:type="pct"/>
            <w:tcBorders>
              <w:top w:val="nil"/>
              <w:left w:val="nil"/>
              <w:bottom w:val="single" w:sz="8" w:space="0" w:color="auto"/>
              <w:right w:val="single" w:sz="8" w:space="0" w:color="auto"/>
            </w:tcBorders>
            <w:shd w:val="clear" w:color="000000" w:fill="FFFFFF"/>
            <w:noWrap/>
            <w:vAlign w:val="center"/>
            <w:hideMark/>
          </w:tcPr>
          <w:p w14:paraId="0EA44F14"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280 561,18</w:t>
            </w:r>
          </w:p>
        </w:tc>
        <w:tc>
          <w:tcPr>
            <w:tcW w:w="479" w:type="pct"/>
            <w:tcBorders>
              <w:top w:val="nil"/>
              <w:left w:val="nil"/>
              <w:bottom w:val="single" w:sz="8" w:space="0" w:color="auto"/>
              <w:right w:val="single" w:sz="8" w:space="0" w:color="auto"/>
            </w:tcBorders>
            <w:shd w:val="clear" w:color="auto" w:fill="auto"/>
            <w:noWrap/>
            <w:vAlign w:val="center"/>
            <w:hideMark/>
          </w:tcPr>
          <w:p w14:paraId="507A733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100,00</w:t>
            </w:r>
          </w:p>
        </w:tc>
      </w:tr>
      <w:tr w:rsidR="00615E6D" w:rsidRPr="00615E6D" w14:paraId="58809806" w14:textId="77777777" w:rsidTr="00615E6D">
        <w:trPr>
          <w:trHeight w:val="720"/>
        </w:trPr>
        <w:tc>
          <w:tcPr>
            <w:tcW w:w="224" w:type="pct"/>
            <w:tcBorders>
              <w:top w:val="nil"/>
              <w:left w:val="single" w:sz="8" w:space="0" w:color="auto"/>
              <w:bottom w:val="single" w:sz="8" w:space="0" w:color="auto"/>
              <w:right w:val="nil"/>
            </w:tcBorders>
            <w:shd w:val="clear" w:color="000000" w:fill="FFFFFF"/>
            <w:noWrap/>
            <w:vAlign w:val="center"/>
            <w:hideMark/>
          </w:tcPr>
          <w:p w14:paraId="0B502960"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9</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1D500CD0"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w:t>
            </w:r>
          </w:p>
        </w:tc>
        <w:tc>
          <w:tcPr>
            <w:tcW w:w="382" w:type="pct"/>
            <w:tcBorders>
              <w:top w:val="nil"/>
              <w:left w:val="nil"/>
              <w:bottom w:val="single" w:sz="8" w:space="0" w:color="auto"/>
              <w:right w:val="single" w:sz="8" w:space="0" w:color="auto"/>
            </w:tcBorders>
            <w:shd w:val="clear" w:color="000000" w:fill="FFFFFF"/>
            <w:noWrap/>
            <w:vAlign w:val="center"/>
            <w:hideMark/>
          </w:tcPr>
          <w:p w14:paraId="23083F3C"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2019-2021</w:t>
            </w:r>
          </w:p>
        </w:tc>
        <w:tc>
          <w:tcPr>
            <w:tcW w:w="594" w:type="pct"/>
            <w:tcBorders>
              <w:top w:val="nil"/>
              <w:left w:val="nil"/>
              <w:bottom w:val="single" w:sz="8" w:space="0" w:color="auto"/>
              <w:right w:val="single" w:sz="8" w:space="0" w:color="auto"/>
            </w:tcBorders>
            <w:shd w:val="clear" w:color="000000" w:fill="FFFFFF"/>
            <w:noWrap/>
            <w:vAlign w:val="center"/>
            <w:hideMark/>
          </w:tcPr>
          <w:p w14:paraId="0E6EB911"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25 602 100</w:t>
            </w:r>
          </w:p>
        </w:tc>
        <w:tc>
          <w:tcPr>
            <w:tcW w:w="540" w:type="pct"/>
            <w:tcBorders>
              <w:top w:val="nil"/>
              <w:left w:val="nil"/>
              <w:bottom w:val="single" w:sz="8" w:space="0" w:color="auto"/>
              <w:right w:val="single" w:sz="8" w:space="0" w:color="auto"/>
            </w:tcBorders>
            <w:shd w:val="clear" w:color="auto" w:fill="auto"/>
            <w:noWrap/>
            <w:vAlign w:val="center"/>
            <w:hideMark/>
          </w:tcPr>
          <w:p w14:paraId="48BE739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23 501 900,00</w:t>
            </w:r>
          </w:p>
        </w:tc>
        <w:tc>
          <w:tcPr>
            <w:tcW w:w="446" w:type="pct"/>
            <w:tcBorders>
              <w:top w:val="nil"/>
              <w:left w:val="nil"/>
              <w:bottom w:val="single" w:sz="8" w:space="0" w:color="auto"/>
              <w:right w:val="single" w:sz="8" w:space="0" w:color="auto"/>
            </w:tcBorders>
            <w:shd w:val="clear" w:color="000000" w:fill="FFFFFF"/>
            <w:noWrap/>
            <w:vAlign w:val="center"/>
            <w:hideMark/>
          </w:tcPr>
          <w:p w14:paraId="4D65BE26"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23 337 417,26</w:t>
            </w:r>
          </w:p>
        </w:tc>
        <w:tc>
          <w:tcPr>
            <w:tcW w:w="479" w:type="pct"/>
            <w:tcBorders>
              <w:top w:val="nil"/>
              <w:left w:val="nil"/>
              <w:bottom w:val="single" w:sz="8" w:space="0" w:color="auto"/>
              <w:right w:val="single" w:sz="8" w:space="0" w:color="auto"/>
            </w:tcBorders>
            <w:shd w:val="clear" w:color="auto" w:fill="auto"/>
            <w:noWrap/>
            <w:vAlign w:val="center"/>
            <w:hideMark/>
          </w:tcPr>
          <w:p w14:paraId="533CA486"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99,30</w:t>
            </w:r>
          </w:p>
        </w:tc>
      </w:tr>
      <w:tr w:rsidR="00615E6D" w:rsidRPr="00615E6D" w14:paraId="56F85274" w14:textId="77777777" w:rsidTr="00615E6D">
        <w:trPr>
          <w:trHeight w:val="720"/>
        </w:trPr>
        <w:tc>
          <w:tcPr>
            <w:tcW w:w="224" w:type="pct"/>
            <w:tcBorders>
              <w:top w:val="nil"/>
              <w:left w:val="single" w:sz="8" w:space="0" w:color="auto"/>
              <w:bottom w:val="single" w:sz="8" w:space="0" w:color="auto"/>
              <w:right w:val="nil"/>
            </w:tcBorders>
            <w:shd w:val="clear" w:color="000000" w:fill="FFFFFF"/>
            <w:noWrap/>
            <w:vAlign w:val="center"/>
            <w:hideMark/>
          </w:tcPr>
          <w:p w14:paraId="5854F4DF"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10</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4E42EEEB"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w:t>
            </w:r>
          </w:p>
        </w:tc>
        <w:tc>
          <w:tcPr>
            <w:tcW w:w="382" w:type="pct"/>
            <w:tcBorders>
              <w:top w:val="nil"/>
              <w:left w:val="nil"/>
              <w:bottom w:val="single" w:sz="8" w:space="0" w:color="auto"/>
              <w:right w:val="single" w:sz="8" w:space="0" w:color="auto"/>
            </w:tcBorders>
            <w:shd w:val="clear" w:color="auto" w:fill="auto"/>
            <w:noWrap/>
            <w:vAlign w:val="center"/>
            <w:hideMark/>
          </w:tcPr>
          <w:p w14:paraId="78D49A63"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2019-2021</w:t>
            </w:r>
          </w:p>
        </w:tc>
        <w:tc>
          <w:tcPr>
            <w:tcW w:w="594" w:type="pct"/>
            <w:tcBorders>
              <w:top w:val="nil"/>
              <w:left w:val="nil"/>
              <w:bottom w:val="single" w:sz="8" w:space="0" w:color="auto"/>
              <w:right w:val="single" w:sz="8" w:space="0" w:color="auto"/>
            </w:tcBorders>
            <w:shd w:val="clear" w:color="auto" w:fill="auto"/>
            <w:noWrap/>
            <w:vAlign w:val="center"/>
            <w:hideMark/>
          </w:tcPr>
          <w:p w14:paraId="0F33D32F"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10 935 400</w:t>
            </w:r>
          </w:p>
        </w:tc>
        <w:tc>
          <w:tcPr>
            <w:tcW w:w="540" w:type="pct"/>
            <w:tcBorders>
              <w:top w:val="nil"/>
              <w:left w:val="nil"/>
              <w:bottom w:val="single" w:sz="8" w:space="0" w:color="auto"/>
              <w:right w:val="single" w:sz="8" w:space="0" w:color="auto"/>
            </w:tcBorders>
            <w:shd w:val="clear" w:color="auto" w:fill="auto"/>
            <w:noWrap/>
            <w:vAlign w:val="center"/>
            <w:hideMark/>
          </w:tcPr>
          <w:p w14:paraId="5239786E"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10 024 100,00</w:t>
            </w:r>
          </w:p>
        </w:tc>
        <w:tc>
          <w:tcPr>
            <w:tcW w:w="446" w:type="pct"/>
            <w:tcBorders>
              <w:top w:val="nil"/>
              <w:left w:val="nil"/>
              <w:bottom w:val="single" w:sz="8" w:space="0" w:color="auto"/>
              <w:right w:val="single" w:sz="8" w:space="0" w:color="auto"/>
            </w:tcBorders>
            <w:shd w:val="clear" w:color="000000" w:fill="FFFFFF"/>
            <w:noWrap/>
            <w:vAlign w:val="center"/>
            <w:hideMark/>
          </w:tcPr>
          <w:p w14:paraId="01CE034F"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9 820 551,33</w:t>
            </w:r>
          </w:p>
        </w:tc>
        <w:tc>
          <w:tcPr>
            <w:tcW w:w="479" w:type="pct"/>
            <w:tcBorders>
              <w:top w:val="nil"/>
              <w:left w:val="nil"/>
              <w:bottom w:val="single" w:sz="8" w:space="0" w:color="auto"/>
              <w:right w:val="single" w:sz="8" w:space="0" w:color="auto"/>
            </w:tcBorders>
            <w:shd w:val="clear" w:color="auto" w:fill="auto"/>
            <w:noWrap/>
            <w:vAlign w:val="center"/>
            <w:hideMark/>
          </w:tcPr>
          <w:p w14:paraId="57619E07"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97,97</w:t>
            </w:r>
          </w:p>
        </w:tc>
      </w:tr>
      <w:tr w:rsidR="00615E6D" w:rsidRPr="00615E6D" w14:paraId="495B0B72" w14:textId="77777777" w:rsidTr="00615E6D">
        <w:trPr>
          <w:trHeight w:val="720"/>
        </w:trPr>
        <w:tc>
          <w:tcPr>
            <w:tcW w:w="224" w:type="pct"/>
            <w:tcBorders>
              <w:top w:val="nil"/>
              <w:left w:val="single" w:sz="8" w:space="0" w:color="auto"/>
              <w:bottom w:val="nil"/>
              <w:right w:val="nil"/>
            </w:tcBorders>
            <w:shd w:val="clear" w:color="000000" w:fill="FFFFFF"/>
            <w:noWrap/>
            <w:vAlign w:val="center"/>
            <w:hideMark/>
          </w:tcPr>
          <w:p w14:paraId="0F8009CE"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11</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3E04D943"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w:t>
            </w:r>
          </w:p>
        </w:tc>
        <w:tc>
          <w:tcPr>
            <w:tcW w:w="382" w:type="pct"/>
            <w:tcBorders>
              <w:top w:val="nil"/>
              <w:left w:val="nil"/>
              <w:bottom w:val="nil"/>
              <w:right w:val="single" w:sz="8" w:space="0" w:color="auto"/>
            </w:tcBorders>
            <w:shd w:val="clear" w:color="auto" w:fill="auto"/>
            <w:noWrap/>
            <w:vAlign w:val="center"/>
            <w:hideMark/>
          </w:tcPr>
          <w:p w14:paraId="5B0FA65F"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2019-2021</w:t>
            </w:r>
          </w:p>
        </w:tc>
        <w:tc>
          <w:tcPr>
            <w:tcW w:w="594" w:type="pct"/>
            <w:tcBorders>
              <w:top w:val="nil"/>
              <w:left w:val="nil"/>
              <w:bottom w:val="nil"/>
              <w:right w:val="single" w:sz="8" w:space="0" w:color="auto"/>
            </w:tcBorders>
            <w:shd w:val="clear" w:color="auto" w:fill="auto"/>
            <w:noWrap/>
            <w:vAlign w:val="center"/>
            <w:hideMark/>
          </w:tcPr>
          <w:p w14:paraId="026E6BD9"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6 393 000</w:t>
            </w:r>
          </w:p>
        </w:tc>
        <w:tc>
          <w:tcPr>
            <w:tcW w:w="540" w:type="pct"/>
            <w:tcBorders>
              <w:top w:val="nil"/>
              <w:left w:val="nil"/>
              <w:bottom w:val="single" w:sz="8" w:space="0" w:color="auto"/>
              <w:right w:val="single" w:sz="8" w:space="0" w:color="auto"/>
            </w:tcBorders>
            <w:shd w:val="clear" w:color="auto" w:fill="auto"/>
            <w:noWrap/>
            <w:vAlign w:val="center"/>
            <w:hideMark/>
          </w:tcPr>
          <w:p w14:paraId="612C156F"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5 868 600,00</w:t>
            </w:r>
          </w:p>
        </w:tc>
        <w:tc>
          <w:tcPr>
            <w:tcW w:w="446" w:type="pct"/>
            <w:tcBorders>
              <w:top w:val="nil"/>
              <w:left w:val="nil"/>
              <w:bottom w:val="single" w:sz="8" w:space="0" w:color="auto"/>
              <w:right w:val="single" w:sz="8" w:space="0" w:color="auto"/>
            </w:tcBorders>
            <w:shd w:val="clear" w:color="000000" w:fill="FFFFFF"/>
            <w:noWrap/>
            <w:vAlign w:val="center"/>
            <w:hideMark/>
          </w:tcPr>
          <w:p w14:paraId="733F269B"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5 836 871,04</w:t>
            </w:r>
          </w:p>
        </w:tc>
        <w:tc>
          <w:tcPr>
            <w:tcW w:w="479" w:type="pct"/>
            <w:tcBorders>
              <w:top w:val="nil"/>
              <w:left w:val="nil"/>
              <w:bottom w:val="single" w:sz="8" w:space="0" w:color="auto"/>
              <w:right w:val="single" w:sz="8" w:space="0" w:color="auto"/>
            </w:tcBorders>
            <w:shd w:val="clear" w:color="auto" w:fill="auto"/>
            <w:noWrap/>
            <w:vAlign w:val="center"/>
            <w:hideMark/>
          </w:tcPr>
          <w:p w14:paraId="58B8ECA3"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99,46</w:t>
            </w:r>
          </w:p>
        </w:tc>
      </w:tr>
      <w:tr w:rsidR="00615E6D" w:rsidRPr="00615E6D" w14:paraId="48B01988" w14:textId="77777777" w:rsidTr="00615E6D">
        <w:trPr>
          <w:trHeight w:val="780"/>
        </w:trPr>
        <w:tc>
          <w:tcPr>
            <w:tcW w:w="224" w:type="pct"/>
            <w:tcBorders>
              <w:top w:val="single" w:sz="8" w:space="0" w:color="auto"/>
              <w:left w:val="single" w:sz="8" w:space="0" w:color="auto"/>
              <w:bottom w:val="single" w:sz="8" w:space="0" w:color="auto"/>
              <w:right w:val="nil"/>
            </w:tcBorders>
            <w:shd w:val="clear" w:color="000000" w:fill="FFFFFF"/>
            <w:noWrap/>
            <w:vAlign w:val="center"/>
            <w:hideMark/>
          </w:tcPr>
          <w:p w14:paraId="44D2F346"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lastRenderedPageBreak/>
              <w:t>12</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6BCB9C9E"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w:t>
            </w:r>
          </w:p>
        </w:tc>
        <w:tc>
          <w:tcPr>
            <w:tcW w:w="382" w:type="pct"/>
            <w:tcBorders>
              <w:top w:val="single" w:sz="8" w:space="0" w:color="auto"/>
              <w:left w:val="nil"/>
              <w:bottom w:val="single" w:sz="8" w:space="0" w:color="auto"/>
              <w:right w:val="single" w:sz="8" w:space="0" w:color="auto"/>
            </w:tcBorders>
            <w:shd w:val="clear" w:color="auto" w:fill="auto"/>
            <w:noWrap/>
            <w:vAlign w:val="center"/>
            <w:hideMark/>
          </w:tcPr>
          <w:p w14:paraId="7D445194"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2019-2021</w:t>
            </w:r>
          </w:p>
        </w:tc>
        <w:tc>
          <w:tcPr>
            <w:tcW w:w="594" w:type="pct"/>
            <w:tcBorders>
              <w:top w:val="single" w:sz="8" w:space="0" w:color="auto"/>
              <w:left w:val="nil"/>
              <w:bottom w:val="single" w:sz="8" w:space="0" w:color="auto"/>
              <w:right w:val="single" w:sz="8" w:space="0" w:color="auto"/>
            </w:tcBorders>
            <w:shd w:val="clear" w:color="auto" w:fill="auto"/>
            <w:noWrap/>
            <w:vAlign w:val="center"/>
            <w:hideMark/>
          </w:tcPr>
          <w:p w14:paraId="40FAA875"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3 209 000</w:t>
            </w:r>
          </w:p>
        </w:tc>
        <w:tc>
          <w:tcPr>
            <w:tcW w:w="540" w:type="pct"/>
            <w:tcBorders>
              <w:top w:val="nil"/>
              <w:left w:val="nil"/>
              <w:bottom w:val="single" w:sz="8" w:space="0" w:color="auto"/>
              <w:right w:val="single" w:sz="8" w:space="0" w:color="auto"/>
            </w:tcBorders>
            <w:shd w:val="clear" w:color="auto" w:fill="auto"/>
            <w:noWrap/>
            <w:vAlign w:val="center"/>
            <w:hideMark/>
          </w:tcPr>
          <w:p w14:paraId="6B1D568F"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2 941 600,00</w:t>
            </w:r>
          </w:p>
        </w:tc>
        <w:tc>
          <w:tcPr>
            <w:tcW w:w="446" w:type="pct"/>
            <w:tcBorders>
              <w:top w:val="nil"/>
              <w:left w:val="nil"/>
              <w:bottom w:val="single" w:sz="8" w:space="0" w:color="auto"/>
              <w:right w:val="single" w:sz="8" w:space="0" w:color="auto"/>
            </w:tcBorders>
            <w:shd w:val="clear" w:color="000000" w:fill="FFFFFF"/>
            <w:noWrap/>
            <w:vAlign w:val="center"/>
            <w:hideMark/>
          </w:tcPr>
          <w:p w14:paraId="5F8EA5C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2 859 336,95</w:t>
            </w:r>
          </w:p>
        </w:tc>
        <w:tc>
          <w:tcPr>
            <w:tcW w:w="479" w:type="pct"/>
            <w:tcBorders>
              <w:top w:val="nil"/>
              <w:left w:val="nil"/>
              <w:bottom w:val="single" w:sz="8" w:space="0" w:color="auto"/>
              <w:right w:val="single" w:sz="8" w:space="0" w:color="auto"/>
            </w:tcBorders>
            <w:shd w:val="clear" w:color="auto" w:fill="auto"/>
            <w:noWrap/>
            <w:vAlign w:val="center"/>
            <w:hideMark/>
          </w:tcPr>
          <w:p w14:paraId="7E7AD0FB"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97,20</w:t>
            </w:r>
          </w:p>
        </w:tc>
      </w:tr>
      <w:tr w:rsidR="00615E6D" w:rsidRPr="00615E6D" w14:paraId="6D83511B" w14:textId="77777777" w:rsidTr="00615E6D">
        <w:trPr>
          <w:trHeight w:val="690"/>
        </w:trPr>
        <w:tc>
          <w:tcPr>
            <w:tcW w:w="224" w:type="pct"/>
            <w:tcBorders>
              <w:top w:val="nil"/>
              <w:left w:val="single" w:sz="8" w:space="0" w:color="auto"/>
              <w:bottom w:val="nil"/>
              <w:right w:val="nil"/>
            </w:tcBorders>
            <w:shd w:val="clear" w:color="000000" w:fill="FFFFFF"/>
            <w:noWrap/>
            <w:vAlign w:val="center"/>
            <w:hideMark/>
          </w:tcPr>
          <w:p w14:paraId="26D0430F"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13</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1EA96953"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w:t>
            </w:r>
          </w:p>
        </w:tc>
        <w:tc>
          <w:tcPr>
            <w:tcW w:w="382" w:type="pct"/>
            <w:tcBorders>
              <w:top w:val="nil"/>
              <w:left w:val="nil"/>
              <w:bottom w:val="nil"/>
              <w:right w:val="single" w:sz="8" w:space="0" w:color="auto"/>
            </w:tcBorders>
            <w:shd w:val="clear" w:color="auto" w:fill="auto"/>
            <w:noWrap/>
            <w:vAlign w:val="center"/>
            <w:hideMark/>
          </w:tcPr>
          <w:p w14:paraId="643A4494"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2019-2021</w:t>
            </w:r>
          </w:p>
        </w:tc>
        <w:tc>
          <w:tcPr>
            <w:tcW w:w="594" w:type="pct"/>
            <w:tcBorders>
              <w:top w:val="nil"/>
              <w:left w:val="nil"/>
              <w:bottom w:val="nil"/>
              <w:right w:val="single" w:sz="8" w:space="0" w:color="auto"/>
            </w:tcBorders>
            <w:shd w:val="clear" w:color="auto" w:fill="auto"/>
            <w:noWrap/>
            <w:vAlign w:val="center"/>
            <w:hideMark/>
          </w:tcPr>
          <w:p w14:paraId="2A65E125"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11 696 600</w:t>
            </w:r>
          </w:p>
        </w:tc>
        <w:tc>
          <w:tcPr>
            <w:tcW w:w="540" w:type="pct"/>
            <w:tcBorders>
              <w:top w:val="nil"/>
              <w:left w:val="nil"/>
              <w:bottom w:val="single" w:sz="8" w:space="0" w:color="auto"/>
              <w:right w:val="single" w:sz="8" w:space="0" w:color="auto"/>
            </w:tcBorders>
            <w:shd w:val="clear" w:color="auto" w:fill="auto"/>
            <w:noWrap/>
            <w:vAlign w:val="center"/>
            <w:hideMark/>
          </w:tcPr>
          <w:p w14:paraId="217B1A31"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10 734 400,00</w:t>
            </w:r>
          </w:p>
        </w:tc>
        <w:tc>
          <w:tcPr>
            <w:tcW w:w="446" w:type="pct"/>
            <w:tcBorders>
              <w:top w:val="nil"/>
              <w:left w:val="nil"/>
              <w:bottom w:val="single" w:sz="8" w:space="0" w:color="auto"/>
              <w:right w:val="single" w:sz="8" w:space="0" w:color="auto"/>
            </w:tcBorders>
            <w:shd w:val="clear" w:color="000000" w:fill="FFFFFF"/>
            <w:noWrap/>
            <w:vAlign w:val="center"/>
            <w:hideMark/>
          </w:tcPr>
          <w:p w14:paraId="0AA883CD"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10 688 058,23</w:t>
            </w:r>
          </w:p>
        </w:tc>
        <w:tc>
          <w:tcPr>
            <w:tcW w:w="479" w:type="pct"/>
            <w:tcBorders>
              <w:top w:val="nil"/>
              <w:left w:val="nil"/>
              <w:bottom w:val="single" w:sz="8" w:space="0" w:color="auto"/>
              <w:right w:val="single" w:sz="8" w:space="0" w:color="auto"/>
            </w:tcBorders>
            <w:shd w:val="clear" w:color="auto" w:fill="auto"/>
            <w:noWrap/>
            <w:vAlign w:val="center"/>
            <w:hideMark/>
          </w:tcPr>
          <w:p w14:paraId="7DD4F336"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99,57</w:t>
            </w:r>
          </w:p>
        </w:tc>
      </w:tr>
      <w:tr w:rsidR="00615E6D" w:rsidRPr="00615E6D" w14:paraId="1B5911A6" w14:textId="77777777" w:rsidTr="00615E6D">
        <w:trPr>
          <w:trHeight w:val="495"/>
        </w:trPr>
        <w:tc>
          <w:tcPr>
            <w:tcW w:w="224" w:type="pct"/>
            <w:tcBorders>
              <w:top w:val="single" w:sz="8" w:space="0" w:color="auto"/>
              <w:left w:val="single" w:sz="8" w:space="0" w:color="auto"/>
              <w:bottom w:val="single" w:sz="8" w:space="0" w:color="auto"/>
              <w:right w:val="nil"/>
            </w:tcBorders>
            <w:shd w:val="clear" w:color="000000" w:fill="FFFFFF"/>
            <w:noWrap/>
            <w:vAlign w:val="center"/>
            <w:hideMark/>
          </w:tcPr>
          <w:p w14:paraId="61CB67A0"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14</w:t>
            </w:r>
          </w:p>
        </w:tc>
        <w:tc>
          <w:tcPr>
            <w:tcW w:w="2334" w:type="pct"/>
            <w:tcBorders>
              <w:top w:val="nil"/>
              <w:left w:val="single" w:sz="8" w:space="0" w:color="auto"/>
              <w:bottom w:val="single" w:sz="8" w:space="0" w:color="auto"/>
              <w:right w:val="single" w:sz="8" w:space="0" w:color="auto"/>
            </w:tcBorders>
            <w:shd w:val="clear" w:color="auto" w:fill="auto"/>
            <w:vAlign w:val="center"/>
            <w:hideMark/>
          </w:tcPr>
          <w:p w14:paraId="535357D7"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"Utworzenie i prowadzenie punktów selektywnego zbierania odpadów komunalnych wraz z zagospodarowaniem zgromadzonych odpadów"</w:t>
            </w:r>
          </w:p>
        </w:tc>
        <w:tc>
          <w:tcPr>
            <w:tcW w:w="382" w:type="pct"/>
            <w:tcBorders>
              <w:top w:val="single" w:sz="8" w:space="0" w:color="auto"/>
              <w:left w:val="nil"/>
              <w:bottom w:val="nil"/>
              <w:right w:val="single" w:sz="8" w:space="0" w:color="auto"/>
            </w:tcBorders>
            <w:shd w:val="clear" w:color="auto" w:fill="auto"/>
            <w:noWrap/>
            <w:vAlign w:val="center"/>
            <w:hideMark/>
          </w:tcPr>
          <w:p w14:paraId="3F5DB077"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2019-2021</w:t>
            </w:r>
          </w:p>
        </w:tc>
        <w:tc>
          <w:tcPr>
            <w:tcW w:w="594" w:type="pct"/>
            <w:tcBorders>
              <w:top w:val="single" w:sz="8" w:space="0" w:color="auto"/>
              <w:left w:val="nil"/>
              <w:bottom w:val="nil"/>
              <w:right w:val="single" w:sz="8" w:space="0" w:color="auto"/>
            </w:tcBorders>
            <w:shd w:val="clear" w:color="auto" w:fill="auto"/>
            <w:noWrap/>
            <w:vAlign w:val="center"/>
            <w:hideMark/>
          </w:tcPr>
          <w:p w14:paraId="0847AB83"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15 363 156</w:t>
            </w:r>
          </w:p>
        </w:tc>
        <w:tc>
          <w:tcPr>
            <w:tcW w:w="540" w:type="pct"/>
            <w:tcBorders>
              <w:top w:val="nil"/>
              <w:left w:val="nil"/>
              <w:bottom w:val="single" w:sz="8" w:space="0" w:color="auto"/>
              <w:right w:val="single" w:sz="8" w:space="0" w:color="auto"/>
            </w:tcBorders>
            <w:shd w:val="clear" w:color="auto" w:fill="auto"/>
            <w:noWrap/>
            <w:vAlign w:val="center"/>
            <w:hideMark/>
          </w:tcPr>
          <w:p w14:paraId="408B71BE"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14 097 556,00</w:t>
            </w:r>
          </w:p>
        </w:tc>
        <w:tc>
          <w:tcPr>
            <w:tcW w:w="446" w:type="pct"/>
            <w:tcBorders>
              <w:top w:val="nil"/>
              <w:left w:val="nil"/>
              <w:bottom w:val="single" w:sz="8" w:space="0" w:color="auto"/>
              <w:right w:val="single" w:sz="8" w:space="0" w:color="auto"/>
            </w:tcBorders>
            <w:shd w:val="clear" w:color="000000" w:fill="FFFFFF"/>
            <w:noWrap/>
            <w:vAlign w:val="center"/>
            <w:hideMark/>
          </w:tcPr>
          <w:p w14:paraId="409765DB"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13 534 670,03</w:t>
            </w:r>
          </w:p>
        </w:tc>
        <w:tc>
          <w:tcPr>
            <w:tcW w:w="479" w:type="pct"/>
            <w:tcBorders>
              <w:top w:val="nil"/>
              <w:left w:val="nil"/>
              <w:bottom w:val="single" w:sz="8" w:space="0" w:color="auto"/>
              <w:right w:val="single" w:sz="8" w:space="0" w:color="auto"/>
            </w:tcBorders>
            <w:shd w:val="clear" w:color="auto" w:fill="auto"/>
            <w:noWrap/>
            <w:vAlign w:val="center"/>
            <w:hideMark/>
          </w:tcPr>
          <w:p w14:paraId="0B2B689D"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96,01</w:t>
            </w:r>
          </w:p>
        </w:tc>
      </w:tr>
      <w:tr w:rsidR="00615E6D" w:rsidRPr="00615E6D" w14:paraId="3E3DE2B6" w14:textId="77777777" w:rsidTr="00615E6D">
        <w:trPr>
          <w:trHeight w:val="624"/>
        </w:trPr>
        <w:tc>
          <w:tcPr>
            <w:tcW w:w="224" w:type="pct"/>
            <w:tcBorders>
              <w:top w:val="nil"/>
              <w:left w:val="single" w:sz="8" w:space="0" w:color="auto"/>
              <w:bottom w:val="nil"/>
              <w:right w:val="nil"/>
            </w:tcBorders>
            <w:shd w:val="clear" w:color="000000" w:fill="FFFFFF"/>
            <w:noWrap/>
            <w:vAlign w:val="center"/>
            <w:hideMark/>
          </w:tcPr>
          <w:p w14:paraId="4306D323"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15</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77DECAA4"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w:t>
            </w:r>
          </w:p>
        </w:tc>
        <w:tc>
          <w:tcPr>
            <w:tcW w:w="382" w:type="pct"/>
            <w:tcBorders>
              <w:top w:val="single" w:sz="8" w:space="0" w:color="auto"/>
              <w:left w:val="nil"/>
              <w:bottom w:val="single" w:sz="8" w:space="0" w:color="auto"/>
              <w:right w:val="single" w:sz="8" w:space="0" w:color="auto"/>
            </w:tcBorders>
            <w:shd w:val="clear" w:color="000000" w:fill="FFFFFF"/>
            <w:noWrap/>
            <w:vAlign w:val="center"/>
            <w:hideMark/>
          </w:tcPr>
          <w:p w14:paraId="3910E91E"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2020-2023</w:t>
            </w:r>
          </w:p>
        </w:tc>
        <w:tc>
          <w:tcPr>
            <w:tcW w:w="594" w:type="pct"/>
            <w:tcBorders>
              <w:top w:val="single" w:sz="8" w:space="0" w:color="auto"/>
              <w:left w:val="nil"/>
              <w:bottom w:val="nil"/>
              <w:right w:val="single" w:sz="8" w:space="0" w:color="auto"/>
            </w:tcBorders>
            <w:shd w:val="clear" w:color="000000" w:fill="FFFFFF"/>
            <w:noWrap/>
            <w:vAlign w:val="center"/>
            <w:hideMark/>
          </w:tcPr>
          <w:p w14:paraId="58CC0155"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w:t>
            </w:r>
          </w:p>
        </w:tc>
        <w:tc>
          <w:tcPr>
            <w:tcW w:w="540" w:type="pct"/>
            <w:tcBorders>
              <w:top w:val="nil"/>
              <w:left w:val="nil"/>
              <w:bottom w:val="single" w:sz="8" w:space="0" w:color="auto"/>
              <w:right w:val="single" w:sz="8" w:space="0" w:color="auto"/>
            </w:tcBorders>
            <w:shd w:val="clear" w:color="auto" w:fill="auto"/>
            <w:noWrap/>
            <w:vAlign w:val="center"/>
            <w:hideMark/>
          </w:tcPr>
          <w:p w14:paraId="255C0720"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568A2A05"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0D7AE207"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33BA3A1E" w14:textId="77777777" w:rsidTr="00615E6D">
        <w:trPr>
          <w:trHeight w:val="624"/>
        </w:trPr>
        <w:tc>
          <w:tcPr>
            <w:tcW w:w="224" w:type="pct"/>
            <w:tcBorders>
              <w:top w:val="single" w:sz="8" w:space="0" w:color="auto"/>
              <w:left w:val="single" w:sz="8" w:space="0" w:color="auto"/>
              <w:bottom w:val="single" w:sz="8" w:space="0" w:color="auto"/>
              <w:right w:val="nil"/>
            </w:tcBorders>
            <w:shd w:val="clear" w:color="000000" w:fill="FFFFFF"/>
            <w:noWrap/>
            <w:vAlign w:val="center"/>
            <w:hideMark/>
          </w:tcPr>
          <w:p w14:paraId="672F347C"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16</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18FD671F"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w:t>
            </w:r>
          </w:p>
        </w:tc>
        <w:tc>
          <w:tcPr>
            <w:tcW w:w="382" w:type="pct"/>
            <w:tcBorders>
              <w:top w:val="nil"/>
              <w:left w:val="nil"/>
              <w:bottom w:val="single" w:sz="8" w:space="0" w:color="auto"/>
              <w:right w:val="single" w:sz="8" w:space="0" w:color="auto"/>
            </w:tcBorders>
            <w:shd w:val="clear" w:color="000000" w:fill="FFFFFF"/>
            <w:noWrap/>
            <w:vAlign w:val="center"/>
            <w:hideMark/>
          </w:tcPr>
          <w:p w14:paraId="4C69BD38"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2020-2023</w:t>
            </w:r>
          </w:p>
        </w:tc>
        <w:tc>
          <w:tcPr>
            <w:tcW w:w="594" w:type="pct"/>
            <w:tcBorders>
              <w:top w:val="single" w:sz="8" w:space="0" w:color="auto"/>
              <w:left w:val="nil"/>
              <w:bottom w:val="single" w:sz="8" w:space="0" w:color="auto"/>
              <w:right w:val="single" w:sz="8" w:space="0" w:color="auto"/>
            </w:tcBorders>
            <w:shd w:val="clear" w:color="auto" w:fill="auto"/>
            <w:noWrap/>
            <w:vAlign w:val="center"/>
            <w:hideMark/>
          </w:tcPr>
          <w:p w14:paraId="0F8CE696"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w:t>
            </w:r>
          </w:p>
        </w:tc>
        <w:tc>
          <w:tcPr>
            <w:tcW w:w="540" w:type="pct"/>
            <w:tcBorders>
              <w:top w:val="nil"/>
              <w:left w:val="nil"/>
              <w:bottom w:val="single" w:sz="8" w:space="0" w:color="auto"/>
              <w:right w:val="single" w:sz="8" w:space="0" w:color="auto"/>
            </w:tcBorders>
            <w:shd w:val="clear" w:color="auto" w:fill="auto"/>
            <w:noWrap/>
            <w:vAlign w:val="center"/>
            <w:hideMark/>
          </w:tcPr>
          <w:p w14:paraId="2B76C8C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070174A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5DE4F5E5"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3647F773" w14:textId="77777777" w:rsidTr="00615E6D">
        <w:trPr>
          <w:trHeight w:val="624"/>
        </w:trPr>
        <w:tc>
          <w:tcPr>
            <w:tcW w:w="224" w:type="pct"/>
            <w:tcBorders>
              <w:top w:val="nil"/>
              <w:left w:val="single" w:sz="8" w:space="0" w:color="auto"/>
              <w:bottom w:val="nil"/>
              <w:right w:val="nil"/>
            </w:tcBorders>
            <w:shd w:val="clear" w:color="000000" w:fill="FFFFFF"/>
            <w:noWrap/>
            <w:vAlign w:val="center"/>
            <w:hideMark/>
          </w:tcPr>
          <w:p w14:paraId="0A546845"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17</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6330CA99"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w:t>
            </w:r>
          </w:p>
        </w:tc>
        <w:tc>
          <w:tcPr>
            <w:tcW w:w="382" w:type="pct"/>
            <w:tcBorders>
              <w:top w:val="nil"/>
              <w:left w:val="nil"/>
              <w:bottom w:val="single" w:sz="8" w:space="0" w:color="auto"/>
              <w:right w:val="single" w:sz="8" w:space="0" w:color="auto"/>
            </w:tcBorders>
            <w:shd w:val="clear" w:color="000000" w:fill="FFFFFF"/>
            <w:noWrap/>
            <w:vAlign w:val="center"/>
            <w:hideMark/>
          </w:tcPr>
          <w:p w14:paraId="61D93DE0"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2020-2023</w:t>
            </w:r>
          </w:p>
        </w:tc>
        <w:tc>
          <w:tcPr>
            <w:tcW w:w="594" w:type="pct"/>
            <w:tcBorders>
              <w:top w:val="nil"/>
              <w:left w:val="nil"/>
              <w:bottom w:val="nil"/>
              <w:right w:val="single" w:sz="8" w:space="0" w:color="auto"/>
            </w:tcBorders>
            <w:shd w:val="clear" w:color="auto" w:fill="auto"/>
            <w:noWrap/>
            <w:vAlign w:val="center"/>
            <w:hideMark/>
          </w:tcPr>
          <w:p w14:paraId="6627A299"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w:t>
            </w:r>
          </w:p>
        </w:tc>
        <w:tc>
          <w:tcPr>
            <w:tcW w:w="540" w:type="pct"/>
            <w:tcBorders>
              <w:top w:val="nil"/>
              <w:left w:val="nil"/>
              <w:bottom w:val="single" w:sz="8" w:space="0" w:color="auto"/>
              <w:right w:val="single" w:sz="8" w:space="0" w:color="auto"/>
            </w:tcBorders>
            <w:shd w:val="clear" w:color="auto" w:fill="auto"/>
            <w:noWrap/>
            <w:vAlign w:val="center"/>
            <w:hideMark/>
          </w:tcPr>
          <w:p w14:paraId="1995BAD3"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202CF211"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774F3F9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6F70CDB7" w14:textId="77777777" w:rsidTr="00615E6D">
        <w:trPr>
          <w:trHeight w:val="624"/>
        </w:trPr>
        <w:tc>
          <w:tcPr>
            <w:tcW w:w="224" w:type="pct"/>
            <w:tcBorders>
              <w:top w:val="single" w:sz="8" w:space="0" w:color="auto"/>
              <w:left w:val="single" w:sz="8" w:space="0" w:color="auto"/>
              <w:bottom w:val="single" w:sz="8" w:space="0" w:color="auto"/>
              <w:right w:val="nil"/>
            </w:tcBorders>
            <w:shd w:val="clear" w:color="000000" w:fill="FFFFFF"/>
            <w:noWrap/>
            <w:vAlign w:val="center"/>
            <w:hideMark/>
          </w:tcPr>
          <w:p w14:paraId="01ECBE0A"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18</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72432F24"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w:t>
            </w:r>
          </w:p>
        </w:tc>
        <w:tc>
          <w:tcPr>
            <w:tcW w:w="382" w:type="pct"/>
            <w:tcBorders>
              <w:top w:val="nil"/>
              <w:left w:val="nil"/>
              <w:bottom w:val="single" w:sz="8" w:space="0" w:color="auto"/>
              <w:right w:val="single" w:sz="8" w:space="0" w:color="auto"/>
            </w:tcBorders>
            <w:shd w:val="clear" w:color="000000" w:fill="FFFFFF"/>
            <w:noWrap/>
            <w:vAlign w:val="center"/>
            <w:hideMark/>
          </w:tcPr>
          <w:p w14:paraId="16746A0D"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2020-2023</w:t>
            </w:r>
          </w:p>
        </w:tc>
        <w:tc>
          <w:tcPr>
            <w:tcW w:w="594" w:type="pct"/>
            <w:tcBorders>
              <w:top w:val="single" w:sz="8" w:space="0" w:color="auto"/>
              <w:left w:val="nil"/>
              <w:bottom w:val="single" w:sz="8" w:space="0" w:color="auto"/>
              <w:right w:val="single" w:sz="8" w:space="0" w:color="auto"/>
            </w:tcBorders>
            <w:shd w:val="clear" w:color="auto" w:fill="auto"/>
            <w:noWrap/>
            <w:vAlign w:val="center"/>
            <w:hideMark/>
          </w:tcPr>
          <w:p w14:paraId="0B15236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w:t>
            </w:r>
          </w:p>
        </w:tc>
        <w:tc>
          <w:tcPr>
            <w:tcW w:w="540" w:type="pct"/>
            <w:tcBorders>
              <w:top w:val="nil"/>
              <w:left w:val="nil"/>
              <w:bottom w:val="single" w:sz="8" w:space="0" w:color="auto"/>
              <w:right w:val="single" w:sz="8" w:space="0" w:color="auto"/>
            </w:tcBorders>
            <w:shd w:val="clear" w:color="auto" w:fill="auto"/>
            <w:noWrap/>
            <w:vAlign w:val="center"/>
            <w:hideMark/>
          </w:tcPr>
          <w:p w14:paraId="44FC067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13914AEB"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47F3CF9E"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77CE2066" w14:textId="77777777" w:rsidTr="00615E6D">
        <w:trPr>
          <w:trHeight w:val="624"/>
        </w:trPr>
        <w:tc>
          <w:tcPr>
            <w:tcW w:w="224" w:type="pct"/>
            <w:tcBorders>
              <w:top w:val="nil"/>
              <w:left w:val="single" w:sz="8" w:space="0" w:color="auto"/>
              <w:bottom w:val="nil"/>
              <w:right w:val="nil"/>
            </w:tcBorders>
            <w:shd w:val="clear" w:color="000000" w:fill="FFFFFF"/>
            <w:noWrap/>
            <w:vAlign w:val="center"/>
            <w:hideMark/>
          </w:tcPr>
          <w:p w14:paraId="5590E635"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19</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32DC5B7E"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w:t>
            </w:r>
          </w:p>
        </w:tc>
        <w:tc>
          <w:tcPr>
            <w:tcW w:w="382" w:type="pct"/>
            <w:tcBorders>
              <w:top w:val="nil"/>
              <w:left w:val="nil"/>
              <w:bottom w:val="single" w:sz="8" w:space="0" w:color="auto"/>
              <w:right w:val="single" w:sz="8" w:space="0" w:color="auto"/>
            </w:tcBorders>
            <w:shd w:val="clear" w:color="000000" w:fill="FFFFFF"/>
            <w:noWrap/>
            <w:vAlign w:val="center"/>
            <w:hideMark/>
          </w:tcPr>
          <w:p w14:paraId="4AAEBB40"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2020-2023</w:t>
            </w:r>
          </w:p>
        </w:tc>
        <w:tc>
          <w:tcPr>
            <w:tcW w:w="594" w:type="pct"/>
            <w:tcBorders>
              <w:top w:val="nil"/>
              <w:left w:val="nil"/>
              <w:bottom w:val="nil"/>
              <w:right w:val="single" w:sz="8" w:space="0" w:color="auto"/>
            </w:tcBorders>
            <w:shd w:val="clear" w:color="auto" w:fill="auto"/>
            <w:noWrap/>
            <w:vAlign w:val="center"/>
            <w:hideMark/>
          </w:tcPr>
          <w:p w14:paraId="2C52753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w:t>
            </w:r>
          </w:p>
        </w:tc>
        <w:tc>
          <w:tcPr>
            <w:tcW w:w="540" w:type="pct"/>
            <w:tcBorders>
              <w:top w:val="nil"/>
              <w:left w:val="nil"/>
              <w:bottom w:val="single" w:sz="8" w:space="0" w:color="auto"/>
              <w:right w:val="single" w:sz="8" w:space="0" w:color="auto"/>
            </w:tcBorders>
            <w:shd w:val="clear" w:color="auto" w:fill="auto"/>
            <w:noWrap/>
            <w:vAlign w:val="center"/>
            <w:hideMark/>
          </w:tcPr>
          <w:p w14:paraId="7267BF8E"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112C9F1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77E06D4D"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6DC8BF34" w14:textId="77777777" w:rsidTr="00615E6D">
        <w:trPr>
          <w:trHeight w:val="420"/>
        </w:trPr>
        <w:tc>
          <w:tcPr>
            <w:tcW w:w="224" w:type="pct"/>
            <w:tcBorders>
              <w:top w:val="single" w:sz="8" w:space="0" w:color="auto"/>
              <w:left w:val="single" w:sz="8" w:space="0" w:color="auto"/>
              <w:bottom w:val="single" w:sz="8" w:space="0" w:color="auto"/>
              <w:right w:val="nil"/>
            </w:tcBorders>
            <w:shd w:val="clear" w:color="000000" w:fill="FFFFFF"/>
            <w:noWrap/>
            <w:vAlign w:val="center"/>
            <w:hideMark/>
          </w:tcPr>
          <w:p w14:paraId="39BDEBF5"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20</w:t>
            </w:r>
          </w:p>
        </w:tc>
        <w:tc>
          <w:tcPr>
            <w:tcW w:w="2334" w:type="pct"/>
            <w:tcBorders>
              <w:top w:val="nil"/>
              <w:left w:val="single" w:sz="8" w:space="0" w:color="auto"/>
              <w:bottom w:val="single" w:sz="8" w:space="0" w:color="auto"/>
              <w:right w:val="single" w:sz="8" w:space="0" w:color="auto"/>
            </w:tcBorders>
            <w:shd w:val="clear" w:color="auto" w:fill="auto"/>
            <w:vAlign w:val="center"/>
            <w:hideMark/>
          </w:tcPr>
          <w:p w14:paraId="4611D611"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"Utworzenie i prowadzenie punktów selektywnego zbierania odpadów komunalnych wraz z zagospodarowaniem zgromadzonych odpadów"</w:t>
            </w:r>
          </w:p>
        </w:tc>
        <w:tc>
          <w:tcPr>
            <w:tcW w:w="382" w:type="pct"/>
            <w:tcBorders>
              <w:top w:val="nil"/>
              <w:left w:val="nil"/>
              <w:bottom w:val="single" w:sz="8" w:space="0" w:color="auto"/>
              <w:right w:val="single" w:sz="8" w:space="0" w:color="auto"/>
            </w:tcBorders>
            <w:shd w:val="clear" w:color="000000" w:fill="FFFFFF"/>
            <w:noWrap/>
            <w:vAlign w:val="center"/>
            <w:hideMark/>
          </w:tcPr>
          <w:p w14:paraId="354E2FA1"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2020-2023</w:t>
            </w:r>
          </w:p>
        </w:tc>
        <w:tc>
          <w:tcPr>
            <w:tcW w:w="594" w:type="pct"/>
            <w:tcBorders>
              <w:top w:val="single" w:sz="8" w:space="0" w:color="auto"/>
              <w:left w:val="nil"/>
              <w:bottom w:val="single" w:sz="8" w:space="0" w:color="auto"/>
              <w:right w:val="single" w:sz="8" w:space="0" w:color="auto"/>
            </w:tcBorders>
            <w:shd w:val="clear" w:color="auto" w:fill="auto"/>
            <w:noWrap/>
            <w:vAlign w:val="center"/>
            <w:hideMark/>
          </w:tcPr>
          <w:p w14:paraId="13860B15"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w:t>
            </w:r>
          </w:p>
        </w:tc>
        <w:tc>
          <w:tcPr>
            <w:tcW w:w="540" w:type="pct"/>
            <w:tcBorders>
              <w:top w:val="nil"/>
              <w:left w:val="nil"/>
              <w:bottom w:val="single" w:sz="8" w:space="0" w:color="auto"/>
              <w:right w:val="single" w:sz="8" w:space="0" w:color="auto"/>
            </w:tcBorders>
            <w:shd w:val="clear" w:color="auto" w:fill="auto"/>
            <w:noWrap/>
            <w:vAlign w:val="center"/>
            <w:hideMark/>
          </w:tcPr>
          <w:p w14:paraId="1863E512"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4B579F1B"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7B7FB82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3E170138" w14:textId="77777777" w:rsidTr="00615E6D">
        <w:trPr>
          <w:trHeight w:val="420"/>
        </w:trPr>
        <w:tc>
          <w:tcPr>
            <w:tcW w:w="224" w:type="pct"/>
            <w:tcBorders>
              <w:top w:val="nil"/>
              <w:left w:val="single" w:sz="8" w:space="0" w:color="auto"/>
              <w:bottom w:val="single" w:sz="8" w:space="0" w:color="auto"/>
              <w:right w:val="nil"/>
            </w:tcBorders>
            <w:shd w:val="clear" w:color="000000" w:fill="FFFFFF"/>
            <w:noWrap/>
            <w:vAlign w:val="center"/>
            <w:hideMark/>
          </w:tcPr>
          <w:p w14:paraId="495C24A7"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21</w:t>
            </w:r>
          </w:p>
        </w:tc>
        <w:tc>
          <w:tcPr>
            <w:tcW w:w="2334" w:type="pct"/>
            <w:tcBorders>
              <w:top w:val="nil"/>
              <w:left w:val="single" w:sz="8" w:space="0" w:color="auto"/>
              <w:bottom w:val="single" w:sz="8" w:space="0" w:color="auto"/>
              <w:right w:val="single" w:sz="8" w:space="0" w:color="auto"/>
            </w:tcBorders>
            <w:shd w:val="clear" w:color="auto" w:fill="auto"/>
            <w:vAlign w:val="center"/>
            <w:hideMark/>
          </w:tcPr>
          <w:p w14:paraId="6EF6F0C2"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transport i unieszkodliwienie przeterminowanych leków z aptek działających na terenie Komunalnego Związku Gmin Regionu Leszczyńskiego 2020/2022</w:t>
            </w:r>
          </w:p>
        </w:tc>
        <w:tc>
          <w:tcPr>
            <w:tcW w:w="382" w:type="pct"/>
            <w:tcBorders>
              <w:top w:val="nil"/>
              <w:left w:val="nil"/>
              <w:bottom w:val="single" w:sz="8" w:space="0" w:color="auto"/>
              <w:right w:val="single" w:sz="8" w:space="0" w:color="auto"/>
            </w:tcBorders>
            <w:shd w:val="clear" w:color="000000" w:fill="FFFFFF"/>
            <w:noWrap/>
            <w:vAlign w:val="center"/>
            <w:hideMark/>
          </w:tcPr>
          <w:p w14:paraId="127F375E"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2020-2022</w:t>
            </w:r>
          </w:p>
        </w:tc>
        <w:tc>
          <w:tcPr>
            <w:tcW w:w="594" w:type="pct"/>
            <w:tcBorders>
              <w:top w:val="nil"/>
              <w:left w:val="nil"/>
              <w:bottom w:val="single" w:sz="8" w:space="0" w:color="auto"/>
              <w:right w:val="single" w:sz="8" w:space="0" w:color="auto"/>
            </w:tcBorders>
            <w:shd w:val="clear" w:color="auto" w:fill="auto"/>
            <w:noWrap/>
            <w:vAlign w:val="center"/>
            <w:hideMark/>
          </w:tcPr>
          <w:p w14:paraId="357BD269"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130 000</w:t>
            </w:r>
          </w:p>
        </w:tc>
        <w:tc>
          <w:tcPr>
            <w:tcW w:w="540" w:type="pct"/>
            <w:tcBorders>
              <w:top w:val="nil"/>
              <w:left w:val="nil"/>
              <w:bottom w:val="single" w:sz="8" w:space="0" w:color="auto"/>
              <w:right w:val="single" w:sz="8" w:space="0" w:color="auto"/>
            </w:tcBorders>
            <w:shd w:val="clear" w:color="auto" w:fill="auto"/>
            <w:noWrap/>
            <w:vAlign w:val="center"/>
            <w:hideMark/>
          </w:tcPr>
          <w:p w14:paraId="6A43E800"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41 000,00</w:t>
            </w:r>
          </w:p>
        </w:tc>
        <w:tc>
          <w:tcPr>
            <w:tcW w:w="446" w:type="pct"/>
            <w:tcBorders>
              <w:top w:val="nil"/>
              <w:left w:val="nil"/>
              <w:bottom w:val="single" w:sz="8" w:space="0" w:color="auto"/>
              <w:right w:val="single" w:sz="8" w:space="0" w:color="auto"/>
            </w:tcBorders>
            <w:shd w:val="clear" w:color="auto" w:fill="auto"/>
            <w:noWrap/>
            <w:vAlign w:val="center"/>
            <w:hideMark/>
          </w:tcPr>
          <w:p w14:paraId="4A282A61"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14 902,86</w:t>
            </w:r>
          </w:p>
        </w:tc>
        <w:tc>
          <w:tcPr>
            <w:tcW w:w="479" w:type="pct"/>
            <w:tcBorders>
              <w:top w:val="nil"/>
              <w:left w:val="nil"/>
              <w:bottom w:val="single" w:sz="8" w:space="0" w:color="auto"/>
              <w:right w:val="single" w:sz="8" w:space="0" w:color="auto"/>
            </w:tcBorders>
            <w:shd w:val="clear" w:color="auto" w:fill="auto"/>
            <w:noWrap/>
            <w:vAlign w:val="center"/>
            <w:hideMark/>
          </w:tcPr>
          <w:p w14:paraId="01EEB80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36,35</w:t>
            </w:r>
          </w:p>
        </w:tc>
      </w:tr>
      <w:tr w:rsidR="00615E6D" w:rsidRPr="00615E6D" w14:paraId="24E6BD08" w14:textId="77777777" w:rsidTr="00615E6D">
        <w:trPr>
          <w:trHeight w:val="624"/>
        </w:trPr>
        <w:tc>
          <w:tcPr>
            <w:tcW w:w="224" w:type="pct"/>
            <w:tcBorders>
              <w:top w:val="nil"/>
              <w:left w:val="single" w:sz="8" w:space="0" w:color="auto"/>
              <w:bottom w:val="nil"/>
              <w:right w:val="nil"/>
            </w:tcBorders>
            <w:shd w:val="clear" w:color="000000" w:fill="FFFFFF"/>
            <w:noWrap/>
            <w:vAlign w:val="center"/>
            <w:hideMark/>
          </w:tcPr>
          <w:p w14:paraId="139693EC"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22</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12B56F4C"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 xml:space="preserve"> "Odbiór i zagospodarowanie odpadów komunalnych od właścicieli nieruchomości zamieszkałych, położonych na terenach gmin - uczestników Komunalnego Związku Gmin Regionu Leszczyńskiego sektor I (2021)"</w:t>
            </w:r>
          </w:p>
        </w:tc>
        <w:tc>
          <w:tcPr>
            <w:tcW w:w="382" w:type="pct"/>
            <w:tcBorders>
              <w:top w:val="nil"/>
              <w:left w:val="nil"/>
              <w:bottom w:val="single" w:sz="8" w:space="0" w:color="auto"/>
              <w:right w:val="single" w:sz="8" w:space="0" w:color="auto"/>
            </w:tcBorders>
            <w:shd w:val="clear" w:color="000000" w:fill="FFFFFF"/>
            <w:noWrap/>
            <w:vAlign w:val="center"/>
            <w:hideMark/>
          </w:tcPr>
          <w:p w14:paraId="557B70AE"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2020-2022</w:t>
            </w:r>
          </w:p>
        </w:tc>
        <w:tc>
          <w:tcPr>
            <w:tcW w:w="594" w:type="pct"/>
            <w:tcBorders>
              <w:top w:val="nil"/>
              <w:left w:val="nil"/>
              <w:bottom w:val="single" w:sz="8" w:space="0" w:color="auto"/>
              <w:right w:val="single" w:sz="8" w:space="0" w:color="auto"/>
            </w:tcBorders>
            <w:shd w:val="clear" w:color="auto" w:fill="auto"/>
            <w:noWrap/>
            <w:vAlign w:val="center"/>
            <w:hideMark/>
          </w:tcPr>
          <w:p w14:paraId="7B9E944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22 368 600</w:t>
            </w:r>
          </w:p>
        </w:tc>
        <w:tc>
          <w:tcPr>
            <w:tcW w:w="540" w:type="pct"/>
            <w:tcBorders>
              <w:top w:val="nil"/>
              <w:left w:val="nil"/>
              <w:bottom w:val="single" w:sz="8" w:space="0" w:color="auto"/>
              <w:right w:val="single" w:sz="8" w:space="0" w:color="auto"/>
            </w:tcBorders>
            <w:shd w:val="clear" w:color="auto" w:fill="auto"/>
            <w:noWrap/>
            <w:vAlign w:val="center"/>
            <w:hideMark/>
          </w:tcPr>
          <w:p w14:paraId="0DAB7C87"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06D50FF4"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36D1AD00"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711FBA24" w14:textId="77777777" w:rsidTr="00615E6D">
        <w:trPr>
          <w:trHeight w:val="624"/>
        </w:trPr>
        <w:tc>
          <w:tcPr>
            <w:tcW w:w="224" w:type="pct"/>
            <w:tcBorders>
              <w:top w:val="single" w:sz="8" w:space="0" w:color="auto"/>
              <w:left w:val="single" w:sz="8" w:space="0" w:color="auto"/>
              <w:bottom w:val="single" w:sz="8" w:space="0" w:color="auto"/>
              <w:right w:val="nil"/>
            </w:tcBorders>
            <w:shd w:val="clear" w:color="000000" w:fill="FFFFFF"/>
            <w:noWrap/>
            <w:vAlign w:val="center"/>
            <w:hideMark/>
          </w:tcPr>
          <w:p w14:paraId="42EEA230"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23</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57D0F3D0"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(2021)"</w:t>
            </w:r>
          </w:p>
        </w:tc>
        <w:tc>
          <w:tcPr>
            <w:tcW w:w="382" w:type="pct"/>
            <w:tcBorders>
              <w:top w:val="nil"/>
              <w:left w:val="nil"/>
              <w:bottom w:val="single" w:sz="8" w:space="0" w:color="auto"/>
              <w:right w:val="single" w:sz="8" w:space="0" w:color="auto"/>
            </w:tcBorders>
            <w:shd w:val="clear" w:color="000000" w:fill="FFFFFF"/>
            <w:noWrap/>
            <w:vAlign w:val="center"/>
            <w:hideMark/>
          </w:tcPr>
          <w:p w14:paraId="06264D61"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2020-2022</w:t>
            </w:r>
          </w:p>
        </w:tc>
        <w:tc>
          <w:tcPr>
            <w:tcW w:w="594" w:type="pct"/>
            <w:tcBorders>
              <w:top w:val="nil"/>
              <w:left w:val="nil"/>
              <w:bottom w:val="single" w:sz="8" w:space="0" w:color="auto"/>
              <w:right w:val="single" w:sz="8" w:space="0" w:color="auto"/>
            </w:tcBorders>
            <w:shd w:val="clear" w:color="auto" w:fill="auto"/>
            <w:noWrap/>
            <w:vAlign w:val="center"/>
            <w:hideMark/>
          </w:tcPr>
          <w:p w14:paraId="06733B6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9 677 400</w:t>
            </w:r>
          </w:p>
        </w:tc>
        <w:tc>
          <w:tcPr>
            <w:tcW w:w="540" w:type="pct"/>
            <w:tcBorders>
              <w:top w:val="nil"/>
              <w:left w:val="nil"/>
              <w:bottom w:val="single" w:sz="8" w:space="0" w:color="auto"/>
              <w:right w:val="single" w:sz="8" w:space="0" w:color="auto"/>
            </w:tcBorders>
            <w:shd w:val="clear" w:color="auto" w:fill="auto"/>
            <w:noWrap/>
            <w:vAlign w:val="center"/>
            <w:hideMark/>
          </w:tcPr>
          <w:p w14:paraId="0DBAF554"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5862443F"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4CE10F96"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310F5CC6" w14:textId="77777777" w:rsidTr="00615E6D">
        <w:trPr>
          <w:trHeight w:val="624"/>
        </w:trPr>
        <w:tc>
          <w:tcPr>
            <w:tcW w:w="224" w:type="pct"/>
            <w:tcBorders>
              <w:top w:val="nil"/>
              <w:left w:val="single" w:sz="8" w:space="0" w:color="auto"/>
              <w:bottom w:val="single" w:sz="8" w:space="0" w:color="auto"/>
              <w:right w:val="nil"/>
            </w:tcBorders>
            <w:shd w:val="clear" w:color="000000" w:fill="FFFFFF"/>
            <w:noWrap/>
            <w:vAlign w:val="center"/>
            <w:hideMark/>
          </w:tcPr>
          <w:p w14:paraId="6934F04F"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24</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2EF40302"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(2021)"</w:t>
            </w:r>
          </w:p>
        </w:tc>
        <w:tc>
          <w:tcPr>
            <w:tcW w:w="382" w:type="pct"/>
            <w:tcBorders>
              <w:top w:val="nil"/>
              <w:left w:val="nil"/>
              <w:bottom w:val="single" w:sz="8" w:space="0" w:color="auto"/>
              <w:right w:val="single" w:sz="8" w:space="0" w:color="auto"/>
            </w:tcBorders>
            <w:shd w:val="clear" w:color="000000" w:fill="FFFFFF"/>
            <w:noWrap/>
            <w:vAlign w:val="center"/>
            <w:hideMark/>
          </w:tcPr>
          <w:p w14:paraId="62242450"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2020-2022</w:t>
            </w:r>
          </w:p>
        </w:tc>
        <w:tc>
          <w:tcPr>
            <w:tcW w:w="594" w:type="pct"/>
            <w:tcBorders>
              <w:top w:val="nil"/>
              <w:left w:val="nil"/>
              <w:bottom w:val="single" w:sz="8" w:space="0" w:color="auto"/>
              <w:right w:val="single" w:sz="8" w:space="0" w:color="auto"/>
            </w:tcBorders>
            <w:shd w:val="clear" w:color="auto" w:fill="auto"/>
            <w:noWrap/>
            <w:vAlign w:val="center"/>
            <w:hideMark/>
          </w:tcPr>
          <w:p w14:paraId="1F9200EF"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5 644 900</w:t>
            </w:r>
          </w:p>
        </w:tc>
        <w:tc>
          <w:tcPr>
            <w:tcW w:w="540" w:type="pct"/>
            <w:tcBorders>
              <w:top w:val="nil"/>
              <w:left w:val="nil"/>
              <w:bottom w:val="single" w:sz="8" w:space="0" w:color="auto"/>
              <w:right w:val="single" w:sz="8" w:space="0" w:color="auto"/>
            </w:tcBorders>
            <w:shd w:val="clear" w:color="auto" w:fill="auto"/>
            <w:noWrap/>
            <w:vAlign w:val="center"/>
            <w:hideMark/>
          </w:tcPr>
          <w:p w14:paraId="3F3A8B92"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4409231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2D9465B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2DFAE968" w14:textId="77777777" w:rsidTr="00615E6D">
        <w:trPr>
          <w:trHeight w:val="624"/>
        </w:trPr>
        <w:tc>
          <w:tcPr>
            <w:tcW w:w="224" w:type="pct"/>
            <w:tcBorders>
              <w:top w:val="nil"/>
              <w:left w:val="single" w:sz="8" w:space="0" w:color="auto"/>
              <w:bottom w:val="nil"/>
              <w:right w:val="nil"/>
            </w:tcBorders>
            <w:shd w:val="clear" w:color="000000" w:fill="FFFFFF"/>
            <w:noWrap/>
            <w:vAlign w:val="center"/>
            <w:hideMark/>
          </w:tcPr>
          <w:p w14:paraId="3566E75B"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25</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47C65637"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(2021)"</w:t>
            </w:r>
          </w:p>
        </w:tc>
        <w:tc>
          <w:tcPr>
            <w:tcW w:w="382" w:type="pct"/>
            <w:tcBorders>
              <w:top w:val="nil"/>
              <w:left w:val="nil"/>
              <w:bottom w:val="single" w:sz="8" w:space="0" w:color="auto"/>
              <w:right w:val="single" w:sz="8" w:space="0" w:color="auto"/>
            </w:tcBorders>
            <w:shd w:val="clear" w:color="000000" w:fill="FFFFFF"/>
            <w:noWrap/>
            <w:vAlign w:val="center"/>
            <w:hideMark/>
          </w:tcPr>
          <w:p w14:paraId="1EE652C0"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2020-2022</w:t>
            </w:r>
          </w:p>
        </w:tc>
        <w:tc>
          <w:tcPr>
            <w:tcW w:w="594" w:type="pct"/>
            <w:tcBorders>
              <w:top w:val="nil"/>
              <w:left w:val="nil"/>
              <w:bottom w:val="single" w:sz="8" w:space="0" w:color="auto"/>
              <w:right w:val="single" w:sz="8" w:space="0" w:color="auto"/>
            </w:tcBorders>
            <w:shd w:val="clear" w:color="auto" w:fill="auto"/>
            <w:noWrap/>
            <w:vAlign w:val="center"/>
            <w:hideMark/>
          </w:tcPr>
          <w:p w14:paraId="05015044"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2 768 100</w:t>
            </w:r>
          </w:p>
        </w:tc>
        <w:tc>
          <w:tcPr>
            <w:tcW w:w="540" w:type="pct"/>
            <w:tcBorders>
              <w:top w:val="nil"/>
              <w:left w:val="nil"/>
              <w:bottom w:val="single" w:sz="8" w:space="0" w:color="auto"/>
              <w:right w:val="single" w:sz="8" w:space="0" w:color="auto"/>
            </w:tcBorders>
            <w:shd w:val="clear" w:color="auto" w:fill="auto"/>
            <w:noWrap/>
            <w:vAlign w:val="center"/>
            <w:hideMark/>
          </w:tcPr>
          <w:p w14:paraId="1E71033E"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70962063"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4A655F04"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6F578C5D" w14:textId="77777777" w:rsidTr="00615E6D">
        <w:trPr>
          <w:trHeight w:val="624"/>
        </w:trPr>
        <w:tc>
          <w:tcPr>
            <w:tcW w:w="224" w:type="pct"/>
            <w:tcBorders>
              <w:top w:val="single" w:sz="8" w:space="0" w:color="auto"/>
              <w:left w:val="single" w:sz="8" w:space="0" w:color="auto"/>
              <w:bottom w:val="single" w:sz="8" w:space="0" w:color="auto"/>
              <w:right w:val="nil"/>
            </w:tcBorders>
            <w:shd w:val="clear" w:color="000000" w:fill="FFFFFF"/>
            <w:noWrap/>
            <w:vAlign w:val="center"/>
            <w:hideMark/>
          </w:tcPr>
          <w:p w14:paraId="0DD9032A"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lastRenderedPageBreak/>
              <w:t>26</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595B2791"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(2021)"</w:t>
            </w:r>
          </w:p>
        </w:tc>
        <w:tc>
          <w:tcPr>
            <w:tcW w:w="382" w:type="pct"/>
            <w:tcBorders>
              <w:top w:val="nil"/>
              <w:left w:val="nil"/>
              <w:bottom w:val="single" w:sz="8" w:space="0" w:color="auto"/>
              <w:right w:val="single" w:sz="8" w:space="0" w:color="auto"/>
            </w:tcBorders>
            <w:shd w:val="clear" w:color="000000" w:fill="FFFFFF"/>
            <w:noWrap/>
            <w:vAlign w:val="center"/>
            <w:hideMark/>
          </w:tcPr>
          <w:p w14:paraId="1909C031"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2020-2022</w:t>
            </w:r>
          </w:p>
        </w:tc>
        <w:tc>
          <w:tcPr>
            <w:tcW w:w="594" w:type="pct"/>
            <w:tcBorders>
              <w:top w:val="nil"/>
              <w:left w:val="nil"/>
              <w:bottom w:val="single" w:sz="8" w:space="0" w:color="auto"/>
              <w:right w:val="single" w:sz="8" w:space="0" w:color="auto"/>
            </w:tcBorders>
            <w:shd w:val="clear" w:color="auto" w:fill="auto"/>
            <w:noWrap/>
            <w:vAlign w:val="center"/>
            <w:hideMark/>
          </w:tcPr>
          <w:p w14:paraId="261EDB77"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10 936 800</w:t>
            </w:r>
          </w:p>
        </w:tc>
        <w:tc>
          <w:tcPr>
            <w:tcW w:w="540" w:type="pct"/>
            <w:tcBorders>
              <w:top w:val="nil"/>
              <w:left w:val="nil"/>
              <w:bottom w:val="single" w:sz="8" w:space="0" w:color="auto"/>
              <w:right w:val="single" w:sz="8" w:space="0" w:color="auto"/>
            </w:tcBorders>
            <w:shd w:val="clear" w:color="auto" w:fill="auto"/>
            <w:noWrap/>
            <w:vAlign w:val="center"/>
            <w:hideMark/>
          </w:tcPr>
          <w:p w14:paraId="08D61889"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1877EB02"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4B7F57C9"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637DCD0C" w14:textId="77777777" w:rsidTr="00615E6D">
        <w:trPr>
          <w:trHeight w:val="504"/>
        </w:trPr>
        <w:tc>
          <w:tcPr>
            <w:tcW w:w="224" w:type="pct"/>
            <w:tcBorders>
              <w:top w:val="nil"/>
              <w:left w:val="single" w:sz="8" w:space="0" w:color="auto"/>
              <w:bottom w:val="single" w:sz="8" w:space="0" w:color="auto"/>
              <w:right w:val="nil"/>
            </w:tcBorders>
            <w:shd w:val="clear" w:color="000000" w:fill="FFFFFF"/>
            <w:noWrap/>
            <w:vAlign w:val="center"/>
            <w:hideMark/>
          </w:tcPr>
          <w:p w14:paraId="0CB0BD88"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27</w:t>
            </w:r>
          </w:p>
        </w:tc>
        <w:tc>
          <w:tcPr>
            <w:tcW w:w="2334" w:type="pct"/>
            <w:tcBorders>
              <w:top w:val="nil"/>
              <w:left w:val="single" w:sz="8" w:space="0" w:color="auto"/>
              <w:bottom w:val="single" w:sz="8" w:space="0" w:color="auto"/>
              <w:right w:val="single" w:sz="8" w:space="0" w:color="auto"/>
            </w:tcBorders>
            <w:shd w:val="clear" w:color="auto" w:fill="auto"/>
            <w:vAlign w:val="center"/>
            <w:hideMark/>
          </w:tcPr>
          <w:p w14:paraId="7363B3B0"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"Utworzenie i prowadzenie punktów selektywnego zbierania odpadów komunalnych wraz z zagospodarowaniem zgromadzonych odpadów (2021)"</w:t>
            </w:r>
          </w:p>
        </w:tc>
        <w:tc>
          <w:tcPr>
            <w:tcW w:w="382" w:type="pct"/>
            <w:tcBorders>
              <w:top w:val="nil"/>
              <w:left w:val="nil"/>
              <w:bottom w:val="single" w:sz="8" w:space="0" w:color="auto"/>
              <w:right w:val="single" w:sz="8" w:space="0" w:color="auto"/>
            </w:tcBorders>
            <w:shd w:val="clear" w:color="000000" w:fill="FFFFFF"/>
            <w:noWrap/>
            <w:vAlign w:val="center"/>
            <w:hideMark/>
          </w:tcPr>
          <w:p w14:paraId="52F16A5C"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2020-2022</w:t>
            </w:r>
          </w:p>
        </w:tc>
        <w:tc>
          <w:tcPr>
            <w:tcW w:w="594" w:type="pct"/>
            <w:tcBorders>
              <w:top w:val="nil"/>
              <w:left w:val="nil"/>
              <w:bottom w:val="single" w:sz="8" w:space="0" w:color="auto"/>
              <w:right w:val="single" w:sz="8" w:space="0" w:color="auto"/>
            </w:tcBorders>
            <w:shd w:val="clear" w:color="auto" w:fill="auto"/>
            <w:noWrap/>
            <w:vAlign w:val="center"/>
            <w:hideMark/>
          </w:tcPr>
          <w:p w14:paraId="128A3C5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13 045 100</w:t>
            </w:r>
          </w:p>
        </w:tc>
        <w:tc>
          <w:tcPr>
            <w:tcW w:w="540" w:type="pct"/>
            <w:tcBorders>
              <w:top w:val="nil"/>
              <w:left w:val="nil"/>
              <w:bottom w:val="single" w:sz="8" w:space="0" w:color="auto"/>
              <w:right w:val="single" w:sz="8" w:space="0" w:color="auto"/>
            </w:tcBorders>
            <w:shd w:val="clear" w:color="auto" w:fill="auto"/>
            <w:noWrap/>
            <w:vAlign w:val="center"/>
            <w:hideMark/>
          </w:tcPr>
          <w:p w14:paraId="5C39A52E"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2A82ABCE"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7205CC5C"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136CF31A" w14:textId="77777777" w:rsidTr="00615E6D">
        <w:trPr>
          <w:trHeight w:val="492"/>
        </w:trPr>
        <w:tc>
          <w:tcPr>
            <w:tcW w:w="224" w:type="pct"/>
            <w:tcBorders>
              <w:top w:val="nil"/>
              <w:left w:val="single" w:sz="8" w:space="0" w:color="auto"/>
              <w:bottom w:val="nil"/>
              <w:right w:val="nil"/>
            </w:tcBorders>
            <w:shd w:val="clear" w:color="000000" w:fill="FFFFFF"/>
            <w:noWrap/>
            <w:vAlign w:val="center"/>
            <w:hideMark/>
          </w:tcPr>
          <w:p w14:paraId="6C30274A"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28</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0E602B3C"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(2022)"</w:t>
            </w:r>
          </w:p>
        </w:tc>
        <w:tc>
          <w:tcPr>
            <w:tcW w:w="382" w:type="pct"/>
            <w:tcBorders>
              <w:top w:val="nil"/>
              <w:left w:val="nil"/>
              <w:bottom w:val="single" w:sz="8" w:space="0" w:color="auto"/>
              <w:right w:val="single" w:sz="8" w:space="0" w:color="auto"/>
            </w:tcBorders>
            <w:shd w:val="clear" w:color="000000" w:fill="FFFFFF"/>
            <w:noWrap/>
            <w:vAlign w:val="center"/>
            <w:hideMark/>
          </w:tcPr>
          <w:p w14:paraId="1A675F43"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2021-2023</w:t>
            </w:r>
          </w:p>
        </w:tc>
        <w:tc>
          <w:tcPr>
            <w:tcW w:w="594" w:type="pct"/>
            <w:tcBorders>
              <w:top w:val="nil"/>
              <w:left w:val="nil"/>
              <w:bottom w:val="single" w:sz="8" w:space="0" w:color="auto"/>
              <w:right w:val="single" w:sz="8" w:space="0" w:color="auto"/>
            </w:tcBorders>
            <w:shd w:val="clear" w:color="auto" w:fill="auto"/>
            <w:noWrap/>
            <w:vAlign w:val="center"/>
            <w:hideMark/>
          </w:tcPr>
          <w:p w14:paraId="0ABE453D"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22 860 700</w:t>
            </w:r>
          </w:p>
        </w:tc>
        <w:tc>
          <w:tcPr>
            <w:tcW w:w="540" w:type="pct"/>
            <w:tcBorders>
              <w:top w:val="nil"/>
              <w:left w:val="nil"/>
              <w:bottom w:val="single" w:sz="8" w:space="0" w:color="auto"/>
              <w:right w:val="single" w:sz="8" w:space="0" w:color="auto"/>
            </w:tcBorders>
            <w:shd w:val="clear" w:color="auto" w:fill="auto"/>
            <w:noWrap/>
            <w:vAlign w:val="center"/>
            <w:hideMark/>
          </w:tcPr>
          <w:p w14:paraId="4072FBF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single" w:sz="8" w:space="0" w:color="auto"/>
            </w:tcBorders>
            <w:shd w:val="clear" w:color="auto" w:fill="auto"/>
            <w:noWrap/>
            <w:vAlign w:val="center"/>
            <w:hideMark/>
          </w:tcPr>
          <w:p w14:paraId="16392586"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nil"/>
              <w:bottom w:val="single" w:sz="8" w:space="0" w:color="auto"/>
              <w:right w:val="single" w:sz="8" w:space="0" w:color="auto"/>
            </w:tcBorders>
            <w:shd w:val="clear" w:color="auto" w:fill="auto"/>
            <w:noWrap/>
            <w:vAlign w:val="center"/>
            <w:hideMark/>
          </w:tcPr>
          <w:p w14:paraId="296143A6"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7372CFC3" w14:textId="77777777" w:rsidTr="00615E6D">
        <w:trPr>
          <w:trHeight w:val="624"/>
        </w:trPr>
        <w:tc>
          <w:tcPr>
            <w:tcW w:w="224" w:type="pct"/>
            <w:tcBorders>
              <w:top w:val="single" w:sz="8" w:space="0" w:color="auto"/>
              <w:left w:val="single" w:sz="8" w:space="0" w:color="auto"/>
              <w:bottom w:val="single" w:sz="8" w:space="0" w:color="auto"/>
              <w:right w:val="nil"/>
            </w:tcBorders>
            <w:shd w:val="clear" w:color="000000" w:fill="FFFFFF"/>
            <w:noWrap/>
            <w:vAlign w:val="center"/>
            <w:hideMark/>
          </w:tcPr>
          <w:p w14:paraId="55B6DDF9"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29</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636E75C4"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(2022)"</w:t>
            </w:r>
          </w:p>
        </w:tc>
        <w:tc>
          <w:tcPr>
            <w:tcW w:w="382" w:type="pct"/>
            <w:tcBorders>
              <w:top w:val="nil"/>
              <w:left w:val="nil"/>
              <w:bottom w:val="single" w:sz="8" w:space="0" w:color="auto"/>
              <w:right w:val="single" w:sz="8" w:space="0" w:color="auto"/>
            </w:tcBorders>
            <w:shd w:val="clear" w:color="000000" w:fill="FFFFFF"/>
            <w:noWrap/>
            <w:vAlign w:val="center"/>
            <w:hideMark/>
          </w:tcPr>
          <w:p w14:paraId="1FA8D804"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2021-2023</w:t>
            </w:r>
          </w:p>
        </w:tc>
        <w:tc>
          <w:tcPr>
            <w:tcW w:w="594" w:type="pct"/>
            <w:tcBorders>
              <w:top w:val="nil"/>
              <w:left w:val="nil"/>
              <w:bottom w:val="single" w:sz="8" w:space="0" w:color="auto"/>
              <w:right w:val="single" w:sz="8" w:space="0" w:color="auto"/>
            </w:tcBorders>
            <w:shd w:val="clear" w:color="auto" w:fill="auto"/>
            <w:noWrap/>
            <w:vAlign w:val="center"/>
            <w:hideMark/>
          </w:tcPr>
          <w:p w14:paraId="2B73D5F0"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9 890 300</w:t>
            </w:r>
          </w:p>
        </w:tc>
        <w:tc>
          <w:tcPr>
            <w:tcW w:w="540" w:type="pct"/>
            <w:tcBorders>
              <w:top w:val="nil"/>
              <w:left w:val="nil"/>
              <w:bottom w:val="single" w:sz="8" w:space="0" w:color="auto"/>
              <w:right w:val="single" w:sz="8" w:space="0" w:color="auto"/>
            </w:tcBorders>
            <w:shd w:val="clear" w:color="000000" w:fill="FFFFFF"/>
            <w:noWrap/>
            <w:vAlign w:val="center"/>
            <w:hideMark/>
          </w:tcPr>
          <w:p w14:paraId="15E332C7"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single" w:sz="8" w:space="0" w:color="auto"/>
              <w:right w:val="nil"/>
            </w:tcBorders>
            <w:shd w:val="clear" w:color="000000" w:fill="FFFFFF"/>
            <w:noWrap/>
            <w:vAlign w:val="center"/>
            <w:hideMark/>
          </w:tcPr>
          <w:p w14:paraId="481FC6EC"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61F224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018190B2" w14:textId="77777777" w:rsidTr="00615E6D">
        <w:trPr>
          <w:trHeight w:val="459"/>
        </w:trPr>
        <w:tc>
          <w:tcPr>
            <w:tcW w:w="224" w:type="pct"/>
            <w:tcBorders>
              <w:top w:val="nil"/>
              <w:left w:val="single" w:sz="8" w:space="0" w:color="auto"/>
              <w:bottom w:val="single" w:sz="8" w:space="0" w:color="auto"/>
              <w:right w:val="nil"/>
            </w:tcBorders>
            <w:shd w:val="clear" w:color="000000" w:fill="FFFFFF"/>
            <w:noWrap/>
            <w:vAlign w:val="center"/>
            <w:hideMark/>
          </w:tcPr>
          <w:p w14:paraId="1699611B"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30</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152F06A1"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(2022)"</w:t>
            </w:r>
          </w:p>
        </w:tc>
        <w:tc>
          <w:tcPr>
            <w:tcW w:w="382" w:type="pct"/>
            <w:tcBorders>
              <w:top w:val="nil"/>
              <w:left w:val="nil"/>
              <w:bottom w:val="single" w:sz="8" w:space="0" w:color="auto"/>
              <w:right w:val="single" w:sz="8" w:space="0" w:color="auto"/>
            </w:tcBorders>
            <w:shd w:val="clear" w:color="000000" w:fill="FFFFFF"/>
            <w:noWrap/>
            <w:vAlign w:val="center"/>
            <w:hideMark/>
          </w:tcPr>
          <w:p w14:paraId="481DFC58"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2021-2023</w:t>
            </w:r>
          </w:p>
        </w:tc>
        <w:tc>
          <w:tcPr>
            <w:tcW w:w="594" w:type="pct"/>
            <w:tcBorders>
              <w:top w:val="nil"/>
              <w:left w:val="nil"/>
              <w:bottom w:val="single" w:sz="8" w:space="0" w:color="auto"/>
              <w:right w:val="single" w:sz="8" w:space="0" w:color="auto"/>
            </w:tcBorders>
            <w:shd w:val="clear" w:color="auto" w:fill="auto"/>
            <w:noWrap/>
            <w:vAlign w:val="center"/>
            <w:hideMark/>
          </w:tcPr>
          <w:p w14:paraId="41669C1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5 769 100</w:t>
            </w:r>
          </w:p>
        </w:tc>
        <w:tc>
          <w:tcPr>
            <w:tcW w:w="540" w:type="pct"/>
            <w:tcBorders>
              <w:top w:val="single" w:sz="4" w:space="0" w:color="auto"/>
              <w:left w:val="nil"/>
              <w:bottom w:val="nil"/>
              <w:right w:val="single" w:sz="8" w:space="0" w:color="auto"/>
            </w:tcBorders>
            <w:shd w:val="clear" w:color="000000" w:fill="FFFFFF"/>
            <w:vAlign w:val="center"/>
            <w:hideMark/>
          </w:tcPr>
          <w:p w14:paraId="187F6D03" w14:textId="77777777" w:rsidR="00615E6D" w:rsidRPr="00615E6D" w:rsidRDefault="00615E6D" w:rsidP="00615E6D">
            <w:pPr>
              <w:jc w:val="right"/>
              <w:rPr>
                <w:rFonts w:ascii="Calibri" w:hAnsi="Calibri" w:cs="Calibri"/>
                <w:sz w:val="16"/>
                <w:szCs w:val="16"/>
              </w:rPr>
            </w:pPr>
            <w:r w:rsidRPr="00615E6D">
              <w:rPr>
                <w:rFonts w:ascii="Calibri" w:hAnsi="Calibri" w:cs="Calibri"/>
                <w:sz w:val="16"/>
                <w:szCs w:val="16"/>
              </w:rPr>
              <w:t>0,00</w:t>
            </w:r>
          </w:p>
        </w:tc>
        <w:tc>
          <w:tcPr>
            <w:tcW w:w="446" w:type="pct"/>
            <w:tcBorders>
              <w:top w:val="single" w:sz="4" w:space="0" w:color="auto"/>
              <w:left w:val="nil"/>
              <w:bottom w:val="nil"/>
              <w:right w:val="nil"/>
            </w:tcBorders>
            <w:shd w:val="clear" w:color="000000" w:fill="FFFFFF"/>
            <w:noWrap/>
            <w:vAlign w:val="center"/>
            <w:hideMark/>
          </w:tcPr>
          <w:p w14:paraId="6B85BE37"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4DF31AE"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53EF3AE2" w14:textId="77777777" w:rsidTr="00615E6D">
        <w:trPr>
          <w:trHeight w:val="396"/>
        </w:trPr>
        <w:tc>
          <w:tcPr>
            <w:tcW w:w="224" w:type="pct"/>
            <w:tcBorders>
              <w:top w:val="nil"/>
              <w:left w:val="single" w:sz="8" w:space="0" w:color="auto"/>
              <w:bottom w:val="nil"/>
              <w:right w:val="nil"/>
            </w:tcBorders>
            <w:shd w:val="clear" w:color="000000" w:fill="FFFFFF"/>
            <w:noWrap/>
            <w:vAlign w:val="center"/>
            <w:hideMark/>
          </w:tcPr>
          <w:p w14:paraId="62989DC8"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31</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13E9E670"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(2022)"</w:t>
            </w:r>
          </w:p>
        </w:tc>
        <w:tc>
          <w:tcPr>
            <w:tcW w:w="382" w:type="pct"/>
            <w:tcBorders>
              <w:top w:val="nil"/>
              <w:left w:val="nil"/>
              <w:bottom w:val="single" w:sz="8" w:space="0" w:color="auto"/>
              <w:right w:val="single" w:sz="8" w:space="0" w:color="auto"/>
            </w:tcBorders>
            <w:shd w:val="clear" w:color="000000" w:fill="FFFFFF"/>
            <w:noWrap/>
            <w:vAlign w:val="center"/>
            <w:hideMark/>
          </w:tcPr>
          <w:p w14:paraId="0F3A2165"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2021-2023</w:t>
            </w:r>
          </w:p>
        </w:tc>
        <w:tc>
          <w:tcPr>
            <w:tcW w:w="594" w:type="pct"/>
            <w:tcBorders>
              <w:top w:val="nil"/>
              <w:left w:val="nil"/>
              <w:bottom w:val="single" w:sz="8" w:space="0" w:color="auto"/>
              <w:right w:val="single" w:sz="8" w:space="0" w:color="auto"/>
            </w:tcBorders>
            <w:shd w:val="clear" w:color="auto" w:fill="auto"/>
            <w:noWrap/>
            <w:vAlign w:val="center"/>
            <w:hideMark/>
          </w:tcPr>
          <w:p w14:paraId="441FD6D7"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2 829 000</w:t>
            </w:r>
          </w:p>
        </w:tc>
        <w:tc>
          <w:tcPr>
            <w:tcW w:w="540" w:type="pct"/>
            <w:tcBorders>
              <w:top w:val="single" w:sz="8" w:space="0" w:color="auto"/>
              <w:left w:val="nil"/>
              <w:bottom w:val="single" w:sz="8" w:space="0" w:color="auto"/>
              <w:right w:val="single" w:sz="8" w:space="0" w:color="auto"/>
            </w:tcBorders>
            <w:shd w:val="clear" w:color="000000" w:fill="FFFFFF"/>
            <w:vAlign w:val="center"/>
            <w:hideMark/>
          </w:tcPr>
          <w:p w14:paraId="1481C3F5" w14:textId="77777777" w:rsidR="00615E6D" w:rsidRPr="00615E6D" w:rsidRDefault="00615E6D" w:rsidP="00615E6D">
            <w:pPr>
              <w:jc w:val="right"/>
              <w:rPr>
                <w:rFonts w:ascii="Calibri" w:hAnsi="Calibri" w:cs="Calibri"/>
                <w:sz w:val="16"/>
                <w:szCs w:val="16"/>
              </w:rPr>
            </w:pPr>
            <w:r w:rsidRPr="00615E6D">
              <w:rPr>
                <w:rFonts w:ascii="Calibri" w:hAnsi="Calibri" w:cs="Calibri"/>
                <w:sz w:val="16"/>
                <w:szCs w:val="16"/>
              </w:rPr>
              <w:t>0,00</w:t>
            </w:r>
          </w:p>
        </w:tc>
        <w:tc>
          <w:tcPr>
            <w:tcW w:w="446" w:type="pct"/>
            <w:tcBorders>
              <w:top w:val="single" w:sz="8" w:space="0" w:color="auto"/>
              <w:left w:val="nil"/>
              <w:bottom w:val="single" w:sz="8" w:space="0" w:color="auto"/>
              <w:right w:val="nil"/>
            </w:tcBorders>
            <w:shd w:val="clear" w:color="000000" w:fill="FFFFFF"/>
            <w:noWrap/>
            <w:vAlign w:val="center"/>
            <w:hideMark/>
          </w:tcPr>
          <w:p w14:paraId="51475D47"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39D24D60"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7376E490" w14:textId="77777777" w:rsidTr="00615E6D">
        <w:trPr>
          <w:trHeight w:val="624"/>
        </w:trPr>
        <w:tc>
          <w:tcPr>
            <w:tcW w:w="224" w:type="pct"/>
            <w:tcBorders>
              <w:top w:val="single" w:sz="8" w:space="0" w:color="auto"/>
              <w:left w:val="single" w:sz="8" w:space="0" w:color="auto"/>
              <w:bottom w:val="single" w:sz="8" w:space="0" w:color="auto"/>
              <w:right w:val="nil"/>
            </w:tcBorders>
            <w:shd w:val="clear" w:color="000000" w:fill="FFFFFF"/>
            <w:noWrap/>
            <w:vAlign w:val="center"/>
            <w:hideMark/>
          </w:tcPr>
          <w:p w14:paraId="1BB2D63B"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32</w:t>
            </w:r>
          </w:p>
        </w:tc>
        <w:tc>
          <w:tcPr>
            <w:tcW w:w="2334" w:type="pct"/>
            <w:tcBorders>
              <w:top w:val="nil"/>
              <w:left w:val="single" w:sz="8" w:space="0" w:color="auto"/>
              <w:bottom w:val="single" w:sz="8" w:space="0" w:color="auto"/>
              <w:right w:val="single" w:sz="8" w:space="0" w:color="auto"/>
            </w:tcBorders>
            <w:shd w:val="clear" w:color="000000" w:fill="FFFFFF"/>
            <w:vAlign w:val="center"/>
            <w:hideMark/>
          </w:tcPr>
          <w:p w14:paraId="36D15F04"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(2022)"</w:t>
            </w:r>
          </w:p>
        </w:tc>
        <w:tc>
          <w:tcPr>
            <w:tcW w:w="382" w:type="pct"/>
            <w:tcBorders>
              <w:top w:val="nil"/>
              <w:left w:val="nil"/>
              <w:bottom w:val="single" w:sz="8" w:space="0" w:color="auto"/>
              <w:right w:val="single" w:sz="8" w:space="0" w:color="auto"/>
            </w:tcBorders>
            <w:shd w:val="clear" w:color="000000" w:fill="FFFFFF"/>
            <w:noWrap/>
            <w:vAlign w:val="center"/>
            <w:hideMark/>
          </w:tcPr>
          <w:p w14:paraId="1936DE2B"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2021-2023</w:t>
            </w:r>
          </w:p>
        </w:tc>
        <w:tc>
          <w:tcPr>
            <w:tcW w:w="594" w:type="pct"/>
            <w:tcBorders>
              <w:top w:val="nil"/>
              <w:left w:val="nil"/>
              <w:bottom w:val="single" w:sz="8" w:space="0" w:color="auto"/>
              <w:right w:val="single" w:sz="8" w:space="0" w:color="auto"/>
            </w:tcBorders>
            <w:shd w:val="clear" w:color="auto" w:fill="auto"/>
            <w:noWrap/>
            <w:vAlign w:val="center"/>
            <w:hideMark/>
          </w:tcPr>
          <w:p w14:paraId="68F5D68F"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11 177 400</w:t>
            </w:r>
          </w:p>
        </w:tc>
        <w:tc>
          <w:tcPr>
            <w:tcW w:w="540" w:type="pct"/>
            <w:tcBorders>
              <w:top w:val="nil"/>
              <w:left w:val="nil"/>
              <w:bottom w:val="nil"/>
              <w:right w:val="single" w:sz="8" w:space="0" w:color="auto"/>
            </w:tcBorders>
            <w:shd w:val="clear" w:color="000000" w:fill="FFFFFF"/>
            <w:vAlign w:val="center"/>
            <w:hideMark/>
          </w:tcPr>
          <w:p w14:paraId="3A351BF8"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nil"/>
              <w:left w:val="nil"/>
              <w:bottom w:val="nil"/>
              <w:right w:val="nil"/>
            </w:tcBorders>
            <w:shd w:val="clear" w:color="000000" w:fill="FFFFFF"/>
            <w:noWrap/>
            <w:vAlign w:val="center"/>
            <w:hideMark/>
          </w:tcPr>
          <w:p w14:paraId="227EC1C7"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3DCAA1C"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65F1AD7B" w14:textId="77777777" w:rsidTr="00615E6D">
        <w:trPr>
          <w:trHeight w:val="420"/>
        </w:trPr>
        <w:tc>
          <w:tcPr>
            <w:tcW w:w="224" w:type="pct"/>
            <w:tcBorders>
              <w:top w:val="nil"/>
              <w:left w:val="single" w:sz="8" w:space="0" w:color="auto"/>
              <w:bottom w:val="single" w:sz="8" w:space="0" w:color="auto"/>
              <w:right w:val="nil"/>
            </w:tcBorders>
            <w:shd w:val="clear" w:color="000000" w:fill="FFFFFF"/>
            <w:noWrap/>
            <w:vAlign w:val="center"/>
            <w:hideMark/>
          </w:tcPr>
          <w:p w14:paraId="332B53D6"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33</w:t>
            </w:r>
          </w:p>
        </w:tc>
        <w:tc>
          <w:tcPr>
            <w:tcW w:w="2334" w:type="pct"/>
            <w:tcBorders>
              <w:top w:val="nil"/>
              <w:left w:val="single" w:sz="8" w:space="0" w:color="auto"/>
              <w:bottom w:val="single" w:sz="8" w:space="0" w:color="auto"/>
              <w:right w:val="single" w:sz="8" w:space="0" w:color="auto"/>
            </w:tcBorders>
            <w:shd w:val="clear" w:color="auto" w:fill="auto"/>
            <w:vAlign w:val="center"/>
            <w:hideMark/>
          </w:tcPr>
          <w:p w14:paraId="203C0565" w14:textId="77777777" w:rsidR="00615E6D" w:rsidRPr="00615E6D" w:rsidRDefault="00615E6D" w:rsidP="00615E6D">
            <w:pPr>
              <w:jc w:val="both"/>
              <w:rPr>
                <w:rFonts w:ascii="Calibri" w:hAnsi="Calibri" w:cs="Calibri"/>
                <w:color w:val="000000"/>
                <w:sz w:val="16"/>
                <w:szCs w:val="16"/>
              </w:rPr>
            </w:pPr>
            <w:r w:rsidRPr="00615E6D">
              <w:rPr>
                <w:rFonts w:ascii="Calibri" w:hAnsi="Calibri" w:cs="Calibri"/>
                <w:color w:val="000000"/>
                <w:sz w:val="16"/>
                <w:szCs w:val="16"/>
              </w:rPr>
              <w:t>"Utworzenie i prowadzenie punktów selektywnego zbierania odpadów komunalnych wraz z zagospodarowaniem zgromadzonych odpadów (2022)"</w:t>
            </w:r>
          </w:p>
        </w:tc>
        <w:tc>
          <w:tcPr>
            <w:tcW w:w="382" w:type="pct"/>
            <w:tcBorders>
              <w:top w:val="nil"/>
              <w:left w:val="nil"/>
              <w:bottom w:val="single" w:sz="8" w:space="0" w:color="auto"/>
              <w:right w:val="single" w:sz="8" w:space="0" w:color="auto"/>
            </w:tcBorders>
            <w:shd w:val="clear" w:color="000000" w:fill="FFFFFF"/>
            <w:noWrap/>
            <w:vAlign w:val="center"/>
            <w:hideMark/>
          </w:tcPr>
          <w:p w14:paraId="39A7C690" w14:textId="77777777" w:rsidR="00615E6D" w:rsidRPr="00615E6D" w:rsidRDefault="00615E6D" w:rsidP="00615E6D">
            <w:pPr>
              <w:rPr>
                <w:rFonts w:ascii="Calibri" w:hAnsi="Calibri" w:cs="Calibri"/>
                <w:color w:val="000000"/>
                <w:sz w:val="16"/>
                <w:szCs w:val="16"/>
              </w:rPr>
            </w:pPr>
            <w:r w:rsidRPr="00615E6D">
              <w:rPr>
                <w:rFonts w:ascii="Calibri" w:hAnsi="Calibri" w:cs="Calibri"/>
                <w:color w:val="000000"/>
                <w:sz w:val="16"/>
                <w:szCs w:val="16"/>
              </w:rPr>
              <w:t>2021-2023</w:t>
            </w:r>
          </w:p>
        </w:tc>
        <w:tc>
          <w:tcPr>
            <w:tcW w:w="594" w:type="pct"/>
            <w:tcBorders>
              <w:top w:val="nil"/>
              <w:left w:val="nil"/>
              <w:bottom w:val="single" w:sz="8" w:space="0" w:color="auto"/>
              <w:right w:val="single" w:sz="8" w:space="0" w:color="auto"/>
            </w:tcBorders>
            <w:shd w:val="clear" w:color="auto" w:fill="auto"/>
            <w:noWrap/>
            <w:vAlign w:val="center"/>
            <w:hideMark/>
          </w:tcPr>
          <w:p w14:paraId="7479581A"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13 332 100</w:t>
            </w:r>
          </w:p>
        </w:tc>
        <w:tc>
          <w:tcPr>
            <w:tcW w:w="540" w:type="pct"/>
            <w:tcBorders>
              <w:top w:val="single" w:sz="8" w:space="0" w:color="auto"/>
              <w:left w:val="nil"/>
              <w:bottom w:val="single" w:sz="8" w:space="0" w:color="auto"/>
              <w:right w:val="single" w:sz="8" w:space="0" w:color="auto"/>
            </w:tcBorders>
            <w:shd w:val="clear" w:color="000000" w:fill="FFFFFF"/>
            <w:noWrap/>
            <w:vAlign w:val="bottom"/>
            <w:hideMark/>
          </w:tcPr>
          <w:p w14:paraId="6E35DCD2"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46" w:type="pct"/>
            <w:tcBorders>
              <w:top w:val="single" w:sz="8" w:space="0" w:color="auto"/>
              <w:left w:val="nil"/>
              <w:bottom w:val="single" w:sz="8" w:space="0" w:color="auto"/>
              <w:right w:val="nil"/>
            </w:tcBorders>
            <w:shd w:val="clear" w:color="000000" w:fill="FFFFFF"/>
            <w:noWrap/>
            <w:vAlign w:val="bottom"/>
            <w:hideMark/>
          </w:tcPr>
          <w:p w14:paraId="23655C67"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296957E" w14:textId="77777777" w:rsidR="00615E6D" w:rsidRPr="00615E6D" w:rsidRDefault="00615E6D" w:rsidP="00615E6D">
            <w:pPr>
              <w:jc w:val="right"/>
              <w:rPr>
                <w:rFonts w:ascii="Calibri" w:hAnsi="Calibri" w:cs="Calibri"/>
                <w:color w:val="000000"/>
                <w:sz w:val="16"/>
                <w:szCs w:val="16"/>
              </w:rPr>
            </w:pPr>
            <w:r w:rsidRPr="00615E6D">
              <w:rPr>
                <w:rFonts w:ascii="Calibri" w:hAnsi="Calibri" w:cs="Calibri"/>
                <w:color w:val="000000"/>
                <w:sz w:val="16"/>
                <w:szCs w:val="16"/>
              </w:rPr>
              <w:t>0,00</w:t>
            </w:r>
          </w:p>
        </w:tc>
      </w:tr>
      <w:tr w:rsidR="00615E6D" w:rsidRPr="00615E6D" w14:paraId="1081CBC0" w14:textId="77777777" w:rsidTr="00615E6D">
        <w:trPr>
          <w:trHeight w:val="300"/>
        </w:trPr>
        <w:tc>
          <w:tcPr>
            <w:tcW w:w="224" w:type="pct"/>
            <w:tcBorders>
              <w:top w:val="nil"/>
              <w:left w:val="single" w:sz="8" w:space="0" w:color="auto"/>
              <w:bottom w:val="single" w:sz="8" w:space="0" w:color="auto"/>
              <w:right w:val="nil"/>
            </w:tcBorders>
            <w:shd w:val="clear" w:color="000000" w:fill="66FF33"/>
            <w:noWrap/>
            <w:vAlign w:val="bottom"/>
            <w:hideMark/>
          </w:tcPr>
          <w:p w14:paraId="0399360F" w14:textId="77777777" w:rsidR="00615E6D" w:rsidRPr="00615E6D" w:rsidRDefault="00615E6D" w:rsidP="00615E6D">
            <w:pPr>
              <w:rPr>
                <w:rFonts w:ascii="Calibri" w:hAnsi="Calibri" w:cs="Calibri"/>
                <w:b/>
                <w:bCs/>
                <w:color w:val="000000"/>
                <w:sz w:val="16"/>
                <w:szCs w:val="16"/>
              </w:rPr>
            </w:pPr>
            <w:r w:rsidRPr="00615E6D">
              <w:rPr>
                <w:rFonts w:ascii="Calibri" w:hAnsi="Calibri" w:cs="Calibri"/>
                <w:b/>
                <w:bCs/>
                <w:color w:val="000000"/>
                <w:sz w:val="16"/>
                <w:szCs w:val="16"/>
              </w:rPr>
              <w:t> </w:t>
            </w:r>
          </w:p>
        </w:tc>
        <w:tc>
          <w:tcPr>
            <w:tcW w:w="2334" w:type="pct"/>
            <w:tcBorders>
              <w:top w:val="nil"/>
              <w:left w:val="single" w:sz="8" w:space="0" w:color="auto"/>
              <w:bottom w:val="single" w:sz="8" w:space="0" w:color="auto"/>
              <w:right w:val="single" w:sz="8" w:space="0" w:color="auto"/>
            </w:tcBorders>
            <w:shd w:val="clear" w:color="000000" w:fill="66FF33"/>
            <w:vAlign w:val="center"/>
            <w:hideMark/>
          </w:tcPr>
          <w:p w14:paraId="27BB96EC" w14:textId="77777777" w:rsidR="00615E6D" w:rsidRPr="00615E6D" w:rsidRDefault="00615E6D" w:rsidP="00615E6D">
            <w:pPr>
              <w:rPr>
                <w:rFonts w:ascii="Calibri" w:hAnsi="Calibri" w:cs="Calibri"/>
                <w:b/>
                <w:bCs/>
                <w:color w:val="000000"/>
                <w:sz w:val="16"/>
                <w:szCs w:val="16"/>
              </w:rPr>
            </w:pPr>
            <w:r w:rsidRPr="00615E6D">
              <w:rPr>
                <w:rFonts w:ascii="Calibri" w:hAnsi="Calibri" w:cs="Calibri"/>
                <w:b/>
                <w:bCs/>
                <w:color w:val="000000"/>
                <w:sz w:val="16"/>
                <w:szCs w:val="16"/>
              </w:rPr>
              <w:t>Razem</w:t>
            </w:r>
          </w:p>
        </w:tc>
        <w:tc>
          <w:tcPr>
            <w:tcW w:w="382" w:type="pct"/>
            <w:tcBorders>
              <w:top w:val="nil"/>
              <w:left w:val="nil"/>
              <w:bottom w:val="single" w:sz="8" w:space="0" w:color="auto"/>
              <w:right w:val="single" w:sz="8" w:space="0" w:color="auto"/>
            </w:tcBorders>
            <w:shd w:val="clear" w:color="000000" w:fill="66FF33"/>
            <w:noWrap/>
            <w:vAlign w:val="center"/>
            <w:hideMark/>
          </w:tcPr>
          <w:p w14:paraId="62999B6C" w14:textId="77777777" w:rsidR="00615E6D" w:rsidRPr="00615E6D" w:rsidRDefault="00615E6D" w:rsidP="00615E6D">
            <w:pPr>
              <w:rPr>
                <w:rFonts w:ascii="Calibri" w:hAnsi="Calibri" w:cs="Calibri"/>
                <w:b/>
                <w:bCs/>
                <w:color w:val="000000"/>
                <w:sz w:val="16"/>
                <w:szCs w:val="16"/>
              </w:rPr>
            </w:pPr>
            <w:r w:rsidRPr="00615E6D">
              <w:rPr>
                <w:rFonts w:ascii="Calibri" w:hAnsi="Calibri" w:cs="Calibri"/>
                <w:b/>
                <w:bCs/>
                <w:color w:val="000000"/>
                <w:sz w:val="16"/>
                <w:szCs w:val="16"/>
              </w:rPr>
              <w:t>x</w:t>
            </w:r>
          </w:p>
        </w:tc>
        <w:tc>
          <w:tcPr>
            <w:tcW w:w="594" w:type="pct"/>
            <w:tcBorders>
              <w:top w:val="nil"/>
              <w:left w:val="nil"/>
              <w:bottom w:val="single" w:sz="8" w:space="0" w:color="auto"/>
              <w:right w:val="nil"/>
            </w:tcBorders>
            <w:shd w:val="clear" w:color="000000" w:fill="66FF33"/>
            <w:noWrap/>
            <w:vAlign w:val="bottom"/>
            <w:hideMark/>
          </w:tcPr>
          <w:p w14:paraId="39EC6736" w14:textId="77777777" w:rsidR="00615E6D" w:rsidRPr="00615E6D" w:rsidRDefault="00615E6D" w:rsidP="00615E6D">
            <w:pPr>
              <w:jc w:val="right"/>
              <w:rPr>
                <w:rFonts w:ascii="Calibri" w:hAnsi="Calibri" w:cs="Calibri"/>
                <w:b/>
                <w:bCs/>
                <w:color w:val="000000"/>
                <w:sz w:val="16"/>
                <w:szCs w:val="16"/>
              </w:rPr>
            </w:pPr>
            <w:r w:rsidRPr="00615E6D">
              <w:rPr>
                <w:rFonts w:ascii="Calibri" w:hAnsi="Calibri" w:cs="Calibri"/>
                <w:b/>
                <w:bCs/>
                <w:color w:val="000000"/>
                <w:sz w:val="16"/>
                <w:szCs w:val="16"/>
              </w:rPr>
              <w:t>283 675 859</w:t>
            </w:r>
          </w:p>
        </w:tc>
        <w:tc>
          <w:tcPr>
            <w:tcW w:w="540" w:type="pct"/>
            <w:tcBorders>
              <w:top w:val="nil"/>
              <w:left w:val="single" w:sz="8" w:space="0" w:color="auto"/>
              <w:bottom w:val="single" w:sz="8" w:space="0" w:color="auto"/>
              <w:right w:val="single" w:sz="8" w:space="0" w:color="auto"/>
            </w:tcBorders>
            <w:shd w:val="clear" w:color="000000" w:fill="66FF33"/>
            <w:noWrap/>
            <w:vAlign w:val="bottom"/>
            <w:hideMark/>
          </w:tcPr>
          <w:p w14:paraId="3D404873" w14:textId="77777777" w:rsidR="00615E6D" w:rsidRPr="00615E6D" w:rsidRDefault="00615E6D" w:rsidP="00615E6D">
            <w:pPr>
              <w:jc w:val="right"/>
              <w:rPr>
                <w:rFonts w:ascii="Calibri" w:hAnsi="Calibri" w:cs="Calibri"/>
                <w:b/>
                <w:bCs/>
                <w:color w:val="000000"/>
                <w:sz w:val="16"/>
                <w:szCs w:val="16"/>
              </w:rPr>
            </w:pPr>
            <w:r w:rsidRPr="00615E6D">
              <w:rPr>
                <w:rFonts w:ascii="Calibri" w:hAnsi="Calibri" w:cs="Calibri"/>
                <w:b/>
                <w:bCs/>
                <w:color w:val="000000"/>
                <w:sz w:val="16"/>
                <w:szCs w:val="16"/>
              </w:rPr>
              <w:t>71 416 950</w:t>
            </w:r>
          </w:p>
        </w:tc>
        <w:tc>
          <w:tcPr>
            <w:tcW w:w="446" w:type="pct"/>
            <w:tcBorders>
              <w:top w:val="nil"/>
              <w:left w:val="nil"/>
              <w:bottom w:val="single" w:sz="8" w:space="0" w:color="auto"/>
              <w:right w:val="single" w:sz="8" w:space="0" w:color="auto"/>
            </w:tcBorders>
            <w:shd w:val="clear" w:color="000000" w:fill="66FF33"/>
            <w:noWrap/>
            <w:vAlign w:val="bottom"/>
            <w:hideMark/>
          </w:tcPr>
          <w:p w14:paraId="662848B4" w14:textId="77777777" w:rsidR="00615E6D" w:rsidRPr="00615E6D" w:rsidRDefault="00615E6D" w:rsidP="00615E6D">
            <w:pPr>
              <w:jc w:val="right"/>
              <w:rPr>
                <w:rFonts w:ascii="Calibri" w:hAnsi="Calibri" w:cs="Calibri"/>
                <w:b/>
                <w:bCs/>
                <w:color w:val="000000"/>
                <w:sz w:val="16"/>
                <w:szCs w:val="16"/>
              </w:rPr>
            </w:pPr>
            <w:r w:rsidRPr="00615E6D">
              <w:rPr>
                <w:rFonts w:ascii="Calibri" w:hAnsi="Calibri" w:cs="Calibri"/>
                <w:b/>
                <w:bCs/>
                <w:color w:val="000000"/>
                <w:sz w:val="16"/>
                <w:szCs w:val="16"/>
              </w:rPr>
              <w:t>70 294 951,52</w:t>
            </w:r>
          </w:p>
        </w:tc>
        <w:tc>
          <w:tcPr>
            <w:tcW w:w="479" w:type="pct"/>
            <w:tcBorders>
              <w:top w:val="nil"/>
              <w:left w:val="nil"/>
              <w:bottom w:val="single" w:sz="8" w:space="0" w:color="auto"/>
              <w:right w:val="single" w:sz="8" w:space="0" w:color="auto"/>
            </w:tcBorders>
            <w:shd w:val="clear" w:color="000000" w:fill="66FF33"/>
            <w:noWrap/>
            <w:vAlign w:val="center"/>
            <w:hideMark/>
          </w:tcPr>
          <w:p w14:paraId="327A14EE" w14:textId="77777777" w:rsidR="00615E6D" w:rsidRPr="00615E6D" w:rsidRDefault="00615E6D" w:rsidP="00615E6D">
            <w:pPr>
              <w:jc w:val="right"/>
              <w:rPr>
                <w:rFonts w:ascii="Calibri" w:hAnsi="Calibri" w:cs="Calibri"/>
                <w:b/>
                <w:bCs/>
                <w:color w:val="000000"/>
                <w:sz w:val="16"/>
                <w:szCs w:val="16"/>
              </w:rPr>
            </w:pPr>
            <w:r w:rsidRPr="00615E6D">
              <w:rPr>
                <w:rFonts w:ascii="Calibri" w:hAnsi="Calibri" w:cs="Calibri"/>
                <w:b/>
                <w:bCs/>
                <w:color w:val="000000"/>
                <w:sz w:val="16"/>
                <w:szCs w:val="16"/>
              </w:rPr>
              <w:t>101,60</w:t>
            </w:r>
          </w:p>
        </w:tc>
      </w:tr>
    </w:tbl>
    <w:p w14:paraId="0F836403" w14:textId="3EA08AAD" w:rsidR="00E84578" w:rsidRDefault="00E84578" w:rsidP="00E845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eastAsiaTheme="minorHAnsi" w:hAnsiTheme="minorHAnsi" w:cstheme="minorBidi"/>
          <w:lang w:eastAsia="en-US"/>
        </w:rPr>
      </w:pPr>
    </w:p>
    <w:p w14:paraId="2FF4E28B" w14:textId="60A3C436" w:rsidR="00E84578" w:rsidRDefault="00E84578" w:rsidP="00E845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eastAsiaTheme="minorHAnsi" w:hAnsiTheme="minorHAnsi" w:cstheme="minorBidi"/>
          <w:lang w:eastAsia="en-US"/>
        </w:rPr>
      </w:pPr>
    </w:p>
    <w:p w14:paraId="05AB4408" w14:textId="165D966A" w:rsidR="00E84578" w:rsidRDefault="00E84578" w:rsidP="00E845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eastAsiaTheme="minorHAnsi" w:hAnsiTheme="minorHAnsi" w:cstheme="minorBidi"/>
          <w:lang w:eastAsia="en-US"/>
        </w:rPr>
      </w:pPr>
    </w:p>
    <w:p w14:paraId="1F601A21" w14:textId="77777777" w:rsidR="00E84578" w:rsidRDefault="00E84578" w:rsidP="00E845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eastAsiaTheme="minorHAnsi" w:hAnsiTheme="minorHAnsi" w:cstheme="minorBidi"/>
          <w:lang w:eastAsia="en-US"/>
        </w:rPr>
      </w:pPr>
    </w:p>
    <w:p w14:paraId="5484B8B8" w14:textId="77777777" w:rsidR="001D5D6D" w:rsidRDefault="001D5D6D" w:rsidP="00670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eastAsiaTheme="minorHAnsi" w:hAnsiTheme="minorHAnsi" w:cstheme="minorBidi"/>
          <w:lang w:eastAsia="en-US"/>
        </w:rPr>
        <w:sectPr w:rsidR="001D5D6D" w:rsidSect="00657081">
          <w:pgSz w:w="16838" w:h="11906" w:orient="landscape" w:code="9"/>
          <w:pgMar w:top="1418" w:right="1418" w:bottom="1418" w:left="1418" w:header="709" w:footer="709" w:gutter="0"/>
          <w:cols w:space="708"/>
          <w:vAlign w:val="bottom"/>
          <w:docGrid w:linePitch="360"/>
        </w:sectPr>
      </w:pPr>
    </w:p>
    <w:p w14:paraId="02AF3B05" w14:textId="77777777" w:rsidR="005151EB" w:rsidRPr="00A63FE2" w:rsidRDefault="005151EB" w:rsidP="005151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eastAsiaTheme="minorHAnsi" w:hAnsiTheme="minorHAnsi" w:cstheme="minorBidi"/>
          <w:b/>
          <w:i/>
          <w:sz w:val="22"/>
          <w:szCs w:val="22"/>
          <w:lang w:eastAsia="en-US"/>
        </w:rPr>
      </w:pPr>
      <w:bookmarkStart w:id="15" w:name="_Hlk34308565"/>
      <w:bookmarkStart w:id="16" w:name="_Hlk34739916"/>
      <w:r w:rsidRPr="00A63FE2">
        <w:rPr>
          <w:rFonts w:asciiTheme="minorHAnsi" w:hAnsiTheme="minorHAnsi" w:cs="Calibri"/>
          <w:b/>
          <w:i/>
          <w:sz w:val="22"/>
          <w:szCs w:val="22"/>
          <w:lang w:eastAsia="en-US"/>
        </w:rPr>
        <w:lastRenderedPageBreak/>
        <w:t xml:space="preserve">Zadanie </w:t>
      </w:r>
      <w:r>
        <w:rPr>
          <w:rFonts w:asciiTheme="minorHAnsi" w:hAnsiTheme="minorHAnsi" w:cs="Calibri"/>
          <w:b/>
          <w:i/>
          <w:sz w:val="22"/>
          <w:szCs w:val="22"/>
          <w:lang w:eastAsia="en-US"/>
        </w:rPr>
        <w:t>1-5</w:t>
      </w:r>
      <w:r w:rsidRPr="00A63FE2">
        <w:rPr>
          <w:rFonts w:asciiTheme="minorHAnsi" w:hAnsiTheme="minorHAnsi" w:cs="Calibri"/>
          <w:b/>
          <w:i/>
          <w:sz w:val="22"/>
          <w:szCs w:val="22"/>
          <w:lang w:eastAsia="en-US"/>
        </w:rPr>
        <w:t>. (numer zadania z WPF od 1.3.1.</w:t>
      </w:r>
      <w:r>
        <w:rPr>
          <w:rFonts w:asciiTheme="minorHAnsi" w:hAnsiTheme="minorHAnsi" w:cs="Calibri"/>
          <w:b/>
          <w:i/>
          <w:sz w:val="22"/>
          <w:szCs w:val="22"/>
          <w:lang w:eastAsia="en-US"/>
        </w:rPr>
        <w:t>1</w:t>
      </w:r>
      <w:r w:rsidRPr="00A63FE2">
        <w:rPr>
          <w:rFonts w:asciiTheme="minorHAnsi" w:hAnsiTheme="minorHAnsi" w:cs="Calibri"/>
          <w:b/>
          <w:i/>
          <w:sz w:val="22"/>
          <w:szCs w:val="22"/>
          <w:lang w:eastAsia="en-US"/>
        </w:rPr>
        <w:t xml:space="preserve"> do 1.3.1.</w:t>
      </w:r>
      <w:r>
        <w:rPr>
          <w:rFonts w:asciiTheme="minorHAnsi" w:hAnsiTheme="minorHAnsi" w:cs="Calibri"/>
          <w:b/>
          <w:i/>
          <w:sz w:val="22"/>
          <w:szCs w:val="22"/>
          <w:lang w:eastAsia="en-US"/>
        </w:rPr>
        <w:t>5</w:t>
      </w:r>
      <w:r w:rsidRPr="00A63FE2">
        <w:rPr>
          <w:rFonts w:asciiTheme="minorHAnsi" w:hAnsiTheme="minorHAnsi" w:cs="Calibri"/>
          <w:b/>
          <w:i/>
          <w:sz w:val="22"/>
          <w:szCs w:val="22"/>
          <w:lang w:eastAsia="en-US"/>
        </w:rPr>
        <w:t>) „</w:t>
      </w:r>
      <w:r w:rsidRPr="00A63FE2">
        <w:rPr>
          <w:rFonts w:asciiTheme="minorHAnsi" w:eastAsiaTheme="minorHAnsi" w:hAnsiTheme="minorHAnsi" w:cstheme="minorBidi"/>
          <w:b/>
          <w:bCs/>
          <w:i/>
          <w:sz w:val="22"/>
          <w:szCs w:val="22"/>
          <w:lang w:eastAsia="en-US"/>
        </w:rPr>
        <w:t>Odbiór odpadów komunalnych od właścicieli nieruchomości położonych na terenach gmin – uczestników Komunalnego Związku Gmin Regionu Leszczyńskiego”</w:t>
      </w:r>
      <w:r w:rsidRPr="00A63FE2">
        <w:rPr>
          <w:rFonts w:asciiTheme="minorHAnsi" w:eastAsiaTheme="minorHAnsi" w:hAnsiTheme="minorHAnsi" w:cstheme="minorBidi"/>
          <w:b/>
          <w:i/>
          <w:sz w:val="22"/>
          <w:szCs w:val="22"/>
          <w:lang w:eastAsia="en-US"/>
        </w:rPr>
        <w:t xml:space="preserve"> </w:t>
      </w:r>
    </w:p>
    <w:bookmarkEnd w:id="15"/>
    <w:bookmarkEnd w:id="16"/>
    <w:p w14:paraId="088F03E3" w14:textId="7095A7D0" w:rsidR="00C16AE8" w:rsidRPr="00C16AE8" w:rsidRDefault="00C16AE8" w:rsidP="00C16A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Bidi"/>
          <w:bCs/>
          <w:sz w:val="22"/>
          <w:szCs w:val="22"/>
          <w:lang w:eastAsia="en-US"/>
        </w:rPr>
      </w:pPr>
      <w:r w:rsidRPr="00C16AE8">
        <w:rPr>
          <w:rFonts w:asciiTheme="minorHAnsi" w:eastAsiaTheme="minorHAnsi" w:hAnsiTheme="minorHAnsi" w:cstheme="minorBidi"/>
          <w:sz w:val="22"/>
          <w:szCs w:val="22"/>
          <w:lang w:eastAsia="en-US"/>
        </w:rPr>
        <w:t xml:space="preserve">Celem powyższego zadania było </w:t>
      </w:r>
      <w:r w:rsidRPr="00C16AE8">
        <w:rPr>
          <w:rFonts w:asciiTheme="minorHAnsi" w:hAnsiTheme="minorHAnsi" w:cs="Calibri"/>
          <w:sz w:val="22"/>
          <w:szCs w:val="22"/>
          <w:lang w:eastAsia="en-US"/>
        </w:rPr>
        <w:t>g</w:t>
      </w:r>
      <w:r w:rsidRPr="00C16AE8">
        <w:rPr>
          <w:rFonts w:asciiTheme="minorHAnsi" w:hAnsiTheme="minorHAnsi" w:cstheme="minorBidi"/>
          <w:bCs/>
          <w:sz w:val="22"/>
          <w:szCs w:val="22"/>
          <w:lang w:eastAsia="en-US"/>
        </w:rPr>
        <w:t xml:space="preserve">ospodarowanie odpadami komunalnymi na terenach gmin należących do Komunalnego Związku Gmin Regionu Leszczyńskiego poprzez świadczenie usług w tym zakresie. Jednostką organizacyjną odpowiedzialną za realizację i koordynację przedsięwzięcia był Komunalny Związek Gmin Regionu Leszczyńskiego. Ww. przedsięwzięcie zrealizowane zostało w latach 2016-2020. </w:t>
      </w:r>
    </w:p>
    <w:p w14:paraId="7194D9CD" w14:textId="77777777" w:rsidR="00C16AE8" w:rsidRPr="00C16AE8" w:rsidRDefault="00C16AE8" w:rsidP="00C16A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eastAsiaTheme="minorHAnsi" w:hAnsiTheme="minorHAnsi" w:cstheme="minorBidi"/>
          <w:sz w:val="22"/>
          <w:szCs w:val="22"/>
          <w:lang w:eastAsia="en-US"/>
        </w:rPr>
      </w:pPr>
      <w:r w:rsidRPr="00C16AE8">
        <w:rPr>
          <w:rFonts w:asciiTheme="minorHAnsi" w:eastAsiaTheme="minorHAnsi" w:hAnsiTheme="minorHAnsi" w:cstheme="minorBidi"/>
          <w:sz w:val="22"/>
          <w:szCs w:val="22"/>
          <w:lang w:eastAsia="en-US"/>
        </w:rPr>
        <w:t>W postepowaniu przetargowym jedynym kryterium wyboru ofert była cena, do realizacji przedmiotowego zamówienia na poszczególne części zostali wybrani następujący Wykonawcy:</w:t>
      </w:r>
    </w:p>
    <w:p w14:paraId="76749278" w14:textId="77777777" w:rsidR="00C16AE8" w:rsidRPr="00C16AE8" w:rsidRDefault="00C16AE8" w:rsidP="00C16AE8">
      <w:pPr>
        <w:spacing w:line="276" w:lineRule="auto"/>
        <w:ind w:left="284"/>
        <w:jc w:val="both"/>
        <w:rPr>
          <w:rFonts w:asciiTheme="minorHAnsi" w:eastAsiaTheme="minorHAnsi" w:hAnsiTheme="minorHAnsi" w:cstheme="minorBidi"/>
          <w:sz w:val="22"/>
          <w:szCs w:val="22"/>
          <w:lang w:eastAsia="en-US"/>
        </w:rPr>
      </w:pPr>
      <w:bookmarkStart w:id="17" w:name="_Hlk47096437"/>
      <w:r w:rsidRPr="00C16AE8">
        <w:rPr>
          <w:rFonts w:asciiTheme="minorHAnsi" w:eastAsiaTheme="minorHAnsi" w:hAnsiTheme="minorHAnsi" w:cstheme="minorBidi"/>
          <w:sz w:val="22"/>
          <w:szCs w:val="22"/>
          <w:lang w:eastAsia="en-US"/>
        </w:rPr>
        <w:t>a) dla I części został wybrany Wykonawca: KONSORCJUM FIRM Miejski Zakład Oczyszczania Sp.      z o.o. ul. Saperska 23, 64 – 100 Leszno oraz Firma Usługowo – Handlowa Dominik Zając, 64 – 234 Przemęt, Błotnica ul. Szkolna 46, którego oferta spełniła wszystkie warunki określone w SIWZ oraz zawierała cenę będącą w dyspozycji Zamawiającego na realizację niniejszego zamówienia (sektor I – 179,28 zł – cena jednostkowa za odbiór 1Mg zmieszanych i zebranych selektywnie odpadów komunalnych odebranych od właścicieli nieruchomości).</w:t>
      </w:r>
      <w:r w:rsidRPr="00C16AE8">
        <w:rPr>
          <w:rFonts w:asciiTheme="minorHAnsi" w:eastAsiaTheme="minorHAnsi" w:hAnsiTheme="minorHAnsi" w:cs="Tahoma"/>
          <w:sz w:val="22"/>
          <w:szCs w:val="22"/>
          <w:lang w:eastAsia="en-US"/>
        </w:rPr>
        <w:t xml:space="preserve"> Zawarta została umowa nr GO.272.3.2016 z dnia 14 grudnia 2016 r.</w:t>
      </w:r>
    </w:p>
    <w:p w14:paraId="7123EF51" w14:textId="77777777" w:rsidR="00C16AE8" w:rsidRPr="00C16AE8" w:rsidRDefault="00C16AE8" w:rsidP="00C16AE8">
      <w:pPr>
        <w:spacing w:line="276" w:lineRule="auto"/>
        <w:ind w:left="284"/>
        <w:jc w:val="both"/>
        <w:rPr>
          <w:rFonts w:asciiTheme="minorHAnsi" w:eastAsiaTheme="minorHAnsi" w:hAnsiTheme="minorHAnsi" w:cstheme="minorBidi"/>
          <w:sz w:val="22"/>
          <w:szCs w:val="22"/>
          <w:lang w:eastAsia="en-US"/>
        </w:rPr>
      </w:pPr>
      <w:r w:rsidRPr="00C16AE8">
        <w:rPr>
          <w:rFonts w:asciiTheme="minorHAnsi" w:eastAsiaTheme="minorHAnsi" w:hAnsiTheme="minorHAnsi" w:cstheme="minorBidi"/>
          <w:sz w:val="22"/>
          <w:szCs w:val="22"/>
          <w:lang w:eastAsia="en-US"/>
        </w:rPr>
        <w:t>b) dla II części został wybrany Wykonawca: : KONSORCJUM FIRM Miejski Zakład Oczyszczania Sp.      z o.o. ul. Saperska 23, 64 – 100 Leszno oraz Firma Usługowo – Handlowa Dominik Zając, 64 – 234 Przemęt, Błotnica ul. Szkolna 46, którego oferta spełniła wszystkie warunki określone w SIWZ oraz zawierała cenę będącą w dyspozycji Zamawiającego na realizację niniejszego zamówienia (sektor II – 144,07 zł – cena jednostkowa za odbiór 1Mg zmieszanych i zebranych selektywnie odpadów komunalnych odebranych od właścicieli nieruchomości).</w:t>
      </w:r>
      <w:r w:rsidRPr="00C16AE8">
        <w:rPr>
          <w:rFonts w:asciiTheme="minorHAnsi" w:eastAsiaTheme="minorHAnsi" w:hAnsiTheme="minorHAnsi" w:cs="Tahoma"/>
          <w:sz w:val="22"/>
          <w:szCs w:val="22"/>
          <w:lang w:eastAsia="en-US"/>
        </w:rPr>
        <w:t xml:space="preserve"> Zawarta została umowa nr GO.272.4.2016 z dnia 14 grudnia 2016 r.</w:t>
      </w:r>
    </w:p>
    <w:p w14:paraId="0AA0DBA8" w14:textId="77777777" w:rsidR="00C16AE8" w:rsidRPr="00C16AE8" w:rsidRDefault="00C16AE8" w:rsidP="00C16AE8">
      <w:pPr>
        <w:spacing w:line="276" w:lineRule="auto"/>
        <w:ind w:left="284"/>
        <w:jc w:val="both"/>
        <w:rPr>
          <w:rFonts w:asciiTheme="minorHAnsi" w:eastAsiaTheme="minorHAnsi" w:hAnsiTheme="minorHAnsi" w:cstheme="minorBidi"/>
          <w:sz w:val="22"/>
          <w:szCs w:val="22"/>
          <w:lang w:eastAsia="en-US"/>
        </w:rPr>
      </w:pPr>
      <w:r w:rsidRPr="00C16AE8">
        <w:rPr>
          <w:rFonts w:asciiTheme="minorHAnsi" w:eastAsiaTheme="minorHAnsi" w:hAnsiTheme="minorHAnsi" w:cstheme="minorBidi"/>
          <w:sz w:val="22"/>
          <w:szCs w:val="22"/>
          <w:lang w:eastAsia="en-US"/>
        </w:rPr>
        <w:t xml:space="preserve">c) dla III części został wybrany Wykonawca: REMONDIS </w:t>
      </w:r>
      <w:proofErr w:type="spellStart"/>
      <w:r w:rsidRPr="00C16AE8">
        <w:rPr>
          <w:rFonts w:asciiTheme="minorHAnsi" w:eastAsiaTheme="minorHAnsi" w:hAnsiTheme="minorHAnsi" w:cstheme="minorBidi"/>
          <w:sz w:val="22"/>
          <w:szCs w:val="22"/>
          <w:lang w:eastAsia="en-US"/>
        </w:rPr>
        <w:t>Sanitech</w:t>
      </w:r>
      <w:proofErr w:type="spellEnd"/>
      <w:r w:rsidRPr="00C16AE8">
        <w:rPr>
          <w:rFonts w:asciiTheme="minorHAnsi" w:eastAsiaTheme="minorHAnsi" w:hAnsiTheme="minorHAnsi" w:cstheme="minorBidi"/>
          <w:sz w:val="22"/>
          <w:szCs w:val="22"/>
          <w:lang w:eastAsia="en-US"/>
        </w:rPr>
        <w:t xml:space="preserve"> Poznań Sp. z o.o. Oddział Kościan ul. Łąkowa 5, 64 – 000 Kościan, którego oferta spełniła wszystkie warunki określone w SIWZ oraz zawierała cenę będącą w dyspozycji Zamawiającego na realizację niniejszego zamówienia (sektor III – 171,72 zł - cena jednostkowa za odbiór 1Mg zmieszanych i zebranych selektywnie odpadów komunalnych odebranych od właścicieli nieruchomości). </w:t>
      </w:r>
      <w:r w:rsidRPr="00C16AE8">
        <w:rPr>
          <w:rFonts w:asciiTheme="minorHAnsi" w:eastAsiaTheme="minorHAnsi" w:hAnsiTheme="minorHAnsi" w:cs="Tahoma"/>
          <w:sz w:val="22"/>
          <w:szCs w:val="22"/>
          <w:lang w:eastAsia="en-US"/>
        </w:rPr>
        <w:t>Zawarta została umowa nr GO.272.6.2016 z dnia 16 grudnia 2016 r.</w:t>
      </w:r>
    </w:p>
    <w:p w14:paraId="58177ECB" w14:textId="77777777" w:rsidR="00C16AE8" w:rsidRPr="00C16AE8" w:rsidRDefault="00C16AE8" w:rsidP="00C16AE8">
      <w:pPr>
        <w:spacing w:line="276" w:lineRule="auto"/>
        <w:ind w:left="284"/>
        <w:jc w:val="both"/>
        <w:rPr>
          <w:rFonts w:asciiTheme="minorHAnsi" w:eastAsiaTheme="minorHAnsi" w:hAnsiTheme="minorHAnsi" w:cstheme="minorBidi"/>
          <w:sz w:val="22"/>
          <w:szCs w:val="22"/>
          <w:lang w:eastAsia="en-US"/>
        </w:rPr>
      </w:pPr>
      <w:r w:rsidRPr="00C16AE8">
        <w:rPr>
          <w:rFonts w:asciiTheme="minorHAnsi" w:eastAsiaTheme="minorHAnsi" w:hAnsiTheme="minorHAnsi" w:cstheme="minorBidi"/>
          <w:sz w:val="22"/>
          <w:szCs w:val="22"/>
          <w:lang w:eastAsia="en-US"/>
        </w:rPr>
        <w:t>d) dla IV części został wybrany Wykonawca: : KONSORCJUM FIRM Miejski Zakład Oczyszczania Sp.      z o.o. ul. Saperska 23, 64 – 100 Leszno oraz Firma Usługowo – Handlowa Dominik Zając, 64 – 234 Przemęt, Błotnica ul. Szkolna 46, którego oferta spełniła wszystkie warunki określone w SIWZ oraz zawierała cenę będącą w dyspozycji Zamawiającego na realizację niniejszego zamówienia (sektor II – 175,74 zł – cena jednostkowa za odbiór 1Mg zmieszanych i zebranych selektywnie odpadów komunalnych odebranych od właścicieli nieruchomości).</w:t>
      </w:r>
      <w:r w:rsidRPr="00C16AE8">
        <w:rPr>
          <w:rFonts w:asciiTheme="minorHAnsi" w:eastAsiaTheme="minorHAnsi" w:hAnsiTheme="minorHAnsi" w:cs="Tahoma"/>
          <w:sz w:val="22"/>
          <w:szCs w:val="22"/>
          <w:lang w:eastAsia="en-US"/>
        </w:rPr>
        <w:t xml:space="preserve"> Zawarta została umowa nr GO.272.5.2016 z dnia 14 grudnia 2016 r.</w:t>
      </w:r>
    </w:p>
    <w:p w14:paraId="18680585" w14:textId="77777777" w:rsidR="00C16AE8" w:rsidRPr="00C16AE8" w:rsidRDefault="00C16AE8" w:rsidP="00C16AE8">
      <w:pPr>
        <w:spacing w:line="276" w:lineRule="auto"/>
        <w:ind w:left="284"/>
        <w:jc w:val="both"/>
        <w:rPr>
          <w:rFonts w:asciiTheme="minorHAnsi" w:eastAsiaTheme="minorHAnsi" w:hAnsiTheme="minorHAnsi" w:cstheme="minorBidi"/>
          <w:sz w:val="22"/>
          <w:szCs w:val="22"/>
          <w:lang w:eastAsia="en-US"/>
        </w:rPr>
      </w:pPr>
      <w:r w:rsidRPr="00C16AE8">
        <w:rPr>
          <w:rFonts w:asciiTheme="minorHAnsi" w:eastAsiaTheme="minorHAnsi" w:hAnsiTheme="minorHAnsi" w:cstheme="minorBidi"/>
          <w:sz w:val="22"/>
          <w:szCs w:val="22"/>
          <w:lang w:eastAsia="en-US"/>
        </w:rPr>
        <w:t xml:space="preserve">e) dla V części został wybrany Wykonawca: ZGO NOVA Sp. z o.o. ul. </w:t>
      </w:r>
      <w:proofErr w:type="spellStart"/>
      <w:r w:rsidRPr="00C16AE8">
        <w:rPr>
          <w:rFonts w:asciiTheme="minorHAnsi" w:eastAsiaTheme="minorHAnsi" w:hAnsiTheme="minorHAnsi" w:cstheme="minorBidi"/>
          <w:sz w:val="22"/>
          <w:szCs w:val="22"/>
          <w:lang w:eastAsia="en-US"/>
        </w:rPr>
        <w:t>T.Kościuszki</w:t>
      </w:r>
      <w:proofErr w:type="spellEnd"/>
      <w:r w:rsidRPr="00C16AE8">
        <w:rPr>
          <w:rFonts w:asciiTheme="minorHAnsi" w:eastAsiaTheme="minorHAnsi" w:hAnsiTheme="minorHAnsi" w:cstheme="minorBidi"/>
          <w:sz w:val="22"/>
          <w:szCs w:val="22"/>
          <w:lang w:eastAsia="en-US"/>
        </w:rPr>
        <w:t xml:space="preserve"> 21a 63-200 Jarocin, którego oferta spełniła wszystkie warunki określone w SIWZ oraz zawierała cenę będącą w dyspozycji Zamawiającego na realizację niniejszego zamówienia (sektor V – 146,07 zł – cena jednostkowa za odbiór 1Mg zmieszanych i zebranych selektywnie odpadów komunalnych odebranych od właścicieli nieruchomości).</w:t>
      </w:r>
      <w:r w:rsidRPr="00C16AE8">
        <w:rPr>
          <w:rFonts w:asciiTheme="minorHAnsi" w:eastAsiaTheme="minorHAnsi" w:hAnsiTheme="minorHAnsi" w:cs="Tahoma"/>
          <w:sz w:val="22"/>
          <w:szCs w:val="22"/>
          <w:lang w:eastAsia="en-US"/>
        </w:rPr>
        <w:t xml:space="preserve"> Zawarta została umowa nr GO.272.7.2016 z dnia 20 grudnia 2016 r. W dniu 25 stycznia 2018 r. podpisany został aneks  w zakresie wprowadzenia pilotażowego programu zbiórki bioodpadów, stanowiący integralną cześć umowy</w:t>
      </w:r>
    </w:p>
    <w:bookmarkEnd w:id="17"/>
    <w:p w14:paraId="69A875A3" w14:textId="77777777" w:rsidR="00C16AE8" w:rsidRPr="00C16AE8" w:rsidRDefault="00C16AE8" w:rsidP="00C16AE8">
      <w:pPr>
        <w:spacing w:line="276" w:lineRule="auto"/>
        <w:ind w:left="284" w:firstLine="424"/>
        <w:jc w:val="both"/>
        <w:rPr>
          <w:rFonts w:asciiTheme="minorHAnsi" w:eastAsiaTheme="minorHAnsi" w:hAnsiTheme="minorHAnsi" w:cstheme="minorBidi"/>
          <w:sz w:val="22"/>
          <w:szCs w:val="22"/>
          <w:lang w:eastAsia="en-US"/>
        </w:rPr>
      </w:pPr>
      <w:r w:rsidRPr="00C16AE8">
        <w:rPr>
          <w:rFonts w:asciiTheme="minorHAnsi" w:eastAsiaTheme="minorHAnsi" w:hAnsiTheme="minorHAnsi" w:cstheme="minorBidi"/>
          <w:sz w:val="22"/>
          <w:szCs w:val="22"/>
          <w:lang w:eastAsia="en-US"/>
        </w:rPr>
        <w:lastRenderedPageBreak/>
        <w:t xml:space="preserve">Umowy na odbieranie odpadów komunalnych od właścicieli nieruchomości położonych na terenach gmin poszczególnych sektorów – uczestników Komunalnego Związku Gmin Regionu Leszczyńskiego zawarte zostały na okres od 1 stycznia 2017 r. do 31 grudnia 2019 r. Rozliczenie za wykonanie usług objętych umowami następowała w cyklu miesięcznym na podstawie łącznej masy odebranych odpadów potwierdzonej przez RIPOK oraz składanych przez Wykonawcę miesięcznych raportach przekazanych Zamawiającemu. Każda z powyższych umów określała maksymalne wynagrodzenie wykonawcy z tytułu realizacji przedmiotu umowy stanowiące iloczyn ceny jednostkowej podane przez wykonawcę w ofercie, oraz ilości odpadów dla danego sektora określonego w SIWZ. </w:t>
      </w:r>
    </w:p>
    <w:p w14:paraId="7EB5E280" w14:textId="77777777" w:rsidR="00C16AE8" w:rsidRPr="00C16AE8" w:rsidRDefault="00C16AE8" w:rsidP="00C16AE8">
      <w:pPr>
        <w:spacing w:line="276" w:lineRule="auto"/>
        <w:ind w:left="284" w:firstLine="424"/>
        <w:jc w:val="both"/>
        <w:rPr>
          <w:rFonts w:asciiTheme="minorHAnsi" w:eastAsiaTheme="minorHAnsi" w:hAnsiTheme="minorHAnsi" w:cstheme="minorBidi"/>
          <w:sz w:val="22"/>
          <w:szCs w:val="22"/>
          <w:lang w:eastAsia="en-US"/>
        </w:rPr>
      </w:pPr>
      <w:r w:rsidRPr="00C16AE8">
        <w:rPr>
          <w:rFonts w:asciiTheme="minorHAnsi" w:eastAsiaTheme="minorHAnsi" w:hAnsiTheme="minorHAnsi" w:cstheme="minorBidi"/>
          <w:sz w:val="22"/>
          <w:szCs w:val="22"/>
          <w:lang w:eastAsia="en-US"/>
        </w:rPr>
        <w:t xml:space="preserve">Realizacja przedsięwzięcia została zakończona. </w:t>
      </w:r>
    </w:p>
    <w:p w14:paraId="22BF451C"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1ECAF959" w14:textId="77777777" w:rsidR="00C16AE8" w:rsidRPr="00C16AE8" w:rsidRDefault="00C16AE8" w:rsidP="00C16AE8">
      <w:pPr>
        <w:spacing w:line="276" w:lineRule="auto"/>
        <w:jc w:val="both"/>
        <w:rPr>
          <w:rFonts w:asciiTheme="minorHAnsi" w:hAnsiTheme="minorHAnsi"/>
          <w:b/>
          <w:color w:val="000000"/>
          <w:sz w:val="22"/>
          <w:szCs w:val="22"/>
        </w:rPr>
      </w:pPr>
      <w:r w:rsidRPr="00C16AE8">
        <w:rPr>
          <w:rFonts w:asciiTheme="minorHAnsi" w:eastAsiaTheme="minorHAnsi" w:hAnsiTheme="minorHAnsi" w:cs="Tahoma"/>
          <w:b/>
          <w:sz w:val="22"/>
          <w:szCs w:val="22"/>
          <w:lang w:eastAsia="en-US"/>
        </w:rPr>
        <w:t xml:space="preserve">Zadanie nr 6 </w:t>
      </w:r>
      <w:r w:rsidRPr="00C16AE8">
        <w:rPr>
          <w:rFonts w:asciiTheme="minorHAnsi" w:hAnsiTheme="minorHAnsi" w:cs="Calibri"/>
          <w:b/>
          <w:i/>
          <w:sz w:val="22"/>
          <w:szCs w:val="22"/>
          <w:lang w:eastAsia="en-US"/>
        </w:rPr>
        <w:t>(numer zadania z WPF – 1.3.1.6)</w:t>
      </w:r>
      <w:r w:rsidRPr="00C16AE8">
        <w:rPr>
          <w:rFonts w:asciiTheme="minorHAnsi" w:eastAsiaTheme="minorHAnsi" w:hAnsiTheme="minorHAnsi" w:cs="Tahoma"/>
          <w:b/>
          <w:sz w:val="22"/>
          <w:szCs w:val="22"/>
          <w:lang w:eastAsia="en-US"/>
        </w:rPr>
        <w:t xml:space="preserve"> „</w:t>
      </w:r>
      <w:r w:rsidRPr="00C16AE8">
        <w:rPr>
          <w:rFonts w:asciiTheme="minorHAnsi" w:hAnsiTheme="minorHAnsi"/>
          <w:b/>
          <w:color w:val="000000"/>
          <w:sz w:val="22"/>
          <w:szCs w:val="22"/>
        </w:rPr>
        <w:t>Odbiór, transport i unieszkodliwienie przeterminowanych leków z aptek działających na terenie Komunalnego Związku Gmin Regionu Leszczyńskiego 2018/2020”</w:t>
      </w:r>
    </w:p>
    <w:p w14:paraId="6BCC8B52" w14:textId="3853BA25"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heme="minorBidi"/>
          <w:sz w:val="22"/>
          <w:szCs w:val="22"/>
          <w:lang w:eastAsia="en-US"/>
        </w:rPr>
        <w:t xml:space="preserve">Celem powyższego zadania </w:t>
      </w:r>
      <w:r w:rsidR="00A239DF">
        <w:rPr>
          <w:rFonts w:asciiTheme="minorHAnsi" w:eastAsiaTheme="minorHAnsi" w:hAnsiTheme="minorHAnsi" w:cstheme="minorBidi"/>
          <w:sz w:val="22"/>
          <w:szCs w:val="22"/>
          <w:lang w:eastAsia="en-US"/>
        </w:rPr>
        <w:t>była</w:t>
      </w:r>
      <w:r w:rsidRPr="00C16AE8">
        <w:rPr>
          <w:rFonts w:asciiTheme="minorHAnsi" w:eastAsiaTheme="minorHAnsi" w:hAnsiTheme="minorHAnsi" w:cstheme="minorBidi"/>
          <w:sz w:val="22"/>
          <w:szCs w:val="22"/>
          <w:lang w:eastAsia="en-US"/>
        </w:rPr>
        <w:t xml:space="preserve"> kompleksowa usługa odbioru, transportu i unieszkodliwiania przeterminowanych leków pochodzących z  gospodarstw domowych, zbieranych w  pojemnikach ustawionych w  punktach, zlokalizowanych na terenie KZGRL</w:t>
      </w:r>
      <w:r w:rsidRPr="00C16AE8">
        <w:rPr>
          <w:rFonts w:asciiTheme="minorHAnsi" w:hAnsiTheme="minorHAnsi" w:cstheme="minorBidi"/>
          <w:bCs/>
          <w:sz w:val="22"/>
          <w:szCs w:val="22"/>
          <w:lang w:eastAsia="en-US"/>
        </w:rPr>
        <w:t xml:space="preserve">. Jednostką organizacyjną odpowiedzialną za realizację i koordynację przedsięwzięcia </w:t>
      </w:r>
      <w:r w:rsidR="0036658E">
        <w:rPr>
          <w:rFonts w:asciiTheme="minorHAnsi" w:hAnsiTheme="minorHAnsi" w:cstheme="minorBidi"/>
          <w:bCs/>
          <w:sz w:val="22"/>
          <w:szCs w:val="22"/>
          <w:lang w:eastAsia="en-US"/>
        </w:rPr>
        <w:t>był</w:t>
      </w:r>
      <w:r w:rsidRPr="00C16AE8">
        <w:rPr>
          <w:rFonts w:asciiTheme="minorHAnsi" w:hAnsiTheme="minorHAnsi" w:cstheme="minorBidi"/>
          <w:bCs/>
          <w:sz w:val="22"/>
          <w:szCs w:val="22"/>
          <w:lang w:eastAsia="en-US"/>
        </w:rPr>
        <w:t xml:space="preserve">  Komunalny Związek Gmin Regionu Leszczyńskiego. Ww. przedsięwzięcie realizowane </w:t>
      </w:r>
      <w:r w:rsidR="0036658E">
        <w:rPr>
          <w:rFonts w:asciiTheme="minorHAnsi" w:hAnsiTheme="minorHAnsi" w:cstheme="minorBidi"/>
          <w:bCs/>
          <w:sz w:val="22"/>
          <w:szCs w:val="22"/>
          <w:lang w:eastAsia="en-US"/>
        </w:rPr>
        <w:t>było</w:t>
      </w:r>
      <w:r w:rsidRPr="00C16AE8">
        <w:rPr>
          <w:rFonts w:asciiTheme="minorHAnsi" w:hAnsiTheme="minorHAnsi" w:cstheme="minorBidi"/>
          <w:bCs/>
          <w:sz w:val="22"/>
          <w:szCs w:val="22"/>
          <w:lang w:eastAsia="en-US"/>
        </w:rPr>
        <w:t xml:space="preserve"> w latach 2017-202</w:t>
      </w:r>
      <w:r w:rsidR="00E24CC7">
        <w:rPr>
          <w:rFonts w:asciiTheme="minorHAnsi" w:hAnsiTheme="minorHAnsi" w:cstheme="minorBidi"/>
          <w:bCs/>
          <w:sz w:val="22"/>
          <w:szCs w:val="22"/>
          <w:lang w:eastAsia="en-US"/>
        </w:rPr>
        <w:t>0</w:t>
      </w:r>
      <w:r w:rsidRPr="00C16AE8">
        <w:rPr>
          <w:rFonts w:asciiTheme="minorHAnsi" w:hAnsiTheme="minorHAnsi" w:cstheme="minorBidi"/>
          <w:bCs/>
          <w:sz w:val="22"/>
          <w:szCs w:val="22"/>
          <w:lang w:eastAsia="en-US"/>
        </w:rPr>
        <w:t xml:space="preserve">. </w:t>
      </w:r>
      <w:r w:rsidRPr="00C16AE8">
        <w:rPr>
          <w:rFonts w:asciiTheme="minorHAnsi" w:hAnsiTheme="minorHAnsi" w:cs="Calibri"/>
          <w:sz w:val="22"/>
          <w:szCs w:val="22"/>
          <w:lang w:eastAsia="en-US"/>
        </w:rPr>
        <w:t xml:space="preserve">Określono łączne nakłady finansowe przedsięwzięcia, w tym limit zobowiązań. </w:t>
      </w:r>
      <w:r w:rsidR="00A239DF">
        <w:rPr>
          <w:rFonts w:asciiTheme="minorHAnsi" w:hAnsiTheme="minorHAnsi" w:cs="Calibri"/>
          <w:sz w:val="22"/>
          <w:szCs w:val="22"/>
          <w:lang w:eastAsia="en-US"/>
        </w:rPr>
        <w:t>Powyższa usługa świadczona była przez</w:t>
      </w:r>
      <w:r w:rsidRPr="00C16AE8">
        <w:rPr>
          <w:rFonts w:asciiTheme="minorHAnsi" w:eastAsiaTheme="minorHAnsi" w:hAnsiTheme="minorHAnsi" w:cs="Tahoma"/>
          <w:sz w:val="22"/>
          <w:szCs w:val="22"/>
          <w:lang w:eastAsia="en-US"/>
        </w:rPr>
        <w:t xml:space="preserve">: </w:t>
      </w:r>
    </w:p>
    <w:p w14:paraId="2109A747" w14:textId="77777777" w:rsidR="00C16AE8" w:rsidRPr="00C16AE8" w:rsidRDefault="00C16AE8" w:rsidP="00C16AE8">
      <w:pPr>
        <w:spacing w:line="276" w:lineRule="auto"/>
        <w:rPr>
          <w:rFonts w:asciiTheme="minorHAnsi" w:eastAsiaTheme="minorHAnsi" w:hAnsiTheme="minorHAnsi" w:cs="Tahoma"/>
          <w:i/>
          <w:sz w:val="22"/>
          <w:szCs w:val="22"/>
          <w:u w:val="single"/>
          <w:lang w:eastAsia="en-US"/>
        </w:rPr>
      </w:pPr>
      <w:r w:rsidRPr="00C16AE8">
        <w:rPr>
          <w:rFonts w:asciiTheme="minorHAnsi" w:eastAsiaTheme="minorHAnsi" w:hAnsiTheme="minorHAnsi" w:cs="Tahoma"/>
          <w:i/>
          <w:sz w:val="22"/>
          <w:szCs w:val="22"/>
          <w:u w:val="single"/>
          <w:lang w:eastAsia="en-US"/>
        </w:rPr>
        <w:t>F.H.U. ,,NATURA’’ Marek Michałowski</w:t>
      </w:r>
    </w:p>
    <w:p w14:paraId="0A630438" w14:textId="77777777" w:rsidR="00C16AE8" w:rsidRPr="00C16AE8" w:rsidRDefault="00C16AE8" w:rsidP="00C16AE8">
      <w:pPr>
        <w:spacing w:line="276" w:lineRule="auto"/>
        <w:rPr>
          <w:rFonts w:asciiTheme="minorHAnsi" w:eastAsiaTheme="minorHAnsi" w:hAnsiTheme="minorHAnsi" w:cs="Tahoma"/>
          <w:sz w:val="22"/>
          <w:szCs w:val="22"/>
          <w:lang w:eastAsia="en-US"/>
        </w:rPr>
      </w:pPr>
      <w:proofErr w:type="spellStart"/>
      <w:r w:rsidRPr="00C16AE8">
        <w:rPr>
          <w:rFonts w:asciiTheme="minorHAnsi" w:eastAsiaTheme="minorHAnsi" w:hAnsiTheme="minorHAnsi" w:cs="Tahoma"/>
          <w:sz w:val="22"/>
          <w:szCs w:val="22"/>
          <w:lang w:eastAsia="en-US"/>
        </w:rPr>
        <w:t>ul.Serocka</w:t>
      </w:r>
      <w:proofErr w:type="spellEnd"/>
      <w:r w:rsidRPr="00C16AE8">
        <w:rPr>
          <w:rFonts w:asciiTheme="minorHAnsi" w:eastAsiaTheme="minorHAnsi" w:hAnsiTheme="minorHAnsi" w:cs="Tahoma"/>
          <w:sz w:val="22"/>
          <w:szCs w:val="22"/>
          <w:lang w:eastAsia="en-US"/>
        </w:rPr>
        <w:t xml:space="preserve"> 11, 85-552 Bydgoszcz</w:t>
      </w:r>
    </w:p>
    <w:p w14:paraId="322C03C3" w14:textId="0DEB8F7E" w:rsidR="00A239DF"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hAnsiTheme="minorHAnsi" w:cs="Arial"/>
          <w:sz w:val="22"/>
          <w:szCs w:val="22"/>
        </w:rPr>
        <w:t>Wynagrodzenie za usługę: 91,80  zł brutto (kwartalny ryczałt za jeden punkt)</w:t>
      </w:r>
      <w:r w:rsidR="00A239DF">
        <w:rPr>
          <w:rFonts w:asciiTheme="minorHAnsi" w:hAnsiTheme="minorHAnsi" w:cs="Arial"/>
          <w:sz w:val="22"/>
          <w:szCs w:val="22"/>
        </w:rPr>
        <w:t xml:space="preserve"> zgodnie z zawartą umową n</w:t>
      </w:r>
      <w:r w:rsidRPr="00C16AE8">
        <w:rPr>
          <w:rFonts w:asciiTheme="minorHAnsi" w:eastAsiaTheme="minorHAnsi" w:hAnsiTheme="minorHAnsi" w:cs="Tahoma"/>
          <w:sz w:val="22"/>
          <w:szCs w:val="22"/>
          <w:lang w:eastAsia="en-US"/>
        </w:rPr>
        <w:t>r GO.7031.2.2017</w:t>
      </w:r>
      <w:r w:rsidR="0036658E">
        <w:rPr>
          <w:rFonts w:asciiTheme="minorHAnsi" w:eastAsiaTheme="minorHAnsi" w:hAnsiTheme="minorHAnsi" w:cs="Tahoma"/>
          <w:sz w:val="22"/>
          <w:szCs w:val="22"/>
          <w:lang w:eastAsia="en-US"/>
        </w:rPr>
        <w:t>.</w:t>
      </w:r>
    </w:p>
    <w:p w14:paraId="53E00735" w14:textId="4284FAF3"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Usługa odbioru leków z  aptek  miała być prowadzona w okresie od 1 stycznia 2018r. do 31 grudnia 2020r., jednak powyższa umowa została wypowiedziana przez FHU Natura Marek Michałowski i od dnia 1 kwietnia 2020 r. do dnia 31 </w:t>
      </w:r>
      <w:r w:rsidR="00FE1C72">
        <w:rPr>
          <w:rFonts w:asciiTheme="minorHAnsi" w:eastAsiaTheme="minorHAnsi" w:hAnsiTheme="minorHAnsi" w:cs="Tahoma"/>
          <w:sz w:val="22"/>
          <w:szCs w:val="22"/>
          <w:lang w:eastAsia="en-US"/>
        </w:rPr>
        <w:t>sierpnia</w:t>
      </w:r>
      <w:r w:rsidRPr="00C16AE8">
        <w:rPr>
          <w:rFonts w:asciiTheme="minorHAnsi" w:eastAsiaTheme="minorHAnsi" w:hAnsiTheme="minorHAnsi" w:cs="Tahoma"/>
          <w:sz w:val="22"/>
          <w:szCs w:val="22"/>
          <w:lang w:eastAsia="en-US"/>
        </w:rPr>
        <w:t xml:space="preserve"> 2020 r. obowiązywała nowa umowa</w:t>
      </w:r>
      <w:r w:rsidR="0036658E" w:rsidRPr="0036658E">
        <w:rPr>
          <w:rFonts w:asciiTheme="minorHAnsi" w:eastAsiaTheme="minorHAnsi" w:hAnsiTheme="minorHAnsi" w:cs="Tahoma"/>
          <w:sz w:val="22"/>
          <w:szCs w:val="22"/>
          <w:lang w:eastAsia="en-US"/>
        </w:rPr>
        <w:t xml:space="preserve"> </w:t>
      </w:r>
      <w:r w:rsidR="0036658E" w:rsidRPr="00C16AE8">
        <w:rPr>
          <w:rFonts w:asciiTheme="minorHAnsi" w:eastAsiaTheme="minorHAnsi" w:hAnsiTheme="minorHAnsi" w:cs="Tahoma"/>
          <w:sz w:val="22"/>
          <w:szCs w:val="22"/>
          <w:lang w:eastAsia="en-US"/>
        </w:rPr>
        <w:t>nr GO.7031.1.2020</w:t>
      </w:r>
      <w:r w:rsidRPr="00C16AE8">
        <w:rPr>
          <w:rFonts w:asciiTheme="minorHAnsi" w:eastAsiaTheme="minorHAnsi" w:hAnsiTheme="minorHAnsi" w:cs="Tahoma"/>
          <w:sz w:val="22"/>
          <w:szCs w:val="22"/>
          <w:lang w:eastAsia="en-US"/>
        </w:rPr>
        <w:t xml:space="preserve">.  </w:t>
      </w:r>
    </w:p>
    <w:p w14:paraId="54815438" w14:textId="7181CF71"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hAnsiTheme="minorHAnsi" w:cs="Arial"/>
          <w:sz w:val="22"/>
          <w:szCs w:val="22"/>
        </w:rPr>
        <w:t>Wynagrodzenie za usługę: 5,94 zł brutto (za 1 kg przeterminowanych leków z aptek działających na terenie Komunalnego Związku Gmin Regionu Leszczyńskiego)</w:t>
      </w:r>
      <w:r w:rsidR="0036658E">
        <w:rPr>
          <w:rFonts w:asciiTheme="minorHAnsi" w:hAnsiTheme="minorHAnsi" w:cs="Arial"/>
          <w:sz w:val="22"/>
          <w:szCs w:val="22"/>
        </w:rPr>
        <w:t>, również świadczona przez F.H.U Natura Marek Michałowski.</w:t>
      </w:r>
    </w:p>
    <w:p w14:paraId="1AF88674" w14:textId="6EC4471D"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Realizacja przedsięwzięcia została zakończona. </w:t>
      </w:r>
    </w:p>
    <w:p w14:paraId="4B4AD500"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10DA4392" w14:textId="05114E5C" w:rsidR="00C16AE8" w:rsidRPr="00C16AE8" w:rsidRDefault="00C16AE8" w:rsidP="00C16AE8">
      <w:pPr>
        <w:spacing w:line="276" w:lineRule="auto"/>
        <w:jc w:val="both"/>
        <w:rPr>
          <w:rFonts w:asciiTheme="minorHAnsi" w:hAnsiTheme="minorHAnsi"/>
          <w:b/>
          <w:color w:val="000000"/>
          <w:sz w:val="22"/>
          <w:szCs w:val="22"/>
        </w:rPr>
      </w:pPr>
      <w:r w:rsidRPr="00C16AE8">
        <w:rPr>
          <w:rFonts w:asciiTheme="minorHAnsi" w:eastAsiaTheme="minorHAnsi" w:hAnsiTheme="minorHAnsi" w:cs="Tahoma"/>
          <w:b/>
          <w:sz w:val="22"/>
          <w:szCs w:val="22"/>
          <w:lang w:eastAsia="en-US"/>
        </w:rPr>
        <w:t xml:space="preserve">Zadanie nr 7 </w:t>
      </w:r>
      <w:r w:rsidRPr="00C16AE8">
        <w:rPr>
          <w:rFonts w:asciiTheme="minorHAnsi" w:hAnsiTheme="minorHAnsi" w:cs="Calibri"/>
          <w:b/>
          <w:i/>
          <w:sz w:val="22"/>
          <w:szCs w:val="22"/>
          <w:lang w:eastAsia="en-US"/>
        </w:rPr>
        <w:t>(numer zadania z WPF – 1.3.1.7)</w:t>
      </w:r>
      <w:r w:rsidRPr="00C16AE8">
        <w:rPr>
          <w:rFonts w:asciiTheme="minorHAnsi" w:eastAsiaTheme="minorHAnsi" w:hAnsiTheme="minorHAnsi" w:cs="Tahoma"/>
          <w:b/>
          <w:sz w:val="22"/>
          <w:szCs w:val="22"/>
          <w:lang w:eastAsia="en-US"/>
        </w:rPr>
        <w:t xml:space="preserve"> „</w:t>
      </w:r>
      <w:r w:rsidRPr="00C16AE8">
        <w:rPr>
          <w:rFonts w:asciiTheme="minorHAnsi" w:hAnsiTheme="minorHAnsi"/>
          <w:b/>
          <w:color w:val="000000"/>
          <w:sz w:val="22"/>
          <w:szCs w:val="22"/>
        </w:rPr>
        <w:t>Zagospodarowanie odpadów komunalnych od właścicieli nieruchomości położonych na terenach gmin - uczestników Komunalnego Związku Gmin Regionu Leszczyńskiego 201</w:t>
      </w:r>
      <w:r w:rsidR="00BA1EBA">
        <w:rPr>
          <w:rFonts w:asciiTheme="minorHAnsi" w:hAnsiTheme="minorHAnsi"/>
          <w:b/>
          <w:color w:val="000000"/>
          <w:sz w:val="22"/>
          <w:szCs w:val="22"/>
        </w:rPr>
        <w:t>9</w:t>
      </w:r>
      <w:r w:rsidRPr="00C16AE8">
        <w:rPr>
          <w:rFonts w:asciiTheme="minorHAnsi" w:hAnsiTheme="minorHAnsi"/>
          <w:b/>
          <w:color w:val="000000"/>
          <w:sz w:val="22"/>
          <w:szCs w:val="22"/>
        </w:rPr>
        <w:t xml:space="preserve">/2020” </w:t>
      </w:r>
    </w:p>
    <w:p w14:paraId="205EFCAD" w14:textId="49FF01A1"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Celem powyższego zadania </w:t>
      </w:r>
      <w:r w:rsidR="0036658E">
        <w:rPr>
          <w:rFonts w:asciiTheme="minorHAnsi" w:eastAsiaTheme="minorHAnsi" w:hAnsiTheme="minorHAnsi" w:cs="Tahoma"/>
          <w:sz w:val="22"/>
          <w:szCs w:val="22"/>
          <w:lang w:eastAsia="en-US"/>
        </w:rPr>
        <w:t>było</w:t>
      </w:r>
      <w:r w:rsidRPr="00C16AE8">
        <w:rPr>
          <w:rFonts w:asciiTheme="minorHAnsi" w:eastAsiaTheme="minorHAnsi" w:hAnsiTheme="minorHAnsi" w:cs="Tahoma"/>
          <w:sz w:val="22"/>
          <w:szCs w:val="22"/>
          <w:lang w:eastAsia="en-US"/>
        </w:rPr>
        <w:t xml:space="preserve"> zagospodarowanie odpadów komunalnych odebranych z nieruchomości na terenie KZGRL, poprzez przyjęcie przez Zakład Zagospodarowania Odpadów w Trzebani (RIPOK), odpadów dostarczonych przez przedsiębiorców wyłonionych przez KZGRL w ramach przetargu. Postępowanie o udzielenie zamówienia publicznego prowadzone zostało w trybie zamówienia z wolnej ręki.  </w:t>
      </w:r>
      <w:r w:rsidRPr="00C16AE8">
        <w:rPr>
          <w:rFonts w:asciiTheme="minorHAnsi" w:hAnsiTheme="minorHAnsi" w:cs="Calibri"/>
          <w:sz w:val="22"/>
          <w:szCs w:val="22"/>
          <w:lang w:eastAsia="en-US"/>
        </w:rPr>
        <w:t xml:space="preserve">Rozstrzygnięto postępowanie </w:t>
      </w:r>
      <w:r w:rsidR="0036658E">
        <w:rPr>
          <w:rFonts w:asciiTheme="minorHAnsi" w:hAnsiTheme="minorHAnsi" w:cs="Calibri"/>
          <w:sz w:val="22"/>
          <w:szCs w:val="22"/>
          <w:lang w:eastAsia="en-US"/>
        </w:rPr>
        <w:t xml:space="preserve">przetargowe </w:t>
      </w:r>
      <w:r w:rsidRPr="00C16AE8">
        <w:rPr>
          <w:rFonts w:asciiTheme="minorHAnsi" w:hAnsiTheme="minorHAnsi" w:cs="Calibri"/>
          <w:sz w:val="22"/>
          <w:szCs w:val="22"/>
          <w:lang w:eastAsia="en-US"/>
        </w:rPr>
        <w:t xml:space="preserve">na realizację </w:t>
      </w:r>
      <w:r w:rsidR="0036658E">
        <w:rPr>
          <w:rFonts w:asciiTheme="minorHAnsi" w:hAnsiTheme="minorHAnsi" w:cs="Calibri"/>
          <w:sz w:val="22"/>
          <w:szCs w:val="22"/>
          <w:lang w:eastAsia="en-US"/>
        </w:rPr>
        <w:t xml:space="preserve">ww. </w:t>
      </w:r>
      <w:r w:rsidRPr="00C16AE8">
        <w:rPr>
          <w:rFonts w:asciiTheme="minorHAnsi" w:hAnsiTheme="minorHAnsi" w:cs="Calibri"/>
          <w:sz w:val="22"/>
          <w:szCs w:val="22"/>
          <w:lang w:eastAsia="en-US"/>
        </w:rPr>
        <w:t xml:space="preserve">zadania </w:t>
      </w:r>
      <w:r w:rsidR="0036658E">
        <w:rPr>
          <w:rFonts w:asciiTheme="minorHAnsi" w:hAnsiTheme="minorHAnsi" w:cs="Calibri"/>
          <w:sz w:val="22"/>
          <w:szCs w:val="22"/>
          <w:lang w:eastAsia="en-US"/>
        </w:rPr>
        <w:t xml:space="preserve">i </w:t>
      </w:r>
      <w:r w:rsidRPr="00C16AE8">
        <w:rPr>
          <w:rFonts w:asciiTheme="minorHAnsi" w:eastAsiaTheme="minorHAnsi" w:hAnsiTheme="minorHAnsi" w:cs="Tahoma"/>
          <w:sz w:val="22"/>
          <w:szCs w:val="22"/>
          <w:lang w:eastAsia="en-US"/>
        </w:rPr>
        <w:t xml:space="preserve">wybrano: </w:t>
      </w:r>
    </w:p>
    <w:p w14:paraId="77103B02"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44B4A47A"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6116B3C3"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lastRenderedPageBreak/>
        <w:t xml:space="preserve">Zawarta została umowa na świadczenie usług w zakresie zagospodarowania odpadów komunalnych od właścicieli nieruchomości położonych na terenach gmin uczestników Komunalnego Związku Gmin Regionu Leszczyńskiego. </w:t>
      </w:r>
    </w:p>
    <w:p w14:paraId="3EFB18B5"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Realizacja przedsięwzięcia została zakończona. </w:t>
      </w:r>
    </w:p>
    <w:p w14:paraId="41EF9B90" w14:textId="77777777" w:rsidR="00C16AE8" w:rsidRPr="00C16AE8" w:rsidRDefault="00C16AE8" w:rsidP="00C16AE8">
      <w:pPr>
        <w:spacing w:line="276" w:lineRule="auto"/>
        <w:jc w:val="both"/>
        <w:rPr>
          <w:rFonts w:asciiTheme="minorHAnsi" w:eastAsiaTheme="minorHAnsi" w:hAnsiTheme="minorHAnsi" w:cs="Tahoma"/>
          <w:b/>
          <w:sz w:val="22"/>
          <w:szCs w:val="22"/>
          <w:lang w:eastAsia="en-US"/>
        </w:rPr>
      </w:pPr>
    </w:p>
    <w:p w14:paraId="202FCBEA" w14:textId="77777777" w:rsidR="00C16AE8" w:rsidRPr="00C16AE8" w:rsidRDefault="00C16AE8" w:rsidP="00C16AE8">
      <w:pPr>
        <w:spacing w:line="276" w:lineRule="auto"/>
        <w:jc w:val="both"/>
        <w:rPr>
          <w:rFonts w:asciiTheme="minorHAnsi" w:hAnsiTheme="minorHAnsi"/>
          <w:b/>
          <w:color w:val="000000"/>
          <w:sz w:val="22"/>
          <w:szCs w:val="22"/>
        </w:rPr>
      </w:pPr>
      <w:r w:rsidRPr="00C16AE8">
        <w:rPr>
          <w:rFonts w:asciiTheme="minorHAnsi" w:eastAsiaTheme="minorHAnsi" w:hAnsiTheme="minorHAnsi" w:cs="Tahoma"/>
          <w:b/>
          <w:sz w:val="22"/>
          <w:szCs w:val="22"/>
          <w:lang w:eastAsia="en-US"/>
        </w:rPr>
        <w:t xml:space="preserve">Zadanie nr 8 </w:t>
      </w:r>
      <w:r w:rsidRPr="00C16AE8">
        <w:rPr>
          <w:rFonts w:asciiTheme="minorHAnsi" w:hAnsiTheme="minorHAnsi" w:cs="Calibri"/>
          <w:b/>
          <w:i/>
          <w:sz w:val="22"/>
          <w:szCs w:val="22"/>
          <w:lang w:eastAsia="en-US"/>
        </w:rPr>
        <w:t>(numer zadania z WPF – 1.3.1.8)</w:t>
      </w:r>
      <w:r w:rsidRPr="00C16AE8">
        <w:rPr>
          <w:rFonts w:asciiTheme="minorHAnsi" w:eastAsiaTheme="minorHAnsi" w:hAnsiTheme="minorHAnsi" w:cs="Tahoma"/>
          <w:b/>
          <w:sz w:val="22"/>
          <w:szCs w:val="22"/>
          <w:lang w:eastAsia="en-US"/>
        </w:rPr>
        <w:t xml:space="preserve"> „</w:t>
      </w:r>
      <w:r w:rsidRPr="00C16AE8">
        <w:rPr>
          <w:rFonts w:asciiTheme="minorHAnsi" w:hAnsiTheme="minorHAnsi"/>
          <w:b/>
          <w:color w:val="000000"/>
          <w:sz w:val="22"/>
          <w:szCs w:val="22"/>
        </w:rPr>
        <w:t>Utworzenie i prowadzenie Punktów Selektywnego Zbierania Odpadów Komunalnych na terenie 18 gmin”</w:t>
      </w:r>
    </w:p>
    <w:p w14:paraId="64AE995C" w14:textId="7F18E059"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Celem powyższego zadania </w:t>
      </w:r>
      <w:r w:rsidR="0036658E">
        <w:rPr>
          <w:rFonts w:asciiTheme="minorHAnsi" w:eastAsiaTheme="minorHAnsi" w:hAnsiTheme="minorHAnsi" w:cs="Tahoma"/>
          <w:sz w:val="22"/>
          <w:szCs w:val="22"/>
          <w:lang w:eastAsia="en-US"/>
        </w:rPr>
        <w:t>było</w:t>
      </w:r>
      <w:r w:rsidRPr="00C16AE8">
        <w:rPr>
          <w:rFonts w:asciiTheme="minorHAnsi" w:eastAsiaTheme="minorHAnsi" w:hAnsiTheme="minorHAnsi" w:cs="Tahoma"/>
          <w:sz w:val="22"/>
          <w:szCs w:val="22"/>
          <w:lang w:eastAsia="en-US"/>
        </w:rPr>
        <w:t xml:space="preserve"> umożliwienie mieszkańcom KZGRL oddawania selektywnie zebranych odpadów komunalnych w ramach ponoszonej opłaty za gospodarowanie odpadami komunalnymi. </w:t>
      </w:r>
      <w:r w:rsidRPr="00C16AE8">
        <w:rPr>
          <w:rFonts w:asciiTheme="minorHAnsi" w:hAnsiTheme="minorHAnsi" w:cstheme="minorBidi"/>
          <w:bCs/>
          <w:sz w:val="22"/>
          <w:szCs w:val="22"/>
          <w:lang w:eastAsia="en-US"/>
        </w:rPr>
        <w:t xml:space="preserve">Jednostką organizacyjną odpowiedzialną za realizację i koordynację przedsięwzięcia był Komunalny Związek Gmin Regionu Leszczyńskiego. Ww. przedsięwzięcie realizowane było w latach 2016-2020. </w:t>
      </w:r>
      <w:r w:rsidRPr="00C16AE8">
        <w:rPr>
          <w:rFonts w:asciiTheme="minorHAnsi" w:hAnsiTheme="minorHAnsi" w:cs="Calibri"/>
          <w:sz w:val="22"/>
          <w:szCs w:val="22"/>
          <w:lang w:eastAsia="en-US"/>
        </w:rPr>
        <w:t>Określono łączne nakłady finansowe przedsięwzięcia w tym limit zobowiązań. Rozstrzygnięto przetargi nieograniczone na realizację zadań. W p</w:t>
      </w:r>
      <w:r w:rsidRPr="00C16AE8">
        <w:rPr>
          <w:rFonts w:asciiTheme="minorHAnsi" w:eastAsiaTheme="minorHAnsi" w:hAnsiTheme="minorHAnsi" w:cs="Tahoma"/>
          <w:sz w:val="22"/>
          <w:szCs w:val="22"/>
          <w:lang w:eastAsia="en-US"/>
        </w:rPr>
        <w:t xml:space="preserve">rzedmiotowym postępowaniu przetargowym wybrano: </w:t>
      </w:r>
    </w:p>
    <w:p w14:paraId="193E57F5" w14:textId="77777777" w:rsidR="00C16AE8" w:rsidRPr="00C16AE8" w:rsidRDefault="00C16AE8" w:rsidP="004903BA">
      <w:pPr>
        <w:numPr>
          <w:ilvl w:val="0"/>
          <w:numId w:val="5"/>
        </w:numPr>
        <w:spacing w:line="276" w:lineRule="auto"/>
        <w:contextualSpacing/>
        <w:jc w:val="both"/>
        <w:rPr>
          <w:rFonts w:asciiTheme="minorHAnsi" w:hAnsiTheme="minorHAnsi"/>
          <w:i/>
          <w:color w:val="000000"/>
          <w:sz w:val="22"/>
          <w:szCs w:val="22"/>
          <w:u w:val="single"/>
        </w:rPr>
      </w:pPr>
      <w:bookmarkStart w:id="18" w:name="_Hlk66182000"/>
      <w:r w:rsidRPr="00C16AE8">
        <w:rPr>
          <w:rFonts w:asciiTheme="minorHAnsi" w:eastAsiaTheme="minorHAnsi" w:hAnsiTheme="minorHAnsi" w:cs="Tahoma"/>
          <w:i/>
          <w:sz w:val="22"/>
          <w:szCs w:val="22"/>
          <w:u w:val="single"/>
          <w:lang w:eastAsia="en-US"/>
        </w:rPr>
        <w:t>„</w:t>
      </w:r>
      <w:r w:rsidRPr="00C16AE8">
        <w:rPr>
          <w:rFonts w:asciiTheme="minorHAnsi" w:hAnsiTheme="minorHAnsi"/>
          <w:i/>
          <w:color w:val="000000"/>
          <w:sz w:val="22"/>
          <w:szCs w:val="22"/>
          <w:u w:val="single"/>
        </w:rPr>
        <w:t>Utworzenie i prowadzenie Punktów Selektywnego Zbierania Odpadów Komunalnych na terenie gminy Bojanowo 2017/2019”</w:t>
      </w:r>
    </w:p>
    <w:p w14:paraId="07C11D50" w14:textId="77777777" w:rsidR="00C16AE8" w:rsidRPr="00C16AE8" w:rsidRDefault="00C16AE8" w:rsidP="00C16AE8">
      <w:pPr>
        <w:spacing w:line="276" w:lineRule="auto"/>
        <w:jc w:val="both"/>
        <w:rPr>
          <w:rFonts w:asciiTheme="minorHAnsi" w:hAnsiTheme="minorHAnsi" w:cs="Arial"/>
          <w:i/>
          <w:sz w:val="22"/>
          <w:szCs w:val="22"/>
          <w:u w:val="single"/>
        </w:rPr>
      </w:pPr>
      <w:r w:rsidRPr="00C16AE8">
        <w:rPr>
          <w:rFonts w:asciiTheme="minorHAnsi" w:eastAsiaTheme="minorHAnsi" w:hAnsiTheme="minorHAnsi" w:cs="Tahoma"/>
          <w:i/>
          <w:sz w:val="22"/>
          <w:szCs w:val="22"/>
          <w:u w:val="single"/>
          <w:lang w:eastAsia="en-US"/>
        </w:rPr>
        <w:t>Z</w:t>
      </w:r>
      <w:r w:rsidRPr="00C16AE8">
        <w:rPr>
          <w:rFonts w:asciiTheme="minorHAnsi" w:hAnsiTheme="minorHAnsi" w:cs="Arial"/>
          <w:i/>
          <w:sz w:val="22"/>
          <w:szCs w:val="22"/>
          <w:u w:val="single"/>
        </w:rPr>
        <w:t xml:space="preserve">akład Gospodarki Komunalnej i Mieszkaniowej </w:t>
      </w:r>
    </w:p>
    <w:p w14:paraId="168E283C"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Gołaszyn 11, 63 – 940 Bojanowo </w:t>
      </w:r>
    </w:p>
    <w:p w14:paraId="66AA32AD"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6 500 zł</w:t>
      </w:r>
    </w:p>
    <w:p w14:paraId="2A670F7C"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4EC9CC75" w14:textId="17D264A4"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r w:rsidR="0036658E">
        <w:rPr>
          <w:rFonts w:asciiTheme="minorHAnsi" w:eastAsiaTheme="minorHAnsi" w:hAnsiTheme="minorHAnsi" w:cs="Tahoma"/>
          <w:sz w:val="22"/>
          <w:szCs w:val="22"/>
          <w:lang w:eastAsia="en-US"/>
        </w:rPr>
        <w:t>.</w:t>
      </w:r>
    </w:p>
    <w:p w14:paraId="2EB57820"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GO.272.8.2016 na utworzenie i prowadzenie Punktów Selektywnego Zbierania Odpadów Komunalnych na terenie gminy Bojanowo. Usługa prowadzenia PSZOK była świadczona w okresie od 1 stycznia 2017 do 31 grudnia 2019 r. </w:t>
      </w:r>
    </w:p>
    <w:p w14:paraId="02CE3261"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3B6F630B" w14:textId="77777777" w:rsidR="00C16AE8" w:rsidRPr="00C16AE8" w:rsidRDefault="00C16AE8" w:rsidP="004903BA">
      <w:pPr>
        <w:numPr>
          <w:ilvl w:val="0"/>
          <w:numId w:val="5"/>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w:t>
      </w:r>
      <w:r w:rsidRPr="00C16AE8">
        <w:rPr>
          <w:rFonts w:asciiTheme="minorHAnsi" w:hAnsiTheme="minorHAnsi"/>
          <w:i/>
          <w:color w:val="000000"/>
          <w:sz w:val="22"/>
          <w:szCs w:val="22"/>
          <w:u w:val="single"/>
        </w:rPr>
        <w:t>Utworzenie i prowadzenie Punktów Selektywnego Zbierania Odpadów Komunalnych na terenie gminy Gostyń 2017/2019”</w:t>
      </w:r>
    </w:p>
    <w:p w14:paraId="3B37727E"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59301FEB"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2645538A"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6.200,00 zł</w:t>
      </w:r>
    </w:p>
    <w:p w14:paraId="4CA28E74"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133FD042" w14:textId="3BA230C6"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12253ED5"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GO.272.9.2016 na utworzenie i prowadzenie Punktów Selektywnego Zbierania Odpadów Komunalnych na terenie gminy Gostyń. Usługa prowadzenia PSZOK była świadczona w okresie od 1 stycznia 2017 r. do 31 grudnia 2019 r. </w:t>
      </w:r>
    </w:p>
    <w:p w14:paraId="39E83677"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1C7E38D7" w14:textId="77777777" w:rsidR="00C16AE8" w:rsidRPr="00C16AE8" w:rsidRDefault="00C16AE8" w:rsidP="004903BA">
      <w:pPr>
        <w:numPr>
          <w:ilvl w:val="0"/>
          <w:numId w:val="5"/>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w:t>
      </w:r>
      <w:r w:rsidRPr="00C16AE8">
        <w:rPr>
          <w:rFonts w:asciiTheme="minorHAnsi" w:hAnsiTheme="minorHAnsi"/>
          <w:i/>
          <w:color w:val="000000"/>
          <w:sz w:val="22"/>
          <w:szCs w:val="22"/>
          <w:u w:val="single"/>
        </w:rPr>
        <w:t>Utworzenie i prowadzenie Punktów Selektywnego Zbierania Odpadów Komunalnych na terenie gminy Jutrosin 2017/2019”</w:t>
      </w:r>
    </w:p>
    <w:p w14:paraId="000FAB88" w14:textId="77777777" w:rsidR="00C16AE8" w:rsidRPr="00C16AE8" w:rsidRDefault="00C16AE8" w:rsidP="00C16AE8">
      <w:pPr>
        <w:spacing w:line="276" w:lineRule="auto"/>
        <w:rPr>
          <w:rFonts w:asciiTheme="minorHAnsi" w:hAnsiTheme="minorHAnsi" w:cs="Arial"/>
          <w:iCs/>
          <w:sz w:val="22"/>
          <w:szCs w:val="22"/>
        </w:rPr>
      </w:pPr>
      <w:r w:rsidRPr="00C16AE8">
        <w:rPr>
          <w:rFonts w:asciiTheme="minorHAnsi" w:hAnsiTheme="minorHAnsi" w:cs="Arial"/>
          <w:iCs/>
          <w:sz w:val="22"/>
          <w:szCs w:val="22"/>
        </w:rPr>
        <w:t>Miejski Zakład Oczyszczania Sp. z o.o.</w:t>
      </w:r>
    </w:p>
    <w:p w14:paraId="74343634"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121052C5"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6 600 zł</w:t>
      </w:r>
    </w:p>
    <w:p w14:paraId="174403A5"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274C8DA3" w14:textId="7E1738F3"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3EE25EA3"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0D556471"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GO.272.10.2016 na utworzenie i prowadzenie Punktów Selektywnego Zbierania Odpadów Komunalnych na terenie gminy Jutrosin. Usługa prowadzenia PSZOK była świadczona w okresie od 1 stycznia 2017 do 31 grudnia 2019 r. </w:t>
      </w:r>
    </w:p>
    <w:p w14:paraId="1FFAF2A2"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793AF170" w14:textId="77777777" w:rsidR="00C16AE8" w:rsidRPr="00C16AE8" w:rsidRDefault="00C16AE8" w:rsidP="004903BA">
      <w:pPr>
        <w:numPr>
          <w:ilvl w:val="0"/>
          <w:numId w:val="5"/>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w:t>
      </w:r>
      <w:r w:rsidRPr="00C16AE8">
        <w:rPr>
          <w:rFonts w:asciiTheme="minorHAnsi" w:hAnsiTheme="minorHAnsi"/>
          <w:i/>
          <w:color w:val="000000"/>
          <w:sz w:val="22"/>
          <w:szCs w:val="22"/>
          <w:u w:val="single"/>
        </w:rPr>
        <w:t>Utworzenie i prowadzenie Punktów Selektywnego Zbierania Odpadów Komunalnych na terenie gminy Krzemieniewo 2017/2019”</w:t>
      </w:r>
    </w:p>
    <w:p w14:paraId="654D458E"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607239C4"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191F0499"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6.000,00 zł</w:t>
      </w:r>
    </w:p>
    <w:p w14:paraId="560026BD"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5EDB1399" w14:textId="66C12661"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158BC6DA"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GO.272.11.2016 na utworzenie i prowadzenie Punktów Selektywnego Zbierania Odpadów Komunalnych na terenie gminy Krzemieniewo. Usługa prowadzenia PSZOK była świadczona w okresie od 1 stycznia 2017 r. do 31 grudnia 2019 r. </w:t>
      </w:r>
    </w:p>
    <w:p w14:paraId="2E584CBF"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0C851408" w14:textId="77777777" w:rsidR="00C16AE8" w:rsidRPr="00C16AE8" w:rsidRDefault="00C16AE8" w:rsidP="004903BA">
      <w:pPr>
        <w:numPr>
          <w:ilvl w:val="0"/>
          <w:numId w:val="5"/>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 xml:space="preserve"> „</w:t>
      </w:r>
      <w:r w:rsidRPr="00C16AE8">
        <w:rPr>
          <w:rFonts w:asciiTheme="minorHAnsi" w:hAnsiTheme="minorHAnsi"/>
          <w:i/>
          <w:color w:val="000000"/>
          <w:sz w:val="22"/>
          <w:szCs w:val="22"/>
          <w:u w:val="single"/>
        </w:rPr>
        <w:t>Utworzenie i prowadzenie Punktów Selektywnego Zbierania Odpadów Komunalnych na terenie gminy Pogorzela 2017/2019”</w:t>
      </w:r>
    </w:p>
    <w:p w14:paraId="685E25CF"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7EDD6B29"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0F64F27E"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6 600 zł</w:t>
      </w:r>
    </w:p>
    <w:p w14:paraId="2EB78326"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512F0532" w14:textId="65BA03A1"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13E73871"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GO.272.13.2016 na utworzenie i prowadzenie Punktów Selektywnego Zbierania Odpadów Komunalnych na terenie gminy Pogorzela. Usługa prowadzenia PSZOK była świadczona w okresie od 1 stycznia 2017 do 31 grudnia 2019 r. </w:t>
      </w:r>
    </w:p>
    <w:p w14:paraId="286D0265"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7901B122" w14:textId="77777777" w:rsidR="00C16AE8" w:rsidRPr="00C16AE8" w:rsidRDefault="00C16AE8" w:rsidP="004903BA">
      <w:pPr>
        <w:numPr>
          <w:ilvl w:val="0"/>
          <w:numId w:val="5"/>
        </w:numPr>
        <w:spacing w:line="276" w:lineRule="auto"/>
        <w:contextualSpacing/>
        <w:jc w:val="both"/>
        <w:rPr>
          <w:rFonts w:asciiTheme="minorHAnsi" w:hAnsiTheme="minorHAnsi"/>
          <w:i/>
          <w:color w:val="000000"/>
          <w:sz w:val="22"/>
          <w:szCs w:val="22"/>
          <w:u w:val="single"/>
        </w:rPr>
      </w:pPr>
      <w:r w:rsidRPr="00C16AE8">
        <w:rPr>
          <w:rFonts w:asciiTheme="minorHAnsi" w:hAnsiTheme="minorHAnsi" w:cs="Calibri"/>
          <w:i/>
          <w:sz w:val="22"/>
          <w:szCs w:val="22"/>
          <w:u w:val="single"/>
          <w:lang w:eastAsia="en-US"/>
        </w:rPr>
        <w:t xml:space="preserve"> „</w:t>
      </w:r>
      <w:r w:rsidRPr="00C16AE8">
        <w:rPr>
          <w:rFonts w:asciiTheme="minorHAnsi" w:hAnsiTheme="minorHAnsi"/>
          <w:i/>
          <w:color w:val="000000"/>
          <w:sz w:val="22"/>
          <w:szCs w:val="22"/>
          <w:u w:val="single"/>
        </w:rPr>
        <w:t>Utworzenie i prowadzenie Punktów Selektywnego Zbierania Odpadów Komunalnych na terenie gminy Poniec 2017/2019”</w:t>
      </w:r>
    </w:p>
    <w:p w14:paraId="50F55A64" w14:textId="77777777" w:rsidR="00C16AE8" w:rsidRPr="00C16AE8" w:rsidRDefault="00C16AE8" w:rsidP="00C16AE8">
      <w:pPr>
        <w:spacing w:line="276" w:lineRule="auto"/>
        <w:rPr>
          <w:rFonts w:asciiTheme="minorHAnsi" w:hAnsiTheme="minorHAnsi" w:cs="Arial"/>
          <w:i/>
          <w:sz w:val="22"/>
          <w:szCs w:val="22"/>
          <w:u w:val="single"/>
        </w:rPr>
      </w:pPr>
      <w:r w:rsidRPr="00C16AE8">
        <w:rPr>
          <w:rFonts w:asciiTheme="minorHAnsi" w:hAnsiTheme="minorHAnsi" w:cs="Arial"/>
          <w:i/>
          <w:sz w:val="22"/>
          <w:szCs w:val="22"/>
          <w:u w:val="single"/>
        </w:rPr>
        <w:t>Miejski Zakład Oczyszczania Sp. z o.o.</w:t>
      </w:r>
    </w:p>
    <w:p w14:paraId="6F997DAD"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6E773D65"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6 000 zł</w:t>
      </w:r>
    </w:p>
    <w:p w14:paraId="6F7B4D17"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68495FDE" w14:textId="37343EE0"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61EFB2DE"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GO.272.14.2016 na utworzenie i prowadzenie Punktów Selektywnego Zbierania Odpadów Komunalnych na terenie gminy Poniec. Usługa prowadzenia PSZOK była świadczona w okresie od 1 stycznia 2017 do 31 grudnia 2019 r. </w:t>
      </w:r>
    </w:p>
    <w:p w14:paraId="43ADEC14"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024697A8" w14:textId="77777777" w:rsidR="00C16AE8" w:rsidRPr="00C16AE8" w:rsidRDefault="00C16AE8" w:rsidP="004903BA">
      <w:pPr>
        <w:numPr>
          <w:ilvl w:val="0"/>
          <w:numId w:val="5"/>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 xml:space="preserve"> „</w:t>
      </w:r>
      <w:r w:rsidRPr="00C16AE8">
        <w:rPr>
          <w:rFonts w:asciiTheme="minorHAnsi" w:hAnsiTheme="minorHAnsi"/>
          <w:i/>
          <w:color w:val="000000"/>
          <w:sz w:val="22"/>
          <w:szCs w:val="22"/>
          <w:u w:val="single"/>
        </w:rPr>
        <w:t>Utworzenie i prowadzenie Punktów Selektywnego Zbierania Odpadów Komunalnych na terenie gminy Rawicz 2017/2019”</w:t>
      </w:r>
    </w:p>
    <w:p w14:paraId="6934BA15"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26D39E5C"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1F6EFB07"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lastRenderedPageBreak/>
        <w:t>Cena ofertowa: 6.200,00 zł</w:t>
      </w:r>
    </w:p>
    <w:p w14:paraId="7FA0F994"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5D93B240" w14:textId="0FA20650"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062A3B76"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GO.272.15.2016 na utworzenie i prowadzenie Punktów Selektywnego Zbierania Odpadów Komunalnych na terenie gminy Rawicz. Usługa prowadzenia PSZOK była świadczona w okresie od 1 stycznia 2017 r. do 31 grudnia 2019 r. </w:t>
      </w:r>
    </w:p>
    <w:p w14:paraId="1D37DB29"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02DF7DB4" w14:textId="77777777" w:rsidR="00C16AE8" w:rsidRPr="00C16AE8" w:rsidRDefault="00C16AE8" w:rsidP="004903BA">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eastAsiaTheme="minorHAnsi" w:hAnsiTheme="minorHAnsi" w:cs="Tahoma"/>
          <w:i/>
          <w:sz w:val="22"/>
          <w:szCs w:val="22"/>
          <w:u w:val="single"/>
          <w:lang w:eastAsia="en-US"/>
        </w:rPr>
        <w:t>„</w:t>
      </w:r>
      <w:r w:rsidRPr="00C16AE8">
        <w:rPr>
          <w:rFonts w:asciiTheme="minorHAnsi" w:hAnsiTheme="minorHAnsi"/>
          <w:i/>
          <w:color w:val="000000"/>
          <w:sz w:val="22"/>
          <w:szCs w:val="22"/>
          <w:u w:val="single"/>
        </w:rPr>
        <w:t>Utworzenie i prowadzenie Punktów Selektywnego Zbierania Odpadów Komunalnych na terenie gminy Śmigiel 2017/2019”</w:t>
      </w:r>
    </w:p>
    <w:p w14:paraId="52E612A5"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5F661CE2"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6B6EEBE1"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6.200,00 zł</w:t>
      </w:r>
    </w:p>
    <w:p w14:paraId="195C1884"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7D254A81" w14:textId="6B7EC81E"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1AA82CCE"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GO.272.16.2016 na utworzenie i prowadzenie Punktów Selektywnego Zbierania Odpadów Komunalnych na terenie gminy Śmigiel. Usługa prowadzenia PSZOK była świadczona w okresie od 1 stycznia 2017 r. do 31 grudnia 2019 r. </w:t>
      </w:r>
    </w:p>
    <w:p w14:paraId="40CB8AB7" w14:textId="77777777" w:rsidR="00C16AE8" w:rsidRPr="00C16AE8" w:rsidRDefault="00C16AE8" w:rsidP="00C16AE8">
      <w:pPr>
        <w:spacing w:line="276" w:lineRule="auto"/>
        <w:jc w:val="both"/>
        <w:rPr>
          <w:rFonts w:asciiTheme="minorHAnsi" w:eastAsiaTheme="minorHAnsi" w:hAnsiTheme="minorHAnsi" w:cs="Tahoma"/>
          <w:b/>
          <w:sz w:val="22"/>
          <w:szCs w:val="22"/>
          <w:lang w:eastAsia="en-US"/>
        </w:rPr>
      </w:pPr>
    </w:p>
    <w:p w14:paraId="5B956AF1" w14:textId="77777777" w:rsidR="00C16AE8" w:rsidRPr="00C16AE8" w:rsidRDefault="00C16AE8" w:rsidP="004903BA">
      <w:pPr>
        <w:numPr>
          <w:ilvl w:val="0"/>
          <w:numId w:val="5"/>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 xml:space="preserve"> „</w:t>
      </w:r>
      <w:r w:rsidRPr="00C16AE8">
        <w:rPr>
          <w:rFonts w:asciiTheme="minorHAnsi" w:hAnsiTheme="minorHAnsi"/>
          <w:i/>
          <w:color w:val="000000"/>
          <w:sz w:val="22"/>
          <w:szCs w:val="22"/>
          <w:u w:val="single"/>
        </w:rPr>
        <w:t>Utworzenie i prowadzenie Punktów Selektywnego Zbierania Odpadów Komunalnych na terenie gminy Święciechowa 2017/2019”</w:t>
      </w:r>
    </w:p>
    <w:p w14:paraId="0E347EF0"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0EF6796F"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209D4C4D"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5.600,00 zł</w:t>
      </w:r>
    </w:p>
    <w:p w14:paraId="4D84E98F"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7F00E6A4" w14:textId="28883651"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609D1DA8" w14:textId="77777777" w:rsidR="00C16AE8" w:rsidRPr="00C16AE8" w:rsidRDefault="00C16AE8" w:rsidP="00C16AE8">
      <w:pPr>
        <w:spacing w:line="276" w:lineRule="auto"/>
        <w:jc w:val="both"/>
        <w:rPr>
          <w:rFonts w:asciiTheme="minorHAnsi" w:eastAsiaTheme="minorHAnsi" w:hAnsiTheme="minorHAnsi" w:cs="Tahoma"/>
          <w:b/>
          <w:sz w:val="22"/>
          <w:szCs w:val="22"/>
          <w:lang w:eastAsia="en-US"/>
        </w:rPr>
      </w:pPr>
      <w:r w:rsidRPr="00C16AE8">
        <w:rPr>
          <w:rFonts w:asciiTheme="minorHAnsi" w:eastAsiaTheme="minorHAnsi" w:hAnsiTheme="minorHAnsi" w:cs="Tahoma"/>
          <w:sz w:val="22"/>
          <w:szCs w:val="22"/>
          <w:lang w:eastAsia="en-US"/>
        </w:rPr>
        <w:t xml:space="preserve">Zawarta została umowa nr GO.272.17.2016 na utworzenie i prowadzenie Punktów Selektywnego Zbierania Odpadów Komunalnych na terenie gminy Święciechowa. Usługa prowadzenia PSZOK była świadczona w okresie od 1 stycznia 2017 r. do 31 grudnia 2019 r. </w:t>
      </w:r>
    </w:p>
    <w:p w14:paraId="0687AE72" w14:textId="77777777" w:rsidR="00C16AE8" w:rsidRPr="00C16AE8" w:rsidRDefault="00C16AE8" w:rsidP="00C16AE8">
      <w:pPr>
        <w:spacing w:line="276" w:lineRule="auto"/>
        <w:jc w:val="both"/>
        <w:rPr>
          <w:rFonts w:asciiTheme="minorHAnsi" w:eastAsiaTheme="minorHAnsi" w:hAnsiTheme="minorHAnsi" w:cs="Tahoma"/>
          <w:b/>
          <w:i/>
          <w:sz w:val="22"/>
          <w:szCs w:val="22"/>
          <w:u w:val="single"/>
          <w:lang w:eastAsia="en-US"/>
        </w:rPr>
      </w:pPr>
    </w:p>
    <w:p w14:paraId="1E3BFAEC" w14:textId="77777777" w:rsidR="00C16AE8" w:rsidRPr="00C16AE8" w:rsidRDefault="00C16AE8" w:rsidP="004903BA">
      <w:pPr>
        <w:numPr>
          <w:ilvl w:val="0"/>
          <w:numId w:val="5"/>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w:t>
      </w:r>
      <w:r w:rsidRPr="00C16AE8">
        <w:rPr>
          <w:rFonts w:asciiTheme="minorHAnsi" w:hAnsiTheme="minorHAnsi"/>
          <w:i/>
          <w:color w:val="000000"/>
          <w:sz w:val="22"/>
          <w:szCs w:val="22"/>
          <w:u w:val="single"/>
        </w:rPr>
        <w:t>Utworzenie i prowadzenie Punktów Selektywnego Zbierania Odpadów Komunalnych na terenie gminy Wijewo 2017/2019”</w:t>
      </w:r>
    </w:p>
    <w:p w14:paraId="7E15E95A"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Firma Usługowo – Handlowa Dominik Zając</w:t>
      </w:r>
    </w:p>
    <w:p w14:paraId="29A615B0"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Błotnica, ul. Szkolna 46, 64 – 234 Przemęt</w:t>
      </w:r>
    </w:p>
    <w:p w14:paraId="639ABB4E"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6.765,00 zł</w:t>
      </w:r>
    </w:p>
    <w:p w14:paraId="42108C48"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0FE2840B" w14:textId="7E12C93F"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7FF06452"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GO.272.18.2016 na utworzenie i prowadzenie Punktów Selektywnego Zbierania Odpadów Komunalnych na terenie gminy Wijewo. Usługa prowadzenia PSZOK była świadczona w okresie od 1 stycznia 2017 r. do 31 grudnia 2019 r. </w:t>
      </w:r>
    </w:p>
    <w:p w14:paraId="4445A52F"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3EDEDE9B" w14:textId="77777777" w:rsidR="00C16AE8" w:rsidRPr="00C16AE8" w:rsidRDefault="00C16AE8" w:rsidP="004903BA">
      <w:pPr>
        <w:numPr>
          <w:ilvl w:val="0"/>
          <w:numId w:val="5"/>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lastRenderedPageBreak/>
        <w:t xml:space="preserve"> „</w:t>
      </w:r>
      <w:r w:rsidRPr="00C16AE8">
        <w:rPr>
          <w:rFonts w:asciiTheme="minorHAnsi" w:hAnsiTheme="minorHAnsi"/>
          <w:i/>
          <w:color w:val="000000"/>
          <w:sz w:val="22"/>
          <w:szCs w:val="22"/>
          <w:u w:val="single"/>
        </w:rPr>
        <w:t>Utworzenie i prowadzenie Punktów Selektywnego Zbierania Odpadów Komunalnych na terenie gminy Leszno 2017/2019”</w:t>
      </w:r>
    </w:p>
    <w:p w14:paraId="070EB4AF"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5A363EEB"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6E1890B0"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5 000 zł</w:t>
      </w:r>
    </w:p>
    <w:p w14:paraId="3F73AF8A"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542227DC" w14:textId="3B19290B"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3D5FFDE3"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GO.272.12.2016 na utworzenie i prowadzenie Punktów Selektywnego Zbierania Odpadów Komunalnych na terenie gminy Leszno. Usługa prowadzenia PSZOK była świadczona w okresie od 1 stycznia 2017 r. do 31 grudnia 2019 r. </w:t>
      </w:r>
    </w:p>
    <w:p w14:paraId="269BB493"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3E6B2D57" w14:textId="77777777" w:rsidR="00C16AE8" w:rsidRPr="00C16AE8" w:rsidRDefault="00C16AE8" w:rsidP="004903BA">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 xml:space="preserve"> ,,</w:t>
      </w:r>
      <w:r w:rsidRPr="00C16AE8">
        <w:rPr>
          <w:rFonts w:asciiTheme="minorHAnsi" w:hAnsiTheme="minorHAnsi"/>
          <w:i/>
          <w:color w:val="000000"/>
          <w:sz w:val="22"/>
          <w:szCs w:val="22"/>
          <w:u w:val="single"/>
        </w:rPr>
        <w:t>Utworzenie i prowadzenie Punktów Selektywnego Zbierania Odpadów Komunalnych na terenie gminy Krobia 2017/2019”</w:t>
      </w:r>
    </w:p>
    <w:p w14:paraId="30B73674"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7FB0BD6E"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3A601521"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7000,00 zł</w:t>
      </w:r>
    </w:p>
    <w:p w14:paraId="131769AF"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043E1820" w14:textId="01722E62"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5D3023EB"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GO.272.4.2017 na utworzenie i prowadzenie Punktów Selektywnego Zbierania Odpadów Komunalnych na terenie gminy Krobia. </w:t>
      </w:r>
      <w:bookmarkStart w:id="19" w:name="_Hlk47596820"/>
      <w:r w:rsidRPr="00C16AE8">
        <w:rPr>
          <w:rFonts w:asciiTheme="minorHAnsi" w:eastAsiaTheme="minorHAnsi" w:hAnsiTheme="minorHAnsi" w:cs="Tahoma"/>
          <w:sz w:val="22"/>
          <w:szCs w:val="22"/>
          <w:lang w:eastAsia="en-US"/>
        </w:rPr>
        <w:t xml:space="preserve">W dniu 13 grudnia 2019r. podpisany został aneks zwiększający przewidywaną masę odpadów do 681,47Mg. </w:t>
      </w:r>
      <w:bookmarkEnd w:id="19"/>
      <w:r w:rsidRPr="00C16AE8">
        <w:rPr>
          <w:rFonts w:asciiTheme="minorHAnsi" w:eastAsiaTheme="minorHAnsi" w:hAnsiTheme="minorHAnsi" w:cs="Tahoma"/>
          <w:sz w:val="22"/>
          <w:szCs w:val="22"/>
          <w:lang w:eastAsia="en-US"/>
        </w:rPr>
        <w:t xml:space="preserve">Usługa prowadzenia PSZOK była świadczona w okresie od 1 stycznia 2018 r. do 31 grudnia 2019 r. </w:t>
      </w:r>
    </w:p>
    <w:p w14:paraId="1ADED33A"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715A1E47" w14:textId="6B0F1827" w:rsidR="00C16AE8" w:rsidRPr="00C16AE8" w:rsidRDefault="00C16AE8" w:rsidP="004903BA">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 xml:space="preserve"> ,,</w:t>
      </w:r>
      <w:r w:rsidRPr="00C16AE8">
        <w:rPr>
          <w:rFonts w:asciiTheme="minorHAnsi" w:hAnsiTheme="minorHAnsi"/>
          <w:i/>
          <w:color w:val="000000"/>
          <w:sz w:val="22"/>
          <w:szCs w:val="22"/>
          <w:u w:val="single"/>
        </w:rPr>
        <w:t>Utworzenie i prowadzenie Punktów Selektywnego Zbierania Odpadów Komunalnych na terenie gminy Krzywiń</w:t>
      </w:r>
      <w:r w:rsidR="005B0C25">
        <w:rPr>
          <w:rFonts w:asciiTheme="minorHAnsi" w:hAnsiTheme="minorHAnsi"/>
          <w:i/>
          <w:color w:val="000000"/>
          <w:sz w:val="22"/>
          <w:szCs w:val="22"/>
          <w:u w:val="single"/>
        </w:rPr>
        <w:t xml:space="preserve"> 2017/2019</w:t>
      </w:r>
      <w:r w:rsidRPr="00C16AE8">
        <w:rPr>
          <w:rFonts w:asciiTheme="minorHAnsi" w:hAnsiTheme="minorHAnsi"/>
          <w:i/>
          <w:color w:val="000000"/>
          <w:sz w:val="22"/>
          <w:szCs w:val="22"/>
          <w:u w:val="single"/>
        </w:rPr>
        <w:t>”</w:t>
      </w:r>
    </w:p>
    <w:p w14:paraId="29486B34"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5A456276"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32DF2807"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7400,00 zł</w:t>
      </w:r>
    </w:p>
    <w:p w14:paraId="360F623F"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0738CC3A" w14:textId="5CD02D74"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28FF8F89" w14:textId="5D92FBC4"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GO.272.8.2017 na utworzenie i prowadzenie Punktów Selektywnego Zbierania Odpadów Komunalnych na terenie gminy Krzywiń.</w:t>
      </w:r>
      <w:r w:rsidR="00164D41">
        <w:rPr>
          <w:rFonts w:asciiTheme="minorHAnsi" w:eastAsiaTheme="minorHAnsi" w:hAnsiTheme="minorHAnsi" w:cs="Tahoma"/>
          <w:sz w:val="22"/>
          <w:szCs w:val="22"/>
          <w:lang w:eastAsia="en-US"/>
        </w:rPr>
        <w:t xml:space="preserve"> </w:t>
      </w:r>
      <w:r w:rsidRPr="00C16AE8">
        <w:rPr>
          <w:rFonts w:asciiTheme="minorHAnsi" w:eastAsiaTheme="minorHAnsi" w:hAnsiTheme="minorHAnsi" w:cs="Tahoma"/>
          <w:sz w:val="22"/>
          <w:szCs w:val="22"/>
          <w:lang w:eastAsia="en-US"/>
        </w:rPr>
        <w:t xml:space="preserve">Usługa prowadzenia PSZOK była świadczona w okresie od 1 stycznia 2018 r. do 31 grudnia 2019 r. </w:t>
      </w:r>
    </w:p>
    <w:p w14:paraId="6F3232AA"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73CE90ED" w14:textId="77777777" w:rsidR="00C16AE8" w:rsidRPr="00C16AE8" w:rsidRDefault="00C16AE8" w:rsidP="004903BA">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 xml:space="preserve"> ,,</w:t>
      </w:r>
      <w:r w:rsidRPr="00C16AE8">
        <w:rPr>
          <w:rFonts w:asciiTheme="minorHAnsi" w:hAnsiTheme="minorHAnsi"/>
          <w:i/>
          <w:color w:val="000000"/>
          <w:sz w:val="22"/>
          <w:szCs w:val="22"/>
          <w:u w:val="single"/>
        </w:rPr>
        <w:t>Utworzenie i prowadzenie Punktów Selektywnego Zbierania Odpadów Komunalnych na terenie gminy Lipno 2017/2019”</w:t>
      </w:r>
    </w:p>
    <w:p w14:paraId="569AC6F6"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0ACFB6BE"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5DA255A9"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6500,00 zł</w:t>
      </w:r>
    </w:p>
    <w:p w14:paraId="37BD2EE7"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6FBD2D14" w14:textId="07A1E832"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47775E50"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lastRenderedPageBreak/>
        <w:t xml:space="preserve">Zawarta została umowa nr GO.272.6.2017 na utworzenie i prowadzenie Punktów Selektywnego Zbierania Odpadów Komunalnych na terenie gminy Lipno. W dniu 13 grudnia 2019r. podpisany został aneks zwiększający przewidywaną masę odpadów do 472,91Mg. Usługa prowadzenia PSZOK była świadczona w okresie od 1 stycznia 2018 r. do 31 grudnia 2019 r. </w:t>
      </w:r>
    </w:p>
    <w:p w14:paraId="4969FB41"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01D8BE70" w14:textId="77777777" w:rsidR="00C16AE8" w:rsidRPr="00C16AE8" w:rsidRDefault="00C16AE8" w:rsidP="004903BA">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w:t>
      </w:r>
      <w:r w:rsidRPr="00C16AE8">
        <w:rPr>
          <w:rFonts w:asciiTheme="minorHAnsi" w:hAnsiTheme="minorHAnsi"/>
          <w:i/>
          <w:color w:val="000000"/>
          <w:sz w:val="22"/>
          <w:szCs w:val="22"/>
          <w:u w:val="single"/>
        </w:rPr>
        <w:t>Utworzenie i prowadzenie Punktów Selektywnego Zbierania Odpadów Komunalnych na terenie gminy Miejska Górka 2017/2019”</w:t>
      </w:r>
    </w:p>
    <w:p w14:paraId="730E8FA6"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10A9BFA8"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5B2A4D3F"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6500,00 zł</w:t>
      </w:r>
    </w:p>
    <w:p w14:paraId="00E25317"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059A4DBC" w14:textId="3187A394"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p>
    <w:p w14:paraId="0BA4D781" w14:textId="3B9B2129"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GO.272.7.2017 na utworzenie i prowadzenie Punktów Selektywnego Zbierania Odpadów Komunalnych na terenie gminy Miejska Górka. Usługa prowadzenia PSZOK była świadczona w okresie od 1 stycznia 2018 r. do 31 grudnia 2019 r. </w:t>
      </w:r>
    </w:p>
    <w:p w14:paraId="4DEC234C"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7712F45A" w14:textId="77777777" w:rsidR="00C16AE8" w:rsidRPr="00C16AE8" w:rsidRDefault="00C16AE8" w:rsidP="004903BA">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w:t>
      </w:r>
      <w:r w:rsidRPr="00C16AE8">
        <w:rPr>
          <w:rFonts w:asciiTheme="minorHAnsi" w:hAnsiTheme="minorHAnsi"/>
          <w:i/>
          <w:color w:val="000000"/>
          <w:sz w:val="22"/>
          <w:szCs w:val="22"/>
          <w:u w:val="single"/>
        </w:rPr>
        <w:t>Utworzenie i prowadzenie Punktów Selektywnego Zbierania Odpadów Komunalnych na terenie gminy Pakosław 2017/2019”</w:t>
      </w:r>
    </w:p>
    <w:p w14:paraId="2D3519A2"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692515EB"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4EC6CFCE"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7000,00 zł</w:t>
      </w:r>
    </w:p>
    <w:p w14:paraId="3C1F0035"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0C57BA16" w14:textId="16B86CF1"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r w:rsidR="00164D41">
        <w:rPr>
          <w:rFonts w:asciiTheme="minorHAnsi" w:eastAsiaTheme="minorHAnsi" w:hAnsiTheme="minorHAnsi" w:cs="Tahoma"/>
          <w:sz w:val="22"/>
          <w:szCs w:val="22"/>
          <w:lang w:eastAsia="en-US"/>
        </w:rPr>
        <w:t>.</w:t>
      </w:r>
    </w:p>
    <w:p w14:paraId="1C8AA6C0" w14:textId="516C0845"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GO.272.9.2017 na utworzenie i prowadzenie Punktów Selektywnego Zbierania Odpadów Komunalnych na terenie gminy Pakosław. Usługa prowadzenia PSZOK była świadczona w okresie od 1 stycznia 2018 r. do 31 grudnia 2019 r. </w:t>
      </w:r>
    </w:p>
    <w:p w14:paraId="0E2BD58A"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42ABD50B" w14:textId="77777777" w:rsidR="00C16AE8" w:rsidRPr="00C16AE8" w:rsidRDefault="00C16AE8" w:rsidP="004903BA">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 xml:space="preserve"> ,,</w:t>
      </w:r>
      <w:r w:rsidRPr="00C16AE8">
        <w:rPr>
          <w:rFonts w:asciiTheme="minorHAnsi" w:hAnsiTheme="minorHAnsi"/>
          <w:i/>
          <w:color w:val="000000"/>
          <w:sz w:val="22"/>
          <w:szCs w:val="22"/>
          <w:u w:val="single"/>
        </w:rPr>
        <w:t>Utworzenie i prowadzenie Punktów Selektywnego Zbierania Odpadów Komunalnych na terenie gminy Pępowo 2017/2019”</w:t>
      </w:r>
    </w:p>
    <w:p w14:paraId="5518CC87"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336B4676"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357AFA87"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Cena ofertowa: 7100,00 zł</w:t>
      </w:r>
    </w:p>
    <w:p w14:paraId="49E9E8D4"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2D95FA6A" w14:textId="09C6255D"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r w:rsidR="00164D41">
        <w:rPr>
          <w:rFonts w:asciiTheme="minorHAnsi" w:eastAsiaTheme="minorHAnsi" w:hAnsiTheme="minorHAnsi" w:cs="Tahoma"/>
          <w:sz w:val="22"/>
          <w:szCs w:val="22"/>
          <w:lang w:eastAsia="en-US"/>
        </w:rPr>
        <w:t>.</w:t>
      </w:r>
    </w:p>
    <w:p w14:paraId="6DB46F79" w14:textId="1194078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GO.272.5.2017 na utworzenie i prowadzenie Punktów Selektywnego Zbierania Odpadów Komunalnych na terenie gminy Pępowo. Usługa prowadzenia PSZOK była świadczona w okresie od 1 stycznia 2018 r. do 31 grudnia 2019 r. </w:t>
      </w:r>
    </w:p>
    <w:p w14:paraId="3E257349"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3DC49AF3" w14:textId="77777777" w:rsidR="00C16AE8" w:rsidRPr="00C16AE8" w:rsidRDefault="00C16AE8" w:rsidP="004903BA">
      <w:pPr>
        <w:numPr>
          <w:ilvl w:val="0"/>
          <w:numId w:val="5"/>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w:t>
      </w:r>
      <w:r w:rsidRPr="00C16AE8">
        <w:rPr>
          <w:rFonts w:asciiTheme="minorHAnsi" w:hAnsiTheme="minorHAnsi"/>
          <w:i/>
          <w:color w:val="000000"/>
          <w:sz w:val="22"/>
          <w:szCs w:val="22"/>
          <w:u w:val="single"/>
        </w:rPr>
        <w:t>Utworzenie i prowadzenie Punktów Selektywnego Zbierania Odpadów Komunalnych na terenie gminy Rydzyna 2017/2019”</w:t>
      </w:r>
    </w:p>
    <w:p w14:paraId="3A79378A"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57548C1D"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61900C59"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lastRenderedPageBreak/>
        <w:t>Cena ofertowa: 6600,00 zł</w:t>
      </w:r>
    </w:p>
    <w:p w14:paraId="6E36AE09" w14:textId="77777777" w:rsidR="00C16AE8" w:rsidRPr="00C16AE8" w:rsidRDefault="00C16AE8" w:rsidP="00C16AE8">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42BF8B33" w14:textId="0471B684"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 odpadów zgromadzonych w PSZOK – wynagrodzenie w wysokości 150,00 za transport 1 Mg odpadów z PSZOK do RIPOK</w:t>
      </w:r>
      <w:r w:rsidR="00164D41">
        <w:rPr>
          <w:rFonts w:asciiTheme="minorHAnsi" w:eastAsiaTheme="minorHAnsi" w:hAnsiTheme="minorHAnsi" w:cs="Tahoma"/>
          <w:sz w:val="22"/>
          <w:szCs w:val="22"/>
          <w:lang w:eastAsia="en-US"/>
        </w:rPr>
        <w:t>.</w:t>
      </w:r>
    </w:p>
    <w:p w14:paraId="494C0E26"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Zawarta została umowa nr GO.7031.3.2017 na utworzenie i prowadzenie Punktów Selektywnego Zbierania Odpadów Komunalnych na terenie gminy Rydzyna. Usługa prowadzenia PSZOK była świadczona w okresie od 1 stycznia 2018 r. do 30 czerwca 2018r. </w:t>
      </w:r>
    </w:p>
    <w:p w14:paraId="05C7B3DB" w14:textId="77777777" w:rsidR="00C16AE8" w:rsidRPr="00CE5F71" w:rsidRDefault="00C16AE8" w:rsidP="00C16AE8">
      <w:pPr>
        <w:keepNext/>
        <w:keepLines/>
        <w:spacing w:line="276" w:lineRule="auto"/>
        <w:ind w:firstLine="708"/>
        <w:jc w:val="both"/>
        <w:outlineLvl w:val="1"/>
        <w:rPr>
          <w:rFonts w:asciiTheme="minorHAnsi" w:eastAsiaTheme="majorEastAsia" w:hAnsiTheme="minorHAnsi" w:cstheme="minorHAnsi"/>
          <w:bCs/>
          <w:color w:val="000000" w:themeColor="text1"/>
          <w:sz w:val="22"/>
          <w:szCs w:val="22"/>
        </w:rPr>
      </w:pPr>
      <w:r w:rsidRPr="00CE5F71">
        <w:rPr>
          <w:rFonts w:asciiTheme="minorHAnsi" w:hAnsiTheme="minorHAnsi" w:cstheme="minorHAnsi"/>
          <w:color w:val="000000" w:themeColor="text1"/>
          <w:sz w:val="22"/>
          <w:szCs w:val="22"/>
        </w:rPr>
        <w:t xml:space="preserve">Dnia 22 maja 2018 r. w Biuletynie Zamówień Publicznych, opublikowane zostało pod numerem </w:t>
      </w:r>
      <w:r w:rsidRPr="00CE5F71">
        <w:rPr>
          <w:rFonts w:asciiTheme="minorHAnsi" w:hAnsiTheme="minorHAnsi" w:cstheme="minorHAnsi"/>
          <w:sz w:val="20"/>
          <w:szCs w:val="20"/>
        </w:rPr>
        <w:t>561386-N-2018</w:t>
      </w:r>
      <w:r w:rsidRPr="00CE5F71">
        <w:rPr>
          <w:rFonts w:asciiTheme="minorHAnsi" w:hAnsiTheme="minorHAnsi" w:cstheme="minorHAnsi"/>
          <w:color w:val="000000" w:themeColor="text1"/>
          <w:sz w:val="22"/>
          <w:szCs w:val="22"/>
        </w:rPr>
        <w:t xml:space="preserve"> Ogłoszenie o zamówieniu pn.: „Utworzenie i prowadzenie Punktu Selektywnego Zbierania Odpadów Komunalnych (PSZOK) w gminie Rydzyna” . Z powodu braku ofert d</w:t>
      </w:r>
      <w:r w:rsidRPr="00CE5F71">
        <w:rPr>
          <w:rFonts w:asciiTheme="minorHAnsi" w:eastAsiaTheme="majorEastAsia" w:hAnsiTheme="minorHAnsi" w:cstheme="minorHAnsi"/>
          <w:bCs/>
          <w:color w:val="000000" w:themeColor="text1"/>
          <w:sz w:val="22"/>
          <w:szCs w:val="22"/>
        </w:rPr>
        <w:t>nia 30 maja 2018 roku Zamawiający zamieścił na stronie internetowej Zawiadomienie o unieważnieniu przedmiotowego postępowania o udzielenie zamówienia publicznego. Na</w:t>
      </w:r>
      <w:r w:rsidRPr="00CE5F71">
        <w:rPr>
          <w:rFonts w:asciiTheme="minorHAnsi" w:eastAsiaTheme="majorEastAsia" w:hAnsiTheme="minorHAnsi" w:cstheme="minorHAnsi"/>
          <w:b/>
          <w:bCs/>
          <w:color w:val="4F81BD" w:themeColor="accent1"/>
          <w:sz w:val="22"/>
          <w:szCs w:val="22"/>
        </w:rPr>
        <w:t xml:space="preserve"> </w:t>
      </w:r>
      <w:r w:rsidRPr="00CE5F71">
        <w:rPr>
          <w:rFonts w:asciiTheme="minorHAnsi" w:eastAsiaTheme="majorEastAsia" w:hAnsiTheme="minorHAnsi" w:cstheme="minorHAnsi"/>
          <w:bCs/>
          <w:sz w:val="22"/>
          <w:szCs w:val="22"/>
        </w:rPr>
        <w:t>podstawie art. 67 ust 1 pkt 4 ustawy Prawo zamówień publicznych zawarta</w:t>
      </w:r>
      <w:r w:rsidRPr="00CE5F71">
        <w:rPr>
          <w:rFonts w:asciiTheme="minorHAnsi" w:eastAsiaTheme="majorEastAsia" w:hAnsiTheme="minorHAnsi" w:cstheme="minorHAnsi"/>
          <w:bCs/>
          <w:color w:val="000000" w:themeColor="text1"/>
          <w:sz w:val="22"/>
          <w:szCs w:val="22"/>
        </w:rPr>
        <w:t xml:space="preserve"> kolejna umowa na okres przejściowy tj. od 1 lipca 2018 r. do 31 grudnia 2019 r. Ww. przedsięwzięcie realizowane było przez:</w:t>
      </w:r>
    </w:p>
    <w:p w14:paraId="594B8930" w14:textId="77777777" w:rsidR="00C16AE8" w:rsidRPr="00CE5F71" w:rsidRDefault="00C16AE8" w:rsidP="00C16AE8">
      <w:pPr>
        <w:spacing w:line="276" w:lineRule="auto"/>
        <w:rPr>
          <w:rFonts w:asciiTheme="minorHAnsi" w:hAnsiTheme="minorHAnsi" w:cs="Arial"/>
          <w:sz w:val="22"/>
          <w:szCs w:val="22"/>
        </w:rPr>
      </w:pPr>
      <w:r w:rsidRPr="00CE5F71">
        <w:rPr>
          <w:rFonts w:asciiTheme="minorHAnsi" w:hAnsiTheme="minorHAnsi" w:cs="Arial"/>
          <w:sz w:val="22"/>
          <w:szCs w:val="22"/>
        </w:rPr>
        <w:t>Miejski Zakład Oczyszczania Sp. z o.o.</w:t>
      </w:r>
    </w:p>
    <w:p w14:paraId="41DACBDB" w14:textId="77777777" w:rsidR="00C16AE8" w:rsidRPr="00CE5F71" w:rsidRDefault="00C16AE8" w:rsidP="00C16AE8">
      <w:pPr>
        <w:spacing w:line="276" w:lineRule="auto"/>
        <w:rPr>
          <w:rFonts w:asciiTheme="minorHAnsi" w:hAnsiTheme="minorHAnsi" w:cs="Arial"/>
          <w:sz w:val="22"/>
          <w:szCs w:val="22"/>
        </w:rPr>
      </w:pPr>
      <w:r w:rsidRPr="00CE5F71">
        <w:rPr>
          <w:rFonts w:asciiTheme="minorHAnsi" w:hAnsiTheme="minorHAnsi" w:cs="Arial"/>
          <w:sz w:val="22"/>
          <w:szCs w:val="22"/>
        </w:rPr>
        <w:t xml:space="preserve">ul. Saperska 23, 64 – 100 Leszno </w:t>
      </w:r>
    </w:p>
    <w:p w14:paraId="01CB6D19" w14:textId="77777777" w:rsidR="00C16AE8" w:rsidRPr="00CE5F71" w:rsidRDefault="00C16AE8" w:rsidP="00C16AE8">
      <w:pPr>
        <w:spacing w:line="276" w:lineRule="auto"/>
        <w:rPr>
          <w:rFonts w:asciiTheme="minorHAnsi" w:hAnsiTheme="minorHAnsi" w:cs="Arial"/>
          <w:sz w:val="22"/>
          <w:szCs w:val="22"/>
        </w:rPr>
      </w:pPr>
      <w:r w:rsidRPr="00CE5F71">
        <w:rPr>
          <w:rFonts w:asciiTheme="minorHAnsi" w:hAnsiTheme="minorHAnsi" w:cs="Arial"/>
          <w:sz w:val="22"/>
          <w:szCs w:val="22"/>
        </w:rPr>
        <w:t>Cena ofertowa: 7.000,00 zł</w:t>
      </w:r>
    </w:p>
    <w:p w14:paraId="74251811" w14:textId="77777777" w:rsidR="00C16AE8" w:rsidRPr="00CE5F71" w:rsidRDefault="00C16AE8" w:rsidP="00C16AE8">
      <w:pPr>
        <w:spacing w:line="276" w:lineRule="auto"/>
        <w:rPr>
          <w:rFonts w:asciiTheme="minorHAnsi" w:hAnsiTheme="minorHAnsi" w:cs="Arial"/>
          <w:sz w:val="22"/>
          <w:szCs w:val="22"/>
        </w:rPr>
      </w:pPr>
      <w:r w:rsidRPr="00CE5F71">
        <w:rPr>
          <w:rFonts w:asciiTheme="minorHAnsi" w:hAnsiTheme="minorHAnsi" w:cs="Arial"/>
          <w:sz w:val="22"/>
          <w:szCs w:val="22"/>
        </w:rPr>
        <w:t xml:space="preserve">(cena ryczałtowa za prowadzenie PSZOK). </w:t>
      </w:r>
    </w:p>
    <w:p w14:paraId="4E194907" w14:textId="222C0038" w:rsidR="00C16AE8" w:rsidRPr="00CE5F71" w:rsidRDefault="00EB2D5B" w:rsidP="00C16AE8">
      <w:pPr>
        <w:spacing w:line="276" w:lineRule="auto"/>
        <w:jc w:val="both"/>
        <w:rPr>
          <w:rFonts w:asciiTheme="minorHAnsi" w:eastAsiaTheme="minorHAnsi" w:hAnsiTheme="minorHAnsi" w:cs="Tahoma"/>
          <w:sz w:val="22"/>
          <w:szCs w:val="22"/>
          <w:lang w:eastAsia="en-US"/>
        </w:rPr>
      </w:pPr>
      <w:r w:rsidRPr="00CE5F71">
        <w:rPr>
          <w:rFonts w:asciiTheme="minorHAnsi" w:eastAsiaTheme="minorHAnsi" w:hAnsiTheme="minorHAnsi" w:cs="Tahoma"/>
          <w:sz w:val="22"/>
          <w:szCs w:val="22"/>
          <w:lang w:eastAsia="en-US"/>
        </w:rPr>
        <w:t>Zawarta została umowa nr GO.7031.</w:t>
      </w:r>
      <w:r w:rsidR="00CE5F71" w:rsidRPr="00CE5F71">
        <w:rPr>
          <w:rFonts w:asciiTheme="minorHAnsi" w:eastAsiaTheme="minorHAnsi" w:hAnsiTheme="minorHAnsi" w:cs="Tahoma"/>
          <w:sz w:val="22"/>
          <w:szCs w:val="22"/>
          <w:lang w:eastAsia="en-US"/>
        </w:rPr>
        <w:t xml:space="preserve">1.2018 z dnia 26 czerwca 2018r. </w:t>
      </w:r>
      <w:r w:rsidRPr="00CE5F71">
        <w:rPr>
          <w:rFonts w:asciiTheme="minorHAnsi" w:eastAsiaTheme="minorHAnsi" w:hAnsiTheme="minorHAnsi" w:cs="Tahoma"/>
          <w:sz w:val="22"/>
          <w:szCs w:val="22"/>
          <w:lang w:eastAsia="en-US"/>
        </w:rPr>
        <w:t xml:space="preserve">na utworzenie i prowadzenie Punktów Selektywnego Zbierania Odpadów Komunalnych na terenie gminy Rydzyna </w:t>
      </w:r>
      <w:r w:rsidR="00C16AE8" w:rsidRPr="00CE5F71">
        <w:rPr>
          <w:rFonts w:asciiTheme="minorHAnsi" w:eastAsiaTheme="minorHAnsi" w:hAnsiTheme="minorHAnsi" w:cs="Tahoma"/>
          <w:sz w:val="22"/>
          <w:szCs w:val="22"/>
          <w:lang w:eastAsia="en-US"/>
        </w:rPr>
        <w:t>Za transport odpadów zgromadzonych w PSZOK – wynagrodzenie w wysokości 150,00 za transport 1 Mg odpadów z PSZOK do RIPOK.</w:t>
      </w:r>
    </w:p>
    <w:bookmarkEnd w:id="18"/>
    <w:p w14:paraId="3B135DE5"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E5F71">
        <w:rPr>
          <w:rFonts w:asciiTheme="minorHAnsi" w:eastAsiaTheme="minorHAnsi" w:hAnsiTheme="minorHAnsi" w:cs="Tahoma"/>
          <w:sz w:val="22"/>
          <w:szCs w:val="22"/>
          <w:lang w:eastAsia="en-US"/>
        </w:rPr>
        <w:t>Realizacja przedsięwzięcia została zakończona.</w:t>
      </w:r>
      <w:r w:rsidRPr="00C16AE8">
        <w:rPr>
          <w:rFonts w:asciiTheme="minorHAnsi" w:eastAsiaTheme="minorHAnsi" w:hAnsiTheme="minorHAnsi" w:cs="Tahoma"/>
          <w:sz w:val="22"/>
          <w:szCs w:val="22"/>
          <w:lang w:eastAsia="en-US"/>
        </w:rPr>
        <w:t xml:space="preserve"> </w:t>
      </w:r>
    </w:p>
    <w:p w14:paraId="7105F78D"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0CF6C281" w14:textId="77777777" w:rsidR="00C16AE8" w:rsidRPr="00C16AE8" w:rsidRDefault="00C16AE8" w:rsidP="00C16AE8">
      <w:pPr>
        <w:spacing w:line="276" w:lineRule="auto"/>
        <w:jc w:val="both"/>
        <w:rPr>
          <w:rFonts w:asciiTheme="minorHAnsi" w:hAnsiTheme="minorHAnsi"/>
          <w:b/>
          <w:color w:val="000000"/>
          <w:sz w:val="22"/>
          <w:szCs w:val="22"/>
        </w:rPr>
      </w:pPr>
      <w:r w:rsidRPr="00C16AE8">
        <w:rPr>
          <w:rFonts w:asciiTheme="minorHAnsi" w:eastAsiaTheme="minorHAnsi" w:hAnsiTheme="minorHAnsi" w:cs="Tahoma"/>
          <w:b/>
          <w:sz w:val="22"/>
          <w:szCs w:val="22"/>
          <w:lang w:eastAsia="en-US"/>
        </w:rPr>
        <w:t xml:space="preserve">Zadanie nr 9-13 </w:t>
      </w:r>
      <w:r w:rsidRPr="00C16AE8">
        <w:rPr>
          <w:rFonts w:asciiTheme="minorHAnsi" w:hAnsiTheme="minorHAnsi" w:cs="Calibri"/>
          <w:b/>
          <w:i/>
          <w:sz w:val="22"/>
          <w:szCs w:val="22"/>
          <w:lang w:eastAsia="en-US"/>
        </w:rPr>
        <w:t>(numer zadania z WPF od 1.3.1.9 do 1.3.1.13)</w:t>
      </w:r>
      <w:r w:rsidRPr="00C16AE8">
        <w:rPr>
          <w:rFonts w:asciiTheme="minorHAnsi" w:eastAsiaTheme="minorHAnsi" w:hAnsiTheme="minorHAnsi" w:cs="Tahoma"/>
          <w:b/>
          <w:sz w:val="22"/>
          <w:szCs w:val="22"/>
          <w:lang w:eastAsia="en-US"/>
        </w:rPr>
        <w:t xml:space="preserve"> „</w:t>
      </w:r>
      <w:bookmarkStart w:id="20" w:name="_Hlk34308641"/>
      <w:r w:rsidRPr="00C16AE8">
        <w:rPr>
          <w:rFonts w:asciiTheme="minorHAnsi" w:hAnsiTheme="minorHAnsi"/>
          <w:b/>
          <w:color w:val="000000"/>
          <w:sz w:val="22"/>
          <w:szCs w:val="22"/>
        </w:rPr>
        <w:t>Odbiór i zagospodarowanie odpadów komunalnych od właścicieli nieruchomości zamieszkałych, położonych na terenach gmin - uczestników Komunalnego Związku Gmin Regionu Leszczyńskiego”</w:t>
      </w:r>
    </w:p>
    <w:p w14:paraId="71908017" w14:textId="6757712B" w:rsidR="00C16AE8" w:rsidRPr="00C16AE8" w:rsidRDefault="00C16AE8" w:rsidP="00C16AE8">
      <w:pPr>
        <w:spacing w:line="276" w:lineRule="auto"/>
        <w:jc w:val="both"/>
        <w:rPr>
          <w:rFonts w:asciiTheme="minorHAnsi" w:hAnsiTheme="minorHAnsi"/>
          <w:bCs/>
          <w:color w:val="000000"/>
          <w:sz w:val="22"/>
          <w:szCs w:val="22"/>
        </w:rPr>
      </w:pPr>
      <w:r w:rsidRPr="00C16AE8">
        <w:rPr>
          <w:rFonts w:asciiTheme="minorHAnsi" w:hAnsiTheme="minorHAnsi"/>
          <w:bCs/>
          <w:color w:val="000000"/>
          <w:sz w:val="22"/>
          <w:szCs w:val="22"/>
        </w:rPr>
        <w:t xml:space="preserve">Komunalny Związek Gmin Regionu Leszczyńskiego przeprowadził w II półroczu 2019 r. oraz w 2020r. następujące </w:t>
      </w:r>
      <w:r w:rsidR="00607DB6">
        <w:rPr>
          <w:rFonts w:asciiTheme="minorHAnsi" w:hAnsiTheme="minorHAnsi"/>
          <w:bCs/>
          <w:color w:val="000000"/>
          <w:sz w:val="22"/>
          <w:szCs w:val="22"/>
        </w:rPr>
        <w:t>postępowania</w:t>
      </w:r>
      <w:r w:rsidRPr="00C16AE8">
        <w:rPr>
          <w:rFonts w:asciiTheme="minorHAnsi" w:hAnsiTheme="minorHAnsi"/>
          <w:bCs/>
          <w:color w:val="000000"/>
          <w:sz w:val="22"/>
          <w:szCs w:val="22"/>
        </w:rPr>
        <w:t xml:space="preserve"> celem zrealizowana ww. przedsięwzięć:</w:t>
      </w:r>
    </w:p>
    <w:p w14:paraId="4F8ED928" w14:textId="77777777" w:rsidR="00C16AE8" w:rsidRPr="00C16AE8" w:rsidRDefault="00C16AE8" w:rsidP="004903BA">
      <w:pPr>
        <w:numPr>
          <w:ilvl w:val="0"/>
          <w:numId w:val="7"/>
        </w:numPr>
        <w:spacing w:after="200" w:line="276" w:lineRule="auto"/>
        <w:contextualSpacing/>
        <w:jc w:val="both"/>
        <w:rPr>
          <w:rFonts w:asciiTheme="minorHAnsi" w:hAnsiTheme="minorHAnsi" w:cstheme="minorHAnsi"/>
          <w:sz w:val="22"/>
          <w:szCs w:val="22"/>
          <w:u w:val="single"/>
        </w:rPr>
      </w:pPr>
      <w:r w:rsidRPr="00C16AE8">
        <w:rPr>
          <w:rFonts w:asciiTheme="minorHAnsi" w:hAnsiTheme="minorHAnsi" w:cstheme="minorHAnsi"/>
          <w:sz w:val="22"/>
          <w:szCs w:val="22"/>
          <w:u w:val="single"/>
        </w:rPr>
        <w:t>Przetarg nieograniczony na odbiór i zagospodarowanie odpadów komunalnych z nieruchomości objętych systemem Komunalnego Związku Gmin Regionu Leszczyńskiego (ogłoszony 23 października 2019r.)</w:t>
      </w:r>
    </w:p>
    <w:p w14:paraId="362DB577" w14:textId="77777777" w:rsidR="00C16AE8" w:rsidRPr="00C16AE8" w:rsidRDefault="00C16AE8" w:rsidP="00C16AE8">
      <w:pPr>
        <w:jc w:val="both"/>
        <w:rPr>
          <w:rFonts w:asciiTheme="minorHAnsi" w:hAnsiTheme="minorHAnsi" w:cstheme="minorHAnsi"/>
          <w:sz w:val="22"/>
          <w:szCs w:val="22"/>
        </w:rPr>
      </w:pPr>
      <w:bookmarkStart w:id="21" w:name="_Hlk42849365"/>
      <w:r w:rsidRPr="00C16AE8">
        <w:rPr>
          <w:rFonts w:asciiTheme="minorHAnsi" w:hAnsiTheme="minorHAnsi" w:cstheme="minorHAnsi"/>
          <w:sz w:val="22"/>
          <w:szCs w:val="22"/>
        </w:rPr>
        <w:t>Ceny najkorzystniejszych ofert w każdej części postępowania przekroczyły realne możliwości sfinansowania zamówienia. Na podstawie art. 93 ust. 1 pkt 4 ustaw Prawo zamówień publicznych unieważniono postępowanie o udzielenie zamówienia (cena najkorzystniejszej oferty lub oferta z najniższą ceną przewyższyła kwotę, którą zamawiający zamierzył przeznaczyć na sfinansowanie zamówienia).</w:t>
      </w:r>
    </w:p>
    <w:bookmarkEnd w:id="21"/>
    <w:p w14:paraId="12975938" w14:textId="77777777" w:rsidR="00C16AE8" w:rsidRPr="00C16AE8" w:rsidRDefault="00C16AE8" w:rsidP="004903BA">
      <w:pPr>
        <w:numPr>
          <w:ilvl w:val="0"/>
          <w:numId w:val="7"/>
        </w:numPr>
        <w:spacing w:before="100" w:beforeAutospacing="1" w:after="100" w:afterAutospacing="1" w:line="276" w:lineRule="auto"/>
        <w:contextualSpacing/>
        <w:jc w:val="both"/>
        <w:rPr>
          <w:rFonts w:asciiTheme="minorHAnsi" w:hAnsiTheme="minorHAnsi" w:cstheme="minorHAnsi"/>
          <w:sz w:val="22"/>
          <w:szCs w:val="22"/>
          <w:u w:val="single"/>
        </w:rPr>
      </w:pPr>
      <w:r w:rsidRPr="00C16AE8">
        <w:rPr>
          <w:rFonts w:asciiTheme="minorHAnsi" w:hAnsiTheme="minorHAnsi" w:cstheme="minorHAnsi"/>
          <w:sz w:val="22"/>
          <w:szCs w:val="22"/>
          <w:u w:val="single"/>
        </w:rPr>
        <w:t>Przetarg nieograniczony na odbiór i zagospodarowanie odpadów komunalnych z nieruchomości objętych systemem Komunalnego Związku Gmin Regionu Leszczyńskiego (ogłoszony 18 grudnia 2019r.)</w:t>
      </w:r>
    </w:p>
    <w:p w14:paraId="53467BA8" w14:textId="77777777" w:rsidR="00C16AE8" w:rsidRPr="00C16AE8" w:rsidRDefault="00C16AE8" w:rsidP="00C16AE8">
      <w:pPr>
        <w:jc w:val="both"/>
        <w:rPr>
          <w:rFonts w:asciiTheme="minorHAnsi" w:hAnsiTheme="minorHAnsi" w:cstheme="minorHAnsi"/>
          <w:sz w:val="22"/>
          <w:szCs w:val="22"/>
        </w:rPr>
      </w:pPr>
      <w:r w:rsidRPr="00C16AE8">
        <w:rPr>
          <w:rFonts w:asciiTheme="minorHAnsi" w:hAnsiTheme="minorHAnsi" w:cstheme="minorHAnsi"/>
          <w:sz w:val="22"/>
          <w:szCs w:val="22"/>
        </w:rPr>
        <w:t xml:space="preserve">Ceny najkorzystniejszych ofert w każdej części postępowania przekroczyły realne możliwości sfinansowania zamówienia. Na podstawie art. 93 ust. 1 pkt 4 ustaw Prawo zamówień publicznych unieważniono postępowanie o udzielenie zamówienia (cena najkorzystniejszej oferty lub oferta z najniższą ceną przewyższyła kwotę, którą zamawiający zamierzył przeznaczyć na sfinansowanie zamówienia). Po dokonaniu analizy finansowej, zamawiający ustalił, że nie może zwiększyć środków na </w:t>
      </w:r>
      <w:r w:rsidRPr="00C16AE8">
        <w:rPr>
          <w:rFonts w:asciiTheme="minorHAnsi" w:hAnsiTheme="minorHAnsi" w:cstheme="minorHAnsi"/>
          <w:sz w:val="22"/>
          <w:szCs w:val="22"/>
        </w:rPr>
        <w:lastRenderedPageBreak/>
        <w:t xml:space="preserve">sfinansowanie przedmiotowego zamówienia do ceny najkorzystniejszej oferty.  Wobec powyższego unieważnione zostały wszystkie części ww. zadania. </w:t>
      </w:r>
    </w:p>
    <w:p w14:paraId="5202AC5B" w14:textId="77777777" w:rsidR="00C16AE8" w:rsidRPr="00C16AE8" w:rsidRDefault="00C16AE8" w:rsidP="00C16AE8">
      <w:pPr>
        <w:jc w:val="both"/>
        <w:rPr>
          <w:rFonts w:asciiTheme="minorHAnsi" w:hAnsiTheme="minorHAnsi" w:cstheme="minorHAnsi"/>
          <w:sz w:val="22"/>
          <w:szCs w:val="22"/>
        </w:rPr>
      </w:pPr>
    </w:p>
    <w:p w14:paraId="4B9AEE1C" w14:textId="09E49387" w:rsidR="00C16AE8" w:rsidRPr="00607DB6" w:rsidRDefault="00C16AE8" w:rsidP="004903BA">
      <w:pPr>
        <w:pStyle w:val="Akapitzlist"/>
        <w:numPr>
          <w:ilvl w:val="0"/>
          <w:numId w:val="7"/>
        </w:numPr>
        <w:jc w:val="both"/>
        <w:rPr>
          <w:rFonts w:asciiTheme="minorHAnsi" w:hAnsiTheme="minorHAnsi" w:cstheme="minorHAnsi"/>
          <w:sz w:val="22"/>
          <w:szCs w:val="22"/>
        </w:rPr>
      </w:pPr>
      <w:r w:rsidRPr="00607DB6">
        <w:rPr>
          <w:rFonts w:asciiTheme="minorHAnsi" w:hAnsiTheme="minorHAnsi" w:cstheme="minorHAnsi"/>
          <w:sz w:val="22"/>
          <w:szCs w:val="22"/>
        </w:rPr>
        <w:t xml:space="preserve">Kolejne postępowania o udzielenie </w:t>
      </w:r>
      <w:r w:rsidRPr="00BA1EBA">
        <w:rPr>
          <w:rFonts w:asciiTheme="minorHAnsi" w:hAnsiTheme="minorHAnsi" w:cstheme="minorHAnsi"/>
          <w:sz w:val="22"/>
          <w:szCs w:val="22"/>
          <w:u w:val="single"/>
        </w:rPr>
        <w:t>zamówienia publicznego przeprowadzono w trybie zamówienia z wolnej ręki na odbiór i zagospodarowanie odpadów komunalnych z nieruchomości objętych systemem KZGRL</w:t>
      </w:r>
      <w:r w:rsidRPr="00607DB6">
        <w:rPr>
          <w:rFonts w:asciiTheme="minorHAnsi" w:hAnsiTheme="minorHAnsi" w:cstheme="minorHAnsi"/>
          <w:sz w:val="22"/>
          <w:szCs w:val="22"/>
        </w:rPr>
        <w:t>, którego wartość przekracza równowartość kwoty o której mowa w art. 11 ust. 8 ustawy prawo zamówień publicznych:</w:t>
      </w:r>
    </w:p>
    <w:p w14:paraId="11AD73DA" w14:textId="77777777" w:rsidR="00C16AE8" w:rsidRPr="00C16AE8" w:rsidRDefault="00C16AE8" w:rsidP="00C16AE8">
      <w:pPr>
        <w:jc w:val="both"/>
        <w:rPr>
          <w:rFonts w:asciiTheme="minorHAnsi" w:hAnsiTheme="minorHAnsi" w:cstheme="minorHAnsi"/>
          <w:sz w:val="22"/>
          <w:szCs w:val="22"/>
        </w:rPr>
      </w:pPr>
    </w:p>
    <w:p w14:paraId="46423734" w14:textId="77777777" w:rsidR="00C16AE8" w:rsidRPr="00BB229A" w:rsidRDefault="00C16AE8" w:rsidP="00C16AE8">
      <w:pPr>
        <w:spacing w:line="276" w:lineRule="auto"/>
        <w:ind w:left="284"/>
        <w:jc w:val="both"/>
        <w:rPr>
          <w:rFonts w:asciiTheme="minorHAnsi" w:eastAsiaTheme="minorHAnsi" w:hAnsiTheme="minorHAnsi" w:cstheme="minorBidi"/>
          <w:sz w:val="22"/>
          <w:szCs w:val="22"/>
          <w:lang w:eastAsia="en-US"/>
        </w:rPr>
      </w:pPr>
      <w:r w:rsidRPr="00BB229A">
        <w:rPr>
          <w:rFonts w:asciiTheme="minorHAnsi" w:eastAsiaTheme="minorHAnsi" w:hAnsiTheme="minorHAnsi" w:cstheme="minorBidi"/>
          <w:sz w:val="22"/>
          <w:szCs w:val="22"/>
          <w:lang w:eastAsia="en-US"/>
        </w:rPr>
        <w:t>a) dla I części został wybrany Wykonawca: KONSORCJUM FIRM Miejski Zakład Oczyszczania Sp.      z o.o. ul. Saperska 23, 64 – 100 Leszno oraz Firma Usługowo – Handlowa Dominik Zając, 64 – 234 Przemęt, Błotnica ul. Szkolna 46. Termin wykonania umowy 1 stycznia 2020 r. do 30 kwietnia 2020r.</w:t>
      </w:r>
    </w:p>
    <w:p w14:paraId="754CAAE4" w14:textId="77ABC045" w:rsidR="00C16AE8" w:rsidRPr="00BB229A" w:rsidRDefault="00C16AE8" w:rsidP="00C16AE8">
      <w:pPr>
        <w:spacing w:line="276" w:lineRule="auto"/>
        <w:ind w:left="284"/>
        <w:jc w:val="both"/>
        <w:rPr>
          <w:rFonts w:asciiTheme="minorHAnsi" w:eastAsiaTheme="minorHAnsi" w:hAnsiTheme="minorHAnsi" w:cs="Tahoma"/>
          <w:sz w:val="22"/>
          <w:szCs w:val="22"/>
          <w:lang w:eastAsia="en-US"/>
        </w:rPr>
      </w:pPr>
      <w:bookmarkStart w:id="22" w:name="_Hlk47096765"/>
      <w:r w:rsidRPr="00BB229A">
        <w:rPr>
          <w:rFonts w:asciiTheme="minorHAnsi" w:eastAsiaTheme="minorHAnsi" w:hAnsiTheme="minorHAnsi" w:cstheme="minorBidi"/>
          <w:sz w:val="22"/>
          <w:szCs w:val="22"/>
          <w:lang w:eastAsia="en-US"/>
        </w:rPr>
        <w:t>Sektor I – 960,00 zł – cena jednostkowa za odbiór 1Mg odebranych i zagospodarowanych odpadów komunalnych odebranych od właścicieli nieruchomości.</w:t>
      </w:r>
      <w:r w:rsidRPr="00BB229A">
        <w:rPr>
          <w:rFonts w:asciiTheme="minorHAnsi" w:eastAsiaTheme="minorHAnsi" w:hAnsiTheme="minorHAnsi" w:cs="Tahoma"/>
          <w:sz w:val="22"/>
          <w:szCs w:val="22"/>
          <w:lang w:eastAsia="en-US"/>
        </w:rPr>
        <w:t xml:space="preserve"> Zawarta została umowa nr GO.272.4.2019 z dnia 31 grudnia 2019 r.,</w:t>
      </w:r>
    </w:p>
    <w:p w14:paraId="1944E757" w14:textId="77777777" w:rsidR="00C16AE8" w:rsidRPr="00CE4234" w:rsidRDefault="00C16AE8" w:rsidP="00C16AE8">
      <w:pPr>
        <w:spacing w:line="276" w:lineRule="auto"/>
        <w:ind w:left="284"/>
        <w:jc w:val="both"/>
        <w:rPr>
          <w:rFonts w:asciiTheme="minorHAnsi" w:eastAsiaTheme="minorHAnsi" w:hAnsiTheme="minorHAnsi" w:cstheme="minorBidi"/>
          <w:sz w:val="22"/>
          <w:szCs w:val="22"/>
          <w:highlight w:val="yellow"/>
          <w:lang w:eastAsia="en-US"/>
        </w:rPr>
      </w:pPr>
    </w:p>
    <w:bookmarkEnd w:id="22"/>
    <w:p w14:paraId="036BA77C" w14:textId="77777777" w:rsidR="00C16AE8" w:rsidRPr="00BB229A" w:rsidRDefault="00C16AE8" w:rsidP="00C16AE8">
      <w:pPr>
        <w:spacing w:line="276" w:lineRule="auto"/>
        <w:ind w:left="284"/>
        <w:jc w:val="both"/>
        <w:rPr>
          <w:rFonts w:asciiTheme="minorHAnsi" w:eastAsiaTheme="minorHAnsi" w:hAnsiTheme="minorHAnsi" w:cstheme="minorBidi"/>
          <w:sz w:val="22"/>
          <w:szCs w:val="22"/>
          <w:lang w:eastAsia="en-US"/>
        </w:rPr>
      </w:pPr>
      <w:r w:rsidRPr="00BB229A">
        <w:rPr>
          <w:rFonts w:asciiTheme="minorHAnsi" w:eastAsiaTheme="minorHAnsi" w:hAnsiTheme="minorHAnsi" w:cstheme="minorBidi"/>
          <w:sz w:val="22"/>
          <w:szCs w:val="22"/>
          <w:lang w:eastAsia="en-US"/>
        </w:rPr>
        <w:t xml:space="preserve">b) dla II części został wybrany Wykonawca: : KONSORCJUM FIRM Miejski Zakład Oczyszczania Sp.      z o.o. ul. Saperska 23, 64 – 100 Leszno oraz P.W. KOSZ Barbara Nowicka Wszewilki </w:t>
      </w:r>
      <w:r w:rsidRPr="00BB229A">
        <w:rPr>
          <w:rFonts w:asciiTheme="minorHAnsi" w:eastAsiaTheme="minorHAnsi" w:hAnsiTheme="minorHAnsi" w:cs="Tahoma"/>
          <w:sz w:val="22"/>
          <w:szCs w:val="22"/>
          <w:lang w:eastAsia="en-US"/>
        </w:rPr>
        <w:t>ul. Sulmierzycka 51 56-300 Milicz.</w:t>
      </w:r>
      <w:r w:rsidRPr="00BB229A">
        <w:rPr>
          <w:rFonts w:asciiTheme="minorHAnsi" w:eastAsiaTheme="minorHAnsi" w:hAnsiTheme="minorHAnsi" w:cstheme="minorBidi"/>
          <w:sz w:val="22"/>
          <w:szCs w:val="22"/>
          <w:lang w:eastAsia="en-US"/>
        </w:rPr>
        <w:t xml:space="preserve"> Termin wykonania umowy 1 stycznia 2020 r. do 30 kwietnia 2020r.</w:t>
      </w:r>
    </w:p>
    <w:p w14:paraId="54050056" w14:textId="4FF7A551" w:rsidR="00C16AE8" w:rsidRPr="00BB229A" w:rsidRDefault="00C16AE8" w:rsidP="00C16AE8">
      <w:pPr>
        <w:spacing w:line="276" w:lineRule="auto"/>
        <w:ind w:left="284"/>
        <w:jc w:val="both"/>
        <w:rPr>
          <w:rFonts w:asciiTheme="minorHAnsi" w:eastAsiaTheme="minorHAnsi" w:hAnsiTheme="minorHAnsi" w:cstheme="minorBidi"/>
          <w:sz w:val="22"/>
          <w:szCs w:val="22"/>
          <w:lang w:eastAsia="en-US"/>
        </w:rPr>
      </w:pPr>
      <w:r w:rsidRPr="00BB229A">
        <w:rPr>
          <w:rFonts w:asciiTheme="minorHAnsi" w:eastAsiaTheme="minorHAnsi" w:hAnsiTheme="minorHAnsi" w:cstheme="minorBidi"/>
          <w:sz w:val="22"/>
          <w:szCs w:val="22"/>
          <w:lang w:eastAsia="en-US"/>
        </w:rPr>
        <w:t>Sektor II – 922,00 zł – cena jednostkowa za odbiór 1Mg odebranych i zagospodarowanych odpadów komunalnych odebranych od właścicieli nieruchomości.</w:t>
      </w:r>
      <w:r w:rsidRPr="00BB229A">
        <w:rPr>
          <w:rFonts w:asciiTheme="minorHAnsi" w:eastAsiaTheme="minorHAnsi" w:hAnsiTheme="minorHAnsi" w:cs="Tahoma"/>
          <w:sz w:val="22"/>
          <w:szCs w:val="22"/>
          <w:lang w:eastAsia="en-US"/>
        </w:rPr>
        <w:t xml:space="preserve"> Zawarta została umowa nr GO.272.5.2019 z dnia 31 grudnia 2019 r.</w:t>
      </w:r>
      <w:r w:rsidR="00607DB6">
        <w:rPr>
          <w:rFonts w:asciiTheme="minorHAnsi" w:eastAsiaTheme="minorHAnsi" w:hAnsiTheme="minorHAnsi" w:cs="Tahoma"/>
          <w:sz w:val="22"/>
          <w:szCs w:val="22"/>
          <w:lang w:eastAsia="en-US"/>
        </w:rPr>
        <w:t>,</w:t>
      </w:r>
    </w:p>
    <w:p w14:paraId="5EEAB73C" w14:textId="77777777" w:rsidR="00C16AE8" w:rsidRPr="00CE4234" w:rsidRDefault="00C16AE8" w:rsidP="00C16AE8">
      <w:pPr>
        <w:spacing w:line="276" w:lineRule="auto"/>
        <w:ind w:left="284"/>
        <w:jc w:val="both"/>
        <w:rPr>
          <w:rFonts w:asciiTheme="minorHAnsi" w:eastAsiaTheme="minorHAnsi" w:hAnsiTheme="minorHAnsi" w:cstheme="minorBidi"/>
          <w:sz w:val="22"/>
          <w:szCs w:val="22"/>
          <w:highlight w:val="yellow"/>
          <w:lang w:eastAsia="en-US"/>
        </w:rPr>
      </w:pPr>
    </w:p>
    <w:p w14:paraId="6D846A63" w14:textId="77777777" w:rsidR="00C16AE8" w:rsidRPr="00A77ACC" w:rsidRDefault="00C16AE8" w:rsidP="00C16AE8">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t xml:space="preserve">c) dla III części został wybrany Wykonawca: REMONDIS </w:t>
      </w:r>
      <w:proofErr w:type="spellStart"/>
      <w:r w:rsidRPr="00A77ACC">
        <w:rPr>
          <w:rFonts w:asciiTheme="minorHAnsi" w:eastAsiaTheme="minorHAnsi" w:hAnsiTheme="minorHAnsi" w:cstheme="minorBidi"/>
          <w:sz w:val="22"/>
          <w:szCs w:val="22"/>
          <w:lang w:eastAsia="en-US"/>
        </w:rPr>
        <w:t>Sanitech</w:t>
      </w:r>
      <w:proofErr w:type="spellEnd"/>
      <w:r w:rsidRPr="00A77ACC">
        <w:rPr>
          <w:rFonts w:asciiTheme="minorHAnsi" w:eastAsiaTheme="minorHAnsi" w:hAnsiTheme="minorHAnsi" w:cstheme="minorBidi"/>
          <w:sz w:val="22"/>
          <w:szCs w:val="22"/>
          <w:lang w:eastAsia="en-US"/>
        </w:rPr>
        <w:t xml:space="preserve"> Poznań Sp. z o.o. Oddział Kościan ul. Łąkowa 5, 64 – 000 Kościan. Termin wykonania umowy 1 stycznia 2020 r. do 30 kwietnia 2020r.</w:t>
      </w:r>
    </w:p>
    <w:p w14:paraId="0BF23FE5" w14:textId="4F4E5B43" w:rsidR="00C16AE8" w:rsidRPr="00A77ACC" w:rsidRDefault="00C16AE8" w:rsidP="00C16AE8">
      <w:pPr>
        <w:spacing w:line="276" w:lineRule="auto"/>
        <w:ind w:left="284"/>
        <w:jc w:val="both"/>
        <w:rPr>
          <w:rFonts w:asciiTheme="minorHAnsi" w:eastAsiaTheme="minorHAnsi" w:hAnsiTheme="minorHAnsi" w:cstheme="minorBidi"/>
          <w:sz w:val="22"/>
          <w:szCs w:val="22"/>
          <w:lang w:eastAsia="en-US"/>
        </w:rPr>
      </w:pPr>
      <w:r w:rsidRPr="00A77ACC">
        <w:rPr>
          <w:rFonts w:asciiTheme="minorHAnsi" w:eastAsiaTheme="minorHAnsi" w:hAnsiTheme="minorHAnsi" w:cstheme="minorBidi"/>
          <w:sz w:val="22"/>
          <w:szCs w:val="22"/>
          <w:lang w:eastAsia="en-US"/>
        </w:rPr>
        <w:t>Sektor III – 980,00 zł – cena jednostkowa za odbiór 1Mg odebranych i zagospodarowanych odpadów komunalnych odebranych od właścicieli nieruchomości.</w:t>
      </w:r>
      <w:r w:rsidRPr="00A77ACC">
        <w:rPr>
          <w:rFonts w:asciiTheme="minorHAnsi" w:eastAsiaTheme="minorHAnsi" w:hAnsiTheme="minorHAnsi" w:cs="Tahoma"/>
          <w:sz w:val="22"/>
          <w:szCs w:val="22"/>
          <w:lang w:eastAsia="en-US"/>
        </w:rPr>
        <w:t xml:space="preserve"> Zawarta została umowa nr GO.272.7.2019 z dnia 31 grudnia 2019 r.</w:t>
      </w:r>
      <w:r w:rsidR="00607DB6">
        <w:rPr>
          <w:rFonts w:asciiTheme="minorHAnsi" w:eastAsiaTheme="minorHAnsi" w:hAnsiTheme="minorHAnsi" w:cs="Tahoma"/>
          <w:sz w:val="22"/>
          <w:szCs w:val="22"/>
          <w:lang w:eastAsia="en-US"/>
        </w:rPr>
        <w:t>,</w:t>
      </w:r>
    </w:p>
    <w:p w14:paraId="6789E544" w14:textId="77777777" w:rsidR="00C16AE8" w:rsidRPr="00CE4234" w:rsidRDefault="00C16AE8" w:rsidP="00C16AE8">
      <w:pPr>
        <w:spacing w:line="276" w:lineRule="auto"/>
        <w:ind w:left="284"/>
        <w:jc w:val="both"/>
        <w:rPr>
          <w:rFonts w:asciiTheme="minorHAnsi" w:eastAsiaTheme="minorHAnsi" w:hAnsiTheme="minorHAnsi" w:cstheme="minorBidi"/>
          <w:sz w:val="22"/>
          <w:szCs w:val="22"/>
          <w:highlight w:val="yellow"/>
          <w:lang w:eastAsia="en-US"/>
        </w:rPr>
      </w:pPr>
    </w:p>
    <w:p w14:paraId="302D60EF" w14:textId="77777777" w:rsidR="00C16AE8" w:rsidRPr="00A77ACC" w:rsidRDefault="00C16AE8" w:rsidP="00C16AE8">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t>d) dla IV części został wybrany Wykonawca: Miejski Zakład Oczyszczania Sp. z o.o. ul. Saperska 23, 64 – 100 Leszno. Termin wykonania umowy 1 stycznia 2020 r. do 30 kwietnia 2020r.</w:t>
      </w:r>
    </w:p>
    <w:p w14:paraId="57EC74A2" w14:textId="5B5B5899" w:rsidR="00C16AE8" w:rsidRPr="00A77ACC" w:rsidRDefault="00C16AE8" w:rsidP="00C16AE8">
      <w:pPr>
        <w:spacing w:line="276" w:lineRule="auto"/>
        <w:ind w:left="284"/>
        <w:jc w:val="both"/>
        <w:rPr>
          <w:rFonts w:asciiTheme="minorHAnsi" w:eastAsiaTheme="minorHAnsi" w:hAnsiTheme="minorHAnsi" w:cstheme="minorBidi"/>
          <w:sz w:val="22"/>
          <w:szCs w:val="22"/>
          <w:lang w:eastAsia="en-US"/>
        </w:rPr>
      </w:pPr>
      <w:r w:rsidRPr="00A77ACC">
        <w:rPr>
          <w:rFonts w:asciiTheme="minorHAnsi" w:eastAsiaTheme="minorHAnsi" w:hAnsiTheme="minorHAnsi" w:cstheme="minorBidi"/>
          <w:sz w:val="22"/>
          <w:szCs w:val="22"/>
          <w:lang w:eastAsia="en-US"/>
        </w:rPr>
        <w:t>Sektor IV – 907,00 zł – cena jednostkowa za odbiór 1Mg odebranych i zagospodarowanych odpadów komunalnych odebranych od właścicieli nieruchomości.</w:t>
      </w:r>
      <w:r w:rsidRPr="00A77ACC">
        <w:rPr>
          <w:rFonts w:asciiTheme="minorHAnsi" w:eastAsiaTheme="minorHAnsi" w:hAnsiTheme="minorHAnsi" w:cs="Tahoma"/>
          <w:sz w:val="22"/>
          <w:szCs w:val="22"/>
          <w:lang w:eastAsia="en-US"/>
        </w:rPr>
        <w:t xml:space="preserve"> Zawarta została umowa nr GO.272.6.2019 z dnia 31 grudnia 2019 r. </w:t>
      </w:r>
      <w:r w:rsidR="00607DB6">
        <w:rPr>
          <w:rFonts w:asciiTheme="minorHAnsi" w:eastAsiaTheme="minorHAnsi" w:hAnsiTheme="minorHAnsi" w:cs="Tahoma"/>
          <w:sz w:val="22"/>
          <w:szCs w:val="22"/>
          <w:lang w:eastAsia="en-US"/>
        </w:rPr>
        <w:t>,</w:t>
      </w:r>
    </w:p>
    <w:p w14:paraId="25435374" w14:textId="77777777" w:rsidR="00C16AE8" w:rsidRPr="00CE4234" w:rsidRDefault="00C16AE8" w:rsidP="00C16AE8">
      <w:pPr>
        <w:spacing w:line="276" w:lineRule="auto"/>
        <w:ind w:left="284"/>
        <w:jc w:val="both"/>
        <w:rPr>
          <w:rFonts w:asciiTheme="minorHAnsi" w:eastAsiaTheme="minorHAnsi" w:hAnsiTheme="minorHAnsi" w:cstheme="minorBidi"/>
          <w:sz w:val="22"/>
          <w:szCs w:val="22"/>
          <w:highlight w:val="yellow"/>
          <w:lang w:eastAsia="en-US"/>
        </w:rPr>
      </w:pPr>
    </w:p>
    <w:p w14:paraId="22E5527F" w14:textId="77777777" w:rsidR="00C16AE8" w:rsidRPr="00A77ACC" w:rsidRDefault="00C16AE8" w:rsidP="00C16AE8">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t>e) dla V części został wybrany Wykonawca: ZGO NOVA Sp. z o.o. Witaszyczki 1A 63-200 Jarocin. Termin wykonania umowy 1 stycznia 2020 r. do 30 kwietnia 2020r.</w:t>
      </w:r>
    </w:p>
    <w:p w14:paraId="529AA54E" w14:textId="263079E8" w:rsidR="00C16AE8" w:rsidRPr="00A77ACC" w:rsidRDefault="00C16AE8" w:rsidP="00C16AE8">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t>Sektor V – 928,00 zł – cena jednostkowa za odbiór 1Mg odebranych i zagospodarowanych odpadów komunalnych odebranych od właścicieli nieruchomości.</w:t>
      </w:r>
      <w:r w:rsidRPr="00A77ACC">
        <w:rPr>
          <w:rFonts w:asciiTheme="minorHAnsi" w:eastAsiaTheme="minorHAnsi" w:hAnsiTheme="minorHAnsi" w:cs="Tahoma"/>
          <w:sz w:val="22"/>
          <w:szCs w:val="22"/>
          <w:lang w:eastAsia="en-US"/>
        </w:rPr>
        <w:t xml:space="preserve"> Zawarta została umowa nr GO.272.8.2019 z dnia 31 grudnia 2019 r.</w:t>
      </w:r>
    </w:p>
    <w:p w14:paraId="26E7AAC1" w14:textId="2CC18A21" w:rsidR="00A77ACC" w:rsidRDefault="00A77ACC" w:rsidP="00C16AE8">
      <w:pPr>
        <w:spacing w:line="276" w:lineRule="auto"/>
        <w:ind w:left="284"/>
        <w:jc w:val="both"/>
        <w:rPr>
          <w:rFonts w:asciiTheme="minorHAnsi" w:eastAsiaTheme="minorHAnsi" w:hAnsiTheme="minorHAnsi" w:cstheme="minorBidi"/>
          <w:sz w:val="22"/>
          <w:szCs w:val="22"/>
          <w:lang w:eastAsia="en-US"/>
        </w:rPr>
      </w:pPr>
    </w:p>
    <w:p w14:paraId="11C49301" w14:textId="03B69E1B" w:rsidR="00C16AE8" w:rsidRPr="00607DB6" w:rsidRDefault="00607DB6" w:rsidP="004903BA">
      <w:pPr>
        <w:pStyle w:val="Akapitzlist"/>
        <w:numPr>
          <w:ilvl w:val="0"/>
          <w:numId w:val="7"/>
        </w:numPr>
        <w:spacing w:line="276" w:lineRule="auto"/>
        <w:ind w:left="284"/>
        <w:jc w:val="both"/>
        <w:rPr>
          <w:rFonts w:asciiTheme="minorHAnsi" w:eastAsiaTheme="minorHAnsi" w:hAnsiTheme="minorHAnsi" w:cstheme="minorBidi"/>
          <w:sz w:val="22"/>
          <w:szCs w:val="22"/>
          <w:lang w:eastAsia="en-US"/>
        </w:rPr>
      </w:pPr>
      <w:r w:rsidRPr="00607DB6">
        <w:rPr>
          <w:rFonts w:asciiTheme="minorHAnsi" w:eastAsiaTheme="minorHAnsi" w:hAnsiTheme="minorHAnsi" w:cstheme="minorBidi"/>
          <w:sz w:val="22"/>
          <w:szCs w:val="22"/>
          <w:lang w:eastAsia="en-US"/>
        </w:rPr>
        <w:t xml:space="preserve">W dniu 30 kwietnia 2020r. zawarto kolejne </w:t>
      </w:r>
      <w:r w:rsidRPr="00BA1EBA">
        <w:rPr>
          <w:rFonts w:asciiTheme="minorHAnsi" w:eastAsiaTheme="minorHAnsi" w:hAnsiTheme="minorHAnsi" w:cstheme="minorBidi"/>
          <w:sz w:val="22"/>
          <w:szCs w:val="22"/>
          <w:u w:val="single"/>
          <w:lang w:eastAsia="en-US"/>
        </w:rPr>
        <w:t>um</w:t>
      </w:r>
      <w:r w:rsidR="00A77ACC" w:rsidRPr="00BA1EBA">
        <w:rPr>
          <w:rFonts w:asciiTheme="minorHAnsi" w:eastAsiaTheme="minorHAnsi" w:hAnsiTheme="minorHAnsi" w:cstheme="minorBidi"/>
          <w:sz w:val="22"/>
          <w:szCs w:val="22"/>
          <w:u w:val="single"/>
          <w:lang w:eastAsia="en-US"/>
        </w:rPr>
        <w:t>owy zawarte w wyniku przeprowadzonego postępowania o udzielenie zamówienia publicznego w trybie zamówienia z wolnej ręki</w:t>
      </w:r>
      <w:r w:rsidRPr="00BA1EBA">
        <w:rPr>
          <w:rFonts w:asciiTheme="minorHAnsi" w:eastAsiaTheme="minorHAnsi" w:hAnsiTheme="minorHAnsi" w:cstheme="minorBidi"/>
          <w:sz w:val="22"/>
          <w:szCs w:val="22"/>
          <w:u w:val="single"/>
          <w:lang w:eastAsia="en-US"/>
        </w:rPr>
        <w:t>,</w:t>
      </w:r>
      <w:r>
        <w:rPr>
          <w:rFonts w:asciiTheme="minorHAnsi" w:eastAsiaTheme="minorHAnsi" w:hAnsiTheme="minorHAnsi" w:cstheme="minorBidi"/>
          <w:sz w:val="22"/>
          <w:szCs w:val="22"/>
          <w:lang w:eastAsia="en-US"/>
        </w:rPr>
        <w:t xml:space="preserve"> k</w:t>
      </w:r>
      <w:r w:rsidR="00A77ACC" w:rsidRPr="00607DB6">
        <w:rPr>
          <w:rFonts w:asciiTheme="minorHAnsi" w:eastAsiaTheme="minorHAnsi" w:hAnsiTheme="minorHAnsi" w:cstheme="minorBidi"/>
          <w:sz w:val="22"/>
          <w:szCs w:val="22"/>
          <w:lang w:eastAsia="en-US"/>
        </w:rPr>
        <w:t xml:space="preserve">tórego wartość przekracza </w:t>
      </w:r>
      <w:r w:rsidR="00CD3523" w:rsidRPr="00607DB6">
        <w:rPr>
          <w:rFonts w:asciiTheme="minorHAnsi" w:eastAsiaTheme="minorHAnsi" w:hAnsiTheme="minorHAnsi" w:cstheme="minorBidi"/>
          <w:sz w:val="22"/>
          <w:szCs w:val="22"/>
          <w:lang w:eastAsia="en-US"/>
        </w:rPr>
        <w:t>równowartość kwoty, o której mowa w art. 11 ust 8 ustawy Prawo Zamówień Publicznych</w:t>
      </w:r>
      <w:r>
        <w:rPr>
          <w:rFonts w:asciiTheme="minorHAnsi" w:eastAsiaTheme="minorHAnsi" w:hAnsiTheme="minorHAnsi" w:cstheme="minorBidi"/>
          <w:sz w:val="22"/>
          <w:szCs w:val="22"/>
          <w:lang w:eastAsia="en-US"/>
        </w:rPr>
        <w:t>, w tym:</w:t>
      </w:r>
    </w:p>
    <w:p w14:paraId="3D4855E5" w14:textId="60D82258" w:rsidR="00C16AE8" w:rsidRPr="00607DB6" w:rsidRDefault="00C16AE8" w:rsidP="004903BA">
      <w:pPr>
        <w:pStyle w:val="Akapitzlist"/>
        <w:numPr>
          <w:ilvl w:val="0"/>
          <w:numId w:val="9"/>
        </w:numPr>
        <w:spacing w:line="276" w:lineRule="auto"/>
        <w:jc w:val="both"/>
        <w:rPr>
          <w:rFonts w:asciiTheme="minorHAnsi" w:eastAsiaTheme="minorHAnsi" w:hAnsiTheme="minorHAnsi" w:cstheme="minorBidi"/>
          <w:sz w:val="22"/>
          <w:szCs w:val="22"/>
          <w:lang w:eastAsia="en-US"/>
        </w:rPr>
      </w:pPr>
      <w:bookmarkStart w:id="23" w:name="_Hlk66180000"/>
      <w:r w:rsidRPr="00607DB6">
        <w:rPr>
          <w:rFonts w:asciiTheme="minorHAnsi" w:eastAsiaTheme="minorHAnsi" w:hAnsiTheme="minorHAnsi" w:cstheme="minorBidi"/>
          <w:sz w:val="22"/>
          <w:szCs w:val="22"/>
          <w:lang w:eastAsia="en-US"/>
        </w:rPr>
        <w:t xml:space="preserve">dla I części został wybrany Wykonawca: KONSORCJUM FIRM Miejski Zakład Oczyszczania Sp.      z o.o. ul. Saperska 23, 64 – 100 Leszno oraz Firma Usługowo – Handlowa Dominik Zając, 64 – </w:t>
      </w:r>
      <w:r w:rsidRPr="00607DB6">
        <w:rPr>
          <w:rFonts w:asciiTheme="minorHAnsi" w:eastAsiaTheme="minorHAnsi" w:hAnsiTheme="minorHAnsi" w:cstheme="minorBidi"/>
          <w:sz w:val="22"/>
          <w:szCs w:val="22"/>
          <w:lang w:eastAsia="en-US"/>
        </w:rPr>
        <w:lastRenderedPageBreak/>
        <w:t>234 Przemęt, Błotnica ul. Szkolna 46. Termin wykonania umowy 1 maja 2020 r. do 31 sierpnia 2020r.</w:t>
      </w:r>
    </w:p>
    <w:p w14:paraId="1B140570" w14:textId="77777777" w:rsidR="00C16AE8" w:rsidRPr="00BB229A" w:rsidRDefault="00C16AE8" w:rsidP="00C16AE8">
      <w:pPr>
        <w:spacing w:line="276" w:lineRule="auto"/>
        <w:ind w:left="284"/>
        <w:jc w:val="both"/>
        <w:rPr>
          <w:rFonts w:asciiTheme="minorHAnsi" w:eastAsiaTheme="minorHAnsi" w:hAnsiTheme="minorHAnsi" w:cs="Tahoma"/>
          <w:sz w:val="22"/>
          <w:szCs w:val="22"/>
          <w:lang w:eastAsia="en-US"/>
        </w:rPr>
      </w:pPr>
      <w:r w:rsidRPr="00BB229A">
        <w:rPr>
          <w:rFonts w:asciiTheme="minorHAnsi" w:eastAsiaTheme="minorHAnsi" w:hAnsiTheme="minorHAnsi" w:cstheme="minorBidi"/>
          <w:sz w:val="22"/>
          <w:szCs w:val="22"/>
          <w:lang w:eastAsia="en-US"/>
        </w:rPr>
        <w:t>Sektor I – 810,00 zł – cena jednostkowa za odbiór 1Mg odebranych i zagospodarowanych odpadów komunalnych odebranych od właścicieli nieruchomości.</w:t>
      </w:r>
      <w:r w:rsidRPr="00BB229A">
        <w:rPr>
          <w:rFonts w:asciiTheme="minorHAnsi" w:eastAsiaTheme="minorHAnsi" w:hAnsiTheme="minorHAnsi" w:cs="Tahoma"/>
          <w:sz w:val="22"/>
          <w:szCs w:val="22"/>
          <w:lang w:eastAsia="en-US"/>
        </w:rPr>
        <w:t xml:space="preserve"> Zawarta została umowa nr GO.272.1.2020 z dnia 30 kwietnia 2020r.,</w:t>
      </w:r>
    </w:p>
    <w:bookmarkEnd w:id="23"/>
    <w:p w14:paraId="3B2BFAEB" w14:textId="77777777" w:rsidR="00607DB6" w:rsidRDefault="00607DB6" w:rsidP="00607DB6">
      <w:pPr>
        <w:spacing w:line="276" w:lineRule="auto"/>
        <w:jc w:val="both"/>
        <w:rPr>
          <w:rFonts w:asciiTheme="minorHAnsi" w:eastAsiaTheme="minorHAnsi" w:hAnsiTheme="minorHAnsi" w:cstheme="minorBidi"/>
          <w:sz w:val="22"/>
          <w:szCs w:val="22"/>
          <w:lang w:eastAsia="en-US"/>
        </w:rPr>
      </w:pPr>
    </w:p>
    <w:p w14:paraId="1F3780C7" w14:textId="4776EAF9" w:rsidR="00C16AE8" w:rsidRPr="00607DB6" w:rsidRDefault="00C16AE8" w:rsidP="004903BA">
      <w:pPr>
        <w:pStyle w:val="Akapitzlist"/>
        <w:numPr>
          <w:ilvl w:val="0"/>
          <w:numId w:val="9"/>
        </w:numPr>
        <w:spacing w:line="276" w:lineRule="auto"/>
        <w:jc w:val="both"/>
        <w:rPr>
          <w:rFonts w:asciiTheme="minorHAnsi" w:eastAsiaTheme="minorHAnsi" w:hAnsiTheme="minorHAnsi" w:cstheme="minorBidi"/>
          <w:sz w:val="22"/>
          <w:szCs w:val="22"/>
          <w:lang w:eastAsia="en-US"/>
        </w:rPr>
      </w:pPr>
      <w:r w:rsidRPr="00607DB6">
        <w:rPr>
          <w:rFonts w:asciiTheme="minorHAnsi" w:eastAsiaTheme="minorHAnsi" w:hAnsiTheme="minorHAnsi" w:cstheme="minorBidi"/>
          <w:sz w:val="22"/>
          <w:szCs w:val="22"/>
          <w:lang w:eastAsia="en-US"/>
        </w:rPr>
        <w:t xml:space="preserve">dla II części został wybrany Wykonawca: : KONSORCJUM FIRM Miejski Zakład Oczyszczania Sp.      z o.o. ul. Saperska 23, 64 – 100 Leszno oraz P.W. KOSZ Barbara Nowicka Wszewilki </w:t>
      </w:r>
      <w:r w:rsidRPr="00607DB6">
        <w:rPr>
          <w:rFonts w:asciiTheme="minorHAnsi" w:eastAsiaTheme="minorHAnsi" w:hAnsiTheme="minorHAnsi" w:cs="Tahoma"/>
          <w:sz w:val="22"/>
          <w:szCs w:val="22"/>
          <w:lang w:eastAsia="en-US"/>
        </w:rPr>
        <w:t>ul. Sulmierzycka 51 56-300 Milicz</w:t>
      </w:r>
      <w:r w:rsidR="00BB229A" w:rsidRPr="00607DB6">
        <w:rPr>
          <w:rFonts w:asciiTheme="minorHAnsi" w:eastAsiaTheme="minorHAnsi" w:hAnsiTheme="minorHAnsi" w:cs="Tahoma"/>
          <w:sz w:val="22"/>
          <w:szCs w:val="22"/>
          <w:lang w:eastAsia="en-US"/>
        </w:rPr>
        <w:t xml:space="preserve"> oraz Przedsiębiorstwo Gospodarki Komunalnej w Śremie ul. Parkowa 6 63-100 Śrem </w:t>
      </w:r>
      <w:r w:rsidRPr="00607DB6">
        <w:rPr>
          <w:rFonts w:asciiTheme="minorHAnsi" w:eastAsiaTheme="minorHAnsi" w:hAnsiTheme="minorHAnsi" w:cs="Tahoma"/>
          <w:sz w:val="22"/>
          <w:szCs w:val="22"/>
          <w:lang w:eastAsia="en-US"/>
        </w:rPr>
        <w:t>.</w:t>
      </w:r>
      <w:r w:rsidRPr="00607DB6">
        <w:rPr>
          <w:rFonts w:asciiTheme="minorHAnsi" w:eastAsiaTheme="minorHAnsi" w:hAnsiTheme="minorHAnsi" w:cstheme="minorBidi"/>
          <w:sz w:val="22"/>
          <w:szCs w:val="22"/>
          <w:lang w:eastAsia="en-US"/>
        </w:rPr>
        <w:t xml:space="preserve"> Termin wykonania umowy 1 maja 2020 r. do 31 sierpnia 2020r.</w:t>
      </w:r>
    </w:p>
    <w:p w14:paraId="2F5425EA" w14:textId="6323B6F0" w:rsidR="00C16AE8" w:rsidRPr="00A77ACC" w:rsidRDefault="00C16AE8" w:rsidP="00C16AE8">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t xml:space="preserve">Sektor II – </w:t>
      </w:r>
      <w:r w:rsidR="00A77ACC" w:rsidRPr="00A77ACC">
        <w:rPr>
          <w:rFonts w:asciiTheme="minorHAnsi" w:eastAsiaTheme="minorHAnsi" w:hAnsiTheme="minorHAnsi" w:cstheme="minorBidi"/>
          <w:sz w:val="22"/>
          <w:szCs w:val="22"/>
          <w:lang w:eastAsia="en-US"/>
        </w:rPr>
        <w:t>795,96</w:t>
      </w:r>
      <w:r w:rsidRPr="00A77ACC">
        <w:rPr>
          <w:rFonts w:asciiTheme="minorHAnsi" w:eastAsiaTheme="minorHAnsi" w:hAnsiTheme="minorHAnsi" w:cstheme="minorBidi"/>
          <w:sz w:val="22"/>
          <w:szCs w:val="22"/>
          <w:lang w:eastAsia="en-US"/>
        </w:rPr>
        <w:t xml:space="preserve"> zł – cena jednostkowa za odbiór 1Mg odebranych i zagospodarowanych odpadów komunalnych odebranych od właścicieli nieruchomości.</w:t>
      </w:r>
      <w:r w:rsidRPr="00A77ACC">
        <w:rPr>
          <w:rFonts w:asciiTheme="minorHAnsi" w:eastAsiaTheme="minorHAnsi" w:hAnsiTheme="minorHAnsi" w:cs="Tahoma"/>
          <w:sz w:val="22"/>
          <w:szCs w:val="22"/>
          <w:lang w:eastAsia="en-US"/>
        </w:rPr>
        <w:t xml:space="preserve"> Zawarta została umowa nr GO.272.2.2020 z dnia 30 kwietnia 2020r.,</w:t>
      </w:r>
    </w:p>
    <w:p w14:paraId="4A3F50C2" w14:textId="77777777" w:rsidR="00C16AE8" w:rsidRPr="00CE4234" w:rsidRDefault="00C16AE8" w:rsidP="00C16AE8">
      <w:pPr>
        <w:spacing w:line="276" w:lineRule="auto"/>
        <w:ind w:left="284"/>
        <w:jc w:val="both"/>
        <w:rPr>
          <w:rFonts w:asciiTheme="minorHAnsi" w:eastAsiaTheme="minorHAnsi" w:hAnsiTheme="minorHAnsi" w:cstheme="minorBidi"/>
          <w:sz w:val="22"/>
          <w:szCs w:val="22"/>
          <w:highlight w:val="yellow"/>
          <w:lang w:eastAsia="en-US"/>
        </w:rPr>
      </w:pPr>
    </w:p>
    <w:p w14:paraId="7A09F8A4" w14:textId="62D22E15" w:rsidR="00C16AE8" w:rsidRPr="00607DB6" w:rsidRDefault="00C16AE8" w:rsidP="004903BA">
      <w:pPr>
        <w:pStyle w:val="Akapitzlist"/>
        <w:numPr>
          <w:ilvl w:val="0"/>
          <w:numId w:val="9"/>
        </w:numPr>
        <w:spacing w:line="276" w:lineRule="auto"/>
        <w:jc w:val="both"/>
        <w:rPr>
          <w:rFonts w:asciiTheme="minorHAnsi" w:eastAsiaTheme="minorHAnsi" w:hAnsiTheme="minorHAnsi" w:cstheme="minorBidi"/>
          <w:sz w:val="22"/>
          <w:szCs w:val="22"/>
          <w:lang w:eastAsia="en-US"/>
        </w:rPr>
      </w:pPr>
      <w:r w:rsidRPr="00607DB6">
        <w:rPr>
          <w:rFonts w:asciiTheme="minorHAnsi" w:eastAsiaTheme="minorHAnsi" w:hAnsiTheme="minorHAnsi" w:cstheme="minorBidi"/>
          <w:sz w:val="22"/>
          <w:szCs w:val="22"/>
          <w:lang w:eastAsia="en-US"/>
        </w:rPr>
        <w:t xml:space="preserve">dla III części został wybrany Wykonawca: REMONDIS </w:t>
      </w:r>
      <w:proofErr w:type="spellStart"/>
      <w:r w:rsidRPr="00607DB6">
        <w:rPr>
          <w:rFonts w:asciiTheme="minorHAnsi" w:eastAsiaTheme="minorHAnsi" w:hAnsiTheme="minorHAnsi" w:cstheme="minorBidi"/>
          <w:sz w:val="22"/>
          <w:szCs w:val="22"/>
          <w:lang w:eastAsia="en-US"/>
        </w:rPr>
        <w:t>Sanitech</w:t>
      </w:r>
      <w:proofErr w:type="spellEnd"/>
      <w:r w:rsidRPr="00607DB6">
        <w:rPr>
          <w:rFonts w:asciiTheme="minorHAnsi" w:eastAsiaTheme="minorHAnsi" w:hAnsiTheme="minorHAnsi" w:cstheme="minorBidi"/>
          <w:sz w:val="22"/>
          <w:szCs w:val="22"/>
          <w:lang w:eastAsia="en-US"/>
        </w:rPr>
        <w:t xml:space="preserve"> Poznań Sp. z o.o. Oddział Kościan ul. Łąkowa 5, 64 – 000 Kościan. Termin wykonania umowy 1 maja 2020 r. do 31 sierpnia 2020r.</w:t>
      </w:r>
    </w:p>
    <w:p w14:paraId="6B94A76F" w14:textId="77777777" w:rsidR="00C16AE8" w:rsidRPr="00A77ACC" w:rsidRDefault="00C16AE8" w:rsidP="00C16AE8">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t>Sektor III – 816,00 zł – cena jednostkowa za odbiór 1Mg odebranych i zagospodarowanych odpadów komunalnych odebranych od właścicieli nieruchomości.</w:t>
      </w:r>
      <w:r w:rsidRPr="00A77ACC">
        <w:rPr>
          <w:rFonts w:asciiTheme="minorHAnsi" w:eastAsiaTheme="minorHAnsi" w:hAnsiTheme="minorHAnsi" w:cs="Tahoma"/>
          <w:sz w:val="22"/>
          <w:szCs w:val="22"/>
          <w:lang w:eastAsia="en-US"/>
        </w:rPr>
        <w:t xml:space="preserve"> Zawarta została umowa nr GO.272.4.2020 z dnia 30 kwietnia 2020r.,</w:t>
      </w:r>
    </w:p>
    <w:p w14:paraId="40E830E7" w14:textId="77777777" w:rsidR="00C16AE8" w:rsidRPr="00CE4234" w:rsidRDefault="00C16AE8" w:rsidP="00C16AE8">
      <w:pPr>
        <w:spacing w:line="276" w:lineRule="auto"/>
        <w:ind w:left="284"/>
        <w:jc w:val="both"/>
        <w:rPr>
          <w:rFonts w:asciiTheme="minorHAnsi" w:eastAsiaTheme="minorHAnsi" w:hAnsiTheme="minorHAnsi" w:cstheme="minorBidi"/>
          <w:sz w:val="22"/>
          <w:szCs w:val="22"/>
          <w:highlight w:val="yellow"/>
          <w:lang w:eastAsia="en-US"/>
        </w:rPr>
      </w:pPr>
    </w:p>
    <w:p w14:paraId="26A8F732" w14:textId="3D016275" w:rsidR="00C16AE8" w:rsidRPr="00607DB6" w:rsidRDefault="00C16AE8" w:rsidP="004903BA">
      <w:pPr>
        <w:pStyle w:val="Akapitzlist"/>
        <w:numPr>
          <w:ilvl w:val="0"/>
          <w:numId w:val="9"/>
        </w:numPr>
        <w:spacing w:line="276" w:lineRule="auto"/>
        <w:jc w:val="both"/>
        <w:rPr>
          <w:rFonts w:asciiTheme="minorHAnsi" w:eastAsiaTheme="minorHAnsi" w:hAnsiTheme="minorHAnsi" w:cstheme="minorBidi"/>
          <w:sz w:val="22"/>
          <w:szCs w:val="22"/>
          <w:lang w:eastAsia="en-US"/>
        </w:rPr>
      </w:pPr>
      <w:r w:rsidRPr="00607DB6">
        <w:rPr>
          <w:rFonts w:asciiTheme="minorHAnsi" w:eastAsiaTheme="minorHAnsi" w:hAnsiTheme="minorHAnsi" w:cstheme="minorBidi"/>
          <w:sz w:val="22"/>
          <w:szCs w:val="22"/>
          <w:lang w:eastAsia="en-US"/>
        </w:rPr>
        <w:t>dla IV części został wybrany Wykonawca: : Miejski Zakład Oczyszczania Sp. z o.o. ul. Saperska 23, 64 – 100 Leszno. Termin wykonania umowy 1 maja 2020 r. do 31 sierpnia 2020r.</w:t>
      </w:r>
    </w:p>
    <w:p w14:paraId="3B1FF482" w14:textId="77777777" w:rsidR="00C16AE8" w:rsidRPr="00A77ACC" w:rsidRDefault="00C16AE8" w:rsidP="00C16AE8">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t>Sektor IV – 802,00 zł – cena jednostkowa za odbiór 1Mg odebranych i zagospodarowanych odpadów komunalnych odebranych od właścicieli nieruchomości.</w:t>
      </w:r>
      <w:r w:rsidRPr="00A77ACC">
        <w:rPr>
          <w:rFonts w:asciiTheme="minorHAnsi" w:eastAsiaTheme="minorHAnsi" w:hAnsiTheme="minorHAnsi" w:cs="Tahoma"/>
          <w:sz w:val="22"/>
          <w:szCs w:val="22"/>
          <w:lang w:eastAsia="en-US"/>
        </w:rPr>
        <w:t xml:space="preserve"> Zawarta została umowa nr GO.272.3.2020 z dnia 30 kwietnia 2020r.,</w:t>
      </w:r>
    </w:p>
    <w:p w14:paraId="53F3F3AB" w14:textId="77777777" w:rsidR="00C16AE8" w:rsidRPr="00CE4234" w:rsidRDefault="00C16AE8" w:rsidP="00C16AE8">
      <w:pPr>
        <w:spacing w:line="276" w:lineRule="auto"/>
        <w:ind w:left="284"/>
        <w:jc w:val="both"/>
        <w:rPr>
          <w:rFonts w:asciiTheme="minorHAnsi" w:eastAsiaTheme="minorHAnsi" w:hAnsiTheme="minorHAnsi" w:cstheme="minorBidi"/>
          <w:sz w:val="22"/>
          <w:szCs w:val="22"/>
          <w:highlight w:val="yellow"/>
          <w:lang w:eastAsia="en-US"/>
        </w:rPr>
      </w:pPr>
    </w:p>
    <w:p w14:paraId="50D7DC29" w14:textId="5B01C0E7" w:rsidR="00C16AE8" w:rsidRPr="00607DB6" w:rsidRDefault="00C16AE8" w:rsidP="004903BA">
      <w:pPr>
        <w:pStyle w:val="Akapitzlist"/>
        <w:numPr>
          <w:ilvl w:val="0"/>
          <w:numId w:val="9"/>
        </w:numPr>
        <w:spacing w:line="276" w:lineRule="auto"/>
        <w:jc w:val="both"/>
        <w:rPr>
          <w:rFonts w:asciiTheme="minorHAnsi" w:eastAsiaTheme="minorHAnsi" w:hAnsiTheme="minorHAnsi" w:cstheme="minorBidi"/>
          <w:sz w:val="22"/>
          <w:szCs w:val="22"/>
          <w:lang w:eastAsia="en-US"/>
        </w:rPr>
      </w:pPr>
      <w:r w:rsidRPr="00607DB6">
        <w:rPr>
          <w:rFonts w:asciiTheme="minorHAnsi" w:eastAsiaTheme="minorHAnsi" w:hAnsiTheme="minorHAnsi" w:cstheme="minorBidi"/>
          <w:sz w:val="22"/>
          <w:szCs w:val="22"/>
          <w:lang w:eastAsia="en-US"/>
        </w:rPr>
        <w:t>dla V części został wybrany Wykonawca: ZGO NOVA Sp. z o.o. Witaszyczki 1A 63-200 Jarocin. Termin wykonania umowy 1 maja 2020 r. do 31 sierpnia 2020r.</w:t>
      </w:r>
    </w:p>
    <w:p w14:paraId="0425E019" w14:textId="30E5B816" w:rsidR="00C16AE8" w:rsidRDefault="00C16AE8" w:rsidP="00C16AE8">
      <w:pPr>
        <w:spacing w:line="276" w:lineRule="auto"/>
        <w:ind w:left="284"/>
        <w:jc w:val="both"/>
        <w:rPr>
          <w:rFonts w:asciiTheme="minorHAnsi" w:eastAsiaTheme="minorHAnsi" w:hAnsiTheme="minorHAnsi" w:cs="Tahoma"/>
          <w:sz w:val="22"/>
          <w:szCs w:val="22"/>
          <w:lang w:eastAsia="en-US"/>
        </w:rPr>
      </w:pPr>
      <w:r w:rsidRPr="00CD3523">
        <w:rPr>
          <w:rFonts w:asciiTheme="minorHAnsi" w:eastAsiaTheme="minorHAnsi" w:hAnsiTheme="minorHAnsi" w:cstheme="minorBidi"/>
          <w:sz w:val="22"/>
          <w:szCs w:val="22"/>
          <w:lang w:eastAsia="en-US"/>
        </w:rPr>
        <w:t>Sektor V – 820,00 zł – cena jednostkowa za odbiór 1Mg odebranych i zagospodarowanych odpadów komunalnych odebranych od właścicieli nieruchomości.</w:t>
      </w:r>
      <w:r w:rsidRPr="00CD3523">
        <w:rPr>
          <w:rFonts w:asciiTheme="minorHAnsi" w:eastAsiaTheme="minorHAnsi" w:hAnsiTheme="minorHAnsi" w:cs="Tahoma"/>
          <w:sz w:val="22"/>
          <w:szCs w:val="22"/>
          <w:lang w:eastAsia="en-US"/>
        </w:rPr>
        <w:t xml:space="preserve"> Zawarta została umowa nr GO.272.5.2020 z dnia 30 kwietnia 2020r.,</w:t>
      </w:r>
    </w:p>
    <w:p w14:paraId="77D3EA59" w14:textId="24642140" w:rsidR="00BB229A" w:rsidRDefault="00BB229A" w:rsidP="00C16AE8">
      <w:pPr>
        <w:spacing w:line="276" w:lineRule="auto"/>
        <w:ind w:left="284"/>
        <w:jc w:val="both"/>
        <w:rPr>
          <w:rFonts w:asciiTheme="minorHAnsi" w:eastAsiaTheme="minorHAnsi" w:hAnsiTheme="minorHAnsi" w:cs="Tahoma"/>
          <w:sz w:val="22"/>
          <w:szCs w:val="22"/>
          <w:lang w:eastAsia="en-US"/>
        </w:rPr>
      </w:pPr>
    </w:p>
    <w:p w14:paraId="6847B8FB" w14:textId="317E8D07" w:rsidR="003C1CE3" w:rsidRPr="00C16AE8" w:rsidRDefault="003C1CE3" w:rsidP="004903BA">
      <w:pPr>
        <w:numPr>
          <w:ilvl w:val="0"/>
          <w:numId w:val="7"/>
        </w:numPr>
        <w:spacing w:before="100" w:beforeAutospacing="1" w:after="100" w:afterAutospacing="1" w:line="276" w:lineRule="auto"/>
        <w:contextualSpacing/>
        <w:jc w:val="both"/>
        <w:rPr>
          <w:rFonts w:asciiTheme="minorHAnsi" w:hAnsiTheme="minorHAnsi" w:cstheme="minorHAnsi"/>
          <w:sz w:val="22"/>
          <w:szCs w:val="22"/>
          <w:u w:val="single"/>
        </w:rPr>
      </w:pPr>
      <w:r w:rsidRPr="00C16AE8">
        <w:rPr>
          <w:rFonts w:asciiTheme="minorHAnsi" w:hAnsiTheme="minorHAnsi" w:cstheme="minorHAnsi"/>
          <w:sz w:val="22"/>
          <w:szCs w:val="22"/>
          <w:u w:val="single"/>
        </w:rPr>
        <w:t xml:space="preserve">Przetarg nieograniczony na odbiór i zagospodarowanie odpadów komunalnych z nieruchomości objętych systemem Komunalnego Związku Gmin Regionu Leszczyńskiego (ogłoszony </w:t>
      </w:r>
      <w:r>
        <w:rPr>
          <w:rFonts w:asciiTheme="minorHAnsi" w:hAnsiTheme="minorHAnsi" w:cstheme="minorHAnsi"/>
          <w:sz w:val="22"/>
          <w:szCs w:val="22"/>
          <w:u w:val="single"/>
        </w:rPr>
        <w:t>2 lipca 2020r.</w:t>
      </w:r>
      <w:r w:rsidRPr="00C16AE8">
        <w:rPr>
          <w:rFonts w:asciiTheme="minorHAnsi" w:hAnsiTheme="minorHAnsi" w:cstheme="minorHAnsi"/>
          <w:sz w:val="22"/>
          <w:szCs w:val="22"/>
          <w:u w:val="single"/>
        </w:rPr>
        <w:t>)</w:t>
      </w:r>
    </w:p>
    <w:p w14:paraId="3557DDE2" w14:textId="229060B5" w:rsidR="00A77ACC" w:rsidRDefault="00A77ACC" w:rsidP="00BB229A">
      <w:pPr>
        <w:spacing w:line="276" w:lineRule="auto"/>
        <w:ind w:left="284"/>
        <w:jc w:val="both"/>
        <w:rPr>
          <w:rFonts w:asciiTheme="minorHAnsi" w:eastAsiaTheme="minorHAnsi" w:hAnsiTheme="minorHAnsi" w:cs="Tahoma"/>
          <w:sz w:val="22"/>
          <w:szCs w:val="22"/>
          <w:lang w:eastAsia="en-US"/>
        </w:rPr>
      </w:pPr>
      <w:r w:rsidRPr="003C1CE3">
        <w:rPr>
          <w:rFonts w:asciiTheme="minorHAnsi" w:eastAsiaTheme="minorHAnsi" w:hAnsiTheme="minorHAnsi" w:cs="Tahoma"/>
          <w:sz w:val="22"/>
          <w:szCs w:val="22"/>
          <w:lang w:eastAsia="en-US"/>
        </w:rPr>
        <w:t xml:space="preserve">Umowy zawarte w wyniku przeprowadzonego postępowania o udzielenie zamówienia publicznego w trybie przetargu nieograniczonego, którego równowartość przekracza równowartość kwoty, o której mowa w art. 11 ust </w:t>
      </w:r>
      <w:r w:rsidR="00CD3523" w:rsidRPr="003C1CE3">
        <w:rPr>
          <w:rFonts w:asciiTheme="minorHAnsi" w:eastAsiaTheme="minorHAnsi" w:hAnsiTheme="minorHAnsi" w:cs="Tahoma"/>
          <w:sz w:val="22"/>
          <w:szCs w:val="22"/>
          <w:lang w:eastAsia="en-US"/>
        </w:rPr>
        <w:t>8</w:t>
      </w:r>
      <w:r w:rsidRPr="003C1CE3">
        <w:rPr>
          <w:rFonts w:asciiTheme="minorHAnsi" w:eastAsiaTheme="minorHAnsi" w:hAnsiTheme="minorHAnsi" w:cs="Tahoma"/>
          <w:sz w:val="22"/>
          <w:szCs w:val="22"/>
          <w:lang w:eastAsia="en-US"/>
        </w:rPr>
        <w:t xml:space="preserve"> ustawy Prawo Zamówień Publicznych:</w:t>
      </w:r>
    </w:p>
    <w:p w14:paraId="6607EB41" w14:textId="77777777" w:rsidR="003C1CE3" w:rsidRDefault="003C1CE3" w:rsidP="00BB229A">
      <w:pPr>
        <w:spacing w:line="276" w:lineRule="auto"/>
        <w:ind w:left="284"/>
        <w:jc w:val="both"/>
        <w:rPr>
          <w:rFonts w:asciiTheme="minorHAnsi" w:eastAsiaTheme="minorHAnsi" w:hAnsiTheme="minorHAnsi" w:cstheme="minorBidi"/>
          <w:sz w:val="22"/>
          <w:szCs w:val="22"/>
          <w:lang w:eastAsia="en-US"/>
        </w:rPr>
      </w:pPr>
    </w:p>
    <w:p w14:paraId="1A010B1E" w14:textId="18FA54B8" w:rsidR="00BB229A" w:rsidRPr="00BB229A" w:rsidRDefault="003C1CE3" w:rsidP="00BB229A">
      <w:pPr>
        <w:spacing w:line="276" w:lineRule="auto"/>
        <w:ind w:lef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w:t>
      </w:r>
      <w:r w:rsidR="00BB229A">
        <w:rPr>
          <w:rFonts w:asciiTheme="minorHAnsi" w:eastAsiaTheme="minorHAnsi" w:hAnsiTheme="minorHAnsi" w:cstheme="minorBidi"/>
          <w:sz w:val="22"/>
          <w:szCs w:val="22"/>
          <w:lang w:eastAsia="en-US"/>
        </w:rPr>
        <w:t xml:space="preserve"> </w:t>
      </w:r>
      <w:r w:rsidR="00BB229A" w:rsidRPr="00BB229A">
        <w:rPr>
          <w:rFonts w:asciiTheme="minorHAnsi" w:eastAsiaTheme="minorHAnsi" w:hAnsiTheme="minorHAnsi" w:cstheme="minorBidi"/>
          <w:sz w:val="22"/>
          <w:szCs w:val="22"/>
          <w:lang w:eastAsia="en-US"/>
        </w:rPr>
        <w:t>dla I części został wybrany Wykonawca: KONSORCJUM FIRM Miejski Zakład Oczyszczania Sp.      z o.o. ul. Saperska 23, 64 – 100 Leszno oraz Firma Usługowo – Handlowa Dominik Zając, 64 – 234 Przemęt, Błotnica ul. Szkolna 46. Termin wykonania umowy 1</w:t>
      </w:r>
      <w:r w:rsidR="00BB229A">
        <w:rPr>
          <w:rFonts w:asciiTheme="minorHAnsi" w:eastAsiaTheme="minorHAnsi" w:hAnsiTheme="minorHAnsi" w:cstheme="minorBidi"/>
          <w:sz w:val="22"/>
          <w:szCs w:val="22"/>
          <w:lang w:eastAsia="en-US"/>
        </w:rPr>
        <w:t xml:space="preserve"> września</w:t>
      </w:r>
      <w:r w:rsidR="00BB229A" w:rsidRPr="00BB229A">
        <w:rPr>
          <w:rFonts w:asciiTheme="minorHAnsi" w:eastAsiaTheme="minorHAnsi" w:hAnsiTheme="minorHAnsi" w:cstheme="minorBidi"/>
          <w:sz w:val="22"/>
          <w:szCs w:val="22"/>
          <w:lang w:eastAsia="en-US"/>
        </w:rPr>
        <w:t xml:space="preserve"> 2020 r. do 31 </w:t>
      </w:r>
      <w:r w:rsidR="00BB229A">
        <w:rPr>
          <w:rFonts w:asciiTheme="minorHAnsi" w:eastAsiaTheme="minorHAnsi" w:hAnsiTheme="minorHAnsi" w:cstheme="minorBidi"/>
          <w:sz w:val="22"/>
          <w:szCs w:val="22"/>
          <w:lang w:eastAsia="en-US"/>
        </w:rPr>
        <w:t xml:space="preserve">grudnia </w:t>
      </w:r>
      <w:r w:rsidR="00BB229A" w:rsidRPr="00BB229A">
        <w:rPr>
          <w:rFonts w:asciiTheme="minorHAnsi" w:eastAsiaTheme="minorHAnsi" w:hAnsiTheme="minorHAnsi" w:cstheme="minorBidi"/>
          <w:sz w:val="22"/>
          <w:szCs w:val="22"/>
          <w:lang w:eastAsia="en-US"/>
        </w:rPr>
        <w:t>2020r.</w:t>
      </w:r>
    </w:p>
    <w:p w14:paraId="35144E26" w14:textId="02699BE5" w:rsidR="00BB229A" w:rsidRDefault="00BB229A" w:rsidP="00BB229A">
      <w:pPr>
        <w:spacing w:line="276" w:lineRule="auto"/>
        <w:ind w:left="284"/>
        <w:jc w:val="both"/>
        <w:rPr>
          <w:rFonts w:asciiTheme="minorHAnsi" w:eastAsiaTheme="minorHAnsi" w:hAnsiTheme="minorHAnsi" w:cs="Tahoma"/>
          <w:sz w:val="22"/>
          <w:szCs w:val="22"/>
          <w:lang w:eastAsia="en-US"/>
        </w:rPr>
      </w:pPr>
      <w:r w:rsidRPr="00BB229A">
        <w:rPr>
          <w:rFonts w:asciiTheme="minorHAnsi" w:eastAsiaTheme="minorHAnsi" w:hAnsiTheme="minorHAnsi" w:cstheme="minorBidi"/>
          <w:sz w:val="22"/>
          <w:szCs w:val="22"/>
          <w:lang w:eastAsia="en-US"/>
        </w:rPr>
        <w:t xml:space="preserve">Sektor I – </w:t>
      </w:r>
      <w:r>
        <w:rPr>
          <w:rFonts w:asciiTheme="minorHAnsi" w:eastAsiaTheme="minorHAnsi" w:hAnsiTheme="minorHAnsi" w:cstheme="minorBidi"/>
          <w:sz w:val="22"/>
          <w:szCs w:val="22"/>
          <w:lang w:eastAsia="en-US"/>
        </w:rPr>
        <w:t>675,00</w:t>
      </w:r>
      <w:r w:rsidRPr="00BB229A">
        <w:rPr>
          <w:rFonts w:asciiTheme="minorHAnsi" w:eastAsiaTheme="minorHAnsi" w:hAnsiTheme="minorHAnsi" w:cstheme="minorBidi"/>
          <w:sz w:val="22"/>
          <w:szCs w:val="22"/>
          <w:lang w:eastAsia="en-US"/>
        </w:rPr>
        <w:t xml:space="preserve"> – cena jednostkowa za odbiór 1Mg odebranych i zagospodarowanych odpadów komunalnych odebranych od właścicieli nieruchomości.</w:t>
      </w:r>
      <w:r w:rsidRPr="00BB229A">
        <w:rPr>
          <w:rFonts w:asciiTheme="minorHAnsi" w:eastAsiaTheme="minorHAnsi" w:hAnsiTheme="minorHAnsi" w:cs="Tahoma"/>
          <w:sz w:val="22"/>
          <w:szCs w:val="22"/>
          <w:lang w:eastAsia="en-US"/>
        </w:rPr>
        <w:t xml:space="preserve"> Zawarta została umowa nr GO.272.</w:t>
      </w:r>
      <w:r>
        <w:rPr>
          <w:rFonts w:asciiTheme="minorHAnsi" w:eastAsiaTheme="minorHAnsi" w:hAnsiTheme="minorHAnsi" w:cs="Tahoma"/>
          <w:sz w:val="22"/>
          <w:szCs w:val="22"/>
          <w:lang w:eastAsia="en-US"/>
        </w:rPr>
        <w:t>6</w:t>
      </w:r>
      <w:r w:rsidRPr="00BB229A">
        <w:rPr>
          <w:rFonts w:asciiTheme="minorHAnsi" w:eastAsiaTheme="minorHAnsi" w:hAnsiTheme="minorHAnsi" w:cs="Tahoma"/>
          <w:sz w:val="22"/>
          <w:szCs w:val="22"/>
          <w:lang w:eastAsia="en-US"/>
        </w:rPr>
        <w:t>.2020 z dnia 3</w:t>
      </w:r>
      <w:r>
        <w:rPr>
          <w:rFonts w:asciiTheme="minorHAnsi" w:eastAsiaTheme="minorHAnsi" w:hAnsiTheme="minorHAnsi" w:cs="Tahoma"/>
          <w:sz w:val="22"/>
          <w:szCs w:val="22"/>
          <w:lang w:eastAsia="en-US"/>
        </w:rPr>
        <w:t>1 sierpnia 2020 r.</w:t>
      </w:r>
      <w:r w:rsidRPr="00BB229A">
        <w:rPr>
          <w:rFonts w:asciiTheme="minorHAnsi" w:eastAsiaTheme="minorHAnsi" w:hAnsiTheme="minorHAnsi" w:cs="Tahoma"/>
          <w:sz w:val="22"/>
          <w:szCs w:val="22"/>
          <w:lang w:eastAsia="en-US"/>
        </w:rPr>
        <w:t>,</w:t>
      </w:r>
    </w:p>
    <w:p w14:paraId="2920DFB0" w14:textId="5E912C9E" w:rsidR="00A77ACC" w:rsidRPr="00A77ACC" w:rsidRDefault="003C1CE3" w:rsidP="00A77ACC">
      <w:pPr>
        <w:spacing w:line="276" w:lineRule="auto"/>
        <w:ind w:lef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b) </w:t>
      </w:r>
      <w:r w:rsidR="00A77ACC" w:rsidRPr="00A77ACC">
        <w:rPr>
          <w:rFonts w:asciiTheme="minorHAnsi" w:eastAsiaTheme="minorHAnsi" w:hAnsiTheme="minorHAnsi" w:cstheme="minorBidi"/>
          <w:sz w:val="22"/>
          <w:szCs w:val="22"/>
          <w:lang w:eastAsia="en-US"/>
        </w:rPr>
        <w:t xml:space="preserve">dla II części został wybrany Wykonawca: : KONSORCJUM FIRM Miejski Zakład Oczyszczania Sp.      z o.o. ul. Saperska 23, 64 – 100 Leszno oraz P.W. KOSZ Barbara Nowicka Wszewilki </w:t>
      </w:r>
      <w:r w:rsidR="00A77ACC" w:rsidRPr="00A77ACC">
        <w:rPr>
          <w:rFonts w:asciiTheme="minorHAnsi" w:eastAsiaTheme="minorHAnsi" w:hAnsiTheme="minorHAnsi" w:cs="Tahoma"/>
          <w:sz w:val="22"/>
          <w:szCs w:val="22"/>
          <w:lang w:eastAsia="en-US"/>
        </w:rPr>
        <w:t>ul. Sulmierzycka 51 56-300 Milicz oraz Przedsiębiorstwo Gospodarki Komunalnej w Śremie ul. Parkowa 6 63-100 Śrem .</w:t>
      </w:r>
      <w:r w:rsidR="00A77ACC" w:rsidRPr="00A77ACC">
        <w:rPr>
          <w:rFonts w:asciiTheme="minorHAnsi" w:eastAsiaTheme="minorHAnsi" w:hAnsiTheme="minorHAnsi" w:cstheme="minorBidi"/>
          <w:sz w:val="22"/>
          <w:szCs w:val="22"/>
          <w:lang w:eastAsia="en-US"/>
        </w:rPr>
        <w:t xml:space="preserve"> Termin wykonania umowy 1 </w:t>
      </w:r>
      <w:r w:rsidR="00A77ACC">
        <w:rPr>
          <w:rFonts w:asciiTheme="minorHAnsi" w:eastAsiaTheme="minorHAnsi" w:hAnsiTheme="minorHAnsi" w:cstheme="minorBidi"/>
          <w:sz w:val="22"/>
          <w:szCs w:val="22"/>
          <w:lang w:eastAsia="en-US"/>
        </w:rPr>
        <w:t>września</w:t>
      </w:r>
      <w:r w:rsidR="00A77ACC" w:rsidRPr="00A77ACC">
        <w:rPr>
          <w:rFonts w:asciiTheme="minorHAnsi" w:eastAsiaTheme="minorHAnsi" w:hAnsiTheme="minorHAnsi" w:cstheme="minorBidi"/>
          <w:sz w:val="22"/>
          <w:szCs w:val="22"/>
          <w:lang w:eastAsia="en-US"/>
        </w:rPr>
        <w:t xml:space="preserve"> 2020 r. do 31</w:t>
      </w:r>
      <w:r w:rsidR="00A77ACC">
        <w:rPr>
          <w:rFonts w:asciiTheme="minorHAnsi" w:eastAsiaTheme="minorHAnsi" w:hAnsiTheme="minorHAnsi" w:cstheme="minorBidi"/>
          <w:sz w:val="22"/>
          <w:szCs w:val="22"/>
          <w:lang w:eastAsia="en-US"/>
        </w:rPr>
        <w:t xml:space="preserve"> grudnia</w:t>
      </w:r>
      <w:r w:rsidR="00A77ACC" w:rsidRPr="00A77ACC">
        <w:rPr>
          <w:rFonts w:asciiTheme="minorHAnsi" w:eastAsiaTheme="minorHAnsi" w:hAnsiTheme="minorHAnsi" w:cstheme="minorBidi"/>
          <w:sz w:val="22"/>
          <w:szCs w:val="22"/>
          <w:lang w:eastAsia="en-US"/>
        </w:rPr>
        <w:t xml:space="preserve"> 2020r.</w:t>
      </w:r>
    </w:p>
    <w:p w14:paraId="6D323189" w14:textId="57A22FCE" w:rsidR="00A77ACC" w:rsidRDefault="00A77ACC" w:rsidP="00A77ACC">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t xml:space="preserve">Sektor II – </w:t>
      </w:r>
      <w:r>
        <w:rPr>
          <w:rFonts w:asciiTheme="minorHAnsi" w:eastAsiaTheme="minorHAnsi" w:hAnsiTheme="minorHAnsi" w:cstheme="minorBidi"/>
          <w:sz w:val="22"/>
          <w:szCs w:val="22"/>
          <w:lang w:eastAsia="en-US"/>
        </w:rPr>
        <w:t>663,30</w:t>
      </w:r>
      <w:r w:rsidRPr="00A77ACC">
        <w:rPr>
          <w:rFonts w:asciiTheme="minorHAnsi" w:eastAsiaTheme="minorHAnsi" w:hAnsiTheme="minorHAnsi" w:cstheme="minorBidi"/>
          <w:sz w:val="22"/>
          <w:szCs w:val="22"/>
          <w:lang w:eastAsia="en-US"/>
        </w:rPr>
        <w:t xml:space="preserve"> zł – cena jednostkowa za odbiór 1Mg odebranych i zagospodarowanych odpadów komunalnych odebranych od właścicieli nieruchomości.</w:t>
      </w:r>
      <w:r w:rsidRPr="00A77ACC">
        <w:rPr>
          <w:rFonts w:asciiTheme="minorHAnsi" w:eastAsiaTheme="minorHAnsi" w:hAnsiTheme="minorHAnsi" w:cs="Tahoma"/>
          <w:sz w:val="22"/>
          <w:szCs w:val="22"/>
          <w:lang w:eastAsia="en-US"/>
        </w:rPr>
        <w:t xml:space="preserve"> Zawarta została umowa nr GO.272.</w:t>
      </w:r>
      <w:r>
        <w:rPr>
          <w:rFonts w:asciiTheme="minorHAnsi" w:eastAsiaTheme="minorHAnsi" w:hAnsiTheme="minorHAnsi" w:cs="Tahoma"/>
          <w:sz w:val="22"/>
          <w:szCs w:val="22"/>
          <w:lang w:eastAsia="en-US"/>
        </w:rPr>
        <w:t>7</w:t>
      </w:r>
      <w:r w:rsidRPr="00A77ACC">
        <w:rPr>
          <w:rFonts w:asciiTheme="minorHAnsi" w:eastAsiaTheme="minorHAnsi" w:hAnsiTheme="minorHAnsi" w:cs="Tahoma"/>
          <w:sz w:val="22"/>
          <w:szCs w:val="22"/>
          <w:lang w:eastAsia="en-US"/>
        </w:rPr>
        <w:t xml:space="preserve">.2020 z dnia </w:t>
      </w:r>
      <w:r>
        <w:rPr>
          <w:rFonts w:asciiTheme="minorHAnsi" w:eastAsiaTheme="minorHAnsi" w:hAnsiTheme="minorHAnsi" w:cs="Tahoma"/>
          <w:sz w:val="22"/>
          <w:szCs w:val="22"/>
          <w:lang w:eastAsia="en-US"/>
        </w:rPr>
        <w:t>31 sierpnia</w:t>
      </w:r>
      <w:r w:rsidRPr="00A77ACC">
        <w:rPr>
          <w:rFonts w:asciiTheme="minorHAnsi" w:eastAsiaTheme="minorHAnsi" w:hAnsiTheme="minorHAnsi" w:cs="Tahoma"/>
          <w:sz w:val="22"/>
          <w:szCs w:val="22"/>
          <w:lang w:eastAsia="en-US"/>
        </w:rPr>
        <w:t xml:space="preserve"> 2020r.,</w:t>
      </w:r>
    </w:p>
    <w:p w14:paraId="0410D066" w14:textId="77777777" w:rsidR="00A77ACC" w:rsidRPr="00A77ACC" w:rsidRDefault="00A77ACC" w:rsidP="00A77ACC">
      <w:pPr>
        <w:spacing w:line="276" w:lineRule="auto"/>
        <w:ind w:left="284"/>
        <w:jc w:val="both"/>
        <w:rPr>
          <w:rFonts w:asciiTheme="minorHAnsi" w:eastAsiaTheme="minorHAnsi" w:hAnsiTheme="minorHAnsi" w:cs="Tahoma"/>
          <w:sz w:val="22"/>
          <w:szCs w:val="22"/>
          <w:lang w:eastAsia="en-US"/>
        </w:rPr>
      </w:pPr>
    </w:p>
    <w:p w14:paraId="7903FF4F" w14:textId="151E9D82" w:rsidR="00A77ACC" w:rsidRPr="00A77ACC" w:rsidRDefault="003C1CE3" w:rsidP="00A77ACC">
      <w:pPr>
        <w:spacing w:line="276" w:lineRule="auto"/>
        <w:ind w:lef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w:t>
      </w:r>
      <w:r w:rsidR="00A77ACC" w:rsidRPr="00A77ACC">
        <w:rPr>
          <w:rFonts w:asciiTheme="minorHAnsi" w:eastAsiaTheme="minorHAnsi" w:hAnsiTheme="minorHAnsi" w:cstheme="minorBidi"/>
          <w:sz w:val="22"/>
          <w:szCs w:val="22"/>
          <w:lang w:eastAsia="en-US"/>
        </w:rPr>
        <w:t xml:space="preserve">) dla III części został wybrany Wykonawca: REMONDIS </w:t>
      </w:r>
      <w:proofErr w:type="spellStart"/>
      <w:r w:rsidR="00A77ACC" w:rsidRPr="00A77ACC">
        <w:rPr>
          <w:rFonts w:asciiTheme="minorHAnsi" w:eastAsiaTheme="minorHAnsi" w:hAnsiTheme="minorHAnsi" w:cstheme="minorBidi"/>
          <w:sz w:val="22"/>
          <w:szCs w:val="22"/>
          <w:lang w:eastAsia="en-US"/>
        </w:rPr>
        <w:t>Sanitech</w:t>
      </w:r>
      <w:proofErr w:type="spellEnd"/>
      <w:r w:rsidR="00A77ACC" w:rsidRPr="00A77ACC">
        <w:rPr>
          <w:rFonts w:asciiTheme="minorHAnsi" w:eastAsiaTheme="minorHAnsi" w:hAnsiTheme="minorHAnsi" w:cstheme="minorBidi"/>
          <w:sz w:val="22"/>
          <w:szCs w:val="22"/>
          <w:lang w:eastAsia="en-US"/>
        </w:rPr>
        <w:t xml:space="preserve"> Poznań Sp. z o.o. Oddział Kościan ul. Łąkowa 5, 64 – 000 Kościan. Termin wykonania umowy 1 </w:t>
      </w:r>
      <w:r w:rsidR="00A77ACC">
        <w:rPr>
          <w:rFonts w:asciiTheme="minorHAnsi" w:eastAsiaTheme="minorHAnsi" w:hAnsiTheme="minorHAnsi" w:cstheme="minorBidi"/>
          <w:sz w:val="22"/>
          <w:szCs w:val="22"/>
          <w:lang w:eastAsia="en-US"/>
        </w:rPr>
        <w:t>września</w:t>
      </w:r>
      <w:r w:rsidR="00A77ACC" w:rsidRPr="00A77ACC">
        <w:rPr>
          <w:rFonts w:asciiTheme="minorHAnsi" w:eastAsiaTheme="minorHAnsi" w:hAnsiTheme="minorHAnsi" w:cstheme="minorBidi"/>
          <w:sz w:val="22"/>
          <w:szCs w:val="22"/>
          <w:lang w:eastAsia="en-US"/>
        </w:rPr>
        <w:t xml:space="preserve"> 2020 r. do 31 </w:t>
      </w:r>
      <w:r w:rsidR="00A77ACC">
        <w:rPr>
          <w:rFonts w:asciiTheme="minorHAnsi" w:eastAsiaTheme="minorHAnsi" w:hAnsiTheme="minorHAnsi" w:cstheme="minorBidi"/>
          <w:sz w:val="22"/>
          <w:szCs w:val="22"/>
          <w:lang w:eastAsia="en-US"/>
        </w:rPr>
        <w:t>grudnia</w:t>
      </w:r>
      <w:r w:rsidR="00A77ACC" w:rsidRPr="00A77ACC">
        <w:rPr>
          <w:rFonts w:asciiTheme="minorHAnsi" w:eastAsiaTheme="minorHAnsi" w:hAnsiTheme="minorHAnsi" w:cstheme="minorBidi"/>
          <w:sz w:val="22"/>
          <w:szCs w:val="22"/>
          <w:lang w:eastAsia="en-US"/>
        </w:rPr>
        <w:t xml:space="preserve"> 2020r.</w:t>
      </w:r>
    </w:p>
    <w:p w14:paraId="296660F4" w14:textId="07131074" w:rsidR="00A77ACC" w:rsidRPr="00A77ACC" w:rsidRDefault="00A77ACC" w:rsidP="00A77ACC">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t xml:space="preserve">Sektor III – </w:t>
      </w:r>
      <w:r>
        <w:rPr>
          <w:rFonts w:asciiTheme="minorHAnsi" w:eastAsiaTheme="minorHAnsi" w:hAnsiTheme="minorHAnsi" w:cstheme="minorBidi"/>
          <w:sz w:val="22"/>
          <w:szCs w:val="22"/>
          <w:lang w:eastAsia="en-US"/>
        </w:rPr>
        <w:t>799,80</w:t>
      </w:r>
      <w:r w:rsidRPr="00A77ACC">
        <w:rPr>
          <w:rFonts w:asciiTheme="minorHAnsi" w:eastAsiaTheme="minorHAnsi" w:hAnsiTheme="minorHAnsi" w:cstheme="minorBidi"/>
          <w:sz w:val="22"/>
          <w:szCs w:val="22"/>
          <w:lang w:eastAsia="en-US"/>
        </w:rPr>
        <w:t xml:space="preserve"> zł – cena jednostkowa za odbiór 1Mg odebranych i zagospodarowanych odpadów komunalnych odebranych od właścicieli nieruchomości.</w:t>
      </w:r>
      <w:r w:rsidRPr="00A77ACC">
        <w:rPr>
          <w:rFonts w:asciiTheme="minorHAnsi" w:eastAsiaTheme="minorHAnsi" w:hAnsiTheme="minorHAnsi" w:cs="Tahoma"/>
          <w:sz w:val="22"/>
          <w:szCs w:val="22"/>
          <w:lang w:eastAsia="en-US"/>
        </w:rPr>
        <w:t xml:space="preserve"> Zawarta została umowa nr GO.272.</w:t>
      </w:r>
      <w:r>
        <w:rPr>
          <w:rFonts w:asciiTheme="minorHAnsi" w:eastAsiaTheme="minorHAnsi" w:hAnsiTheme="minorHAnsi" w:cs="Tahoma"/>
          <w:sz w:val="22"/>
          <w:szCs w:val="22"/>
          <w:lang w:eastAsia="en-US"/>
        </w:rPr>
        <w:t>9</w:t>
      </w:r>
      <w:r w:rsidRPr="00A77ACC">
        <w:rPr>
          <w:rFonts w:asciiTheme="minorHAnsi" w:eastAsiaTheme="minorHAnsi" w:hAnsiTheme="minorHAnsi" w:cs="Tahoma"/>
          <w:sz w:val="22"/>
          <w:szCs w:val="22"/>
          <w:lang w:eastAsia="en-US"/>
        </w:rPr>
        <w:t xml:space="preserve">.2020 z dnia </w:t>
      </w:r>
      <w:r>
        <w:rPr>
          <w:rFonts w:asciiTheme="minorHAnsi" w:eastAsiaTheme="minorHAnsi" w:hAnsiTheme="minorHAnsi" w:cs="Tahoma"/>
          <w:sz w:val="22"/>
          <w:szCs w:val="22"/>
          <w:lang w:eastAsia="en-US"/>
        </w:rPr>
        <w:t>31 sierpnia</w:t>
      </w:r>
      <w:r w:rsidRPr="00A77ACC">
        <w:rPr>
          <w:rFonts w:asciiTheme="minorHAnsi" w:eastAsiaTheme="minorHAnsi" w:hAnsiTheme="minorHAnsi" w:cs="Tahoma"/>
          <w:sz w:val="22"/>
          <w:szCs w:val="22"/>
          <w:lang w:eastAsia="en-US"/>
        </w:rPr>
        <w:t xml:space="preserve"> 2020r.,</w:t>
      </w:r>
    </w:p>
    <w:p w14:paraId="7C0D6677" w14:textId="00D98B8E" w:rsidR="00A77ACC" w:rsidRDefault="00A77ACC" w:rsidP="00BB229A">
      <w:pPr>
        <w:spacing w:line="276" w:lineRule="auto"/>
        <w:ind w:left="284"/>
        <w:jc w:val="both"/>
        <w:rPr>
          <w:rFonts w:asciiTheme="minorHAnsi" w:eastAsiaTheme="minorHAnsi" w:hAnsiTheme="minorHAnsi" w:cs="Tahoma"/>
          <w:sz w:val="22"/>
          <w:szCs w:val="22"/>
          <w:lang w:eastAsia="en-US"/>
        </w:rPr>
      </w:pPr>
    </w:p>
    <w:p w14:paraId="7E07FE9E" w14:textId="699F4664" w:rsidR="00A77ACC" w:rsidRPr="00A77ACC" w:rsidRDefault="003C1CE3" w:rsidP="00A77ACC">
      <w:pPr>
        <w:spacing w:line="276" w:lineRule="auto"/>
        <w:ind w:lef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w:t>
      </w:r>
      <w:r w:rsidR="00A77ACC" w:rsidRPr="00A77ACC">
        <w:rPr>
          <w:rFonts w:asciiTheme="minorHAnsi" w:eastAsiaTheme="minorHAnsi" w:hAnsiTheme="minorHAnsi" w:cstheme="minorBidi"/>
          <w:sz w:val="22"/>
          <w:szCs w:val="22"/>
          <w:lang w:eastAsia="en-US"/>
        </w:rPr>
        <w:t xml:space="preserve"> dla IV części został wybrany Wykonawca: : Miejski Zakład Oczyszczania Sp. z o.o. ul. Saperska 23, 64 – 100 Leszno. Termin wykonania umowy 1 września 2020 r. do 31 grudnia 2020r.</w:t>
      </w:r>
    </w:p>
    <w:p w14:paraId="13BFFDC2" w14:textId="5F8429C2" w:rsidR="00A77ACC" w:rsidRPr="00A77ACC" w:rsidRDefault="00A77ACC" w:rsidP="00A77ACC">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t>Sektor IV – 652,05 zł – cena jednostkowa za odbiór 1Mg odebranych i zagospodarowanych odpadów komunalnych odebranych od właścicieli nieruchomości.</w:t>
      </w:r>
      <w:r w:rsidRPr="00A77ACC">
        <w:rPr>
          <w:rFonts w:asciiTheme="minorHAnsi" w:eastAsiaTheme="minorHAnsi" w:hAnsiTheme="minorHAnsi" w:cs="Tahoma"/>
          <w:sz w:val="22"/>
          <w:szCs w:val="22"/>
          <w:lang w:eastAsia="en-US"/>
        </w:rPr>
        <w:t xml:space="preserve"> Zawarta została umowa nr GO.272.8.2020 z dnia 31 sierpnia 2020r.,</w:t>
      </w:r>
    </w:p>
    <w:p w14:paraId="34CB805B" w14:textId="77777777" w:rsidR="00A77ACC" w:rsidRPr="00BB229A" w:rsidRDefault="00A77ACC" w:rsidP="00BB229A">
      <w:pPr>
        <w:spacing w:line="276" w:lineRule="auto"/>
        <w:ind w:left="284"/>
        <w:jc w:val="both"/>
        <w:rPr>
          <w:rFonts w:asciiTheme="minorHAnsi" w:eastAsiaTheme="minorHAnsi" w:hAnsiTheme="minorHAnsi" w:cs="Tahoma"/>
          <w:sz w:val="22"/>
          <w:szCs w:val="22"/>
          <w:lang w:eastAsia="en-US"/>
        </w:rPr>
      </w:pPr>
    </w:p>
    <w:p w14:paraId="0EADE5FD" w14:textId="33D5D77C" w:rsidR="00CD3523" w:rsidRPr="00CD3523" w:rsidRDefault="003C1CE3" w:rsidP="00CD3523">
      <w:pPr>
        <w:spacing w:line="276" w:lineRule="auto"/>
        <w:ind w:lef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w:t>
      </w:r>
      <w:r w:rsidR="00CD3523" w:rsidRPr="00CD3523">
        <w:rPr>
          <w:rFonts w:asciiTheme="minorHAnsi" w:eastAsiaTheme="minorHAnsi" w:hAnsiTheme="minorHAnsi" w:cstheme="minorBidi"/>
          <w:sz w:val="22"/>
          <w:szCs w:val="22"/>
          <w:lang w:eastAsia="en-US"/>
        </w:rPr>
        <w:t xml:space="preserve"> dla V części został wybrany Wykonawca: ZGO NOVA Sp. z o.o. Witaszyczki 1A 63-200 Jarocin. Termin wykonania umowy 1 września 2020 r. do 31 grudnia 2020r.</w:t>
      </w:r>
    </w:p>
    <w:p w14:paraId="405CC432" w14:textId="2AE32742" w:rsidR="00CD3523" w:rsidRDefault="00CD3523" w:rsidP="00CD3523">
      <w:pPr>
        <w:spacing w:line="276" w:lineRule="auto"/>
        <w:ind w:left="284"/>
        <w:jc w:val="both"/>
        <w:rPr>
          <w:rFonts w:asciiTheme="minorHAnsi" w:eastAsiaTheme="minorHAnsi" w:hAnsiTheme="minorHAnsi" w:cs="Tahoma"/>
          <w:sz w:val="22"/>
          <w:szCs w:val="22"/>
          <w:lang w:eastAsia="en-US"/>
        </w:rPr>
      </w:pPr>
      <w:r w:rsidRPr="00CD3523">
        <w:rPr>
          <w:rFonts w:asciiTheme="minorHAnsi" w:eastAsiaTheme="minorHAnsi" w:hAnsiTheme="minorHAnsi" w:cstheme="minorBidi"/>
          <w:sz w:val="22"/>
          <w:szCs w:val="22"/>
          <w:lang w:eastAsia="en-US"/>
        </w:rPr>
        <w:t>Sektor V – 820,00 zł – cena jednostkowa za odbiór 1Mg odebranych i zagospodarowanych odpadów komunalnych odebranych od właścicieli nieruchomości.</w:t>
      </w:r>
      <w:r w:rsidRPr="00CD3523">
        <w:rPr>
          <w:rFonts w:asciiTheme="minorHAnsi" w:eastAsiaTheme="minorHAnsi" w:hAnsiTheme="minorHAnsi" w:cs="Tahoma"/>
          <w:sz w:val="22"/>
          <w:szCs w:val="22"/>
          <w:lang w:eastAsia="en-US"/>
        </w:rPr>
        <w:t xml:space="preserve"> Zawarta została umowa nr GO.272.10.2020 z dnia 31 sierpnia 2020r.,</w:t>
      </w:r>
    </w:p>
    <w:p w14:paraId="158ECBAC" w14:textId="77777777" w:rsidR="00BB229A" w:rsidRPr="00C16AE8" w:rsidRDefault="00BB229A" w:rsidP="00C16AE8">
      <w:pPr>
        <w:spacing w:line="276" w:lineRule="auto"/>
        <w:ind w:left="284"/>
        <w:jc w:val="both"/>
        <w:rPr>
          <w:rFonts w:asciiTheme="minorHAnsi" w:eastAsiaTheme="minorHAnsi" w:hAnsiTheme="minorHAnsi" w:cs="Tahoma"/>
          <w:sz w:val="22"/>
          <w:szCs w:val="22"/>
          <w:lang w:eastAsia="en-US"/>
        </w:rPr>
      </w:pPr>
    </w:p>
    <w:bookmarkEnd w:id="20"/>
    <w:p w14:paraId="391BEA03" w14:textId="77777777" w:rsidR="00C16AE8" w:rsidRPr="00C16AE8" w:rsidRDefault="00C16AE8" w:rsidP="00C16A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eastAsiaTheme="minorHAnsi" w:hAnsiTheme="minorHAnsi" w:cstheme="minorBidi"/>
          <w:b/>
          <w:i/>
          <w:sz w:val="22"/>
          <w:szCs w:val="22"/>
          <w:lang w:eastAsia="en-US"/>
        </w:rPr>
      </w:pPr>
      <w:r w:rsidRPr="00C16AE8">
        <w:rPr>
          <w:rFonts w:asciiTheme="minorHAnsi" w:hAnsiTheme="minorHAnsi" w:cs="Calibri"/>
          <w:b/>
          <w:i/>
          <w:sz w:val="22"/>
          <w:szCs w:val="22"/>
          <w:lang w:eastAsia="en-US"/>
        </w:rPr>
        <w:t>Zadanie 14 (numer zadania z WPF - 1.3.1.14) „</w:t>
      </w:r>
      <w:r w:rsidRPr="00C16AE8">
        <w:rPr>
          <w:rFonts w:asciiTheme="minorHAnsi" w:eastAsiaTheme="minorHAnsi" w:hAnsiTheme="minorHAnsi" w:cs="Tahoma"/>
          <w:b/>
          <w:sz w:val="22"/>
          <w:szCs w:val="22"/>
          <w:lang w:eastAsia="en-US"/>
        </w:rPr>
        <w:t>Utworzenie i prowadzenie punktów selektywnego zbierania odpadów komunalnych wraz z zagospodarowaniem zgromadzonych odpadów”</w:t>
      </w:r>
    </w:p>
    <w:p w14:paraId="7EED347A" w14:textId="77777777" w:rsidR="00C16AE8" w:rsidRPr="00C16AE8" w:rsidRDefault="00C16AE8" w:rsidP="00C16AE8">
      <w:pPr>
        <w:spacing w:line="276" w:lineRule="auto"/>
        <w:jc w:val="both"/>
        <w:rPr>
          <w:rFonts w:asciiTheme="minorHAnsi" w:hAnsiTheme="minorHAnsi" w:cs="Calibri"/>
          <w:sz w:val="22"/>
          <w:szCs w:val="22"/>
          <w:lang w:eastAsia="en-US"/>
        </w:rPr>
      </w:pPr>
      <w:r w:rsidRPr="00C16AE8">
        <w:rPr>
          <w:rFonts w:asciiTheme="minorHAnsi" w:eastAsiaTheme="minorHAnsi" w:hAnsiTheme="minorHAnsi" w:cs="Tahoma"/>
          <w:sz w:val="22"/>
          <w:szCs w:val="22"/>
          <w:lang w:eastAsia="en-US"/>
        </w:rPr>
        <w:t xml:space="preserve">Celem powyższego zadania jest umożliwienie mieszkańcom KZGRL oddawania selektywnie zebranych odpadów komunalnych w ramach ponoszonej opłaty za gospodarowanie odpadami komunalnymi. </w:t>
      </w:r>
      <w:r w:rsidRPr="00C16AE8">
        <w:rPr>
          <w:rFonts w:asciiTheme="minorHAnsi" w:hAnsiTheme="minorHAnsi" w:cstheme="minorBidi"/>
          <w:bCs/>
          <w:sz w:val="22"/>
          <w:szCs w:val="22"/>
          <w:lang w:eastAsia="en-US"/>
        </w:rPr>
        <w:t xml:space="preserve">Jednostką organizacyjną odpowiedzialną za realizację i koordynację przedsięwzięcia jest Komunalny Związek Gmin Regionu Leszczyńskiego . Ww. przedsięwzięcie realizowane jest w latach 2019-2021. </w:t>
      </w:r>
      <w:r w:rsidRPr="00C16AE8">
        <w:rPr>
          <w:rFonts w:asciiTheme="minorHAnsi" w:hAnsiTheme="minorHAnsi" w:cs="Calibri"/>
          <w:sz w:val="22"/>
          <w:szCs w:val="22"/>
          <w:lang w:eastAsia="en-US"/>
        </w:rPr>
        <w:t xml:space="preserve">Określono łączne nakłady finansowe przedsięwzięcia w tym limit zobowiązań. </w:t>
      </w:r>
    </w:p>
    <w:p w14:paraId="6D031FC8"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W roku 2019 przeprowadzone zostały 2 postępowania przetargowe w trybie przetargu nieograniczonego na „Utworzenie i prowadzenie punktów selektywnego zbierania odpadów komunalnych (PSZOK) wraz z zagospodarowaniem”. W pierwszym przetargu rozstrzygnięto przetarg dla  I </w:t>
      </w:r>
      <w:proofErr w:type="spellStart"/>
      <w:r w:rsidRPr="00C16AE8">
        <w:rPr>
          <w:rFonts w:asciiTheme="minorHAnsi" w:eastAsiaTheme="minorHAnsi" w:hAnsiTheme="minorHAnsi" w:cs="Tahoma"/>
          <w:sz w:val="22"/>
          <w:szCs w:val="22"/>
          <w:lang w:eastAsia="en-US"/>
        </w:rPr>
        <w:t>i</w:t>
      </w:r>
      <w:proofErr w:type="spellEnd"/>
      <w:r w:rsidRPr="00C16AE8">
        <w:rPr>
          <w:rFonts w:asciiTheme="minorHAnsi" w:eastAsiaTheme="minorHAnsi" w:hAnsiTheme="minorHAnsi" w:cs="Tahoma"/>
          <w:sz w:val="22"/>
          <w:szCs w:val="22"/>
          <w:lang w:eastAsia="en-US"/>
        </w:rPr>
        <w:t xml:space="preserve"> XIX części (PSZOK Wijewo i Bojanowo), bowiem w przypadku pozostałych części (tj. od II do XVIII) wpłynęła tylko jedna oferta złożona przez Miejski Zakład Oczyszczania  Sp. z o.o. w Lesznie, natomiast przed upływem dnia i godziny wyznaczonej jako ostateczny termin składania ofert nie zostało skutecznie wniesione wadium. W związku z powyższym dla pozostałych punktów selektywnej zbiórki odpadów komunalnych został ogłoszony i rozstrzygnięty nowy przetarg nieograniczony na pozostałe punkty selektywnej zbiórki odpadów komunalnych.</w:t>
      </w:r>
    </w:p>
    <w:p w14:paraId="2BE7386A"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hAnsiTheme="minorHAnsi" w:cs="Calibri"/>
          <w:sz w:val="22"/>
          <w:szCs w:val="22"/>
          <w:lang w:eastAsia="en-US"/>
        </w:rPr>
        <w:t>W p</w:t>
      </w:r>
      <w:r w:rsidRPr="00C16AE8">
        <w:rPr>
          <w:rFonts w:asciiTheme="minorHAnsi" w:eastAsiaTheme="minorHAnsi" w:hAnsiTheme="minorHAnsi" w:cs="Tahoma"/>
          <w:sz w:val="22"/>
          <w:szCs w:val="22"/>
          <w:lang w:eastAsia="en-US"/>
        </w:rPr>
        <w:t xml:space="preserve">rzedmiotowych postępowaniach przetargowych wybrano: </w:t>
      </w:r>
    </w:p>
    <w:p w14:paraId="606BFE9E" w14:textId="77777777" w:rsidR="00C16AE8" w:rsidRPr="002C01E6" w:rsidRDefault="00C16AE8" w:rsidP="004903BA">
      <w:pPr>
        <w:numPr>
          <w:ilvl w:val="0"/>
          <w:numId w:val="6"/>
        </w:numPr>
        <w:spacing w:line="276" w:lineRule="auto"/>
        <w:contextualSpacing/>
        <w:jc w:val="both"/>
        <w:rPr>
          <w:rFonts w:asciiTheme="minorHAnsi" w:hAnsiTheme="minorHAnsi"/>
          <w:i/>
          <w:color w:val="000000"/>
          <w:sz w:val="22"/>
          <w:szCs w:val="22"/>
          <w:u w:val="single"/>
        </w:rPr>
      </w:pPr>
      <w:r w:rsidRPr="002C01E6">
        <w:rPr>
          <w:rFonts w:asciiTheme="minorHAnsi" w:eastAsiaTheme="minorHAnsi" w:hAnsiTheme="minorHAnsi" w:cs="Tahoma"/>
          <w:i/>
          <w:sz w:val="22"/>
          <w:szCs w:val="22"/>
          <w:u w:val="single"/>
          <w:lang w:eastAsia="en-US"/>
        </w:rPr>
        <w:t>„Utworzenie i prowadzenie Punktów Selektywnego Zbierania Odpadów Komunalnych wraz z zagospodarowaniem na terenie gminy</w:t>
      </w:r>
      <w:r w:rsidRPr="002C01E6">
        <w:rPr>
          <w:rFonts w:asciiTheme="minorHAnsi" w:hAnsiTheme="minorHAnsi"/>
          <w:i/>
          <w:color w:val="000000"/>
          <w:sz w:val="22"/>
          <w:szCs w:val="22"/>
          <w:u w:val="single"/>
        </w:rPr>
        <w:t xml:space="preserve"> Bojanowo 2019/2021”</w:t>
      </w:r>
    </w:p>
    <w:p w14:paraId="2A13D183" w14:textId="77777777" w:rsidR="00C16AE8" w:rsidRPr="002C01E6" w:rsidRDefault="00C16AE8" w:rsidP="00C16AE8">
      <w:pPr>
        <w:spacing w:line="276" w:lineRule="auto"/>
        <w:jc w:val="both"/>
        <w:rPr>
          <w:rFonts w:asciiTheme="minorHAnsi" w:hAnsiTheme="minorHAnsi" w:cs="Arial"/>
          <w:sz w:val="22"/>
          <w:szCs w:val="22"/>
        </w:rPr>
      </w:pPr>
      <w:r w:rsidRPr="002C01E6">
        <w:rPr>
          <w:rFonts w:asciiTheme="minorHAnsi" w:eastAsiaTheme="minorHAnsi" w:hAnsiTheme="minorHAnsi" w:cs="Tahoma"/>
          <w:iCs/>
          <w:sz w:val="22"/>
          <w:szCs w:val="22"/>
          <w:lang w:eastAsia="en-US"/>
        </w:rPr>
        <w:lastRenderedPageBreak/>
        <w:t>Konsorcjum Firm: Zakład Gospodarki Komunalnej i Mieszkaniowej (lider)</w:t>
      </w:r>
      <w:r w:rsidRPr="002C01E6">
        <w:rPr>
          <w:rFonts w:asciiTheme="minorHAnsi" w:hAnsiTheme="minorHAnsi" w:cs="Arial"/>
          <w:sz w:val="22"/>
          <w:szCs w:val="22"/>
        </w:rPr>
        <w:t xml:space="preserve"> Gołaszyn 11, 63 – 940 Bojanowo </w:t>
      </w:r>
      <w:r w:rsidRPr="002C01E6">
        <w:rPr>
          <w:rFonts w:asciiTheme="minorHAnsi" w:eastAsiaTheme="minorHAnsi" w:hAnsiTheme="minorHAnsi" w:cs="Tahoma"/>
          <w:iCs/>
          <w:sz w:val="22"/>
          <w:szCs w:val="22"/>
          <w:lang w:eastAsia="en-US"/>
        </w:rPr>
        <w:t>, Miejski Zakład Oczyszczania Spółka z o.o.</w:t>
      </w:r>
      <w:r w:rsidRPr="002C01E6">
        <w:rPr>
          <w:rFonts w:asciiTheme="minorHAnsi" w:hAnsiTheme="minorHAnsi" w:cs="Arial"/>
          <w:iCs/>
          <w:sz w:val="22"/>
          <w:szCs w:val="22"/>
        </w:rPr>
        <w:t xml:space="preserve"> </w:t>
      </w:r>
      <w:r w:rsidRPr="002C01E6">
        <w:rPr>
          <w:rFonts w:asciiTheme="minorHAnsi" w:hAnsiTheme="minorHAnsi" w:cs="Arial"/>
          <w:sz w:val="22"/>
          <w:szCs w:val="22"/>
        </w:rPr>
        <w:t xml:space="preserve">ul. Saperska 23, 64 – 100 Leszno </w:t>
      </w:r>
    </w:p>
    <w:p w14:paraId="55594776" w14:textId="77777777" w:rsidR="00C16AE8" w:rsidRPr="002C01E6" w:rsidRDefault="00C16AE8" w:rsidP="00C16AE8">
      <w:pPr>
        <w:spacing w:line="276" w:lineRule="auto"/>
        <w:rPr>
          <w:rFonts w:asciiTheme="minorHAnsi" w:hAnsiTheme="minorHAnsi" w:cs="Arial"/>
          <w:sz w:val="22"/>
          <w:szCs w:val="22"/>
        </w:rPr>
      </w:pPr>
      <w:r w:rsidRPr="002C01E6">
        <w:rPr>
          <w:rFonts w:asciiTheme="minorHAnsi" w:hAnsiTheme="minorHAnsi" w:cs="Arial"/>
          <w:sz w:val="22"/>
          <w:szCs w:val="22"/>
        </w:rPr>
        <w:t>Cena ofertowa: 7 800 zł</w:t>
      </w:r>
    </w:p>
    <w:p w14:paraId="5D174E89" w14:textId="77777777" w:rsidR="00C16AE8" w:rsidRPr="002C01E6" w:rsidRDefault="00C16AE8" w:rsidP="00C16AE8">
      <w:pPr>
        <w:spacing w:line="276" w:lineRule="auto"/>
        <w:rPr>
          <w:rFonts w:asciiTheme="minorHAnsi" w:hAnsiTheme="minorHAnsi" w:cs="Arial"/>
          <w:sz w:val="22"/>
          <w:szCs w:val="22"/>
        </w:rPr>
      </w:pPr>
      <w:r w:rsidRPr="002C01E6">
        <w:rPr>
          <w:rFonts w:asciiTheme="minorHAnsi" w:hAnsiTheme="minorHAnsi" w:cs="Arial"/>
          <w:sz w:val="22"/>
          <w:szCs w:val="22"/>
        </w:rPr>
        <w:t xml:space="preserve">(cena ryczałtowa za prowadzenie PSZOK). </w:t>
      </w:r>
    </w:p>
    <w:p w14:paraId="622CC159" w14:textId="00ABC008" w:rsidR="00C16AE8" w:rsidRPr="002C01E6" w:rsidRDefault="00C16AE8" w:rsidP="00C16AE8">
      <w:pPr>
        <w:spacing w:line="276" w:lineRule="auto"/>
        <w:jc w:val="both"/>
        <w:rPr>
          <w:rFonts w:asciiTheme="minorHAnsi" w:eastAsiaTheme="minorHAnsi" w:hAnsiTheme="minorHAnsi" w:cs="Tahoma"/>
          <w:sz w:val="22"/>
          <w:szCs w:val="22"/>
          <w:lang w:eastAsia="en-US"/>
        </w:rPr>
      </w:pPr>
      <w:r w:rsidRPr="002C01E6">
        <w:rPr>
          <w:rFonts w:asciiTheme="minorHAnsi" w:eastAsiaTheme="minorHAnsi" w:hAnsiTheme="minorHAnsi" w:cs="Tahoma"/>
          <w:sz w:val="22"/>
          <w:szCs w:val="22"/>
          <w:lang w:eastAsia="en-US"/>
        </w:rPr>
        <w:t>Za transport i zagospodarowanie odpadów zgromadzonych w PSZOK – wynagrodzenie w wysokości 1.225,21 za transport 1 Mg odpadów z PSZOK do instalacji komunalnej</w:t>
      </w:r>
      <w:r w:rsidR="002C01E6" w:rsidRPr="002C01E6">
        <w:rPr>
          <w:rFonts w:asciiTheme="minorHAnsi" w:eastAsiaTheme="minorHAnsi" w:hAnsiTheme="minorHAnsi" w:cs="Tahoma"/>
          <w:sz w:val="22"/>
          <w:szCs w:val="22"/>
          <w:lang w:eastAsia="en-US"/>
        </w:rPr>
        <w:t>.</w:t>
      </w:r>
      <w:r w:rsidRPr="002C01E6">
        <w:rPr>
          <w:rFonts w:asciiTheme="minorHAnsi" w:eastAsiaTheme="minorHAnsi" w:hAnsiTheme="minorHAnsi" w:cs="Tahoma"/>
          <w:sz w:val="22"/>
          <w:szCs w:val="22"/>
          <w:lang w:eastAsia="en-US"/>
        </w:rPr>
        <w:t xml:space="preserve"> </w:t>
      </w:r>
    </w:p>
    <w:p w14:paraId="6A025C87" w14:textId="552DDEE0" w:rsidR="00C16AE8" w:rsidRPr="002C01E6" w:rsidRDefault="00C16AE8" w:rsidP="00C16AE8">
      <w:pPr>
        <w:spacing w:line="276" w:lineRule="auto"/>
        <w:jc w:val="both"/>
        <w:rPr>
          <w:rFonts w:asciiTheme="minorHAnsi" w:eastAsiaTheme="minorHAnsi" w:hAnsiTheme="minorHAnsi" w:cs="Tahoma"/>
          <w:sz w:val="22"/>
          <w:szCs w:val="22"/>
          <w:lang w:eastAsia="en-US"/>
        </w:rPr>
      </w:pPr>
      <w:r w:rsidRPr="002C01E6">
        <w:rPr>
          <w:rFonts w:asciiTheme="minorHAnsi" w:eastAsiaTheme="minorHAnsi" w:hAnsiTheme="minorHAnsi" w:cs="Tahoma"/>
          <w:sz w:val="22"/>
          <w:szCs w:val="22"/>
          <w:lang w:eastAsia="en-US"/>
        </w:rPr>
        <w:t xml:space="preserve">Zawarta została umowa nr GO.272.2.2019 na utworzenie i prowadzenie Punktów Selektywnego Zbierania Odpadów Komunalnych wraz z zagospodarowaniem  na terenie gminy Bojanowo. Usługa prowadzenia PSZOK </w:t>
      </w:r>
      <w:r w:rsidR="003C1CE3">
        <w:rPr>
          <w:rFonts w:asciiTheme="minorHAnsi" w:eastAsiaTheme="minorHAnsi" w:hAnsiTheme="minorHAnsi" w:cs="Tahoma"/>
          <w:sz w:val="22"/>
          <w:szCs w:val="22"/>
          <w:lang w:eastAsia="en-US"/>
        </w:rPr>
        <w:t>była</w:t>
      </w:r>
      <w:r w:rsidRPr="002C01E6">
        <w:rPr>
          <w:rFonts w:asciiTheme="minorHAnsi" w:eastAsiaTheme="minorHAnsi" w:hAnsiTheme="minorHAnsi" w:cs="Tahoma"/>
          <w:sz w:val="22"/>
          <w:szCs w:val="22"/>
          <w:lang w:eastAsia="en-US"/>
        </w:rPr>
        <w:t xml:space="preserve"> świadczona w okresie od 1 stycznia 2020 do 31 grudnia 2020 r. </w:t>
      </w:r>
    </w:p>
    <w:p w14:paraId="77A4A824"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02D36C03" w14:textId="77777777" w:rsidR="00C16AE8" w:rsidRPr="00C15541" w:rsidRDefault="00C16AE8" w:rsidP="004903BA">
      <w:pPr>
        <w:numPr>
          <w:ilvl w:val="0"/>
          <w:numId w:val="6"/>
        </w:numPr>
        <w:spacing w:line="276" w:lineRule="auto"/>
        <w:contextualSpacing/>
        <w:jc w:val="both"/>
        <w:rPr>
          <w:rFonts w:asciiTheme="minorHAnsi" w:hAnsiTheme="minorHAnsi"/>
          <w:i/>
          <w:color w:val="000000"/>
          <w:sz w:val="22"/>
          <w:szCs w:val="22"/>
          <w:u w:val="single"/>
        </w:rPr>
      </w:pPr>
      <w:r w:rsidRPr="00C15541">
        <w:rPr>
          <w:rFonts w:asciiTheme="minorHAnsi" w:eastAsiaTheme="minorHAnsi" w:hAnsiTheme="minorHAnsi" w:cs="Tahoma"/>
          <w:i/>
          <w:sz w:val="22"/>
          <w:szCs w:val="22"/>
          <w:u w:val="single"/>
          <w:lang w:eastAsia="en-US"/>
        </w:rPr>
        <w:t>„Utworzenie i prowadzenie Punktów Selektywnego Zbierania Odpadów Komunalnych wraz z zagospodarowaniem na terenie gminy</w:t>
      </w:r>
      <w:r w:rsidRPr="00C15541">
        <w:rPr>
          <w:rFonts w:asciiTheme="minorHAnsi" w:hAnsiTheme="minorHAnsi"/>
          <w:i/>
          <w:color w:val="000000"/>
          <w:sz w:val="22"/>
          <w:szCs w:val="22"/>
          <w:u w:val="single"/>
        </w:rPr>
        <w:t xml:space="preserve"> Gostyń 2019/2021”</w:t>
      </w:r>
    </w:p>
    <w:p w14:paraId="03E3572E"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Miejski Zakład Oczyszczania Sp. z o.o.</w:t>
      </w:r>
    </w:p>
    <w:p w14:paraId="43943A02"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 xml:space="preserve">ul. Saperska 23, 64 – 100 Leszno </w:t>
      </w:r>
    </w:p>
    <w:p w14:paraId="28823556" w14:textId="3B275E3C"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Cena ofertowa: 18 448,78 zł</w:t>
      </w:r>
      <w:r w:rsidR="002C01E6" w:rsidRPr="00C15541">
        <w:rPr>
          <w:rFonts w:asciiTheme="minorHAnsi" w:hAnsiTheme="minorHAnsi" w:cs="Arial"/>
          <w:sz w:val="22"/>
          <w:szCs w:val="22"/>
        </w:rPr>
        <w:t xml:space="preserve"> </w:t>
      </w:r>
      <w:bookmarkStart w:id="24" w:name="_Hlk66178635"/>
      <w:r w:rsidR="002C01E6" w:rsidRPr="00C15541">
        <w:rPr>
          <w:rFonts w:asciiTheme="minorHAnsi" w:hAnsiTheme="minorHAnsi" w:cs="Arial"/>
          <w:sz w:val="22"/>
          <w:szCs w:val="22"/>
        </w:rPr>
        <w:t>(styczeń - sierpień) / 16.603,90 zł (wrzesień - grudzień)</w:t>
      </w:r>
    </w:p>
    <w:bookmarkEnd w:id="24"/>
    <w:p w14:paraId="2644EDE6"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 xml:space="preserve">(cena ryczałtowa za prowadzenie PSZOK). </w:t>
      </w:r>
    </w:p>
    <w:p w14:paraId="3D67593C" w14:textId="6690C01E" w:rsidR="00C16AE8" w:rsidRPr="00C15541" w:rsidRDefault="00C16AE8" w:rsidP="00C16AE8">
      <w:pPr>
        <w:spacing w:line="276" w:lineRule="auto"/>
        <w:jc w:val="both"/>
        <w:rPr>
          <w:rFonts w:asciiTheme="minorHAnsi" w:eastAsiaTheme="minorHAnsi" w:hAnsiTheme="minorHAnsi" w:cs="Tahoma"/>
          <w:sz w:val="22"/>
          <w:szCs w:val="22"/>
          <w:lang w:eastAsia="en-US"/>
        </w:rPr>
      </w:pPr>
      <w:bookmarkStart w:id="25" w:name="_Hlk34737317"/>
      <w:r w:rsidRPr="00C15541">
        <w:rPr>
          <w:rFonts w:asciiTheme="minorHAnsi" w:eastAsiaTheme="minorHAnsi" w:hAnsiTheme="minorHAnsi" w:cs="Tahoma"/>
          <w:sz w:val="22"/>
          <w:szCs w:val="22"/>
          <w:lang w:eastAsia="en-US"/>
        </w:rPr>
        <w:t xml:space="preserve">Za transport i zagospodarowanie odpadów zgromadzonych w PSZOK – wynagrodzenie w wysokości 881,42zł </w:t>
      </w:r>
      <w:r w:rsidR="002C01E6" w:rsidRPr="00C15541">
        <w:rPr>
          <w:rFonts w:asciiTheme="minorHAnsi" w:eastAsiaTheme="minorHAnsi" w:hAnsiTheme="minorHAnsi" w:cs="Tahoma"/>
          <w:sz w:val="22"/>
          <w:szCs w:val="22"/>
          <w:lang w:eastAsia="en-US"/>
        </w:rPr>
        <w:t>(styczeń - sierpień)</w:t>
      </w:r>
      <w:r w:rsidRPr="00C15541">
        <w:rPr>
          <w:rFonts w:asciiTheme="minorHAnsi" w:eastAsiaTheme="minorHAnsi" w:hAnsiTheme="minorHAnsi" w:cs="Tahoma"/>
          <w:sz w:val="22"/>
          <w:szCs w:val="22"/>
          <w:lang w:eastAsia="en-US"/>
        </w:rPr>
        <w:t xml:space="preserve"> </w:t>
      </w:r>
      <w:r w:rsidR="00C15541" w:rsidRPr="00C15541">
        <w:rPr>
          <w:rFonts w:asciiTheme="minorHAnsi" w:eastAsiaTheme="minorHAnsi" w:hAnsiTheme="minorHAnsi" w:cs="Tahoma"/>
          <w:sz w:val="22"/>
          <w:szCs w:val="22"/>
          <w:lang w:eastAsia="en-US"/>
        </w:rPr>
        <w:t xml:space="preserve">oraz 793,28 zł (wrzesień – grudzień) </w:t>
      </w:r>
      <w:r w:rsidRPr="00C15541">
        <w:rPr>
          <w:rFonts w:asciiTheme="minorHAnsi" w:eastAsiaTheme="minorHAnsi" w:hAnsiTheme="minorHAnsi" w:cs="Tahoma"/>
          <w:sz w:val="22"/>
          <w:szCs w:val="22"/>
          <w:lang w:eastAsia="en-US"/>
        </w:rPr>
        <w:t>za transport 1 Mg odpadów z PSZOK do instalacji komunalnej</w:t>
      </w:r>
      <w:r w:rsidR="00C15541" w:rsidRPr="00C15541">
        <w:rPr>
          <w:rFonts w:asciiTheme="minorHAnsi" w:eastAsiaTheme="minorHAnsi" w:hAnsiTheme="minorHAnsi" w:cs="Tahoma"/>
          <w:sz w:val="22"/>
          <w:szCs w:val="22"/>
          <w:lang w:eastAsia="en-US"/>
        </w:rPr>
        <w:t>.</w:t>
      </w:r>
    </w:p>
    <w:bookmarkEnd w:id="25"/>
    <w:p w14:paraId="40D733FB" w14:textId="0988657C" w:rsidR="00C16AE8" w:rsidRPr="00C15541" w:rsidRDefault="00C16AE8" w:rsidP="00C16AE8">
      <w:pPr>
        <w:spacing w:line="276" w:lineRule="auto"/>
        <w:jc w:val="both"/>
        <w:rPr>
          <w:rFonts w:asciiTheme="minorHAnsi" w:eastAsiaTheme="minorHAnsi" w:hAnsiTheme="minorHAnsi" w:cs="Tahoma"/>
          <w:sz w:val="22"/>
          <w:szCs w:val="22"/>
          <w:lang w:eastAsia="en-US"/>
        </w:rPr>
      </w:pPr>
      <w:r w:rsidRPr="00C15541">
        <w:rPr>
          <w:rFonts w:asciiTheme="minorHAnsi" w:eastAsiaTheme="minorHAnsi" w:hAnsiTheme="minorHAnsi" w:cs="Tahoma"/>
          <w:sz w:val="22"/>
          <w:szCs w:val="22"/>
          <w:lang w:eastAsia="en-US"/>
        </w:rPr>
        <w:t>Zawarta została umowa nr GO.272.9.2019 na utworzenie i prowadzenie Punktów Selektywnego Zbierania Odpadów Komunalnych wraz z zagospodarowaniem  na terenie gminy Gostyń. Usługa prowadzenia PSZOK b</w:t>
      </w:r>
      <w:r w:rsidR="00FE0D74">
        <w:rPr>
          <w:rFonts w:asciiTheme="minorHAnsi" w:eastAsiaTheme="minorHAnsi" w:hAnsiTheme="minorHAnsi" w:cs="Tahoma"/>
          <w:sz w:val="22"/>
          <w:szCs w:val="22"/>
          <w:lang w:eastAsia="en-US"/>
        </w:rPr>
        <w:t>yła</w:t>
      </w:r>
      <w:r w:rsidRPr="00C15541">
        <w:rPr>
          <w:rFonts w:asciiTheme="minorHAnsi" w:eastAsiaTheme="minorHAnsi" w:hAnsiTheme="minorHAnsi" w:cs="Tahoma"/>
          <w:sz w:val="22"/>
          <w:szCs w:val="22"/>
          <w:lang w:eastAsia="en-US"/>
        </w:rPr>
        <w:t xml:space="preserve"> świadczona w okresie od 1 stycznia 2020 r. do 31 grudnia 2020 r. </w:t>
      </w:r>
    </w:p>
    <w:p w14:paraId="1AF1EE37"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4E4C7924" w14:textId="77777777" w:rsidR="00C16AE8" w:rsidRPr="00C15541" w:rsidRDefault="00C16AE8" w:rsidP="004903BA">
      <w:pPr>
        <w:numPr>
          <w:ilvl w:val="0"/>
          <w:numId w:val="6"/>
        </w:numPr>
        <w:spacing w:line="276" w:lineRule="auto"/>
        <w:contextualSpacing/>
        <w:jc w:val="both"/>
        <w:rPr>
          <w:rFonts w:asciiTheme="minorHAnsi" w:hAnsiTheme="minorHAnsi"/>
          <w:i/>
          <w:color w:val="000000"/>
          <w:sz w:val="22"/>
          <w:szCs w:val="22"/>
          <w:u w:val="single"/>
        </w:rPr>
      </w:pPr>
      <w:r w:rsidRPr="00C15541">
        <w:rPr>
          <w:rFonts w:asciiTheme="minorHAnsi" w:eastAsiaTheme="minorHAnsi" w:hAnsiTheme="minorHAnsi" w:cs="Tahoma"/>
          <w:i/>
          <w:sz w:val="22"/>
          <w:szCs w:val="22"/>
          <w:u w:val="single"/>
          <w:lang w:eastAsia="en-US"/>
        </w:rPr>
        <w:t>„Utworzenie i prowadzenie Punktów Selektywnego Zbierania Odpadów Komunalnych wraz z zagospodarowaniem na terenie gminy</w:t>
      </w:r>
      <w:r w:rsidRPr="00C15541">
        <w:rPr>
          <w:rFonts w:asciiTheme="minorHAnsi" w:hAnsiTheme="minorHAnsi"/>
          <w:i/>
          <w:color w:val="000000"/>
          <w:sz w:val="22"/>
          <w:szCs w:val="22"/>
          <w:u w:val="single"/>
        </w:rPr>
        <w:t xml:space="preserve"> Jutrosin 2019/2021”</w:t>
      </w:r>
    </w:p>
    <w:p w14:paraId="66D026A7" w14:textId="77777777" w:rsidR="00C16AE8" w:rsidRPr="00C15541" w:rsidRDefault="00C16AE8" w:rsidP="00C16AE8">
      <w:pPr>
        <w:spacing w:line="276" w:lineRule="auto"/>
        <w:rPr>
          <w:rFonts w:asciiTheme="minorHAnsi" w:hAnsiTheme="minorHAnsi" w:cs="Arial"/>
          <w:i/>
          <w:sz w:val="22"/>
          <w:szCs w:val="22"/>
          <w:u w:val="single"/>
        </w:rPr>
      </w:pPr>
      <w:r w:rsidRPr="00C15541">
        <w:rPr>
          <w:rFonts w:asciiTheme="minorHAnsi" w:hAnsiTheme="minorHAnsi" w:cs="Arial"/>
          <w:i/>
          <w:sz w:val="22"/>
          <w:szCs w:val="22"/>
          <w:u w:val="single"/>
        </w:rPr>
        <w:t>Miejski Zakład Oczyszczania Sp. z o.o.</w:t>
      </w:r>
    </w:p>
    <w:p w14:paraId="5A67C6EF"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 xml:space="preserve">ul. Saperska 23, 64 – 100 Leszno </w:t>
      </w:r>
    </w:p>
    <w:p w14:paraId="5A4798BD" w14:textId="437B812A"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Cena ofertowa: 9 238,05 zł</w:t>
      </w:r>
      <w:r w:rsidR="00C15541" w:rsidRPr="00C15541">
        <w:rPr>
          <w:rFonts w:asciiTheme="minorHAnsi" w:hAnsiTheme="minorHAnsi" w:cs="Arial"/>
          <w:sz w:val="22"/>
          <w:szCs w:val="22"/>
        </w:rPr>
        <w:t>(styczeń - sierpień) /  8.314,25zł (wrzesień - grudzień)</w:t>
      </w:r>
    </w:p>
    <w:p w14:paraId="07BB634E"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 xml:space="preserve">(cena ryczałtowa za prowadzenie PSZOK). </w:t>
      </w:r>
    </w:p>
    <w:p w14:paraId="3ADD563E" w14:textId="5B9A0A16" w:rsidR="00C16AE8" w:rsidRPr="00C15541" w:rsidRDefault="00C16AE8" w:rsidP="00C15541">
      <w:pPr>
        <w:spacing w:line="276" w:lineRule="auto"/>
        <w:rPr>
          <w:rFonts w:asciiTheme="minorHAnsi" w:hAnsiTheme="minorHAnsi" w:cs="Arial"/>
          <w:sz w:val="22"/>
          <w:szCs w:val="22"/>
        </w:rPr>
      </w:pPr>
      <w:r w:rsidRPr="00C15541">
        <w:rPr>
          <w:rFonts w:asciiTheme="minorHAnsi" w:eastAsiaTheme="minorHAnsi" w:hAnsiTheme="minorHAnsi" w:cs="Tahoma"/>
          <w:sz w:val="22"/>
          <w:szCs w:val="22"/>
          <w:lang w:eastAsia="en-US"/>
        </w:rPr>
        <w:t xml:space="preserve">Za transport i zagospodarowanie odpadów zgromadzonych w PSZOK – wynagrodzenie w wysokości 829,53 zł </w:t>
      </w:r>
      <w:r w:rsidR="00C15541" w:rsidRPr="00C15541">
        <w:rPr>
          <w:rFonts w:asciiTheme="minorHAnsi" w:hAnsiTheme="minorHAnsi" w:cs="Arial"/>
          <w:sz w:val="22"/>
          <w:szCs w:val="22"/>
        </w:rPr>
        <w:t xml:space="preserve">(styczeń - sierpień) / 746,58 zł (wrzesień - grudzień) </w:t>
      </w:r>
      <w:r w:rsidRPr="00C15541">
        <w:rPr>
          <w:rFonts w:asciiTheme="minorHAnsi" w:eastAsiaTheme="minorHAnsi" w:hAnsiTheme="minorHAnsi" w:cs="Tahoma"/>
          <w:sz w:val="22"/>
          <w:szCs w:val="22"/>
          <w:lang w:eastAsia="en-US"/>
        </w:rPr>
        <w:t>za transport 1 Mg odpadów z PSZOK do instalacji komunalnej</w:t>
      </w:r>
      <w:r w:rsidR="00C15541" w:rsidRPr="00C15541">
        <w:rPr>
          <w:rFonts w:asciiTheme="minorHAnsi" w:eastAsiaTheme="minorHAnsi" w:hAnsiTheme="minorHAnsi" w:cs="Tahoma"/>
          <w:sz w:val="22"/>
          <w:szCs w:val="22"/>
          <w:lang w:eastAsia="en-US"/>
        </w:rPr>
        <w:t>.</w:t>
      </w:r>
    </w:p>
    <w:p w14:paraId="5842571F" w14:textId="545446F4" w:rsidR="00C16AE8" w:rsidRPr="00C15541" w:rsidRDefault="00C16AE8" w:rsidP="00C16AE8">
      <w:pPr>
        <w:spacing w:line="276" w:lineRule="auto"/>
        <w:jc w:val="both"/>
        <w:rPr>
          <w:rFonts w:asciiTheme="minorHAnsi" w:eastAsiaTheme="minorHAnsi" w:hAnsiTheme="minorHAnsi" w:cs="Tahoma"/>
          <w:sz w:val="22"/>
          <w:szCs w:val="22"/>
          <w:lang w:eastAsia="en-US"/>
        </w:rPr>
      </w:pPr>
      <w:r w:rsidRPr="00C15541">
        <w:rPr>
          <w:rFonts w:asciiTheme="minorHAnsi" w:eastAsiaTheme="minorHAnsi" w:hAnsiTheme="minorHAnsi" w:cs="Tahoma"/>
          <w:sz w:val="22"/>
          <w:szCs w:val="22"/>
          <w:lang w:eastAsia="en-US"/>
        </w:rPr>
        <w:t xml:space="preserve">Zawarta została umowa nr GO.272.10.2019 na utworzenie i prowadzenie Punktów Selektywnego Zbierania Odpadów Komunalnych wraz z zagospodarowaniem na terenie gminy Jutrosin. Usługa prowadzenia PSZOK </w:t>
      </w:r>
      <w:r w:rsidR="00FE0D74">
        <w:rPr>
          <w:rFonts w:asciiTheme="minorHAnsi" w:eastAsiaTheme="minorHAnsi" w:hAnsiTheme="minorHAnsi" w:cs="Tahoma"/>
          <w:sz w:val="22"/>
          <w:szCs w:val="22"/>
          <w:lang w:eastAsia="en-US"/>
        </w:rPr>
        <w:t>była</w:t>
      </w:r>
      <w:r w:rsidRPr="00C15541">
        <w:rPr>
          <w:rFonts w:asciiTheme="minorHAnsi" w:eastAsiaTheme="minorHAnsi" w:hAnsiTheme="minorHAnsi" w:cs="Tahoma"/>
          <w:sz w:val="22"/>
          <w:szCs w:val="22"/>
          <w:lang w:eastAsia="en-US"/>
        </w:rPr>
        <w:t xml:space="preserve"> świadczona w okresie od 1 stycznia 2020 do 31 grudnia 2020 r. </w:t>
      </w:r>
    </w:p>
    <w:p w14:paraId="04152EDC"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3BB3654B" w14:textId="77777777" w:rsidR="00C16AE8" w:rsidRPr="00C15541" w:rsidRDefault="00C16AE8" w:rsidP="004903BA">
      <w:pPr>
        <w:numPr>
          <w:ilvl w:val="0"/>
          <w:numId w:val="6"/>
        </w:numPr>
        <w:spacing w:line="276" w:lineRule="auto"/>
        <w:contextualSpacing/>
        <w:jc w:val="both"/>
        <w:rPr>
          <w:rFonts w:asciiTheme="minorHAnsi" w:hAnsiTheme="minorHAnsi"/>
          <w:i/>
          <w:color w:val="000000"/>
          <w:sz w:val="22"/>
          <w:szCs w:val="22"/>
          <w:u w:val="single"/>
        </w:rPr>
      </w:pPr>
      <w:r w:rsidRPr="00C15541">
        <w:rPr>
          <w:rFonts w:asciiTheme="minorHAnsi" w:eastAsiaTheme="minorHAnsi" w:hAnsiTheme="minorHAnsi" w:cs="Tahoma"/>
          <w:i/>
          <w:sz w:val="22"/>
          <w:szCs w:val="22"/>
          <w:u w:val="single"/>
          <w:lang w:eastAsia="en-US"/>
        </w:rPr>
        <w:t>„Utworzenie i prowadzenie Punktów Selektywnego Zbierania Odpadów Komunalnych wraz z zagospodarowaniem na terenie gminy</w:t>
      </w:r>
      <w:r w:rsidRPr="00C15541">
        <w:rPr>
          <w:rFonts w:asciiTheme="minorHAnsi" w:hAnsiTheme="minorHAnsi"/>
          <w:i/>
          <w:color w:val="000000"/>
          <w:sz w:val="22"/>
          <w:szCs w:val="22"/>
          <w:u w:val="single"/>
        </w:rPr>
        <w:t xml:space="preserve"> Krzemieniewo 2019/2021”</w:t>
      </w:r>
    </w:p>
    <w:p w14:paraId="6C41D100"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Miejski Zakład Oczyszczania Sp. z o.o.</w:t>
      </w:r>
    </w:p>
    <w:p w14:paraId="33FBD646"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 xml:space="preserve">ul. Saperska 23, 64 – 100 Leszno </w:t>
      </w:r>
    </w:p>
    <w:p w14:paraId="0EA39A77" w14:textId="69EB01AF" w:rsidR="00C15541" w:rsidRPr="00C15541" w:rsidRDefault="00C16AE8" w:rsidP="00C15541">
      <w:pPr>
        <w:spacing w:line="276" w:lineRule="auto"/>
        <w:rPr>
          <w:rFonts w:asciiTheme="minorHAnsi" w:hAnsiTheme="minorHAnsi" w:cs="Arial"/>
          <w:sz w:val="22"/>
          <w:szCs w:val="22"/>
        </w:rPr>
      </w:pPr>
      <w:r w:rsidRPr="00C15541">
        <w:rPr>
          <w:rFonts w:asciiTheme="minorHAnsi" w:hAnsiTheme="minorHAnsi" w:cs="Arial"/>
          <w:sz w:val="22"/>
          <w:szCs w:val="22"/>
        </w:rPr>
        <w:t>Cena ofertowa: 9 424,60 zł</w:t>
      </w:r>
      <w:r w:rsidR="00C15541" w:rsidRPr="00C15541">
        <w:rPr>
          <w:rFonts w:asciiTheme="minorHAnsi" w:hAnsiTheme="minorHAnsi" w:cs="Arial"/>
          <w:sz w:val="22"/>
          <w:szCs w:val="22"/>
        </w:rPr>
        <w:t>(styczeń - sierpień) / 8.482,14 zł (wrzesień - grudzień)</w:t>
      </w:r>
    </w:p>
    <w:p w14:paraId="52657C07"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 xml:space="preserve">(cena ryczałtowa za prowadzenie PSZOK). </w:t>
      </w:r>
    </w:p>
    <w:p w14:paraId="1A540976" w14:textId="0265067A" w:rsidR="00C16AE8" w:rsidRPr="00C15541" w:rsidRDefault="00C16AE8" w:rsidP="00C15541">
      <w:pPr>
        <w:spacing w:line="276" w:lineRule="auto"/>
        <w:rPr>
          <w:rFonts w:asciiTheme="minorHAnsi" w:hAnsiTheme="minorHAnsi" w:cs="Arial"/>
          <w:sz w:val="22"/>
          <w:szCs w:val="22"/>
        </w:rPr>
      </w:pPr>
      <w:r w:rsidRPr="00C15541">
        <w:rPr>
          <w:rFonts w:asciiTheme="minorHAnsi" w:eastAsiaTheme="minorHAnsi" w:hAnsiTheme="minorHAnsi" w:cs="Tahoma"/>
          <w:sz w:val="22"/>
          <w:szCs w:val="22"/>
          <w:lang w:eastAsia="en-US"/>
        </w:rPr>
        <w:t xml:space="preserve">Za transport i zagospodarowanie odpadów zgromadzonych w PSZOK – wynagrodzenie w wysokości 1.000,01 zł  </w:t>
      </w:r>
      <w:r w:rsidR="00C15541" w:rsidRPr="00C15541">
        <w:rPr>
          <w:rFonts w:asciiTheme="minorHAnsi" w:hAnsiTheme="minorHAnsi" w:cs="Arial"/>
          <w:sz w:val="22"/>
          <w:szCs w:val="22"/>
        </w:rPr>
        <w:t xml:space="preserve">(styczeń - sierpień) / 900,01 zł (wrzesień - grudzień) </w:t>
      </w:r>
      <w:r w:rsidRPr="00C15541">
        <w:rPr>
          <w:rFonts w:asciiTheme="minorHAnsi" w:eastAsiaTheme="minorHAnsi" w:hAnsiTheme="minorHAnsi" w:cs="Tahoma"/>
          <w:sz w:val="22"/>
          <w:szCs w:val="22"/>
          <w:lang w:eastAsia="en-US"/>
        </w:rPr>
        <w:t>za transport 1 Mg odpadów z PSZOK do instalacji komunalnej.</w:t>
      </w:r>
    </w:p>
    <w:p w14:paraId="24FBC371" w14:textId="6738499D" w:rsidR="00C16AE8" w:rsidRPr="00C15541" w:rsidRDefault="00C16AE8" w:rsidP="00C16AE8">
      <w:pPr>
        <w:spacing w:line="276" w:lineRule="auto"/>
        <w:jc w:val="both"/>
        <w:rPr>
          <w:rFonts w:asciiTheme="minorHAnsi" w:eastAsiaTheme="minorHAnsi" w:hAnsiTheme="minorHAnsi" w:cs="Tahoma"/>
          <w:sz w:val="22"/>
          <w:szCs w:val="22"/>
          <w:lang w:eastAsia="en-US"/>
        </w:rPr>
      </w:pPr>
      <w:r w:rsidRPr="00C15541">
        <w:rPr>
          <w:rFonts w:asciiTheme="minorHAnsi" w:eastAsiaTheme="minorHAnsi" w:hAnsiTheme="minorHAnsi" w:cs="Tahoma"/>
          <w:sz w:val="22"/>
          <w:szCs w:val="22"/>
          <w:lang w:eastAsia="en-US"/>
        </w:rPr>
        <w:lastRenderedPageBreak/>
        <w:t>Zawarta została umowa nr GO.272.12.2019 na utworzenie i prowadzenie Punktów Selektywnego Zbierania Odpadów Komunalnych wraz z zagospodarowaniem  na terenie gminy Krzemieniewo. Usługa prowadzenia PSZOK b</w:t>
      </w:r>
      <w:r w:rsidR="00FE0D74">
        <w:rPr>
          <w:rFonts w:asciiTheme="minorHAnsi" w:eastAsiaTheme="minorHAnsi" w:hAnsiTheme="minorHAnsi" w:cs="Tahoma"/>
          <w:sz w:val="22"/>
          <w:szCs w:val="22"/>
          <w:lang w:eastAsia="en-US"/>
        </w:rPr>
        <w:t>yła</w:t>
      </w:r>
      <w:r w:rsidRPr="00C15541">
        <w:rPr>
          <w:rFonts w:asciiTheme="minorHAnsi" w:eastAsiaTheme="minorHAnsi" w:hAnsiTheme="minorHAnsi" w:cs="Tahoma"/>
          <w:sz w:val="22"/>
          <w:szCs w:val="22"/>
          <w:lang w:eastAsia="en-US"/>
        </w:rPr>
        <w:t xml:space="preserve"> świadczona w okresie od 1 stycznia 2020 r. do 31 grudnia 2020 r. </w:t>
      </w:r>
    </w:p>
    <w:p w14:paraId="69859C24"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45C405F7" w14:textId="77777777" w:rsidR="00C16AE8" w:rsidRPr="00C15541" w:rsidRDefault="00C16AE8" w:rsidP="004903BA">
      <w:pPr>
        <w:numPr>
          <w:ilvl w:val="0"/>
          <w:numId w:val="6"/>
        </w:numPr>
        <w:spacing w:line="276" w:lineRule="auto"/>
        <w:contextualSpacing/>
        <w:jc w:val="both"/>
        <w:rPr>
          <w:rFonts w:asciiTheme="minorHAnsi" w:hAnsiTheme="minorHAnsi"/>
          <w:i/>
          <w:color w:val="000000"/>
          <w:sz w:val="22"/>
          <w:szCs w:val="22"/>
          <w:u w:val="single"/>
        </w:rPr>
      </w:pPr>
      <w:r w:rsidRPr="00C15541">
        <w:rPr>
          <w:rFonts w:asciiTheme="minorHAnsi" w:eastAsiaTheme="minorHAnsi" w:hAnsiTheme="minorHAnsi" w:cs="Tahoma"/>
          <w:i/>
          <w:sz w:val="22"/>
          <w:szCs w:val="22"/>
          <w:u w:val="single"/>
          <w:lang w:eastAsia="en-US"/>
        </w:rPr>
        <w:t xml:space="preserve"> „Utworzenie i prowadzenie Punktów Selektywnego Zbierania Odpadów Komunalnych wraz z zagospodarowaniem na terenie gminy</w:t>
      </w:r>
      <w:r w:rsidRPr="00C15541">
        <w:rPr>
          <w:rFonts w:asciiTheme="minorHAnsi" w:hAnsiTheme="minorHAnsi"/>
          <w:i/>
          <w:color w:val="000000"/>
          <w:sz w:val="22"/>
          <w:szCs w:val="22"/>
          <w:u w:val="single"/>
        </w:rPr>
        <w:t xml:space="preserve"> Pogorzela 2019/2021”</w:t>
      </w:r>
    </w:p>
    <w:p w14:paraId="0C25BC5C"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Miejski Zakład Oczyszczania Sp. z o.o.</w:t>
      </w:r>
    </w:p>
    <w:p w14:paraId="1EB7D0EB"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 xml:space="preserve">ul. Saperska 23, 64 – 100 Leszno </w:t>
      </w:r>
    </w:p>
    <w:p w14:paraId="0CD68364" w14:textId="1AEDD0C5"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Cena ofertowa: 9 178,60 zł</w:t>
      </w:r>
      <w:r w:rsidR="00C15541">
        <w:rPr>
          <w:rFonts w:asciiTheme="minorHAnsi" w:hAnsiTheme="minorHAnsi" w:cs="Arial"/>
          <w:sz w:val="22"/>
          <w:szCs w:val="22"/>
        </w:rPr>
        <w:t xml:space="preserve"> </w:t>
      </w:r>
      <w:r w:rsidR="00C15541" w:rsidRPr="00C15541">
        <w:rPr>
          <w:rFonts w:asciiTheme="minorHAnsi" w:hAnsiTheme="minorHAnsi" w:cs="Arial"/>
          <w:sz w:val="22"/>
          <w:szCs w:val="22"/>
        </w:rPr>
        <w:t>(styczeń - sierpień) / 8.260,74 zł (wrzesień - grudzień)</w:t>
      </w:r>
    </w:p>
    <w:p w14:paraId="1C7B59C3"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 xml:space="preserve">(cena ryczałtowa za prowadzenie PSZOK). </w:t>
      </w:r>
    </w:p>
    <w:p w14:paraId="432F5DCA" w14:textId="2B9A0376" w:rsidR="00C16AE8" w:rsidRPr="00C15541" w:rsidRDefault="00C16AE8" w:rsidP="00C15541">
      <w:pPr>
        <w:spacing w:line="276" w:lineRule="auto"/>
        <w:rPr>
          <w:rFonts w:asciiTheme="minorHAnsi" w:eastAsiaTheme="minorHAnsi" w:hAnsiTheme="minorHAnsi" w:cs="Tahoma"/>
          <w:sz w:val="22"/>
          <w:szCs w:val="22"/>
          <w:lang w:eastAsia="en-US"/>
        </w:rPr>
      </w:pPr>
      <w:r w:rsidRPr="00C15541">
        <w:rPr>
          <w:rFonts w:asciiTheme="minorHAnsi" w:eastAsiaTheme="minorHAnsi" w:hAnsiTheme="minorHAnsi" w:cs="Tahoma"/>
          <w:sz w:val="22"/>
          <w:szCs w:val="22"/>
          <w:lang w:eastAsia="en-US"/>
        </w:rPr>
        <w:t xml:space="preserve">Za transport i zagospodarowanie odpadów zgromadzonych w PSZOK – wynagrodzenie w wysokości 817,24 zł </w:t>
      </w:r>
      <w:r w:rsidR="00C15541" w:rsidRPr="00C15541">
        <w:rPr>
          <w:rFonts w:asciiTheme="minorHAnsi" w:hAnsiTheme="minorHAnsi" w:cs="Arial"/>
          <w:sz w:val="22"/>
          <w:szCs w:val="22"/>
        </w:rPr>
        <w:t>(styczeń - sierpień) / 735,52 zł (wrzesień - grudzień)</w:t>
      </w:r>
      <w:r w:rsidRPr="00C15541">
        <w:rPr>
          <w:rFonts w:asciiTheme="minorHAnsi" w:eastAsiaTheme="minorHAnsi" w:hAnsiTheme="minorHAnsi" w:cs="Tahoma"/>
          <w:sz w:val="22"/>
          <w:szCs w:val="22"/>
          <w:lang w:eastAsia="en-US"/>
        </w:rPr>
        <w:t xml:space="preserve"> za transport 1 Mg odpadów z PSZOK do instalacji komunalnej.</w:t>
      </w:r>
    </w:p>
    <w:p w14:paraId="0B2DE0F5" w14:textId="3E025EEC" w:rsidR="00C16AE8" w:rsidRPr="00C15541" w:rsidRDefault="00C16AE8" w:rsidP="00C16AE8">
      <w:pPr>
        <w:spacing w:line="276" w:lineRule="auto"/>
        <w:jc w:val="both"/>
        <w:rPr>
          <w:rFonts w:asciiTheme="minorHAnsi" w:eastAsiaTheme="minorHAnsi" w:hAnsiTheme="minorHAnsi" w:cs="Tahoma"/>
          <w:sz w:val="22"/>
          <w:szCs w:val="22"/>
          <w:lang w:eastAsia="en-US"/>
        </w:rPr>
      </w:pPr>
      <w:r w:rsidRPr="00C15541">
        <w:rPr>
          <w:rFonts w:asciiTheme="minorHAnsi" w:eastAsiaTheme="minorHAnsi" w:hAnsiTheme="minorHAnsi" w:cs="Tahoma"/>
          <w:sz w:val="22"/>
          <w:szCs w:val="22"/>
          <w:lang w:eastAsia="en-US"/>
        </w:rPr>
        <w:t>Zawarta została umowa nr GO.272.20.2019 na utworzenie i prowadzenie Punktów Selektywnego Zbierania Odpadów Komunalnych wraz z zagospodarowaniem  na terenie gminy Pogorzela. Usługa prowadzenia PSZOK b</w:t>
      </w:r>
      <w:r w:rsidR="00FE0D74">
        <w:rPr>
          <w:rFonts w:asciiTheme="minorHAnsi" w:eastAsiaTheme="minorHAnsi" w:hAnsiTheme="minorHAnsi" w:cs="Tahoma"/>
          <w:sz w:val="22"/>
          <w:szCs w:val="22"/>
          <w:lang w:eastAsia="en-US"/>
        </w:rPr>
        <w:t>yła</w:t>
      </w:r>
      <w:r w:rsidRPr="00C15541">
        <w:rPr>
          <w:rFonts w:asciiTheme="minorHAnsi" w:eastAsiaTheme="minorHAnsi" w:hAnsiTheme="minorHAnsi" w:cs="Tahoma"/>
          <w:sz w:val="22"/>
          <w:szCs w:val="22"/>
          <w:lang w:eastAsia="en-US"/>
        </w:rPr>
        <w:t xml:space="preserve"> świadczona w okresie od 1 stycznia 2020 do 31 grudnia 2020 r. </w:t>
      </w:r>
    </w:p>
    <w:p w14:paraId="7A1BD0EC"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182AD73C" w14:textId="77777777" w:rsidR="00C16AE8" w:rsidRPr="00C15541" w:rsidRDefault="00C16AE8" w:rsidP="004903BA">
      <w:pPr>
        <w:numPr>
          <w:ilvl w:val="0"/>
          <w:numId w:val="6"/>
        </w:numPr>
        <w:spacing w:line="276" w:lineRule="auto"/>
        <w:contextualSpacing/>
        <w:jc w:val="both"/>
        <w:rPr>
          <w:rFonts w:asciiTheme="minorHAnsi" w:hAnsiTheme="minorHAnsi"/>
          <w:i/>
          <w:color w:val="000000"/>
          <w:sz w:val="22"/>
          <w:szCs w:val="22"/>
          <w:u w:val="single"/>
        </w:rPr>
      </w:pPr>
      <w:r w:rsidRPr="00C15541">
        <w:rPr>
          <w:rFonts w:asciiTheme="minorHAnsi" w:hAnsiTheme="minorHAnsi" w:cs="Calibri"/>
          <w:i/>
          <w:sz w:val="22"/>
          <w:szCs w:val="22"/>
          <w:u w:val="single"/>
          <w:lang w:eastAsia="en-US"/>
        </w:rPr>
        <w:t xml:space="preserve"> „Utworzenie i prowadzenie Punktów Selektywnego Zbierania Odpadów Komunalnych wraz z zagospodarowaniem na terenie gminy</w:t>
      </w:r>
      <w:r w:rsidRPr="00C15541">
        <w:rPr>
          <w:rFonts w:asciiTheme="minorHAnsi" w:hAnsiTheme="minorHAnsi"/>
          <w:i/>
          <w:color w:val="000000"/>
          <w:sz w:val="22"/>
          <w:szCs w:val="22"/>
          <w:u w:val="single"/>
        </w:rPr>
        <w:t xml:space="preserve"> Poniec 2019/2021”</w:t>
      </w:r>
    </w:p>
    <w:p w14:paraId="3E8FE90C" w14:textId="77777777" w:rsidR="00C16AE8" w:rsidRPr="00C15541" w:rsidRDefault="00C16AE8" w:rsidP="00C16AE8">
      <w:pPr>
        <w:spacing w:line="276" w:lineRule="auto"/>
        <w:rPr>
          <w:rFonts w:asciiTheme="minorHAnsi" w:hAnsiTheme="minorHAnsi" w:cs="Arial"/>
          <w:i/>
          <w:sz w:val="22"/>
          <w:szCs w:val="22"/>
          <w:u w:val="single"/>
        </w:rPr>
      </w:pPr>
      <w:r w:rsidRPr="00C15541">
        <w:rPr>
          <w:rFonts w:asciiTheme="minorHAnsi" w:hAnsiTheme="minorHAnsi" w:cs="Arial"/>
          <w:i/>
          <w:sz w:val="22"/>
          <w:szCs w:val="22"/>
          <w:u w:val="single"/>
        </w:rPr>
        <w:t>Miejski Zakład Oczyszczania Sp. z o.o.</w:t>
      </w:r>
    </w:p>
    <w:p w14:paraId="31EC3971"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 xml:space="preserve">ul. Saperska 23, 64 – 100 Leszno </w:t>
      </w:r>
    </w:p>
    <w:p w14:paraId="306ED987" w14:textId="74B84394" w:rsidR="00C15541" w:rsidRPr="00C15541" w:rsidRDefault="00C16AE8" w:rsidP="00C15541">
      <w:pPr>
        <w:spacing w:line="276" w:lineRule="auto"/>
        <w:rPr>
          <w:rFonts w:asciiTheme="minorHAnsi" w:hAnsiTheme="minorHAnsi" w:cs="Arial"/>
          <w:sz w:val="22"/>
          <w:szCs w:val="22"/>
        </w:rPr>
      </w:pPr>
      <w:r w:rsidRPr="00C15541">
        <w:rPr>
          <w:rFonts w:asciiTheme="minorHAnsi" w:hAnsiTheme="minorHAnsi" w:cs="Arial"/>
          <w:sz w:val="22"/>
          <w:szCs w:val="22"/>
        </w:rPr>
        <w:t>Cena ofertowa: 9 269,14 zł</w:t>
      </w:r>
      <w:r w:rsidR="00C15541" w:rsidRPr="00C15541">
        <w:rPr>
          <w:rFonts w:asciiTheme="minorHAnsi" w:hAnsiTheme="minorHAnsi" w:cs="Arial"/>
          <w:sz w:val="22"/>
          <w:szCs w:val="22"/>
        </w:rPr>
        <w:t>(styczeń - sierpień) / 8.342,23 zł (wrzesień - grudzień)</w:t>
      </w:r>
    </w:p>
    <w:p w14:paraId="7EBD36D3"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 xml:space="preserve">(cena ryczałtowa za prowadzenie PSZOK). </w:t>
      </w:r>
    </w:p>
    <w:p w14:paraId="3BED4B8B" w14:textId="03E694F3" w:rsidR="00C16AE8" w:rsidRPr="00C15541" w:rsidRDefault="00C16AE8" w:rsidP="00C15541">
      <w:pPr>
        <w:spacing w:line="276" w:lineRule="auto"/>
        <w:rPr>
          <w:rFonts w:asciiTheme="minorHAnsi" w:eastAsiaTheme="minorHAnsi" w:hAnsiTheme="minorHAnsi" w:cs="Tahoma"/>
          <w:sz w:val="22"/>
          <w:szCs w:val="22"/>
          <w:lang w:eastAsia="en-US"/>
        </w:rPr>
      </w:pPr>
      <w:r w:rsidRPr="00C15541">
        <w:rPr>
          <w:rFonts w:asciiTheme="minorHAnsi" w:eastAsiaTheme="minorHAnsi" w:hAnsiTheme="minorHAnsi" w:cs="Tahoma"/>
          <w:sz w:val="22"/>
          <w:szCs w:val="22"/>
          <w:lang w:eastAsia="en-US"/>
        </w:rPr>
        <w:t xml:space="preserve">Za transport i zagospodarowanie odpadów zgromadzonych w PSZOK – wynagrodzenie w wysokości 865,24 zł  </w:t>
      </w:r>
      <w:r w:rsidR="00C15541" w:rsidRPr="00C15541">
        <w:rPr>
          <w:rFonts w:asciiTheme="minorHAnsi" w:hAnsiTheme="minorHAnsi" w:cs="Arial"/>
          <w:sz w:val="22"/>
          <w:szCs w:val="22"/>
        </w:rPr>
        <w:t>(styczeń - sierpień) / 778,72 zł (wrzesień - grudzień)</w:t>
      </w:r>
      <w:r w:rsidRPr="00C15541">
        <w:rPr>
          <w:rFonts w:asciiTheme="minorHAnsi" w:eastAsiaTheme="minorHAnsi" w:hAnsiTheme="minorHAnsi" w:cs="Tahoma"/>
          <w:sz w:val="22"/>
          <w:szCs w:val="22"/>
          <w:lang w:eastAsia="en-US"/>
        </w:rPr>
        <w:t>za transport 1 Mg odpadów z PSZOK do instalacji komunalnej.</w:t>
      </w:r>
    </w:p>
    <w:p w14:paraId="1977D5F6" w14:textId="46F77EAC" w:rsidR="00C16AE8" w:rsidRPr="00C15541" w:rsidRDefault="00C16AE8" w:rsidP="00C16AE8">
      <w:pPr>
        <w:spacing w:line="276" w:lineRule="auto"/>
        <w:jc w:val="both"/>
        <w:rPr>
          <w:rFonts w:asciiTheme="minorHAnsi" w:eastAsiaTheme="minorHAnsi" w:hAnsiTheme="minorHAnsi" w:cs="Tahoma"/>
          <w:sz w:val="22"/>
          <w:szCs w:val="22"/>
          <w:lang w:eastAsia="en-US"/>
        </w:rPr>
      </w:pPr>
      <w:r w:rsidRPr="00C15541">
        <w:rPr>
          <w:rFonts w:asciiTheme="minorHAnsi" w:eastAsiaTheme="minorHAnsi" w:hAnsiTheme="minorHAnsi" w:cs="Tahoma"/>
          <w:sz w:val="22"/>
          <w:szCs w:val="22"/>
          <w:lang w:eastAsia="en-US"/>
        </w:rPr>
        <w:t>Zawarta została umowa nr GO.272.21.2019 na utworzenie i prowadzenie Punktów Selektywnego Zbierania Odpadów Komunalnych wraz z zagospodarowaniem  na terenie gminy Poniec. Usługa prowadzenia PSZOK b</w:t>
      </w:r>
      <w:r w:rsidR="00FE0D74">
        <w:rPr>
          <w:rFonts w:asciiTheme="minorHAnsi" w:eastAsiaTheme="minorHAnsi" w:hAnsiTheme="minorHAnsi" w:cs="Tahoma"/>
          <w:sz w:val="22"/>
          <w:szCs w:val="22"/>
          <w:lang w:eastAsia="en-US"/>
        </w:rPr>
        <w:t>yła</w:t>
      </w:r>
      <w:r w:rsidRPr="00C15541">
        <w:rPr>
          <w:rFonts w:asciiTheme="minorHAnsi" w:eastAsiaTheme="minorHAnsi" w:hAnsiTheme="minorHAnsi" w:cs="Tahoma"/>
          <w:sz w:val="22"/>
          <w:szCs w:val="22"/>
          <w:lang w:eastAsia="en-US"/>
        </w:rPr>
        <w:t xml:space="preserve"> świadczona w okresie od 1 stycznia 2020 do 31 grudnia 2020 r. </w:t>
      </w:r>
    </w:p>
    <w:p w14:paraId="2557F644"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3A8F5583" w14:textId="77777777" w:rsidR="00C16AE8" w:rsidRPr="00C15541" w:rsidRDefault="00C16AE8" w:rsidP="004903BA">
      <w:pPr>
        <w:numPr>
          <w:ilvl w:val="0"/>
          <w:numId w:val="6"/>
        </w:numPr>
        <w:spacing w:line="276" w:lineRule="auto"/>
        <w:contextualSpacing/>
        <w:jc w:val="both"/>
        <w:rPr>
          <w:rFonts w:asciiTheme="minorHAnsi" w:hAnsiTheme="minorHAnsi"/>
          <w:i/>
          <w:color w:val="000000"/>
          <w:sz w:val="22"/>
          <w:szCs w:val="22"/>
          <w:u w:val="single"/>
        </w:rPr>
      </w:pPr>
      <w:r w:rsidRPr="00C15541">
        <w:rPr>
          <w:rFonts w:asciiTheme="minorHAnsi" w:eastAsiaTheme="minorHAnsi" w:hAnsiTheme="minorHAnsi" w:cs="Tahoma"/>
          <w:i/>
          <w:sz w:val="22"/>
          <w:szCs w:val="22"/>
          <w:u w:val="single"/>
          <w:lang w:eastAsia="en-US"/>
        </w:rPr>
        <w:t xml:space="preserve"> „Utworzenie i prowadzenie Punktów Selektywnego Zbierania Odpadów Komunalnych wraz z zagospodarowaniem na terenie gminy</w:t>
      </w:r>
      <w:r w:rsidRPr="00C15541">
        <w:rPr>
          <w:rFonts w:asciiTheme="minorHAnsi" w:hAnsiTheme="minorHAnsi"/>
          <w:i/>
          <w:color w:val="000000"/>
          <w:sz w:val="22"/>
          <w:szCs w:val="22"/>
          <w:u w:val="single"/>
        </w:rPr>
        <w:t xml:space="preserve"> Rawicz 2019/2021”</w:t>
      </w:r>
    </w:p>
    <w:p w14:paraId="27D04F05"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Miejski Zakład Oczyszczania Sp. z o.o.</w:t>
      </w:r>
    </w:p>
    <w:p w14:paraId="7D7430C7"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 xml:space="preserve">ul. Saperska 23, 64 – 100 Leszno </w:t>
      </w:r>
    </w:p>
    <w:p w14:paraId="3FECDA56" w14:textId="38444E6F" w:rsidR="00C15541" w:rsidRPr="00C15541" w:rsidRDefault="00C16AE8" w:rsidP="00C15541">
      <w:pPr>
        <w:spacing w:line="276" w:lineRule="auto"/>
        <w:rPr>
          <w:rFonts w:asciiTheme="minorHAnsi" w:hAnsiTheme="minorHAnsi" w:cs="Arial"/>
          <w:sz w:val="22"/>
          <w:szCs w:val="22"/>
        </w:rPr>
      </w:pPr>
      <w:r w:rsidRPr="00C15541">
        <w:rPr>
          <w:rFonts w:asciiTheme="minorHAnsi" w:hAnsiTheme="minorHAnsi" w:cs="Arial"/>
          <w:sz w:val="22"/>
          <w:szCs w:val="22"/>
        </w:rPr>
        <w:t>Cena ofertowa: 17 510,26 zł</w:t>
      </w:r>
      <w:r w:rsidR="00C15541" w:rsidRPr="00C15541">
        <w:rPr>
          <w:rFonts w:asciiTheme="minorHAnsi" w:hAnsiTheme="minorHAnsi" w:cs="Arial"/>
          <w:sz w:val="22"/>
          <w:szCs w:val="22"/>
        </w:rPr>
        <w:t>(styczeń - sierpień) / 15.759,23 zł (wrzesień - grudzień)</w:t>
      </w:r>
    </w:p>
    <w:p w14:paraId="6DC2E59A" w14:textId="77777777" w:rsidR="00C16AE8" w:rsidRPr="00C15541" w:rsidRDefault="00C16AE8" w:rsidP="00C16AE8">
      <w:pPr>
        <w:spacing w:line="276" w:lineRule="auto"/>
        <w:rPr>
          <w:rFonts w:asciiTheme="minorHAnsi" w:hAnsiTheme="minorHAnsi" w:cs="Arial"/>
          <w:sz w:val="22"/>
          <w:szCs w:val="22"/>
        </w:rPr>
      </w:pPr>
      <w:r w:rsidRPr="00C15541">
        <w:rPr>
          <w:rFonts w:asciiTheme="minorHAnsi" w:hAnsiTheme="minorHAnsi" w:cs="Arial"/>
          <w:sz w:val="22"/>
          <w:szCs w:val="22"/>
        </w:rPr>
        <w:t xml:space="preserve">(cena ryczałtowa za prowadzenie PSZOK). </w:t>
      </w:r>
    </w:p>
    <w:p w14:paraId="68EF2F44" w14:textId="460A2E5F" w:rsidR="00C16AE8" w:rsidRPr="00C15541" w:rsidRDefault="00C16AE8" w:rsidP="00C15541">
      <w:pPr>
        <w:spacing w:line="276" w:lineRule="auto"/>
        <w:rPr>
          <w:rFonts w:asciiTheme="minorHAnsi" w:eastAsiaTheme="minorHAnsi" w:hAnsiTheme="minorHAnsi" w:cs="Tahoma"/>
          <w:sz w:val="22"/>
          <w:szCs w:val="22"/>
          <w:lang w:eastAsia="en-US"/>
        </w:rPr>
      </w:pPr>
      <w:r w:rsidRPr="00C15541">
        <w:rPr>
          <w:rFonts w:asciiTheme="minorHAnsi" w:eastAsiaTheme="minorHAnsi" w:hAnsiTheme="minorHAnsi" w:cs="Tahoma"/>
          <w:sz w:val="22"/>
          <w:szCs w:val="22"/>
          <w:lang w:eastAsia="en-US"/>
        </w:rPr>
        <w:t xml:space="preserve">Za transport i zagospodarowanie odpadów zgromadzonych w PSZOK – wynagrodzenie w wysokości 823,76zł </w:t>
      </w:r>
      <w:r w:rsidR="00C15541" w:rsidRPr="00C15541">
        <w:rPr>
          <w:rFonts w:asciiTheme="minorHAnsi" w:hAnsiTheme="minorHAnsi" w:cs="Arial"/>
          <w:sz w:val="22"/>
          <w:szCs w:val="22"/>
        </w:rPr>
        <w:t>(styczeń - sierpień) / 741,38 zł (wrzesień - grudzień)</w:t>
      </w:r>
      <w:r w:rsidRPr="00C15541">
        <w:rPr>
          <w:rFonts w:asciiTheme="minorHAnsi" w:eastAsiaTheme="minorHAnsi" w:hAnsiTheme="minorHAnsi" w:cs="Tahoma"/>
          <w:sz w:val="22"/>
          <w:szCs w:val="22"/>
          <w:lang w:eastAsia="en-US"/>
        </w:rPr>
        <w:t xml:space="preserve"> za transport 1 Mg odpadów z PSZOK do instalacji komunalnej.</w:t>
      </w:r>
    </w:p>
    <w:p w14:paraId="3AF53A51" w14:textId="468640D8" w:rsidR="00C16AE8" w:rsidRPr="00C15541" w:rsidRDefault="00C16AE8" w:rsidP="00C16AE8">
      <w:pPr>
        <w:spacing w:line="276" w:lineRule="auto"/>
        <w:jc w:val="both"/>
        <w:rPr>
          <w:rFonts w:asciiTheme="minorHAnsi" w:eastAsiaTheme="minorHAnsi" w:hAnsiTheme="minorHAnsi" w:cs="Tahoma"/>
          <w:sz w:val="22"/>
          <w:szCs w:val="22"/>
          <w:lang w:eastAsia="en-US"/>
        </w:rPr>
      </w:pPr>
      <w:r w:rsidRPr="00C15541">
        <w:rPr>
          <w:rFonts w:asciiTheme="minorHAnsi" w:eastAsiaTheme="minorHAnsi" w:hAnsiTheme="minorHAnsi" w:cs="Tahoma"/>
          <w:sz w:val="22"/>
          <w:szCs w:val="22"/>
          <w:lang w:eastAsia="en-US"/>
        </w:rPr>
        <w:t xml:space="preserve">Zawarta została umowa nr GO.272.22.2019 na utworzenie i prowadzenie Punktów Selektywnego Zbierania Odpadów Komunalnych wraz z zagospodarowaniem  na terenie gminy Rawicz. Usługa prowadzenia PSZOK </w:t>
      </w:r>
      <w:r w:rsidR="00FE0D74">
        <w:rPr>
          <w:rFonts w:asciiTheme="minorHAnsi" w:eastAsiaTheme="minorHAnsi" w:hAnsiTheme="minorHAnsi" w:cs="Tahoma"/>
          <w:sz w:val="22"/>
          <w:szCs w:val="22"/>
          <w:lang w:eastAsia="en-US"/>
        </w:rPr>
        <w:t>była</w:t>
      </w:r>
      <w:r w:rsidRPr="00C15541">
        <w:rPr>
          <w:rFonts w:asciiTheme="minorHAnsi" w:eastAsiaTheme="minorHAnsi" w:hAnsiTheme="minorHAnsi" w:cs="Tahoma"/>
          <w:sz w:val="22"/>
          <w:szCs w:val="22"/>
          <w:lang w:eastAsia="en-US"/>
        </w:rPr>
        <w:t xml:space="preserve"> świadczona w okresie od 1 stycznia 2020 r. do 31 grudnia 2020 r. </w:t>
      </w:r>
    </w:p>
    <w:p w14:paraId="6CCAFD81"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426C3406" w14:textId="77777777" w:rsidR="00C16AE8" w:rsidRPr="00311600" w:rsidRDefault="00C16AE8" w:rsidP="004903BA">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311600">
        <w:rPr>
          <w:rFonts w:asciiTheme="minorHAnsi" w:eastAsiaTheme="minorHAnsi" w:hAnsiTheme="minorHAnsi" w:cs="Tahoma"/>
          <w:i/>
          <w:sz w:val="22"/>
          <w:szCs w:val="22"/>
          <w:u w:val="single"/>
          <w:lang w:eastAsia="en-US"/>
        </w:rPr>
        <w:t>„Utworzenie i prowadzenie Punktów Selektywnego Zbierania Odpadów Komunalnych wraz z zagospodarowaniem na terenie gminy</w:t>
      </w:r>
      <w:r w:rsidRPr="00311600">
        <w:rPr>
          <w:rFonts w:asciiTheme="minorHAnsi" w:hAnsiTheme="minorHAnsi"/>
          <w:i/>
          <w:color w:val="000000"/>
          <w:sz w:val="22"/>
          <w:szCs w:val="22"/>
          <w:u w:val="single"/>
        </w:rPr>
        <w:t xml:space="preserve"> Śmigiel 2019/2021”</w:t>
      </w:r>
    </w:p>
    <w:p w14:paraId="4C14B540"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lastRenderedPageBreak/>
        <w:t>Miejski Zakład Oczyszczania Sp. z o.o.</w:t>
      </w:r>
    </w:p>
    <w:p w14:paraId="517A47BE"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ul. Saperska 23, 64 – 100 Leszno </w:t>
      </w:r>
    </w:p>
    <w:p w14:paraId="0FA1C7C9" w14:textId="0C00B90A" w:rsidR="00C15541" w:rsidRPr="00311600" w:rsidRDefault="00C16AE8" w:rsidP="00C15541">
      <w:pPr>
        <w:spacing w:line="276" w:lineRule="auto"/>
        <w:rPr>
          <w:rFonts w:asciiTheme="minorHAnsi" w:hAnsiTheme="minorHAnsi" w:cs="Arial"/>
          <w:sz w:val="22"/>
          <w:szCs w:val="22"/>
        </w:rPr>
      </w:pPr>
      <w:r w:rsidRPr="00311600">
        <w:rPr>
          <w:rFonts w:asciiTheme="minorHAnsi" w:hAnsiTheme="minorHAnsi" w:cs="Arial"/>
          <w:sz w:val="22"/>
          <w:szCs w:val="22"/>
        </w:rPr>
        <w:t>Cena ofertowa: 12 452,07 zł</w:t>
      </w:r>
      <w:r w:rsidR="00C15541" w:rsidRPr="00311600">
        <w:rPr>
          <w:rFonts w:asciiTheme="minorHAnsi" w:hAnsiTheme="minorHAnsi" w:cs="Arial"/>
          <w:sz w:val="22"/>
          <w:szCs w:val="22"/>
        </w:rPr>
        <w:t>(styczeń - sierpień) / 11.206,86 zł (wrzesień - grudzień)</w:t>
      </w:r>
    </w:p>
    <w:p w14:paraId="55676655"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(cena ryczałtowa za prowadzenie PSZOK). </w:t>
      </w:r>
    </w:p>
    <w:p w14:paraId="7ACDB8A5" w14:textId="742B7A7B" w:rsidR="00C16AE8" w:rsidRPr="00311600" w:rsidRDefault="00C16AE8" w:rsidP="00C15541">
      <w:pPr>
        <w:spacing w:line="276" w:lineRule="auto"/>
        <w:rPr>
          <w:rFonts w:asciiTheme="minorHAnsi" w:eastAsiaTheme="minorHAnsi" w:hAnsiTheme="minorHAnsi" w:cs="Tahoma"/>
          <w:sz w:val="22"/>
          <w:szCs w:val="22"/>
          <w:lang w:eastAsia="en-US"/>
        </w:rPr>
      </w:pPr>
      <w:bookmarkStart w:id="26" w:name="_Hlk34738080"/>
      <w:r w:rsidRPr="00311600">
        <w:rPr>
          <w:rFonts w:asciiTheme="minorHAnsi" w:eastAsiaTheme="minorHAnsi" w:hAnsiTheme="minorHAnsi" w:cs="Tahoma"/>
          <w:sz w:val="22"/>
          <w:szCs w:val="22"/>
          <w:lang w:eastAsia="en-US"/>
        </w:rPr>
        <w:t xml:space="preserve">Za transport i zagospodarowanie odpadów zgromadzonych w PSZOK – wynagrodzenie w wysokości 932,33zł  </w:t>
      </w:r>
      <w:r w:rsidR="00C15541" w:rsidRPr="00311600">
        <w:rPr>
          <w:rFonts w:asciiTheme="minorHAnsi" w:hAnsiTheme="minorHAnsi" w:cs="Arial"/>
          <w:sz w:val="22"/>
          <w:szCs w:val="22"/>
        </w:rPr>
        <w:t>(styczeń - sierpień) / 839,10 zł (wrzesień - grudzień)</w:t>
      </w:r>
      <w:r w:rsidRPr="00311600">
        <w:rPr>
          <w:rFonts w:asciiTheme="minorHAnsi" w:eastAsiaTheme="minorHAnsi" w:hAnsiTheme="minorHAnsi" w:cs="Tahoma"/>
          <w:sz w:val="22"/>
          <w:szCs w:val="22"/>
          <w:lang w:eastAsia="en-US"/>
        </w:rPr>
        <w:t>za transport 1 Mg odpadów z PSZOK do instalacji komunalnej.</w:t>
      </w:r>
    </w:p>
    <w:bookmarkEnd w:id="26"/>
    <w:p w14:paraId="4131961D" w14:textId="5D6ACD2E" w:rsidR="00C16AE8" w:rsidRPr="00311600"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Zawarta została umowa nr GO.272.24.2019 na utworzenie i prowadzenie Punktów Selektywnego Zbierania Odpadów Komunalnych wraz z zagospodarowaniem  na terenie gminy Śmigiel. Usługa prowadzenia PSZOK b</w:t>
      </w:r>
      <w:r w:rsidR="00FE0D74">
        <w:rPr>
          <w:rFonts w:asciiTheme="minorHAnsi" w:eastAsiaTheme="minorHAnsi" w:hAnsiTheme="minorHAnsi" w:cs="Tahoma"/>
          <w:sz w:val="22"/>
          <w:szCs w:val="22"/>
          <w:lang w:eastAsia="en-US"/>
        </w:rPr>
        <w:t>yła</w:t>
      </w:r>
      <w:r w:rsidRPr="00311600">
        <w:rPr>
          <w:rFonts w:asciiTheme="minorHAnsi" w:eastAsiaTheme="minorHAnsi" w:hAnsiTheme="minorHAnsi" w:cs="Tahoma"/>
          <w:sz w:val="22"/>
          <w:szCs w:val="22"/>
          <w:lang w:eastAsia="en-US"/>
        </w:rPr>
        <w:t xml:space="preserve"> świadczona w okresie od 1 stycznia 2020 r. do 31 grudnia 2020 r. </w:t>
      </w:r>
    </w:p>
    <w:p w14:paraId="2658C043" w14:textId="77777777" w:rsidR="00C16AE8" w:rsidRPr="00CE4234" w:rsidRDefault="00C16AE8" w:rsidP="00C16AE8">
      <w:pPr>
        <w:spacing w:line="276" w:lineRule="auto"/>
        <w:jc w:val="both"/>
        <w:rPr>
          <w:rFonts w:asciiTheme="minorHAnsi" w:eastAsiaTheme="minorHAnsi" w:hAnsiTheme="minorHAnsi" w:cs="Tahoma"/>
          <w:b/>
          <w:sz w:val="22"/>
          <w:szCs w:val="22"/>
          <w:highlight w:val="yellow"/>
          <w:lang w:eastAsia="en-US"/>
        </w:rPr>
      </w:pPr>
    </w:p>
    <w:p w14:paraId="35D48921" w14:textId="77777777" w:rsidR="00C16AE8" w:rsidRPr="00311600" w:rsidRDefault="00C16AE8" w:rsidP="004903BA">
      <w:pPr>
        <w:numPr>
          <w:ilvl w:val="0"/>
          <w:numId w:val="6"/>
        </w:numPr>
        <w:spacing w:line="276" w:lineRule="auto"/>
        <w:contextualSpacing/>
        <w:jc w:val="both"/>
        <w:rPr>
          <w:rFonts w:asciiTheme="minorHAnsi" w:hAnsiTheme="minorHAnsi"/>
          <w:i/>
          <w:color w:val="000000"/>
          <w:sz w:val="22"/>
          <w:szCs w:val="22"/>
          <w:u w:val="single"/>
        </w:rPr>
      </w:pPr>
      <w:r w:rsidRPr="00311600">
        <w:rPr>
          <w:rFonts w:asciiTheme="minorHAnsi" w:eastAsiaTheme="minorHAnsi" w:hAnsiTheme="minorHAnsi" w:cs="Tahoma"/>
          <w:i/>
          <w:sz w:val="22"/>
          <w:szCs w:val="22"/>
          <w:u w:val="single"/>
          <w:lang w:eastAsia="en-US"/>
        </w:rPr>
        <w:t xml:space="preserve"> „Utworzenie i prowadzenie Punktów Selektywnego Zbierania Odpadów Komunalnych wraz z zagospodarowaniem na terenie gminy</w:t>
      </w:r>
      <w:r w:rsidRPr="00311600">
        <w:rPr>
          <w:rFonts w:asciiTheme="minorHAnsi" w:hAnsiTheme="minorHAnsi"/>
          <w:i/>
          <w:color w:val="000000"/>
          <w:sz w:val="22"/>
          <w:szCs w:val="22"/>
          <w:u w:val="single"/>
        </w:rPr>
        <w:t xml:space="preserve"> Święciechowa 2019/2021”</w:t>
      </w:r>
    </w:p>
    <w:p w14:paraId="359D9912"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Miejski Zakład Oczyszczania Sp. z o.o.</w:t>
      </w:r>
    </w:p>
    <w:p w14:paraId="7A061875"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ul. Saperska 23, 64 – 100 Leszno </w:t>
      </w:r>
    </w:p>
    <w:p w14:paraId="6A1CF0DB" w14:textId="24BC43CD" w:rsidR="00C15541" w:rsidRPr="00311600" w:rsidRDefault="00C16AE8" w:rsidP="00C15541">
      <w:pPr>
        <w:spacing w:line="276" w:lineRule="auto"/>
        <w:rPr>
          <w:rFonts w:asciiTheme="minorHAnsi" w:hAnsiTheme="minorHAnsi" w:cs="Arial"/>
          <w:sz w:val="22"/>
          <w:szCs w:val="22"/>
        </w:rPr>
      </w:pPr>
      <w:r w:rsidRPr="00311600">
        <w:rPr>
          <w:rFonts w:asciiTheme="minorHAnsi" w:hAnsiTheme="minorHAnsi" w:cs="Arial"/>
          <w:sz w:val="22"/>
          <w:szCs w:val="22"/>
        </w:rPr>
        <w:t>Cena ofertowa: 14.189,14 zł</w:t>
      </w:r>
      <w:r w:rsidR="00C15541" w:rsidRPr="00311600">
        <w:rPr>
          <w:rFonts w:asciiTheme="minorHAnsi" w:hAnsiTheme="minorHAnsi" w:cs="Arial"/>
          <w:sz w:val="22"/>
          <w:szCs w:val="22"/>
        </w:rPr>
        <w:t xml:space="preserve">(styczeń - sierpień) / </w:t>
      </w:r>
      <w:r w:rsidR="00311600" w:rsidRPr="00311600">
        <w:rPr>
          <w:rFonts w:asciiTheme="minorHAnsi" w:hAnsiTheme="minorHAnsi" w:cs="Arial"/>
          <w:sz w:val="22"/>
          <w:szCs w:val="22"/>
        </w:rPr>
        <w:t>12.770,23</w:t>
      </w:r>
      <w:r w:rsidR="00C15541" w:rsidRPr="00311600">
        <w:rPr>
          <w:rFonts w:asciiTheme="minorHAnsi" w:hAnsiTheme="minorHAnsi" w:cs="Arial"/>
          <w:sz w:val="22"/>
          <w:szCs w:val="22"/>
        </w:rPr>
        <w:t xml:space="preserve"> zł (wrzesień - grudzień)</w:t>
      </w:r>
    </w:p>
    <w:p w14:paraId="34ED261F"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(cena ryczałtowa za prowadzenie PSZOK). </w:t>
      </w:r>
    </w:p>
    <w:p w14:paraId="08DC423D" w14:textId="4D038051" w:rsidR="00C16AE8" w:rsidRPr="00311600" w:rsidRDefault="00C16AE8" w:rsidP="00311600">
      <w:pPr>
        <w:spacing w:line="276" w:lineRule="auto"/>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 xml:space="preserve">Za transport i zagospodarowanie odpadów zgromadzonych w PSZOK – wynagrodzenie w wysokości 922,94zł </w:t>
      </w:r>
      <w:r w:rsidR="00311600" w:rsidRPr="00311600">
        <w:rPr>
          <w:rFonts w:asciiTheme="minorHAnsi" w:hAnsiTheme="minorHAnsi" w:cs="Arial"/>
          <w:sz w:val="22"/>
          <w:szCs w:val="22"/>
        </w:rPr>
        <w:t xml:space="preserve">(styczeń - sierpień) / 830,65 zł (wrzesień - grudzień) </w:t>
      </w:r>
      <w:r w:rsidRPr="00311600">
        <w:rPr>
          <w:rFonts w:asciiTheme="minorHAnsi" w:eastAsiaTheme="minorHAnsi" w:hAnsiTheme="minorHAnsi" w:cs="Tahoma"/>
          <w:sz w:val="22"/>
          <w:szCs w:val="22"/>
          <w:lang w:eastAsia="en-US"/>
        </w:rPr>
        <w:t>za transport 1 Mg odpadów z PSZOK do instalacji komunalnej.</w:t>
      </w:r>
    </w:p>
    <w:p w14:paraId="04E5E2E0" w14:textId="6AE88A67" w:rsidR="00C16AE8" w:rsidRPr="00311600" w:rsidRDefault="00C16AE8" w:rsidP="00C16AE8">
      <w:pPr>
        <w:spacing w:line="276" w:lineRule="auto"/>
        <w:jc w:val="both"/>
        <w:rPr>
          <w:rFonts w:asciiTheme="minorHAnsi" w:eastAsiaTheme="minorHAnsi" w:hAnsiTheme="minorHAnsi" w:cs="Tahoma"/>
          <w:b/>
          <w:sz w:val="22"/>
          <w:szCs w:val="22"/>
          <w:lang w:eastAsia="en-US"/>
        </w:rPr>
      </w:pPr>
      <w:r w:rsidRPr="00311600">
        <w:rPr>
          <w:rFonts w:asciiTheme="minorHAnsi" w:eastAsiaTheme="minorHAnsi" w:hAnsiTheme="minorHAnsi" w:cs="Tahoma"/>
          <w:sz w:val="22"/>
          <w:szCs w:val="22"/>
          <w:lang w:eastAsia="en-US"/>
        </w:rPr>
        <w:t>Zawarta została umowa nr GO.272.25.2019 na utworzenie i prowadzenie Punktów Selektywnego Zbierania Odpadów Komunalnych wraz z zagospodarowaniem na terenie gminy Święciechowa. Usługa prowadzenia PSZOK b</w:t>
      </w:r>
      <w:r w:rsidR="00FE0D74">
        <w:rPr>
          <w:rFonts w:asciiTheme="minorHAnsi" w:eastAsiaTheme="minorHAnsi" w:hAnsiTheme="minorHAnsi" w:cs="Tahoma"/>
          <w:sz w:val="22"/>
          <w:szCs w:val="22"/>
          <w:lang w:eastAsia="en-US"/>
        </w:rPr>
        <w:t>yła</w:t>
      </w:r>
      <w:r w:rsidRPr="00311600">
        <w:rPr>
          <w:rFonts w:asciiTheme="minorHAnsi" w:eastAsiaTheme="minorHAnsi" w:hAnsiTheme="minorHAnsi" w:cs="Tahoma"/>
          <w:sz w:val="22"/>
          <w:szCs w:val="22"/>
          <w:lang w:eastAsia="en-US"/>
        </w:rPr>
        <w:t xml:space="preserve"> świadczona w okresie od 1 stycznia 2020 r. do 31 grudnia 2020 r. </w:t>
      </w:r>
    </w:p>
    <w:p w14:paraId="023D4E25" w14:textId="77777777" w:rsidR="00C16AE8" w:rsidRPr="00CE4234" w:rsidRDefault="00C16AE8" w:rsidP="00C16AE8">
      <w:pPr>
        <w:spacing w:line="276" w:lineRule="auto"/>
        <w:jc w:val="both"/>
        <w:rPr>
          <w:rFonts w:asciiTheme="minorHAnsi" w:eastAsiaTheme="minorHAnsi" w:hAnsiTheme="minorHAnsi" w:cs="Tahoma"/>
          <w:b/>
          <w:i/>
          <w:sz w:val="22"/>
          <w:szCs w:val="22"/>
          <w:highlight w:val="yellow"/>
          <w:u w:val="single"/>
          <w:lang w:eastAsia="en-US"/>
        </w:rPr>
      </w:pPr>
    </w:p>
    <w:p w14:paraId="04EB9FB6" w14:textId="77777777" w:rsidR="00C16AE8" w:rsidRPr="00311600" w:rsidRDefault="00C16AE8" w:rsidP="004903BA">
      <w:pPr>
        <w:numPr>
          <w:ilvl w:val="0"/>
          <w:numId w:val="6"/>
        </w:numPr>
        <w:spacing w:line="276" w:lineRule="auto"/>
        <w:contextualSpacing/>
        <w:jc w:val="both"/>
        <w:rPr>
          <w:rFonts w:asciiTheme="minorHAnsi" w:hAnsiTheme="minorHAnsi"/>
          <w:i/>
          <w:color w:val="000000"/>
          <w:sz w:val="22"/>
          <w:szCs w:val="22"/>
          <w:u w:val="single"/>
        </w:rPr>
      </w:pPr>
      <w:r w:rsidRPr="00311600">
        <w:rPr>
          <w:rFonts w:asciiTheme="minorHAnsi" w:eastAsiaTheme="minorHAnsi" w:hAnsiTheme="minorHAnsi" w:cs="Tahoma"/>
          <w:i/>
          <w:sz w:val="22"/>
          <w:szCs w:val="22"/>
          <w:u w:val="single"/>
          <w:lang w:eastAsia="en-US"/>
        </w:rPr>
        <w:t>„Utworzenie i prowadzenie Punktów Selektywnego Zbierania Odpadów Komunalnych wraz z zagospodarowaniem na terenie gminy</w:t>
      </w:r>
      <w:r w:rsidRPr="00311600">
        <w:rPr>
          <w:rFonts w:asciiTheme="minorHAnsi" w:hAnsiTheme="minorHAnsi"/>
          <w:i/>
          <w:color w:val="000000"/>
          <w:sz w:val="22"/>
          <w:szCs w:val="22"/>
          <w:u w:val="single"/>
        </w:rPr>
        <w:t xml:space="preserve"> Wijewo 2019/2021”</w:t>
      </w:r>
    </w:p>
    <w:p w14:paraId="5E5ABA6C" w14:textId="77777777" w:rsidR="00C16AE8" w:rsidRPr="00311600"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Firma Usługowo – Handlowa Dominik Zając</w:t>
      </w:r>
    </w:p>
    <w:p w14:paraId="59AE9FA2"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Błotnica, ul. Szkolna 46, 64 – 234 Przemęt</w:t>
      </w:r>
    </w:p>
    <w:p w14:paraId="1B2EF5AD"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Cena ofertowa: 11 439,00 zł</w:t>
      </w:r>
    </w:p>
    <w:p w14:paraId="7393AFEE"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(cena ryczałtowa za prowadzenie PSZOK). </w:t>
      </w:r>
    </w:p>
    <w:p w14:paraId="03D1459C" w14:textId="0C9C7BD0" w:rsidR="00C16AE8" w:rsidRPr="00311600"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Za transport i zagospodarowanie odpadów zgromadzonych w PSZOK – wynagrodzenie w wysokości 1 134,00 zł  za transport 1 Mg odpadów z PSZOK do instalacji komunalnej.</w:t>
      </w:r>
    </w:p>
    <w:p w14:paraId="0E6826CD" w14:textId="4F8A0D17" w:rsidR="00C16AE8" w:rsidRPr="00311600"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Zawarta została umowa nr GO.272.3.2019 na utworzenie i prowadzenie Punktów Selektywnego Zbierania Odpadów Komunalnych wraz z zagospodarowaniem  na terenie gminy Wijewo. Usługa prowadzenia PSZOK b</w:t>
      </w:r>
      <w:r w:rsidR="00FE0D74">
        <w:rPr>
          <w:rFonts w:asciiTheme="minorHAnsi" w:eastAsiaTheme="minorHAnsi" w:hAnsiTheme="minorHAnsi" w:cs="Tahoma"/>
          <w:sz w:val="22"/>
          <w:szCs w:val="22"/>
          <w:lang w:eastAsia="en-US"/>
        </w:rPr>
        <w:t>yła</w:t>
      </w:r>
      <w:r w:rsidRPr="00311600">
        <w:rPr>
          <w:rFonts w:asciiTheme="minorHAnsi" w:eastAsiaTheme="minorHAnsi" w:hAnsiTheme="minorHAnsi" w:cs="Tahoma"/>
          <w:sz w:val="22"/>
          <w:szCs w:val="22"/>
          <w:lang w:eastAsia="en-US"/>
        </w:rPr>
        <w:t xml:space="preserve"> świadczona w okresie od 1 stycznia 2020 r. do 31 grudnia 2020 r. </w:t>
      </w:r>
    </w:p>
    <w:p w14:paraId="4CA531A2"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786DDF4D" w14:textId="77777777" w:rsidR="00C16AE8" w:rsidRPr="00311600" w:rsidRDefault="00C16AE8" w:rsidP="004903BA">
      <w:pPr>
        <w:numPr>
          <w:ilvl w:val="0"/>
          <w:numId w:val="6"/>
        </w:numPr>
        <w:spacing w:line="276" w:lineRule="auto"/>
        <w:contextualSpacing/>
        <w:jc w:val="both"/>
        <w:rPr>
          <w:rFonts w:asciiTheme="minorHAnsi" w:hAnsiTheme="minorHAnsi"/>
          <w:i/>
          <w:color w:val="000000"/>
          <w:sz w:val="22"/>
          <w:szCs w:val="22"/>
          <w:u w:val="single"/>
        </w:rPr>
      </w:pPr>
      <w:r w:rsidRPr="00311600">
        <w:rPr>
          <w:rFonts w:asciiTheme="minorHAnsi" w:eastAsiaTheme="minorHAnsi" w:hAnsiTheme="minorHAnsi" w:cs="Tahoma"/>
          <w:i/>
          <w:sz w:val="22"/>
          <w:szCs w:val="22"/>
          <w:u w:val="single"/>
          <w:lang w:eastAsia="en-US"/>
        </w:rPr>
        <w:t xml:space="preserve"> „Utworzenie i prowadzenie Punktów Selektywnego Zbierania Odpadów Komunalnych </w:t>
      </w:r>
      <w:bookmarkStart w:id="27" w:name="_Hlk66195139"/>
      <w:r w:rsidRPr="00311600">
        <w:rPr>
          <w:rFonts w:asciiTheme="minorHAnsi" w:eastAsiaTheme="minorHAnsi" w:hAnsiTheme="minorHAnsi" w:cs="Tahoma"/>
          <w:i/>
          <w:sz w:val="22"/>
          <w:szCs w:val="22"/>
          <w:u w:val="single"/>
          <w:lang w:eastAsia="en-US"/>
        </w:rPr>
        <w:t xml:space="preserve">wraz z zagospodarowaniem </w:t>
      </w:r>
      <w:bookmarkEnd w:id="27"/>
      <w:r w:rsidRPr="00311600">
        <w:rPr>
          <w:rFonts w:asciiTheme="minorHAnsi" w:eastAsiaTheme="minorHAnsi" w:hAnsiTheme="minorHAnsi" w:cs="Tahoma"/>
          <w:i/>
          <w:sz w:val="22"/>
          <w:szCs w:val="22"/>
          <w:u w:val="single"/>
          <w:lang w:eastAsia="en-US"/>
        </w:rPr>
        <w:t>na terenie gminy</w:t>
      </w:r>
      <w:r w:rsidRPr="00311600">
        <w:rPr>
          <w:rFonts w:asciiTheme="minorHAnsi" w:hAnsiTheme="minorHAnsi"/>
          <w:i/>
          <w:color w:val="000000"/>
          <w:sz w:val="22"/>
          <w:szCs w:val="22"/>
          <w:u w:val="single"/>
        </w:rPr>
        <w:t xml:space="preserve"> Leszno 2019/2021”</w:t>
      </w:r>
    </w:p>
    <w:p w14:paraId="2A1C89CE"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Miejski Zakład Oczyszczania Sp. z o.o.</w:t>
      </w:r>
    </w:p>
    <w:p w14:paraId="23DF6EFE"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ul. Saperska 23, 64 – 100 Leszno </w:t>
      </w:r>
    </w:p>
    <w:p w14:paraId="6A468C8A" w14:textId="3D8404E2" w:rsidR="00311600" w:rsidRPr="00311600" w:rsidRDefault="00C16AE8" w:rsidP="00311600">
      <w:pPr>
        <w:spacing w:line="276" w:lineRule="auto"/>
        <w:rPr>
          <w:rFonts w:asciiTheme="minorHAnsi" w:hAnsiTheme="minorHAnsi" w:cs="Arial"/>
          <w:sz w:val="22"/>
          <w:szCs w:val="22"/>
        </w:rPr>
      </w:pPr>
      <w:r w:rsidRPr="00311600">
        <w:rPr>
          <w:rFonts w:asciiTheme="minorHAnsi" w:hAnsiTheme="minorHAnsi" w:cs="Arial"/>
          <w:sz w:val="22"/>
          <w:szCs w:val="22"/>
        </w:rPr>
        <w:t>Cena ofertowa: 33 478,08 zł</w:t>
      </w:r>
      <w:r w:rsidR="00311600" w:rsidRPr="00311600">
        <w:rPr>
          <w:rFonts w:asciiTheme="minorHAnsi" w:hAnsiTheme="minorHAnsi" w:cs="Arial"/>
          <w:sz w:val="22"/>
          <w:szCs w:val="22"/>
        </w:rPr>
        <w:t>(styczeń - sierpień) / 30.130,27 zł (wrzesień - grudzień)</w:t>
      </w:r>
    </w:p>
    <w:p w14:paraId="3740E023"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(cena ryczałtowa za prowadzenie PSZOK). </w:t>
      </w:r>
    </w:p>
    <w:p w14:paraId="4EE3703C" w14:textId="4B8506A6" w:rsidR="00C16AE8" w:rsidRPr="00311600" w:rsidRDefault="00C16AE8" w:rsidP="00311600">
      <w:pPr>
        <w:spacing w:line="276" w:lineRule="auto"/>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 xml:space="preserve">Za transport i zagospodarowanie odpadów zgromadzonych w PSZOK – wynagrodzenie w wysokości 934,41zł </w:t>
      </w:r>
      <w:r w:rsidR="00311600" w:rsidRPr="00311600">
        <w:rPr>
          <w:rFonts w:asciiTheme="minorHAnsi" w:hAnsiTheme="minorHAnsi" w:cs="Arial"/>
          <w:sz w:val="22"/>
          <w:szCs w:val="22"/>
        </w:rPr>
        <w:t>(styczeń - sierpień) / 840,97 zł (wrzesień - grudzień)</w:t>
      </w:r>
      <w:r w:rsidRPr="00311600">
        <w:rPr>
          <w:rFonts w:asciiTheme="minorHAnsi" w:eastAsiaTheme="minorHAnsi" w:hAnsiTheme="minorHAnsi" w:cs="Tahoma"/>
          <w:sz w:val="22"/>
          <w:szCs w:val="22"/>
          <w:lang w:eastAsia="en-US"/>
        </w:rPr>
        <w:t xml:space="preserve"> za transport 1 Mg odpadów z PSZOK do instalacji komunalnej.</w:t>
      </w:r>
    </w:p>
    <w:p w14:paraId="06559F9E" w14:textId="3C1CCBBC" w:rsidR="00C16AE8" w:rsidRPr="00311600"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lastRenderedPageBreak/>
        <w:t>Zawarta została umowa nr GO.272.14.2019 na utworzenie i prowadzenie Punktów Selektywnego Zbierania Odpadów Komunalnych wraz z zagospodarowaniem  na terenie gminy Leszno. Usługa prowadzenia PSZOK b</w:t>
      </w:r>
      <w:r w:rsidR="00FE0D74">
        <w:rPr>
          <w:rFonts w:asciiTheme="minorHAnsi" w:eastAsiaTheme="minorHAnsi" w:hAnsiTheme="minorHAnsi" w:cs="Tahoma"/>
          <w:sz w:val="22"/>
          <w:szCs w:val="22"/>
          <w:lang w:eastAsia="en-US"/>
        </w:rPr>
        <w:t>yła</w:t>
      </w:r>
      <w:r w:rsidRPr="00311600">
        <w:rPr>
          <w:rFonts w:asciiTheme="minorHAnsi" w:eastAsiaTheme="minorHAnsi" w:hAnsiTheme="minorHAnsi" w:cs="Tahoma"/>
          <w:sz w:val="22"/>
          <w:szCs w:val="22"/>
          <w:lang w:eastAsia="en-US"/>
        </w:rPr>
        <w:t xml:space="preserve"> świadczona w okresie od 1 stycznia 2020 r. do 31 grudnia 2020 r. </w:t>
      </w:r>
    </w:p>
    <w:p w14:paraId="1DD92081"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2DC0BFDE" w14:textId="78CDDD99" w:rsidR="00C16AE8" w:rsidRPr="00311600" w:rsidRDefault="00C16AE8" w:rsidP="004903BA">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311600">
        <w:rPr>
          <w:rFonts w:asciiTheme="minorHAnsi" w:hAnsiTheme="minorHAnsi"/>
          <w:b/>
          <w:i/>
          <w:color w:val="000000"/>
          <w:sz w:val="22"/>
          <w:szCs w:val="22"/>
          <w:u w:val="single"/>
        </w:rPr>
        <w:t xml:space="preserve"> ,,</w:t>
      </w:r>
      <w:r w:rsidRPr="00311600">
        <w:rPr>
          <w:rFonts w:asciiTheme="minorHAnsi" w:hAnsiTheme="minorHAnsi"/>
          <w:i/>
          <w:color w:val="000000"/>
          <w:sz w:val="22"/>
          <w:szCs w:val="22"/>
          <w:u w:val="single"/>
        </w:rPr>
        <w:t>Utworzenie i prowadzenie Punktów Selektywnego Zbierania Odpadów Komunalnych</w:t>
      </w:r>
      <w:r w:rsidR="00FE0D74" w:rsidRPr="00FE0D74">
        <w:rPr>
          <w:rFonts w:asciiTheme="minorHAnsi" w:eastAsiaTheme="minorHAnsi" w:hAnsiTheme="minorHAnsi" w:cs="Tahoma"/>
          <w:i/>
          <w:sz w:val="22"/>
          <w:szCs w:val="22"/>
          <w:u w:val="single"/>
          <w:lang w:eastAsia="en-US"/>
        </w:rPr>
        <w:t xml:space="preserve"> </w:t>
      </w:r>
      <w:r w:rsidR="00FE0D74" w:rsidRPr="00311600">
        <w:rPr>
          <w:rFonts w:asciiTheme="minorHAnsi" w:eastAsiaTheme="minorHAnsi" w:hAnsiTheme="minorHAnsi" w:cs="Tahoma"/>
          <w:i/>
          <w:sz w:val="22"/>
          <w:szCs w:val="22"/>
          <w:u w:val="single"/>
          <w:lang w:eastAsia="en-US"/>
        </w:rPr>
        <w:t>wraz z zagospodarowaniem</w:t>
      </w:r>
      <w:r w:rsidRPr="00311600">
        <w:rPr>
          <w:rFonts w:asciiTheme="minorHAnsi" w:hAnsiTheme="minorHAnsi"/>
          <w:i/>
          <w:color w:val="000000"/>
          <w:sz w:val="22"/>
          <w:szCs w:val="22"/>
          <w:u w:val="single"/>
        </w:rPr>
        <w:t xml:space="preserve"> na terenie gminy Krobia 2019/2021”</w:t>
      </w:r>
    </w:p>
    <w:p w14:paraId="568D7AAB"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Miejski Zakład Oczyszczania Sp. z o.o.</w:t>
      </w:r>
    </w:p>
    <w:p w14:paraId="0CA7D5DB"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ul. Saperska 23, 64 – 100 Leszno </w:t>
      </w:r>
    </w:p>
    <w:p w14:paraId="21A3423C" w14:textId="489329EB" w:rsidR="00311600" w:rsidRPr="00311600" w:rsidRDefault="00C16AE8" w:rsidP="00311600">
      <w:pPr>
        <w:spacing w:line="276" w:lineRule="auto"/>
        <w:rPr>
          <w:rFonts w:asciiTheme="minorHAnsi" w:hAnsiTheme="minorHAnsi" w:cs="Arial"/>
          <w:sz w:val="22"/>
          <w:szCs w:val="22"/>
        </w:rPr>
      </w:pPr>
      <w:r w:rsidRPr="00311600">
        <w:rPr>
          <w:rFonts w:asciiTheme="minorHAnsi" w:hAnsiTheme="minorHAnsi" w:cs="Arial"/>
          <w:sz w:val="22"/>
          <w:szCs w:val="22"/>
        </w:rPr>
        <w:t>Cena ofertowa: 9 670,60 zł</w:t>
      </w:r>
      <w:r w:rsidR="00311600" w:rsidRPr="00311600">
        <w:rPr>
          <w:rFonts w:asciiTheme="minorHAnsi" w:hAnsiTheme="minorHAnsi" w:cs="Arial"/>
          <w:sz w:val="22"/>
          <w:szCs w:val="22"/>
        </w:rPr>
        <w:t>(styczeń - sierpień) / 8.703,54 zł (wrzesień - grudzień)</w:t>
      </w:r>
    </w:p>
    <w:p w14:paraId="7E00E896"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(cena ryczałtowa za prowadzenie PSZOK). </w:t>
      </w:r>
    </w:p>
    <w:p w14:paraId="03E7C22D" w14:textId="70431335" w:rsidR="00C16AE8" w:rsidRPr="00311600" w:rsidRDefault="00C16AE8" w:rsidP="00311600">
      <w:pPr>
        <w:spacing w:line="276" w:lineRule="auto"/>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 xml:space="preserve">Za transport i zagospodarowanie odpadów zgromadzonych w PSZOK – wynagrodzenie w wysokości 957,74 zł  </w:t>
      </w:r>
      <w:r w:rsidR="00311600" w:rsidRPr="00311600">
        <w:rPr>
          <w:rFonts w:asciiTheme="minorHAnsi" w:hAnsiTheme="minorHAnsi" w:cs="Arial"/>
          <w:sz w:val="22"/>
          <w:szCs w:val="22"/>
        </w:rPr>
        <w:t xml:space="preserve">(styczeń - sierpień) / 861,97 zł (wrzesień - grudzień) </w:t>
      </w:r>
      <w:r w:rsidRPr="00311600">
        <w:rPr>
          <w:rFonts w:asciiTheme="minorHAnsi" w:eastAsiaTheme="minorHAnsi" w:hAnsiTheme="minorHAnsi" w:cs="Tahoma"/>
          <w:sz w:val="22"/>
          <w:szCs w:val="22"/>
          <w:lang w:eastAsia="en-US"/>
        </w:rPr>
        <w:t>za transport 1 Mg odpadów z PSZOK do instalacji komunalnej.</w:t>
      </w:r>
    </w:p>
    <w:p w14:paraId="6D10D93D" w14:textId="105773DA" w:rsidR="00C16AE8" w:rsidRPr="00311600"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Zawarta została umowa nr GO.272.11.2019 na utworzenie i prowadzenie Punktów Selektywnego Zbierania Odpadów Komunalnych wraz z zagospodarowaniem  na terenie gminy Krobia. Usługa prowadzenia PSZOK b</w:t>
      </w:r>
      <w:r w:rsidR="00FE0D74">
        <w:rPr>
          <w:rFonts w:asciiTheme="minorHAnsi" w:eastAsiaTheme="minorHAnsi" w:hAnsiTheme="minorHAnsi" w:cs="Tahoma"/>
          <w:sz w:val="22"/>
          <w:szCs w:val="22"/>
          <w:lang w:eastAsia="en-US"/>
        </w:rPr>
        <w:t>yła</w:t>
      </w:r>
      <w:r w:rsidRPr="00311600">
        <w:rPr>
          <w:rFonts w:asciiTheme="minorHAnsi" w:eastAsiaTheme="minorHAnsi" w:hAnsiTheme="minorHAnsi" w:cs="Tahoma"/>
          <w:sz w:val="22"/>
          <w:szCs w:val="22"/>
          <w:lang w:eastAsia="en-US"/>
        </w:rPr>
        <w:t xml:space="preserve"> świadczona w okresie od 1 stycznia 2020 r. do 31 grudnia 2020 r. </w:t>
      </w:r>
    </w:p>
    <w:p w14:paraId="3A6AEF66"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336EE7CF" w14:textId="04A3F6C4" w:rsidR="00C16AE8" w:rsidRPr="00311600" w:rsidRDefault="00C16AE8" w:rsidP="004903BA">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311600">
        <w:rPr>
          <w:rFonts w:asciiTheme="minorHAnsi" w:hAnsiTheme="minorHAnsi"/>
          <w:b/>
          <w:i/>
          <w:color w:val="000000"/>
          <w:sz w:val="22"/>
          <w:szCs w:val="22"/>
          <w:u w:val="single"/>
        </w:rPr>
        <w:t xml:space="preserve"> ,,</w:t>
      </w:r>
      <w:r w:rsidRPr="00311600">
        <w:rPr>
          <w:rFonts w:asciiTheme="minorHAnsi" w:hAnsiTheme="minorHAnsi"/>
          <w:i/>
          <w:color w:val="000000"/>
          <w:sz w:val="22"/>
          <w:szCs w:val="22"/>
          <w:u w:val="single"/>
        </w:rPr>
        <w:t>Utworzenie i prowadzenie Punktów Selektywnego Zbierania Odpadów Komunalnych</w:t>
      </w:r>
      <w:r w:rsidR="00FE0D74" w:rsidRPr="00FE0D74">
        <w:rPr>
          <w:rFonts w:asciiTheme="minorHAnsi" w:eastAsiaTheme="minorHAnsi" w:hAnsiTheme="minorHAnsi" w:cs="Tahoma"/>
          <w:i/>
          <w:sz w:val="22"/>
          <w:szCs w:val="22"/>
          <w:u w:val="single"/>
          <w:lang w:eastAsia="en-US"/>
        </w:rPr>
        <w:t xml:space="preserve"> </w:t>
      </w:r>
      <w:r w:rsidR="00FE0D74" w:rsidRPr="00311600">
        <w:rPr>
          <w:rFonts w:asciiTheme="minorHAnsi" w:eastAsiaTheme="minorHAnsi" w:hAnsiTheme="minorHAnsi" w:cs="Tahoma"/>
          <w:i/>
          <w:sz w:val="22"/>
          <w:szCs w:val="22"/>
          <w:u w:val="single"/>
          <w:lang w:eastAsia="en-US"/>
        </w:rPr>
        <w:t>wraz z zagospodarowaniem</w:t>
      </w:r>
      <w:r w:rsidRPr="00311600">
        <w:rPr>
          <w:rFonts w:asciiTheme="minorHAnsi" w:hAnsiTheme="minorHAnsi"/>
          <w:i/>
          <w:color w:val="000000"/>
          <w:sz w:val="22"/>
          <w:szCs w:val="22"/>
          <w:u w:val="single"/>
        </w:rPr>
        <w:t xml:space="preserve"> na terenie gminy Krzywiń 2019/2021”</w:t>
      </w:r>
    </w:p>
    <w:p w14:paraId="40BFBC2D"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Miejski Zakład Oczyszczania Sp. z o.o.</w:t>
      </w:r>
    </w:p>
    <w:p w14:paraId="16A2EB3C"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ul. Saperska 23, 64 – 100 Leszno </w:t>
      </w:r>
    </w:p>
    <w:p w14:paraId="03270AF5" w14:textId="55A3FABB"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Cena ofertowa: 9 471,00 zł</w:t>
      </w:r>
      <w:r w:rsidR="00311600" w:rsidRPr="00311600">
        <w:rPr>
          <w:rFonts w:asciiTheme="minorHAnsi" w:hAnsiTheme="minorHAnsi" w:cs="Arial"/>
          <w:sz w:val="22"/>
          <w:szCs w:val="22"/>
        </w:rPr>
        <w:t>(styczeń - sierpień) / 8.523,90 zł (wrzesień - grudzień)</w:t>
      </w:r>
    </w:p>
    <w:p w14:paraId="0BDC084A"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(cena ryczałtowa za prowadzenie PSZOK). </w:t>
      </w:r>
    </w:p>
    <w:p w14:paraId="1336A39A" w14:textId="514B362D" w:rsidR="00C16AE8" w:rsidRPr="00311600" w:rsidRDefault="00C16AE8" w:rsidP="00311600">
      <w:pPr>
        <w:spacing w:line="276" w:lineRule="auto"/>
        <w:rPr>
          <w:rFonts w:asciiTheme="minorHAnsi" w:hAnsiTheme="minorHAnsi" w:cs="Arial"/>
          <w:sz w:val="22"/>
          <w:szCs w:val="22"/>
        </w:rPr>
      </w:pPr>
      <w:r w:rsidRPr="00311600">
        <w:rPr>
          <w:rFonts w:asciiTheme="minorHAnsi" w:eastAsiaTheme="minorHAnsi" w:hAnsiTheme="minorHAnsi" w:cs="Tahoma"/>
          <w:sz w:val="22"/>
          <w:szCs w:val="22"/>
          <w:lang w:eastAsia="en-US"/>
        </w:rPr>
        <w:t xml:space="preserve">Za transport i zagospodarowanie odpadów zgromadzonych w PSZOK – wynagrodzenie w wysokości 981,13 zł  </w:t>
      </w:r>
      <w:r w:rsidR="00311600" w:rsidRPr="00311600">
        <w:rPr>
          <w:rFonts w:asciiTheme="minorHAnsi" w:hAnsiTheme="minorHAnsi" w:cs="Arial"/>
          <w:sz w:val="22"/>
          <w:szCs w:val="22"/>
        </w:rPr>
        <w:t>(styczeń - sierpień) / 883,02 zł (wrzesień - grudzień)</w:t>
      </w:r>
      <w:r w:rsidRPr="00311600">
        <w:rPr>
          <w:rFonts w:asciiTheme="minorHAnsi" w:eastAsiaTheme="minorHAnsi" w:hAnsiTheme="minorHAnsi" w:cs="Tahoma"/>
          <w:sz w:val="22"/>
          <w:szCs w:val="22"/>
          <w:lang w:eastAsia="en-US"/>
        </w:rPr>
        <w:t>za transport 1 Mg odpadów z PSZOK do instalacji komunalnej.</w:t>
      </w:r>
    </w:p>
    <w:p w14:paraId="322F1591" w14:textId="01F8EB64" w:rsidR="00C16AE8" w:rsidRPr="00311600"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Zawarta została umowa nr GO.272.13.2019 na utworzenie i prowadzenie Punktów Selektywnego Zbierania Odpadów Komunalnych wraz z zagospodarowaniem  na terenie gminy Krzywiń. Usługa prowadzenia PSZOK b</w:t>
      </w:r>
      <w:r w:rsidR="00FE0D74">
        <w:rPr>
          <w:rFonts w:asciiTheme="minorHAnsi" w:eastAsiaTheme="minorHAnsi" w:hAnsiTheme="minorHAnsi" w:cs="Tahoma"/>
          <w:sz w:val="22"/>
          <w:szCs w:val="22"/>
          <w:lang w:eastAsia="en-US"/>
        </w:rPr>
        <w:t>yła</w:t>
      </w:r>
      <w:r w:rsidRPr="00311600">
        <w:rPr>
          <w:rFonts w:asciiTheme="minorHAnsi" w:eastAsiaTheme="minorHAnsi" w:hAnsiTheme="minorHAnsi" w:cs="Tahoma"/>
          <w:sz w:val="22"/>
          <w:szCs w:val="22"/>
          <w:lang w:eastAsia="en-US"/>
        </w:rPr>
        <w:t xml:space="preserve"> świadczona w okresie od 1 stycznia 2020 r. do 31 grudnia 2020 r. </w:t>
      </w:r>
    </w:p>
    <w:p w14:paraId="535B22F8"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6A596AA2" w14:textId="727E6001" w:rsidR="00C16AE8" w:rsidRPr="00311600" w:rsidRDefault="00C16AE8" w:rsidP="004903BA">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311600">
        <w:rPr>
          <w:rFonts w:asciiTheme="minorHAnsi" w:hAnsiTheme="minorHAnsi"/>
          <w:b/>
          <w:i/>
          <w:color w:val="000000"/>
          <w:sz w:val="22"/>
          <w:szCs w:val="22"/>
          <w:u w:val="single"/>
        </w:rPr>
        <w:t xml:space="preserve"> ,,</w:t>
      </w:r>
      <w:r w:rsidRPr="00311600">
        <w:rPr>
          <w:rFonts w:asciiTheme="minorHAnsi" w:hAnsiTheme="minorHAnsi"/>
          <w:i/>
          <w:color w:val="000000"/>
          <w:sz w:val="22"/>
          <w:szCs w:val="22"/>
          <w:u w:val="single"/>
        </w:rPr>
        <w:t>Utworzenie i prowadzenie Punktów Selektywnego Zbierania Odpadów Komunalnych</w:t>
      </w:r>
      <w:r w:rsidR="00FE0D74" w:rsidRPr="00FE0D74">
        <w:rPr>
          <w:rFonts w:asciiTheme="minorHAnsi" w:eastAsiaTheme="minorHAnsi" w:hAnsiTheme="minorHAnsi" w:cs="Tahoma"/>
          <w:i/>
          <w:sz w:val="22"/>
          <w:szCs w:val="22"/>
          <w:u w:val="single"/>
          <w:lang w:eastAsia="en-US"/>
        </w:rPr>
        <w:t xml:space="preserve"> </w:t>
      </w:r>
      <w:r w:rsidR="00FE0D74" w:rsidRPr="00311600">
        <w:rPr>
          <w:rFonts w:asciiTheme="minorHAnsi" w:eastAsiaTheme="minorHAnsi" w:hAnsiTheme="minorHAnsi" w:cs="Tahoma"/>
          <w:i/>
          <w:sz w:val="22"/>
          <w:szCs w:val="22"/>
          <w:u w:val="single"/>
          <w:lang w:eastAsia="en-US"/>
        </w:rPr>
        <w:t>wraz z zagospodarowaniem</w:t>
      </w:r>
      <w:r w:rsidRPr="00311600">
        <w:rPr>
          <w:rFonts w:asciiTheme="minorHAnsi" w:hAnsiTheme="minorHAnsi"/>
          <w:i/>
          <w:color w:val="000000"/>
          <w:sz w:val="22"/>
          <w:szCs w:val="22"/>
          <w:u w:val="single"/>
        </w:rPr>
        <w:t xml:space="preserve"> na terenie gminy Lipno 2019/2021”</w:t>
      </w:r>
    </w:p>
    <w:p w14:paraId="035CA59E"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Miejski Zakład Oczyszczania Sp. z o.o.</w:t>
      </w:r>
    </w:p>
    <w:p w14:paraId="144A4CEF"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ul. Saperska 23, 64 – 100 Leszno </w:t>
      </w:r>
    </w:p>
    <w:p w14:paraId="783C8909" w14:textId="4D7CBCF0" w:rsidR="00311600" w:rsidRPr="00311600" w:rsidRDefault="00C16AE8" w:rsidP="00311600">
      <w:pPr>
        <w:spacing w:line="276" w:lineRule="auto"/>
        <w:rPr>
          <w:rFonts w:asciiTheme="minorHAnsi" w:hAnsiTheme="minorHAnsi" w:cs="Arial"/>
          <w:sz w:val="22"/>
          <w:szCs w:val="22"/>
        </w:rPr>
      </w:pPr>
      <w:r w:rsidRPr="00311600">
        <w:rPr>
          <w:rFonts w:asciiTheme="minorHAnsi" w:hAnsiTheme="minorHAnsi" w:cs="Arial"/>
          <w:sz w:val="22"/>
          <w:szCs w:val="22"/>
        </w:rPr>
        <w:t>Cena ofertowa: 9 424,60 zł</w:t>
      </w:r>
      <w:r w:rsidR="00311600" w:rsidRPr="00311600">
        <w:rPr>
          <w:rFonts w:asciiTheme="minorHAnsi" w:hAnsiTheme="minorHAnsi" w:cs="Arial"/>
          <w:sz w:val="22"/>
          <w:szCs w:val="22"/>
        </w:rPr>
        <w:t>(styczeń - sierpień) / 8.482,14 zł (wrzesień - grudzień)</w:t>
      </w:r>
    </w:p>
    <w:p w14:paraId="2A99E8F7"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(cena ryczałtowa za prowadzenie PSZOK). </w:t>
      </w:r>
    </w:p>
    <w:p w14:paraId="6D8B2797" w14:textId="49B9E2A7" w:rsidR="00C16AE8" w:rsidRPr="00311600" w:rsidRDefault="00C16AE8" w:rsidP="00311600">
      <w:pPr>
        <w:spacing w:line="276" w:lineRule="auto"/>
        <w:rPr>
          <w:rFonts w:asciiTheme="minorHAnsi" w:hAnsiTheme="minorHAnsi" w:cs="Arial"/>
          <w:sz w:val="22"/>
          <w:szCs w:val="22"/>
        </w:rPr>
      </w:pPr>
      <w:r w:rsidRPr="00311600">
        <w:rPr>
          <w:rFonts w:asciiTheme="minorHAnsi" w:eastAsiaTheme="minorHAnsi" w:hAnsiTheme="minorHAnsi" w:cs="Tahoma"/>
          <w:sz w:val="22"/>
          <w:szCs w:val="22"/>
          <w:lang w:eastAsia="en-US"/>
        </w:rPr>
        <w:t xml:space="preserve">Za transport i zagospodarowanie odpadów zgromadzonych w PSZOK – wynagrodzenie w wysokości 934,46zł  </w:t>
      </w:r>
      <w:r w:rsidR="00311600" w:rsidRPr="00311600">
        <w:rPr>
          <w:rFonts w:asciiTheme="minorHAnsi" w:hAnsiTheme="minorHAnsi" w:cs="Arial"/>
          <w:sz w:val="22"/>
          <w:szCs w:val="22"/>
        </w:rPr>
        <w:t>(styczeń - sierpień) / 841,01 zł (wrzesień - grudzień)</w:t>
      </w:r>
      <w:r w:rsidRPr="00311600">
        <w:rPr>
          <w:rFonts w:asciiTheme="minorHAnsi" w:eastAsiaTheme="minorHAnsi" w:hAnsiTheme="minorHAnsi" w:cs="Tahoma"/>
          <w:sz w:val="22"/>
          <w:szCs w:val="22"/>
          <w:lang w:eastAsia="en-US"/>
        </w:rPr>
        <w:t>za transport 1 Mg odpadów z PSZOK do instalacji komunalnej.</w:t>
      </w:r>
    </w:p>
    <w:p w14:paraId="0E7ACBB9" w14:textId="578DEF94" w:rsidR="00C16AE8" w:rsidRPr="00311600"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Zawarta została umowa nr GO.272.15.2019 na utworzenie i prowadzenie Punktów Selektywnego Zbierania Odpadów Komunalnych wraz z zagospodarowaniem  na terenie gminy Lipno. Usługa prowadzenia PSZOK b</w:t>
      </w:r>
      <w:r w:rsidR="00FE0D74">
        <w:rPr>
          <w:rFonts w:asciiTheme="minorHAnsi" w:eastAsiaTheme="minorHAnsi" w:hAnsiTheme="minorHAnsi" w:cs="Tahoma"/>
          <w:sz w:val="22"/>
          <w:szCs w:val="22"/>
          <w:lang w:eastAsia="en-US"/>
        </w:rPr>
        <w:t>yła</w:t>
      </w:r>
      <w:r w:rsidRPr="00311600">
        <w:rPr>
          <w:rFonts w:asciiTheme="minorHAnsi" w:eastAsiaTheme="minorHAnsi" w:hAnsiTheme="minorHAnsi" w:cs="Tahoma"/>
          <w:sz w:val="22"/>
          <w:szCs w:val="22"/>
          <w:lang w:eastAsia="en-US"/>
        </w:rPr>
        <w:t xml:space="preserve"> świadczona w okresie od 1 stycznia 2020 r. do 31 grudnia 2020 r. </w:t>
      </w:r>
    </w:p>
    <w:p w14:paraId="17E63DD1"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76DE4AF2" w14:textId="30346DA3" w:rsidR="00C16AE8" w:rsidRPr="00311600" w:rsidRDefault="00C16AE8" w:rsidP="004903BA">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311600">
        <w:rPr>
          <w:rFonts w:asciiTheme="minorHAnsi" w:hAnsiTheme="minorHAnsi"/>
          <w:b/>
          <w:i/>
          <w:color w:val="000000"/>
          <w:sz w:val="22"/>
          <w:szCs w:val="22"/>
          <w:u w:val="single"/>
        </w:rPr>
        <w:t>,,</w:t>
      </w:r>
      <w:r w:rsidRPr="00311600">
        <w:rPr>
          <w:rFonts w:asciiTheme="minorHAnsi" w:hAnsiTheme="minorHAnsi"/>
          <w:i/>
          <w:color w:val="000000"/>
          <w:sz w:val="22"/>
          <w:szCs w:val="22"/>
          <w:u w:val="single"/>
        </w:rPr>
        <w:t>Utworzenie i prowadzenie Punktów Selektywnego Zbierania Odpadów Komunalnych</w:t>
      </w:r>
      <w:r w:rsidR="00FE0D74" w:rsidRPr="00FE0D74">
        <w:rPr>
          <w:rFonts w:asciiTheme="minorHAnsi" w:eastAsiaTheme="minorHAnsi" w:hAnsiTheme="minorHAnsi" w:cs="Tahoma"/>
          <w:i/>
          <w:sz w:val="22"/>
          <w:szCs w:val="22"/>
          <w:u w:val="single"/>
          <w:lang w:eastAsia="en-US"/>
        </w:rPr>
        <w:t xml:space="preserve"> </w:t>
      </w:r>
      <w:r w:rsidR="00FE0D74" w:rsidRPr="00311600">
        <w:rPr>
          <w:rFonts w:asciiTheme="minorHAnsi" w:eastAsiaTheme="minorHAnsi" w:hAnsiTheme="minorHAnsi" w:cs="Tahoma"/>
          <w:i/>
          <w:sz w:val="22"/>
          <w:szCs w:val="22"/>
          <w:u w:val="single"/>
          <w:lang w:eastAsia="en-US"/>
        </w:rPr>
        <w:t>wraz z zagospodarowaniem</w:t>
      </w:r>
      <w:r w:rsidRPr="00311600">
        <w:rPr>
          <w:rFonts w:asciiTheme="minorHAnsi" w:hAnsiTheme="minorHAnsi"/>
          <w:i/>
          <w:color w:val="000000"/>
          <w:sz w:val="22"/>
          <w:szCs w:val="22"/>
          <w:u w:val="single"/>
        </w:rPr>
        <w:t xml:space="preserve"> na terenie gminy Miejska Górka 2019/2021”</w:t>
      </w:r>
    </w:p>
    <w:p w14:paraId="48EE25D1"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lastRenderedPageBreak/>
        <w:t>Miejski Zakład Oczyszczania Sp. z o.o.</w:t>
      </w:r>
    </w:p>
    <w:p w14:paraId="732D9F29"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ul. Saperska 23, 64 – 100 Leszno </w:t>
      </w:r>
    </w:p>
    <w:p w14:paraId="030E59F3" w14:textId="3406D10C" w:rsidR="00311600" w:rsidRPr="00311600" w:rsidRDefault="00C16AE8" w:rsidP="00311600">
      <w:pPr>
        <w:spacing w:line="276" w:lineRule="auto"/>
        <w:rPr>
          <w:rFonts w:asciiTheme="minorHAnsi" w:hAnsiTheme="minorHAnsi" w:cs="Arial"/>
          <w:sz w:val="22"/>
          <w:szCs w:val="22"/>
        </w:rPr>
      </w:pPr>
      <w:r w:rsidRPr="00311600">
        <w:rPr>
          <w:rFonts w:asciiTheme="minorHAnsi" w:hAnsiTheme="minorHAnsi" w:cs="Arial"/>
          <w:sz w:val="22"/>
          <w:szCs w:val="22"/>
        </w:rPr>
        <w:t>Cena ofertowa: 9424,60 zł</w:t>
      </w:r>
      <w:r w:rsidR="00311600" w:rsidRPr="00311600">
        <w:rPr>
          <w:rFonts w:asciiTheme="minorHAnsi" w:hAnsiTheme="minorHAnsi" w:cs="Arial"/>
          <w:sz w:val="22"/>
          <w:szCs w:val="22"/>
        </w:rPr>
        <w:t>(styczeń - sierpień) / 8.482,14 zł (wrzesień - grudzień)</w:t>
      </w:r>
    </w:p>
    <w:p w14:paraId="046A936B"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(cena ryczałtowa za prowadzenie PSZOK). </w:t>
      </w:r>
    </w:p>
    <w:p w14:paraId="07A631A9" w14:textId="41881BC6" w:rsidR="00C16AE8" w:rsidRPr="00311600" w:rsidRDefault="00C16AE8" w:rsidP="00311600">
      <w:pPr>
        <w:spacing w:line="276" w:lineRule="auto"/>
        <w:rPr>
          <w:rFonts w:asciiTheme="minorHAnsi" w:hAnsiTheme="minorHAnsi" w:cs="Arial"/>
          <w:sz w:val="22"/>
          <w:szCs w:val="22"/>
        </w:rPr>
      </w:pPr>
      <w:r w:rsidRPr="00311600">
        <w:rPr>
          <w:rFonts w:asciiTheme="minorHAnsi" w:eastAsiaTheme="minorHAnsi" w:hAnsiTheme="minorHAnsi" w:cs="Tahoma"/>
          <w:sz w:val="22"/>
          <w:szCs w:val="22"/>
          <w:lang w:eastAsia="en-US"/>
        </w:rPr>
        <w:t xml:space="preserve">Za transport i zagospodarowanie odpadów zgromadzonych w PSZOK – wynagrodzenie w wysokości 820,67 zł </w:t>
      </w:r>
      <w:r w:rsidR="00311600" w:rsidRPr="00311600">
        <w:rPr>
          <w:rFonts w:asciiTheme="minorHAnsi" w:hAnsiTheme="minorHAnsi" w:cs="Arial"/>
          <w:sz w:val="22"/>
          <w:szCs w:val="22"/>
        </w:rPr>
        <w:t>(styczeń - sierpień) / 738,60 zł (wrzesień - grudzień)</w:t>
      </w:r>
      <w:r w:rsidRPr="00311600">
        <w:rPr>
          <w:rFonts w:asciiTheme="minorHAnsi" w:eastAsiaTheme="minorHAnsi" w:hAnsiTheme="minorHAnsi" w:cs="Tahoma"/>
          <w:sz w:val="22"/>
          <w:szCs w:val="22"/>
          <w:lang w:eastAsia="en-US"/>
        </w:rPr>
        <w:t xml:space="preserve"> za transport 1 Mg odpadów z PSZOK do instalacji komunalnej.</w:t>
      </w:r>
    </w:p>
    <w:p w14:paraId="0DCBE64E" w14:textId="7C62A404" w:rsidR="00C16AE8" w:rsidRPr="00311600"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Zawarta została umowa nr GO.272.16.2019 na utworzenie i prowadzenie Punktów Selektywnego Zbierania Odpadów Komunalnych wraz z zagospodarowaniem  na terenie gminy Miejska Górka. Usługa prowadzenia PSZOK b</w:t>
      </w:r>
      <w:r w:rsidR="00FE0D74">
        <w:rPr>
          <w:rFonts w:asciiTheme="minorHAnsi" w:eastAsiaTheme="minorHAnsi" w:hAnsiTheme="minorHAnsi" w:cs="Tahoma"/>
          <w:sz w:val="22"/>
          <w:szCs w:val="22"/>
          <w:lang w:eastAsia="en-US"/>
        </w:rPr>
        <w:t>yła</w:t>
      </w:r>
      <w:r w:rsidRPr="00311600">
        <w:rPr>
          <w:rFonts w:asciiTheme="minorHAnsi" w:eastAsiaTheme="minorHAnsi" w:hAnsiTheme="minorHAnsi" w:cs="Tahoma"/>
          <w:sz w:val="22"/>
          <w:szCs w:val="22"/>
          <w:lang w:eastAsia="en-US"/>
        </w:rPr>
        <w:t xml:space="preserve"> świadczona w okresie od 1 stycznia 2020 r. do 31 grudnia 2020 r. </w:t>
      </w:r>
    </w:p>
    <w:p w14:paraId="624F03DE"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0C544B12" w14:textId="607E2DDD" w:rsidR="00C16AE8" w:rsidRPr="00311600" w:rsidRDefault="00C16AE8" w:rsidP="004903BA">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311600">
        <w:rPr>
          <w:rFonts w:asciiTheme="minorHAnsi" w:hAnsiTheme="minorHAnsi"/>
          <w:b/>
          <w:i/>
          <w:color w:val="000000"/>
          <w:sz w:val="22"/>
          <w:szCs w:val="22"/>
          <w:u w:val="single"/>
        </w:rPr>
        <w:t>,,</w:t>
      </w:r>
      <w:r w:rsidRPr="00311600">
        <w:rPr>
          <w:rFonts w:asciiTheme="minorHAnsi" w:hAnsiTheme="minorHAnsi"/>
          <w:i/>
          <w:color w:val="000000"/>
          <w:sz w:val="22"/>
          <w:szCs w:val="22"/>
          <w:u w:val="single"/>
        </w:rPr>
        <w:t>Utworzenie i prowadzenie Punktów Selektywnego Zbierania Odpadów Komunalnych</w:t>
      </w:r>
      <w:r w:rsidR="00FE0D74" w:rsidRPr="00FE0D74">
        <w:rPr>
          <w:rFonts w:asciiTheme="minorHAnsi" w:eastAsiaTheme="minorHAnsi" w:hAnsiTheme="minorHAnsi" w:cs="Tahoma"/>
          <w:i/>
          <w:sz w:val="22"/>
          <w:szCs w:val="22"/>
          <w:u w:val="single"/>
          <w:lang w:eastAsia="en-US"/>
        </w:rPr>
        <w:t xml:space="preserve"> </w:t>
      </w:r>
      <w:r w:rsidR="00FE0D74" w:rsidRPr="00311600">
        <w:rPr>
          <w:rFonts w:asciiTheme="minorHAnsi" w:eastAsiaTheme="minorHAnsi" w:hAnsiTheme="minorHAnsi" w:cs="Tahoma"/>
          <w:i/>
          <w:sz w:val="22"/>
          <w:szCs w:val="22"/>
          <w:u w:val="single"/>
          <w:lang w:eastAsia="en-US"/>
        </w:rPr>
        <w:t>wraz z zagospodarowaniem</w:t>
      </w:r>
      <w:r w:rsidRPr="00311600">
        <w:rPr>
          <w:rFonts w:asciiTheme="minorHAnsi" w:hAnsiTheme="minorHAnsi"/>
          <w:i/>
          <w:color w:val="000000"/>
          <w:sz w:val="22"/>
          <w:szCs w:val="22"/>
          <w:u w:val="single"/>
        </w:rPr>
        <w:t xml:space="preserve"> na terenie gminy Pakosław 2019/2021”</w:t>
      </w:r>
    </w:p>
    <w:p w14:paraId="18D0A8D7"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Miejski Zakład Oczyszczania Sp. z o.o.</w:t>
      </w:r>
    </w:p>
    <w:p w14:paraId="17E9F588"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ul. Saperska 23, 64 – 100 Leszno </w:t>
      </w:r>
    </w:p>
    <w:p w14:paraId="057D2971" w14:textId="493C1139"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Cena ofertowa: 9 670,60zł</w:t>
      </w:r>
      <w:r w:rsidR="00311600" w:rsidRPr="00311600">
        <w:rPr>
          <w:rFonts w:asciiTheme="minorHAnsi" w:hAnsiTheme="minorHAnsi" w:cs="Arial"/>
          <w:sz w:val="22"/>
          <w:szCs w:val="22"/>
        </w:rPr>
        <w:t>(styczeń - sierpień) / 8.703,54 zł (wrzesień - grudzień)</w:t>
      </w:r>
    </w:p>
    <w:p w14:paraId="2DAB8F05"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(cena ryczałtowa za prowadzenie PSZOK). </w:t>
      </w:r>
    </w:p>
    <w:p w14:paraId="299A8AC9" w14:textId="7B1D2748" w:rsidR="00C16AE8" w:rsidRPr="00311600" w:rsidRDefault="00C16AE8" w:rsidP="00311600">
      <w:pPr>
        <w:spacing w:line="276" w:lineRule="auto"/>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 xml:space="preserve">Za transport i zagospodarowanie odpadów zgromadzonych w PSZOK – wynagrodzenie w wysokości 969,48zł  </w:t>
      </w:r>
      <w:r w:rsidR="00311600" w:rsidRPr="00311600">
        <w:rPr>
          <w:rFonts w:asciiTheme="minorHAnsi" w:hAnsiTheme="minorHAnsi" w:cs="Arial"/>
          <w:sz w:val="22"/>
          <w:szCs w:val="22"/>
        </w:rPr>
        <w:t>(styczeń - sierpień) / 872,53zł (wrzesień - grudzień)</w:t>
      </w:r>
      <w:r w:rsidRPr="00311600">
        <w:rPr>
          <w:rFonts w:asciiTheme="minorHAnsi" w:eastAsiaTheme="minorHAnsi" w:hAnsiTheme="minorHAnsi" w:cs="Tahoma"/>
          <w:sz w:val="22"/>
          <w:szCs w:val="22"/>
          <w:lang w:eastAsia="en-US"/>
        </w:rPr>
        <w:t>za transport 1 Mg odpadów z PSZOK do instalacji komunalnej.</w:t>
      </w:r>
    </w:p>
    <w:p w14:paraId="28CAFDF0" w14:textId="209068D5" w:rsidR="00C16AE8" w:rsidRPr="00311600"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Zawarta została umowa nr GO.272.18.2019 na utworzenie i prowadzenie Punktów Selektywnego Zbierania Odpadów Komunalnych wraz z zagospodarowaniem  na terenie gminy Pakosław. Usługa prowadzenia PSZOK b</w:t>
      </w:r>
      <w:r w:rsidR="00FE0D74">
        <w:rPr>
          <w:rFonts w:asciiTheme="minorHAnsi" w:eastAsiaTheme="minorHAnsi" w:hAnsiTheme="minorHAnsi" w:cs="Tahoma"/>
          <w:sz w:val="22"/>
          <w:szCs w:val="22"/>
          <w:lang w:eastAsia="en-US"/>
        </w:rPr>
        <w:t>yła</w:t>
      </w:r>
      <w:r w:rsidRPr="00311600">
        <w:rPr>
          <w:rFonts w:asciiTheme="minorHAnsi" w:eastAsiaTheme="minorHAnsi" w:hAnsiTheme="minorHAnsi" w:cs="Tahoma"/>
          <w:sz w:val="22"/>
          <w:szCs w:val="22"/>
          <w:lang w:eastAsia="en-US"/>
        </w:rPr>
        <w:t xml:space="preserve"> świadczona w okresie od 1 stycznia 2020 r. do 31 grudnia 2020 r. </w:t>
      </w:r>
    </w:p>
    <w:p w14:paraId="0E7CAD84"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601965D0" w14:textId="4C20FBD0" w:rsidR="00C16AE8" w:rsidRPr="00311600" w:rsidRDefault="00C16AE8" w:rsidP="004903BA">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311600">
        <w:rPr>
          <w:rFonts w:asciiTheme="minorHAnsi" w:hAnsiTheme="minorHAnsi"/>
          <w:b/>
          <w:i/>
          <w:color w:val="000000"/>
          <w:sz w:val="22"/>
          <w:szCs w:val="22"/>
          <w:u w:val="single"/>
        </w:rPr>
        <w:t xml:space="preserve"> ,,</w:t>
      </w:r>
      <w:r w:rsidRPr="00311600">
        <w:rPr>
          <w:rFonts w:asciiTheme="minorHAnsi" w:hAnsiTheme="minorHAnsi"/>
          <w:i/>
          <w:color w:val="000000"/>
          <w:sz w:val="22"/>
          <w:szCs w:val="22"/>
          <w:u w:val="single"/>
        </w:rPr>
        <w:t>Utworzenie i prowadzenie Punktów Selektywnego Zbierania Odpadów Komunalnych</w:t>
      </w:r>
      <w:r w:rsidR="00FE0D74" w:rsidRPr="00FE0D74">
        <w:rPr>
          <w:rFonts w:asciiTheme="minorHAnsi" w:eastAsiaTheme="minorHAnsi" w:hAnsiTheme="minorHAnsi" w:cs="Tahoma"/>
          <w:i/>
          <w:sz w:val="22"/>
          <w:szCs w:val="22"/>
          <w:u w:val="single"/>
          <w:lang w:eastAsia="en-US"/>
        </w:rPr>
        <w:t xml:space="preserve"> </w:t>
      </w:r>
      <w:r w:rsidR="00FE0D74" w:rsidRPr="00311600">
        <w:rPr>
          <w:rFonts w:asciiTheme="minorHAnsi" w:eastAsiaTheme="minorHAnsi" w:hAnsiTheme="minorHAnsi" w:cs="Tahoma"/>
          <w:i/>
          <w:sz w:val="22"/>
          <w:szCs w:val="22"/>
          <w:u w:val="single"/>
          <w:lang w:eastAsia="en-US"/>
        </w:rPr>
        <w:t>wraz z zagospodarowaniem</w:t>
      </w:r>
      <w:r w:rsidRPr="00311600">
        <w:rPr>
          <w:rFonts w:asciiTheme="minorHAnsi" w:hAnsiTheme="minorHAnsi"/>
          <w:i/>
          <w:color w:val="000000"/>
          <w:sz w:val="22"/>
          <w:szCs w:val="22"/>
          <w:u w:val="single"/>
        </w:rPr>
        <w:t xml:space="preserve"> na terenie gminy Pępowo 2019/2021”</w:t>
      </w:r>
    </w:p>
    <w:p w14:paraId="4963B3A1"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Miejski Zakład Oczyszczania Sp. z o.o.</w:t>
      </w:r>
    </w:p>
    <w:p w14:paraId="10EF03E1"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ul. Saperska 23, 64 – 100 Leszno </w:t>
      </w:r>
    </w:p>
    <w:p w14:paraId="3C7480CA" w14:textId="27FA847C"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Cena ofertowa: 9 424,60 zł</w:t>
      </w:r>
      <w:r w:rsidR="00311600" w:rsidRPr="00311600">
        <w:rPr>
          <w:rFonts w:asciiTheme="minorHAnsi" w:hAnsiTheme="minorHAnsi" w:cs="Arial"/>
          <w:sz w:val="22"/>
          <w:szCs w:val="22"/>
        </w:rPr>
        <w:t>(styczeń - sierpień) / 8.482,14zł (wrzesień - grudzień)</w:t>
      </w:r>
    </w:p>
    <w:p w14:paraId="5C7DAC1C"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(cena ryczałtowa za prowadzenie PSZOK). </w:t>
      </w:r>
    </w:p>
    <w:p w14:paraId="5C408922" w14:textId="06198AC6" w:rsidR="00C16AE8" w:rsidRPr="00311600" w:rsidRDefault="00C16AE8" w:rsidP="00311600">
      <w:pPr>
        <w:spacing w:line="276" w:lineRule="auto"/>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 xml:space="preserve">Za transport i zagospodarowanie odpadów zgromadzonych w PSZOK – wynagrodzenie w wysokości 1.045,83zł </w:t>
      </w:r>
      <w:r w:rsidR="00311600" w:rsidRPr="00311600">
        <w:rPr>
          <w:rFonts w:asciiTheme="minorHAnsi" w:hAnsiTheme="minorHAnsi" w:cs="Arial"/>
          <w:sz w:val="22"/>
          <w:szCs w:val="22"/>
        </w:rPr>
        <w:t>(styczeń - sierpień) / 941,25 zł (wrzesień - grudzień)</w:t>
      </w:r>
      <w:r w:rsidRPr="00311600">
        <w:rPr>
          <w:rFonts w:asciiTheme="minorHAnsi" w:eastAsiaTheme="minorHAnsi" w:hAnsiTheme="minorHAnsi" w:cs="Tahoma"/>
          <w:sz w:val="22"/>
          <w:szCs w:val="22"/>
          <w:lang w:eastAsia="en-US"/>
        </w:rPr>
        <w:t xml:space="preserve"> za transport 1 Mg odpadów z PSZOK do instalacji komunalnej.</w:t>
      </w:r>
    </w:p>
    <w:p w14:paraId="32D9CAD3" w14:textId="16B6B3F7" w:rsidR="00C16AE8" w:rsidRPr="00311600"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Zawarta została umowa nr GO.272.19.2019 na utworzenie i prowadzenie Punktów Selektywnego Zbierania Odpadów Komunalnych wraz z zagospodarowaniem  na terenie gminy Pępowo. Usługa prowadzenia PSZOK b</w:t>
      </w:r>
      <w:r w:rsidR="00FE0D74">
        <w:rPr>
          <w:rFonts w:asciiTheme="minorHAnsi" w:eastAsiaTheme="minorHAnsi" w:hAnsiTheme="minorHAnsi" w:cs="Tahoma"/>
          <w:sz w:val="22"/>
          <w:szCs w:val="22"/>
          <w:lang w:eastAsia="en-US"/>
        </w:rPr>
        <w:t>yła</w:t>
      </w:r>
      <w:r w:rsidRPr="00311600">
        <w:rPr>
          <w:rFonts w:asciiTheme="minorHAnsi" w:eastAsiaTheme="minorHAnsi" w:hAnsiTheme="minorHAnsi" w:cs="Tahoma"/>
          <w:sz w:val="22"/>
          <w:szCs w:val="22"/>
          <w:lang w:eastAsia="en-US"/>
        </w:rPr>
        <w:t xml:space="preserve"> świadczona w okresie od 1 stycznia 2020 r. do 31 grudnia 2020 r. </w:t>
      </w:r>
    </w:p>
    <w:p w14:paraId="6846C296"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7DA3EEB2" w14:textId="66CCE7EF" w:rsidR="00C16AE8" w:rsidRPr="00311600" w:rsidRDefault="00C16AE8" w:rsidP="004903BA">
      <w:pPr>
        <w:numPr>
          <w:ilvl w:val="0"/>
          <w:numId w:val="6"/>
        </w:numPr>
        <w:spacing w:line="276" w:lineRule="auto"/>
        <w:contextualSpacing/>
        <w:jc w:val="both"/>
        <w:rPr>
          <w:rFonts w:asciiTheme="minorHAnsi" w:hAnsiTheme="minorHAnsi" w:cs="Arial"/>
          <w:sz w:val="22"/>
          <w:szCs w:val="22"/>
        </w:rPr>
      </w:pPr>
      <w:bookmarkStart w:id="28" w:name="_Hlk34739070"/>
      <w:r w:rsidRPr="00311600">
        <w:rPr>
          <w:rFonts w:asciiTheme="minorHAnsi" w:hAnsiTheme="minorHAnsi"/>
          <w:b/>
          <w:i/>
          <w:color w:val="000000"/>
          <w:sz w:val="22"/>
          <w:szCs w:val="22"/>
          <w:u w:val="single"/>
        </w:rPr>
        <w:t>,,</w:t>
      </w:r>
      <w:r w:rsidRPr="00311600">
        <w:rPr>
          <w:rFonts w:asciiTheme="minorHAnsi" w:hAnsiTheme="minorHAnsi"/>
          <w:i/>
          <w:color w:val="000000"/>
          <w:sz w:val="22"/>
          <w:szCs w:val="22"/>
          <w:u w:val="single"/>
        </w:rPr>
        <w:t>Utworzenie i prowadzenie Punktów Selektywnego Zbierania Odpadów Komunalnych</w:t>
      </w:r>
      <w:r w:rsidR="00FE0D74" w:rsidRPr="00FE0D74">
        <w:rPr>
          <w:rFonts w:asciiTheme="minorHAnsi" w:eastAsiaTheme="minorHAnsi" w:hAnsiTheme="minorHAnsi" w:cs="Tahoma"/>
          <w:i/>
          <w:sz w:val="22"/>
          <w:szCs w:val="22"/>
          <w:u w:val="single"/>
          <w:lang w:eastAsia="en-US"/>
        </w:rPr>
        <w:t xml:space="preserve"> </w:t>
      </w:r>
      <w:r w:rsidR="00FE0D74" w:rsidRPr="00311600">
        <w:rPr>
          <w:rFonts w:asciiTheme="minorHAnsi" w:eastAsiaTheme="minorHAnsi" w:hAnsiTheme="minorHAnsi" w:cs="Tahoma"/>
          <w:i/>
          <w:sz w:val="22"/>
          <w:szCs w:val="22"/>
          <w:u w:val="single"/>
          <w:lang w:eastAsia="en-US"/>
        </w:rPr>
        <w:t>wraz z zagospodarowaniem</w:t>
      </w:r>
      <w:r w:rsidRPr="00311600">
        <w:rPr>
          <w:rFonts w:asciiTheme="minorHAnsi" w:hAnsiTheme="minorHAnsi"/>
          <w:i/>
          <w:color w:val="000000"/>
          <w:sz w:val="22"/>
          <w:szCs w:val="22"/>
          <w:u w:val="single"/>
        </w:rPr>
        <w:t xml:space="preserve"> na terenie gminy Rydzyna 2019/2021”</w:t>
      </w:r>
    </w:p>
    <w:p w14:paraId="15092CAF"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ul. Saperska 23, 64 – 100 Leszno </w:t>
      </w:r>
    </w:p>
    <w:p w14:paraId="1C03FF88" w14:textId="5713B8F1"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Cena ofertowa: 12 670,77 zł</w:t>
      </w:r>
      <w:r w:rsidR="00311600" w:rsidRPr="00311600">
        <w:rPr>
          <w:rFonts w:asciiTheme="minorHAnsi" w:hAnsiTheme="minorHAnsi" w:cs="Arial"/>
          <w:sz w:val="22"/>
          <w:szCs w:val="22"/>
        </w:rPr>
        <w:t>(styczeń - sierpień) / 11.403,69 zł (wrzesień - grudzień)</w:t>
      </w:r>
    </w:p>
    <w:p w14:paraId="606EC298"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(cena ryczałtowa za prowadzenie PSZOK). </w:t>
      </w:r>
    </w:p>
    <w:p w14:paraId="142C3848" w14:textId="7BF6EA30" w:rsidR="00C16AE8" w:rsidRPr="00311600" w:rsidRDefault="00C16AE8" w:rsidP="00311600">
      <w:pPr>
        <w:spacing w:line="276" w:lineRule="auto"/>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 xml:space="preserve">Za transport i zagospodarowanie odpadów zgromadzonych w PSZOK – wynagrodzenie w wysokości 948,87zł </w:t>
      </w:r>
      <w:r w:rsidR="00311600" w:rsidRPr="00311600">
        <w:rPr>
          <w:rFonts w:asciiTheme="minorHAnsi" w:hAnsiTheme="minorHAnsi" w:cs="Arial"/>
          <w:sz w:val="22"/>
          <w:szCs w:val="22"/>
        </w:rPr>
        <w:t>(styczeń - sierpień) / 853,98 zł (wrzesień - grudzień)</w:t>
      </w:r>
      <w:r w:rsidRPr="00311600">
        <w:rPr>
          <w:rFonts w:asciiTheme="minorHAnsi" w:eastAsiaTheme="minorHAnsi" w:hAnsiTheme="minorHAnsi" w:cs="Tahoma"/>
          <w:sz w:val="22"/>
          <w:szCs w:val="22"/>
          <w:lang w:eastAsia="en-US"/>
        </w:rPr>
        <w:t xml:space="preserve"> za transport 1 Mg odpadów z PSZOK do instalacji komunalnej.</w:t>
      </w:r>
    </w:p>
    <w:p w14:paraId="7F77EDAE" w14:textId="611F5E6E" w:rsidR="00C16AE8" w:rsidRPr="00311600"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lastRenderedPageBreak/>
        <w:t>Zawarta została umowa nr GO.272.23.19 na utworzenie i prowadzenie Punktów Selektywnego Zbierania Odpadów Komunalnych wraz z zagospodarowaniem  na terenie gminy Rydzyna. Usługa prowadzenia PSZOK b</w:t>
      </w:r>
      <w:r w:rsidR="00FE0D74">
        <w:rPr>
          <w:rFonts w:asciiTheme="minorHAnsi" w:eastAsiaTheme="minorHAnsi" w:hAnsiTheme="minorHAnsi" w:cs="Tahoma"/>
          <w:sz w:val="22"/>
          <w:szCs w:val="22"/>
          <w:lang w:eastAsia="en-US"/>
        </w:rPr>
        <w:t>yła</w:t>
      </w:r>
      <w:r w:rsidRPr="00311600">
        <w:rPr>
          <w:rFonts w:asciiTheme="minorHAnsi" w:eastAsiaTheme="minorHAnsi" w:hAnsiTheme="minorHAnsi" w:cs="Tahoma"/>
          <w:sz w:val="22"/>
          <w:szCs w:val="22"/>
          <w:lang w:eastAsia="en-US"/>
        </w:rPr>
        <w:t xml:space="preserve"> świadczona w okresie od 1 stycznia 2020 r. do 31 grudnia 2020r.  </w:t>
      </w:r>
    </w:p>
    <w:bookmarkEnd w:id="28"/>
    <w:p w14:paraId="36E63003" w14:textId="77777777" w:rsidR="00C16AE8" w:rsidRPr="00CE4234" w:rsidRDefault="00C16AE8" w:rsidP="00C16AE8">
      <w:pPr>
        <w:spacing w:line="276" w:lineRule="auto"/>
        <w:jc w:val="both"/>
        <w:rPr>
          <w:rFonts w:asciiTheme="minorHAnsi" w:eastAsiaTheme="minorHAnsi" w:hAnsiTheme="minorHAnsi" w:cs="Tahoma"/>
          <w:sz w:val="22"/>
          <w:szCs w:val="22"/>
          <w:highlight w:val="yellow"/>
          <w:lang w:eastAsia="en-US"/>
        </w:rPr>
      </w:pPr>
    </w:p>
    <w:p w14:paraId="37CCAA0C" w14:textId="0D81D528" w:rsidR="00C16AE8" w:rsidRPr="00311600" w:rsidRDefault="00C16AE8" w:rsidP="004903BA">
      <w:pPr>
        <w:numPr>
          <w:ilvl w:val="0"/>
          <w:numId w:val="6"/>
        </w:numPr>
        <w:spacing w:line="276" w:lineRule="auto"/>
        <w:contextualSpacing/>
        <w:jc w:val="both"/>
        <w:rPr>
          <w:rFonts w:asciiTheme="minorHAnsi" w:eastAsiaTheme="minorHAnsi" w:hAnsiTheme="minorHAnsi" w:cs="Tahoma"/>
          <w:i/>
          <w:sz w:val="22"/>
          <w:szCs w:val="22"/>
          <w:u w:val="single"/>
          <w:lang w:eastAsia="en-US"/>
        </w:rPr>
      </w:pPr>
      <w:r w:rsidRPr="00311600">
        <w:rPr>
          <w:rFonts w:asciiTheme="minorHAnsi" w:hAnsiTheme="minorHAnsi"/>
          <w:b/>
          <w:i/>
          <w:color w:val="000000"/>
          <w:sz w:val="22"/>
          <w:szCs w:val="22"/>
          <w:u w:val="single"/>
        </w:rPr>
        <w:t>,,</w:t>
      </w:r>
      <w:r w:rsidRPr="00311600">
        <w:rPr>
          <w:rFonts w:asciiTheme="minorHAnsi" w:hAnsiTheme="minorHAnsi"/>
          <w:i/>
          <w:color w:val="000000"/>
          <w:sz w:val="22"/>
          <w:szCs w:val="22"/>
          <w:u w:val="single"/>
        </w:rPr>
        <w:t>Utworzenie i prowadzenie Punktów Selektywnego Zbierania Odpadów Komunalnych</w:t>
      </w:r>
      <w:r w:rsidR="00FE0D74" w:rsidRPr="00FE0D74">
        <w:rPr>
          <w:rFonts w:asciiTheme="minorHAnsi" w:eastAsiaTheme="minorHAnsi" w:hAnsiTheme="minorHAnsi" w:cs="Tahoma"/>
          <w:i/>
          <w:sz w:val="22"/>
          <w:szCs w:val="22"/>
          <w:u w:val="single"/>
          <w:lang w:eastAsia="en-US"/>
        </w:rPr>
        <w:t xml:space="preserve"> </w:t>
      </w:r>
      <w:r w:rsidR="00FE0D74" w:rsidRPr="00311600">
        <w:rPr>
          <w:rFonts w:asciiTheme="minorHAnsi" w:eastAsiaTheme="minorHAnsi" w:hAnsiTheme="minorHAnsi" w:cs="Tahoma"/>
          <w:i/>
          <w:sz w:val="22"/>
          <w:szCs w:val="22"/>
          <w:u w:val="single"/>
          <w:lang w:eastAsia="en-US"/>
        </w:rPr>
        <w:t>wraz z zagospodarowaniem</w:t>
      </w:r>
      <w:r w:rsidRPr="00311600">
        <w:rPr>
          <w:rFonts w:asciiTheme="minorHAnsi" w:hAnsiTheme="minorHAnsi"/>
          <w:i/>
          <w:color w:val="000000"/>
          <w:sz w:val="22"/>
          <w:szCs w:val="22"/>
          <w:u w:val="single"/>
        </w:rPr>
        <w:t xml:space="preserve"> na terenie gminy Osieczna 2019/2021”</w:t>
      </w:r>
    </w:p>
    <w:p w14:paraId="41A468B9"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Miejski Zakład Oczyszczania Sp. z o.o.</w:t>
      </w:r>
    </w:p>
    <w:p w14:paraId="5B525D4B"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ul. Saperska 23, 64 – 100 Leszno </w:t>
      </w:r>
    </w:p>
    <w:p w14:paraId="01D1E928" w14:textId="1A6540BD"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Cena ofertowa: 11.097,89 zł</w:t>
      </w:r>
      <w:r w:rsidR="00311600" w:rsidRPr="00311600">
        <w:rPr>
          <w:rFonts w:asciiTheme="minorHAnsi" w:hAnsiTheme="minorHAnsi" w:cs="Arial"/>
          <w:sz w:val="22"/>
          <w:szCs w:val="22"/>
        </w:rPr>
        <w:t>(styczeń - sierpień) / 9.988,10 zł (wrzesień - grudzień)</w:t>
      </w:r>
    </w:p>
    <w:p w14:paraId="6CEA4E03" w14:textId="77777777" w:rsidR="00C16AE8" w:rsidRPr="00311600" w:rsidRDefault="00C16AE8" w:rsidP="00C16AE8">
      <w:pPr>
        <w:spacing w:line="276" w:lineRule="auto"/>
        <w:rPr>
          <w:rFonts w:asciiTheme="minorHAnsi" w:hAnsiTheme="minorHAnsi" w:cs="Arial"/>
          <w:sz w:val="22"/>
          <w:szCs w:val="22"/>
        </w:rPr>
      </w:pPr>
      <w:r w:rsidRPr="00311600">
        <w:rPr>
          <w:rFonts w:asciiTheme="minorHAnsi" w:hAnsiTheme="minorHAnsi" w:cs="Arial"/>
          <w:sz w:val="22"/>
          <w:szCs w:val="22"/>
        </w:rPr>
        <w:t xml:space="preserve">(cena ryczałtowa za prowadzenie PSZOK). </w:t>
      </w:r>
    </w:p>
    <w:p w14:paraId="73BFC8EB" w14:textId="0B66648E" w:rsidR="00C16AE8" w:rsidRPr="00311600" w:rsidRDefault="00C16AE8" w:rsidP="00311600">
      <w:pPr>
        <w:spacing w:line="276" w:lineRule="auto"/>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 xml:space="preserve">Za transport i zagospodarowanie odpadów zgromadzonych w PSZOK – wynagrodzenie w wysokości 837,26zł </w:t>
      </w:r>
      <w:r w:rsidR="00311600" w:rsidRPr="00311600">
        <w:rPr>
          <w:rFonts w:asciiTheme="minorHAnsi" w:hAnsiTheme="minorHAnsi" w:cs="Arial"/>
          <w:sz w:val="22"/>
          <w:szCs w:val="22"/>
        </w:rPr>
        <w:t>(styczeń - sierpień) / 753,53 zł (wrzesień - grudzień)</w:t>
      </w:r>
      <w:r w:rsidRPr="00311600">
        <w:rPr>
          <w:rFonts w:asciiTheme="minorHAnsi" w:eastAsiaTheme="minorHAnsi" w:hAnsiTheme="minorHAnsi" w:cs="Tahoma"/>
          <w:sz w:val="22"/>
          <w:szCs w:val="22"/>
          <w:lang w:eastAsia="en-US"/>
        </w:rPr>
        <w:t xml:space="preserve"> za transport 1 Mg odpadów z PSZOK do instalacji komunalnej</w:t>
      </w:r>
      <w:r w:rsidR="00311600" w:rsidRPr="00311600">
        <w:rPr>
          <w:rFonts w:asciiTheme="minorHAnsi" w:eastAsiaTheme="minorHAnsi" w:hAnsiTheme="minorHAnsi" w:cs="Tahoma"/>
          <w:sz w:val="22"/>
          <w:szCs w:val="22"/>
          <w:lang w:eastAsia="en-US"/>
        </w:rPr>
        <w:t>.</w:t>
      </w:r>
    </w:p>
    <w:p w14:paraId="1F8BCBA5" w14:textId="239ACB70" w:rsidR="00C16AE8" w:rsidRPr="00C16AE8" w:rsidRDefault="00C16AE8" w:rsidP="00C16AE8">
      <w:pPr>
        <w:spacing w:line="276" w:lineRule="auto"/>
        <w:jc w:val="both"/>
        <w:rPr>
          <w:rFonts w:asciiTheme="minorHAnsi" w:eastAsiaTheme="minorHAnsi" w:hAnsiTheme="minorHAnsi" w:cs="Tahoma"/>
          <w:sz w:val="22"/>
          <w:szCs w:val="22"/>
          <w:lang w:eastAsia="en-US"/>
        </w:rPr>
      </w:pPr>
      <w:r w:rsidRPr="00311600">
        <w:rPr>
          <w:rFonts w:asciiTheme="minorHAnsi" w:eastAsiaTheme="minorHAnsi" w:hAnsiTheme="minorHAnsi" w:cs="Tahoma"/>
          <w:sz w:val="22"/>
          <w:szCs w:val="22"/>
          <w:lang w:eastAsia="en-US"/>
        </w:rPr>
        <w:t>Zawarta została umowa nr GO.272.17.19 na utworzenie i prowadzenie Punktów Selektywnego Zbierania Odpadów Komunalnych wraz z zagospodarowaniem  na terenie gminy Rydzyna. Usługa prowadzenia PSZOK b</w:t>
      </w:r>
      <w:r w:rsidR="00FE0D74">
        <w:rPr>
          <w:rFonts w:asciiTheme="minorHAnsi" w:eastAsiaTheme="minorHAnsi" w:hAnsiTheme="minorHAnsi" w:cs="Tahoma"/>
          <w:sz w:val="22"/>
          <w:szCs w:val="22"/>
          <w:lang w:eastAsia="en-US"/>
        </w:rPr>
        <w:t>yła</w:t>
      </w:r>
      <w:r w:rsidRPr="00311600">
        <w:rPr>
          <w:rFonts w:asciiTheme="minorHAnsi" w:eastAsiaTheme="minorHAnsi" w:hAnsiTheme="minorHAnsi" w:cs="Tahoma"/>
          <w:sz w:val="22"/>
          <w:szCs w:val="22"/>
          <w:lang w:eastAsia="en-US"/>
        </w:rPr>
        <w:t xml:space="preserve"> świadczona w okresie od 1 stycznia 2020 r. do 31 grudnia 2020r.</w:t>
      </w:r>
      <w:r w:rsidRPr="00C16AE8">
        <w:rPr>
          <w:rFonts w:asciiTheme="minorHAnsi" w:eastAsiaTheme="minorHAnsi" w:hAnsiTheme="minorHAnsi" w:cs="Tahoma"/>
          <w:sz w:val="22"/>
          <w:szCs w:val="22"/>
          <w:lang w:eastAsia="en-US"/>
        </w:rPr>
        <w:t xml:space="preserve">  </w:t>
      </w:r>
    </w:p>
    <w:p w14:paraId="51103E8D" w14:textId="7777777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773C773E" w14:textId="77777777" w:rsidR="00C16AE8" w:rsidRPr="00C16AE8" w:rsidRDefault="00C16AE8" w:rsidP="00C16AE8">
      <w:pPr>
        <w:spacing w:line="276" w:lineRule="auto"/>
        <w:jc w:val="both"/>
        <w:rPr>
          <w:rFonts w:asciiTheme="minorHAnsi" w:hAnsiTheme="minorHAnsi"/>
          <w:b/>
          <w:color w:val="000000"/>
          <w:sz w:val="22"/>
          <w:szCs w:val="22"/>
        </w:rPr>
      </w:pPr>
      <w:r w:rsidRPr="00C16AE8">
        <w:rPr>
          <w:rFonts w:asciiTheme="minorHAnsi" w:eastAsiaTheme="minorHAnsi" w:hAnsiTheme="minorHAnsi" w:cs="Tahoma"/>
          <w:b/>
          <w:sz w:val="22"/>
          <w:szCs w:val="22"/>
          <w:lang w:eastAsia="en-US"/>
        </w:rPr>
        <w:t xml:space="preserve">Zadanie nr 15-19 </w:t>
      </w:r>
      <w:r w:rsidRPr="00C16AE8">
        <w:rPr>
          <w:rFonts w:asciiTheme="minorHAnsi" w:hAnsiTheme="minorHAnsi" w:cs="Calibri"/>
          <w:b/>
          <w:i/>
          <w:sz w:val="22"/>
          <w:szCs w:val="22"/>
          <w:lang w:eastAsia="en-US"/>
        </w:rPr>
        <w:t>(numer zadania z WPF od 1.3.1.15 do 1.3.1.19)</w:t>
      </w:r>
      <w:r w:rsidRPr="00C16AE8">
        <w:rPr>
          <w:rFonts w:asciiTheme="minorHAnsi" w:eastAsiaTheme="minorHAnsi" w:hAnsiTheme="minorHAnsi" w:cs="Tahoma"/>
          <w:b/>
          <w:sz w:val="22"/>
          <w:szCs w:val="22"/>
          <w:lang w:eastAsia="en-US"/>
        </w:rPr>
        <w:t xml:space="preserve"> „</w:t>
      </w:r>
      <w:r w:rsidRPr="00C16AE8">
        <w:rPr>
          <w:rFonts w:asciiTheme="minorHAnsi" w:hAnsiTheme="minorHAnsi"/>
          <w:b/>
          <w:color w:val="000000"/>
          <w:sz w:val="22"/>
          <w:szCs w:val="22"/>
        </w:rPr>
        <w:t>Odbiór i zagospodarowanie odpadów komunalnych od właścicieli nieruchomości zamieszkałych, położonych na terenach gmin - uczestników Komunalnego Związku Gmin Regionu Leszczyńskiego” (2020-2023)</w:t>
      </w:r>
    </w:p>
    <w:p w14:paraId="4C8682D5" w14:textId="1691E057" w:rsidR="00C16AE8" w:rsidRDefault="00C16AE8" w:rsidP="007F17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Bidi"/>
          <w:bCs/>
          <w:sz w:val="22"/>
          <w:szCs w:val="22"/>
          <w:lang w:eastAsia="en-US"/>
        </w:rPr>
      </w:pPr>
      <w:r w:rsidRPr="00C16AE8">
        <w:rPr>
          <w:rFonts w:asciiTheme="minorHAnsi" w:eastAsiaTheme="minorHAnsi" w:hAnsiTheme="minorHAnsi" w:cstheme="minorBidi"/>
          <w:sz w:val="22"/>
          <w:szCs w:val="22"/>
          <w:lang w:eastAsia="en-US"/>
        </w:rPr>
        <w:t>Celem powyższego zadania b</w:t>
      </w:r>
      <w:r w:rsidR="00CE4234">
        <w:rPr>
          <w:rFonts w:asciiTheme="minorHAnsi" w:eastAsiaTheme="minorHAnsi" w:hAnsiTheme="minorHAnsi" w:cstheme="minorBidi"/>
          <w:sz w:val="22"/>
          <w:szCs w:val="22"/>
          <w:lang w:eastAsia="en-US"/>
        </w:rPr>
        <w:t>yło</w:t>
      </w:r>
      <w:r w:rsidRPr="00C16AE8">
        <w:rPr>
          <w:rFonts w:asciiTheme="minorHAnsi" w:eastAsiaTheme="minorHAnsi" w:hAnsiTheme="minorHAnsi" w:cstheme="minorBidi"/>
          <w:sz w:val="22"/>
          <w:szCs w:val="22"/>
          <w:lang w:eastAsia="en-US"/>
        </w:rPr>
        <w:t xml:space="preserve"> </w:t>
      </w:r>
      <w:r w:rsidRPr="00C16AE8">
        <w:rPr>
          <w:rFonts w:asciiTheme="minorHAnsi" w:hAnsiTheme="minorHAnsi" w:cs="Calibri"/>
          <w:sz w:val="22"/>
          <w:szCs w:val="22"/>
          <w:lang w:eastAsia="en-US"/>
        </w:rPr>
        <w:t>g</w:t>
      </w:r>
      <w:r w:rsidRPr="00C16AE8">
        <w:rPr>
          <w:rFonts w:asciiTheme="minorHAnsi" w:hAnsiTheme="minorHAnsi" w:cstheme="minorBidi"/>
          <w:bCs/>
          <w:sz w:val="22"/>
          <w:szCs w:val="22"/>
          <w:lang w:eastAsia="en-US"/>
        </w:rPr>
        <w:t xml:space="preserve">ospodarowanie odpadami komunalnymi na terenach gmin należących do Komunalnego Związku Gmin Regionu Leszczyńskiego poprzez świadczenie usług w tym zakresie. </w:t>
      </w:r>
      <w:bookmarkStart w:id="29" w:name="_Hlk66106866"/>
      <w:r w:rsidRPr="00C16AE8">
        <w:rPr>
          <w:rFonts w:asciiTheme="minorHAnsi" w:hAnsiTheme="minorHAnsi" w:cstheme="minorBidi"/>
          <w:bCs/>
          <w:sz w:val="22"/>
          <w:szCs w:val="22"/>
          <w:lang w:eastAsia="en-US"/>
        </w:rPr>
        <w:t>J</w:t>
      </w:r>
      <w:r w:rsidR="00CE4234">
        <w:rPr>
          <w:rFonts w:asciiTheme="minorHAnsi" w:hAnsiTheme="minorHAnsi" w:cstheme="minorBidi"/>
          <w:bCs/>
          <w:sz w:val="22"/>
          <w:szCs w:val="22"/>
          <w:lang w:eastAsia="en-US"/>
        </w:rPr>
        <w:t>ednak z uwagi na skrócenie okresu planowanego przedsięwzięcia, łączne nakłady finansowe zostały zmienione do kwoty 0</w:t>
      </w:r>
      <w:r w:rsidR="00BA1EBA">
        <w:rPr>
          <w:rFonts w:asciiTheme="minorHAnsi" w:hAnsiTheme="minorHAnsi" w:cstheme="minorBidi"/>
          <w:bCs/>
          <w:sz w:val="22"/>
          <w:szCs w:val="22"/>
          <w:lang w:eastAsia="en-US"/>
        </w:rPr>
        <w:t xml:space="preserve">,00 </w:t>
      </w:r>
      <w:r w:rsidR="00CE4234">
        <w:rPr>
          <w:rFonts w:asciiTheme="minorHAnsi" w:hAnsiTheme="minorHAnsi" w:cstheme="minorBidi"/>
          <w:bCs/>
          <w:sz w:val="22"/>
          <w:szCs w:val="22"/>
          <w:lang w:eastAsia="en-US"/>
        </w:rPr>
        <w:t xml:space="preserve">zł, jak również limity w poszczególnych zadaniach. Powyższe zadanie z uwagi na zmianę okresu obowiązywania zostało </w:t>
      </w:r>
      <w:r w:rsidR="007F1775">
        <w:rPr>
          <w:rFonts w:asciiTheme="minorHAnsi" w:hAnsiTheme="minorHAnsi" w:cstheme="minorBidi"/>
          <w:bCs/>
          <w:sz w:val="22"/>
          <w:szCs w:val="22"/>
          <w:lang w:eastAsia="en-US"/>
        </w:rPr>
        <w:t xml:space="preserve">wyodrębnione w przedsięwzięciach określonych numerami od 22 do 26 oraz numerami od 28 do 32. </w:t>
      </w:r>
    </w:p>
    <w:p w14:paraId="15755C6C" w14:textId="77777777" w:rsidR="00FE0D74" w:rsidRPr="007F1775" w:rsidRDefault="00FE0D74" w:rsidP="007F17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Bidi"/>
          <w:bCs/>
          <w:sz w:val="22"/>
          <w:szCs w:val="22"/>
          <w:lang w:eastAsia="en-US"/>
        </w:rPr>
      </w:pPr>
    </w:p>
    <w:bookmarkEnd w:id="29"/>
    <w:p w14:paraId="5F561638" w14:textId="23BC9A0B" w:rsidR="00C16AE8" w:rsidRPr="00C16AE8" w:rsidRDefault="00C16AE8" w:rsidP="00C16AE8">
      <w:pPr>
        <w:spacing w:line="276" w:lineRule="auto"/>
        <w:jc w:val="both"/>
        <w:rPr>
          <w:rFonts w:asciiTheme="minorHAnsi" w:eastAsiaTheme="minorHAnsi" w:hAnsiTheme="minorHAnsi" w:cs="Tahoma"/>
          <w:b/>
          <w:sz w:val="22"/>
          <w:szCs w:val="22"/>
          <w:lang w:eastAsia="en-US"/>
        </w:rPr>
      </w:pPr>
      <w:r w:rsidRPr="00C16AE8">
        <w:rPr>
          <w:rFonts w:asciiTheme="minorHAnsi" w:eastAsiaTheme="minorHAnsi" w:hAnsiTheme="minorHAnsi" w:cs="Tahoma"/>
          <w:b/>
          <w:sz w:val="22"/>
          <w:szCs w:val="22"/>
          <w:lang w:eastAsia="en-US"/>
        </w:rPr>
        <w:t xml:space="preserve">Zadanie nr 20 </w:t>
      </w:r>
      <w:r w:rsidRPr="00C16AE8">
        <w:rPr>
          <w:rFonts w:asciiTheme="minorHAnsi" w:hAnsiTheme="minorHAnsi" w:cs="Calibri"/>
          <w:b/>
          <w:i/>
          <w:sz w:val="22"/>
          <w:szCs w:val="22"/>
          <w:lang w:eastAsia="en-US"/>
        </w:rPr>
        <w:t>(numer zadania z WPF – 1.3.1.20)</w:t>
      </w:r>
      <w:r w:rsidRPr="00C16AE8">
        <w:rPr>
          <w:rFonts w:asciiTheme="minorHAnsi" w:eastAsiaTheme="minorHAnsi" w:hAnsiTheme="minorHAnsi" w:cs="Tahoma"/>
          <w:b/>
          <w:sz w:val="22"/>
          <w:szCs w:val="22"/>
          <w:lang w:eastAsia="en-US"/>
        </w:rPr>
        <w:t xml:space="preserve"> „Utworzenie i prowadzenie punktów selektywnego zbierania odpadów komunalnych wraz z zagospodarowaniem zgromadzonych odpadów (202</w:t>
      </w:r>
      <w:r w:rsidR="00FE0D74">
        <w:rPr>
          <w:rFonts w:asciiTheme="minorHAnsi" w:eastAsiaTheme="minorHAnsi" w:hAnsiTheme="minorHAnsi" w:cs="Tahoma"/>
          <w:b/>
          <w:sz w:val="22"/>
          <w:szCs w:val="22"/>
          <w:lang w:eastAsia="en-US"/>
        </w:rPr>
        <w:t>0</w:t>
      </w:r>
      <w:r w:rsidRPr="00C16AE8">
        <w:rPr>
          <w:rFonts w:asciiTheme="minorHAnsi" w:eastAsiaTheme="minorHAnsi" w:hAnsiTheme="minorHAnsi" w:cs="Tahoma"/>
          <w:b/>
          <w:sz w:val="22"/>
          <w:szCs w:val="22"/>
          <w:lang w:eastAsia="en-US"/>
        </w:rPr>
        <w:t>-202</w:t>
      </w:r>
      <w:r w:rsidR="00FE0D74">
        <w:rPr>
          <w:rFonts w:asciiTheme="minorHAnsi" w:eastAsiaTheme="minorHAnsi" w:hAnsiTheme="minorHAnsi" w:cs="Tahoma"/>
          <w:b/>
          <w:sz w:val="22"/>
          <w:szCs w:val="22"/>
          <w:lang w:eastAsia="en-US"/>
        </w:rPr>
        <w:t>3</w:t>
      </w:r>
      <w:r w:rsidRPr="00C16AE8">
        <w:rPr>
          <w:rFonts w:asciiTheme="minorHAnsi" w:eastAsiaTheme="minorHAnsi" w:hAnsiTheme="minorHAnsi" w:cs="Tahoma"/>
          <w:b/>
          <w:sz w:val="22"/>
          <w:szCs w:val="22"/>
          <w:lang w:eastAsia="en-US"/>
        </w:rPr>
        <w:t xml:space="preserve">)” </w:t>
      </w:r>
    </w:p>
    <w:p w14:paraId="382F46C9" w14:textId="37924E83" w:rsidR="007F1775" w:rsidRPr="007F1775" w:rsidRDefault="00C16AE8" w:rsidP="007F17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Bidi"/>
          <w:bCs/>
          <w:sz w:val="22"/>
          <w:szCs w:val="22"/>
          <w:lang w:eastAsia="en-US"/>
        </w:rPr>
      </w:pPr>
      <w:r w:rsidRPr="00C16AE8">
        <w:rPr>
          <w:rFonts w:asciiTheme="minorHAnsi" w:eastAsiaTheme="minorHAnsi" w:hAnsiTheme="minorHAnsi" w:cs="Tahoma"/>
          <w:sz w:val="22"/>
          <w:szCs w:val="22"/>
          <w:lang w:eastAsia="en-US"/>
        </w:rPr>
        <w:t xml:space="preserve">Celem powyższego zadania </w:t>
      </w:r>
      <w:r w:rsidR="007F1775">
        <w:rPr>
          <w:rFonts w:asciiTheme="minorHAnsi" w:eastAsiaTheme="minorHAnsi" w:hAnsiTheme="minorHAnsi" w:cs="Tahoma"/>
          <w:sz w:val="22"/>
          <w:szCs w:val="22"/>
          <w:lang w:eastAsia="en-US"/>
        </w:rPr>
        <w:t>było</w:t>
      </w:r>
      <w:r w:rsidRPr="00C16AE8">
        <w:rPr>
          <w:rFonts w:asciiTheme="minorHAnsi" w:eastAsiaTheme="minorHAnsi" w:hAnsiTheme="minorHAnsi" w:cs="Tahoma"/>
          <w:sz w:val="22"/>
          <w:szCs w:val="22"/>
          <w:lang w:eastAsia="en-US"/>
        </w:rPr>
        <w:t xml:space="preserve"> umożliwienie mieszkańcom KZGRL oddawania selektywnie zebranych odpadów komunalnych w ramach ponoszonej opłaty za gospodarowanie odpadami komunalnymi. </w:t>
      </w:r>
      <w:r w:rsidR="007F1775" w:rsidRPr="00C16AE8">
        <w:rPr>
          <w:rFonts w:asciiTheme="minorHAnsi" w:hAnsiTheme="minorHAnsi" w:cstheme="minorBidi"/>
          <w:bCs/>
          <w:sz w:val="22"/>
          <w:szCs w:val="22"/>
          <w:lang w:eastAsia="en-US"/>
        </w:rPr>
        <w:t>J</w:t>
      </w:r>
      <w:r w:rsidR="007F1775">
        <w:rPr>
          <w:rFonts w:asciiTheme="minorHAnsi" w:hAnsiTheme="minorHAnsi" w:cstheme="minorBidi"/>
          <w:bCs/>
          <w:sz w:val="22"/>
          <w:szCs w:val="22"/>
          <w:lang w:eastAsia="en-US"/>
        </w:rPr>
        <w:t xml:space="preserve">ednak z uwagi na skrócenie okresu planowanego przedsięwzięcia, łączne nakłady finansowe zostały zmienione do kwoty 0,00zł, jak również limity w poszczególnych zadaniach. Powyższe zadanie z uwagi na zmianę okresu obowiązywania zostało wyodrębnione w przedsięwzięciach określonych numerami 27 oraz 33.  </w:t>
      </w:r>
    </w:p>
    <w:p w14:paraId="6EFF4446" w14:textId="08BB71A7" w:rsidR="00C16AE8" w:rsidRPr="00C16AE8" w:rsidRDefault="00C16AE8" w:rsidP="00C16AE8">
      <w:pPr>
        <w:spacing w:line="276" w:lineRule="auto"/>
        <w:jc w:val="both"/>
        <w:rPr>
          <w:rFonts w:asciiTheme="minorHAnsi" w:eastAsiaTheme="minorHAnsi" w:hAnsiTheme="minorHAnsi" w:cs="Tahoma"/>
          <w:sz w:val="22"/>
          <w:szCs w:val="22"/>
          <w:lang w:eastAsia="en-US"/>
        </w:rPr>
      </w:pPr>
    </w:p>
    <w:p w14:paraId="51EB25F1" w14:textId="002D6B49" w:rsidR="00C16AE8" w:rsidRPr="00C16AE8" w:rsidRDefault="00C16AE8" w:rsidP="00C16AE8">
      <w:pPr>
        <w:spacing w:line="276" w:lineRule="auto"/>
        <w:jc w:val="both"/>
        <w:rPr>
          <w:rFonts w:asciiTheme="minorHAnsi" w:hAnsiTheme="minorHAnsi"/>
          <w:b/>
          <w:color w:val="000000"/>
          <w:sz w:val="22"/>
          <w:szCs w:val="22"/>
        </w:rPr>
      </w:pPr>
      <w:bookmarkStart w:id="30" w:name="_Hlk66106973"/>
      <w:r w:rsidRPr="00C16AE8">
        <w:rPr>
          <w:rFonts w:asciiTheme="minorHAnsi" w:eastAsiaTheme="minorHAnsi" w:hAnsiTheme="minorHAnsi" w:cs="Tahoma"/>
          <w:b/>
          <w:sz w:val="22"/>
          <w:szCs w:val="22"/>
          <w:lang w:eastAsia="en-US"/>
        </w:rPr>
        <w:t xml:space="preserve">Zadanie nr 21 </w:t>
      </w:r>
      <w:r w:rsidRPr="00C16AE8">
        <w:rPr>
          <w:rFonts w:asciiTheme="minorHAnsi" w:hAnsiTheme="minorHAnsi" w:cs="Calibri"/>
          <w:b/>
          <w:i/>
          <w:sz w:val="22"/>
          <w:szCs w:val="22"/>
          <w:lang w:eastAsia="en-US"/>
        </w:rPr>
        <w:t>(numer zadania z WPF – 1.3.1.21)</w:t>
      </w:r>
      <w:r w:rsidRPr="00C16AE8">
        <w:rPr>
          <w:rFonts w:asciiTheme="minorHAnsi" w:eastAsiaTheme="minorHAnsi" w:hAnsiTheme="minorHAnsi" w:cs="Tahoma"/>
          <w:b/>
          <w:sz w:val="22"/>
          <w:szCs w:val="22"/>
          <w:lang w:eastAsia="en-US"/>
        </w:rPr>
        <w:t xml:space="preserve"> „</w:t>
      </w:r>
      <w:r w:rsidRPr="00C16AE8">
        <w:rPr>
          <w:rFonts w:asciiTheme="minorHAnsi" w:hAnsiTheme="minorHAnsi"/>
          <w:b/>
          <w:color w:val="000000"/>
          <w:sz w:val="22"/>
          <w:szCs w:val="22"/>
        </w:rPr>
        <w:t>Odbiór, transport i unieszkodliwienie przeterminowanych leków z aptek działających na terenie Komunalnego Związku Gmin Regionu Leszczyńskiego 2020/202</w:t>
      </w:r>
      <w:r w:rsidR="00FE0D74">
        <w:rPr>
          <w:rFonts w:asciiTheme="minorHAnsi" w:hAnsiTheme="minorHAnsi"/>
          <w:b/>
          <w:color w:val="000000"/>
          <w:sz w:val="22"/>
          <w:szCs w:val="22"/>
        </w:rPr>
        <w:t>2</w:t>
      </w:r>
      <w:r w:rsidRPr="00C16AE8">
        <w:rPr>
          <w:rFonts w:asciiTheme="minorHAnsi" w:hAnsiTheme="minorHAnsi"/>
          <w:b/>
          <w:color w:val="000000"/>
          <w:sz w:val="22"/>
          <w:szCs w:val="22"/>
        </w:rPr>
        <w:t>”</w:t>
      </w:r>
    </w:p>
    <w:bookmarkEnd w:id="30"/>
    <w:p w14:paraId="451B79C6" w14:textId="0CFB8894" w:rsidR="00C16AE8" w:rsidRDefault="00C16AE8" w:rsidP="00C16AE8">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heme="minorBidi"/>
          <w:sz w:val="22"/>
          <w:szCs w:val="22"/>
          <w:lang w:eastAsia="en-US"/>
        </w:rPr>
        <w:t>Celem powyższego zadania jest kompleksowa usługa odbioru, transportu i unieszkodliwiania przeterminowanych leków pochodzących z  gospodarstw domowych, zbieranych w  pojemnikach ustawionych w  punktach, zlokalizowanych na terenie KZGRL</w:t>
      </w:r>
      <w:r w:rsidRPr="00C16AE8">
        <w:rPr>
          <w:rFonts w:asciiTheme="minorHAnsi" w:hAnsiTheme="minorHAnsi" w:cstheme="minorBidi"/>
          <w:bCs/>
          <w:sz w:val="22"/>
          <w:szCs w:val="22"/>
          <w:lang w:eastAsia="en-US"/>
        </w:rPr>
        <w:t>. Jednostką organizacyjną odpowiedzialną za realizację i koordynację przedsięwzięcia jest Komunalny Związek Gmin Regionu Leszczyńskiego</w:t>
      </w:r>
      <w:r w:rsidRPr="00870A1C">
        <w:rPr>
          <w:rFonts w:asciiTheme="minorHAnsi" w:hAnsiTheme="minorHAnsi" w:cstheme="minorBidi"/>
          <w:bCs/>
          <w:sz w:val="22"/>
          <w:szCs w:val="22"/>
          <w:lang w:eastAsia="en-US"/>
        </w:rPr>
        <w:t xml:space="preserve">. Ww. </w:t>
      </w:r>
      <w:r w:rsidRPr="00870A1C">
        <w:rPr>
          <w:rFonts w:asciiTheme="minorHAnsi" w:hAnsiTheme="minorHAnsi" w:cstheme="minorBidi"/>
          <w:bCs/>
          <w:sz w:val="22"/>
          <w:szCs w:val="22"/>
          <w:lang w:eastAsia="en-US"/>
        </w:rPr>
        <w:lastRenderedPageBreak/>
        <w:t xml:space="preserve">przedsięwzięcie realizowane </w:t>
      </w:r>
      <w:r w:rsidR="00FE0D74" w:rsidRPr="00870A1C">
        <w:rPr>
          <w:rFonts w:asciiTheme="minorHAnsi" w:hAnsiTheme="minorHAnsi" w:cstheme="minorBidi"/>
          <w:bCs/>
          <w:sz w:val="22"/>
          <w:szCs w:val="22"/>
          <w:lang w:eastAsia="en-US"/>
        </w:rPr>
        <w:t>jest</w:t>
      </w:r>
      <w:r w:rsidRPr="00870A1C">
        <w:rPr>
          <w:rFonts w:asciiTheme="minorHAnsi" w:hAnsiTheme="minorHAnsi" w:cstheme="minorBidi"/>
          <w:bCs/>
          <w:sz w:val="22"/>
          <w:szCs w:val="22"/>
          <w:lang w:eastAsia="en-US"/>
        </w:rPr>
        <w:t xml:space="preserve"> w latach 2020-2022. </w:t>
      </w:r>
      <w:r w:rsidRPr="00870A1C">
        <w:rPr>
          <w:rFonts w:asciiTheme="minorHAnsi" w:hAnsiTheme="minorHAnsi" w:cs="Calibri"/>
          <w:sz w:val="22"/>
          <w:szCs w:val="22"/>
          <w:lang w:eastAsia="en-US"/>
        </w:rPr>
        <w:t>Określono łączne nakłady finansowe</w:t>
      </w:r>
      <w:r w:rsidRPr="00870A1C">
        <w:rPr>
          <w:rFonts w:asciiTheme="minorHAnsi" w:eastAsiaTheme="minorHAnsi" w:hAnsiTheme="minorHAnsi" w:cs="Tahoma"/>
          <w:sz w:val="22"/>
          <w:szCs w:val="22"/>
          <w:lang w:eastAsia="en-US"/>
        </w:rPr>
        <w:t xml:space="preserve"> w tym limit zobowiązań.</w:t>
      </w:r>
      <w:r w:rsidR="007F1775" w:rsidRPr="00870A1C">
        <w:rPr>
          <w:rFonts w:asciiTheme="minorHAnsi" w:eastAsiaTheme="minorHAnsi" w:hAnsiTheme="minorHAnsi" w:cs="Tahoma"/>
          <w:sz w:val="22"/>
          <w:szCs w:val="22"/>
          <w:lang w:eastAsia="en-US"/>
        </w:rPr>
        <w:t xml:space="preserve"> </w:t>
      </w:r>
    </w:p>
    <w:p w14:paraId="53600417" w14:textId="12D7FB1D" w:rsidR="007036D0" w:rsidRDefault="007036D0" w:rsidP="00C16AE8">
      <w:pPr>
        <w:spacing w:line="276" w:lineRule="auto"/>
        <w:jc w:val="both"/>
        <w:rPr>
          <w:rFonts w:asciiTheme="minorHAnsi" w:eastAsiaTheme="minorHAnsi" w:hAnsiTheme="minorHAnsi" w:cs="Tahoma"/>
          <w:sz w:val="22"/>
          <w:szCs w:val="22"/>
          <w:lang w:eastAsia="en-US"/>
        </w:rPr>
      </w:pPr>
      <w:r>
        <w:rPr>
          <w:rFonts w:asciiTheme="minorHAnsi" w:eastAsiaTheme="minorHAnsi" w:hAnsiTheme="minorHAnsi" w:cs="Tahoma"/>
          <w:sz w:val="22"/>
          <w:szCs w:val="22"/>
          <w:lang w:eastAsia="en-US"/>
        </w:rPr>
        <w:t>W dniu 28 lipca 2020r. zawarta została umowa nr GO.7031.2.2020 na odbiór, transport i unieszkodliwianie odpadów o kodzie 20 01 32 z aptek i innych wskazanych przez zleceniodawcę punków położonych na terenie KZGRL. Umowa zawarta została z firm</w:t>
      </w:r>
      <w:r w:rsidR="00870A1C">
        <w:rPr>
          <w:rFonts w:asciiTheme="minorHAnsi" w:eastAsiaTheme="minorHAnsi" w:hAnsiTheme="minorHAnsi" w:cs="Tahoma"/>
          <w:sz w:val="22"/>
          <w:szCs w:val="22"/>
          <w:lang w:eastAsia="en-US"/>
        </w:rPr>
        <w:t>ą</w:t>
      </w:r>
      <w:r>
        <w:rPr>
          <w:rFonts w:asciiTheme="minorHAnsi" w:eastAsiaTheme="minorHAnsi" w:hAnsiTheme="minorHAnsi" w:cs="Tahoma"/>
          <w:sz w:val="22"/>
          <w:szCs w:val="22"/>
          <w:lang w:eastAsia="en-US"/>
        </w:rPr>
        <w:t>:</w:t>
      </w:r>
    </w:p>
    <w:p w14:paraId="0291C916" w14:textId="1C068A3D" w:rsidR="007036D0" w:rsidRDefault="007036D0" w:rsidP="00C16AE8">
      <w:pPr>
        <w:spacing w:line="276" w:lineRule="auto"/>
        <w:jc w:val="both"/>
        <w:rPr>
          <w:rFonts w:asciiTheme="minorHAnsi" w:eastAsiaTheme="minorHAnsi" w:hAnsiTheme="minorHAnsi" w:cs="Tahoma"/>
          <w:sz w:val="22"/>
          <w:szCs w:val="22"/>
          <w:lang w:eastAsia="en-US"/>
        </w:rPr>
      </w:pPr>
      <w:r>
        <w:rPr>
          <w:rFonts w:asciiTheme="minorHAnsi" w:eastAsiaTheme="minorHAnsi" w:hAnsiTheme="minorHAnsi" w:cs="Tahoma"/>
          <w:sz w:val="22"/>
          <w:szCs w:val="22"/>
          <w:lang w:eastAsia="en-US"/>
        </w:rPr>
        <w:t>Firma Handlowo Usługowa Natura Marek Michałowski ul. Serocka 11 85-552 Bydgoszcz</w:t>
      </w:r>
    </w:p>
    <w:p w14:paraId="41F20B05" w14:textId="5B9CB09D" w:rsidR="007036D0" w:rsidRDefault="007036D0" w:rsidP="00C16AE8">
      <w:pPr>
        <w:spacing w:line="276" w:lineRule="auto"/>
        <w:jc w:val="both"/>
        <w:rPr>
          <w:rFonts w:asciiTheme="minorHAnsi" w:eastAsiaTheme="minorHAnsi" w:hAnsiTheme="minorHAnsi" w:cs="Tahoma"/>
          <w:sz w:val="22"/>
          <w:szCs w:val="22"/>
          <w:lang w:eastAsia="en-US"/>
        </w:rPr>
      </w:pPr>
      <w:r>
        <w:rPr>
          <w:rFonts w:asciiTheme="minorHAnsi" w:eastAsiaTheme="minorHAnsi" w:hAnsiTheme="minorHAnsi" w:cs="Tahoma"/>
          <w:sz w:val="22"/>
          <w:szCs w:val="22"/>
          <w:lang w:eastAsia="en-US"/>
        </w:rPr>
        <w:t xml:space="preserve">Wynagrodzenie za usługę </w:t>
      </w:r>
      <w:r w:rsidR="00FE0D74">
        <w:rPr>
          <w:rFonts w:asciiTheme="minorHAnsi" w:eastAsiaTheme="minorHAnsi" w:hAnsiTheme="minorHAnsi" w:cs="Tahoma"/>
          <w:sz w:val="22"/>
          <w:szCs w:val="22"/>
          <w:lang w:eastAsia="en-US"/>
        </w:rPr>
        <w:t xml:space="preserve">jest </w:t>
      </w:r>
      <w:r>
        <w:rPr>
          <w:rFonts w:asciiTheme="minorHAnsi" w:eastAsiaTheme="minorHAnsi" w:hAnsiTheme="minorHAnsi" w:cs="Tahoma"/>
          <w:sz w:val="22"/>
          <w:szCs w:val="22"/>
          <w:lang w:eastAsia="en-US"/>
        </w:rPr>
        <w:t xml:space="preserve">płatne miesięcznie </w:t>
      </w:r>
      <w:r w:rsidR="00FE0D74">
        <w:rPr>
          <w:rFonts w:asciiTheme="minorHAnsi" w:eastAsiaTheme="minorHAnsi" w:hAnsiTheme="minorHAnsi" w:cs="Tahoma"/>
          <w:sz w:val="22"/>
          <w:szCs w:val="22"/>
          <w:lang w:eastAsia="en-US"/>
        </w:rPr>
        <w:t xml:space="preserve">w kwocie </w:t>
      </w:r>
      <w:r>
        <w:rPr>
          <w:rFonts w:asciiTheme="minorHAnsi" w:eastAsiaTheme="minorHAnsi" w:hAnsiTheme="minorHAnsi" w:cs="Tahoma"/>
          <w:sz w:val="22"/>
          <w:szCs w:val="22"/>
          <w:lang w:eastAsia="en-US"/>
        </w:rPr>
        <w:t>5,94zł brutto za 1 kg leków odebranych z punktów zbiórki.</w:t>
      </w:r>
    </w:p>
    <w:p w14:paraId="510E0189" w14:textId="3122E88E" w:rsidR="007036D0" w:rsidRPr="00C16AE8" w:rsidRDefault="007036D0" w:rsidP="00C16AE8">
      <w:pPr>
        <w:spacing w:line="276" w:lineRule="auto"/>
        <w:jc w:val="both"/>
        <w:rPr>
          <w:rFonts w:asciiTheme="minorHAnsi" w:eastAsiaTheme="minorHAnsi" w:hAnsiTheme="minorHAnsi" w:cs="Tahoma"/>
          <w:sz w:val="22"/>
          <w:szCs w:val="22"/>
          <w:lang w:eastAsia="en-US"/>
        </w:rPr>
      </w:pPr>
      <w:r>
        <w:rPr>
          <w:rFonts w:asciiTheme="minorHAnsi" w:eastAsiaTheme="minorHAnsi" w:hAnsiTheme="minorHAnsi" w:cs="Tahoma"/>
          <w:sz w:val="22"/>
          <w:szCs w:val="22"/>
          <w:lang w:eastAsia="en-US"/>
        </w:rPr>
        <w:t xml:space="preserve">Umowa zawarta została na okres od 1 września 2020 do 31 grudnia 2021r. </w:t>
      </w:r>
    </w:p>
    <w:p w14:paraId="4A1B77FF" w14:textId="24CFDDF5" w:rsidR="00C16AE8" w:rsidRDefault="00C16AE8" w:rsidP="00C16AE8">
      <w:pPr>
        <w:spacing w:line="276" w:lineRule="auto"/>
        <w:jc w:val="both"/>
        <w:rPr>
          <w:rFonts w:asciiTheme="minorHAnsi" w:eastAsiaTheme="minorHAnsi" w:hAnsiTheme="minorHAnsi" w:cs="Tahoma"/>
          <w:sz w:val="22"/>
          <w:szCs w:val="22"/>
          <w:lang w:eastAsia="en-US"/>
        </w:rPr>
      </w:pPr>
    </w:p>
    <w:p w14:paraId="7EC9FE6B" w14:textId="015FE837" w:rsidR="007F1775" w:rsidRPr="00C16AE8" w:rsidRDefault="007F1775" w:rsidP="007F1775">
      <w:pPr>
        <w:spacing w:line="276" w:lineRule="auto"/>
        <w:jc w:val="both"/>
        <w:rPr>
          <w:rFonts w:asciiTheme="minorHAnsi" w:hAnsiTheme="minorHAnsi"/>
          <w:b/>
          <w:color w:val="000000"/>
          <w:sz w:val="22"/>
          <w:szCs w:val="22"/>
        </w:rPr>
      </w:pPr>
      <w:r w:rsidRPr="00C16AE8">
        <w:rPr>
          <w:rFonts w:asciiTheme="minorHAnsi" w:eastAsiaTheme="minorHAnsi" w:hAnsiTheme="minorHAnsi" w:cs="Tahoma"/>
          <w:b/>
          <w:sz w:val="22"/>
          <w:szCs w:val="22"/>
          <w:lang w:eastAsia="en-US"/>
        </w:rPr>
        <w:t>Zadanie nr 2</w:t>
      </w:r>
      <w:r>
        <w:rPr>
          <w:rFonts w:asciiTheme="minorHAnsi" w:eastAsiaTheme="minorHAnsi" w:hAnsiTheme="minorHAnsi" w:cs="Tahoma"/>
          <w:b/>
          <w:sz w:val="22"/>
          <w:szCs w:val="22"/>
          <w:lang w:eastAsia="en-US"/>
        </w:rPr>
        <w:t>2-26</w:t>
      </w:r>
      <w:r w:rsidRPr="00C16AE8">
        <w:rPr>
          <w:rFonts w:asciiTheme="minorHAnsi" w:eastAsiaTheme="minorHAnsi" w:hAnsiTheme="minorHAnsi" w:cs="Tahoma"/>
          <w:b/>
          <w:sz w:val="22"/>
          <w:szCs w:val="22"/>
          <w:lang w:eastAsia="en-US"/>
        </w:rPr>
        <w:t xml:space="preserve"> </w:t>
      </w:r>
      <w:r w:rsidRPr="00C16AE8">
        <w:rPr>
          <w:rFonts w:asciiTheme="minorHAnsi" w:hAnsiTheme="minorHAnsi" w:cs="Calibri"/>
          <w:b/>
          <w:i/>
          <w:sz w:val="22"/>
          <w:szCs w:val="22"/>
          <w:lang w:eastAsia="en-US"/>
        </w:rPr>
        <w:t xml:space="preserve">(numer zadania z WPF </w:t>
      </w:r>
      <w:r>
        <w:rPr>
          <w:rFonts w:asciiTheme="minorHAnsi" w:hAnsiTheme="minorHAnsi" w:cs="Calibri"/>
          <w:b/>
          <w:i/>
          <w:sz w:val="22"/>
          <w:szCs w:val="22"/>
          <w:lang w:eastAsia="en-US"/>
        </w:rPr>
        <w:t xml:space="preserve">od numeru </w:t>
      </w:r>
      <w:r w:rsidRPr="00C16AE8">
        <w:rPr>
          <w:rFonts w:asciiTheme="minorHAnsi" w:hAnsiTheme="minorHAnsi" w:cs="Calibri"/>
          <w:b/>
          <w:i/>
          <w:sz w:val="22"/>
          <w:szCs w:val="22"/>
          <w:lang w:eastAsia="en-US"/>
        </w:rPr>
        <w:t>1.3.1.2</w:t>
      </w:r>
      <w:r>
        <w:rPr>
          <w:rFonts w:asciiTheme="minorHAnsi" w:hAnsiTheme="minorHAnsi" w:cs="Calibri"/>
          <w:b/>
          <w:i/>
          <w:sz w:val="22"/>
          <w:szCs w:val="22"/>
          <w:lang w:eastAsia="en-US"/>
        </w:rPr>
        <w:t>2</w:t>
      </w:r>
      <w:r w:rsidR="00661437">
        <w:rPr>
          <w:rFonts w:asciiTheme="minorHAnsi" w:hAnsiTheme="minorHAnsi" w:cs="Calibri"/>
          <w:b/>
          <w:i/>
          <w:sz w:val="22"/>
          <w:szCs w:val="22"/>
          <w:lang w:eastAsia="en-US"/>
        </w:rPr>
        <w:t xml:space="preserve"> do numeru 1.3.1.26</w:t>
      </w:r>
      <w:r w:rsidRPr="00C16AE8">
        <w:rPr>
          <w:rFonts w:asciiTheme="minorHAnsi" w:hAnsiTheme="minorHAnsi" w:cs="Calibri"/>
          <w:b/>
          <w:i/>
          <w:sz w:val="22"/>
          <w:szCs w:val="22"/>
          <w:lang w:eastAsia="en-US"/>
        </w:rPr>
        <w:t>)</w:t>
      </w:r>
      <w:r w:rsidRPr="00C16AE8">
        <w:rPr>
          <w:rFonts w:asciiTheme="minorHAnsi" w:eastAsiaTheme="minorHAnsi" w:hAnsiTheme="minorHAnsi" w:cs="Tahoma"/>
          <w:b/>
          <w:sz w:val="22"/>
          <w:szCs w:val="22"/>
          <w:lang w:eastAsia="en-US"/>
        </w:rPr>
        <w:t xml:space="preserve"> „</w:t>
      </w:r>
      <w:r w:rsidRPr="00C16AE8">
        <w:rPr>
          <w:rFonts w:asciiTheme="minorHAnsi" w:hAnsiTheme="minorHAnsi"/>
          <w:b/>
          <w:color w:val="000000"/>
          <w:sz w:val="22"/>
          <w:szCs w:val="22"/>
        </w:rPr>
        <w:t>Odbiór</w:t>
      </w:r>
      <w:r w:rsidR="00661437">
        <w:rPr>
          <w:rFonts w:asciiTheme="minorHAnsi" w:hAnsiTheme="minorHAnsi"/>
          <w:b/>
          <w:color w:val="000000"/>
          <w:sz w:val="22"/>
          <w:szCs w:val="22"/>
        </w:rPr>
        <w:t xml:space="preserve"> i zagospodarowanie odpadów komunalnych od właścicieli nieruchomości zamieszkałych położonych na terenach gmin – uczestników Komunalnego Związku Gmin Regionu Leszczyńskiego(2021) sektor I-V”.</w:t>
      </w:r>
    </w:p>
    <w:p w14:paraId="091AA369" w14:textId="1171A1F2" w:rsidR="00661437" w:rsidRPr="00870A1C" w:rsidRDefault="00661437" w:rsidP="006614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Calibri"/>
          <w:sz w:val="22"/>
          <w:szCs w:val="22"/>
          <w:lang w:eastAsia="en-US"/>
        </w:rPr>
      </w:pPr>
      <w:r w:rsidRPr="00870A1C">
        <w:rPr>
          <w:rFonts w:asciiTheme="minorHAnsi" w:eastAsiaTheme="minorHAnsi" w:hAnsiTheme="minorHAnsi" w:cstheme="minorBidi"/>
          <w:sz w:val="22"/>
          <w:szCs w:val="22"/>
          <w:lang w:eastAsia="en-US"/>
        </w:rPr>
        <w:t xml:space="preserve">Celem powyższego zadania było </w:t>
      </w:r>
      <w:r w:rsidRPr="00870A1C">
        <w:rPr>
          <w:rFonts w:asciiTheme="minorHAnsi" w:hAnsiTheme="minorHAnsi" w:cs="Calibri"/>
          <w:sz w:val="22"/>
          <w:szCs w:val="22"/>
          <w:lang w:eastAsia="en-US"/>
        </w:rPr>
        <w:t>g</w:t>
      </w:r>
      <w:r w:rsidRPr="00870A1C">
        <w:rPr>
          <w:rFonts w:asciiTheme="minorHAnsi" w:hAnsiTheme="minorHAnsi" w:cstheme="minorBidi"/>
          <w:bCs/>
          <w:sz w:val="22"/>
          <w:szCs w:val="22"/>
          <w:lang w:eastAsia="en-US"/>
        </w:rPr>
        <w:t xml:space="preserve">ospodarowanie odpadami komunalnymi na terenach gmin należących do Komunalnego Związku Gmin Regionu Leszczyńskiego poprzez świadczenie usług w tym zakresie. Jednostką organizacyjną odpowiedzialną za realizację i koordynację przedsięwzięcia był Komunalny Związek Gmin Regionu Leszczyńskiego. Ww. przedsięwzięcie realizowane </w:t>
      </w:r>
      <w:r w:rsidR="00FE0D74" w:rsidRPr="00870A1C">
        <w:rPr>
          <w:rFonts w:asciiTheme="minorHAnsi" w:hAnsiTheme="minorHAnsi" w:cstheme="minorBidi"/>
          <w:bCs/>
          <w:sz w:val="22"/>
          <w:szCs w:val="22"/>
          <w:lang w:eastAsia="en-US"/>
        </w:rPr>
        <w:t>jest</w:t>
      </w:r>
      <w:r w:rsidRPr="00870A1C">
        <w:rPr>
          <w:rFonts w:asciiTheme="minorHAnsi" w:hAnsiTheme="minorHAnsi" w:cstheme="minorBidi"/>
          <w:bCs/>
          <w:sz w:val="22"/>
          <w:szCs w:val="22"/>
          <w:lang w:eastAsia="en-US"/>
        </w:rPr>
        <w:t xml:space="preserve"> w latach 2020-2022. </w:t>
      </w:r>
      <w:r w:rsidRPr="00870A1C">
        <w:rPr>
          <w:rFonts w:asciiTheme="minorHAnsi" w:hAnsiTheme="minorHAnsi" w:cs="Calibri"/>
          <w:sz w:val="22"/>
          <w:szCs w:val="22"/>
          <w:lang w:eastAsia="en-US"/>
        </w:rPr>
        <w:t>Określono łączne nakłady finansowe przedsięwzięcia w tym limit zobowiązań.</w:t>
      </w:r>
    </w:p>
    <w:p w14:paraId="4EB97EC6" w14:textId="1D02894A" w:rsidR="00CD3523" w:rsidRDefault="00CD3523" w:rsidP="00CD3523">
      <w:pPr>
        <w:spacing w:line="276" w:lineRule="auto"/>
        <w:jc w:val="both"/>
        <w:rPr>
          <w:rFonts w:asciiTheme="minorHAnsi" w:eastAsiaTheme="minorHAnsi" w:hAnsiTheme="minorHAnsi" w:cs="Tahoma"/>
          <w:sz w:val="22"/>
          <w:szCs w:val="22"/>
          <w:lang w:eastAsia="en-US"/>
        </w:rPr>
      </w:pPr>
      <w:r>
        <w:rPr>
          <w:rFonts w:asciiTheme="minorHAnsi" w:eastAsiaTheme="minorHAnsi" w:hAnsiTheme="minorHAnsi" w:cs="Tahoma"/>
          <w:sz w:val="22"/>
          <w:szCs w:val="22"/>
          <w:lang w:eastAsia="en-US"/>
        </w:rPr>
        <w:t>Umowy zawarte w wyniku przeprowadzonego postępowania o udzielenie zamówienia publicznego w trybie przetargu nieograniczonego, którego równowartość przekracza równowartość kwoty, o której mowa w art. 11 ust 8 ustawy Prawo Zamówień Publicznych:</w:t>
      </w:r>
    </w:p>
    <w:p w14:paraId="3D414A0C" w14:textId="0962024F" w:rsidR="00CD3523" w:rsidRPr="00FE0D74" w:rsidRDefault="00CD3523" w:rsidP="004903BA">
      <w:pPr>
        <w:pStyle w:val="Akapitzlist"/>
        <w:numPr>
          <w:ilvl w:val="0"/>
          <w:numId w:val="10"/>
        </w:numPr>
        <w:spacing w:line="276" w:lineRule="auto"/>
        <w:jc w:val="both"/>
        <w:rPr>
          <w:rFonts w:asciiTheme="minorHAnsi" w:eastAsiaTheme="minorHAnsi" w:hAnsiTheme="minorHAnsi" w:cstheme="minorBidi"/>
          <w:sz w:val="22"/>
          <w:szCs w:val="22"/>
          <w:lang w:eastAsia="en-US"/>
        </w:rPr>
      </w:pPr>
      <w:r w:rsidRPr="00FE0D74">
        <w:rPr>
          <w:rFonts w:asciiTheme="minorHAnsi" w:eastAsiaTheme="minorHAnsi" w:hAnsiTheme="minorHAnsi" w:cstheme="minorBidi"/>
          <w:sz w:val="22"/>
          <w:szCs w:val="22"/>
          <w:lang w:eastAsia="en-US"/>
        </w:rPr>
        <w:t>dla I części został wybrany Wykonawca: KONSORCJUM FIRM Miejski Zakład Oczyszczania Sp.      z o.o. ul. Saperska 23, 64 – 100 Leszno oraz Firma Usługowo – Handlowa Dominik Zając, 64 – 234 Przemęt, Błotnica ul. Szkolna 46. Termin wykonania umowy 1 stycznia 2021 r. do 30 czerwca 2021r.</w:t>
      </w:r>
    </w:p>
    <w:p w14:paraId="0CC27937" w14:textId="7FB5DA51" w:rsidR="00CD3523" w:rsidRDefault="00CD3523" w:rsidP="00CD3523">
      <w:pPr>
        <w:spacing w:line="276" w:lineRule="auto"/>
        <w:ind w:left="284"/>
        <w:jc w:val="both"/>
        <w:rPr>
          <w:rFonts w:asciiTheme="minorHAnsi" w:eastAsiaTheme="minorHAnsi" w:hAnsiTheme="minorHAnsi" w:cs="Tahoma"/>
          <w:sz w:val="22"/>
          <w:szCs w:val="22"/>
          <w:lang w:eastAsia="en-US"/>
        </w:rPr>
      </w:pPr>
      <w:r w:rsidRPr="00BB229A">
        <w:rPr>
          <w:rFonts w:asciiTheme="minorHAnsi" w:eastAsiaTheme="minorHAnsi" w:hAnsiTheme="minorHAnsi" w:cstheme="minorBidi"/>
          <w:sz w:val="22"/>
          <w:szCs w:val="22"/>
          <w:lang w:eastAsia="en-US"/>
        </w:rPr>
        <w:t xml:space="preserve">Sektor I – </w:t>
      </w:r>
      <w:r>
        <w:rPr>
          <w:rFonts w:asciiTheme="minorHAnsi" w:eastAsiaTheme="minorHAnsi" w:hAnsiTheme="minorHAnsi" w:cstheme="minorBidi"/>
          <w:sz w:val="22"/>
          <w:szCs w:val="22"/>
          <w:lang w:eastAsia="en-US"/>
        </w:rPr>
        <w:t>754,87</w:t>
      </w:r>
      <w:r w:rsidRPr="00BB229A">
        <w:rPr>
          <w:rFonts w:asciiTheme="minorHAnsi" w:eastAsiaTheme="minorHAnsi" w:hAnsiTheme="minorHAnsi" w:cstheme="minorBidi"/>
          <w:sz w:val="22"/>
          <w:szCs w:val="22"/>
          <w:lang w:eastAsia="en-US"/>
        </w:rPr>
        <w:t xml:space="preserve"> – cena jednostkowa za odbiór 1Mg odebranych i zagospodarowanych odpadów komunalnych odebranych od właścicieli nieruchomości.</w:t>
      </w:r>
      <w:r w:rsidRPr="00BB229A">
        <w:rPr>
          <w:rFonts w:asciiTheme="minorHAnsi" w:eastAsiaTheme="minorHAnsi" w:hAnsiTheme="minorHAnsi" w:cs="Tahoma"/>
          <w:sz w:val="22"/>
          <w:szCs w:val="22"/>
          <w:lang w:eastAsia="en-US"/>
        </w:rPr>
        <w:t xml:space="preserve"> Zawarta została umowa nr GO.272.</w:t>
      </w:r>
      <w:r>
        <w:rPr>
          <w:rFonts w:asciiTheme="minorHAnsi" w:eastAsiaTheme="minorHAnsi" w:hAnsiTheme="minorHAnsi" w:cs="Tahoma"/>
          <w:sz w:val="22"/>
          <w:szCs w:val="22"/>
          <w:lang w:eastAsia="en-US"/>
        </w:rPr>
        <w:t>11</w:t>
      </w:r>
      <w:r w:rsidRPr="00BB229A">
        <w:rPr>
          <w:rFonts w:asciiTheme="minorHAnsi" w:eastAsiaTheme="minorHAnsi" w:hAnsiTheme="minorHAnsi" w:cs="Tahoma"/>
          <w:sz w:val="22"/>
          <w:szCs w:val="22"/>
          <w:lang w:eastAsia="en-US"/>
        </w:rPr>
        <w:t xml:space="preserve">.2020 z dnia </w:t>
      </w:r>
      <w:r>
        <w:rPr>
          <w:rFonts w:asciiTheme="minorHAnsi" w:eastAsiaTheme="minorHAnsi" w:hAnsiTheme="minorHAnsi" w:cs="Tahoma"/>
          <w:sz w:val="22"/>
          <w:szCs w:val="22"/>
          <w:lang w:eastAsia="en-US"/>
        </w:rPr>
        <w:t>28 grudnia 2020 r.</w:t>
      </w:r>
      <w:r w:rsidRPr="00BB229A">
        <w:rPr>
          <w:rFonts w:asciiTheme="minorHAnsi" w:eastAsiaTheme="minorHAnsi" w:hAnsiTheme="minorHAnsi" w:cs="Tahoma"/>
          <w:sz w:val="22"/>
          <w:szCs w:val="22"/>
          <w:lang w:eastAsia="en-US"/>
        </w:rPr>
        <w:t>,</w:t>
      </w:r>
    </w:p>
    <w:p w14:paraId="6F2969C8" w14:textId="32A72BED" w:rsidR="00CD3523" w:rsidRPr="00FE0D74" w:rsidRDefault="00CD3523" w:rsidP="004903BA">
      <w:pPr>
        <w:pStyle w:val="Akapitzlist"/>
        <w:numPr>
          <w:ilvl w:val="0"/>
          <w:numId w:val="10"/>
        </w:numPr>
        <w:spacing w:line="276" w:lineRule="auto"/>
        <w:jc w:val="both"/>
        <w:rPr>
          <w:rFonts w:asciiTheme="minorHAnsi" w:eastAsiaTheme="minorHAnsi" w:hAnsiTheme="minorHAnsi" w:cstheme="minorBidi"/>
          <w:sz w:val="22"/>
          <w:szCs w:val="22"/>
          <w:lang w:eastAsia="en-US"/>
        </w:rPr>
      </w:pPr>
      <w:r w:rsidRPr="00FE0D74">
        <w:rPr>
          <w:rFonts w:asciiTheme="minorHAnsi" w:eastAsiaTheme="minorHAnsi" w:hAnsiTheme="minorHAnsi" w:cstheme="minorBidi"/>
          <w:sz w:val="22"/>
          <w:szCs w:val="22"/>
          <w:lang w:eastAsia="en-US"/>
        </w:rPr>
        <w:t xml:space="preserve">dla II części został wybrany Wykonawca: : KONSORCJUM FIRM Miejski Zakład Oczyszczania Sp.      z o.o. ul. Saperska 23, 64 – 100 Leszno </w:t>
      </w:r>
      <w:r w:rsidRPr="00FE0D74">
        <w:rPr>
          <w:rFonts w:asciiTheme="minorHAnsi" w:eastAsiaTheme="minorHAnsi" w:hAnsiTheme="minorHAnsi" w:cs="Tahoma"/>
          <w:sz w:val="22"/>
          <w:szCs w:val="22"/>
          <w:lang w:eastAsia="en-US"/>
        </w:rPr>
        <w:t>oraz Przedsiębiorstwo Gospodarki Komunalnej w Śremie ul. Parkowa 6 63-100 Śrem .</w:t>
      </w:r>
      <w:r w:rsidRPr="00FE0D74">
        <w:rPr>
          <w:rFonts w:asciiTheme="minorHAnsi" w:eastAsiaTheme="minorHAnsi" w:hAnsiTheme="minorHAnsi" w:cstheme="minorBidi"/>
          <w:sz w:val="22"/>
          <w:szCs w:val="22"/>
          <w:lang w:eastAsia="en-US"/>
        </w:rPr>
        <w:t xml:space="preserve"> Termin wykonania umowy 1 stycznia 2021 r. do 30 czerwca 2021r.</w:t>
      </w:r>
    </w:p>
    <w:p w14:paraId="22CC140C" w14:textId="6FB9BC30" w:rsidR="00CD3523" w:rsidRDefault="00CD3523" w:rsidP="00CD3523">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t xml:space="preserve">Sektor II – </w:t>
      </w:r>
      <w:r>
        <w:rPr>
          <w:rFonts w:asciiTheme="minorHAnsi" w:eastAsiaTheme="minorHAnsi" w:hAnsiTheme="minorHAnsi" w:cstheme="minorBidi"/>
          <w:sz w:val="22"/>
          <w:szCs w:val="22"/>
          <w:lang w:eastAsia="en-US"/>
        </w:rPr>
        <w:t>793,59</w:t>
      </w:r>
      <w:r w:rsidRPr="00A77ACC">
        <w:rPr>
          <w:rFonts w:asciiTheme="minorHAnsi" w:eastAsiaTheme="minorHAnsi" w:hAnsiTheme="minorHAnsi" w:cstheme="minorBidi"/>
          <w:sz w:val="22"/>
          <w:szCs w:val="22"/>
          <w:lang w:eastAsia="en-US"/>
        </w:rPr>
        <w:t xml:space="preserve"> zł – cena jednostkowa za odbiór 1Mg odebranych i zagospodarowanych odpadów komunalnych odebranych od właścicieli nieruchomości.</w:t>
      </w:r>
      <w:r w:rsidRPr="00A77ACC">
        <w:rPr>
          <w:rFonts w:asciiTheme="minorHAnsi" w:eastAsiaTheme="minorHAnsi" w:hAnsiTheme="minorHAnsi" w:cs="Tahoma"/>
          <w:sz w:val="22"/>
          <w:szCs w:val="22"/>
          <w:lang w:eastAsia="en-US"/>
        </w:rPr>
        <w:t xml:space="preserve"> Zawarta została umowa nr GO.272.</w:t>
      </w:r>
      <w:r>
        <w:rPr>
          <w:rFonts w:asciiTheme="minorHAnsi" w:eastAsiaTheme="minorHAnsi" w:hAnsiTheme="minorHAnsi" w:cs="Tahoma"/>
          <w:sz w:val="22"/>
          <w:szCs w:val="22"/>
          <w:lang w:eastAsia="en-US"/>
        </w:rPr>
        <w:t>12</w:t>
      </w:r>
      <w:r w:rsidRPr="00A77ACC">
        <w:rPr>
          <w:rFonts w:asciiTheme="minorHAnsi" w:eastAsiaTheme="minorHAnsi" w:hAnsiTheme="minorHAnsi" w:cs="Tahoma"/>
          <w:sz w:val="22"/>
          <w:szCs w:val="22"/>
          <w:lang w:eastAsia="en-US"/>
        </w:rPr>
        <w:t xml:space="preserve">.2020 z dnia </w:t>
      </w:r>
      <w:r>
        <w:rPr>
          <w:rFonts w:asciiTheme="minorHAnsi" w:eastAsiaTheme="minorHAnsi" w:hAnsiTheme="minorHAnsi" w:cs="Tahoma"/>
          <w:sz w:val="22"/>
          <w:szCs w:val="22"/>
          <w:lang w:eastAsia="en-US"/>
        </w:rPr>
        <w:t xml:space="preserve">28 grudnia </w:t>
      </w:r>
      <w:r w:rsidRPr="00A77ACC">
        <w:rPr>
          <w:rFonts w:asciiTheme="minorHAnsi" w:eastAsiaTheme="minorHAnsi" w:hAnsiTheme="minorHAnsi" w:cs="Tahoma"/>
          <w:sz w:val="22"/>
          <w:szCs w:val="22"/>
          <w:lang w:eastAsia="en-US"/>
        </w:rPr>
        <w:t>2020r.,</w:t>
      </w:r>
    </w:p>
    <w:p w14:paraId="7F3F3AEE" w14:textId="58B95E55" w:rsidR="00CD3523" w:rsidRPr="00FE0D74" w:rsidRDefault="00CD3523" w:rsidP="004903BA">
      <w:pPr>
        <w:pStyle w:val="Akapitzlist"/>
        <w:numPr>
          <w:ilvl w:val="0"/>
          <w:numId w:val="10"/>
        </w:numPr>
        <w:spacing w:line="276" w:lineRule="auto"/>
        <w:jc w:val="both"/>
        <w:rPr>
          <w:rFonts w:asciiTheme="minorHAnsi" w:eastAsiaTheme="minorHAnsi" w:hAnsiTheme="minorHAnsi" w:cstheme="minorBidi"/>
          <w:sz w:val="22"/>
          <w:szCs w:val="22"/>
          <w:lang w:eastAsia="en-US"/>
        </w:rPr>
      </w:pPr>
      <w:r w:rsidRPr="00FE0D74">
        <w:rPr>
          <w:rFonts w:asciiTheme="minorHAnsi" w:eastAsiaTheme="minorHAnsi" w:hAnsiTheme="minorHAnsi" w:cstheme="minorBidi"/>
          <w:sz w:val="22"/>
          <w:szCs w:val="22"/>
          <w:lang w:eastAsia="en-US"/>
        </w:rPr>
        <w:t xml:space="preserve">dla III części został wybrany Wykonawca: REMONDIS </w:t>
      </w:r>
      <w:proofErr w:type="spellStart"/>
      <w:r w:rsidRPr="00FE0D74">
        <w:rPr>
          <w:rFonts w:asciiTheme="minorHAnsi" w:eastAsiaTheme="minorHAnsi" w:hAnsiTheme="minorHAnsi" w:cstheme="minorBidi"/>
          <w:sz w:val="22"/>
          <w:szCs w:val="22"/>
          <w:lang w:eastAsia="en-US"/>
        </w:rPr>
        <w:t>Sanitech</w:t>
      </w:r>
      <w:proofErr w:type="spellEnd"/>
      <w:r w:rsidRPr="00FE0D74">
        <w:rPr>
          <w:rFonts w:asciiTheme="minorHAnsi" w:eastAsiaTheme="minorHAnsi" w:hAnsiTheme="minorHAnsi" w:cstheme="minorBidi"/>
          <w:sz w:val="22"/>
          <w:szCs w:val="22"/>
          <w:lang w:eastAsia="en-US"/>
        </w:rPr>
        <w:t xml:space="preserve"> Poznań Sp. z o.o. Oddział Kościan ul. Łąkowa 5, 64 – 000 Kościan. Termin wykonania umowy 1 stycznia 2021 r. do 30 czerwca 2021r.</w:t>
      </w:r>
    </w:p>
    <w:p w14:paraId="37C4A656" w14:textId="3B0FBF48" w:rsidR="00CD3523" w:rsidRPr="00A77ACC" w:rsidRDefault="00CD3523" w:rsidP="00CD3523">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t xml:space="preserve">Sektor III – </w:t>
      </w:r>
      <w:r>
        <w:rPr>
          <w:rFonts w:asciiTheme="minorHAnsi" w:eastAsiaTheme="minorHAnsi" w:hAnsiTheme="minorHAnsi" w:cstheme="minorBidi"/>
          <w:sz w:val="22"/>
          <w:szCs w:val="22"/>
          <w:lang w:eastAsia="en-US"/>
        </w:rPr>
        <w:t>835,00</w:t>
      </w:r>
      <w:r w:rsidRPr="00A77ACC">
        <w:rPr>
          <w:rFonts w:asciiTheme="minorHAnsi" w:eastAsiaTheme="minorHAnsi" w:hAnsiTheme="minorHAnsi" w:cstheme="minorBidi"/>
          <w:sz w:val="22"/>
          <w:szCs w:val="22"/>
          <w:lang w:eastAsia="en-US"/>
        </w:rPr>
        <w:t xml:space="preserve"> zł – cena jednostkowa za odbiór 1Mg odebranych i zagospodarowanych odpadów komunalnych odebranych od właścicieli nieruchomości.</w:t>
      </w:r>
      <w:r w:rsidRPr="00A77ACC">
        <w:rPr>
          <w:rFonts w:asciiTheme="minorHAnsi" w:eastAsiaTheme="minorHAnsi" w:hAnsiTheme="minorHAnsi" w:cs="Tahoma"/>
          <w:sz w:val="22"/>
          <w:szCs w:val="22"/>
          <w:lang w:eastAsia="en-US"/>
        </w:rPr>
        <w:t xml:space="preserve"> Zawarta została umowa nr GO.272.</w:t>
      </w:r>
      <w:r>
        <w:rPr>
          <w:rFonts w:asciiTheme="minorHAnsi" w:eastAsiaTheme="minorHAnsi" w:hAnsiTheme="minorHAnsi" w:cs="Tahoma"/>
          <w:sz w:val="22"/>
          <w:szCs w:val="22"/>
          <w:lang w:eastAsia="en-US"/>
        </w:rPr>
        <w:t>13</w:t>
      </w:r>
      <w:r w:rsidRPr="00A77ACC">
        <w:rPr>
          <w:rFonts w:asciiTheme="minorHAnsi" w:eastAsiaTheme="minorHAnsi" w:hAnsiTheme="minorHAnsi" w:cs="Tahoma"/>
          <w:sz w:val="22"/>
          <w:szCs w:val="22"/>
          <w:lang w:eastAsia="en-US"/>
        </w:rPr>
        <w:t xml:space="preserve">.2020 z dnia </w:t>
      </w:r>
      <w:r>
        <w:rPr>
          <w:rFonts w:asciiTheme="minorHAnsi" w:eastAsiaTheme="minorHAnsi" w:hAnsiTheme="minorHAnsi" w:cs="Tahoma"/>
          <w:sz w:val="22"/>
          <w:szCs w:val="22"/>
          <w:lang w:eastAsia="en-US"/>
        </w:rPr>
        <w:t>28 grudnia</w:t>
      </w:r>
      <w:r w:rsidRPr="00A77ACC">
        <w:rPr>
          <w:rFonts w:asciiTheme="minorHAnsi" w:eastAsiaTheme="minorHAnsi" w:hAnsiTheme="minorHAnsi" w:cs="Tahoma"/>
          <w:sz w:val="22"/>
          <w:szCs w:val="22"/>
          <w:lang w:eastAsia="en-US"/>
        </w:rPr>
        <w:t xml:space="preserve"> 2020r.,</w:t>
      </w:r>
    </w:p>
    <w:p w14:paraId="1577CCCE" w14:textId="539ED76B" w:rsidR="00CD3523" w:rsidRPr="00FE0D74" w:rsidRDefault="00CD3523" w:rsidP="004903BA">
      <w:pPr>
        <w:pStyle w:val="Akapitzlist"/>
        <w:numPr>
          <w:ilvl w:val="0"/>
          <w:numId w:val="10"/>
        </w:numPr>
        <w:spacing w:line="276" w:lineRule="auto"/>
        <w:jc w:val="both"/>
        <w:rPr>
          <w:rFonts w:asciiTheme="minorHAnsi" w:eastAsiaTheme="minorHAnsi" w:hAnsiTheme="minorHAnsi" w:cstheme="minorBidi"/>
          <w:sz w:val="22"/>
          <w:szCs w:val="22"/>
          <w:lang w:eastAsia="en-US"/>
        </w:rPr>
      </w:pPr>
      <w:r w:rsidRPr="00FE0D74">
        <w:rPr>
          <w:rFonts w:asciiTheme="minorHAnsi" w:eastAsiaTheme="minorHAnsi" w:hAnsiTheme="minorHAnsi" w:cstheme="minorBidi"/>
          <w:sz w:val="22"/>
          <w:szCs w:val="22"/>
          <w:lang w:eastAsia="en-US"/>
        </w:rPr>
        <w:t>dla IV części został wybrany Wykonawca: Miejski Zakład Oczyszczania Sp. z o.o. ul. Saperska 23, 64 – 100 Leszno. Termin wykonania umowy 1 stycznia 2021 r. do 30 czerwca 2021r.</w:t>
      </w:r>
    </w:p>
    <w:p w14:paraId="2FF8C863" w14:textId="36C3E1EE" w:rsidR="00CD3523" w:rsidRPr="00A77ACC" w:rsidRDefault="00CD3523" w:rsidP="00CD3523">
      <w:pPr>
        <w:spacing w:line="276" w:lineRule="auto"/>
        <w:ind w:left="284"/>
        <w:jc w:val="both"/>
        <w:rPr>
          <w:rFonts w:asciiTheme="minorHAnsi" w:eastAsiaTheme="minorHAnsi" w:hAnsiTheme="minorHAnsi" w:cs="Tahoma"/>
          <w:sz w:val="22"/>
          <w:szCs w:val="22"/>
          <w:lang w:eastAsia="en-US"/>
        </w:rPr>
      </w:pPr>
      <w:r w:rsidRPr="00A77ACC">
        <w:rPr>
          <w:rFonts w:asciiTheme="minorHAnsi" w:eastAsiaTheme="minorHAnsi" w:hAnsiTheme="minorHAnsi" w:cstheme="minorBidi"/>
          <w:sz w:val="22"/>
          <w:szCs w:val="22"/>
          <w:lang w:eastAsia="en-US"/>
        </w:rPr>
        <w:lastRenderedPageBreak/>
        <w:t xml:space="preserve">Sektor IV – </w:t>
      </w:r>
      <w:r>
        <w:rPr>
          <w:rFonts w:asciiTheme="minorHAnsi" w:eastAsiaTheme="minorHAnsi" w:hAnsiTheme="minorHAnsi" w:cstheme="minorBidi"/>
          <w:sz w:val="22"/>
          <w:szCs w:val="22"/>
          <w:lang w:eastAsia="en-US"/>
        </w:rPr>
        <w:t>805,52</w:t>
      </w:r>
      <w:r w:rsidRPr="00A77ACC">
        <w:rPr>
          <w:rFonts w:asciiTheme="minorHAnsi" w:eastAsiaTheme="minorHAnsi" w:hAnsiTheme="minorHAnsi" w:cstheme="minorBidi"/>
          <w:sz w:val="22"/>
          <w:szCs w:val="22"/>
          <w:lang w:eastAsia="en-US"/>
        </w:rPr>
        <w:t xml:space="preserve"> zł – cena jednostkowa za odbiór 1Mg odebranych i zagospodarowanych odpadów komunalnych odebranych od właścicieli nieruchomości.</w:t>
      </w:r>
      <w:r w:rsidRPr="00A77ACC">
        <w:rPr>
          <w:rFonts w:asciiTheme="minorHAnsi" w:eastAsiaTheme="minorHAnsi" w:hAnsiTheme="minorHAnsi" w:cs="Tahoma"/>
          <w:sz w:val="22"/>
          <w:szCs w:val="22"/>
          <w:lang w:eastAsia="en-US"/>
        </w:rPr>
        <w:t xml:space="preserve"> Zawarta została umowa nr GO.272.</w:t>
      </w:r>
      <w:r>
        <w:rPr>
          <w:rFonts w:asciiTheme="minorHAnsi" w:eastAsiaTheme="minorHAnsi" w:hAnsiTheme="minorHAnsi" w:cs="Tahoma"/>
          <w:sz w:val="22"/>
          <w:szCs w:val="22"/>
          <w:lang w:eastAsia="en-US"/>
        </w:rPr>
        <w:t>14</w:t>
      </w:r>
      <w:r w:rsidRPr="00A77ACC">
        <w:rPr>
          <w:rFonts w:asciiTheme="minorHAnsi" w:eastAsiaTheme="minorHAnsi" w:hAnsiTheme="minorHAnsi" w:cs="Tahoma"/>
          <w:sz w:val="22"/>
          <w:szCs w:val="22"/>
          <w:lang w:eastAsia="en-US"/>
        </w:rPr>
        <w:t xml:space="preserve">.2020 z dnia </w:t>
      </w:r>
      <w:r>
        <w:rPr>
          <w:rFonts w:asciiTheme="minorHAnsi" w:eastAsiaTheme="minorHAnsi" w:hAnsiTheme="minorHAnsi" w:cs="Tahoma"/>
          <w:sz w:val="22"/>
          <w:szCs w:val="22"/>
          <w:lang w:eastAsia="en-US"/>
        </w:rPr>
        <w:t>28 grudnia</w:t>
      </w:r>
      <w:r w:rsidRPr="00A77ACC">
        <w:rPr>
          <w:rFonts w:asciiTheme="minorHAnsi" w:eastAsiaTheme="minorHAnsi" w:hAnsiTheme="minorHAnsi" w:cs="Tahoma"/>
          <w:sz w:val="22"/>
          <w:szCs w:val="22"/>
          <w:lang w:eastAsia="en-US"/>
        </w:rPr>
        <w:t xml:space="preserve"> 2020r.,</w:t>
      </w:r>
    </w:p>
    <w:p w14:paraId="1E2E6BA4" w14:textId="011E30AA" w:rsidR="00CD3523" w:rsidRPr="004903BA" w:rsidRDefault="00CD3523" w:rsidP="004903BA">
      <w:pPr>
        <w:pStyle w:val="Akapitzlist"/>
        <w:numPr>
          <w:ilvl w:val="0"/>
          <w:numId w:val="10"/>
        </w:numPr>
        <w:spacing w:line="276" w:lineRule="auto"/>
        <w:jc w:val="both"/>
        <w:rPr>
          <w:rFonts w:asciiTheme="minorHAnsi" w:eastAsiaTheme="minorHAnsi" w:hAnsiTheme="minorHAnsi" w:cstheme="minorBidi"/>
          <w:sz w:val="22"/>
          <w:szCs w:val="22"/>
          <w:lang w:eastAsia="en-US"/>
        </w:rPr>
      </w:pPr>
      <w:r w:rsidRPr="004903BA">
        <w:rPr>
          <w:rFonts w:asciiTheme="minorHAnsi" w:eastAsiaTheme="minorHAnsi" w:hAnsiTheme="minorHAnsi" w:cstheme="minorBidi"/>
          <w:sz w:val="22"/>
          <w:szCs w:val="22"/>
          <w:lang w:eastAsia="en-US"/>
        </w:rPr>
        <w:t xml:space="preserve">dla V części został wybrany Wykonawca: </w:t>
      </w:r>
      <w:r w:rsidR="006E0E0E" w:rsidRPr="004903BA">
        <w:rPr>
          <w:rFonts w:asciiTheme="minorHAnsi" w:eastAsiaTheme="minorHAnsi" w:hAnsiTheme="minorHAnsi" w:cstheme="minorBidi"/>
          <w:sz w:val="22"/>
          <w:szCs w:val="22"/>
          <w:lang w:eastAsia="en-US"/>
        </w:rPr>
        <w:t xml:space="preserve">Konsorcjum Firm </w:t>
      </w:r>
      <w:proofErr w:type="spellStart"/>
      <w:r w:rsidR="006E0E0E" w:rsidRPr="004903BA">
        <w:rPr>
          <w:rFonts w:asciiTheme="minorHAnsi" w:eastAsiaTheme="minorHAnsi" w:hAnsiTheme="minorHAnsi" w:cstheme="minorBidi"/>
          <w:sz w:val="22"/>
          <w:szCs w:val="22"/>
          <w:lang w:eastAsia="en-US"/>
        </w:rPr>
        <w:t>Przedsiębiostwo</w:t>
      </w:r>
      <w:proofErr w:type="spellEnd"/>
      <w:r w:rsidR="006E0E0E" w:rsidRPr="004903BA">
        <w:rPr>
          <w:rFonts w:asciiTheme="minorHAnsi" w:eastAsiaTheme="minorHAnsi" w:hAnsiTheme="minorHAnsi" w:cstheme="minorBidi"/>
          <w:sz w:val="22"/>
          <w:szCs w:val="22"/>
          <w:lang w:eastAsia="en-US"/>
        </w:rPr>
        <w:t xml:space="preserve"> Gospodarki Komunalnej w Śremie </w:t>
      </w:r>
      <w:proofErr w:type="spellStart"/>
      <w:r w:rsidR="006E0E0E" w:rsidRPr="004903BA">
        <w:rPr>
          <w:rFonts w:asciiTheme="minorHAnsi" w:eastAsiaTheme="minorHAnsi" w:hAnsiTheme="minorHAnsi" w:cstheme="minorBidi"/>
          <w:sz w:val="22"/>
          <w:szCs w:val="22"/>
          <w:lang w:eastAsia="en-US"/>
        </w:rPr>
        <w:t>Sp</w:t>
      </w:r>
      <w:proofErr w:type="spellEnd"/>
      <w:r w:rsidR="006E0E0E" w:rsidRPr="004903BA">
        <w:rPr>
          <w:rFonts w:asciiTheme="minorHAnsi" w:eastAsiaTheme="minorHAnsi" w:hAnsiTheme="minorHAnsi" w:cstheme="minorBidi"/>
          <w:sz w:val="22"/>
          <w:szCs w:val="22"/>
          <w:lang w:eastAsia="en-US"/>
        </w:rPr>
        <w:t xml:space="preserve"> z o.o. 63-100 Śrem ul. Parkowa 6 oraz Przedsiębiorstwo Handlowo – Usługowe Trans Kom Barbara Rajewska Bogusławki 8B 63-800 Gostyń. </w:t>
      </w:r>
      <w:r w:rsidRPr="004903BA">
        <w:rPr>
          <w:rFonts w:asciiTheme="minorHAnsi" w:eastAsiaTheme="minorHAnsi" w:hAnsiTheme="minorHAnsi" w:cstheme="minorBidi"/>
          <w:sz w:val="22"/>
          <w:szCs w:val="22"/>
          <w:lang w:eastAsia="en-US"/>
        </w:rPr>
        <w:t>Termin wykonania umowy 1</w:t>
      </w:r>
      <w:r w:rsidR="006E0E0E" w:rsidRPr="004903BA">
        <w:rPr>
          <w:rFonts w:asciiTheme="minorHAnsi" w:eastAsiaTheme="minorHAnsi" w:hAnsiTheme="minorHAnsi" w:cstheme="minorBidi"/>
          <w:sz w:val="22"/>
          <w:szCs w:val="22"/>
          <w:lang w:eastAsia="en-US"/>
        </w:rPr>
        <w:t xml:space="preserve"> lutego 2021r.</w:t>
      </w:r>
      <w:r w:rsidRPr="004903BA">
        <w:rPr>
          <w:rFonts w:asciiTheme="minorHAnsi" w:eastAsiaTheme="minorHAnsi" w:hAnsiTheme="minorHAnsi" w:cstheme="minorBidi"/>
          <w:sz w:val="22"/>
          <w:szCs w:val="22"/>
          <w:lang w:eastAsia="en-US"/>
        </w:rPr>
        <w:t xml:space="preserve"> r. do 3</w:t>
      </w:r>
      <w:r w:rsidR="006E0E0E" w:rsidRPr="004903BA">
        <w:rPr>
          <w:rFonts w:asciiTheme="minorHAnsi" w:eastAsiaTheme="minorHAnsi" w:hAnsiTheme="minorHAnsi" w:cstheme="minorBidi"/>
          <w:sz w:val="22"/>
          <w:szCs w:val="22"/>
          <w:lang w:eastAsia="en-US"/>
        </w:rPr>
        <w:t xml:space="preserve">0 czerwca 2021r. </w:t>
      </w:r>
    </w:p>
    <w:p w14:paraId="75E429CC" w14:textId="1535DE89" w:rsidR="00CD3523" w:rsidRDefault="00CD3523" w:rsidP="00CD3523">
      <w:pPr>
        <w:spacing w:line="276" w:lineRule="auto"/>
        <w:ind w:left="284"/>
        <w:jc w:val="both"/>
        <w:rPr>
          <w:rFonts w:asciiTheme="minorHAnsi" w:eastAsiaTheme="minorHAnsi" w:hAnsiTheme="minorHAnsi" w:cs="Tahoma"/>
          <w:sz w:val="22"/>
          <w:szCs w:val="22"/>
          <w:lang w:eastAsia="en-US"/>
        </w:rPr>
      </w:pPr>
      <w:r w:rsidRPr="00CD3523">
        <w:rPr>
          <w:rFonts w:asciiTheme="minorHAnsi" w:eastAsiaTheme="minorHAnsi" w:hAnsiTheme="minorHAnsi" w:cstheme="minorBidi"/>
          <w:sz w:val="22"/>
          <w:szCs w:val="22"/>
          <w:lang w:eastAsia="en-US"/>
        </w:rPr>
        <w:t>Sektor V – 8</w:t>
      </w:r>
      <w:r w:rsidR="006E0E0E">
        <w:rPr>
          <w:rFonts w:asciiTheme="minorHAnsi" w:eastAsiaTheme="minorHAnsi" w:hAnsiTheme="minorHAnsi" w:cstheme="minorBidi"/>
          <w:sz w:val="22"/>
          <w:szCs w:val="22"/>
          <w:lang w:eastAsia="en-US"/>
        </w:rPr>
        <w:t>59,00</w:t>
      </w:r>
      <w:r w:rsidRPr="00CD3523">
        <w:rPr>
          <w:rFonts w:asciiTheme="minorHAnsi" w:eastAsiaTheme="minorHAnsi" w:hAnsiTheme="minorHAnsi" w:cstheme="minorBidi"/>
          <w:sz w:val="22"/>
          <w:szCs w:val="22"/>
          <w:lang w:eastAsia="en-US"/>
        </w:rPr>
        <w:t xml:space="preserve"> zł – cena jednostkowa za odbiór 1Mg odebranych i zagospodarowanych odpadów komunalnych odebranych od właścicieli nieruchomości.</w:t>
      </w:r>
      <w:r w:rsidRPr="00CD3523">
        <w:rPr>
          <w:rFonts w:asciiTheme="minorHAnsi" w:eastAsiaTheme="minorHAnsi" w:hAnsiTheme="minorHAnsi" w:cs="Tahoma"/>
          <w:sz w:val="22"/>
          <w:szCs w:val="22"/>
          <w:lang w:eastAsia="en-US"/>
        </w:rPr>
        <w:t xml:space="preserve"> Zawarta została umowa nr GO.272.</w:t>
      </w:r>
      <w:r w:rsidR="006E0E0E">
        <w:rPr>
          <w:rFonts w:asciiTheme="minorHAnsi" w:eastAsiaTheme="minorHAnsi" w:hAnsiTheme="minorHAnsi" w:cs="Tahoma"/>
          <w:sz w:val="22"/>
          <w:szCs w:val="22"/>
          <w:lang w:eastAsia="en-US"/>
        </w:rPr>
        <w:t>1</w:t>
      </w:r>
      <w:r w:rsidRPr="00CD3523">
        <w:rPr>
          <w:rFonts w:asciiTheme="minorHAnsi" w:eastAsiaTheme="minorHAnsi" w:hAnsiTheme="minorHAnsi" w:cs="Tahoma"/>
          <w:sz w:val="22"/>
          <w:szCs w:val="22"/>
          <w:lang w:eastAsia="en-US"/>
        </w:rPr>
        <w:t>.202</w:t>
      </w:r>
      <w:r w:rsidR="006E0E0E">
        <w:rPr>
          <w:rFonts w:asciiTheme="minorHAnsi" w:eastAsiaTheme="minorHAnsi" w:hAnsiTheme="minorHAnsi" w:cs="Tahoma"/>
          <w:sz w:val="22"/>
          <w:szCs w:val="22"/>
          <w:lang w:eastAsia="en-US"/>
        </w:rPr>
        <w:t>1</w:t>
      </w:r>
      <w:r w:rsidRPr="00CD3523">
        <w:rPr>
          <w:rFonts w:asciiTheme="minorHAnsi" w:eastAsiaTheme="minorHAnsi" w:hAnsiTheme="minorHAnsi" w:cs="Tahoma"/>
          <w:sz w:val="22"/>
          <w:szCs w:val="22"/>
          <w:lang w:eastAsia="en-US"/>
        </w:rPr>
        <w:t xml:space="preserve"> z dnia </w:t>
      </w:r>
      <w:r w:rsidR="006E0E0E">
        <w:rPr>
          <w:rFonts w:asciiTheme="minorHAnsi" w:eastAsiaTheme="minorHAnsi" w:hAnsiTheme="minorHAnsi" w:cs="Tahoma"/>
          <w:sz w:val="22"/>
          <w:szCs w:val="22"/>
          <w:lang w:eastAsia="en-US"/>
        </w:rPr>
        <w:t>29 stycznia 2021r.</w:t>
      </w:r>
      <w:r w:rsidRPr="00CD3523">
        <w:rPr>
          <w:rFonts w:asciiTheme="minorHAnsi" w:eastAsiaTheme="minorHAnsi" w:hAnsiTheme="minorHAnsi" w:cs="Tahoma"/>
          <w:sz w:val="22"/>
          <w:szCs w:val="22"/>
          <w:lang w:eastAsia="en-US"/>
        </w:rPr>
        <w:t>,</w:t>
      </w:r>
    </w:p>
    <w:p w14:paraId="4D24724A" w14:textId="77777777" w:rsidR="00CD3523" w:rsidRPr="00C16AE8" w:rsidRDefault="00CD3523" w:rsidP="00CD3523">
      <w:pPr>
        <w:spacing w:line="276" w:lineRule="auto"/>
        <w:ind w:left="284"/>
        <w:jc w:val="both"/>
        <w:rPr>
          <w:rFonts w:asciiTheme="minorHAnsi" w:eastAsiaTheme="minorHAnsi" w:hAnsiTheme="minorHAnsi" w:cs="Tahoma"/>
          <w:sz w:val="22"/>
          <w:szCs w:val="22"/>
          <w:lang w:eastAsia="en-US"/>
        </w:rPr>
      </w:pPr>
    </w:p>
    <w:p w14:paraId="0F2CC57D" w14:textId="06417CC9" w:rsidR="006E0E0E" w:rsidRPr="004903BA" w:rsidRDefault="004903BA" w:rsidP="004903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Bidi"/>
          <w:bCs/>
          <w:sz w:val="22"/>
          <w:szCs w:val="22"/>
          <w:lang w:eastAsia="en-US"/>
        </w:rPr>
      </w:pPr>
      <w:r>
        <w:rPr>
          <w:rFonts w:asciiTheme="minorHAnsi" w:hAnsiTheme="minorHAnsi" w:cstheme="minorBidi"/>
          <w:bCs/>
          <w:sz w:val="22"/>
          <w:szCs w:val="22"/>
          <w:lang w:eastAsia="en-US"/>
        </w:rPr>
        <w:t>Ponadto na skutek wniesionego odwołania do Krajowej Izby Odwoławczej przez jednego z oferentów podpisana została u</w:t>
      </w:r>
      <w:r w:rsidR="006E0E0E">
        <w:rPr>
          <w:rFonts w:asciiTheme="minorHAnsi" w:hAnsiTheme="minorHAnsi" w:cstheme="minorBidi"/>
          <w:bCs/>
          <w:sz w:val="22"/>
          <w:szCs w:val="22"/>
          <w:lang w:eastAsia="en-US"/>
        </w:rPr>
        <w:t xml:space="preserve">mowa </w:t>
      </w:r>
      <w:r>
        <w:rPr>
          <w:rFonts w:asciiTheme="minorHAnsi" w:hAnsiTheme="minorHAnsi" w:cstheme="minorBidi"/>
          <w:bCs/>
          <w:sz w:val="22"/>
          <w:szCs w:val="22"/>
          <w:lang w:eastAsia="en-US"/>
        </w:rPr>
        <w:t>(</w:t>
      </w:r>
      <w:r w:rsidR="006E0E0E">
        <w:rPr>
          <w:rFonts w:asciiTheme="minorHAnsi" w:hAnsiTheme="minorHAnsi" w:cstheme="minorBidi"/>
          <w:bCs/>
          <w:sz w:val="22"/>
          <w:szCs w:val="22"/>
          <w:lang w:eastAsia="en-US"/>
        </w:rPr>
        <w:t>zawarta w wyniku przeprowadzonego postępowania o udzielenie zamówienia publicznego w trybie zamówienia z wolnej ręki</w:t>
      </w:r>
      <w:r>
        <w:rPr>
          <w:rFonts w:asciiTheme="minorHAnsi" w:hAnsiTheme="minorHAnsi" w:cstheme="minorBidi"/>
          <w:bCs/>
          <w:sz w:val="22"/>
          <w:szCs w:val="22"/>
          <w:lang w:eastAsia="en-US"/>
        </w:rPr>
        <w:t xml:space="preserve">) której okres obowiązywania obejmował styczeń 2021r. W konsekwencji dla </w:t>
      </w:r>
      <w:r w:rsidR="006E0E0E" w:rsidRPr="00CD3523">
        <w:rPr>
          <w:rFonts w:asciiTheme="minorHAnsi" w:eastAsiaTheme="minorHAnsi" w:hAnsiTheme="minorHAnsi" w:cstheme="minorBidi"/>
          <w:sz w:val="22"/>
          <w:szCs w:val="22"/>
          <w:lang w:eastAsia="en-US"/>
        </w:rPr>
        <w:t xml:space="preserve">V części został wybrany Wykonawca: </w:t>
      </w:r>
      <w:r w:rsidR="006E0E0E">
        <w:rPr>
          <w:rFonts w:asciiTheme="minorHAnsi" w:eastAsiaTheme="minorHAnsi" w:hAnsiTheme="minorHAnsi" w:cstheme="minorBidi"/>
          <w:sz w:val="22"/>
          <w:szCs w:val="22"/>
          <w:lang w:eastAsia="en-US"/>
        </w:rPr>
        <w:t xml:space="preserve">Konsorcjum Firm </w:t>
      </w:r>
      <w:proofErr w:type="spellStart"/>
      <w:r w:rsidR="006E0E0E">
        <w:rPr>
          <w:rFonts w:asciiTheme="minorHAnsi" w:eastAsiaTheme="minorHAnsi" w:hAnsiTheme="minorHAnsi" w:cstheme="minorBidi"/>
          <w:sz w:val="22"/>
          <w:szCs w:val="22"/>
          <w:lang w:eastAsia="en-US"/>
        </w:rPr>
        <w:t>Przedsiębiostwo</w:t>
      </w:r>
      <w:proofErr w:type="spellEnd"/>
      <w:r w:rsidR="006E0E0E">
        <w:rPr>
          <w:rFonts w:asciiTheme="minorHAnsi" w:eastAsiaTheme="minorHAnsi" w:hAnsiTheme="minorHAnsi" w:cstheme="minorBidi"/>
          <w:sz w:val="22"/>
          <w:szCs w:val="22"/>
          <w:lang w:eastAsia="en-US"/>
        </w:rPr>
        <w:t xml:space="preserve"> Gospodarki Komunalnej w Śremie </w:t>
      </w:r>
      <w:proofErr w:type="spellStart"/>
      <w:r w:rsidR="006E0E0E">
        <w:rPr>
          <w:rFonts w:asciiTheme="minorHAnsi" w:eastAsiaTheme="minorHAnsi" w:hAnsiTheme="minorHAnsi" w:cstheme="minorBidi"/>
          <w:sz w:val="22"/>
          <w:szCs w:val="22"/>
          <w:lang w:eastAsia="en-US"/>
        </w:rPr>
        <w:t>Sp</w:t>
      </w:r>
      <w:proofErr w:type="spellEnd"/>
      <w:r w:rsidR="006E0E0E">
        <w:rPr>
          <w:rFonts w:asciiTheme="minorHAnsi" w:eastAsiaTheme="minorHAnsi" w:hAnsiTheme="minorHAnsi" w:cstheme="minorBidi"/>
          <w:sz w:val="22"/>
          <w:szCs w:val="22"/>
          <w:lang w:eastAsia="en-US"/>
        </w:rPr>
        <w:t xml:space="preserve"> z o.o. 63-100 Śrem ul. Parkowa 6 oraz Przedsiębiorstwo Handlowo – Usługowe Trans Kom Barbara Rajewska Bogusławki 8B 63-800 Gostyń. </w:t>
      </w:r>
      <w:r w:rsidR="006E0E0E" w:rsidRPr="00CD3523">
        <w:rPr>
          <w:rFonts w:asciiTheme="minorHAnsi" w:eastAsiaTheme="minorHAnsi" w:hAnsiTheme="minorHAnsi" w:cstheme="minorBidi"/>
          <w:sz w:val="22"/>
          <w:szCs w:val="22"/>
          <w:lang w:eastAsia="en-US"/>
        </w:rPr>
        <w:t>Termin wykonania umowy 1</w:t>
      </w:r>
      <w:r w:rsidR="006E0E0E">
        <w:rPr>
          <w:rFonts w:asciiTheme="minorHAnsi" w:eastAsiaTheme="minorHAnsi" w:hAnsiTheme="minorHAnsi" w:cstheme="minorBidi"/>
          <w:sz w:val="22"/>
          <w:szCs w:val="22"/>
          <w:lang w:eastAsia="en-US"/>
        </w:rPr>
        <w:t xml:space="preserve"> stycznia 2021r.</w:t>
      </w:r>
      <w:r w:rsidR="006E0E0E" w:rsidRPr="00CD3523">
        <w:rPr>
          <w:rFonts w:asciiTheme="minorHAnsi" w:eastAsiaTheme="minorHAnsi" w:hAnsiTheme="minorHAnsi" w:cstheme="minorBidi"/>
          <w:sz w:val="22"/>
          <w:szCs w:val="22"/>
          <w:lang w:eastAsia="en-US"/>
        </w:rPr>
        <w:t xml:space="preserve"> r. do 3</w:t>
      </w:r>
      <w:r w:rsidR="006E0E0E">
        <w:rPr>
          <w:rFonts w:asciiTheme="minorHAnsi" w:eastAsiaTheme="minorHAnsi" w:hAnsiTheme="minorHAnsi" w:cstheme="minorBidi"/>
          <w:sz w:val="22"/>
          <w:szCs w:val="22"/>
          <w:lang w:eastAsia="en-US"/>
        </w:rPr>
        <w:t xml:space="preserve">1 stycznia 2021r. </w:t>
      </w:r>
    </w:p>
    <w:p w14:paraId="43A0F432" w14:textId="7F07E042" w:rsidR="006E0E0E" w:rsidRDefault="006E0E0E" w:rsidP="006E0E0E">
      <w:pPr>
        <w:spacing w:line="276" w:lineRule="auto"/>
        <w:ind w:left="284"/>
        <w:jc w:val="both"/>
        <w:rPr>
          <w:rFonts w:asciiTheme="minorHAnsi" w:eastAsiaTheme="minorHAnsi" w:hAnsiTheme="minorHAnsi" w:cs="Tahoma"/>
          <w:sz w:val="22"/>
          <w:szCs w:val="22"/>
          <w:lang w:eastAsia="en-US"/>
        </w:rPr>
      </w:pPr>
      <w:r w:rsidRPr="00CD3523">
        <w:rPr>
          <w:rFonts w:asciiTheme="minorHAnsi" w:eastAsiaTheme="minorHAnsi" w:hAnsiTheme="minorHAnsi" w:cstheme="minorBidi"/>
          <w:sz w:val="22"/>
          <w:szCs w:val="22"/>
          <w:lang w:eastAsia="en-US"/>
        </w:rPr>
        <w:t>Sektor V – 8</w:t>
      </w:r>
      <w:r>
        <w:rPr>
          <w:rFonts w:asciiTheme="minorHAnsi" w:eastAsiaTheme="minorHAnsi" w:hAnsiTheme="minorHAnsi" w:cstheme="minorBidi"/>
          <w:sz w:val="22"/>
          <w:szCs w:val="22"/>
          <w:lang w:eastAsia="en-US"/>
        </w:rPr>
        <w:t>27,00</w:t>
      </w:r>
      <w:r w:rsidRPr="00CD3523">
        <w:rPr>
          <w:rFonts w:asciiTheme="minorHAnsi" w:eastAsiaTheme="minorHAnsi" w:hAnsiTheme="minorHAnsi" w:cstheme="minorBidi"/>
          <w:sz w:val="22"/>
          <w:szCs w:val="22"/>
          <w:lang w:eastAsia="en-US"/>
        </w:rPr>
        <w:t xml:space="preserve"> zł – cena jednostkowa za odbiór 1Mg odebranych i zagospodarowanych odpadów komunalnych odebranych od właścicieli nieruchomości.</w:t>
      </w:r>
      <w:r w:rsidRPr="00CD3523">
        <w:rPr>
          <w:rFonts w:asciiTheme="minorHAnsi" w:eastAsiaTheme="minorHAnsi" w:hAnsiTheme="minorHAnsi" w:cs="Tahoma"/>
          <w:sz w:val="22"/>
          <w:szCs w:val="22"/>
          <w:lang w:eastAsia="en-US"/>
        </w:rPr>
        <w:t xml:space="preserve"> Zawarta została umowa nr GO.272.</w:t>
      </w:r>
      <w:r>
        <w:rPr>
          <w:rFonts w:asciiTheme="minorHAnsi" w:eastAsiaTheme="minorHAnsi" w:hAnsiTheme="minorHAnsi" w:cs="Tahoma"/>
          <w:sz w:val="22"/>
          <w:szCs w:val="22"/>
          <w:lang w:eastAsia="en-US"/>
        </w:rPr>
        <w:t>20</w:t>
      </w:r>
      <w:r w:rsidRPr="00CD3523">
        <w:rPr>
          <w:rFonts w:asciiTheme="minorHAnsi" w:eastAsiaTheme="minorHAnsi" w:hAnsiTheme="minorHAnsi" w:cs="Tahoma"/>
          <w:sz w:val="22"/>
          <w:szCs w:val="22"/>
          <w:lang w:eastAsia="en-US"/>
        </w:rPr>
        <w:t>.202</w:t>
      </w:r>
      <w:r>
        <w:rPr>
          <w:rFonts w:asciiTheme="minorHAnsi" w:eastAsiaTheme="minorHAnsi" w:hAnsiTheme="minorHAnsi" w:cs="Tahoma"/>
          <w:sz w:val="22"/>
          <w:szCs w:val="22"/>
          <w:lang w:eastAsia="en-US"/>
        </w:rPr>
        <w:t>0</w:t>
      </w:r>
      <w:r w:rsidRPr="00CD3523">
        <w:rPr>
          <w:rFonts w:asciiTheme="minorHAnsi" w:eastAsiaTheme="minorHAnsi" w:hAnsiTheme="minorHAnsi" w:cs="Tahoma"/>
          <w:sz w:val="22"/>
          <w:szCs w:val="22"/>
          <w:lang w:eastAsia="en-US"/>
        </w:rPr>
        <w:t xml:space="preserve"> z dnia </w:t>
      </w:r>
      <w:r>
        <w:rPr>
          <w:rFonts w:asciiTheme="minorHAnsi" w:eastAsiaTheme="minorHAnsi" w:hAnsiTheme="minorHAnsi" w:cs="Tahoma"/>
          <w:sz w:val="22"/>
          <w:szCs w:val="22"/>
          <w:lang w:eastAsia="en-US"/>
        </w:rPr>
        <w:t>30 grudnia 2020r.</w:t>
      </w:r>
      <w:r w:rsidRPr="00CD3523">
        <w:rPr>
          <w:rFonts w:asciiTheme="minorHAnsi" w:eastAsiaTheme="minorHAnsi" w:hAnsiTheme="minorHAnsi" w:cs="Tahoma"/>
          <w:sz w:val="22"/>
          <w:szCs w:val="22"/>
          <w:lang w:eastAsia="en-US"/>
        </w:rPr>
        <w:t>,</w:t>
      </w:r>
    </w:p>
    <w:p w14:paraId="5582D486" w14:textId="2913246F" w:rsidR="007F1775" w:rsidRDefault="007F1775" w:rsidP="00C16AE8">
      <w:pPr>
        <w:spacing w:line="276" w:lineRule="auto"/>
        <w:jc w:val="both"/>
        <w:rPr>
          <w:rFonts w:asciiTheme="minorHAnsi" w:eastAsiaTheme="minorHAnsi" w:hAnsiTheme="minorHAnsi" w:cs="Tahoma"/>
          <w:sz w:val="22"/>
          <w:szCs w:val="22"/>
          <w:lang w:eastAsia="en-US"/>
        </w:rPr>
      </w:pPr>
    </w:p>
    <w:p w14:paraId="76FF45AC" w14:textId="3B08BF5A" w:rsidR="00661437" w:rsidRPr="00FD2C82" w:rsidRDefault="00661437" w:rsidP="00661437">
      <w:pPr>
        <w:spacing w:line="276" w:lineRule="auto"/>
        <w:jc w:val="both"/>
        <w:rPr>
          <w:rFonts w:asciiTheme="minorHAnsi" w:eastAsiaTheme="minorHAnsi" w:hAnsiTheme="minorHAnsi" w:cs="Tahoma"/>
          <w:b/>
          <w:sz w:val="22"/>
          <w:szCs w:val="22"/>
          <w:lang w:eastAsia="en-US"/>
        </w:rPr>
      </w:pPr>
      <w:bookmarkStart w:id="31" w:name="_Hlk66107795"/>
      <w:r w:rsidRPr="00FD2C82">
        <w:rPr>
          <w:rFonts w:asciiTheme="minorHAnsi" w:eastAsiaTheme="minorHAnsi" w:hAnsiTheme="minorHAnsi" w:cs="Tahoma"/>
          <w:b/>
          <w:sz w:val="22"/>
          <w:szCs w:val="22"/>
          <w:lang w:eastAsia="en-US"/>
        </w:rPr>
        <w:t xml:space="preserve">Zadanie nr </w:t>
      </w:r>
      <w:r>
        <w:rPr>
          <w:rFonts w:asciiTheme="minorHAnsi" w:eastAsiaTheme="minorHAnsi" w:hAnsiTheme="minorHAnsi" w:cs="Tahoma"/>
          <w:b/>
          <w:sz w:val="22"/>
          <w:szCs w:val="22"/>
          <w:lang w:eastAsia="en-US"/>
        </w:rPr>
        <w:t>27</w:t>
      </w:r>
      <w:r w:rsidRPr="00FD2C82">
        <w:rPr>
          <w:rFonts w:asciiTheme="minorHAnsi" w:eastAsiaTheme="minorHAnsi" w:hAnsiTheme="minorHAnsi" w:cs="Tahoma"/>
          <w:b/>
          <w:sz w:val="22"/>
          <w:szCs w:val="22"/>
          <w:lang w:eastAsia="en-US"/>
        </w:rPr>
        <w:t xml:space="preserve"> </w:t>
      </w:r>
      <w:r w:rsidRPr="00FD2C82">
        <w:rPr>
          <w:rFonts w:asciiTheme="minorHAnsi" w:hAnsiTheme="minorHAnsi" w:cs="Calibri"/>
          <w:b/>
          <w:i/>
          <w:sz w:val="22"/>
          <w:szCs w:val="22"/>
          <w:lang w:eastAsia="en-US"/>
        </w:rPr>
        <w:t>(numer zadania z WPF – 1.3.1.2</w:t>
      </w:r>
      <w:r>
        <w:rPr>
          <w:rFonts w:asciiTheme="minorHAnsi" w:hAnsiTheme="minorHAnsi" w:cs="Calibri"/>
          <w:b/>
          <w:i/>
          <w:sz w:val="22"/>
          <w:szCs w:val="22"/>
          <w:lang w:eastAsia="en-US"/>
        </w:rPr>
        <w:t>7</w:t>
      </w:r>
      <w:r w:rsidRPr="00FD2C82">
        <w:rPr>
          <w:rFonts w:asciiTheme="minorHAnsi" w:hAnsiTheme="minorHAnsi" w:cs="Calibri"/>
          <w:b/>
          <w:i/>
          <w:sz w:val="22"/>
          <w:szCs w:val="22"/>
          <w:lang w:eastAsia="en-US"/>
        </w:rPr>
        <w:t>)</w:t>
      </w:r>
      <w:r w:rsidRPr="00FD2C82">
        <w:rPr>
          <w:rFonts w:asciiTheme="minorHAnsi" w:eastAsiaTheme="minorHAnsi" w:hAnsiTheme="minorHAnsi" w:cs="Tahoma"/>
          <w:b/>
          <w:sz w:val="22"/>
          <w:szCs w:val="22"/>
          <w:lang w:eastAsia="en-US"/>
        </w:rPr>
        <w:t xml:space="preserve"> „Utworzenie i prowadzenie punktów selektywnego zbierania odpadów komunalnych wraz z zagospodarowaniem zgromadzonych odpadów</w:t>
      </w:r>
      <w:r>
        <w:rPr>
          <w:rFonts w:asciiTheme="minorHAnsi" w:eastAsiaTheme="minorHAnsi" w:hAnsiTheme="minorHAnsi" w:cs="Tahoma"/>
          <w:b/>
          <w:sz w:val="22"/>
          <w:szCs w:val="22"/>
          <w:lang w:eastAsia="en-US"/>
        </w:rPr>
        <w:t xml:space="preserve"> (2021)</w:t>
      </w:r>
      <w:r w:rsidRPr="00FD2C82">
        <w:rPr>
          <w:rFonts w:asciiTheme="minorHAnsi" w:eastAsiaTheme="minorHAnsi" w:hAnsiTheme="minorHAnsi" w:cs="Tahoma"/>
          <w:b/>
          <w:sz w:val="22"/>
          <w:szCs w:val="22"/>
          <w:lang w:eastAsia="en-US"/>
        </w:rPr>
        <w:t xml:space="preserve">” </w:t>
      </w:r>
    </w:p>
    <w:p w14:paraId="3A20C182" w14:textId="60E0E08E" w:rsidR="00661437" w:rsidRPr="0035271F" w:rsidRDefault="00661437" w:rsidP="00661437">
      <w:pPr>
        <w:spacing w:line="276" w:lineRule="auto"/>
        <w:jc w:val="both"/>
        <w:rPr>
          <w:rFonts w:asciiTheme="minorHAnsi" w:hAnsiTheme="minorHAnsi" w:cs="Calibri"/>
          <w:sz w:val="22"/>
          <w:szCs w:val="22"/>
          <w:lang w:eastAsia="en-US"/>
        </w:rPr>
      </w:pPr>
      <w:r w:rsidRPr="0035271F">
        <w:rPr>
          <w:rFonts w:asciiTheme="minorHAnsi" w:eastAsiaTheme="minorHAnsi" w:hAnsiTheme="minorHAnsi" w:cs="Tahoma"/>
          <w:sz w:val="22"/>
          <w:szCs w:val="22"/>
          <w:lang w:eastAsia="en-US"/>
        </w:rPr>
        <w:t xml:space="preserve">Celem powyższego zadania jest umożliwienie mieszkańcom KZGRL oddawania selektywnie zebranych odpadów komunalnych w ramach ponoszonej opłaty za gospodarowanie odpadami komunalnymi. </w:t>
      </w:r>
      <w:r w:rsidRPr="0035271F">
        <w:rPr>
          <w:rFonts w:asciiTheme="minorHAnsi" w:hAnsiTheme="minorHAnsi" w:cstheme="minorBidi"/>
          <w:bCs/>
          <w:sz w:val="22"/>
          <w:szCs w:val="22"/>
          <w:lang w:eastAsia="en-US"/>
        </w:rPr>
        <w:t xml:space="preserve">Jednostką organizacyjną odpowiedzialną za realizację i koordynację przedsięwzięcia będzie Komunalny Związek Gmin Regionu Leszczyńskiego . Ww. przedsięwzięcie realizowane </w:t>
      </w:r>
      <w:r w:rsidR="0035271F" w:rsidRPr="0035271F">
        <w:rPr>
          <w:rFonts w:asciiTheme="minorHAnsi" w:hAnsiTheme="minorHAnsi" w:cstheme="minorBidi"/>
          <w:bCs/>
          <w:sz w:val="22"/>
          <w:szCs w:val="22"/>
          <w:lang w:eastAsia="en-US"/>
        </w:rPr>
        <w:t>jest</w:t>
      </w:r>
      <w:r w:rsidRPr="0035271F">
        <w:rPr>
          <w:rFonts w:asciiTheme="minorHAnsi" w:hAnsiTheme="minorHAnsi" w:cstheme="minorBidi"/>
          <w:bCs/>
          <w:sz w:val="22"/>
          <w:szCs w:val="22"/>
          <w:lang w:eastAsia="en-US"/>
        </w:rPr>
        <w:t xml:space="preserve"> w latach 2020-202</w:t>
      </w:r>
      <w:r w:rsidR="00870A1C">
        <w:rPr>
          <w:rFonts w:asciiTheme="minorHAnsi" w:hAnsiTheme="minorHAnsi" w:cstheme="minorBidi"/>
          <w:bCs/>
          <w:sz w:val="22"/>
          <w:szCs w:val="22"/>
          <w:lang w:eastAsia="en-US"/>
        </w:rPr>
        <w:t>2</w:t>
      </w:r>
      <w:r w:rsidRPr="0035271F">
        <w:rPr>
          <w:rFonts w:asciiTheme="minorHAnsi" w:hAnsiTheme="minorHAnsi" w:cstheme="minorBidi"/>
          <w:bCs/>
          <w:sz w:val="22"/>
          <w:szCs w:val="22"/>
          <w:lang w:eastAsia="en-US"/>
        </w:rPr>
        <w:t xml:space="preserve">. </w:t>
      </w:r>
      <w:bookmarkStart w:id="32" w:name="_Hlk34740218"/>
      <w:r w:rsidRPr="0035271F">
        <w:rPr>
          <w:rFonts w:asciiTheme="minorHAnsi" w:hAnsiTheme="minorHAnsi" w:cs="Calibri"/>
          <w:sz w:val="22"/>
          <w:szCs w:val="22"/>
          <w:lang w:eastAsia="en-US"/>
        </w:rPr>
        <w:t xml:space="preserve">Określono łączne nakłady finansowe przedsięwzięcia w tym limit zobowiązań. </w:t>
      </w:r>
      <w:bookmarkEnd w:id="32"/>
    </w:p>
    <w:bookmarkEnd w:id="31"/>
    <w:p w14:paraId="2E060920" w14:textId="77777777" w:rsidR="0035271F" w:rsidRDefault="0035271F" w:rsidP="00C16AE8">
      <w:pPr>
        <w:spacing w:line="276" w:lineRule="auto"/>
        <w:jc w:val="both"/>
        <w:rPr>
          <w:rFonts w:asciiTheme="minorHAnsi" w:eastAsiaTheme="minorHAnsi" w:hAnsiTheme="minorHAnsi" w:cs="Tahoma"/>
          <w:sz w:val="22"/>
          <w:szCs w:val="22"/>
          <w:lang w:eastAsia="en-US"/>
        </w:rPr>
      </w:pPr>
    </w:p>
    <w:p w14:paraId="057F864F" w14:textId="1F4826D2" w:rsidR="002D04DA" w:rsidRDefault="002D04DA" w:rsidP="00C16AE8">
      <w:pPr>
        <w:spacing w:line="276" w:lineRule="auto"/>
        <w:jc w:val="both"/>
        <w:rPr>
          <w:rFonts w:asciiTheme="minorHAnsi" w:eastAsiaTheme="minorHAnsi" w:hAnsiTheme="minorHAnsi" w:cs="Tahoma"/>
          <w:sz w:val="22"/>
          <w:szCs w:val="22"/>
          <w:lang w:eastAsia="en-US"/>
        </w:rPr>
      </w:pPr>
      <w:r>
        <w:rPr>
          <w:rFonts w:asciiTheme="minorHAnsi" w:eastAsiaTheme="minorHAnsi" w:hAnsiTheme="minorHAnsi" w:cs="Tahoma"/>
          <w:sz w:val="22"/>
          <w:szCs w:val="22"/>
          <w:lang w:eastAsia="en-US"/>
        </w:rPr>
        <w:t>Umowy zawarte w wyniku przeprowadzonego postępowania o udzielenie zamówienia publicznego w trybie przetargu nieograniczonego, którego wartość przekracza równowartość kwoty o której mowa w art. 11 ust 8 ustawy Prawo Zamówień Publicznych:</w:t>
      </w:r>
    </w:p>
    <w:p w14:paraId="49099918" w14:textId="18147600" w:rsidR="006E0E0E" w:rsidRPr="002D04DA" w:rsidRDefault="006E0E0E" w:rsidP="004903BA">
      <w:pPr>
        <w:pStyle w:val="Akapitzlist"/>
        <w:numPr>
          <w:ilvl w:val="0"/>
          <w:numId w:val="8"/>
        </w:numPr>
        <w:spacing w:line="276" w:lineRule="auto"/>
        <w:jc w:val="both"/>
        <w:rPr>
          <w:rFonts w:asciiTheme="minorHAnsi" w:hAnsiTheme="minorHAnsi"/>
          <w:i/>
          <w:color w:val="000000"/>
          <w:sz w:val="22"/>
          <w:szCs w:val="22"/>
          <w:u w:val="single"/>
        </w:rPr>
      </w:pPr>
      <w:r w:rsidRPr="002D04DA">
        <w:rPr>
          <w:rFonts w:asciiTheme="minorHAnsi" w:eastAsiaTheme="minorHAnsi" w:hAnsiTheme="minorHAnsi" w:cs="Tahoma"/>
          <w:i/>
          <w:sz w:val="22"/>
          <w:szCs w:val="22"/>
          <w:u w:val="single"/>
          <w:lang w:eastAsia="en-US"/>
        </w:rPr>
        <w:t>„</w:t>
      </w:r>
      <w:r w:rsidRPr="002D04DA">
        <w:rPr>
          <w:rFonts w:asciiTheme="minorHAnsi" w:hAnsiTheme="minorHAnsi"/>
          <w:i/>
          <w:color w:val="000000"/>
          <w:sz w:val="22"/>
          <w:szCs w:val="22"/>
          <w:u w:val="single"/>
        </w:rPr>
        <w:t xml:space="preserve">Utworzenie i prowadzenie Punktów Selektywnego Zbierania Odpadów Komunalnych </w:t>
      </w:r>
      <w:r w:rsidR="0035271F" w:rsidRPr="00311600">
        <w:rPr>
          <w:rFonts w:asciiTheme="minorHAnsi" w:eastAsiaTheme="minorHAnsi" w:hAnsiTheme="minorHAnsi" w:cs="Tahoma"/>
          <w:i/>
          <w:sz w:val="22"/>
          <w:szCs w:val="22"/>
          <w:u w:val="single"/>
          <w:lang w:eastAsia="en-US"/>
        </w:rPr>
        <w:t xml:space="preserve">wraz z zagospodarowaniem </w:t>
      </w:r>
      <w:r w:rsidRPr="002D04DA">
        <w:rPr>
          <w:rFonts w:asciiTheme="minorHAnsi" w:hAnsiTheme="minorHAnsi"/>
          <w:i/>
          <w:color w:val="000000"/>
          <w:sz w:val="22"/>
          <w:szCs w:val="22"/>
          <w:u w:val="single"/>
        </w:rPr>
        <w:t>na terenie gminy Bojanowo 2021”</w:t>
      </w:r>
    </w:p>
    <w:p w14:paraId="10430C5B" w14:textId="77777777" w:rsidR="006E0E0E" w:rsidRPr="00C16AE8" w:rsidRDefault="006E0E0E" w:rsidP="006E0E0E">
      <w:pPr>
        <w:spacing w:line="276" w:lineRule="auto"/>
        <w:jc w:val="both"/>
        <w:rPr>
          <w:rFonts w:asciiTheme="minorHAnsi" w:hAnsiTheme="minorHAnsi" w:cs="Arial"/>
          <w:i/>
          <w:sz w:val="22"/>
          <w:szCs w:val="22"/>
          <w:u w:val="single"/>
        </w:rPr>
      </w:pPr>
      <w:r w:rsidRPr="00C16AE8">
        <w:rPr>
          <w:rFonts w:asciiTheme="minorHAnsi" w:eastAsiaTheme="minorHAnsi" w:hAnsiTheme="minorHAnsi" w:cs="Tahoma"/>
          <w:i/>
          <w:sz w:val="22"/>
          <w:szCs w:val="22"/>
          <w:u w:val="single"/>
          <w:lang w:eastAsia="en-US"/>
        </w:rPr>
        <w:t>Z</w:t>
      </w:r>
      <w:r w:rsidRPr="00C16AE8">
        <w:rPr>
          <w:rFonts w:asciiTheme="minorHAnsi" w:hAnsiTheme="minorHAnsi" w:cs="Arial"/>
          <w:i/>
          <w:sz w:val="22"/>
          <w:szCs w:val="22"/>
          <w:u w:val="single"/>
        </w:rPr>
        <w:t xml:space="preserve">akład Gospodarki Komunalnej i Mieszkaniowej </w:t>
      </w:r>
    </w:p>
    <w:p w14:paraId="773DC257"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Gołaszyn 11, 63 – 940 Bojanowo </w:t>
      </w:r>
    </w:p>
    <w:p w14:paraId="17558828" w14:textId="1372B124"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2D04DA">
        <w:rPr>
          <w:rFonts w:asciiTheme="minorHAnsi" w:hAnsiTheme="minorHAnsi" w:cs="Arial"/>
          <w:sz w:val="22"/>
          <w:szCs w:val="22"/>
        </w:rPr>
        <w:t xml:space="preserve">8.000 </w:t>
      </w:r>
      <w:r w:rsidRPr="00C16AE8">
        <w:rPr>
          <w:rFonts w:asciiTheme="minorHAnsi" w:hAnsiTheme="minorHAnsi" w:cs="Arial"/>
          <w:sz w:val="22"/>
          <w:szCs w:val="22"/>
        </w:rPr>
        <w:t>zł</w:t>
      </w:r>
    </w:p>
    <w:p w14:paraId="47552672"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28B0BAEF" w14:textId="181F5D9B"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595BE2">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2D04DA">
        <w:rPr>
          <w:rFonts w:asciiTheme="minorHAnsi" w:eastAsiaTheme="minorHAnsi" w:hAnsiTheme="minorHAnsi" w:cs="Tahoma"/>
          <w:sz w:val="22"/>
          <w:szCs w:val="22"/>
          <w:lang w:eastAsia="en-US"/>
        </w:rPr>
        <w:t>1.150,20 zł</w:t>
      </w:r>
      <w:r w:rsidRPr="00C16AE8">
        <w:rPr>
          <w:rFonts w:asciiTheme="minorHAnsi" w:eastAsiaTheme="minorHAnsi" w:hAnsiTheme="minorHAnsi" w:cs="Tahoma"/>
          <w:sz w:val="22"/>
          <w:szCs w:val="22"/>
          <w:lang w:eastAsia="en-US"/>
        </w:rPr>
        <w:t xml:space="preserve"> za 1 Mg odpadów z PSZOK do RIPOK.</w:t>
      </w:r>
    </w:p>
    <w:p w14:paraId="1F001C4C" w14:textId="67CFD6CA"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2D04DA">
        <w:rPr>
          <w:rFonts w:asciiTheme="minorHAnsi" w:eastAsiaTheme="minorHAnsi" w:hAnsiTheme="minorHAnsi" w:cs="Tahoma"/>
          <w:sz w:val="22"/>
          <w:szCs w:val="22"/>
          <w:lang w:eastAsia="en-US"/>
        </w:rPr>
        <w:t>15</w:t>
      </w:r>
      <w:r w:rsidRPr="00C16AE8">
        <w:rPr>
          <w:rFonts w:asciiTheme="minorHAnsi" w:eastAsiaTheme="minorHAnsi" w:hAnsiTheme="minorHAnsi" w:cs="Tahoma"/>
          <w:sz w:val="22"/>
          <w:szCs w:val="22"/>
          <w:lang w:eastAsia="en-US"/>
        </w:rPr>
        <w:t>.20</w:t>
      </w:r>
      <w:r w:rsidR="002D04DA">
        <w:rPr>
          <w:rFonts w:asciiTheme="minorHAnsi" w:eastAsiaTheme="minorHAnsi" w:hAnsiTheme="minorHAnsi" w:cs="Tahoma"/>
          <w:sz w:val="22"/>
          <w:szCs w:val="22"/>
          <w:lang w:eastAsia="en-US"/>
        </w:rPr>
        <w:t>20</w:t>
      </w:r>
      <w:r w:rsidRPr="00C16AE8">
        <w:rPr>
          <w:rFonts w:asciiTheme="minorHAnsi" w:eastAsiaTheme="minorHAnsi" w:hAnsiTheme="minorHAnsi" w:cs="Tahoma"/>
          <w:sz w:val="22"/>
          <w:szCs w:val="22"/>
          <w:lang w:eastAsia="en-US"/>
        </w:rPr>
        <w:t xml:space="preserve"> </w:t>
      </w:r>
      <w:r w:rsidR="002D04DA">
        <w:rPr>
          <w:rFonts w:asciiTheme="minorHAnsi" w:eastAsiaTheme="minorHAnsi" w:hAnsiTheme="minorHAnsi" w:cs="Tahoma"/>
          <w:sz w:val="22"/>
          <w:szCs w:val="22"/>
          <w:lang w:eastAsia="en-US"/>
        </w:rPr>
        <w:t xml:space="preserve">z dnia 28 grudnia 2020r. </w:t>
      </w:r>
      <w:r w:rsidRPr="00C16AE8">
        <w:rPr>
          <w:rFonts w:asciiTheme="minorHAnsi" w:eastAsiaTheme="minorHAnsi" w:hAnsiTheme="minorHAnsi" w:cs="Tahoma"/>
          <w:sz w:val="22"/>
          <w:szCs w:val="22"/>
          <w:lang w:eastAsia="en-US"/>
        </w:rPr>
        <w:t xml:space="preserve">na utworzenie i prowadzenie Punktów Selektywnego Zbierania Odpadów Komunalnych </w:t>
      </w:r>
      <w:bookmarkStart w:id="33" w:name="_Hlk66196197"/>
      <w:r w:rsidR="0035271F">
        <w:rPr>
          <w:rFonts w:asciiTheme="minorHAnsi" w:eastAsiaTheme="minorHAnsi" w:hAnsiTheme="minorHAnsi" w:cs="Tahoma"/>
          <w:sz w:val="22"/>
          <w:szCs w:val="22"/>
          <w:lang w:eastAsia="en-US"/>
        </w:rPr>
        <w:t xml:space="preserve">wraz z zagospodarowaniem </w:t>
      </w:r>
      <w:bookmarkEnd w:id="33"/>
      <w:r w:rsidRPr="00C16AE8">
        <w:rPr>
          <w:rFonts w:asciiTheme="minorHAnsi" w:eastAsiaTheme="minorHAnsi" w:hAnsiTheme="minorHAnsi" w:cs="Tahoma"/>
          <w:sz w:val="22"/>
          <w:szCs w:val="22"/>
          <w:lang w:eastAsia="en-US"/>
        </w:rPr>
        <w:t xml:space="preserve">na terenie gminy Bojanowo. Usługa prowadzenia PSZOK </w:t>
      </w:r>
      <w:r w:rsidR="002D04DA">
        <w:rPr>
          <w:rFonts w:asciiTheme="minorHAnsi" w:eastAsiaTheme="minorHAnsi" w:hAnsiTheme="minorHAnsi" w:cs="Tahoma"/>
          <w:sz w:val="22"/>
          <w:szCs w:val="22"/>
          <w:lang w:eastAsia="en-US"/>
        </w:rPr>
        <w:t>będzie</w:t>
      </w:r>
      <w:r w:rsidRPr="00C16AE8">
        <w:rPr>
          <w:rFonts w:asciiTheme="minorHAnsi" w:eastAsiaTheme="minorHAnsi" w:hAnsiTheme="minorHAnsi" w:cs="Tahoma"/>
          <w:sz w:val="22"/>
          <w:szCs w:val="22"/>
          <w:lang w:eastAsia="en-US"/>
        </w:rPr>
        <w:t xml:space="preserve"> świadczona w okresie od 1 stycznia 20</w:t>
      </w:r>
      <w:r w:rsidR="002D04DA">
        <w:rPr>
          <w:rFonts w:asciiTheme="minorHAnsi" w:eastAsiaTheme="minorHAnsi" w:hAnsiTheme="minorHAnsi" w:cs="Tahoma"/>
          <w:sz w:val="22"/>
          <w:szCs w:val="22"/>
          <w:lang w:eastAsia="en-US"/>
        </w:rPr>
        <w:t>21r.</w:t>
      </w:r>
      <w:r w:rsidRPr="00C16AE8">
        <w:rPr>
          <w:rFonts w:asciiTheme="minorHAnsi" w:eastAsiaTheme="minorHAnsi" w:hAnsiTheme="minorHAnsi" w:cs="Tahoma"/>
          <w:sz w:val="22"/>
          <w:szCs w:val="22"/>
          <w:lang w:eastAsia="en-US"/>
        </w:rPr>
        <w:t xml:space="preserve"> do 3</w:t>
      </w:r>
      <w:r w:rsidR="002D04DA">
        <w:rPr>
          <w:rFonts w:asciiTheme="minorHAnsi" w:eastAsiaTheme="minorHAnsi" w:hAnsiTheme="minorHAnsi" w:cs="Tahoma"/>
          <w:sz w:val="22"/>
          <w:szCs w:val="22"/>
          <w:lang w:eastAsia="en-US"/>
        </w:rPr>
        <w:t>0 czerwca 2021r.</w:t>
      </w:r>
      <w:r w:rsidRPr="00C16AE8">
        <w:rPr>
          <w:rFonts w:asciiTheme="minorHAnsi" w:eastAsiaTheme="minorHAnsi" w:hAnsiTheme="minorHAnsi" w:cs="Tahoma"/>
          <w:sz w:val="22"/>
          <w:szCs w:val="22"/>
          <w:lang w:eastAsia="en-US"/>
        </w:rPr>
        <w:t xml:space="preserve"> </w:t>
      </w:r>
    </w:p>
    <w:p w14:paraId="624A4F4C" w14:textId="77777777"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57D0FF95" w14:textId="5A0E9FB8" w:rsidR="006E0E0E" w:rsidRPr="002D04DA" w:rsidRDefault="006E0E0E" w:rsidP="004903BA">
      <w:pPr>
        <w:pStyle w:val="Akapitzlist"/>
        <w:numPr>
          <w:ilvl w:val="0"/>
          <w:numId w:val="8"/>
        </w:numPr>
        <w:spacing w:line="276" w:lineRule="auto"/>
        <w:jc w:val="both"/>
        <w:rPr>
          <w:rFonts w:asciiTheme="minorHAnsi" w:hAnsiTheme="minorHAnsi"/>
          <w:i/>
          <w:color w:val="000000"/>
          <w:sz w:val="22"/>
          <w:szCs w:val="22"/>
          <w:u w:val="single"/>
        </w:rPr>
      </w:pPr>
      <w:r w:rsidRPr="002D04DA">
        <w:rPr>
          <w:rFonts w:asciiTheme="minorHAnsi" w:eastAsiaTheme="minorHAnsi" w:hAnsiTheme="minorHAnsi" w:cs="Tahoma"/>
          <w:i/>
          <w:sz w:val="22"/>
          <w:szCs w:val="22"/>
          <w:u w:val="single"/>
          <w:lang w:eastAsia="en-US"/>
        </w:rPr>
        <w:t>„</w:t>
      </w:r>
      <w:r w:rsidRPr="002D04DA">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2D04DA">
        <w:rPr>
          <w:rFonts w:asciiTheme="minorHAnsi" w:hAnsiTheme="minorHAnsi"/>
          <w:i/>
          <w:color w:val="000000"/>
          <w:sz w:val="22"/>
          <w:szCs w:val="22"/>
          <w:u w:val="single"/>
        </w:rPr>
        <w:t xml:space="preserve"> na terenie gminy Gostyń </w:t>
      </w:r>
      <w:r w:rsidR="002D04DA">
        <w:rPr>
          <w:rFonts w:asciiTheme="minorHAnsi" w:hAnsiTheme="minorHAnsi"/>
          <w:i/>
          <w:color w:val="000000"/>
          <w:sz w:val="22"/>
          <w:szCs w:val="22"/>
          <w:u w:val="single"/>
        </w:rPr>
        <w:t>2021</w:t>
      </w:r>
      <w:r w:rsidRPr="002D04DA">
        <w:rPr>
          <w:rFonts w:asciiTheme="minorHAnsi" w:hAnsiTheme="minorHAnsi"/>
          <w:i/>
          <w:color w:val="000000"/>
          <w:sz w:val="22"/>
          <w:szCs w:val="22"/>
          <w:u w:val="single"/>
        </w:rPr>
        <w:t>”</w:t>
      </w:r>
    </w:p>
    <w:p w14:paraId="07E9E354"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32C2CC15"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761C0ECD" w14:textId="64EA6CDE"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2D04DA">
        <w:rPr>
          <w:rFonts w:asciiTheme="minorHAnsi" w:hAnsiTheme="minorHAnsi" w:cs="Arial"/>
          <w:sz w:val="22"/>
          <w:szCs w:val="22"/>
        </w:rPr>
        <w:t>23.035,61</w:t>
      </w:r>
      <w:r w:rsidRPr="00C16AE8">
        <w:rPr>
          <w:rFonts w:asciiTheme="minorHAnsi" w:hAnsiTheme="minorHAnsi" w:cs="Arial"/>
          <w:sz w:val="22"/>
          <w:szCs w:val="22"/>
        </w:rPr>
        <w:t xml:space="preserve"> zł</w:t>
      </w:r>
    </w:p>
    <w:p w14:paraId="2D70D220"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5C39CEA5" w14:textId="74BCE078"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595BE2">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2D04DA">
        <w:rPr>
          <w:rFonts w:asciiTheme="minorHAnsi" w:eastAsiaTheme="minorHAnsi" w:hAnsiTheme="minorHAnsi" w:cs="Tahoma"/>
          <w:sz w:val="22"/>
          <w:szCs w:val="22"/>
          <w:lang w:eastAsia="en-US"/>
        </w:rPr>
        <w:t>759,32</w:t>
      </w:r>
      <w:r w:rsidRPr="00C16AE8">
        <w:rPr>
          <w:rFonts w:asciiTheme="minorHAnsi" w:eastAsiaTheme="minorHAnsi" w:hAnsiTheme="minorHAnsi" w:cs="Tahoma"/>
          <w:sz w:val="22"/>
          <w:szCs w:val="22"/>
          <w:lang w:eastAsia="en-US"/>
        </w:rPr>
        <w:t xml:space="preserve"> za 1 Mg odpadów z PSZOK do RIPOK.</w:t>
      </w:r>
    </w:p>
    <w:p w14:paraId="30B9728C" w14:textId="06B42728"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2D04DA">
        <w:rPr>
          <w:rFonts w:asciiTheme="minorHAnsi" w:eastAsiaTheme="minorHAnsi" w:hAnsiTheme="minorHAnsi" w:cs="Tahoma"/>
          <w:sz w:val="22"/>
          <w:szCs w:val="22"/>
          <w:lang w:eastAsia="en-US"/>
        </w:rPr>
        <w:t>16</w:t>
      </w:r>
      <w:r w:rsidRPr="00C16AE8">
        <w:rPr>
          <w:rFonts w:asciiTheme="minorHAnsi" w:eastAsiaTheme="minorHAnsi" w:hAnsiTheme="minorHAnsi" w:cs="Tahoma"/>
          <w:sz w:val="22"/>
          <w:szCs w:val="22"/>
          <w:lang w:eastAsia="en-US"/>
        </w:rPr>
        <w:t>.20</w:t>
      </w:r>
      <w:r w:rsidR="002D04DA">
        <w:rPr>
          <w:rFonts w:asciiTheme="minorHAnsi" w:eastAsiaTheme="minorHAnsi" w:hAnsiTheme="minorHAnsi" w:cs="Tahoma"/>
          <w:sz w:val="22"/>
          <w:szCs w:val="22"/>
          <w:lang w:eastAsia="en-US"/>
        </w:rPr>
        <w:t>20</w:t>
      </w:r>
      <w:r w:rsidRPr="00C16AE8">
        <w:rPr>
          <w:rFonts w:asciiTheme="minorHAnsi" w:eastAsiaTheme="minorHAnsi" w:hAnsiTheme="minorHAnsi" w:cs="Tahoma"/>
          <w:sz w:val="22"/>
          <w:szCs w:val="22"/>
          <w:lang w:eastAsia="en-US"/>
        </w:rPr>
        <w:t xml:space="preserve"> </w:t>
      </w:r>
      <w:r w:rsidR="002D04DA">
        <w:rPr>
          <w:rFonts w:asciiTheme="minorHAnsi" w:eastAsiaTheme="minorHAnsi" w:hAnsiTheme="minorHAnsi" w:cs="Tahoma"/>
          <w:sz w:val="22"/>
          <w:szCs w:val="22"/>
          <w:lang w:eastAsia="en-US"/>
        </w:rPr>
        <w:t xml:space="preserve">z dnia 28 grudnia 2020r. </w:t>
      </w:r>
      <w:r w:rsidRPr="00C16AE8">
        <w:rPr>
          <w:rFonts w:asciiTheme="minorHAnsi" w:eastAsiaTheme="minorHAnsi" w:hAnsiTheme="minorHAnsi" w:cs="Tahoma"/>
          <w:sz w:val="22"/>
          <w:szCs w:val="22"/>
          <w:lang w:eastAsia="en-US"/>
        </w:rPr>
        <w:t>na utworzenie i prowadzenie Punktów Selektywnego Zbierania Odpadów Komunalnych</w:t>
      </w:r>
      <w:r w:rsidR="0035271F" w:rsidRPr="0035271F">
        <w:rPr>
          <w:rFonts w:asciiTheme="minorHAnsi" w:eastAsiaTheme="minorHAnsi" w:hAnsiTheme="minorHAnsi" w:cs="Tahoma"/>
          <w:sz w:val="22"/>
          <w:szCs w:val="22"/>
          <w:lang w:eastAsia="en-US"/>
        </w:rPr>
        <w:t xml:space="preserve"> </w:t>
      </w:r>
      <w:r w:rsidR="0035271F">
        <w:rPr>
          <w:rFonts w:asciiTheme="minorHAnsi" w:eastAsiaTheme="minorHAnsi" w:hAnsiTheme="minorHAnsi" w:cs="Tahoma"/>
          <w:sz w:val="22"/>
          <w:szCs w:val="22"/>
          <w:lang w:eastAsia="en-US"/>
        </w:rPr>
        <w:t>wraz z zagospodarowaniem</w:t>
      </w:r>
      <w:r w:rsidRPr="00C16AE8">
        <w:rPr>
          <w:rFonts w:asciiTheme="minorHAnsi" w:eastAsiaTheme="minorHAnsi" w:hAnsiTheme="minorHAnsi" w:cs="Tahoma"/>
          <w:sz w:val="22"/>
          <w:szCs w:val="22"/>
          <w:lang w:eastAsia="en-US"/>
        </w:rPr>
        <w:t xml:space="preserve"> na terenie gminy Gostyń. Usługa prowadzenia PSZOK b</w:t>
      </w:r>
      <w:r w:rsidR="0035271F">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1 stycznia 2</w:t>
      </w:r>
      <w:r w:rsidR="002D04DA">
        <w:rPr>
          <w:rFonts w:asciiTheme="minorHAnsi" w:eastAsiaTheme="minorHAnsi" w:hAnsiTheme="minorHAnsi" w:cs="Tahoma"/>
          <w:sz w:val="22"/>
          <w:szCs w:val="22"/>
          <w:lang w:eastAsia="en-US"/>
        </w:rPr>
        <w:t>021</w:t>
      </w:r>
      <w:r w:rsidRPr="00C16AE8">
        <w:rPr>
          <w:rFonts w:asciiTheme="minorHAnsi" w:eastAsiaTheme="minorHAnsi" w:hAnsiTheme="minorHAnsi" w:cs="Tahoma"/>
          <w:sz w:val="22"/>
          <w:szCs w:val="22"/>
          <w:lang w:eastAsia="en-US"/>
        </w:rPr>
        <w:t xml:space="preserve"> r. do 3</w:t>
      </w:r>
      <w:r w:rsidR="002D04DA">
        <w:rPr>
          <w:rFonts w:asciiTheme="minorHAnsi" w:eastAsiaTheme="minorHAnsi" w:hAnsiTheme="minorHAnsi" w:cs="Tahoma"/>
          <w:sz w:val="22"/>
          <w:szCs w:val="22"/>
          <w:lang w:eastAsia="en-US"/>
        </w:rPr>
        <w:t xml:space="preserve">0 czerwca 2021r. </w:t>
      </w:r>
      <w:r w:rsidRPr="00C16AE8">
        <w:rPr>
          <w:rFonts w:asciiTheme="minorHAnsi" w:eastAsiaTheme="minorHAnsi" w:hAnsiTheme="minorHAnsi" w:cs="Tahoma"/>
          <w:sz w:val="22"/>
          <w:szCs w:val="22"/>
          <w:lang w:eastAsia="en-US"/>
        </w:rPr>
        <w:t xml:space="preserve"> </w:t>
      </w:r>
    </w:p>
    <w:p w14:paraId="556C4032" w14:textId="77777777"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34E7A81D" w14:textId="1CC466D7" w:rsidR="006E0E0E" w:rsidRPr="00C16AE8" w:rsidRDefault="006E0E0E" w:rsidP="004903BA">
      <w:pPr>
        <w:numPr>
          <w:ilvl w:val="0"/>
          <w:numId w:val="8"/>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Jutrosin </w:t>
      </w:r>
      <w:r w:rsidR="002D04DA">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65C59126" w14:textId="77777777" w:rsidR="006E0E0E" w:rsidRPr="00C16AE8" w:rsidRDefault="006E0E0E" w:rsidP="006E0E0E">
      <w:pPr>
        <w:spacing w:line="276" w:lineRule="auto"/>
        <w:rPr>
          <w:rFonts w:asciiTheme="minorHAnsi" w:hAnsiTheme="minorHAnsi" w:cs="Arial"/>
          <w:iCs/>
          <w:sz w:val="22"/>
          <w:szCs w:val="22"/>
        </w:rPr>
      </w:pPr>
      <w:r w:rsidRPr="00C16AE8">
        <w:rPr>
          <w:rFonts w:asciiTheme="minorHAnsi" w:hAnsiTheme="minorHAnsi" w:cs="Arial"/>
          <w:iCs/>
          <w:sz w:val="22"/>
          <w:szCs w:val="22"/>
        </w:rPr>
        <w:t>Miejski Zakład Oczyszczania Sp. z o.o.</w:t>
      </w:r>
    </w:p>
    <w:p w14:paraId="675E5736"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2944AEDA" w14:textId="6786FFB4"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2D04DA">
        <w:rPr>
          <w:rFonts w:asciiTheme="minorHAnsi" w:hAnsiTheme="minorHAnsi" w:cs="Arial"/>
          <w:sz w:val="22"/>
          <w:szCs w:val="22"/>
        </w:rPr>
        <w:t>9.995,95</w:t>
      </w:r>
      <w:r w:rsidRPr="00C16AE8">
        <w:rPr>
          <w:rFonts w:asciiTheme="minorHAnsi" w:hAnsiTheme="minorHAnsi" w:cs="Arial"/>
          <w:sz w:val="22"/>
          <w:szCs w:val="22"/>
        </w:rPr>
        <w:t xml:space="preserve"> zł</w:t>
      </w:r>
    </w:p>
    <w:p w14:paraId="4AF49AD1"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5C822EF4" w14:textId="6F8D6B23"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595BE2">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2D04DA">
        <w:rPr>
          <w:rFonts w:asciiTheme="minorHAnsi" w:eastAsiaTheme="minorHAnsi" w:hAnsiTheme="minorHAnsi" w:cs="Tahoma"/>
          <w:sz w:val="22"/>
          <w:szCs w:val="22"/>
          <w:lang w:eastAsia="en-US"/>
        </w:rPr>
        <w:t>787,46</w:t>
      </w:r>
      <w:r w:rsidRPr="00C16AE8">
        <w:rPr>
          <w:rFonts w:asciiTheme="minorHAnsi" w:eastAsiaTheme="minorHAnsi" w:hAnsiTheme="minorHAnsi" w:cs="Tahoma"/>
          <w:sz w:val="22"/>
          <w:szCs w:val="22"/>
          <w:lang w:eastAsia="en-US"/>
        </w:rPr>
        <w:t xml:space="preserve"> za 1 Mg odpadów z PSZOK do RIPOK</w:t>
      </w:r>
      <w:r w:rsidR="002D04DA">
        <w:rPr>
          <w:rFonts w:asciiTheme="minorHAnsi" w:eastAsiaTheme="minorHAnsi" w:hAnsiTheme="minorHAnsi" w:cs="Tahoma"/>
          <w:sz w:val="22"/>
          <w:szCs w:val="22"/>
          <w:lang w:eastAsia="en-US"/>
        </w:rPr>
        <w:t>.</w:t>
      </w:r>
    </w:p>
    <w:p w14:paraId="09503397" w14:textId="248838BA"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GO.272.1</w:t>
      </w:r>
      <w:r w:rsidR="002D04DA">
        <w:rPr>
          <w:rFonts w:asciiTheme="minorHAnsi" w:eastAsiaTheme="minorHAnsi" w:hAnsiTheme="minorHAnsi" w:cs="Tahoma"/>
          <w:sz w:val="22"/>
          <w:szCs w:val="22"/>
          <w:lang w:eastAsia="en-US"/>
        </w:rPr>
        <w:t>7</w:t>
      </w:r>
      <w:r w:rsidRPr="00C16AE8">
        <w:rPr>
          <w:rFonts w:asciiTheme="minorHAnsi" w:eastAsiaTheme="minorHAnsi" w:hAnsiTheme="minorHAnsi" w:cs="Tahoma"/>
          <w:sz w:val="22"/>
          <w:szCs w:val="22"/>
          <w:lang w:eastAsia="en-US"/>
        </w:rPr>
        <w:t>.20</w:t>
      </w:r>
      <w:r w:rsidR="002D04DA">
        <w:rPr>
          <w:rFonts w:asciiTheme="minorHAnsi" w:eastAsiaTheme="minorHAnsi" w:hAnsiTheme="minorHAnsi" w:cs="Tahoma"/>
          <w:sz w:val="22"/>
          <w:szCs w:val="22"/>
          <w:lang w:eastAsia="en-US"/>
        </w:rPr>
        <w:t>20</w:t>
      </w:r>
      <w:r w:rsidRPr="00C16AE8">
        <w:rPr>
          <w:rFonts w:asciiTheme="minorHAnsi" w:eastAsiaTheme="minorHAnsi" w:hAnsiTheme="minorHAnsi" w:cs="Tahoma"/>
          <w:sz w:val="22"/>
          <w:szCs w:val="22"/>
          <w:lang w:eastAsia="en-US"/>
        </w:rPr>
        <w:t xml:space="preserve"> </w:t>
      </w:r>
      <w:r w:rsidR="002D04DA">
        <w:rPr>
          <w:rFonts w:asciiTheme="minorHAnsi" w:eastAsiaTheme="minorHAnsi" w:hAnsiTheme="minorHAnsi" w:cs="Tahoma"/>
          <w:sz w:val="22"/>
          <w:szCs w:val="22"/>
          <w:lang w:eastAsia="en-US"/>
        </w:rPr>
        <w:t xml:space="preserve">z dnia 28 grudnia 2020r. </w:t>
      </w:r>
      <w:r w:rsidRPr="00C16AE8">
        <w:rPr>
          <w:rFonts w:asciiTheme="minorHAnsi" w:eastAsiaTheme="minorHAnsi" w:hAnsiTheme="minorHAnsi" w:cs="Tahoma"/>
          <w:sz w:val="22"/>
          <w:szCs w:val="22"/>
          <w:lang w:eastAsia="en-US"/>
        </w:rPr>
        <w:t>na utworzenie i prowadzenie Punktów Selektywnego Zbierania Odpadów Komunalnych</w:t>
      </w:r>
      <w:r w:rsidR="00061EDF" w:rsidRPr="00061EDF">
        <w:rPr>
          <w:rFonts w:asciiTheme="minorHAnsi" w:eastAsiaTheme="minorHAnsi" w:hAnsiTheme="minorHAnsi" w:cs="Tahoma"/>
          <w:sz w:val="22"/>
          <w:szCs w:val="22"/>
          <w:lang w:eastAsia="en-US"/>
        </w:rPr>
        <w:t xml:space="preserve"> </w:t>
      </w:r>
      <w:r w:rsidR="00061EDF">
        <w:rPr>
          <w:rFonts w:asciiTheme="minorHAnsi" w:eastAsiaTheme="minorHAnsi" w:hAnsiTheme="minorHAnsi" w:cs="Tahoma"/>
          <w:sz w:val="22"/>
          <w:szCs w:val="22"/>
          <w:lang w:eastAsia="en-US"/>
        </w:rPr>
        <w:t>wraz z zagospodarowaniem</w:t>
      </w:r>
      <w:r w:rsidRPr="00C16AE8">
        <w:rPr>
          <w:rFonts w:asciiTheme="minorHAnsi" w:eastAsiaTheme="minorHAnsi" w:hAnsiTheme="minorHAnsi" w:cs="Tahoma"/>
          <w:sz w:val="22"/>
          <w:szCs w:val="22"/>
          <w:lang w:eastAsia="en-US"/>
        </w:rPr>
        <w:t xml:space="preserve"> na terenie gminy Jutrosin. Usługa prowadzenia PSZOK b</w:t>
      </w:r>
      <w:r w:rsidR="00061EDF">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1 stycznia 20</w:t>
      </w:r>
      <w:r w:rsidR="002D04DA">
        <w:rPr>
          <w:rFonts w:asciiTheme="minorHAnsi" w:eastAsiaTheme="minorHAnsi" w:hAnsiTheme="minorHAnsi" w:cs="Tahoma"/>
          <w:sz w:val="22"/>
          <w:szCs w:val="22"/>
          <w:lang w:eastAsia="en-US"/>
        </w:rPr>
        <w:t xml:space="preserve">21r. </w:t>
      </w:r>
      <w:r w:rsidRPr="00C16AE8">
        <w:rPr>
          <w:rFonts w:asciiTheme="minorHAnsi" w:eastAsiaTheme="minorHAnsi" w:hAnsiTheme="minorHAnsi" w:cs="Tahoma"/>
          <w:sz w:val="22"/>
          <w:szCs w:val="22"/>
          <w:lang w:eastAsia="en-US"/>
        </w:rPr>
        <w:t xml:space="preserve"> do 3</w:t>
      </w:r>
      <w:r w:rsidR="002D04DA">
        <w:rPr>
          <w:rFonts w:asciiTheme="minorHAnsi" w:eastAsiaTheme="minorHAnsi" w:hAnsiTheme="minorHAnsi" w:cs="Tahoma"/>
          <w:sz w:val="22"/>
          <w:szCs w:val="22"/>
          <w:lang w:eastAsia="en-US"/>
        </w:rPr>
        <w:t xml:space="preserve">0 czerwca 2021r. </w:t>
      </w:r>
      <w:r w:rsidRPr="00C16AE8">
        <w:rPr>
          <w:rFonts w:asciiTheme="minorHAnsi" w:eastAsiaTheme="minorHAnsi" w:hAnsiTheme="minorHAnsi" w:cs="Tahoma"/>
          <w:sz w:val="22"/>
          <w:szCs w:val="22"/>
          <w:lang w:eastAsia="en-US"/>
        </w:rPr>
        <w:t xml:space="preserve"> </w:t>
      </w:r>
    </w:p>
    <w:p w14:paraId="64D7DF60" w14:textId="77777777"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48A15691" w14:textId="57FD7697" w:rsidR="006E0E0E" w:rsidRPr="00C16AE8" w:rsidRDefault="006E0E0E" w:rsidP="004903BA">
      <w:pPr>
        <w:numPr>
          <w:ilvl w:val="0"/>
          <w:numId w:val="8"/>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Krzemieniewo </w:t>
      </w:r>
      <w:r w:rsidR="002D04DA">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7082D9B5"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66E6D735"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40DB002B" w14:textId="0797AC08"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Cena ofertowa:</w:t>
      </w:r>
      <w:r w:rsidR="002D04DA">
        <w:rPr>
          <w:rFonts w:asciiTheme="minorHAnsi" w:hAnsiTheme="minorHAnsi" w:cs="Arial"/>
          <w:sz w:val="22"/>
          <w:szCs w:val="22"/>
        </w:rPr>
        <w:t xml:space="preserve"> 12.225,76</w:t>
      </w:r>
      <w:r w:rsidRPr="00C16AE8">
        <w:rPr>
          <w:rFonts w:asciiTheme="minorHAnsi" w:hAnsiTheme="minorHAnsi" w:cs="Arial"/>
          <w:sz w:val="22"/>
          <w:szCs w:val="22"/>
        </w:rPr>
        <w:t xml:space="preserve"> zł</w:t>
      </w:r>
    </w:p>
    <w:p w14:paraId="2CA24B63"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6932DFAB" w14:textId="1FBE4AC4"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595BE2">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2D04DA">
        <w:rPr>
          <w:rFonts w:asciiTheme="minorHAnsi" w:eastAsiaTheme="minorHAnsi" w:hAnsiTheme="minorHAnsi" w:cs="Tahoma"/>
          <w:sz w:val="22"/>
          <w:szCs w:val="22"/>
          <w:lang w:eastAsia="en-US"/>
        </w:rPr>
        <w:t>894,65</w:t>
      </w:r>
      <w:r w:rsidRPr="00C16AE8">
        <w:rPr>
          <w:rFonts w:asciiTheme="minorHAnsi" w:eastAsiaTheme="minorHAnsi" w:hAnsiTheme="minorHAnsi" w:cs="Tahoma"/>
          <w:sz w:val="22"/>
          <w:szCs w:val="22"/>
          <w:lang w:eastAsia="en-US"/>
        </w:rPr>
        <w:t xml:space="preserve"> za 1 Mg odpadów z PSZOK do RIPOK.</w:t>
      </w:r>
    </w:p>
    <w:p w14:paraId="5FBB80A1" w14:textId="6F1D22DC"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2D04DA">
        <w:rPr>
          <w:rFonts w:asciiTheme="minorHAnsi" w:eastAsiaTheme="minorHAnsi" w:hAnsiTheme="minorHAnsi" w:cs="Tahoma"/>
          <w:sz w:val="22"/>
          <w:szCs w:val="22"/>
          <w:lang w:eastAsia="en-US"/>
        </w:rPr>
        <w:t>22</w:t>
      </w:r>
      <w:r w:rsidRPr="00C16AE8">
        <w:rPr>
          <w:rFonts w:asciiTheme="minorHAnsi" w:eastAsiaTheme="minorHAnsi" w:hAnsiTheme="minorHAnsi" w:cs="Tahoma"/>
          <w:sz w:val="22"/>
          <w:szCs w:val="22"/>
          <w:lang w:eastAsia="en-US"/>
        </w:rPr>
        <w:t>.20</w:t>
      </w:r>
      <w:r w:rsidR="002D04DA">
        <w:rPr>
          <w:rFonts w:asciiTheme="minorHAnsi" w:eastAsiaTheme="minorHAnsi" w:hAnsiTheme="minorHAnsi" w:cs="Tahoma"/>
          <w:sz w:val="22"/>
          <w:szCs w:val="22"/>
          <w:lang w:eastAsia="en-US"/>
        </w:rPr>
        <w:t>20 z dnia 31 grudnia 2020r.</w:t>
      </w:r>
      <w:r w:rsidRPr="00C16AE8">
        <w:rPr>
          <w:rFonts w:asciiTheme="minorHAnsi" w:eastAsiaTheme="minorHAnsi" w:hAnsiTheme="minorHAnsi" w:cs="Tahoma"/>
          <w:sz w:val="22"/>
          <w:szCs w:val="22"/>
          <w:lang w:eastAsia="en-US"/>
        </w:rPr>
        <w:t xml:space="preserve"> na utworzenie i prowadzenie Punktów Selektywnego Zbierania Odpadów Komunalnych</w:t>
      </w:r>
      <w:r w:rsidR="00061EDF" w:rsidRPr="00061EDF">
        <w:rPr>
          <w:rFonts w:asciiTheme="minorHAnsi" w:eastAsiaTheme="minorHAnsi" w:hAnsiTheme="minorHAnsi" w:cs="Tahoma"/>
          <w:sz w:val="22"/>
          <w:szCs w:val="22"/>
          <w:lang w:eastAsia="en-US"/>
        </w:rPr>
        <w:t xml:space="preserve"> </w:t>
      </w:r>
      <w:r w:rsidR="00061EDF">
        <w:rPr>
          <w:rFonts w:asciiTheme="minorHAnsi" w:eastAsiaTheme="minorHAnsi" w:hAnsiTheme="minorHAnsi" w:cs="Tahoma"/>
          <w:sz w:val="22"/>
          <w:szCs w:val="22"/>
          <w:lang w:eastAsia="en-US"/>
        </w:rPr>
        <w:t>wraz z zagospodarowaniem</w:t>
      </w:r>
      <w:r w:rsidRPr="00C16AE8">
        <w:rPr>
          <w:rFonts w:asciiTheme="minorHAnsi" w:eastAsiaTheme="minorHAnsi" w:hAnsiTheme="minorHAnsi" w:cs="Tahoma"/>
          <w:sz w:val="22"/>
          <w:szCs w:val="22"/>
          <w:lang w:eastAsia="en-US"/>
        </w:rPr>
        <w:t xml:space="preserve"> na terenie gminy Krzemieniewo. Usługa prowadzenia PSZOK b</w:t>
      </w:r>
      <w:r w:rsidR="00061EDF">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1 stycznia 20</w:t>
      </w:r>
      <w:r w:rsidR="002D04DA">
        <w:rPr>
          <w:rFonts w:asciiTheme="minorHAnsi" w:eastAsiaTheme="minorHAnsi" w:hAnsiTheme="minorHAnsi" w:cs="Tahoma"/>
          <w:sz w:val="22"/>
          <w:szCs w:val="22"/>
          <w:lang w:eastAsia="en-US"/>
        </w:rPr>
        <w:t>21</w:t>
      </w:r>
      <w:r w:rsidRPr="00C16AE8">
        <w:rPr>
          <w:rFonts w:asciiTheme="minorHAnsi" w:eastAsiaTheme="minorHAnsi" w:hAnsiTheme="minorHAnsi" w:cs="Tahoma"/>
          <w:sz w:val="22"/>
          <w:szCs w:val="22"/>
          <w:lang w:eastAsia="en-US"/>
        </w:rPr>
        <w:t xml:space="preserve"> r. do 3</w:t>
      </w:r>
      <w:r w:rsidR="002D04DA">
        <w:rPr>
          <w:rFonts w:asciiTheme="minorHAnsi" w:eastAsiaTheme="minorHAnsi" w:hAnsiTheme="minorHAnsi" w:cs="Tahoma"/>
          <w:sz w:val="22"/>
          <w:szCs w:val="22"/>
          <w:lang w:eastAsia="en-US"/>
        </w:rPr>
        <w:t xml:space="preserve">0 czerwca 2021r. </w:t>
      </w:r>
      <w:r w:rsidRPr="00C16AE8">
        <w:rPr>
          <w:rFonts w:asciiTheme="minorHAnsi" w:eastAsiaTheme="minorHAnsi" w:hAnsiTheme="minorHAnsi" w:cs="Tahoma"/>
          <w:sz w:val="22"/>
          <w:szCs w:val="22"/>
          <w:lang w:eastAsia="en-US"/>
        </w:rPr>
        <w:t xml:space="preserve"> </w:t>
      </w:r>
    </w:p>
    <w:p w14:paraId="374294B4" w14:textId="77777777"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104F8CAB" w14:textId="7AC23C48" w:rsidR="006E0E0E" w:rsidRPr="00C16AE8" w:rsidRDefault="006E0E0E" w:rsidP="004903BA">
      <w:pPr>
        <w:numPr>
          <w:ilvl w:val="0"/>
          <w:numId w:val="8"/>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 xml:space="preserve"> „</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Pogorzela </w:t>
      </w:r>
      <w:r w:rsidR="00595BE2">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56D43657"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2635869E"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6E7A1B29" w14:textId="33864A89"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Cena ofertowa:</w:t>
      </w:r>
      <w:r w:rsidR="00595BE2">
        <w:rPr>
          <w:rFonts w:asciiTheme="minorHAnsi" w:hAnsiTheme="minorHAnsi" w:cs="Arial"/>
          <w:sz w:val="22"/>
          <w:szCs w:val="22"/>
        </w:rPr>
        <w:t xml:space="preserve"> 12.803,59</w:t>
      </w:r>
      <w:r w:rsidRPr="00C16AE8">
        <w:rPr>
          <w:rFonts w:asciiTheme="minorHAnsi" w:hAnsiTheme="minorHAnsi" w:cs="Arial"/>
          <w:sz w:val="22"/>
          <w:szCs w:val="22"/>
        </w:rPr>
        <w:t xml:space="preserve"> zł</w:t>
      </w:r>
    </w:p>
    <w:p w14:paraId="5D70E3D6"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lastRenderedPageBreak/>
        <w:t xml:space="preserve">(cena ryczałtowa za prowadzenie PSZOK). </w:t>
      </w:r>
    </w:p>
    <w:p w14:paraId="4EE170F8" w14:textId="382AD353"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595BE2">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595BE2">
        <w:rPr>
          <w:rFonts w:asciiTheme="minorHAnsi" w:eastAsiaTheme="minorHAnsi" w:hAnsiTheme="minorHAnsi" w:cs="Tahoma"/>
          <w:sz w:val="22"/>
          <w:szCs w:val="22"/>
          <w:lang w:eastAsia="en-US"/>
        </w:rPr>
        <w:t>779,48</w:t>
      </w:r>
      <w:r w:rsidRPr="00C16AE8">
        <w:rPr>
          <w:rFonts w:asciiTheme="minorHAnsi" w:eastAsiaTheme="minorHAnsi" w:hAnsiTheme="minorHAnsi" w:cs="Tahoma"/>
          <w:sz w:val="22"/>
          <w:szCs w:val="22"/>
          <w:lang w:eastAsia="en-US"/>
        </w:rPr>
        <w:t xml:space="preserve"> za transport 1 Mg odpadów z PSZOK do RIPOK.</w:t>
      </w:r>
    </w:p>
    <w:p w14:paraId="39B7A6F9" w14:textId="6D42299B" w:rsidR="006E0E0E"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595BE2">
        <w:rPr>
          <w:rFonts w:asciiTheme="minorHAnsi" w:eastAsiaTheme="minorHAnsi" w:hAnsiTheme="minorHAnsi" w:cs="Tahoma"/>
          <w:sz w:val="22"/>
          <w:szCs w:val="22"/>
          <w:lang w:eastAsia="en-US"/>
        </w:rPr>
        <w:t>26</w:t>
      </w:r>
      <w:r w:rsidRPr="00C16AE8">
        <w:rPr>
          <w:rFonts w:asciiTheme="minorHAnsi" w:eastAsiaTheme="minorHAnsi" w:hAnsiTheme="minorHAnsi" w:cs="Tahoma"/>
          <w:sz w:val="22"/>
          <w:szCs w:val="22"/>
          <w:lang w:eastAsia="en-US"/>
        </w:rPr>
        <w:t>.2</w:t>
      </w:r>
      <w:r w:rsidR="00595BE2">
        <w:rPr>
          <w:rFonts w:asciiTheme="minorHAnsi" w:eastAsiaTheme="minorHAnsi" w:hAnsiTheme="minorHAnsi" w:cs="Tahoma"/>
          <w:sz w:val="22"/>
          <w:szCs w:val="22"/>
          <w:lang w:eastAsia="en-US"/>
        </w:rPr>
        <w:t xml:space="preserve">020 z 31 grudnia 2020r. </w:t>
      </w:r>
      <w:r w:rsidRPr="00C16AE8">
        <w:rPr>
          <w:rFonts w:asciiTheme="minorHAnsi" w:eastAsiaTheme="minorHAnsi" w:hAnsiTheme="minorHAnsi" w:cs="Tahoma"/>
          <w:sz w:val="22"/>
          <w:szCs w:val="22"/>
          <w:lang w:eastAsia="en-US"/>
        </w:rPr>
        <w:t xml:space="preserve"> na utworzenie i prowadzenie Punktów Selektywnego Zbierania Odpadów Komunalnych</w:t>
      </w:r>
      <w:r w:rsidR="00A2289B" w:rsidRPr="00A2289B">
        <w:rPr>
          <w:rFonts w:asciiTheme="minorHAnsi" w:eastAsiaTheme="minorHAnsi" w:hAnsiTheme="minorHAnsi" w:cs="Tahoma"/>
          <w:sz w:val="22"/>
          <w:szCs w:val="22"/>
          <w:lang w:eastAsia="en-US"/>
        </w:rPr>
        <w:t xml:space="preserve"> </w:t>
      </w:r>
      <w:r w:rsidR="00A2289B">
        <w:rPr>
          <w:rFonts w:asciiTheme="minorHAnsi" w:eastAsiaTheme="minorHAnsi" w:hAnsiTheme="minorHAnsi" w:cs="Tahoma"/>
          <w:sz w:val="22"/>
          <w:szCs w:val="22"/>
          <w:lang w:eastAsia="en-US"/>
        </w:rPr>
        <w:t>wraz z zagospodarowaniem</w:t>
      </w:r>
      <w:r w:rsidRPr="00C16AE8">
        <w:rPr>
          <w:rFonts w:asciiTheme="minorHAnsi" w:eastAsiaTheme="minorHAnsi" w:hAnsiTheme="minorHAnsi" w:cs="Tahoma"/>
          <w:sz w:val="22"/>
          <w:szCs w:val="22"/>
          <w:lang w:eastAsia="en-US"/>
        </w:rPr>
        <w:t xml:space="preserve"> na terenie gminy Pogorzela. Usługa prowadzenia PSZOK b</w:t>
      </w:r>
      <w:r w:rsidR="00061EDF">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1 stycznia </w:t>
      </w:r>
      <w:r w:rsidR="00595BE2">
        <w:rPr>
          <w:rFonts w:asciiTheme="minorHAnsi" w:eastAsiaTheme="minorHAnsi" w:hAnsiTheme="minorHAnsi" w:cs="Tahoma"/>
          <w:sz w:val="22"/>
          <w:szCs w:val="22"/>
          <w:lang w:eastAsia="en-US"/>
        </w:rPr>
        <w:t xml:space="preserve">2021r. </w:t>
      </w:r>
      <w:r w:rsidRPr="00C16AE8">
        <w:rPr>
          <w:rFonts w:asciiTheme="minorHAnsi" w:eastAsiaTheme="minorHAnsi" w:hAnsiTheme="minorHAnsi" w:cs="Tahoma"/>
          <w:sz w:val="22"/>
          <w:szCs w:val="22"/>
          <w:lang w:eastAsia="en-US"/>
        </w:rPr>
        <w:t>do 3</w:t>
      </w:r>
      <w:r w:rsidR="00595BE2">
        <w:rPr>
          <w:rFonts w:asciiTheme="minorHAnsi" w:eastAsiaTheme="minorHAnsi" w:hAnsiTheme="minorHAnsi" w:cs="Tahoma"/>
          <w:sz w:val="22"/>
          <w:szCs w:val="22"/>
          <w:lang w:eastAsia="en-US"/>
        </w:rPr>
        <w:t>0 czerwca 2021r.</w:t>
      </w:r>
      <w:r w:rsidRPr="00C16AE8">
        <w:rPr>
          <w:rFonts w:asciiTheme="minorHAnsi" w:eastAsiaTheme="minorHAnsi" w:hAnsiTheme="minorHAnsi" w:cs="Tahoma"/>
          <w:sz w:val="22"/>
          <w:szCs w:val="22"/>
          <w:lang w:eastAsia="en-US"/>
        </w:rPr>
        <w:t xml:space="preserve"> </w:t>
      </w:r>
    </w:p>
    <w:p w14:paraId="2D5DE410" w14:textId="77777777" w:rsidR="00A2289B" w:rsidRPr="00C16AE8" w:rsidRDefault="00A2289B" w:rsidP="006E0E0E">
      <w:pPr>
        <w:spacing w:line="276" w:lineRule="auto"/>
        <w:jc w:val="both"/>
        <w:rPr>
          <w:rFonts w:asciiTheme="minorHAnsi" w:eastAsiaTheme="minorHAnsi" w:hAnsiTheme="minorHAnsi" w:cs="Tahoma"/>
          <w:sz w:val="22"/>
          <w:szCs w:val="22"/>
          <w:lang w:eastAsia="en-US"/>
        </w:rPr>
      </w:pPr>
    </w:p>
    <w:p w14:paraId="2BA3B771" w14:textId="72006961" w:rsidR="006E0E0E" w:rsidRPr="00C16AE8" w:rsidRDefault="006E0E0E" w:rsidP="004903BA">
      <w:pPr>
        <w:numPr>
          <w:ilvl w:val="0"/>
          <w:numId w:val="8"/>
        </w:numPr>
        <w:spacing w:line="276" w:lineRule="auto"/>
        <w:contextualSpacing/>
        <w:jc w:val="both"/>
        <w:rPr>
          <w:rFonts w:asciiTheme="minorHAnsi" w:hAnsiTheme="minorHAnsi"/>
          <w:i/>
          <w:color w:val="000000"/>
          <w:sz w:val="22"/>
          <w:szCs w:val="22"/>
          <w:u w:val="single"/>
        </w:rPr>
      </w:pPr>
      <w:r w:rsidRPr="00C16AE8">
        <w:rPr>
          <w:rFonts w:asciiTheme="minorHAnsi" w:hAnsiTheme="minorHAnsi" w:cs="Calibri"/>
          <w:i/>
          <w:sz w:val="22"/>
          <w:szCs w:val="22"/>
          <w:u w:val="single"/>
          <w:lang w:eastAsia="en-US"/>
        </w:rPr>
        <w:t>„</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Poniec </w:t>
      </w:r>
      <w:r w:rsidR="00595BE2">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42C14431" w14:textId="77777777" w:rsidR="006E0E0E" w:rsidRPr="00C16AE8" w:rsidRDefault="006E0E0E" w:rsidP="006E0E0E">
      <w:pPr>
        <w:spacing w:line="276" w:lineRule="auto"/>
        <w:rPr>
          <w:rFonts w:asciiTheme="minorHAnsi" w:hAnsiTheme="minorHAnsi" w:cs="Arial"/>
          <w:i/>
          <w:sz w:val="22"/>
          <w:szCs w:val="22"/>
          <w:u w:val="single"/>
        </w:rPr>
      </w:pPr>
      <w:r w:rsidRPr="00C16AE8">
        <w:rPr>
          <w:rFonts w:asciiTheme="minorHAnsi" w:hAnsiTheme="minorHAnsi" w:cs="Arial"/>
          <w:i/>
          <w:sz w:val="22"/>
          <w:szCs w:val="22"/>
          <w:u w:val="single"/>
        </w:rPr>
        <w:t>Miejski Zakład Oczyszczania Sp. z o.o.</w:t>
      </w:r>
    </w:p>
    <w:p w14:paraId="0B61D2FC"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42E7D674" w14:textId="4DA6431C"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595BE2">
        <w:rPr>
          <w:rFonts w:asciiTheme="minorHAnsi" w:hAnsiTheme="minorHAnsi" w:cs="Arial"/>
          <w:sz w:val="22"/>
          <w:szCs w:val="22"/>
        </w:rPr>
        <w:t>9.596,83</w:t>
      </w:r>
      <w:r w:rsidRPr="00C16AE8">
        <w:rPr>
          <w:rFonts w:asciiTheme="minorHAnsi" w:hAnsiTheme="minorHAnsi" w:cs="Arial"/>
          <w:sz w:val="22"/>
          <w:szCs w:val="22"/>
        </w:rPr>
        <w:t xml:space="preserve"> zł</w:t>
      </w:r>
    </w:p>
    <w:p w14:paraId="531AEFDD"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4B70D550" w14:textId="37284966"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595BE2">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595BE2">
        <w:rPr>
          <w:rFonts w:asciiTheme="minorHAnsi" w:eastAsiaTheme="minorHAnsi" w:hAnsiTheme="minorHAnsi" w:cs="Tahoma"/>
          <w:sz w:val="22"/>
          <w:szCs w:val="22"/>
          <w:lang w:eastAsia="en-US"/>
        </w:rPr>
        <w:t xml:space="preserve">757,89 zł za </w:t>
      </w:r>
      <w:r w:rsidRPr="00C16AE8">
        <w:rPr>
          <w:rFonts w:asciiTheme="minorHAnsi" w:eastAsiaTheme="minorHAnsi" w:hAnsiTheme="minorHAnsi" w:cs="Tahoma"/>
          <w:sz w:val="22"/>
          <w:szCs w:val="22"/>
          <w:lang w:eastAsia="en-US"/>
        </w:rPr>
        <w:t>1 Mg odpadów z PSZOK do RIPOK.</w:t>
      </w:r>
    </w:p>
    <w:p w14:paraId="42B44AB5" w14:textId="1E4301D7"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595BE2">
        <w:rPr>
          <w:rFonts w:asciiTheme="minorHAnsi" w:eastAsiaTheme="minorHAnsi" w:hAnsiTheme="minorHAnsi" w:cs="Tahoma"/>
          <w:sz w:val="22"/>
          <w:szCs w:val="22"/>
          <w:lang w:eastAsia="en-US"/>
        </w:rPr>
        <w:t xml:space="preserve">27.2020 z dnia 31 grudnia 2020r. </w:t>
      </w:r>
      <w:r w:rsidRPr="00C16AE8">
        <w:rPr>
          <w:rFonts w:asciiTheme="minorHAnsi" w:eastAsiaTheme="minorHAnsi" w:hAnsiTheme="minorHAnsi" w:cs="Tahoma"/>
          <w:sz w:val="22"/>
          <w:szCs w:val="22"/>
          <w:lang w:eastAsia="en-US"/>
        </w:rPr>
        <w:t xml:space="preserve">na utworzenie i prowadzenie Punktów Selektywnego Zbierania Odpadów Komunalnych </w:t>
      </w:r>
      <w:r w:rsidR="00A2289B">
        <w:rPr>
          <w:rFonts w:asciiTheme="minorHAnsi" w:eastAsiaTheme="minorHAnsi" w:hAnsiTheme="minorHAnsi" w:cs="Tahoma"/>
          <w:sz w:val="22"/>
          <w:szCs w:val="22"/>
          <w:lang w:eastAsia="en-US"/>
        </w:rPr>
        <w:t xml:space="preserve">wraz z zagospodarowaniem </w:t>
      </w:r>
      <w:r w:rsidRPr="00C16AE8">
        <w:rPr>
          <w:rFonts w:asciiTheme="minorHAnsi" w:eastAsiaTheme="minorHAnsi" w:hAnsiTheme="minorHAnsi" w:cs="Tahoma"/>
          <w:sz w:val="22"/>
          <w:szCs w:val="22"/>
          <w:lang w:eastAsia="en-US"/>
        </w:rPr>
        <w:t>na terenie gminy Poniec. Usługa prowadzenia PSZOK b</w:t>
      </w:r>
      <w:r w:rsidR="00A2289B">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1 stycznia 20</w:t>
      </w:r>
      <w:r w:rsidR="00595BE2">
        <w:rPr>
          <w:rFonts w:asciiTheme="minorHAnsi" w:eastAsiaTheme="minorHAnsi" w:hAnsiTheme="minorHAnsi" w:cs="Tahoma"/>
          <w:sz w:val="22"/>
          <w:szCs w:val="22"/>
          <w:lang w:eastAsia="en-US"/>
        </w:rPr>
        <w:t xml:space="preserve">21r. do 30 czerwca 2021r. </w:t>
      </w:r>
      <w:r w:rsidRPr="00C16AE8">
        <w:rPr>
          <w:rFonts w:asciiTheme="minorHAnsi" w:eastAsiaTheme="minorHAnsi" w:hAnsiTheme="minorHAnsi" w:cs="Tahoma"/>
          <w:sz w:val="22"/>
          <w:szCs w:val="22"/>
          <w:lang w:eastAsia="en-US"/>
        </w:rPr>
        <w:t xml:space="preserve"> </w:t>
      </w:r>
    </w:p>
    <w:p w14:paraId="19A2EA22" w14:textId="77777777"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19FCCECE" w14:textId="63D22DFC" w:rsidR="006E0E0E" w:rsidRPr="00C16AE8" w:rsidRDefault="006E0E0E" w:rsidP="004903BA">
      <w:pPr>
        <w:numPr>
          <w:ilvl w:val="0"/>
          <w:numId w:val="8"/>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 xml:space="preserve"> „</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Rawicz </w:t>
      </w:r>
      <w:r w:rsidR="00595BE2">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12966E02"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30070CE8"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1986F361" w14:textId="228D7349"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595BE2">
        <w:rPr>
          <w:rFonts w:asciiTheme="minorHAnsi" w:hAnsiTheme="minorHAnsi" w:cs="Arial"/>
          <w:sz w:val="22"/>
          <w:szCs w:val="22"/>
        </w:rPr>
        <w:t>43.653,94</w:t>
      </w:r>
      <w:r w:rsidRPr="00C16AE8">
        <w:rPr>
          <w:rFonts w:asciiTheme="minorHAnsi" w:hAnsiTheme="minorHAnsi" w:cs="Arial"/>
          <w:sz w:val="22"/>
          <w:szCs w:val="22"/>
        </w:rPr>
        <w:t xml:space="preserve"> zł</w:t>
      </w:r>
    </w:p>
    <w:p w14:paraId="69339492"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7AD7980D" w14:textId="47F2FC4B"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595BE2">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595BE2">
        <w:rPr>
          <w:rFonts w:asciiTheme="minorHAnsi" w:eastAsiaTheme="minorHAnsi" w:hAnsiTheme="minorHAnsi" w:cs="Tahoma"/>
          <w:sz w:val="22"/>
          <w:szCs w:val="22"/>
          <w:lang w:eastAsia="en-US"/>
        </w:rPr>
        <w:t>791,88</w:t>
      </w:r>
      <w:r w:rsidRPr="00C16AE8">
        <w:rPr>
          <w:rFonts w:asciiTheme="minorHAnsi" w:eastAsiaTheme="minorHAnsi" w:hAnsiTheme="minorHAnsi" w:cs="Tahoma"/>
          <w:sz w:val="22"/>
          <w:szCs w:val="22"/>
          <w:lang w:eastAsia="en-US"/>
        </w:rPr>
        <w:t xml:space="preserve"> za 1 Mg odpadów z PSZOK do RIPOK.</w:t>
      </w:r>
    </w:p>
    <w:p w14:paraId="3BF123F5" w14:textId="0BAA698E"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595BE2">
        <w:rPr>
          <w:rFonts w:asciiTheme="minorHAnsi" w:eastAsiaTheme="minorHAnsi" w:hAnsiTheme="minorHAnsi" w:cs="Tahoma"/>
          <w:sz w:val="22"/>
          <w:szCs w:val="22"/>
          <w:lang w:eastAsia="en-US"/>
        </w:rPr>
        <w:t>33</w:t>
      </w:r>
      <w:r w:rsidRPr="00C16AE8">
        <w:rPr>
          <w:rFonts w:asciiTheme="minorHAnsi" w:eastAsiaTheme="minorHAnsi" w:hAnsiTheme="minorHAnsi" w:cs="Tahoma"/>
          <w:sz w:val="22"/>
          <w:szCs w:val="22"/>
          <w:lang w:eastAsia="en-US"/>
        </w:rPr>
        <w:t>.20</w:t>
      </w:r>
      <w:r w:rsidR="00595BE2">
        <w:rPr>
          <w:rFonts w:asciiTheme="minorHAnsi" w:eastAsiaTheme="minorHAnsi" w:hAnsiTheme="minorHAnsi" w:cs="Tahoma"/>
          <w:sz w:val="22"/>
          <w:szCs w:val="22"/>
          <w:lang w:eastAsia="en-US"/>
        </w:rPr>
        <w:t>20 z 31 grudnia 2020r.</w:t>
      </w:r>
      <w:r w:rsidRPr="00C16AE8">
        <w:rPr>
          <w:rFonts w:asciiTheme="minorHAnsi" w:eastAsiaTheme="minorHAnsi" w:hAnsiTheme="minorHAnsi" w:cs="Tahoma"/>
          <w:sz w:val="22"/>
          <w:szCs w:val="22"/>
          <w:lang w:eastAsia="en-US"/>
        </w:rPr>
        <w:t xml:space="preserve"> na utworzenie i prowadzenie Punktów Selektywnego Zbierania Odpadów Komunalnych </w:t>
      </w:r>
      <w:r w:rsidR="00A2289B">
        <w:rPr>
          <w:rFonts w:asciiTheme="minorHAnsi" w:eastAsiaTheme="minorHAnsi" w:hAnsiTheme="minorHAnsi" w:cs="Tahoma"/>
          <w:sz w:val="22"/>
          <w:szCs w:val="22"/>
          <w:lang w:eastAsia="en-US"/>
        </w:rPr>
        <w:t xml:space="preserve">wraz z zagospodarowaniem </w:t>
      </w:r>
      <w:r w:rsidRPr="00C16AE8">
        <w:rPr>
          <w:rFonts w:asciiTheme="minorHAnsi" w:eastAsiaTheme="minorHAnsi" w:hAnsiTheme="minorHAnsi" w:cs="Tahoma"/>
          <w:sz w:val="22"/>
          <w:szCs w:val="22"/>
          <w:lang w:eastAsia="en-US"/>
        </w:rPr>
        <w:t xml:space="preserve">na terenie gminy Rawicz. Usługa prowadzenia PSZOK </w:t>
      </w:r>
      <w:r w:rsidR="00A2289B">
        <w:rPr>
          <w:rFonts w:asciiTheme="minorHAnsi" w:eastAsiaTheme="minorHAnsi" w:hAnsiTheme="minorHAnsi" w:cs="Tahoma"/>
          <w:sz w:val="22"/>
          <w:szCs w:val="22"/>
          <w:lang w:eastAsia="en-US"/>
        </w:rPr>
        <w:t>będzie</w:t>
      </w:r>
      <w:r w:rsidRPr="00C16AE8">
        <w:rPr>
          <w:rFonts w:asciiTheme="minorHAnsi" w:eastAsiaTheme="minorHAnsi" w:hAnsiTheme="minorHAnsi" w:cs="Tahoma"/>
          <w:sz w:val="22"/>
          <w:szCs w:val="22"/>
          <w:lang w:eastAsia="en-US"/>
        </w:rPr>
        <w:t xml:space="preserve"> świadczona w okresie od 1 stycznia </w:t>
      </w:r>
      <w:r w:rsidR="00595BE2">
        <w:rPr>
          <w:rFonts w:asciiTheme="minorHAnsi" w:eastAsiaTheme="minorHAnsi" w:hAnsiTheme="minorHAnsi" w:cs="Tahoma"/>
          <w:sz w:val="22"/>
          <w:szCs w:val="22"/>
          <w:lang w:eastAsia="en-US"/>
        </w:rPr>
        <w:t>2021r.</w:t>
      </w:r>
      <w:r w:rsidRPr="00C16AE8">
        <w:rPr>
          <w:rFonts w:asciiTheme="minorHAnsi" w:eastAsiaTheme="minorHAnsi" w:hAnsiTheme="minorHAnsi" w:cs="Tahoma"/>
          <w:sz w:val="22"/>
          <w:szCs w:val="22"/>
          <w:lang w:eastAsia="en-US"/>
        </w:rPr>
        <w:t xml:space="preserve"> r. do 3</w:t>
      </w:r>
      <w:r w:rsidR="00595BE2">
        <w:rPr>
          <w:rFonts w:asciiTheme="minorHAnsi" w:eastAsiaTheme="minorHAnsi" w:hAnsiTheme="minorHAnsi" w:cs="Tahoma"/>
          <w:sz w:val="22"/>
          <w:szCs w:val="22"/>
          <w:lang w:eastAsia="en-US"/>
        </w:rPr>
        <w:t xml:space="preserve">0 czerwca 2021r. </w:t>
      </w:r>
      <w:r w:rsidRPr="00C16AE8">
        <w:rPr>
          <w:rFonts w:asciiTheme="minorHAnsi" w:eastAsiaTheme="minorHAnsi" w:hAnsiTheme="minorHAnsi" w:cs="Tahoma"/>
          <w:sz w:val="22"/>
          <w:szCs w:val="22"/>
          <w:lang w:eastAsia="en-US"/>
        </w:rPr>
        <w:t xml:space="preserve"> </w:t>
      </w:r>
    </w:p>
    <w:p w14:paraId="2CFD43F3" w14:textId="77777777"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0B2481DE" w14:textId="237D26EA" w:rsidR="006E0E0E" w:rsidRPr="00C16AE8" w:rsidRDefault="006E0E0E" w:rsidP="004903BA">
      <w:pPr>
        <w:numPr>
          <w:ilvl w:val="0"/>
          <w:numId w:val="8"/>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eastAsiaTheme="minorHAnsi" w:hAnsiTheme="minorHAnsi" w:cs="Tahoma"/>
          <w:i/>
          <w:sz w:val="22"/>
          <w:szCs w:val="22"/>
          <w:u w:val="single"/>
          <w:lang w:eastAsia="en-US"/>
        </w:rPr>
        <w:t>„</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Śmigiel </w:t>
      </w:r>
      <w:r w:rsidR="00595BE2">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1296EB28"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42C81846"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11581EDB" w14:textId="415DE3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595BE2">
        <w:rPr>
          <w:rFonts w:asciiTheme="minorHAnsi" w:hAnsiTheme="minorHAnsi" w:cs="Arial"/>
          <w:sz w:val="22"/>
          <w:szCs w:val="22"/>
        </w:rPr>
        <w:t>27.168,52</w:t>
      </w:r>
      <w:r w:rsidRPr="00C16AE8">
        <w:rPr>
          <w:rFonts w:asciiTheme="minorHAnsi" w:hAnsiTheme="minorHAnsi" w:cs="Arial"/>
          <w:sz w:val="22"/>
          <w:szCs w:val="22"/>
        </w:rPr>
        <w:t xml:space="preserve"> zł</w:t>
      </w:r>
    </w:p>
    <w:p w14:paraId="7CA480D6"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4DEF844F" w14:textId="6D4FE48D"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595BE2">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595BE2">
        <w:rPr>
          <w:rFonts w:asciiTheme="minorHAnsi" w:eastAsiaTheme="minorHAnsi" w:hAnsiTheme="minorHAnsi" w:cs="Tahoma"/>
          <w:sz w:val="22"/>
          <w:szCs w:val="22"/>
          <w:lang w:eastAsia="en-US"/>
        </w:rPr>
        <w:t>646,62</w:t>
      </w:r>
      <w:r w:rsidRPr="00C16AE8">
        <w:rPr>
          <w:rFonts w:asciiTheme="minorHAnsi" w:eastAsiaTheme="minorHAnsi" w:hAnsiTheme="minorHAnsi" w:cs="Tahoma"/>
          <w:sz w:val="22"/>
          <w:szCs w:val="22"/>
          <w:lang w:eastAsia="en-US"/>
        </w:rPr>
        <w:t xml:space="preserve"> za transport 1 Mg odpadów z PSZOK do RIPOK.</w:t>
      </w:r>
    </w:p>
    <w:p w14:paraId="78B39A32" w14:textId="23A014E6"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595BE2">
        <w:rPr>
          <w:rFonts w:asciiTheme="minorHAnsi" w:eastAsiaTheme="minorHAnsi" w:hAnsiTheme="minorHAnsi" w:cs="Tahoma"/>
          <w:sz w:val="22"/>
          <w:szCs w:val="22"/>
          <w:lang w:eastAsia="en-US"/>
        </w:rPr>
        <w:t>34.2020 z dnia 31 grudnia 2020r.</w:t>
      </w:r>
      <w:r w:rsidRPr="00C16AE8">
        <w:rPr>
          <w:rFonts w:asciiTheme="minorHAnsi" w:eastAsiaTheme="minorHAnsi" w:hAnsiTheme="minorHAnsi" w:cs="Tahoma"/>
          <w:sz w:val="22"/>
          <w:szCs w:val="22"/>
          <w:lang w:eastAsia="en-US"/>
        </w:rPr>
        <w:t xml:space="preserve"> na utworzenie i prowadzenie Punktów Selektywnego Zbierania Odpadów Komunalnych </w:t>
      </w:r>
      <w:r w:rsidR="00A2289B">
        <w:rPr>
          <w:rFonts w:asciiTheme="minorHAnsi" w:eastAsiaTheme="minorHAnsi" w:hAnsiTheme="minorHAnsi" w:cs="Tahoma"/>
          <w:sz w:val="22"/>
          <w:szCs w:val="22"/>
          <w:lang w:eastAsia="en-US"/>
        </w:rPr>
        <w:t xml:space="preserve">wraz z zagospodarowaniem </w:t>
      </w:r>
      <w:r w:rsidRPr="00C16AE8">
        <w:rPr>
          <w:rFonts w:asciiTheme="minorHAnsi" w:eastAsiaTheme="minorHAnsi" w:hAnsiTheme="minorHAnsi" w:cs="Tahoma"/>
          <w:sz w:val="22"/>
          <w:szCs w:val="22"/>
          <w:lang w:eastAsia="en-US"/>
        </w:rPr>
        <w:t xml:space="preserve">na terenie gminy Śmigiel. Usługa prowadzenia PSZOK </w:t>
      </w:r>
      <w:r w:rsidR="00A2289B">
        <w:rPr>
          <w:rFonts w:asciiTheme="minorHAnsi" w:eastAsiaTheme="minorHAnsi" w:hAnsiTheme="minorHAnsi" w:cs="Tahoma"/>
          <w:sz w:val="22"/>
          <w:szCs w:val="22"/>
          <w:lang w:eastAsia="en-US"/>
        </w:rPr>
        <w:t>będzie</w:t>
      </w:r>
      <w:r w:rsidRPr="00C16AE8">
        <w:rPr>
          <w:rFonts w:asciiTheme="minorHAnsi" w:eastAsiaTheme="minorHAnsi" w:hAnsiTheme="minorHAnsi" w:cs="Tahoma"/>
          <w:sz w:val="22"/>
          <w:szCs w:val="22"/>
          <w:lang w:eastAsia="en-US"/>
        </w:rPr>
        <w:t xml:space="preserve"> świadczona w okresie od 1 stycznia </w:t>
      </w:r>
      <w:r w:rsidR="00595BE2">
        <w:rPr>
          <w:rFonts w:asciiTheme="minorHAnsi" w:eastAsiaTheme="minorHAnsi" w:hAnsiTheme="minorHAnsi" w:cs="Tahoma"/>
          <w:sz w:val="22"/>
          <w:szCs w:val="22"/>
          <w:lang w:eastAsia="en-US"/>
        </w:rPr>
        <w:t xml:space="preserve">2021 r. do 30 czerwca 2021r. </w:t>
      </w:r>
      <w:r w:rsidRPr="00C16AE8">
        <w:rPr>
          <w:rFonts w:asciiTheme="minorHAnsi" w:eastAsiaTheme="minorHAnsi" w:hAnsiTheme="minorHAnsi" w:cs="Tahoma"/>
          <w:sz w:val="22"/>
          <w:szCs w:val="22"/>
          <w:lang w:eastAsia="en-US"/>
        </w:rPr>
        <w:t xml:space="preserve"> </w:t>
      </w:r>
    </w:p>
    <w:p w14:paraId="1D2F65A7" w14:textId="77777777" w:rsidR="006E0E0E" w:rsidRPr="00C16AE8" w:rsidRDefault="006E0E0E" w:rsidP="006E0E0E">
      <w:pPr>
        <w:spacing w:line="276" w:lineRule="auto"/>
        <w:jc w:val="both"/>
        <w:rPr>
          <w:rFonts w:asciiTheme="minorHAnsi" w:eastAsiaTheme="minorHAnsi" w:hAnsiTheme="minorHAnsi" w:cs="Tahoma"/>
          <w:b/>
          <w:sz w:val="22"/>
          <w:szCs w:val="22"/>
          <w:lang w:eastAsia="en-US"/>
        </w:rPr>
      </w:pPr>
    </w:p>
    <w:p w14:paraId="3E5B8A50" w14:textId="33FE55E0" w:rsidR="006E0E0E" w:rsidRPr="00C16AE8" w:rsidRDefault="006E0E0E" w:rsidP="004903BA">
      <w:pPr>
        <w:numPr>
          <w:ilvl w:val="0"/>
          <w:numId w:val="8"/>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 xml:space="preserve"> „</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Święciechowa </w:t>
      </w:r>
      <w:r w:rsidR="00595BE2">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58D60650"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25BD1071"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612C8FAC" w14:textId="4EFF7055"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595BE2">
        <w:rPr>
          <w:rFonts w:asciiTheme="minorHAnsi" w:hAnsiTheme="minorHAnsi" w:cs="Arial"/>
          <w:sz w:val="22"/>
          <w:szCs w:val="22"/>
        </w:rPr>
        <w:t>15.741,48</w:t>
      </w:r>
      <w:r w:rsidRPr="00C16AE8">
        <w:rPr>
          <w:rFonts w:asciiTheme="minorHAnsi" w:hAnsiTheme="minorHAnsi" w:cs="Arial"/>
          <w:sz w:val="22"/>
          <w:szCs w:val="22"/>
        </w:rPr>
        <w:t xml:space="preserve"> zł</w:t>
      </w:r>
    </w:p>
    <w:p w14:paraId="0590A469"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19000B57" w14:textId="73ECCFF4"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595BE2">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595BE2">
        <w:rPr>
          <w:rFonts w:asciiTheme="minorHAnsi" w:eastAsiaTheme="minorHAnsi" w:hAnsiTheme="minorHAnsi" w:cs="Tahoma"/>
          <w:sz w:val="22"/>
          <w:szCs w:val="22"/>
          <w:lang w:eastAsia="en-US"/>
        </w:rPr>
        <w:t xml:space="preserve">768,20zł </w:t>
      </w:r>
      <w:r w:rsidRPr="00C16AE8">
        <w:rPr>
          <w:rFonts w:asciiTheme="minorHAnsi" w:eastAsiaTheme="minorHAnsi" w:hAnsiTheme="minorHAnsi" w:cs="Tahoma"/>
          <w:sz w:val="22"/>
          <w:szCs w:val="22"/>
          <w:lang w:eastAsia="en-US"/>
        </w:rPr>
        <w:t xml:space="preserve"> za 1 Mg odpadów z PSZOK do RIPOK</w:t>
      </w:r>
      <w:r w:rsidR="00595BE2">
        <w:rPr>
          <w:rFonts w:asciiTheme="minorHAnsi" w:eastAsiaTheme="minorHAnsi" w:hAnsiTheme="minorHAnsi" w:cs="Tahoma"/>
          <w:sz w:val="22"/>
          <w:szCs w:val="22"/>
          <w:lang w:eastAsia="en-US"/>
        </w:rPr>
        <w:t xml:space="preserve">. </w:t>
      </w:r>
    </w:p>
    <w:p w14:paraId="31BFCF1D" w14:textId="4F4E8AC1" w:rsidR="006E0E0E" w:rsidRPr="00C16AE8" w:rsidRDefault="006E0E0E" w:rsidP="006E0E0E">
      <w:pPr>
        <w:spacing w:line="276" w:lineRule="auto"/>
        <w:jc w:val="both"/>
        <w:rPr>
          <w:rFonts w:asciiTheme="minorHAnsi" w:eastAsiaTheme="minorHAnsi" w:hAnsiTheme="minorHAnsi" w:cs="Tahoma"/>
          <w:b/>
          <w:sz w:val="22"/>
          <w:szCs w:val="22"/>
          <w:lang w:eastAsia="en-US"/>
        </w:rPr>
      </w:pPr>
      <w:r w:rsidRPr="00C16AE8">
        <w:rPr>
          <w:rFonts w:asciiTheme="minorHAnsi" w:eastAsiaTheme="minorHAnsi" w:hAnsiTheme="minorHAnsi" w:cs="Tahoma"/>
          <w:sz w:val="22"/>
          <w:szCs w:val="22"/>
          <w:lang w:eastAsia="en-US"/>
        </w:rPr>
        <w:t>Zawarta została umowa nr GO.272.</w:t>
      </w:r>
      <w:r w:rsidR="00595BE2">
        <w:rPr>
          <w:rFonts w:asciiTheme="minorHAnsi" w:eastAsiaTheme="minorHAnsi" w:hAnsiTheme="minorHAnsi" w:cs="Tahoma"/>
          <w:sz w:val="22"/>
          <w:szCs w:val="22"/>
          <w:lang w:eastAsia="en-US"/>
        </w:rPr>
        <w:t>18.2020 z dnia 28 grudnia 2020r. n</w:t>
      </w:r>
      <w:r w:rsidRPr="00C16AE8">
        <w:rPr>
          <w:rFonts w:asciiTheme="minorHAnsi" w:eastAsiaTheme="minorHAnsi" w:hAnsiTheme="minorHAnsi" w:cs="Tahoma"/>
          <w:sz w:val="22"/>
          <w:szCs w:val="22"/>
          <w:lang w:eastAsia="en-US"/>
        </w:rPr>
        <w:t xml:space="preserve">a utworzenie i prowadzenie Punktów Selektywnego Zbierania Odpadów Komunalnych </w:t>
      </w:r>
      <w:r w:rsidR="00A2289B">
        <w:rPr>
          <w:rFonts w:asciiTheme="minorHAnsi" w:eastAsiaTheme="minorHAnsi" w:hAnsiTheme="minorHAnsi" w:cs="Tahoma"/>
          <w:sz w:val="22"/>
          <w:szCs w:val="22"/>
          <w:lang w:eastAsia="en-US"/>
        </w:rPr>
        <w:t xml:space="preserve">wraz z zagospodarowaniem </w:t>
      </w:r>
      <w:r w:rsidRPr="00C16AE8">
        <w:rPr>
          <w:rFonts w:asciiTheme="minorHAnsi" w:eastAsiaTheme="minorHAnsi" w:hAnsiTheme="minorHAnsi" w:cs="Tahoma"/>
          <w:sz w:val="22"/>
          <w:szCs w:val="22"/>
          <w:lang w:eastAsia="en-US"/>
        </w:rPr>
        <w:t>na terenie gminy Święciechowa. Usługa prowadzenia PSZOK b</w:t>
      </w:r>
      <w:r w:rsidR="00A2289B">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1 stycznia </w:t>
      </w:r>
      <w:r w:rsidR="00595BE2">
        <w:rPr>
          <w:rFonts w:asciiTheme="minorHAnsi" w:eastAsiaTheme="minorHAnsi" w:hAnsiTheme="minorHAnsi" w:cs="Tahoma"/>
          <w:sz w:val="22"/>
          <w:szCs w:val="22"/>
          <w:lang w:eastAsia="en-US"/>
        </w:rPr>
        <w:t xml:space="preserve">2021r. do 30 czerwca 2021r. </w:t>
      </w:r>
      <w:r w:rsidRPr="00C16AE8">
        <w:rPr>
          <w:rFonts w:asciiTheme="minorHAnsi" w:eastAsiaTheme="minorHAnsi" w:hAnsiTheme="minorHAnsi" w:cs="Tahoma"/>
          <w:sz w:val="22"/>
          <w:szCs w:val="22"/>
          <w:lang w:eastAsia="en-US"/>
        </w:rPr>
        <w:t xml:space="preserve"> </w:t>
      </w:r>
    </w:p>
    <w:p w14:paraId="26796274" w14:textId="77777777" w:rsidR="006E0E0E" w:rsidRPr="00C16AE8" w:rsidRDefault="006E0E0E" w:rsidP="006E0E0E">
      <w:pPr>
        <w:spacing w:line="276" w:lineRule="auto"/>
        <w:jc w:val="both"/>
        <w:rPr>
          <w:rFonts w:asciiTheme="minorHAnsi" w:eastAsiaTheme="minorHAnsi" w:hAnsiTheme="minorHAnsi" w:cs="Tahoma"/>
          <w:b/>
          <w:i/>
          <w:sz w:val="22"/>
          <w:szCs w:val="22"/>
          <w:u w:val="single"/>
          <w:lang w:eastAsia="en-US"/>
        </w:rPr>
      </w:pPr>
    </w:p>
    <w:p w14:paraId="19C2CA98" w14:textId="37018C3C" w:rsidR="006E0E0E" w:rsidRPr="00C16AE8" w:rsidRDefault="006E0E0E" w:rsidP="004903BA">
      <w:pPr>
        <w:numPr>
          <w:ilvl w:val="0"/>
          <w:numId w:val="8"/>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Wijewo </w:t>
      </w:r>
      <w:r w:rsidR="00595BE2">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60E2E383" w14:textId="77777777"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Firma Usługowo – Handlowa Dominik Zając</w:t>
      </w:r>
    </w:p>
    <w:p w14:paraId="7B3EFE90"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Błotnica, ul. Szkolna 46, 64 – 234 Przemęt</w:t>
      </w:r>
    </w:p>
    <w:p w14:paraId="3AB8E2AF" w14:textId="64E0BA4E"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FE466A">
        <w:rPr>
          <w:rFonts w:asciiTheme="minorHAnsi" w:hAnsiTheme="minorHAnsi" w:cs="Arial"/>
          <w:sz w:val="22"/>
          <w:szCs w:val="22"/>
        </w:rPr>
        <w:t>10.332,00</w:t>
      </w:r>
      <w:r w:rsidRPr="00C16AE8">
        <w:rPr>
          <w:rFonts w:asciiTheme="minorHAnsi" w:hAnsiTheme="minorHAnsi" w:cs="Arial"/>
          <w:sz w:val="22"/>
          <w:szCs w:val="22"/>
        </w:rPr>
        <w:t xml:space="preserve"> zł</w:t>
      </w:r>
    </w:p>
    <w:p w14:paraId="61DD1D87"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7AC2A898" w14:textId="7E1EEA43"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FE466A">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FE466A">
        <w:rPr>
          <w:rFonts w:asciiTheme="minorHAnsi" w:eastAsiaTheme="minorHAnsi" w:hAnsiTheme="minorHAnsi" w:cs="Tahoma"/>
          <w:sz w:val="22"/>
          <w:szCs w:val="22"/>
          <w:lang w:eastAsia="en-US"/>
        </w:rPr>
        <w:t xml:space="preserve">1.047,60zł </w:t>
      </w:r>
      <w:r w:rsidRPr="00C16AE8">
        <w:rPr>
          <w:rFonts w:asciiTheme="minorHAnsi" w:eastAsiaTheme="minorHAnsi" w:hAnsiTheme="minorHAnsi" w:cs="Tahoma"/>
          <w:sz w:val="22"/>
          <w:szCs w:val="22"/>
          <w:lang w:eastAsia="en-US"/>
        </w:rPr>
        <w:t xml:space="preserve"> za transport 1 Mg odpadów z PSZOK do RIPOK.</w:t>
      </w:r>
    </w:p>
    <w:p w14:paraId="18CAC648" w14:textId="631FADB3"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595BE2">
        <w:rPr>
          <w:rFonts w:asciiTheme="minorHAnsi" w:eastAsiaTheme="minorHAnsi" w:hAnsiTheme="minorHAnsi" w:cs="Tahoma"/>
          <w:sz w:val="22"/>
          <w:szCs w:val="22"/>
          <w:lang w:eastAsia="en-US"/>
        </w:rPr>
        <w:t xml:space="preserve">19.2020 z dnia 28 grudnia 2020r. </w:t>
      </w:r>
      <w:r w:rsidRPr="00C16AE8">
        <w:rPr>
          <w:rFonts w:asciiTheme="minorHAnsi" w:eastAsiaTheme="minorHAnsi" w:hAnsiTheme="minorHAnsi" w:cs="Tahoma"/>
          <w:sz w:val="22"/>
          <w:szCs w:val="22"/>
          <w:lang w:eastAsia="en-US"/>
        </w:rPr>
        <w:t>na utworzenie i prowadzenie Punktów Selektywnego Zbierania Odpadów Komunalnych</w:t>
      </w:r>
      <w:r w:rsidR="00A2289B" w:rsidRPr="00A2289B">
        <w:rPr>
          <w:rFonts w:asciiTheme="minorHAnsi" w:eastAsiaTheme="minorHAnsi" w:hAnsiTheme="minorHAnsi" w:cs="Tahoma"/>
          <w:sz w:val="22"/>
          <w:szCs w:val="22"/>
          <w:lang w:eastAsia="en-US"/>
        </w:rPr>
        <w:t xml:space="preserve"> </w:t>
      </w:r>
      <w:r w:rsidR="00A2289B">
        <w:rPr>
          <w:rFonts w:asciiTheme="minorHAnsi" w:eastAsiaTheme="minorHAnsi" w:hAnsiTheme="minorHAnsi" w:cs="Tahoma"/>
          <w:sz w:val="22"/>
          <w:szCs w:val="22"/>
          <w:lang w:eastAsia="en-US"/>
        </w:rPr>
        <w:t>wraz z zagospodarowaniem</w:t>
      </w:r>
      <w:r w:rsidRPr="00C16AE8">
        <w:rPr>
          <w:rFonts w:asciiTheme="minorHAnsi" w:eastAsiaTheme="minorHAnsi" w:hAnsiTheme="minorHAnsi" w:cs="Tahoma"/>
          <w:sz w:val="22"/>
          <w:szCs w:val="22"/>
          <w:lang w:eastAsia="en-US"/>
        </w:rPr>
        <w:t xml:space="preserve"> na terenie gminy Wijewo. Usługa prowadzenia PSZOK b</w:t>
      </w:r>
      <w:r w:rsidR="00A2289B">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1 stycznia </w:t>
      </w:r>
      <w:r w:rsidR="00595BE2">
        <w:rPr>
          <w:rFonts w:asciiTheme="minorHAnsi" w:eastAsiaTheme="minorHAnsi" w:hAnsiTheme="minorHAnsi" w:cs="Tahoma"/>
          <w:sz w:val="22"/>
          <w:szCs w:val="22"/>
          <w:lang w:eastAsia="en-US"/>
        </w:rPr>
        <w:t>2021r. do 30 czerwca 2021r.</w:t>
      </w:r>
      <w:r w:rsidRPr="00C16AE8">
        <w:rPr>
          <w:rFonts w:asciiTheme="minorHAnsi" w:eastAsiaTheme="minorHAnsi" w:hAnsiTheme="minorHAnsi" w:cs="Tahoma"/>
          <w:sz w:val="22"/>
          <w:szCs w:val="22"/>
          <w:lang w:eastAsia="en-US"/>
        </w:rPr>
        <w:t xml:space="preserve"> r. </w:t>
      </w:r>
    </w:p>
    <w:p w14:paraId="362583C3" w14:textId="77777777"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583C8DE1" w14:textId="607DE7AF" w:rsidR="006E0E0E" w:rsidRPr="00C16AE8" w:rsidRDefault="006E0E0E" w:rsidP="004903BA">
      <w:pPr>
        <w:numPr>
          <w:ilvl w:val="0"/>
          <w:numId w:val="8"/>
        </w:numPr>
        <w:spacing w:line="276" w:lineRule="auto"/>
        <w:contextualSpacing/>
        <w:jc w:val="both"/>
        <w:rPr>
          <w:rFonts w:asciiTheme="minorHAnsi" w:hAnsiTheme="minorHAnsi"/>
          <w:i/>
          <w:color w:val="000000"/>
          <w:sz w:val="22"/>
          <w:szCs w:val="22"/>
          <w:u w:val="single"/>
        </w:rPr>
      </w:pPr>
      <w:r w:rsidRPr="00C16AE8">
        <w:rPr>
          <w:rFonts w:asciiTheme="minorHAnsi" w:eastAsiaTheme="minorHAnsi" w:hAnsiTheme="minorHAnsi" w:cs="Tahoma"/>
          <w:i/>
          <w:sz w:val="22"/>
          <w:szCs w:val="22"/>
          <w:u w:val="single"/>
          <w:lang w:eastAsia="en-US"/>
        </w:rPr>
        <w:t xml:space="preserve"> „</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Leszno </w:t>
      </w:r>
      <w:r w:rsidR="00FE466A">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261BD9DD"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1581C70F"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2EBE40C6" w14:textId="575BA006"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FE466A">
        <w:rPr>
          <w:rFonts w:asciiTheme="minorHAnsi" w:hAnsiTheme="minorHAnsi" w:cs="Arial"/>
          <w:sz w:val="22"/>
          <w:szCs w:val="22"/>
        </w:rPr>
        <w:t>32.943,37</w:t>
      </w:r>
      <w:r w:rsidRPr="00C16AE8">
        <w:rPr>
          <w:rFonts w:asciiTheme="minorHAnsi" w:hAnsiTheme="minorHAnsi" w:cs="Arial"/>
          <w:sz w:val="22"/>
          <w:szCs w:val="22"/>
        </w:rPr>
        <w:t xml:space="preserve"> zł</w:t>
      </w:r>
    </w:p>
    <w:p w14:paraId="53C7B9DB"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3031DCCD" w14:textId="00B37950"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FE466A">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FE466A">
        <w:rPr>
          <w:rFonts w:asciiTheme="minorHAnsi" w:eastAsiaTheme="minorHAnsi" w:hAnsiTheme="minorHAnsi" w:cs="Tahoma"/>
          <w:sz w:val="22"/>
          <w:szCs w:val="22"/>
          <w:lang w:eastAsia="en-US"/>
        </w:rPr>
        <w:t xml:space="preserve">697,28 </w:t>
      </w:r>
      <w:r w:rsidRPr="00C16AE8">
        <w:rPr>
          <w:rFonts w:asciiTheme="minorHAnsi" w:eastAsiaTheme="minorHAnsi" w:hAnsiTheme="minorHAnsi" w:cs="Tahoma"/>
          <w:sz w:val="22"/>
          <w:szCs w:val="22"/>
          <w:lang w:eastAsia="en-US"/>
        </w:rPr>
        <w:t>za 1 Mg odpadów z PSZOK do RIPOK</w:t>
      </w:r>
      <w:r w:rsidR="00FE466A">
        <w:rPr>
          <w:rFonts w:asciiTheme="minorHAnsi" w:eastAsiaTheme="minorHAnsi" w:hAnsiTheme="minorHAnsi" w:cs="Tahoma"/>
          <w:sz w:val="22"/>
          <w:szCs w:val="22"/>
          <w:lang w:eastAsia="en-US"/>
        </w:rPr>
        <w:t>.</w:t>
      </w:r>
    </w:p>
    <w:p w14:paraId="03F080F0" w14:textId="515791C7"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FE466A">
        <w:rPr>
          <w:rFonts w:asciiTheme="minorHAnsi" w:eastAsiaTheme="minorHAnsi" w:hAnsiTheme="minorHAnsi" w:cs="Tahoma"/>
          <w:sz w:val="22"/>
          <w:szCs w:val="22"/>
          <w:lang w:eastAsia="en-US"/>
        </w:rPr>
        <w:t>30.2020 z dnia 31 grudnia 2020r. n</w:t>
      </w:r>
      <w:r w:rsidRPr="00C16AE8">
        <w:rPr>
          <w:rFonts w:asciiTheme="minorHAnsi" w:eastAsiaTheme="minorHAnsi" w:hAnsiTheme="minorHAnsi" w:cs="Tahoma"/>
          <w:sz w:val="22"/>
          <w:szCs w:val="22"/>
          <w:lang w:eastAsia="en-US"/>
        </w:rPr>
        <w:t xml:space="preserve">a utworzenie i prowadzenie Punktów Selektywnego Zbierania Odpadów Komunalnych </w:t>
      </w:r>
      <w:r w:rsidR="00A2289B">
        <w:rPr>
          <w:rFonts w:asciiTheme="minorHAnsi" w:eastAsiaTheme="minorHAnsi" w:hAnsiTheme="minorHAnsi" w:cs="Tahoma"/>
          <w:sz w:val="22"/>
          <w:szCs w:val="22"/>
          <w:lang w:eastAsia="en-US"/>
        </w:rPr>
        <w:t xml:space="preserve">wraz z zagospodarowaniem </w:t>
      </w:r>
      <w:r w:rsidRPr="00C16AE8">
        <w:rPr>
          <w:rFonts w:asciiTheme="minorHAnsi" w:eastAsiaTheme="minorHAnsi" w:hAnsiTheme="minorHAnsi" w:cs="Tahoma"/>
          <w:sz w:val="22"/>
          <w:szCs w:val="22"/>
          <w:lang w:eastAsia="en-US"/>
        </w:rPr>
        <w:t>na terenie gminy Leszno. Usługa prowadzenia PSZOK b</w:t>
      </w:r>
      <w:r w:rsidR="00A2289B">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1 stycznia </w:t>
      </w:r>
      <w:r w:rsidR="00FE466A">
        <w:rPr>
          <w:rFonts w:asciiTheme="minorHAnsi" w:eastAsiaTheme="minorHAnsi" w:hAnsiTheme="minorHAnsi" w:cs="Tahoma"/>
          <w:sz w:val="22"/>
          <w:szCs w:val="22"/>
          <w:lang w:eastAsia="en-US"/>
        </w:rPr>
        <w:t>2021</w:t>
      </w:r>
      <w:r w:rsidRPr="00C16AE8">
        <w:rPr>
          <w:rFonts w:asciiTheme="minorHAnsi" w:eastAsiaTheme="minorHAnsi" w:hAnsiTheme="minorHAnsi" w:cs="Tahoma"/>
          <w:sz w:val="22"/>
          <w:szCs w:val="22"/>
          <w:lang w:eastAsia="en-US"/>
        </w:rPr>
        <w:t xml:space="preserve"> r. do 3</w:t>
      </w:r>
      <w:r w:rsidR="00FE466A">
        <w:rPr>
          <w:rFonts w:asciiTheme="minorHAnsi" w:eastAsiaTheme="minorHAnsi" w:hAnsiTheme="minorHAnsi" w:cs="Tahoma"/>
          <w:sz w:val="22"/>
          <w:szCs w:val="22"/>
          <w:lang w:eastAsia="en-US"/>
        </w:rPr>
        <w:t xml:space="preserve">0 czerwca 2021r. </w:t>
      </w:r>
      <w:r w:rsidRPr="00C16AE8">
        <w:rPr>
          <w:rFonts w:asciiTheme="minorHAnsi" w:eastAsiaTheme="minorHAnsi" w:hAnsiTheme="minorHAnsi" w:cs="Tahoma"/>
          <w:sz w:val="22"/>
          <w:szCs w:val="22"/>
          <w:lang w:eastAsia="en-US"/>
        </w:rPr>
        <w:t xml:space="preserve"> </w:t>
      </w:r>
    </w:p>
    <w:p w14:paraId="3C8F3035" w14:textId="77777777"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5C3943DC" w14:textId="558B8E69" w:rsidR="006E0E0E" w:rsidRPr="00C16AE8" w:rsidRDefault="006E0E0E" w:rsidP="004903BA">
      <w:pPr>
        <w:numPr>
          <w:ilvl w:val="0"/>
          <w:numId w:val="8"/>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 xml:space="preserve"> ,,</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Krobia 2</w:t>
      </w:r>
      <w:r w:rsidR="00FE466A">
        <w:rPr>
          <w:rFonts w:asciiTheme="minorHAnsi" w:hAnsiTheme="minorHAnsi"/>
          <w:i/>
          <w:color w:val="000000"/>
          <w:sz w:val="22"/>
          <w:szCs w:val="22"/>
          <w:u w:val="single"/>
        </w:rPr>
        <w:t>021</w:t>
      </w:r>
      <w:r w:rsidRPr="00C16AE8">
        <w:rPr>
          <w:rFonts w:asciiTheme="minorHAnsi" w:hAnsiTheme="minorHAnsi"/>
          <w:i/>
          <w:color w:val="000000"/>
          <w:sz w:val="22"/>
          <w:szCs w:val="22"/>
          <w:u w:val="single"/>
        </w:rPr>
        <w:t>”</w:t>
      </w:r>
    </w:p>
    <w:p w14:paraId="1BED2A43"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747B0FEC"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301ECACB" w14:textId="3B79DF9B"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FE466A">
        <w:rPr>
          <w:rFonts w:asciiTheme="minorHAnsi" w:hAnsiTheme="minorHAnsi" w:cs="Arial"/>
          <w:sz w:val="22"/>
          <w:szCs w:val="22"/>
        </w:rPr>
        <w:t>13.305,32</w:t>
      </w:r>
      <w:r w:rsidRPr="00C16AE8">
        <w:rPr>
          <w:rFonts w:asciiTheme="minorHAnsi" w:hAnsiTheme="minorHAnsi" w:cs="Arial"/>
          <w:sz w:val="22"/>
          <w:szCs w:val="22"/>
        </w:rPr>
        <w:t xml:space="preserve"> zł</w:t>
      </w:r>
    </w:p>
    <w:p w14:paraId="2856A38A"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lastRenderedPageBreak/>
        <w:t xml:space="preserve">(cena ryczałtowa za prowadzenie PSZOK). </w:t>
      </w:r>
    </w:p>
    <w:p w14:paraId="1ECCBE26" w14:textId="7D15A7B7"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FE466A">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FE466A">
        <w:rPr>
          <w:rFonts w:asciiTheme="minorHAnsi" w:eastAsiaTheme="minorHAnsi" w:hAnsiTheme="minorHAnsi" w:cs="Tahoma"/>
          <w:sz w:val="22"/>
          <w:szCs w:val="22"/>
          <w:lang w:eastAsia="en-US"/>
        </w:rPr>
        <w:t>689,03</w:t>
      </w:r>
      <w:r w:rsidRPr="00C16AE8">
        <w:rPr>
          <w:rFonts w:asciiTheme="minorHAnsi" w:eastAsiaTheme="minorHAnsi" w:hAnsiTheme="minorHAnsi" w:cs="Tahoma"/>
          <w:sz w:val="22"/>
          <w:szCs w:val="22"/>
          <w:lang w:eastAsia="en-US"/>
        </w:rPr>
        <w:t xml:space="preserve"> </w:t>
      </w:r>
      <w:r w:rsidR="00FE466A">
        <w:rPr>
          <w:rFonts w:asciiTheme="minorHAnsi" w:eastAsiaTheme="minorHAnsi" w:hAnsiTheme="minorHAnsi" w:cs="Tahoma"/>
          <w:sz w:val="22"/>
          <w:szCs w:val="22"/>
          <w:lang w:eastAsia="en-US"/>
        </w:rPr>
        <w:t xml:space="preserve">zł </w:t>
      </w:r>
      <w:r w:rsidRPr="00C16AE8">
        <w:rPr>
          <w:rFonts w:asciiTheme="minorHAnsi" w:eastAsiaTheme="minorHAnsi" w:hAnsiTheme="minorHAnsi" w:cs="Tahoma"/>
          <w:sz w:val="22"/>
          <w:szCs w:val="22"/>
          <w:lang w:eastAsia="en-US"/>
        </w:rPr>
        <w:t>za  1 Mg odpadów z PSZOK do RIPOK</w:t>
      </w:r>
      <w:r w:rsidR="00FE466A">
        <w:rPr>
          <w:rFonts w:asciiTheme="minorHAnsi" w:eastAsiaTheme="minorHAnsi" w:hAnsiTheme="minorHAnsi" w:cs="Tahoma"/>
          <w:sz w:val="22"/>
          <w:szCs w:val="22"/>
          <w:lang w:eastAsia="en-US"/>
        </w:rPr>
        <w:t>.</w:t>
      </w:r>
    </w:p>
    <w:p w14:paraId="2FA7898E" w14:textId="05BF52CC"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FE466A">
        <w:rPr>
          <w:rFonts w:asciiTheme="minorHAnsi" w:eastAsiaTheme="minorHAnsi" w:hAnsiTheme="minorHAnsi" w:cs="Tahoma"/>
          <w:sz w:val="22"/>
          <w:szCs w:val="22"/>
          <w:lang w:eastAsia="en-US"/>
        </w:rPr>
        <w:t>21.2020 z dnia 31 grudnia 2020r. n</w:t>
      </w:r>
      <w:r w:rsidRPr="00C16AE8">
        <w:rPr>
          <w:rFonts w:asciiTheme="minorHAnsi" w:eastAsiaTheme="minorHAnsi" w:hAnsiTheme="minorHAnsi" w:cs="Tahoma"/>
          <w:sz w:val="22"/>
          <w:szCs w:val="22"/>
          <w:lang w:eastAsia="en-US"/>
        </w:rPr>
        <w:t>a utworzenie i prowadzenie Punktów Selektywnego Zbierania Odpadów Komunalnych</w:t>
      </w:r>
      <w:r w:rsidR="00A2289B" w:rsidRPr="00A2289B">
        <w:rPr>
          <w:rFonts w:asciiTheme="minorHAnsi" w:eastAsiaTheme="minorHAnsi" w:hAnsiTheme="minorHAnsi" w:cs="Tahoma"/>
          <w:sz w:val="22"/>
          <w:szCs w:val="22"/>
          <w:lang w:eastAsia="en-US"/>
        </w:rPr>
        <w:t xml:space="preserve"> </w:t>
      </w:r>
      <w:r w:rsidR="00A2289B">
        <w:rPr>
          <w:rFonts w:asciiTheme="minorHAnsi" w:eastAsiaTheme="minorHAnsi" w:hAnsiTheme="minorHAnsi" w:cs="Tahoma"/>
          <w:sz w:val="22"/>
          <w:szCs w:val="22"/>
          <w:lang w:eastAsia="en-US"/>
        </w:rPr>
        <w:t>wraz z zagospodarowaniem</w:t>
      </w:r>
      <w:r w:rsidRPr="00C16AE8">
        <w:rPr>
          <w:rFonts w:asciiTheme="minorHAnsi" w:eastAsiaTheme="minorHAnsi" w:hAnsiTheme="minorHAnsi" w:cs="Tahoma"/>
          <w:sz w:val="22"/>
          <w:szCs w:val="22"/>
          <w:lang w:eastAsia="en-US"/>
        </w:rPr>
        <w:t xml:space="preserve"> na terenie gminy Krobia. Usługa prowadzenia PSZOK b</w:t>
      </w:r>
      <w:r w:rsidR="00A2289B">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1 stycznia </w:t>
      </w:r>
      <w:r w:rsidR="00FE466A">
        <w:rPr>
          <w:rFonts w:asciiTheme="minorHAnsi" w:eastAsiaTheme="minorHAnsi" w:hAnsiTheme="minorHAnsi" w:cs="Tahoma"/>
          <w:sz w:val="22"/>
          <w:szCs w:val="22"/>
          <w:lang w:eastAsia="en-US"/>
        </w:rPr>
        <w:t>2021</w:t>
      </w:r>
      <w:r w:rsidRPr="00C16AE8">
        <w:rPr>
          <w:rFonts w:asciiTheme="minorHAnsi" w:eastAsiaTheme="minorHAnsi" w:hAnsiTheme="minorHAnsi" w:cs="Tahoma"/>
          <w:sz w:val="22"/>
          <w:szCs w:val="22"/>
          <w:lang w:eastAsia="en-US"/>
        </w:rPr>
        <w:t xml:space="preserve"> r. do 3</w:t>
      </w:r>
      <w:r w:rsidR="00FE466A">
        <w:rPr>
          <w:rFonts w:asciiTheme="minorHAnsi" w:eastAsiaTheme="minorHAnsi" w:hAnsiTheme="minorHAnsi" w:cs="Tahoma"/>
          <w:sz w:val="22"/>
          <w:szCs w:val="22"/>
          <w:lang w:eastAsia="en-US"/>
        </w:rPr>
        <w:t xml:space="preserve">0 czerwca 2021r. </w:t>
      </w:r>
      <w:r w:rsidRPr="00C16AE8">
        <w:rPr>
          <w:rFonts w:asciiTheme="minorHAnsi" w:eastAsiaTheme="minorHAnsi" w:hAnsiTheme="minorHAnsi" w:cs="Tahoma"/>
          <w:sz w:val="22"/>
          <w:szCs w:val="22"/>
          <w:lang w:eastAsia="en-US"/>
        </w:rPr>
        <w:t xml:space="preserve"> </w:t>
      </w:r>
    </w:p>
    <w:p w14:paraId="4954C695" w14:textId="77777777"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54530C3B" w14:textId="5854861F" w:rsidR="006E0E0E" w:rsidRPr="00C16AE8" w:rsidRDefault="006E0E0E" w:rsidP="004903BA">
      <w:pPr>
        <w:numPr>
          <w:ilvl w:val="0"/>
          <w:numId w:val="8"/>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 xml:space="preserve"> ,,</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Krzywiń</w:t>
      </w:r>
      <w:r w:rsidR="00FE466A">
        <w:rPr>
          <w:rFonts w:asciiTheme="minorHAnsi" w:hAnsiTheme="minorHAnsi"/>
          <w:i/>
          <w:color w:val="000000"/>
          <w:sz w:val="22"/>
          <w:szCs w:val="22"/>
          <w:u w:val="single"/>
        </w:rPr>
        <w:t xml:space="preserve"> 2021</w:t>
      </w:r>
      <w:r w:rsidRPr="00C16AE8">
        <w:rPr>
          <w:rFonts w:asciiTheme="minorHAnsi" w:hAnsiTheme="minorHAnsi"/>
          <w:i/>
          <w:color w:val="000000"/>
          <w:sz w:val="22"/>
          <w:szCs w:val="22"/>
          <w:u w:val="single"/>
        </w:rPr>
        <w:t>”</w:t>
      </w:r>
    </w:p>
    <w:p w14:paraId="110925ED"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2700BD8E"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6274BCDC" w14:textId="21766EC0"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FE466A">
        <w:rPr>
          <w:rFonts w:asciiTheme="minorHAnsi" w:hAnsiTheme="minorHAnsi" w:cs="Arial"/>
          <w:sz w:val="22"/>
          <w:szCs w:val="22"/>
        </w:rPr>
        <w:t>12.002,09</w:t>
      </w:r>
      <w:r w:rsidRPr="00C16AE8">
        <w:rPr>
          <w:rFonts w:asciiTheme="minorHAnsi" w:hAnsiTheme="minorHAnsi" w:cs="Arial"/>
          <w:sz w:val="22"/>
          <w:szCs w:val="22"/>
        </w:rPr>
        <w:t xml:space="preserve"> zł</w:t>
      </w:r>
    </w:p>
    <w:p w14:paraId="337E40AE"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0D841740" w14:textId="698C9377"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w:t>
      </w:r>
      <w:r w:rsidR="00FE466A">
        <w:rPr>
          <w:rFonts w:asciiTheme="minorHAnsi" w:eastAsiaTheme="minorHAnsi" w:hAnsiTheme="minorHAnsi" w:cs="Tahoma"/>
          <w:sz w:val="22"/>
          <w:szCs w:val="22"/>
          <w:lang w:eastAsia="en-US"/>
        </w:rPr>
        <w:t xml:space="preserve"> i zagospodarowanie</w:t>
      </w:r>
      <w:r w:rsidRPr="00C16AE8">
        <w:rPr>
          <w:rFonts w:asciiTheme="minorHAnsi" w:eastAsiaTheme="minorHAnsi" w:hAnsiTheme="minorHAnsi" w:cs="Tahoma"/>
          <w:sz w:val="22"/>
          <w:szCs w:val="22"/>
          <w:lang w:eastAsia="en-US"/>
        </w:rPr>
        <w:t xml:space="preserve"> odpadów zgromadzonych w PSZOK – wynagrodzenie w wysokości </w:t>
      </w:r>
      <w:r w:rsidR="00FE466A">
        <w:rPr>
          <w:rFonts w:asciiTheme="minorHAnsi" w:eastAsiaTheme="minorHAnsi" w:hAnsiTheme="minorHAnsi" w:cs="Tahoma"/>
          <w:sz w:val="22"/>
          <w:szCs w:val="22"/>
          <w:lang w:eastAsia="en-US"/>
        </w:rPr>
        <w:t>820,92zł</w:t>
      </w:r>
      <w:r w:rsidRPr="00C16AE8">
        <w:rPr>
          <w:rFonts w:asciiTheme="minorHAnsi" w:eastAsiaTheme="minorHAnsi" w:hAnsiTheme="minorHAnsi" w:cs="Tahoma"/>
          <w:sz w:val="22"/>
          <w:szCs w:val="22"/>
          <w:lang w:eastAsia="en-US"/>
        </w:rPr>
        <w:t xml:space="preserve"> za 1 Mg odpadów z PSZOK do RIPOK</w:t>
      </w:r>
      <w:r w:rsidR="00FE466A">
        <w:rPr>
          <w:rFonts w:asciiTheme="minorHAnsi" w:eastAsiaTheme="minorHAnsi" w:hAnsiTheme="minorHAnsi" w:cs="Tahoma"/>
          <w:sz w:val="22"/>
          <w:szCs w:val="22"/>
          <w:lang w:eastAsia="en-US"/>
        </w:rPr>
        <w:t>.</w:t>
      </w:r>
    </w:p>
    <w:p w14:paraId="1F7CA308" w14:textId="584AAE9C"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FE466A">
        <w:rPr>
          <w:rFonts w:asciiTheme="minorHAnsi" w:eastAsiaTheme="minorHAnsi" w:hAnsiTheme="minorHAnsi" w:cs="Tahoma"/>
          <w:sz w:val="22"/>
          <w:szCs w:val="22"/>
          <w:lang w:eastAsia="en-US"/>
        </w:rPr>
        <w:t>29.2020 z dnia 31 grudnia 2020r.</w:t>
      </w:r>
      <w:r w:rsidRPr="00C16AE8">
        <w:rPr>
          <w:rFonts w:asciiTheme="minorHAnsi" w:eastAsiaTheme="minorHAnsi" w:hAnsiTheme="minorHAnsi" w:cs="Tahoma"/>
          <w:sz w:val="22"/>
          <w:szCs w:val="22"/>
          <w:lang w:eastAsia="en-US"/>
        </w:rPr>
        <w:t xml:space="preserve"> na utworzenie i prowadzenie Punktów Selektywnego Zbierania Odpadów Komunalnych</w:t>
      </w:r>
      <w:r w:rsidR="00A2289B" w:rsidRPr="00A2289B">
        <w:rPr>
          <w:rFonts w:asciiTheme="minorHAnsi" w:eastAsiaTheme="minorHAnsi" w:hAnsiTheme="minorHAnsi" w:cs="Tahoma"/>
          <w:sz w:val="22"/>
          <w:szCs w:val="22"/>
          <w:lang w:eastAsia="en-US"/>
        </w:rPr>
        <w:t xml:space="preserve"> </w:t>
      </w:r>
      <w:r w:rsidR="00A2289B">
        <w:rPr>
          <w:rFonts w:asciiTheme="minorHAnsi" w:eastAsiaTheme="minorHAnsi" w:hAnsiTheme="minorHAnsi" w:cs="Tahoma"/>
          <w:sz w:val="22"/>
          <w:szCs w:val="22"/>
          <w:lang w:eastAsia="en-US"/>
        </w:rPr>
        <w:t>wraz z zagospodarowaniem</w:t>
      </w:r>
      <w:r w:rsidRPr="00C16AE8">
        <w:rPr>
          <w:rFonts w:asciiTheme="minorHAnsi" w:eastAsiaTheme="minorHAnsi" w:hAnsiTheme="minorHAnsi" w:cs="Tahoma"/>
          <w:sz w:val="22"/>
          <w:szCs w:val="22"/>
          <w:lang w:eastAsia="en-US"/>
        </w:rPr>
        <w:t xml:space="preserve"> na terenie gminy Krzywiń. Usługa prowadzenia PSZOK b</w:t>
      </w:r>
      <w:r w:rsidR="00A2289B">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w:t>
      </w:r>
      <w:bookmarkStart w:id="34" w:name="_Hlk66184311"/>
      <w:r w:rsidRPr="00C16AE8">
        <w:rPr>
          <w:rFonts w:asciiTheme="minorHAnsi" w:eastAsiaTheme="minorHAnsi" w:hAnsiTheme="minorHAnsi" w:cs="Tahoma"/>
          <w:sz w:val="22"/>
          <w:szCs w:val="22"/>
          <w:lang w:eastAsia="en-US"/>
        </w:rPr>
        <w:t xml:space="preserve">1 stycznia </w:t>
      </w:r>
      <w:r w:rsidR="00FE466A">
        <w:rPr>
          <w:rFonts w:asciiTheme="minorHAnsi" w:eastAsiaTheme="minorHAnsi" w:hAnsiTheme="minorHAnsi" w:cs="Tahoma"/>
          <w:sz w:val="22"/>
          <w:szCs w:val="22"/>
          <w:lang w:eastAsia="en-US"/>
        </w:rPr>
        <w:t>2021 r. do 30 czerwca 2021</w:t>
      </w:r>
      <w:r w:rsidRPr="00C16AE8">
        <w:rPr>
          <w:rFonts w:asciiTheme="minorHAnsi" w:eastAsiaTheme="minorHAnsi" w:hAnsiTheme="minorHAnsi" w:cs="Tahoma"/>
          <w:sz w:val="22"/>
          <w:szCs w:val="22"/>
          <w:lang w:eastAsia="en-US"/>
        </w:rPr>
        <w:t xml:space="preserve"> r. </w:t>
      </w:r>
    </w:p>
    <w:bookmarkEnd w:id="34"/>
    <w:p w14:paraId="0B8726E7" w14:textId="77777777"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5AEC19D9" w14:textId="1D8F6242" w:rsidR="006E0E0E" w:rsidRPr="00C16AE8" w:rsidRDefault="006E0E0E" w:rsidP="004903BA">
      <w:pPr>
        <w:numPr>
          <w:ilvl w:val="0"/>
          <w:numId w:val="8"/>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 xml:space="preserve"> ,,</w:t>
      </w:r>
      <w:r w:rsidRPr="00C16AE8">
        <w:rPr>
          <w:rFonts w:asciiTheme="minorHAnsi" w:hAnsiTheme="minorHAnsi"/>
          <w:i/>
          <w:color w:val="000000"/>
          <w:sz w:val="22"/>
          <w:szCs w:val="22"/>
          <w:u w:val="single"/>
        </w:rPr>
        <w:t xml:space="preserve">Utworzenie i prowadzenie Punktów Selektywnego Zbierania Odpadów Komunalnych na terenie gminy Lipno </w:t>
      </w:r>
      <w:r w:rsidR="00FE466A">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2EA880EF"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11672845"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3D809192" w14:textId="3CA0E21C"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Cena ofertowa:</w:t>
      </w:r>
      <w:r w:rsidR="00FE466A">
        <w:rPr>
          <w:rFonts w:asciiTheme="minorHAnsi" w:hAnsiTheme="minorHAnsi" w:cs="Arial"/>
          <w:sz w:val="22"/>
          <w:szCs w:val="22"/>
        </w:rPr>
        <w:t xml:space="preserve"> 12.272,14</w:t>
      </w:r>
      <w:r w:rsidRPr="00C16AE8">
        <w:rPr>
          <w:rFonts w:asciiTheme="minorHAnsi" w:hAnsiTheme="minorHAnsi" w:cs="Arial"/>
          <w:sz w:val="22"/>
          <w:szCs w:val="22"/>
        </w:rPr>
        <w:t xml:space="preserve"> zł</w:t>
      </w:r>
    </w:p>
    <w:p w14:paraId="085D51DA"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7F19DA6E" w14:textId="2F9C4853"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w:t>
      </w:r>
      <w:r w:rsidR="00FE466A">
        <w:rPr>
          <w:rFonts w:asciiTheme="minorHAnsi" w:eastAsiaTheme="minorHAnsi" w:hAnsiTheme="minorHAnsi" w:cs="Tahoma"/>
          <w:sz w:val="22"/>
          <w:szCs w:val="22"/>
          <w:lang w:eastAsia="en-US"/>
        </w:rPr>
        <w:t xml:space="preserve"> i zagospodarowanie</w:t>
      </w:r>
      <w:r w:rsidRPr="00C16AE8">
        <w:rPr>
          <w:rFonts w:asciiTheme="minorHAnsi" w:eastAsiaTheme="minorHAnsi" w:hAnsiTheme="minorHAnsi" w:cs="Tahoma"/>
          <w:sz w:val="22"/>
          <w:szCs w:val="22"/>
          <w:lang w:eastAsia="en-US"/>
        </w:rPr>
        <w:t xml:space="preserve"> odpadów zgromadzonych w PSZOK – wynagrodzenie w wysokości </w:t>
      </w:r>
      <w:r w:rsidR="00FE466A">
        <w:rPr>
          <w:rFonts w:asciiTheme="minorHAnsi" w:eastAsiaTheme="minorHAnsi" w:hAnsiTheme="minorHAnsi" w:cs="Tahoma"/>
          <w:sz w:val="22"/>
          <w:szCs w:val="22"/>
          <w:lang w:eastAsia="en-US"/>
        </w:rPr>
        <w:t>665,44</w:t>
      </w:r>
      <w:r w:rsidRPr="00C16AE8">
        <w:rPr>
          <w:rFonts w:asciiTheme="minorHAnsi" w:eastAsiaTheme="minorHAnsi" w:hAnsiTheme="minorHAnsi" w:cs="Tahoma"/>
          <w:sz w:val="22"/>
          <w:szCs w:val="22"/>
          <w:lang w:eastAsia="en-US"/>
        </w:rPr>
        <w:t xml:space="preserve"> za 1 Mg odpadów z PSZOK do RIPOK.</w:t>
      </w:r>
    </w:p>
    <w:p w14:paraId="735104D7" w14:textId="205CD37C" w:rsidR="00FE466A" w:rsidRPr="00C16AE8" w:rsidRDefault="006E0E0E" w:rsidP="00FE466A">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FE466A">
        <w:rPr>
          <w:rFonts w:asciiTheme="minorHAnsi" w:eastAsiaTheme="minorHAnsi" w:hAnsiTheme="minorHAnsi" w:cs="Tahoma"/>
          <w:sz w:val="22"/>
          <w:szCs w:val="22"/>
          <w:lang w:eastAsia="en-US"/>
        </w:rPr>
        <w:t xml:space="preserve">23.2020 z dnia 31 grudnia 2020r. </w:t>
      </w:r>
      <w:r w:rsidRPr="00C16AE8">
        <w:rPr>
          <w:rFonts w:asciiTheme="minorHAnsi" w:eastAsiaTheme="minorHAnsi" w:hAnsiTheme="minorHAnsi" w:cs="Tahoma"/>
          <w:sz w:val="22"/>
          <w:szCs w:val="22"/>
          <w:lang w:eastAsia="en-US"/>
        </w:rPr>
        <w:t>na utworzenie i prowadzenie Punktów Selektywnego Zbierania Odpadów Komunalnych</w:t>
      </w:r>
      <w:r w:rsidR="00A2289B" w:rsidRPr="00A2289B">
        <w:rPr>
          <w:rFonts w:asciiTheme="minorHAnsi" w:eastAsiaTheme="minorHAnsi" w:hAnsiTheme="minorHAnsi" w:cs="Tahoma"/>
          <w:sz w:val="22"/>
          <w:szCs w:val="22"/>
          <w:lang w:eastAsia="en-US"/>
        </w:rPr>
        <w:t xml:space="preserve"> </w:t>
      </w:r>
      <w:r w:rsidR="00A2289B">
        <w:rPr>
          <w:rFonts w:asciiTheme="minorHAnsi" w:eastAsiaTheme="minorHAnsi" w:hAnsiTheme="minorHAnsi" w:cs="Tahoma"/>
          <w:sz w:val="22"/>
          <w:szCs w:val="22"/>
          <w:lang w:eastAsia="en-US"/>
        </w:rPr>
        <w:t>wraz z zagospodarowaniem</w:t>
      </w:r>
      <w:r w:rsidRPr="00C16AE8">
        <w:rPr>
          <w:rFonts w:asciiTheme="minorHAnsi" w:eastAsiaTheme="minorHAnsi" w:hAnsiTheme="minorHAnsi" w:cs="Tahoma"/>
          <w:sz w:val="22"/>
          <w:szCs w:val="22"/>
          <w:lang w:eastAsia="en-US"/>
        </w:rPr>
        <w:t xml:space="preserve"> na terenie gminy Lipno. Usługa prowadzenia PSZOK b</w:t>
      </w:r>
      <w:r w:rsidR="00A2289B">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w:t>
      </w:r>
      <w:r w:rsidR="00FE466A" w:rsidRPr="00C16AE8">
        <w:rPr>
          <w:rFonts w:asciiTheme="minorHAnsi" w:eastAsiaTheme="minorHAnsi" w:hAnsiTheme="minorHAnsi" w:cs="Tahoma"/>
          <w:sz w:val="22"/>
          <w:szCs w:val="22"/>
          <w:lang w:eastAsia="en-US"/>
        </w:rPr>
        <w:t xml:space="preserve">1 stycznia </w:t>
      </w:r>
      <w:r w:rsidR="00FE466A">
        <w:rPr>
          <w:rFonts w:asciiTheme="minorHAnsi" w:eastAsiaTheme="minorHAnsi" w:hAnsiTheme="minorHAnsi" w:cs="Tahoma"/>
          <w:sz w:val="22"/>
          <w:szCs w:val="22"/>
          <w:lang w:eastAsia="en-US"/>
        </w:rPr>
        <w:t>2021 r. do 30 czerwca 2021</w:t>
      </w:r>
      <w:r w:rsidR="00FE466A" w:rsidRPr="00C16AE8">
        <w:rPr>
          <w:rFonts w:asciiTheme="minorHAnsi" w:eastAsiaTheme="minorHAnsi" w:hAnsiTheme="minorHAnsi" w:cs="Tahoma"/>
          <w:sz w:val="22"/>
          <w:szCs w:val="22"/>
          <w:lang w:eastAsia="en-US"/>
        </w:rPr>
        <w:t xml:space="preserve"> r. </w:t>
      </w:r>
    </w:p>
    <w:p w14:paraId="59F6EF74" w14:textId="0633AC17"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714D2DC6" w14:textId="462C1DA0" w:rsidR="006E0E0E" w:rsidRPr="00C16AE8" w:rsidRDefault="006E0E0E" w:rsidP="004903BA">
      <w:pPr>
        <w:numPr>
          <w:ilvl w:val="0"/>
          <w:numId w:val="8"/>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Miejska Górka </w:t>
      </w:r>
      <w:r w:rsidR="00FE466A">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38E1EFB4"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4EB5A016"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28CB41B6" w14:textId="04FEFD5A"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FE466A">
        <w:rPr>
          <w:rFonts w:asciiTheme="minorHAnsi" w:hAnsiTheme="minorHAnsi" w:cs="Arial"/>
          <w:sz w:val="22"/>
          <w:szCs w:val="22"/>
        </w:rPr>
        <w:t>12.787,78</w:t>
      </w:r>
      <w:r w:rsidRPr="00C16AE8">
        <w:rPr>
          <w:rFonts w:asciiTheme="minorHAnsi" w:hAnsiTheme="minorHAnsi" w:cs="Arial"/>
          <w:sz w:val="22"/>
          <w:szCs w:val="22"/>
        </w:rPr>
        <w:t xml:space="preserve"> zł</w:t>
      </w:r>
    </w:p>
    <w:p w14:paraId="18A4B52B"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01C6E221" w14:textId="0C2C4418"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FE466A">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FE466A">
        <w:rPr>
          <w:rFonts w:asciiTheme="minorHAnsi" w:eastAsiaTheme="minorHAnsi" w:hAnsiTheme="minorHAnsi" w:cs="Tahoma"/>
          <w:sz w:val="22"/>
          <w:szCs w:val="22"/>
          <w:lang w:eastAsia="en-US"/>
        </w:rPr>
        <w:t>811,53</w:t>
      </w:r>
      <w:r w:rsidRPr="00C16AE8">
        <w:rPr>
          <w:rFonts w:asciiTheme="minorHAnsi" w:eastAsiaTheme="minorHAnsi" w:hAnsiTheme="minorHAnsi" w:cs="Tahoma"/>
          <w:sz w:val="22"/>
          <w:szCs w:val="22"/>
          <w:lang w:eastAsia="en-US"/>
        </w:rPr>
        <w:t xml:space="preserve"> za 1 Mg odpadów z PSZOK do RIPOK.</w:t>
      </w:r>
    </w:p>
    <w:p w14:paraId="42540EC5" w14:textId="7CE9FEE5" w:rsidR="00FE466A" w:rsidRPr="00C16AE8" w:rsidRDefault="006E0E0E" w:rsidP="00FE466A">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FE466A">
        <w:rPr>
          <w:rFonts w:asciiTheme="minorHAnsi" w:eastAsiaTheme="minorHAnsi" w:hAnsiTheme="minorHAnsi" w:cs="Tahoma"/>
          <w:sz w:val="22"/>
          <w:szCs w:val="22"/>
          <w:lang w:eastAsia="en-US"/>
        </w:rPr>
        <w:t xml:space="preserve">24.2020 z dnia 31 grudnia 2020 </w:t>
      </w:r>
      <w:r w:rsidRPr="00C16AE8">
        <w:rPr>
          <w:rFonts w:asciiTheme="minorHAnsi" w:eastAsiaTheme="minorHAnsi" w:hAnsiTheme="minorHAnsi" w:cs="Tahoma"/>
          <w:sz w:val="22"/>
          <w:szCs w:val="22"/>
          <w:lang w:eastAsia="en-US"/>
        </w:rPr>
        <w:t>na utworzenie i prowadzenie Punktów Selektywnego Zbierania Odpadów Komunalnych</w:t>
      </w:r>
      <w:r w:rsidR="00A2289B" w:rsidRPr="00A2289B">
        <w:rPr>
          <w:rFonts w:asciiTheme="minorHAnsi" w:eastAsiaTheme="minorHAnsi" w:hAnsiTheme="minorHAnsi" w:cs="Tahoma"/>
          <w:sz w:val="22"/>
          <w:szCs w:val="22"/>
          <w:lang w:eastAsia="en-US"/>
        </w:rPr>
        <w:t xml:space="preserve"> </w:t>
      </w:r>
      <w:r w:rsidR="00A2289B">
        <w:rPr>
          <w:rFonts w:asciiTheme="minorHAnsi" w:eastAsiaTheme="minorHAnsi" w:hAnsiTheme="minorHAnsi" w:cs="Tahoma"/>
          <w:sz w:val="22"/>
          <w:szCs w:val="22"/>
          <w:lang w:eastAsia="en-US"/>
        </w:rPr>
        <w:t>wraz z zagospodarowaniem</w:t>
      </w:r>
      <w:r w:rsidRPr="00C16AE8">
        <w:rPr>
          <w:rFonts w:asciiTheme="minorHAnsi" w:eastAsiaTheme="minorHAnsi" w:hAnsiTheme="minorHAnsi" w:cs="Tahoma"/>
          <w:sz w:val="22"/>
          <w:szCs w:val="22"/>
          <w:lang w:eastAsia="en-US"/>
        </w:rPr>
        <w:t xml:space="preserve"> na terenie </w:t>
      </w:r>
      <w:r w:rsidRPr="00C16AE8">
        <w:rPr>
          <w:rFonts w:asciiTheme="minorHAnsi" w:eastAsiaTheme="minorHAnsi" w:hAnsiTheme="minorHAnsi" w:cs="Tahoma"/>
          <w:sz w:val="22"/>
          <w:szCs w:val="22"/>
          <w:lang w:eastAsia="en-US"/>
        </w:rPr>
        <w:lastRenderedPageBreak/>
        <w:t>gminy Miejska Górka. Usługa prowadzenia PSZOK b</w:t>
      </w:r>
      <w:r w:rsidR="00A2289B">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w:t>
      </w:r>
      <w:r w:rsidR="00FE466A" w:rsidRPr="00C16AE8">
        <w:rPr>
          <w:rFonts w:asciiTheme="minorHAnsi" w:eastAsiaTheme="minorHAnsi" w:hAnsiTheme="minorHAnsi" w:cs="Tahoma"/>
          <w:sz w:val="22"/>
          <w:szCs w:val="22"/>
          <w:lang w:eastAsia="en-US"/>
        </w:rPr>
        <w:t xml:space="preserve">1 stycznia </w:t>
      </w:r>
      <w:r w:rsidR="00FE466A">
        <w:rPr>
          <w:rFonts w:asciiTheme="minorHAnsi" w:eastAsiaTheme="minorHAnsi" w:hAnsiTheme="minorHAnsi" w:cs="Tahoma"/>
          <w:sz w:val="22"/>
          <w:szCs w:val="22"/>
          <w:lang w:eastAsia="en-US"/>
        </w:rPr>
        <w:t>2021 r. do 30 czerwca 2021</w:t>
      </w:r>
      <w:r w:rsidR="00FE466A" w:rsidRPr="00C16AE8">
        <w:rPr>
          <w:rFonts w:asciiTheme="minorHAnsi" w:eastAsiaTheme="minorHAnsi" w:hAnsiTheme="minorHAnsi" w:cs="Tahoma"/>
          <w:sz w:val="22"/>
          <w:szCs w:val="22"/>
          <w:lang w:eastAsia="en-US"/>
        </w:rPr>
        <w:t xml:space="preserve"> r. </w:t>
      </w:r>
    </w:p>
    <w:p w14:paraId="67F2BF4C" w14:textId="2DC77735"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66A1BE58" w14:textId="39CB3A1B" w:rsidR="006E0E0E" w:rsidRPr="00C16AE8" w:rsidRDefault="006E0E0E" w:rsidP="004903BA">
      <w:pPr>
        <w:numPr>
          <w:ilvl w:val="0"/>
          <w:numId w:val="8"/>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Pakosław </w:t>
      </w:r>
      <w:r w:rsidR="00E24CC7">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661019D9"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12BC788B"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636936C0" w14:textId="412B945B"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E24CC7">
        <w:rPr>
          <w:rFonts w:asciiTheme="minorHAnsi" w:hAnsiTheme="minorHAnsi" w:cs="Arial"/>
          <w:sz w:val="22"/>
          <w:szCs w:val="22"/>
        </w:rPr>
        <w:t>10.580,55</w:t>
      </w:r>
      <w:r w:rsidRPr="00C16AE8">
        <w:rPr>
          <w:rFonts w:asciiTheme="minorHAnsi" w:hAnsiTheme="minorHAnsi" w:cs="Arial"/>
          <w:sz w:val="22"/>
          <w:szCs w:val="22"/>
        </w:rPr>
        <w:t xml:space="preserve"> zł</w:t>
      </w:r>
    </w:p>
    <w:p w14:paraId="56663DD0"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2B5E3B24" w14:textId="10435A83"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 xml:space="preserve">Za transport </w:t>
      </w:r>
      <w:r w:rsidR="00E24CC7">
        <w:rPr>
          <w:rFonts w:asciiTheme="minorHAnsi" w:eastAsiaTheme="minorHAnsi" w:hAnsiTheme="minorHAnsi" w:cs="Tahoma"/>
          <w:sz w:val="22"/>
          <w:szCs w:val="22"/>
          <w:lang w:eastAsia="en-US"/>
        </w:rPr>
        <w:t xml:space="preserve">i zagospodarowanie </w:t>
      </w:r>
      <w:r w:rsidRPr="00C16AE8">
        <w:rPr>
          <w:rFonts w:asciiTheme="minorHAnsi" w:eastAsiaTheme="minorHAnsi" w:hAnsiTheme="minorHAnsi" w:cs="Tahoma"/>
          <w:sz w:val="22"/>
          <w:szCs w:val="22"/>
          <w:lang w:eastAsia="en-US"/>
        </w:rPr>
        <w:t xml:space="preserve">odpadów zgromadzonych w PSZOK – wynagrodzenie w wysokości </w:t>
      </w:r>
      <w:r w:rsidR="00E24CC7">
        <w:rPr>
          <w:rFonts w:asciiTheme="minorHAnsi" w:eastAsiaTheme="minorHAnsi" w:hAnsiTheme="minorHAnsi" w:cs="Tahoma"/>
          <w:sz w:val="22"/>
          <w:szCs w:val="22"/>
          <w:lang w:eastAsia="en-US"/>
        </w:rPr>
        <w:t xml:space="preserve">824,96 zł za </w:t>
      </w:r>
      <w:r w:rsidRPr="00C16AE8">
        <w:rPr>
          <w:rFonts w:asciiTheme="minorHAnsi" w:eastAsiaTheme="minorHAnsi" w:hAnsiTheme="minorHAnsi" w:cs="Tahoma"/>
          <w:sz w:val="22"/>
          <w:szCs w:val="22"/>
          <w:lang w:eastAsia="en-US"/>
        </w:rPr>
        <w:t>1 Mg odpadów z PSZOK do RIPOK</w:t>
      </w:r>
      <w:r w:rsidR="00E24CC7">
        <w:rPr>
          <w:rFonts w:asciiTheme="minorHAnsi" w:eastAsiaTheme="minorHAnsi" w:hAnsiTheme="minorHAnsi" w:cs="Tahoma"/>
          <w:sz w:val="22"/>
          <w:szCs w:val="22"/>
          <w:lang w:eastAsia="en-US"/>
        </w:rPr>
        <w:t>.</w:t>
      </w:r>
    </w:p>
    <w:p w14:paraId="590FA11A" w14:textId="544F34F1"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E24CC7">
        <w:rPr>
          <w:rFonts w:asciiTheme="minorHAnsi" w:eastAsiaTheme="minorHAnsi" w:hAnsiTheme="minorHAnsi" w:cs="Tahoma"/>
          <w:sz w:val="22"/>
          <w:szCs w:val="22"/>
          <w:lang w:eastAsia="en-US"/>
        </w:rPr>
        <w:t>25.2020 z dnia 31 grudnia 2020</w:t>
      </w:r>
      <w:r w:rsidRPr="00C16AE8">
        <w:rPr>
          <w:rFonts w:asciiTheme="minorHAnsi" w:eastAsiaTheme="minorHAnsi" w:hAnsiTheme="minorHAnsi" w:cs="Tahoma"/>
          <w:sz w:val="22"/>
          <w:szCs w:val="22"/>
          <w:lang w:eastAsia="en-US"/>
        </w:rPr>
        <w:t xml:space="preserve"> na utworzenie i prowadzenie Punktów Selektywnego Zbierania Odpadów Komunalnych</w:t>
      </w:r>
      <w:r w:rsidR="00A2289B" w:rsidRPr="00A2289B">
        <w:rPr>
          <w:rFonts w:asciiTheme="minorHAnsi" w:eastAsiaTheme="minorHAnsi" w:hAnsiTheme="minorHAnsi" w:cs="Tahoma"/>
          <w:sz w:val="22"/>
          <w:szCs w:val="22"/>
          <w:lang w:eastAsia="en-US"/>
        </w:rPr>
        <w:t xml:space="preserve"> </w:t>
      </w:r>
      <w:r w:rsidR="00A2289B">
        <w:rPr>
          <w:rFonts w:asciiTheme="minorHAnsi" w:eastAsiaTheme="minorHAnsi" w:hAnsiTheme="minorHAnsi" w:cs="Tahoma"/>
          <w:sz w:val="22"/>
          <w:szCs w:val="22"/>
          <w:lang w:eastAsia="en-US"/>
        </w:rPr>
        <w:t>wraz z zagospodarowaniem</w:t>
      </w:r>
      <w:r w:rsidRPr="00C16AE8">
        <w:rPr>
          <w:rFonts w:asciiTheme="minorHAnsi" w:eastAsiaTheme="minorHAnsi" w:hAnsiTheme="minorHAnsi" w:cs="Tahoma"/>
          <w:sz w:val="22"/>
          <w:szCs w:val="22"/>
          <w:lang w:eastAsia="en-US"/>
        </w:rPr>
        <w:t xml:space="preserve"> na terenie gminy Pakosław. Usługa prowadzenia PSZOK b</w:t>
      </w:r>
      <w:r w:rsidR="00A2289B">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1 stycznia 2018 r. do 31 grudnia 2019 r. </w:t>
      </w:r>
    </w:p>
    <w:p w14:paraId="47A45828" w14:textId="77777777"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06D6DE16" w14:textId="1FD22DB3" w:rsidR="006E0E0E" w:rsidRPr="00C16AE8" w:rsidRDefault="006E0E0E" w:rsidP="004903BA">
      <w:pPr>
        <w:numPr>
          <w:ilvl w:val="0"/>
          <w:numId w:val="8"/>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 xml:space="preserve"> ,,</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Pępowo </w:t>
      </w:r>
      <w:r w:rsidR="00E24CC7">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7C12A683"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728AFC74"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5903DA90" w14:textId="6AB82BD1"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E24CC7">
        <w:rPr>
          <w:rFonts w:asciiTheme="minorHAnsi" w:hAnsiTheme="minorHAnsi" w:cs="Arial"/>
          <w:sz w:val="22"/>
          <w:szCs w:val="22"/>
        </w:rPr>
        <w:t>12.002,24</w:t>
      </w:r>
      <w:r w:rsidRPr="00C16AE8">
        <w:rPr>
          <w:rFonts w:asciiTheme="minorHAnsi" w:hAnsiTheme="minorHAnsi" w:cs="Arial"/>
          <w:sz w:val="22"/>
          <w:szCs w:val="22"/>
        </w:rPr>
        <w:t xml:space="preserve"> zł</w:t>
      </w:r>
    </w:p>
    <w:p w14:paraId="03E499DD"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73EF54B3" w14:textId="0409D1B4"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w:t>
      </w:r>
      <w:r w:rsidR="00E24CC7">
        <w:rPr>
          <w:rFonts w:asciiTheme="minorHAnsi" w:eastAsiaTheme="minorHAnsi" w:hAnsiTheme="minorHAnsi" w:cs="Tahoma"/>
          <w:sz w:val="22"/>
          <w:szCs w:val="22"/>
          <w:lang w:eastAsia="en-US"/>
        </w:rPr>
        <w:t xml:space="preserve"> i zagospodarowanie</w:t>
      </w:r>
      <w:r w:rsidRPr="00C16AE8">
        <w:rPr>
          <w:rFonts w:asciiTheme="minorHAnsi" w:eastAsiaTheme="minorHAnsi" w:hAnsiTheme="minorHAnsi" w:cs="Tahoma"/>
          <w:sz w:val="22"/>
          <w:szCs w:val="22"/>
          <w:lang w:eastAsia="en-US"/>
        </w:rPr>
        <w:t xml:space="preserve"> odpadów zgromadzonych w PSZOK – wynagrodzenie w wysokości </w:t>
      </w:r>
      <w:r w:rsidR="00E24CC7">
        <w:rPr>
          <w:rFonts w:asciiTheme="minorHAnsi" w:eastAsiaTheme="minorHAnsi" w:hAnsiTheme="minorHAnsi" w:cs="Tahoma"/>
          <w:sz w:val="22"/>
          <w:szCs w:val="22"/>
          <w:lang w:eastAsia="en-US"/>
        </w:rPr>
        <w:t>904,50 zł</w:t>
      </w:r>
      <w:r w:rsidRPr="00C16AE8">
        <w:rPr>
          <w:rFonts w:asciiTheme="minorHAnsi" w:eastAsiaTheme="minorHAnsi" w:hAnsiTheme="minorHAnsi" w:cs="Tahoma"/>
          <w:sz w:val="22"/>
          <w:szCs w:val="22"/>
          <w:lang w:eastAsia="en-US"/>
        </w:rPr>
        <w:t xml:space="preserve"> za 1 Mg odpadów z PSZOK do RIPOK</w:t>
      </w:r>
      <w:r w:rsidR="00E24CC7">
        <w:rPr>
          <w:rFonts w:asciiTheme="minorHAnsi" w:eastAsiaTheme="minorHAnsi" w:hAnsiTheme="minorHAnsi" w:cs="Tahoma"/>
          <w:sz w:val="22"/>
          <w:szCs w:val="22"/>
          <w:lang w:eastAsia="en-US"/>
        </w:rPr>
        <w:t>.</w:t>
      </w:r>
    </w:p>
    <w:p w14:paraId="0EAAA5DC" w14:textId="7DAEE7C0" w:rsidR="00E24CC7" w:rsidRPr="00C16AE8" w:rsidRDefault="006E0E0E" w:rsidP="00E24CC7">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GO.272.</w:t>
      </w:r>
      <w:r w:rsidR="00E24CC7">
        <w:rPr>
          <w:rFonts w:asciiTheme="minorHAnsi" w:eastAsiaTheme="minorHAnsi" w:hAnsiTheme="minorHAnsi" w:cs="Tahoma"/>
          <w:sz w:val="22"/>
          <w:szCs w:val="22"/>
          <w:lang w:eastAsia="en-US"/>
        </w:rPr>
        <w:t>32.2020 z dnia 31 grudnia 2020r.</w:t>
      </w:r>
      <w:r w:rsidRPr="00C16AE8">
        <w:rPr>
          <w:rFonts w:asciiTheme="minorHAnsi" w:eastAsiaTheme="minorHAnsi" w:hAnsiTheme="minorHAnsi" w:cs="Tahoma"/>
          <w:sz w:val="22"/>
          <w:szCs w:val="22"/>
          <w:lang w:eastAsia="en-US"/>
        </w:rPr>
        <w:t xml:space="preserve"> na utworzenie i prowadzenie Punktów Selektywnego Zbierania Odpadów Komunalnych </w:t>
      </w:r>
      <w:r w:rsidR="00A2289B">
        <w:rPr>
          <w:rFonts w:asciiTheme="minorHAnsi" w:eastAsiaTheme="minorHAnsi" w:hAnsiTheme="minorHAnsi" w:cs="Tahoma"/>
          <w:sz w:val="22"/>
          <w:szCs w:val="22"/>
          <w:lang w:eastAsia="en-US"/>
        </w:rPr>
        <w:t xml:space="preserve">wraz z zagospodarowaniem </w:t>
      </w:r>
      <w:r w:rsidRPr="00C16AE8">
        <w:rPr>
          <w:rFonts w:asciiTheme="minorHAnsi" w:eastAsiaTheme="minorHAnsi" w:hAnsiTheme="minorHAnsi" w:cs="Tahoma"/>
          <w:sz w:val="22"/>
          <w:szCs w:val="22"/>
          <w:lang w:eastAsia="en-US"/>
        </w:rPr>
        <w:t>na terenie gminy Pępowo. Usługa prowadzenia PSZOK b</w:t>
      </w:r>
      <w:r w:rsidR="00A2289B">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w:t>
      </w:r>
      <w:r w:rsidR="00E24CC7" w:rsidRPr="00C16AE8">
        <w:rPr>
          <w:rFonts w:asciiTheme="minorHAnsi" w:eastAsiaTheme="minorHAnsi" w:hAnsiTheme="minorHAnsi" w:cs="Tahoma"/>
          <w:sz w:val="22"/>
          <w:szCs w:val="22"/>
          <w:lang w:eastAsia="en-US"/>
        </w:rPr>
        <w:t xml:space="preserve">1 stycznia </w:t>
      </w:r>
      <w:r w:rsidR="00E24CC7">
        <w:rPr>
          <w:rFonts w:asciiTheme="minorHAnsi" w:eastAsiaTheme="minorHAnsi" w:hAnsiTheme="minorHAnsi" w:cs="Tahoma"/>
          <w:sz w:val="22"/>
          <w:szCs w:val="22"/>
          <w:lang w:eastAsia="en-US"/>
        </w:rPr>
        <w:t>2021 r. do 30 czerwca 2021</w:t>
      </w:r>
      <w:r w:rsidR="00E24CC7" w:rsidRPr="00C16AE8">
        <w:rPr>
          <w:rFonts w:asciiTheme="minorHAnsi" w:eastAsiaTheme="minorHAnsi" w:hAnsiTheme="minorHAnsi" w:cs="Tahoma"/>
          <w:sz w:val="22"/>
          <w:szCs w:val="22"/>
          <w:lang w:eastAsia="en-US"/>
        </w:rPr>
        <w:t xml:space="preserve"> r. </w:t>
      </w:r>
    </w:p>
    <w:p w14:paraId="45DD8368" w14:textId="43A99FB2" w:rsidR="006E0E0E" w:rsidRPr="00C16AE8" w:rsidRDefault="006E0E0E" w:rsidP="006E0E0E">
      <w:pPr>
        <w:spacing w:line="276" w:lineRule="auto"/>
        <w:jc w:val="both"/>
        <w:rPr>
          <w:rFonts w:asciiTheme="minorHAnsi" w:eastAsiaTheme="minorHAnsi" w:hAnsiTheme="minorHAnsi" w:cs="Tahoma"/>
          <w:sz w:val="22"/>
          <w:szCs w:val="22"/>
          <w:lang w:eastAsia="en-US"/>
        </w:rPr>
      </w:pPr>
    </w:p>
    <w:p w14:paraId="5E06F469" w14:textId="11927E8C" w:rsidR="006E0E0E" w:rsidRPr="00C16AE8" w:rsidRDefault="006E0E0E" w:rsidP="004903BA">
      <w:pPr>
        <w:numPr>
          <w:ilvl w:val="0"/>
          <w:numId w:val="8"/>
        </w:numPr>
        <w:spacing w:line="276" w:lineRule="auto"/>
        <w:contextualSpacing/>
        <w:jc w:val="both"/>
        <w:rPr>
          <w:rFonts w:asciiTheme="minorHAnsi" w:eastAsiaTheme="minorHAnsi" w:hAnsiTheme="minorHAnsi" w:cs="Tahoma"/>
          <w:i/>
          <w:sz w:val="22"/>
          <w:szCs w:val="22"/>
          <w:u w:val="single"/>
          <w:lang w:eastAsia="en-US"/>
        </w:rPr>
      </w:pPr>
      <w:bookmarkStart w:id="35" w:name="_Hlk66184381"/>
      <w:r w:rsidRPr="00C16AE8">
        <w:rPr>
          <w:rFonts w:asciiTheme="minorHAnsi" w:hAnsiTheme="minorHAnsi"/>
          <w:b/>
          <w:i/>
          <w:color w:val="000000"/>
          <w:sz w:val="22"/>
          <w:szCs w:val="22"/>
          <w:u w:val="single"/>
        </w:rPr>
        <w:t>,,</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Rydzyna </w:t>
      </w:r>
      <w:r w:rsidR="00E24CC7">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4BDB52DC"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38069F49"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ul. Saperska 23, 64 – 100 Leszno </w:t>
      </w:r>
    </w:p>
    <w:p w14:paraId="7119736E" w14:textId="23E970F2"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sidR="00E24CC7">
        <w:rPr>
          <w:rFonts w:asciiTheme="minorHAnsi" w:hAnsiTheme="minorHAnsi" w:cs="Arial"/>
          <w:sz w:val="22"/>
          <w:szCs w:val="22"/>
        </w:rPr>
        <w:t>15.236,54</w:t>
      </w:r>
      <w:r w:rsidRPr="00C16AE8">
        <w:rPr>
          <w:rFonts w:asciiTheme="minorHAnsi" w:hAnsiTheme="minorHAnsi" w:cs="Arial"/>
          <w:sz w:val="22"/>
          <w:szCs w:val="22"/>
        </w:rPr>
        <w:t xml:space="preserve"> zł</w:t>
      </w:r>
    </w:p>
    <w:p w14:paraId="786E40D6" w14:textId="77777777" w:rsidR="006E0E0E" w:rsidRPr="00C16AE8" w:rsidRDefault="006E0E0E" w:rsidP="006E0E0E">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38BA57F1" w14:textId="2775A473" w:rsidR="006E0E0E" w:rsidRPr="00C16AE8" w:rsidRDefault="006E0E0E" w:rsidP="006E0E0E">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w:t>
      </w:r>
      <w:r w:rsidR="00E24CC7">
        <w:rPr>
          <w:rFonts w:asciiTheme="minorHAnsi" w:eastAsiaTheme="minorHAnsi" w:hAnsiTheme="minorHAnsi" w:cs="Tahoma"/>
          <w:sz w:val="22"/>
          <w:szCs w:val="22"/>
          <w:lang w:eastAsia="en-US"/>
        </w:rPr>
        <w:t xml:space="preserve"> i zagospodarowanie</w:t>
      </w:r>
      <w:r w:rsidRPr="00C16AE8">
        <w:rPr>
          <w:rFonts w:asciiTheme="minorHAnsi" w:eastAsiaTheme="minorHAnsi" w:hAnsiTheme="minorHAnsi" w:cs="Tahoma"/>
          <w:sz w:val="22"/>
          <w:szCs w:val="22"/>
          <w:lang w:eastAsia="en-US"/>
        </w:rPr>
        <w:t xml:space="preserve"> odpadów zgromadzonych w PSZOK – wynagrodzenie w wysokości </w:t>
      </w:r>
      <w:r w:rsidR="00E24CC7">
        <w:rPr>
          <w:rFonts w:asciiTheme="minorHAnsi" w:eastAsiaTheme="minorHAnsi" w:hAnsiTheme="minorHAnsi" w:cs="Tahoma"/>
          <w:sz w:val="22"/>
          <w:szCs w:val="22"/>
          <w:lang w:eastAsia="en-US"/>
        </w:rPr>
        <w:t xml:space="preserve">602,52 zł za </w:t>
      </w:r>
      <w:r w:rsidRPr="00C16AE8">
        <w:rPr>
          <w:rFonts w:asciiTheme="minorHAnsi" w:eastAsiaTheme="minorHAnsi" w:hAnsiTheme="minorHAnsi" w:cs="Tahoma"/>
          <w:sz w:val="22"/>
          <w:szCs w:val="22"/>
          <w:lang w:eastAsia="en-US"/>
        </w:rPr>
        <w:t>1 Mg odpadów z PSZOK do RIPOK</w:t>
      </w:r>
      <w:r w:rsidR="00E24CC7">
        <w:rPr>
          <w:rFonts w:asciiTheme="minorHAnsi" w:eastAsiaTheme="minorHAnsi" w:hAnsiTheme="minorHAnsi" w:cs="Tahoma"/>
          <w:sz w:val="22"/>
          <w:szCs w:val="22"/>
          <w:lang w:eastAsia="en-US"/>
        </w:rPr>
        <w:t>.</w:t>
      </w:r>
    </w:p>
    <w:p w14:paraId="27B62A18" w14:textId="39FDA7A9" w:rsidR="00E24CC7" w:rsidRDefault="006E0E0E" w:rsidP="00E24CC7">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w:t>
      </w:r>
      <w:r w:rsidR="00E24CC7">
        <w:rPr>
          <w:rFonts w:asciiTheme="minorHAnsi" w:eastAsiaTheme="minorHAnsi" w:hAnsiTheme="minorHAnsi" w:cs="Tahoma"/>
          <w:sz w:val="22"/>
          <w:szCs w:val="22"/>
          <w:lang w:eastAsia="en-US"/>
        </w:rPr>
        <w:t>272.28.2020 z dnia 31 grudnia 2020r.</w:t>
      </w:r>
      <w:r w:rsidRPr="00C16AE8">
        <w:rPr>
          <w:rFonts w:asciiTheme="minorHAnsi" w:eastAsiaTheme="minorHAnsi" w:hAnsiTheme="minorHAnsi" w:cs="Tahoma"/>
          <w:sz w:val="22"/>
          <w:szCs w:val="22"/>
          <w:lang w:eastAsia="en-US"/>
        </w:rPr>
        <w:t xml:space="preserve"> na utworzenie i prowadzenie Punktów Selektywnego Zbierania Odpadów Komunalnych </w:t>
      </w:r>
      <w:r w:rsidR="00A2289B">
        <w:rPr>
          <w:rFonts w:asciiTheme="minorHAnsi" w:eastAsiaTheme="minorHAnsi" w:hAnsiTheme="minorHAnsi" w:cs="Tahoma"/>
          <w:sz w:val="22"/>
          <w:szCs w:val="22"/>
          <w:lang w:eastAsia="en-US"/>
        </w:rPr>
        <w:t xml:space="preserve">wraz z zagospodarowaniem </w:t>
      </w:r>
      <w:r w:rsidRPr="00C16AE8">
        <w:rPr>
          <w:rFonts w:asciiTheme="minorHAnsi" w:eastAsiaTheme="minorHAnsi" w:hAnsiTheme="minorHAnsi" w:cs="Tahoma"/>
          <w:sz w:val="22"/>
          <w:szCs w:val="22"/>
          <w:lang w:eastAsia="en-US"/>
        </w:rPr>
        <w:t>na terenie gminy Rydzyna. Usługa prowadzenia PSZOK b</w:t>
      </w:r>
      <w:r w:rsidR="00A2289B">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w:t>
      </w:r>
      <w:r w:rsidR="00E24CC7" w:rsidRPr="00C16AE8">
        <w:rPr>
          <w:rFonts w:asciiTheme="minorHAnsi" w:eastAsiaTheme="minorHAnsi" w:hAnsiTheme="minorHAnsi" w:cs="Tahoma"/>
          <w:sz w:val="22"/>
          <w:szCs w:val="22"/>
          <w:lang w:eastAsia="en-US"/>
        </w:rPr>
        <w:t xml:space="preserve">1 stycznia </w:t>
      </w:r>
      <w:r w:rsidR="00E24CC7">
        <w:rPr>
          <w:rFonts w:asciiTheme="minorHAnsi" w:eastAsiaTheme="minorHAnsi" w:hAnsiTheme="minorHAnsi" w:cs="Tahoma"/>
          <w:sz w:val="22"/>
          <w:szCs w:val="22"/>
          <w:lang w:eastAsia="en-US"/>
        </w:rPr>
        <w:t>2021 r. do 30 czerwca 2021</w:t>
      </w:r>
      <w:r w:rsidR="00E24CC7" w:rsidRPr="00C16AE8">
        <w:rPr>
          <w:rFonts w:asciiTheme="minorHAnsi" w:eastAsiaTheme="minorHAnsi" w:hAnsiTheme="minorHAnsi" w:cs="Tahoma"/>
          <w:sz w:val="22"/>
          <w:szCs w:val="22"/>
          <w:lang w:eastAsia="en-US"/>
        </w:rPr>
        <w:t xml:space="preserve"> r. </w:t>
      </w:r>
    </w:p>
    <w:p w14:paraId="3FF820EA" w14:textId="77777777" w:rsidR="00E24CC7" w:rsidRPr="00C16AE8" w:rsidRDefault="00E24CC7" w:rsidP="00E24CC7">
      <w:pPr>
        <w:spacing w:line="276" w:lineRule="auto"/>
        <w:jc w:val="both"/>
        <w:rPr>
          <w:rFonts w:asciiTheme="minorHAnsi" w:eastAsiaTheme="minorHAnsi" w:hAnsiTheme="minorHAnsi" w:cs="Tahoma"/>
          <w:sz w:val="22"/>
          <w:szCs w:val="22"/>
          <w:lang w:eastAsia="en-US"/>
        </w:rPr>
      </w:pPr>
    </w:p>
    <w:bookmarkEnd w:id="35"/>
    <w:p w14:paraId="7DA0E190" w14:textId="6A63025A" w:rsidR="00E24CC7" w:rsidRPr="00C16AE8" w:rsidRDefault="00E24CC7" w:rsidP="004903BA">
      <w:pPr>
        <w:numPr>
          <w:ilvl w:val="0"/>
          <w:numId w:val="8"/>
        </w:numPr>
        <w:spacing w:line="276" w:lineRule="auto"/>
        <w:contextualSpacing/>
        <w:jc w:val="both"/>
        <w:rPr>
          <w:rFonts w:asciiTheme="minorHAnsi" w:eastAsiaTheme="minorHAnsi" w:hAnsiTheme="minorHAnsi" w:cs="Tahoma"/>
          <w:i/>
          <w:sz w:val="22"/>
          <w:szCs w:val="22"/>
          <w:u w:val="single"/>
          <w:lang w:eastAsia="en-US"/>
        </w:rPr>
      </w:pPr>
      <w:r w:rsidRPr="00C16AE8">
        <w:rPr>
          <w:rFonts w:asciiTheme="minorHAnsi" w:hAnsiTheme="minorHAnsi"/>
          <w:b/>
          <w:i/>
          <w:color w:val="000000"/>
          <w:sz w:val="22"/>
          <w:szCs w:val="22"/>
          <w:u w:val="single"/>
        </w:rPr>
        <w:t>,,</w:t>
      </w:r>
      <w:r w:rsidRPr="00C16AE8">
        <w:rPr>
          <w:rFonts w:asciiTheme="minorHAnsi" w:hAnsiTheme="minorHAnsi"/>
          <w:i/>
          <w:color w:val="000000"/>
          <w:sz w:val="22"/>
          <w:szCs w:val="22"/>
          <w:u w:val="single"/>
        </w:rPr>
        <w:t>Utworzenie i prowadzenie Punktów Selektywnego Zbierania Odpadów Komunalnych</w:t>
      </w:r>
      <w:r w:rsidR="0035271F" w:rsidRPr="0035271F">
        <w:rPr>
          <w:rFonts w:asciiTheme="minorHAnsi" w:eastAsiaTheme="minorHAnsi" w:hAnsiTheme="minorHAnsi" w:cs="Tahoma"/>
          <w:i/>
          <w:sz w:val="22"/>
          <w:szCs w:val="22"/>
          <w:u w:val="single"/>
          <w:lang w:eastAsia="en-US"/>
        </w:rPr>
        <w:t xml:space="preserve"> </w:t>
      </w:r>
      <w:r w:rsidR="0035271F" w:rsidRPr="00311600">
        <w:rPr>
          <w:rFonts w:asciiTheme="minorHAnsi" w:eastAsiaTheme="minorHAnsi" w:hAnsiTheme="minorHAnsi" w:cs="Tahoma"/>
          <w:i/>
          <w:sz w:val="22"/>
          <w:szCs w:val="22"/>
          <w:u w:val="single"/>
          <w:lang w:eastAsia="en-US"/>
        </w:rPr>
        <w:t>wraz z zagospodarowaniem</w:t>
      </w:r>
      <w:r w:rsidRPr="00C16AE8">
        <w:rPr>
          <w:rFonts w:asciiTheme="minorHAnsi" w:hAnsiTheme="minorHAnsi"/>
          <w:i/>
          <w:color w:val="000000"/>
          <w:sz w:val="22"/>
          <w:szCs w:val="22"/>
          <w:u w:val="single"/>
        </w:rPr>
        <w:t xml:space="preserve"> na terenie gminy </w:t>
      </w:r>
      <w:r>
        <w:rPr>
          <w:rFonts w:asciiTheme="minorHAnsi" w:hAnsiTheme="minorHAnsi"/>
          <w:i/>
          <w:color w:val="000000"/>
          <w:sz w:val="22"/>
          <w:szCs w:val="22"/>
          <w:u w:val="single"/>
        </w:rPr>
        <w:t>Osieczna</w:t>
      </w:r>
      <w:r w:rsidRPr="00C16AE8">
        <w:rPr>
          <w:rFonts w:asciiTheme="minorHAnsi" w:hAnsiTheme="minorHAnsi"/>
          <w:i/>
          <w:color w:val="000000"/>
          <w:sz w:val="22"/>
          <w:szCs w:val="22"/>
          <w:u w:val="single"/>
        </w:rPr>
        <w:t xml:space="preserve"> </w:t>
      </w:r>
      <w:r>
        <w:rPr>
          <w:rFonts w:asciiTheme="minorHAnsi" w:hAnsiTheme="minorHAnsi"/>
          <w:i/>
          <w:color w:val="000000"/>
          <w:sz w:val="22"/>
          <w:szCs w:val="22"/>
          <w:u w:val="single"/>
        </w:rPr>
        <w:t>2021</w:t>
      </w:r>
      <w:r w:rsidRPr="00C16AE8">
        <w:rPr>
          <w:rFonts w:asciiTheme="minorHAnsi" w:hAnsiTheme="minorHAnsi"/>
          <w:i/>
          <w:color w:val="000000"/>
          <w:sz w:val="22"/>
          <w:szCs w:val="22"/>
          <w:u w:val="single"/>
        </w:rPr>
        <w:t>”</w:t>
      </w:r>
    </w:p>
    <w:p w14:paraId="1FFA4CDF" w14:textId="77777777" w:rsidR="00E24CC7" w:rsidRPr="00C16AE8" w:rsidRDefault="00E24CC7" w:rsidP="00E24CC7">
      <w:pPr>
        <w:spacing w:line="276" w:lineRule="auto"/>
        <w:rPr>
          <w:rFonts w:asciiTheme="minorHAnsi" w:hAnsiTheme="minorHAnsi" w:cs="Arial"/>
          <w:sz w:val="22"/>
          <w:szCs w:val="22"/>
        </w:rPr>
      </w:pPr>
      <w:r w:rsidRPr="00C16AE8">
        <w:rPr>
          <w:rFonts w:asciiTheme="minorHAnsi" w:hAnsiTheme="minorHAnsi" w:cs="Arial"/>
          <w:sz w:val="22"/>
          <w:szCs w:val="22"/>
        </w:rPr>
        <w:t>Miejski Zakład Oczyszczania Sp. z o.o.</w:t>
      </w:r>
    </w:p>
    <w:p w14:paraId="6063CEB7" w14:textId="77777777" w:rsidR="00E24CC7" w:rsidRPr="00C16AE8" w:rsidRDefault="00E24CC7" w:rsidP="00E24CC7">
      <w:pPr>
        <w:spacing w:line="276" w:lineRule="auto"/>
        <w:rPr>
          <w:rFonts w:asciiTheme="minorHAnsi" w:hAnsiTheme="minorHAnsi" w:cs="Arial"/>
          <w:sz w:val="22"/>
          <w:szCs w:val="22"/>
        </w:rPr>
      </w:pPr>
      <w:r w:rsidRPr="00C16AE8">
        <w:rPr>
          <w:rFonts w:asciiTheme="minorHAnsi" w:hAnsiTheme="minorHAnsi" w:cs="Arial"/>
          <w:sz w:val="22"/>
          <w:szCs w:val="22"/>
        </w:rPr>
        <w:lastRenderedPageBreak/>
        <w:t xml:space="preserve">ul. Saperska 23, 64 – 100 Leszno </w:t>
      </w:r>
    </w:p>
    <w:p w14:paraId="6FFE3C29" w14:textId="12B8895C" w:rsidR="00E24CC7" w:rsidRPr="00C16AE8" w:rsidRDefault="00E24CC7" w:rsidP="00E24CC7">
      <w:pPr>
        <w:spacing w:line="276" w:lineRule="auto"/>
        <w:rPr>
          <w:rFonts w:asciiTheme="minorHAnsi" w:hAnsiTheme="minorHAnsi" w:cs="Arial"/>
          <w:sz w:val="22"/>
          <w:szCs w:val="22"/>
        </w:rPr>
      </w:pPr>
      <w:r w:rsidRPr="00C16AE8">
        <w:rPr>
          <w:rFonts w:asciiTheme="minorHAnsi" w:hAnsiTheme="minorHAnsi" w:cs="Arial"/>
          <w:sz w:val="22"/>
          <w:szCs w:val="22"/>
        </w:rPr>
        <w:t xml:space="preserve">Cena ofertowa: </w:t>
      </w:r>
      <w:r>
        <w:rPr>
          <w:rFonts w:asciiTheme="minorHAnsi" w:hAnsiTheme="minorHAnsi" w:cs="Arial"/>
          <w:sz w:val="22"/>
          <w:szCs w:val="22"/>
        </w:rPr>
        <w:t>23.368,17</w:t>
      </w:r>
      <w:r w:rsidRPr="00C16AE8">
        <w:rPr>
          <w:rFonts w:asciiTheme="minorHAnsi" w:hAnsiTheme="minorHAnsi" w:cs="Arial"/>
          <w:sz w:val="22"/>
          <w:szCs w:val="22"/>
        </w:rPr>
        <w:t xml:space="preserve"> zł</w:t>
      </w:r>
    </w:p>
    <w:p w14:paraId="0756F080" w14:textId="77777777" w:rsidR="00E24CC7" w:rsidRPr="00C16AE8" w:rsidRDefault="00E24CC7" w:rsidP="00E24CC7">
      <w:pPr>
        <w:spacing w:line="276" w:lineRule="auto"/>
        <w:rPr>
          <w:rFonts w:asciiTheme="minorHAnsi" w:hAnsiTheme="minorHAnsi" w:cs="Arial"/>
          <w:sz w:val="22"/>
          <w:szCs w:val="22"/>
        </w:rPr>
      </w:pPr>
      <w:r w:rsidRPr="00C16AE8">
        <w:rPr>
          <w:rFonts w:asciiTheme="minorHAnsi" w:hAnsiTheme="minorHAnsi" w:cs="Arial"/>
          <w:sz w:val="22"/>
          <w:szCs w:val="22"/>
        </w:rPr>
        <w:t xml:space="preserve">(cena ryczałtowa za prowadzenie PSZOK). </w:t>
      </w:r>
    </w:p>
    <w:p w14:paraId="2D551EDD" w14:textId="03AF3BB3" w:rsidR="00E24CC7" w:rsidRPr="00C16AE8" w:rsidRDefault="00E24CC7" w:rsidP="00E24CC7">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 transport</w:t>
      </w:r>
      <w:r>
        <w:rPr>
          <w:rFonts w:asciiTheme="minorHAnsi" w:eastAsiaTheme="minorHAnsi" w:hAnsiTheme="minorHAnsi" w:cs="Tahoma"/>
          <w:sz w:val="22"/>
          <w:szCs w:val="22"/>
          <w:lang w:eastAsia="en-US"/>
        </w:rPr>
        <w:t xml:space="preserve"> i zagospodarowanie</w:t>
      </w:r>
      <w:r w:rsidRPr="00C16AE8">
        <w:rPr>
          <w:rFonts w:asciiTheme="minorHAnsi" w:eastAsiaTheme="minorHAnsi" w:hAnsiTheme="minorHAnsi" w:cs="Tahoma"/>
          <w:sz w:val="22"/>
          <w:szCs w:val="22"/>
          <w:lang w:eastAsia="en-US"/>
        </w:rPr>
        <w:t xml:space="preserve"> odpadów zgromadzonych w PSZOK – wynagrodzenie w wysokości </w:t>
      </w:r>
      <w:r>
        <w:rPr>
          <w:rFonts w:asciiTheme="minorHAnsi" w:eastAsiaTheme="minorHAnsi" w:hAnsiTheme="minorHAnsi" w:cs="Tahoma"/>
          <w:sz w:val="22"/>
          <w:szCs w:val="22"/>
          <w:lang w:eastAsia="en-US"/>
        </w:rPr>
        <w:t xml:space="preserve">651,42 zł za </w:t>
      </w:r>
      <w:r w:rsidRPr="00C16AE8">
        <w:rPr>
          <w:rFonts w:asciiTheme="minorHAnsi" w:eastAsiaTheme="minorHAnsi" w:hAnsiTheme="minorHAnsi" w:cs="Tahoma"/>
          <w:sz w:val="22"/>
          <w:szCs w:val="22"/>
          <w:lang w:eastAsia="en-US"/>
        </w:rPr>
        <w:t>1 Mg odpadów z PSZOK do RIPOK</w:t>
      </w:r>
      <w:r>
        <w:rPr>
          <w:rFonts w:asciiTheme="minorHAnsi" w:eastAsiaTheme="minorHAnsi" w:hAnsiTheme="minorHAnsi" w:cs="Tahoma"/>
          <w:sz w:val="22"/>
          <w:szCs w:val="22"/>
          <w:lang w:eastAsia="en-US"/>
        </w:rPr>
        <w:t>.</w:t>
      </w:r>
    </w:p>
    <w:p w14:paraId="358DDF40" w14:textId="5315E26C" w:rsidR="00E24CC7" w:rsidRPr="00C16AE8" w:rsidRDefault="00E24CC7" w:rsidP="00E24CC7">
      <w:pPr>
        <w:spacing w:line="276" w:lineRule="auto"/>
        <w:jc w:val="both"/>
        <w:rPr>
          <w:rFonts w:asciiTheme="minorHAnsi" w:eastAsiaTheme="minorHAnsi" w:hAnsiTheme="minorHAnsi" w:cs="Tahoma"/>
          <w:sz w:val="22"/>
          <w:szCs w:val="22"/>
          <w:lang w:eastAsia="en-US"/>
        </w:rPr>
      </w:pPr>
      <w:r w:rsidRPr="00C16AE8">
        <w:rPr>
          <w:rFonts w:asciiTheme="minorHAnsi" w:eastAsiaTheme="minorHAnsi" w:hAnsiTheme="minorHAnsi" w:cs="Tahoma"/>
          <w:sz w:val="22"/>
          <w:szCs w:val="22"/>
          <w:lang w:eastAsia="en-US"/>
        </w:rPr>
        <w:t>Zawarta została umowa nr GO.</w:t>
      </w:r>
      <w:r>
        <w:rPr>
          <w:rFonts w:asciiTheme="minorHAnsi" w:eastAsiaTheme="minorHAnsi" w:hAnsiTheme="minorHAnsi" w:cs="Tahoma"/>
          <w:sz w:val="22"/>
          <w:szCs w:val="22"/>
          <w:lang w:eastAsia="en-US"/>
        </w:rPr>
        <w:t>272.31.2020 z dnia 31 grudnia 2020r.</w:t>
      </w:r>
      <w:r w:rsidRPr="00C16AE8">
        <w:rPr>
          <w:rFonts w:asciiTheme="minorHAnsi" w:eastAsiaTheme="minorHAnsi" w:hAnsiTheme="minorHAnsi" w:cs="Tahoma"/>
          <w:sz w:val="22"/>
          <w:szCs w:val="22"/>
          <w:lang w:eastAsia="en-US"/>
        </w:rPr>
        <w:t xml:space="preserve"> na utworzenie i prowadzenie Punktów Selektywnego Zbierania Odpadów Komunalnych </w:t>
      </w:r>
      <w:r w:rsidR="00A2289B">
        <w:rPr>
          <w:rFonts w:asciiTheme="minorHAnsi" w:eastAsiaTheme="minorHAnsi" w:hAnsiTheme="minorHAnsi" w:cs="Tahoma"/>
          <w:sz w:val="22"/>
          <w:szCs w:val="22"/>
          <w:lang w:eastAsia="en-US"/>
        </w:rPr>
        <w:t xml:space="preserve">wraz z zagospodarowaniem </w:t>
      </w:r>
      <w:r w:rsidRPr="00C16AE8">
        <w:rPr>
          <w:rFonts w:asciiTheme="minorHAnsi" w:eastAsiaTheme="minorHAnsi" w:hAnsiTheme="minorHAnsi" w:cs="Tahoma"/>
          <w:sz w:val="22"/>
          <w:szCs w:val="22"/>
          <w:lang w:eastAsia="en-US"/>
        </w:rPr>
        <w:t xml:space="preserve">na terenie gminy </w:t>
      </w:r>
      <w:r>
        <w:rPr>
          <w:rFonts w:asciiTheme="minorHAnsi" w:eastAsiaTheme="minorHAnsi" w:hAnsiTheme="minorHAnsi" w:cs="Tahoma"/>
          <w:sz w:val="22"/>
          <w:szCs w:val="22"/>
          <w:lang w:eastAsia="en-US"/>
        </w:rPr>
        <w:t>Osieczna</w:t>
      </w:r>
      <w:r w:rsidRPr="00C16AE8">
        <w:rPr>
          <w:rFonts w:asciiTheme="minorHAnsi" w:eastAsiaTheme="minorHAnsi" w:hAnsiTheme="minorHAnsi" w:cs="Tahoma"/>
          <w:sz w:val="22"/>
          <w:szCs w:val="22"/>
          <w:lang w:eastAsia="en-US"/>
        </w:rPr>
        <w:t>. Usługa prowadzenia PSZOK b</w:t>
      </w:r>
      <w:r w:rsidR="00A2289B">
        <w:rPr>
          <w:rFonts w:asciiTheme="minorHAnsi" w:eastAsiaTheme="minorHAnsi" w:hAnsiTheme="minorHAnsi" w:cs="Tahoma"/>
          <w:sz w:val="22"/>
          <w:szCs w:val="22"/>
          <w:lang w:eastAsia="en-US"/>
        </w:rPr>
        <w:t>ędzie</w:t>
      </w:r>
      <w:r w:rsidRPr="00C16AE8">
        <w:rPr>
          <w:rFonts w:asciiTheme="minorHAnsi" w:eastAsiaTheme="minorHAnsi" w:hAnsiTheme="minorHAnsi" w:cs="Tahoma"/>
          <w:sz w:val="22"/>
          <w:szCs w:val="22"/>
          <w:lang w:eastAsia="en-US"/>
        </w:rPr>
        <w:t xml:space="preserve"> świadczona w okresie od 1 stycznia </w:t>
      </w:r>
      <w:r>
        <w:rPr>
          <w:rFonts w:asciiTheme="minorHAnsi" w:eastAsiaTheme="minorHAnsi" w:hAnsiTheme="minorHAnsi" w:cs="Tahoma"/>
          <w:sz w:val="22"/>
          <w:szCs w:val="22"/>
          <w:lang w:eastAsia="en-US"/>
        </w:rPr>
        <w:t>2021 r. do 30 czerwca 2021</w:t>
      </w:r>
      <w:r w:rsidRPr="00C16AE8">
        <w:rPr>
          <w:rFonts w:asciiTheme="minorHAnsi" w:eastAsiaTheme="minorHAnsi" w:hAnsiTheme="minorHAnsi" w:cs="Tahoma"/>
          <w:sz w:val="22"/>
          <w:szCs w:val="22"/>
          <w:lang w:eastAsia="en-US"/>
        </w:rPr>
        <w:t xml:space="preserve"> r. </w:t>
      </w:r>
    </w:p>
    <w:p w14:paraId="01EC3F8B" w14:textId="1EA73092" w:rsidR="00661437" w:rsidRDefault="00661437" w:rsidP="00C16AE8">
      <w:pPr>
        <w:spacing w:line="276" w:lineRule="auto"/>
        <w:jc w:val="both"/>
        <w:rPr>
          <w:rFonts w:asciiTheme="minorHAnsi" w:eastAsiaTheme="minorHAnsi" w:hAnsiTheme="minorHAnsi" w:cs="Tahoma"/>
          <w:sz w:val="22"/>
          <w:szCs w:val="22"/>
          <w:lang w:eastAsia="en-US"/>
        </w:rPr>
      </w:pPr>
    </w:p>
    <w:p w14:paraId="314A84A6" w14:textId="2BEE1BF7" w:rsidR="00661437" w:rsidRDefault="00661437" w:rsidP="00661437">
      <w:pPr>
        <w:spacing w:line="276" w:lineRule="auto"/>
        <w:jc w:val="both"/>
        <w:rPr>
          <w:rFonts w:asciiTheme="minorHAnsi" w:hAnsiTheme="minorHAnsi"/>
          <w:b/>
          <w:color w:val="000000"/>
          <w:sz w:val="22"/>
          <w:szCs w:val="22"/>
        </w:rPr>
      </w:pPr>
      <w:r w:rsidRPr="00A63FE2">
        <w:rPr>
          <w:rFonts w:asciiTheme="minorHAnsi" w:eastAsiaTheme="minorHAnsi" w:hAnsiTheme="minorHAnsi" w:cs="Tahoma"/>
          <w:b/>
          <w:sz w:val="22"/>
          <w:szCs w:val="22"/>
          <w:lang w:eastAsia="en-US"/>
        </w:rPr>
        <w:t xml:space="preserve">Zadanie nr </w:t>
      </w:r>
      <w:r>
        <w:rPr>
          <w:rFonts w:asciiTheme="minorHAnsi" w:eastAsiaTheme="minorHAnsi" w:hAnsiTheme="minorHAnsi" w:cs="Tahoma"/>
          <w:b/>
          <w:sz w:val="22"/>
          <w:szCs w:val="22"/>
          <w:lang w:eastAsia="en-US"/>
        </w:rPr>
        <w:t>28-32</w:t>
      </w:r>
      <w:r w:rsidRPr="00A63FE2">
        <w:rPr>
          <w:rFonts w:asciiTheme="minorHAnsi" w:eastAsiaTheme="minorHAnsi" w:hAnsiTheme="minorHAnsi" w:cs="Tahoma"/>
          <w:b/>
          <w:sz w:val="22"/>
          <w:szCs w:val="22"/>
          <w:lang w:eastAsia="en-US"/>
        </w:rPr>
        <w:t xml:space="preserve"> </w:t>
      </w:r>
      <w:r w:rsidRPr="00A63FE2">
        <w:rPr>
          <w:rFonts w:asciiTheme="minorHAnsi" w:hAnsiTheme="minorHAnsi" w:cs="Calibri"/>
          <w:b/>
          <w:i/>
          <w:sz w:val="22"/>
          <w:szCs w:val="22"/>
          <w:lang w:eastAsia="en-US"/>
        </w:rPr>
        <w:t xml:space="preserve">(numer zadania z WPF </w:t>
      </w:r>
      <w:r>
        <w:rPr>
          <w:rFonts w:asciiTheme="minorHAnsi" w:hAnsiTheme="minorHAnsi" w:cs="Calibri"/>
          <w:b/>
          <w:i/>
          <w:sz w:val="22"/>
          <w:szCs w:val="22"/>
          <w:lang w:eastAsia="en-US"/>
        </w:rPr>
        <w:t xml:space="preserve">od </w:t>
      </w:r>
      <w:r w:rsidRPr="00A63FE2">
        <w:rPr>
          <w:rFonts w:asciiTheme="minorHAnsi" w:hAnsiTheme="minorHAnsi" w:cs="Calibri"/>
          <w:b/>
          <w:i/>
          <w:sz w:val="22"/>
          <w:szCs w:val="22"/>
          <w:lang w:eastAsia="en-US"/>
        </w:rPr>
        <w:t>1.3.1.</w:t>
      </w:r>
      <w:r>
        <w:rPr>
          <w:rFonts w:asciiTheme="minorHAnsi" w:hAnsiTheme="minorHAnsi" w:cs="Calibri"/>
          <w:b/>
          <w:i/>
          <w:sz w:val="22"/>
          <w:szCs w:val="22"/>
          <w:lang w:eastAsia="en-US"/>
        </w:rPr>
        <w:t>28 do 1.3.1.32</w:t>
      </w:r>
      <w:r w:rsidRPr="00A63FE2">
        <w:rPr>
          <w:rFonts w:asciiTheme="minorHAnsi" w:hAnsiTheme="minorHAnsi" w:cs="Calibri"/>
          <w:b/>
          <w:i/>
          <w:sz w:val="22"/>
          <w:szCs w:val="22"/>
          <w:lang w:eastAsia="en-US"/>
        </w:rPr>
        <w:t>)</w:t>
      </w:r>
      <w:r w:rsidRPr="00A63FE2">
        <w:rPr>
          <w:rFonts w:asciiTheme="minorHAnsi" w:eastAsiaTheme="minorHAnsi" w:hAnsiTheme="minorHAnsi" w:cs="Tahoma"/>
          <w:b/>
          <w:sz w:val="22"/>
          <w:szCs w:val="22"/>
          <w:lang w:eastAsia="en-US"/>
        </w:rPr>
        <w:t xml:space="preserve"> „</w:t>
      </w:r>
      <w:r w:rsidRPr="004F2708">
        <w:rPr>
          <w:rFonts w:asciiTheme="minorHAnsi" w:hAnsiTheme="minorHAnsi"/>
          <w:b/>
          <w:color w:val="000000"/>
          <w:sz w:val="22"/>
          <w:szCs w:val="22"/>
        </w:rPr>
        <w:t>Odbiór i zagospodarowanie odpadów komunalnych od właścicieli nieruchomości zamieszkałych, położonych na terenach gmin - uczestników Komunalnego Związku Gmin Regionu Leszczyńskiego</w:t>
      </w:r>
      <w:r>
        <w:rPr>
          <w:rFonts w:asciiTheme="minorHAnsi" w:hAnsiTheme="minorHAnsi"/>
          <w:b/>
          <w:color w:val="000000"/>
          <w:sz w:val="22"/>
          <w:szCs w:val="22"/>
        </w:rPr>
        <w:t>” (2022)</w:t>
      </w:r>
    </w:p>
    <w:p w14:paraId="12CF9E7D" w14:textId="3DB7E001" w:rsidR="00661437" w:rsidRPr="00A63FE2" w:rsidRDefault="00661437" w:rsidP="006614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heme="minorHAnsi" w:hAnsiTheme="minorHAnsi" w:cstheme="minorBidi"/>
          <w:bCs/>
          <w:sz w:val="22"/>
          <w:szCs w:val="22"/>
          <w:lang w:eastAsia="en-US"/>
        </w:rPr>
      </w:pPr>
      <w:r w:rsidRPr="00A63FE2">
        <w:rPr>
          <w:rFonts w:asciiTheme="minorHAnsi" w:eastAsiaTheme="minorHAnsi" w:hAnsiTheme="minorHAnsi" w:cstheme="minorBidi"/>
          <w:sz w:val="22"/>
          <w:szCs w:val="22"/>
          <w:lang w:eastAsia="en-US"/>
        </w:rPr>
        <w:t>Celem powyższego zadania b</w:t>
      </w:r>
      <w:r>
        <w:rPr>
          <w:rFonts w:asciiTheme="minorHAnsi" w:eastAsiaTheme="minorHAnsi" w:hAnsiTheme="minorHAnsi" w:cstheme="minorBidi"/>
          <w:sz w:val="22"/>
          <w:szCs w:val="22"/>
          <w:lang w:eastAsia="en-US"/>
        </w:rPr>
        <w:t>ędzie</w:t>
      </w:r>
      <w:r w:rsidRPr="00A63FE2">
        <w:rPr>
          <w:rFonts w:asciiTheme="minorHAnsi" w:eastAsiaTheme="minorHAnsi" w:hAnsiTheme="minorHAnsi" w:cstheme="minorBidi"/>
          <w:sz w:val="22"/>
          <w:szCs w:val="22"/>
          <w:lang w:eastAsia="en-US"/>
        </w:rPr>
        <w:t xml:space="preserve"> </w:t>
      </w:r>
      <w:r w:rsidRPr="00A63FE2">
        <w:rPr>
          <w:rFonts w:asciiTheme="minorHAnsi" w:hAnsiTheme="minorHAnsi" w:cs="Calibri"/>
          <w:sz w:val="22"/>
          <w:szCs w:val="22"/>
          <w:lang w:eastAsia="en-US"/>
        </w:rPr>
        <w:t>g</w:t>
      </w:r>
      <w:r w:rsidRPr="00A63FE2">
        <w:rPr>
          <w:rFonts w:asciiTheme="minorHAnsi" w:hAnsiTheme="minorHAnsi" w:cstheme="minorBidi"/>
          <w:bCs/>
          <w:sz w:val="22"/>
          <w:szCs w:val="22"/>
          <w:lang w:eastAsia="en-US"/>
        </w:rPr>
        <w:t>ospodarowanie odpadami komunalnymi na terenach gmin należących do Komunalnego Związku Gmin Regionu Leszczyńskiego poprzez świadczenie usług w tym zakresie. Jednostką organizacyjną odpowiedzialną za realizację i koordynację przedsięwzięcia b</w:t>
      </w:r>
      <w:r>
        <w:rPr>
          <w:rFonts w:asciiTheme="minorHAnsi" w:hAnsiTheme="minorHAnsi" w:cstheme="minorBidi"/>
          <w:bCs/>
          <w:sz w:val="22"/>
          <w:szCs w:val="22"/>
          <w:lang w:eastAsia="en-US"/>
        </w:rPr>
        <w:t>ędzie</w:t>
      </w:r>
      <w:r w:rsidRPr="00A63FE2">
        <w:rPr>
          <w:rFonts w:asciiTheme="minorHAnsi" w:hAnsiTheme="minorHAnsi" w:cstheme="minorBidi"/>
          <w:bCs/>
          <w:sz w:val="22"/>
          <w:szCs w:val="22"/>
          <w:lang w:eastAsia="en-US"/>
        </w:rPr>
        <w:t xml:space="preserve"> Komunalny Związek Gmin Regionu Leszczyńskiego. Ww. przedsięwzięcie zrealizowane </w:t>
      </w:r>
      <w:r>
        <w:rPr>
          <w:rFonts w:asciiTheme="minorHAnsi" w:hAnsiTheme="minorHAnsi" w:cstheme="minorBidi"/>
          <w:bCs/>
          <w:sz w:val="22"/>
          <w:szCs w:val="22"/>
          <w:lang w:eastAsia="en-US"/>
        </w:rPr>
        <w:t>zostanie w latach 202</w:t>
      </w:r>
      <w:r w:rsidR="00870A1C">
        <w:rPr>
          <w:rFonts w:asciiTheme="minorHAnsi" w:hAnsiTheme="minorHAnsi" w:cstheme="minorBidi"/>
          <w:bCs/>
          <w:sz w:val="22"/>
          <w:szCs w:val="22"/>
          <w:lang w:eastAsia="en-US"/>
        </w:rPr>
        <w:t>1</w:t>
      </w:r>
      <w:r>
        <w:rPr>
          <w:rFonts w:asciiTheme="minorHAnsi" w:hAnsiTheme="minorHAnsi" w:cstheme="minorBidi"/>
          <w:bCs/>
          <w:sz w:val="22"/>
          <w:szCs w:val="22"/>
          <w:lang w:eastAsia="en-US"/>
        </w:rPr>
        <w:t>-2023</w:t>
      </w:r>
      <w:r w:rsidRPr="00A63FE2">
        <w:rPr>
          <w:rFonts w:asciiTheme="minorHAnsi" w:hAnsiTheme="minorHAnsi" w:cstheme="minorBidi"/>
          <w:bCs/>
          <w:sz w:val="22"/>
          <w:szCs w:val="22"/>
          <w:lang w:eastAsia="en-US"/>
        </w:rPr>
        <w:t xml:space="preserve">. </w:t>
      </w:r>
      <w:r w:rsidRPr="00A63FE2">
        <w:rPr>
          <w:rFonts w:asciiTheme="minorHAnsi" w:hAnsiTheme="minorHAnsi" w:cs="Calibri"/>
          <w:sz w:val="22"/>
          <w:szCs w:val="22"/>
          <w:lang w:eastAsia="en-US"/>
        </w:rPr>
        <w:t>Określono łączne nakłady finansowe przedsięwzięcia w tym limit zobowiązań.</w:t>
      </w:r>
    </w:p>
    <w:p w14:paraId="65A533FF" w14:textId="77777777" w:rsidR="00661437" w:rsidRDefault="00661437" w:rsidP="00661437">
      <w:pPr>
        <w:spacing w:line="276" w:lineRule="auto"/>
        <w:jc w:val="both"/>
        <w:rPr>
          <w:rFonts w:asciiTheme="minorHAnsi" w:eastAsiaTheme="minorHAnsi" w:hAnsiTheme="minorHAnsi" w:cs="Tahoma"/>
          <w:b/>
          <w:sz w:val="22"/>
          <w:szCs w:val="22"/>
          <w:lang w:eastAsia="en-US"/>
        </w:rPr>
      </w:pPr>
    </w:p>
    <w:p w14:paraId="65814524" w14:textId="6EFD8517" w:rsidR="00661437" w:rsidRPr="00FD2C82" w:rsidRDefault="00661437" w:rsidP="00661437">
      <w:pPr>
        <w:spacing w:line="276" w:lineRule="auto"/>
        <w:jc w:val="both"/>
        <w:rPr>
          <w:rFonts w:asciiTheme="minorHAnsi" w:eastAsiaTheme="minorHAnsi" w:hAnsiTheme="minorHAnsi" w:cs="Tahoma"/>
          <w:b/>
          <w:sz w:val="22"/>
          <w:szCs w:val="22"/>
          <w:lang w:eastAsia="en-US"/>
        </w:rPr>
      </w:pPr>
      <w:r w:rsidRPr="00FD2C82">
        <w:rPr>
          <w:rFonts w:asciiTheme="minorHAnsi" w:eastAsiaTheme="minorHAnsi" w:hAnsiTheme="minorHAnsi" w:cs="Tahoma"/>
          <w:b/>
          <w:sz w:val="22"/>
          <w:szCs w:val="22"/>
          <w:lang w:eastAsia="en-US"/>
        </w:rPr>
        <w:t xml:space="preserve">Zadanie nr </w:t>
      </w:r>
      <w:r>
        <w:rPr>
          <w:rFonts w:asciiTheme="minorHAnsi" w:eastAsiaTheme="minorHAnsi" w:hAnsiTheme="minorHAnsi" w:cs="Tahoma"/>
          <w:b/>
          <w:sz w:val="22"/>
          <w:szCs w:val="22"/>
          <w:lang w:eastAsia="en-US"/>
        </w:rPr>
        <w:t>33</w:t>
      </w:r>
      <w:r w:rsidRPr="00FD2C82">
        <w:rPr>
          <w:rFonts w:asciiTheme="minorHAnsi" w:eastAsiaTheme="minorHAnsi" w:hAnsiTheme="minorHAnsi" w:cs="Tahoma"/>
          <w:b/>
          <w:sz w:val="22"/>
          <w:szCs w:val="22"/>
          <w:lang w:eastAsia="en-US"/>
        </w:rPr>
        <w:t xml:space="preserve"> </w:t>
      </w:r>
      <w:r w:rsidRPr="00FD2C82">
        <w:rPr>
          <w:rFonts w:asciiTheme="minorHAnsi" w:hAnsiTheme="minorHAnsi" w:cs="Calibri"/>
          <w:b/>
          <w:i/>
          <w:sz w:val="22"/>
          <w:szCs w:val="22"/>
          <w:lang w:eastAsia="en-US"/>
        </w:rPr>
        <w:t>(numer zadania z WPF – 1.3.1.</w:t>
      </w:r>
      <w:r>
        <w:rPr>
          <w:rFonts w:asciiTheme="minorHAnsi" w:hAnsiTheme="minorHAnsi" w:cs="Calibri"/>
          <w:b/>
          <w:i/>
          <w:sz w:val="22"/>
          <w:szCs w:val="22"/>
          <w:lang w:eastAsia="en-US"/>
        </w:rPr>
        <w:t>33</w:t>
      </w:r>
      <w:r w:rsidRPr="00FD2C82">
        <w:rPr>
          <w:rFonts w:asciiTheme="minorHAnsi" w:hAnsiTheme="minorHAnsi" w:cs="Calibri"/>
          <w:b/>
          <w:i/>
          <w:sz w:val="22"/>
          <w:szCs w:val="22"/>
          <w:lang w:eastAsia="en-US"/>
        </w:rPr>
        <w:t>)</w:t>
      </w:r>
      <w:r w:rsidRPr="00FD2C82">
        <w:rPr>
          <w:rFonts w:asciiTheme="minorHAnsi" w:eastAsiaTheme="minorHAnsi" w:hAnsiTheme="minorHAnsi" w:cs="Tahoma"/>
          <w:b/>
          <w:sz w:val="22"/>
          <w:szCs w:val="22"/>
          <w:lang w:eastAsia="en-US"/>
        </w:rPr>
        <w:t xml:space="preserve"> „Utworzenie i prowadzenie punktów selektywnego zbierania odpadów komunalnych wraz z zagospodarowaniem zgromadzonych odpadów</w:t>
      </w:r>
      <w:r>
        <w:rPr>
          <w:rFonts w:asciiTheme="minorHAnsi" w:eastAsiaTheme="minorHAnsi" w:hAnsiTheme="minorHAnsi" w:cs="Tahoma"/>
          <w:b/>
          <w:sz w:val="22"/>
          <w:szCs w:val="22"/>
          <w:lang w:eastAsia="en-US"/>
        </w:rPr>
        <w:t xml:space="preserve"> (2022)</w:t>
      </w:r>
      <w:r w:rsidRPr="00FD2C82">
        <w:rPr>
          <w:rFonts w:asciiTheme="minorHAnsi" w:eastAsiaTheme="minorHAnsi" w:hAnsiTheme="minorHAnsi" w:cs="Tahoma"/>
          <w:b/>
          <w:sz w:val="22"/>
          <w:szCs w:val="22"/>
          <w:lang w:eastAsia="en-US"/>
        </w:rPr>
        <w:t xml:space="preserve">” </w:t>
      </w:r>
    </w:p>
    <w:p w14:paraId="2B467323" w14:textId="67BFAABD" w:rsidR="00661437" w:rsidRPr="00661437" w:rsidRDefault="00661437" w:rsidP="00661437">
      <w:pPr>
        <w:spacing w:line="276" w:lineRule="auto"/>
        <w:jc w:val="both"/>
        <w:rPr>
          <w:rFonts w:asciiTheme="minorHAnsi" w:hAnsiTheme="minorHAnsi" w:cs="Calibri"/>
          <w:sz w:val="22"/>
          <w:szCs w:val="22"/>
          <w:lang w:eastAsia="en-US"/>
        </w:rPr>
      </w:pPr>
      <w:r w:rsidRPr="00661437">
        <w:rPr>
          <w:rFonts w:asciiTheme="minorHAnsi" w:eastAsiaTheme="minorHAnsi" w:hAnsiTheme="minorHAnsi" w:cs="Tahoma"/>
          <w:sz w:val="22"/>
          <w:szCs w:val="22"/>
          <w:lang w:eastAsia="en-US"/>
        </w:rPr>
        <w:t xml:space="preserve">Celem powyższego zadania jest umożliwienie mieszkańcom KZGRL oddawania selektywnie zebranych odpadów komunalnych w ramach ponoszonej opłaty za gospodarowanie odpadami komunalnymi. </w:t>
      </w:r>
      <w:r w:rsidRPr="00661437">
        <w:rPr>
          <w:rFonts w:asciiTheme="minorHAnsi" w:hAnsiTheme="minorHAnsi" w:cstheme="minorBidi"/>
          <w:bCs/>
          <w:sz w:val="22"/>
          <w:szCs w:val="22"/>
          <w:lang w:eastAsia="en-US"/>
        </w:rPr>
        <w:t xml:space="preserve">Jednostką organizacyjną odpowiedzialną za realizację i koordynację przedsięwzięcia będzie Komunalny Związek Gmin Regionu Leszczyńskiego . Ww. przedsięwzięcie realizowane będzie w latach 2021-2023. </w:t>
      </w:r>
      <w:r w:rsidRPr="00661437">
        <w:rPr>
          <w:rFonts w:asciiTheme="minorHAnsi" w:hAnsiTheme="minorHAnsi" w:cs="Calibri"/>
          <w:sz w:val="22"/>
          <w:szCs w:val="22"/>
          <w:lang w:eastAsia="en-US"/>
        </w:rPr>
        <w:t xml:space="preserve">Określono łączne nakłady finansowe przedsięwzięcia w tym limit zobowiązań. </w:t>
      </w:r>
    </w:p>
    <w:p w14:paraId="39191C57" w14:textId="77777777" w:rsidR="005151EB" w:rsidRDefault="005151EB" w:rsidP="005151EB">
      <w:pPr>
        <w:spacing w:line="276" w:lineRule="auto"/>
        <w:jc w:val="both"/>
        <w:rPr>
          <w:rFonts w:asciiTheme="minorHAnsi" w:hAnsiTheme="minorHAnsi" w:cs="Arial"/>
          <w:b/>
          <w:sz w:val="22"/>
          <w:szCs w:val="22"/>
        </w:rPr>
      </w:pPr>
    </w:p>
    <w:p w14:paraId="136112E5" w14:textId="77777777" w:rsidR="005151EB" w:rsidRPr="005151EB" w:rsidRDefault="005151EB" w:rsidP="004903BA">
      <w:pPr>
        <w:pStyle w:val="Akapitzlist"/>
        <w:numPr>
          <w:ilvl w:val="0"/>
          <w:numId w:val="4"/>
        </w:numPr>
        <w:spacing w:line="276" w:lineRule="auto"/>
        <w:jc w:val="both"/>
        <w:rPr>
          <w:rFonts w:asciiTheme="minorHAnsi" w:hAnsiTheme="minorHAnsi" w:cs="Arial"/>
          <w:b/>
          <w:sz w:val="22"/>
          <w:szCs w:val="22"/>
        </w:rPr>
      </w:pPr>
      <w:r w:rsidRPr="005151EB">
        <w:rPr>
          <w:rFonts w:asciiTheme="minorHAnsi" w:hAnsiTheme="minorHAnsi" w:cs="Arial"/>
          <w:b/>
          <w:sz w:val="22"/>
          <w:szCs w:val="22"/>
        </w:rPr>
        <w:t>Stopień zaawansowania realizacji Przedsięwzięć Wieloletnich.</w:t>
      </w:r>
    </w:p>
    <w:p w14:paraId="0E1E9424" w14:textId="77777777" w:rsidR="005151EB" w:rsidRPr="00CF33A3" w:rsidRDefault="005151EB" w:rsidP="005151EB">
      <w:pPr>
        <w:spacing w:line="276" w:lineRule="auto"/>
        <w:contextualSpacing/>
        <w:jc w:val="both"/>
        <w:rPr>
          <w:rFonts w:asciiTheme="minorHAnsi" w:hAnsiTheme="minorHAnsi" w:cs="Arial"/>
          <w:sz w:val="22"/>
          <w:szCs w:val="22"/>
        </w:rPr>
      </w:pPr>
      <w:r w:rsidRPr="00CF33A3">
        <w:rPr>
          <w:rFonts w:asciiTheme="minorHAnsi" w:hAnsiTheme="minorHAnsi" w:cs="Arial"/>
          <w:sz w:val="22"/>
          <w:szCs w:val="22"/>
        </w:rPr>
        <w:t>Poniższa tabela przedstawia stopień zaawansowania realizacji Przedsięwzięć Wieloletnich zawartych w Wieloletniej Prognozie Finansowej.</w:t>
      </w:r>
    </w:p>
    <w:p w14:paraId="4625DE5A" w14:textId="0959F476" w:rsidR="005151EB" w:rsidRDefault="005151EB" w:rsidP="005151EB">
      <w:pPr>
        <w:spacing w:line="276" w:lineRule="auto"/>
        <w:jc w:val="right"/>
        <w:rPr>
          <w:rFonts w:asciiTheme="minorHAnsi" w:hAnsiTheme="minorHAnsi" w:cs="Arial"/>
          <w:sz w:val="22"/>
          <w:szCs w:val="22"/>
        </w:rPr>
      </w:pPr>
      <w:r w:rsidRPr="00CF33A3">
        <w:rPr>
          <w:rFonts w:asciiTheme="minorHAnsi" w:hAnsiTheme="minorHAnsi" w:cs="Arial"/>
          <w:sz w:val="22"/>
          <w:szCs w:val="22"/>
        </w:rPr>
        <w:t xml:space="preserve">Tabela nr </w:t>
      </w:r>
      <w:r w:rsidR="00940FDF">
        <w:rPr>
          <w:rFonts w:asciiTheme="minorHAnsi" w:hAnsiTheme="minorHAnsi" w:cs="Arial"/>
          <w:sz w:val="22"/>
          <w:szCs w:val="22"/>
        </w:rPr>
        <w:t>26</w:t>
      </w:r>
    </w:p>
    <w:tbl>
      <w:tblPr>
        <w:tblW w:w="5000" w:type="pct"/>
        <w:tblCellMar>
          <w:left w:w="70" w:type="dxa"/>
          <w:right w:w="70" w:type="dxa"/>
        </w:tblCellMar>
        <w:tblLook w:val="04A0" w:firstRow="1" w:lastRow="0" w:firstColumn="1" w:lastColumn="0" w:noHBand="0" w:noVBand="1"/>
      </w:tblPr>
      <w:tblGrid>
        <w:gridCol w:w="379"/>
        <w:gridCol w:w="4422"/>
        <w:gridCol w:w="838"/>
        <w:gridCol w:w="1028"/>
        <w:gridCol w:w="1185"/>
        <w:gridCol w:w="1198"/>
      </w:tblGrid>
      <w:tr w:rsidR="0062022C" w:rsidRPr="0062022C" w14:paraId="38D3CBCB" w14:textId="77777777" w:rsidTr="0062022C">
        <w:trPr>
          <w:trHeight w:val="1032"/>
        </w:trPr>
        <w:tc>
          <w:tcPr>
            <w:tcW w:w="244" w:type="pct"/>
            <w:tcBorders>
              <w:top w:val="single" w:sz="8" w:space="0" w:color="auto"/>
              <w:left w:val="single" w:sz="8" w:space="0" w:color="auto"/>
              <w:bottom w:val="single" w:sz="8" w:space="0" w:color="auto"/>
              <w:right w:val="single" w:sz="8" w:space="0" w:color="auto"/>
            </w:tcBorders>
            <w:shd w:val="clear" w:color="000000" w:fill="00CC00"/>
            <w:noWrap/>
            <w:vAlign w:val="center"/>
            <w:hideMark/>
          </w:tcPr>
          <w:p w14:paraId="08626834" w14:textId="77777777" w:rsidR="0062022C" w:rsidRPr="0062022C" w:rsidRDefault="0062022C" w:rsidP="0062022C">
            <w:pPr>
              <w:jc w:val="center"/>
              <w:rPr>
                <w:rFonts w:ascii="Calibri" w:hAnsi="Calibri" w:cs="Calibri"/>
                <w:b/>
                <w:bCs/>
                <w:color w:val="000000"/>
                <w:sz w:val="16"/>
                <w:szCs w:val="16"/>
              </w:rPr>
            </w:pPr>
            <w:r w:rsidRPr="0062022C">
              <w:rPr>
                <w:rFonts w:ascii="Calibri" w:hAnsi="Calibri" w:cs="Calibri"/>
                <w:b/>
                <w:bCs/>
                <w:color w:val="000000"/>
                <w:sz w:val="16"/>
                <w:szCs w:val="16"/>
              </w:rPr>
              <w:t>L.p.</w:t>
            </w:r>
          </w:p>
        </w:tc>
        <w:tc>
          <w:tcPr>
            <w:tcW w:w="2574" w:type="pct"/>
            <w:tcBorders>
              <w:top w:val="single" w:sz="8" w:space="0" w:color="auto"/>
              <w:left w:val="nil"/>
              <w:bottom w:val="single" w:sz="8" w:space="0" w:color="auto"/>
              <w:right w:val="single" w:sz="8" w:space="0" w:color="auto"/>
            </w:tcBorders>
            <w:shd w:val="clear" w:color="000000" w:fill="00CC00"/>
            <w:vAlign w:val="center"/>
            <w:hideMark/>
          </w:tcPr>
          <w:p w14:paraId="4244579A" w14:textId="77777777" w:rsidR="0062022C" w:rsidRPr="0062022C" w:rsidRDefault="0062022C" w:rsidP="0062022C">
            <w:pPr>
              <w:jc w:val="center"/>
              <w:rPr>
                <w:rFonts w:ascii="Calibri" w:hAnsi="Calibri" w:cs="Calibri"/>
                <w:b/>
                <w:bCs/>
                <w:color w:val="000000"/>
                <w:sz w:val="16"/>
                <w:szCs w:val="16"/>
              </w:rPr>
            </w:pPr>
            <w:r w:rsidRPr="0062022C">
              <w:rPr>
                <w:rFonts w:ascii="Calibri" w:hAnsi="Calibri" w:cs="Calibri"/>
                <w:b/>
                <w:bCs/>
                <w:color w:val="000000"/>
                <w:sz w:val="16"/>
                <w:szCs w:val="16"/>
              </w:rPr>
              <w:t>Wyszczególnienie przedsięwzięcia</w:t>
            </w:r>
          </w:p>
        </w:tc>
        <w:tc>
          <w:tcPr>
            <w:tcW w:w="417" w:type="pct"/>
            <w:tcBorders>
              <w:top w:val="single" w:sz="8" w:space="0" w:color="auto"/>
              <w:left w:val="nil"/>
              <w:bottom w:val="single" w:sz="8" w:space="0" w:color="auto"/>
              <w:right w:val="single" w:sz="8" w:space="0" w:color="auto"/>
            </w:tcBorders>
            <w:shd w:val="clear" w:color="000000" w:fill="00CC00"/>
            <w:vAlign w:val="center"/>
            <w:hideMark/>
          </w:tcPr>
          <w:p w14:paraId="52E18F11" w14:textId="77777777" w:rsidR="0062022C" w:rsidRPr="0062022C" w:rsidRDefault="0062022C" w:rsidP="0062022C">
            <w:pPr>
              <w:jc w:val="center"/>
              <w:rPr>
                <w:rFonts w:ascii="Calibri" w:hAnsi="Calibri" w:cs="Calibri"/>
                <w:b/>
                <w:bCs/>
                <w:color w:val="000000"/>
                <w:sz w:val="16"/>
                <w:szCs w:val="16"/>
              </w:rPr>
            </w:pPr>
            <w:r w:rsidRPr="0062022C">
              <w:rPr>
                <w:rFonts w:ascii="Calibri" w:hAnsi="Calibri" w:cs="Calibri"/>
                <w:b/>
                <w:bCs/>
                <w:color w:val="000000"/>
                <w:sz w:val="16"/>
                <w:szCs w:val="16"/>
              </w:rPr>
              <w:t>Okres realizacji</w:t>
            </w:r>
          </w:p>
        </w:tc>
        <w:tc>
          <w:tcPr>
            <w:tcW w:w="651" w:type="pct"/>
            <w:tcBorders>
              <w:top w:val="single" w:sz="8" w:space="0" w:color="auto"/>
              <w:left w:val="nil"/>
              <w:bottom w:val="single" w:sz="8" w:space="0" w:color="auto"/>
              <w:right w:val="single" w:sz="8" w:space="0" w:color="auto"/>
            </w:tcBorders>
            <w:shd w:val="clear" w:color="000000" w:fill="00CC00"/>
            <w:vAlign w:val="center"/>
            <w:hideMark/>
          </w:tcPr>
          <w:p w14:paraId="323A71D1" w14:textId="77777777" w:rsidR="0062022C" w:rsidRPr="0062022C" w:rsidRDefault="0062022C" w:rsidP="0062022C">
            <w:pPr>
              <w:jc w:val="center"/>
              <w:rPr>
                <w:rFonts w:ascii="Calibri" w:hAnsi="Calibri" w:cs="Calibri"/>
                <w:b/>
                <w:bCs/>
                <w:color w:val="000000"/>
                <w:sz w:val="16"/>
                <w:szCs w:val="16"/>
              </w:rPr>
            </w:pPr>
            <w:r w:rsidRPr="0062022C">
              <w:rPr>
                <w:rFonts w:ascii="Calibri" w:hAnsi="Calibri" w:cs="Calibri"/>
                <w:b/>
                <w:bCs/>
                <w:color w:val="000000"/>
                <w:sz w:val="16"/>
                <w:szCs w:val="16"/>
              </w:rPr>
              <w:t>Łączne nakłady finansowe</w:t>
            </w:r>
          </w:p>
        </w:tc>
        <w:tc>
          <w:tcPr>
            <w:tcW w:w="591" w:type="pct"/>
            <w:tcBorders>
              <w:top w:val="single" w:sz="8" w:space="0" w:color="auto"/>
              <w:left w:val="nil"/>
              <w:bottom w:val="single" w:sz="8" w:space="0" w:color="auto"/>
              <w:right w:val="nil"/>
            </w:tcBorders>
            <w:shd w:val="clear" w:color="000000" w:fill="00CC00"/>
            <w:vAlign w:val="center"/>
            <w:hideMark/>
          </w:tcPr>
          <w:p w14:paraId="072D3552" w14:textId="77777777" w:rsidR="0062022C" w:rsidRPr="0062022C" w:rsidRDefault="0062022C" w:rsidP="0062022C">
            <w:pPr>
              <w:jc w:val="center"/>
              <w:rPr>
                <w:rFonts w:ascii="Calibri" w:hAnsi="Calibri" w:cs="Calibri"/>
                <w:b/>
                <w:bCs/>
                <w:color w:val="000000"/>
                <w:sz w:val="16"/>
                <w:szCs w:val="16"/>
              </w:rPr>
            </w:pPr>
            <w:r w:rsidRPr="0062022C">
              <w:rPr>
                <w:rFonts w:ascii="Calibri" w:hAnsi="Calibri" w:cs="Calibri"/>
                <w:b/>
                <w:bCs/>
                <w:color w:val="000000"/>
                <w:sz w:val="16"/>
                <w:szCs w:val="16"/>
              </w:rPr>
              <w:t>Wydatki wykonane (od początku przedsięwzięcia do 31.12.2020r.)</w:t>
            </w:r>
          </w:p>
        </w:tc>
        <w:tc>
          <w:tcPr>
            <w:tcW w:w="522" w:type="pct"/>
            <w:tcBorders>
              <w:top w:val="single" w:sz="8" w:space="0" w:color="auto"/>
              <w:left w:val="single" w:sz="8" w:space="0" w:color="auto"/>
              <w:bottom w:val="single" w:sz="8" w:space="0" w:color="auto"/>
              <w:right w:val="single" w:sz="8" w:space="0" w:color="auto"/>
            </w:tcBorders>
            <w:shd w:val="clear" w:color="000000" w:fill="00CC00"/>
            <w:vAlign w:val="center"/>
            <w:hideMark/>
          </w:tcPr>
          <w:p w14:paraId="6C634ED2" w14:textId="77777777" w:rsidR="0062022C" w:rsidRPr="0062022C" w:rsidRDefault="0062022C" w:rsidP="0062022C">
            <w:pPr>
              <w:jc w:val="center"/>
              <w:rPr>
                <w:rFonts w:ascii="Calibri" w:hAnsi="Calibri" w:cs="Calibri"/>
                <w:b/>
                <w:bCs/>
                <w:color w:val="000000"/>
                <w:sz w:val="16"/>
                <w:szCs w:val="16"/>
              </w:rPr>
            </w:pPr>
            <w:r w:rsidRPr="0062022C">
              <w:rPr>
                <w:rFonts w:ascii="Calibri" w:hAnsi="Calibri" w:cs="Calibri"/>
                <w:b/>
                <w:bCs/>
                <w:color w:val="000000"/>
                <w:sz w:val="16"/>
                <w:szCs w:val="16"/>
              </w:rPr>
              <w:t>Stopień zaawansowania realizacji                                       % wykonania         (5:4)</w:t>
            </w:r>
          </w:p>
        </w:tc>
      </w:tr>
      <w:tr w:rsidR="0062022C" w:rsidRPr="0062022C" w14:paraId="39E96EAA" w14:textId="77777777" w:rsidTr="0062022C">
        <w:trPr>
          <w:trHeight w:val="300"/>
        </w:trPr>
        <w:tc>
          <w:tcPr>
            <w:tcW w:w="244" w:type="pct"/>
            <w:tcBorders>
              <w:top w:val="nil"/>
              <w:left w:val="single" w:sz="8" w:space="0" w:color="auto"/>
              <w:bottom w:val="single" w:sz="8" w:space="0" w:color="auto"/>
              <w:right w:val="single" w:sz="8" w:space="0" w:color="auto"/>
            </w:tcBorders>
            <w:shd w:val="clear" w:color="000000" w:fill="00CC00"/>
            <w:noWrap/>
            <w:vAlign w:val="center"/>
            <w:hideMark/>
          </w:tcPr>
          <w:p w14:paraId="303E0E2D" w14:textId="77777777" w:rsidR="0062022C" w:rsidRPr="0062022C" w:rsidRDefault="0062022C" w:rsidP="0062022C">
            <w:pPr>
              <w:jc w:val="center"/>
              <w:rPr>
                <w:rFonts w:ascii="Calibri" w:hAnsi="Calibri" w:cs="Calibri"/>
                <w:color w:val="000000"/>
                <w:sz w:val="16"/>
                <w:szCs w:val="16"/>
              </w:rPr>
            </w:pPr>
            <w:r w:rsidRPr="0062022C">
              <w:rPr>
                <w:rFonts w:ascii="Calibri" w:hAnsi="Calibri" w:cs="Calibri"/>
                <w:color w:val="000000"/>
                <w:sz w:val="16"/>
                <w:szCs w:val="16"/>
              </w:rPr>
              <w:t>1</w:t>
            </w:r>
          </w:p>
        </w:tc>
        <w:tc>
          <w:tcPr>
            <w:tcW w:w="2574" w:type="pct"/>
            <w:tcBorders>
              <w:top w:val="nil"/>
              <w:left w:val="nil"/>
              <w:bottom w:val="single" w:sz="8" w:space="0" w:color="auto"/>
              <w:right w:val="single" w:sz="8" w:space="0" w:color="auto"/>
            </w:tcBorders>
            <w:shd w:val="clear" w:color="000000" w:fill="00CC00"/>
            <w:vAlign w:val="center"/>
            <w:hideMark/>
          </w:tcPr>
          <w:p w14:paraId="57B2AF9C" w14:textId="77777777" w:rsidR="0062022C" w:rsidRPr="0062022C" w:rsidRDefault="0062022C" w:rsidP="0062022C">
            <w:pPr>
              <w:jc w:val="center"/>
              <w:rPr>
                <w:rFonts w:ascii="Calibri" w:hAnsi="Calibri" w:cs="Calibri"/>
                <w:color w:val="000000"/>
                <w:sz w:val="16"/>
                <w:szCs w:val="16"/>
              </w:rPr>
            </w:pPr>
            <w:r w:rsidRPr="0062022C">
              <w:rPr>
                <w:rFonts w:ascii="Calibri" w:hAnsi="Calibri" w:cs="Calibri"/>
                <w:color w:val="000000"/>
                <w:sz w:val="16"/>
                <w:szCs w:val="16"/>
              </w:rPr>
              <w:t>2</w:t>
            </w:r>
          </w:p>
        </w:tc>
        <w:tc>
          <w:tcPr>
            <w:tcW w:w="417" w:type="pct"/>
            <w:tcBorders>
              <w:top w:val="nil"/>
              <w:left w:val="nil"/>
              <w:bottom w:val="single" w:sz="8" w:space="0" w:color="auto"/>
              <w:right w:val="single" w:sz="8" w:space="0" w:color="auto"/>
            </w:tcBorders>
            <w:shd w:val="clear" w:color="000000" w:fill="00CC00"/>
            <w:vAlign w:val="center"/>
            <w:hideMark/>
          </w:tcPr>
          <w:p w14:paraId="7D07D6A6" w14:textId="77777777" w:rsidR="0062022C" w:rsidRPr="0062022C" w:rsidRDefault="0062022C" w:rsidP="0062022C">
            <w:pPr>
              <w:jc w:val="center"/>
              <w:rPr>
                <w:rFonts w:ascii="Calibri" w:hAnsi="Calibri" w:cs="Calibri"/>
                <w:color w:val="000000"/>
                <w:sz w:val="16"/>
                <w:szCs w:val="16"/>
              </w:rPr>
            </w:pPr>
            <w:r w:rsidRPr="0062022C">
              <w:rPr>
                <w:rFonts w:ascii="Calibri" w:hAnsi="Calibri" w:cs="Calibri"/>
                <w:color w:val="000000"/>
                <w:sz w:val="16"/>
                <w:szCs w:val="16"/>
              </w:rPr>
              <w:t>3</w:t>
            </w:r>
          </w:p>
        </w:tc>
        <w:tc>
          <w:tcPr>
            <w:tcW w:w="651" w:type="pct"/>
            <w:tcBorders>
              <w:top w:val="nil"/>
              <w:left w:val="nil"/>
              <w:bottom w:val="single" w:sz="8" w:space="0" w:color="auto"/>
              <w:right w:val="single" w:sz="8" w:space="0" w:color="auto"/>
            </w:tcBorders>
            <w:shd w:val="clear" w:color="000000" w:fill="00CC00"/>
            <w:vAlign w:val="center"/>
            <w:hideMark/>
          </w:tcPr>
          <w:p w14:paraId="30C29C7C" w14:textId="77777777" w:rsidR="0062022C" w:rsidRPr="0062022C" w:rsidRDefault="0062022C" w:rsidP="0062022C">
            <w:pPr>
              <w:jc w:val="center"/>
              <w:rPr>
                <w:rFonts w:ascii="Calibri" w:hAnsi="Calibri" w:cs="Calibri"/>
                <w:color w:val="000000"/>
                <w:sz w:val="16"/>
                <w:szCs w:val="16"/>
              </w:rPr>
            </w:pPr>
            <w:r w:rsidRPr="0062022C">
              <w:rPr>
                <w:rFonts w:ascii="Calibri" w:hAnsi="Calibri" w:cs="Calibri"/>
                <w:color w:val="000000"/>
                <w:sz w:val="16"/>
                <w:szCs w:val="16"/>
              </w:rPr>
              <w:t>4</w:t>
            </w:r>
          </w:p>
        </w:tc>
        <w:tc>
          <w:tcPr>
            <w:tcW w:w="591" w:type="pct"/>
            <w:tcBorders>
              <w:top w:val="nil"/>
              <w:left w:val="nil"/>
              <w:bottom w:val="single" w:sz="8" w:space="0" w:color="auto"/>
              <w:right w:val="nil"/>
            </w:tcBorders>
            <w:shd w:val="clear" w:color="000000" w:fill="00CC00"/>
            <w:vAlign w:val="center"/>
            <w:hideMark/>
          </w:tcPr>
          <w:p w14:paraId="34FA1664" w14:textId="77777777" w:rsidR="0062022C" w:rsidRPr="0062022C" w:rsidRDefault="0062022C" w:rsidP="0062022C">
            <w:pPr>
              <w:jc w:val="center"/>
              <w:rPr>
                <w:rFonts w:ascii="Calibri" w:hAnsi="Calibri" w:cs="Calibri"/>
                <w:color w:val="000000"/>
                <w:sz w:val="16"/>
                <w:szCs w:val="16"/>
              </w:rPr>
            </w:pPr>
            <w:r w:rsidRPr="0062022C">
              <w:rPr>
                <w:rFonts w:ascii="Calibri" w:hAnsi="Calibri" w:cs="Calibri"/>
                <w:color w:val="000000"/>
                <w:sz w:val="16"/>
                <w:szCs w:val="16"/>
              </w:rPr>
              <w:t>5 </w:t>
            </w:r>
          </w:p>
        </w:tc>
        <w:tc>
          <w:tcPr>
            <w:tcW w:w="522" w:type="pct"/>
            <w:tcBorders>
              <w:top w:val="nil"/>
              <w:left w:val="single" w:sz="8" w:space="0" w:color="auto"/>
              <w:bottom w:val="single" w:sz="8" w:space="0" w:color="auto"/>
              <w:right w:val="single" w:sz="8" w:space="0" w:color="auto"/>
            </w:tcBorders>
            <w:shd w:val="clear" w:color="000000" w:fill="00CC00"/>
            <w:vAlign w:val="center"/>
            <w:hideMark/>
          </w:tcPr>
          <w:p w14:paraId="7939CFE5" w14:textId="77777777" w:rsidR="0062022C" w:rsidRPr="0062022C" w:rsidRDefault="0062022C" w:rsidP="0062022C">
            <w:pPr>
              <w:jc w:val="center"/>
              <w:rPr>
                <w:rFonts w:ascii="Calibri" w:hAnsi="Calibri" w:cs="Calibri"/>
                <w:color w:val="000000"/>
                <w:sz w:val="16"/>
                <w:szCs w:val="16"/>
              </w:rPr>
            </w:pPr>
            <w:r w:rsidRPr="0062022C">
              <w:rPr>
                <w:rFonts w:ascii="Calibri" w:hAnsi="Calibri" w:cs="Calibri"/>
                <w:color w:val="000000"/>
                <w:sz w:val="16"/>
                <w:szCs w:val="16"/>
              </w:rPr>
              <w:t>6</w:t>
            </w:r>
          </w:p>
        </w:tc>
      </w:tr>
      <w:tr w:rsidR="0062022C" w:rsidRPr="0062022C" w14:paraId="5952E4ED" w14:textId="77777777" w:rsidTr="0062022C">
        <w:trPr>
          <w:trHeight w:val="624"/>
        </w:trPr>
        <w:tc>
          <w:tcPr>
            <w:tcW w:w="244" w:type="pct"/>
            <w:tcBorders>
              <w:top w:val="nil"/>
              <w:left w:val="single" w:sz="8" w:space="0" w:color="auto"/>
              <w:bottom w:val="single" w:sz="8" w:space="0" w:color="auto"/>
              <w:right w:val="nil"/>
            </w:tcBorders>
            <w:shd w:val="clear" w:color="000000" w:fill="FFFFFF"/>
            <w:noWrap/>
            <w:vAlign w:val="center"/>
            <w:hideMark/>
          </w:tcPr>
          <w:p w14:paraId="4B474DF1"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0985FCC2"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transport odpadów komunalnych od właścicieli nieruchomości położonych na terenach gmin – uczestników Komunalnego Związku Gmin Regionu Leszczyńskiego – sektor I”</w:t>
            </w:r>
          </w:p>
        </w:tc>
        <w:tc>
          <w:tcPr>
            <w:tcW w:w="417" w:type="pct"/>
            <w:tcBorders>
              <w:top w:val="nil"/>
              <w:left w:val="nil"/>
              <w:bottom w:val="single" w:sz="8" w:space="0" w:color="auto"/>
              <w:right w:val="single" w:sz="8" w:space="0" w:color="auto"/>
            </w:tcBorders>
            <w:shd w:val="clear" w:color="000000" w:fill="FFFFFF"/>
            <w:noWrap/>
            <w:vAlign w:val="center"/>
            <w:hideMark/>
          </w:tcPr>
          <w:p w14:paraId="743E48A9"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2016-2020</w:t>
            </w:r>
          </w:p>
        </w:tc>
        <w:tc>
          <w:tcPr>
            <w:tcW w:w="651" w:type="pct"/>
            <w:tcBorders>
              <w:top w:val="nil"/>
              <w:left w:val="nil"/>
              <w:bottom w:val="single" w:sz="8" w:space="0" w:color="auto"/>
              <w:right w:val="single" w:sz="8" w:space="0" w:color="auto"/>
            </w:tcBorders>
            <w:shd w:val="clear" w:color="000000" w:fill="FFFFFF"/>
            <w:noWrap/>
            <w:vAlign w:val="center"/>
            <w:hideMark/>
          </w:tcPr>
          <w:p w14:paraId="14765F5A"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17 110 723</w:t>
            </w:r>
          </w:p>
        </w:tc>
        <w:tc>
          <w:tcPr>
            <w:tcW w:w="591" w:type="pct"/>
            <w:tcBorders>
              <w:top w:val="nil"/>
              <w:left w:val="nil"/>
              <w:bottom w:val="single" w:sz="8" w:space="0" w:color="auto"/>
              <w:right w:val="single" w:sz="8" w:space="0" w:color="auto"/>
            </w:tcBorders>
            <w:shd w:val="clear" w:color="000000" w:fill="FFFFFF"/>
            <w:vAlign w:val="center"/>
            <w:hideMark/>
          </w:tcPr>
          <w:p w14:paraId="1C34BF29"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17 110 722,53</w:t>
            </w:r>
          </w:p>
        </w:tc>
        <w:tc>
          <w:tcPr>
            <w:tcW w:w="522" w:type="pct"/>
            <w:tcBorders>
              <w:top w:val="nil"/>
              <w:left w:val="nil"/>
              <w:bottom w:val="single" w:sz="8" w:space="0" w:color="auto"/>
              <w:right w:val="single" w:sz="8" w:space="0" w:color="auto"/>
            </w:tcBorders>
            <w:shd w:val="clear" w:color="000000" w:fill="FFFFFF"/>
            <w:vAlign w:val="center"/>
            <w:hideMark/>
          </w:tcPr>
          <w:p w14:paraId="2E965BF7"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100,00</w:t>
            </w:r>
          </w:p>
        </w:tc>
      </w:tr>
      <w:tr w:rsidR="0062022C" w:rsidRPr="0062022C" w14:paraId="077FBD4E" w14:textId="77777777" w:rsidTr="0062022C">
        <w:trPr>
          <w:trHeight w:val="624"/>
        </w:trPr>
        <w:tc>
          <w:tcPr>
            <w:tcW w:w="244" w:type="pct"/>
            <w:tcBorders>
              <w:top w:val="nil"/>
              <w:left w:val="single" w:sz="8" w:space="0" w:color="auto"/>
              <w:bottom w:val="nil"/>
              <w:right w:val="nil"/>
            </w:tcBorders>
            <w:shd w:val="clear" w:color="000000" w:fill="FFFFFF"/>
            <w:noWrap/>
            <w:vAlign w:val="center"/>
            <w:hideMark/>
          </w:tcPr>
          <w:p w14:paraId="5C253BE7"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w:t>
            </w:r>
          </w:p>
        </w:tc>
        <w:tc>
          <w:tcPr>
            <w:tcW w:w="2574" w:type="pct"/>
            <w:tcBorders>
              <w:top w:val="nil"/>
              <w:left w:val="single" w:sz="8" w:space="0" w:color="auto"/>
              <w:bottom w:val="nil"/>
              <w:right w:val="single" w:sz="8" w:space="0" w:color="auto"/>
            </w:tcBorders>
            <w:shd w:val="clear" w:color="000000" w:fill="FFFFFF"/>
            <w:vAlign w:val="center"/>
            <w:hideMark/>
          </w:tcPr>
          <w:p w14:paraId="1B77E4A9"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transport odpadów komunalnych od właścicieli nieruchomości położonych na terenach gmin – uczestników Komunalnego Związku Gmin Regionu Leszczyńskiego – sektor II”</w:t>
            </w:r>
          </w:p>
        </w:tc>
        <w:tc>
          <w:tcPr>
            <w:tcW w:w="417" w:type="pct"/>
            <w:tcBorders>
              <w:top w:val="nil"/>
              <w:left w:val="nil"/>
              <w:bottom w:val="nil"/>
              <w:right w:val="single" w:sz="8" w:space="0" w:color="auto"/>
            </w:tcBorders>
            <w:shd w:val="clear" w:color="000000" w:fill="FFFFFF"/>
            <w:noWrap/>
            <w:vAlign w:val="center"/>
            <w:hideMark/>
          </w:tcPr>
          <w:p w14:paraId="618BF5C5"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2016-2020</w:t>
            </w:r>
          </w:p>
        </w:tc>
        <w:tc>
          <w:tcPr>
            <w:tcW w:w="651" w:type="pct"/>
            <w:tcBorders>
              <w:top w:val="nil"/>
              <w:left w:val="nil"/>
              <w:bottom w:val="nil"/>
              <w:right w:val="single" w:sz="8" w:space="0" w:color="auto"/>
            </w:tcBorders>
            <w:shd w:val="clear" w:color="000000" w:fill="FFFFFF"/>
            <w:noWrap/>
            <w:vAlign w:val="center"/>
            <w:hideMark/>
          </w:tcPr>
          <w:p w14:paraId="51606041"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6 850 420</w:t>
            </w:r>
          </w:p>
        </w:tc>
        <w:tc>
          <w:tcPr>
            <w:tcW w:w="591" w:type="pct"/>
            <w:tcBorders>
              <w:top w:val="nil"/>
              <w:left w:val="nil"/>
              <w:bottom w:val="single" w:sz="8" w:space="0" w:color="auto"/>
              <w:right w:val="single" w:sz="8" w:space="0" w:color="auto"/>
            </w:tcBorders>
            <w:shd w:val="clear" w:color="000000" w:fill="FFFFFF"/>
            <w:vAlign w:val="center"/>
            <w:hideMark/>
          </w:tcPr>
          <w:p w14:paraId="795987B5"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6 850 419,31</w:t>
            </w:r>
          </w:p>
        </w:tc>
        <w:tc>
          <w:tcPr>
            <w:tcW w:w="522" w:type="pct"/>
            <w:tcBorders>
              <w:top w:val="nil"/>
              <w:left w:val="nil"/>
              <w:bottom w:val="single" w:sz="8" w:space="0" w:color="auto"/>
              <w:right w:val="single" w:sz="8" w:space="0" w:color="auto"/>
            </w:tcBorders>
            <w:shd w:val="clear" w:color="000000" w:fill="FFFFFF"/>
            <w:vAlign w:val="center"/>
            <w:hideMark/>
          </w:tcPr>
          <w:p w14:paraId="7AB832BF"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100,00</w:t>
            </w:r>
          </w:p>
        </w:tc>
      </w:tr>
      <w:tr w:rsidR="0062022C" w:rsidRPr="0062022C" w14:paraId="462B488F" w14:textId="77777777" w:rsidTr="0062022C">
        <w:trPr>
          <w:trHeight w:val="624"/>
        </w:trPr>
        <w:tc>
          <w:tcPr>
            <w:tcW w:w="244" w:type="pct"/>
            <w:tcBorders>
              <w:top w:val="single" w:sz="8" w:space="0" w:color="auto"/>
              <w:left w:val="single" w:sz="8" w:space="0" w:color="auto"/>
              <w:bottom w:val="single" w:sz="8" w:space="0" w:color="auto"/>
              <w:right w:val="nil"/>
            </w:tcBorders>
            <w:shd w:val="clear" w:color="000000" w:fill="FFFFFF"/>
            <w:noWrap/>
            <w:vAlign w:val="center"/>
            <w:hideMark/>
          </w:tcPr>
          <w:p w14:paraId="4A8E0CD0"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3</w:t>
            </w:r>
          </w:p>
        </w:tc>
        <w:tc>
          <w:tcPr>
            <w:tcW w:w="2574"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468E593C"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transport odpadów komunalnych od właścicieli nieruchomości położonych na terenach gmin – uczestników Komunalnego Związku Gmin Regionu Leszczyńskiego – sektor III”</w:t>
            </w:r>
          </w:p>
        </w:tc>
        <w:tc>
          <w:tcPr>
            <w:tcW w:w="417" w:type="pct"/>
            <w:tcBorders>
              <w:top w:val="single" w:sz="8" w:space="0" w:color="auto"/>
              <w:left w:val="nil"/>
              <w:bottom w:val="single" w:sz="8" w:space="0" w:color="auto"/>
              <w:right w:val="single" w:sz="8" w:space="0" w:color="auto"/>
            </w:tcBorders>
            <w:shd w:val="clear" w:color="000000" w:fill="FFFFFF"/>
            <w:noWrap/>
            <w:vAlign w:val="center"/>
            <w:hideMark/>
          </w:tcPr>
          <w:p w14:paraId="5E022C2F"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2016-2020</w:t>
            </w:r>
          </w:p>
        </w:tc>
        <w:tc>
          <w:tcPr>
            <w:tcW w:w="651" w:type="pct"/>
            <w:tcBorders>
              <w:top w:val="single" w:sz="8" w:space="0" w:color="auto"/>
              <w:left w:val="nil"/>
              <w:bottom w:val="single" w:sz="8" w:space="0" w:color="auto"/>
              <w:right w:val="single" w:sz="8" w:space="0" w:color="auto"/>
            </w:tcBorders>
            <w:shd w:val="clear" w:color="000000" w:fill="FFFFFF"/>
            <w:noWrap/>
            <w:vAlign w:val="center"/>
            <w:hideMark/>
          </w:tcPr>
          <w:p w14:paraId="1465FBAA"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4 458 346</w:t>
            </w:r>
          </w:p>
        </w:tc>
        <w:tc>
          <w:tcPr>
            <w:tcW w:w="591" w:type="pct"/>
            <w:tcBorders>
              <w:top w:val="nil"/>
              <w:left w:val="nil"/>
              <w:bottom w:val="single" w:sz="8" w:space="0" w:color="auto"/>
              <w:right w:val="single" w:sz="8" w:space="0" w:color="auto"/>
            </w:tcBorders>
            <w:shd w:val="clear" w:color="000000" w:fill="FFFFFF"/>
            <w:vAlign w:val="center"/>
            <w:hideMark/>
          </w:tcPr>
          <w:p w14:paraId="27747483"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4 458 345,42</w:t>
            </w:r>
          </w:p>
        </w:tc>
        <w:tc>
          <w:tcPr>
            <w:tcW w:w="522" w:type="pct"/>
            <w:tcBorders>
              <w:top w:val="nil"/>
              <w:left w:val="nil"/>
              <w:bottom w:val="single" w:sz="8" w:space="0" w:color="auto"/>
              <w:right w:val="single" w:sz="8" w:space="0" w:color="auto"/>
            </w:tcBorders>
            <w:shd w:val="clear" w:color="000000" w:fill="FFFFFF"/>
            <w:vAlign w:val="center"/>
            <w:hideMark/>
          </w:tcPr>
          <w:p w14:paraId="39A69191"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100,00</w:t>
            </w:r>
          </w:p>
        </w:tc>
      </w:tr>
      <w:tr w:rsidR="0062022C" w:rsidRPr="0062022C" w14:paraId="6A75C801" w14:textId="77777777" w:rsidTr="0062022C">
        <w:trPr>
          <w:trHeight w:val="624"/>
        </w:trPr>
        <w:tc>
          <w:tcPr>
            <w:tcW w:w="244" w:type="pct"/>
            <w:tcBorders>
              <w:top w:val="nil"/>
              <w:left w:val="single" w:sz="8" w:space="0" w:color="auto"/>
              <w:bottom w:val="nil"/>
              <w:right w:val="nil"/>
            </w:tcBorders>
            <w:shd w:val="clear" w:color="000000" w:fill="FFFFFF"/>
            <w:noWrap/>
            <w:vAlign w:val="center"/>
            <w:hideMark/>
          </w:tcPr>
          <w:p w14:paraId="058B6A79"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4</w:t>
            </w:r>
          </w:p>
        </w:tc>
        <w:tc>
          <w:tcPr>
            <w:tcW w:w="2574" w:type="pct"/>
            <w:tcBorders>
              <w:top w:val="nil"/>
              <w:left w:val="single" w:sz="8" w:space="0" w:color="auto"/>
              <w:bottom w:val="nil"/>
              <w:right w:val="single" w:sz="8" w:space="0" w:color="auto"/>
            </w:tcBorders>
            <w:shd w:val="clear" w:color="000000" w:fill="FFFFFF"/>
            <w:vAlign w:val="center"/>
            <w:hideMark/>
          </w:tcPr>
          <w:p w14:paraId="5080533C"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transport odpadów komunalnych od właścicieli nieruchomości położonych na terenach gmin – uczestników Komunalnego Związku Gmin Regionu Leszczyńskiego – sektor IV”</w:t>
            </w:r>
          </w:p>
        </w:tc>
        <w:tc>
          <w:tcPr>
            <w:tcW w:w="417" w:type="pct"/>
            <w:tcBorders>
              <w:top w:val="nil"/>
              <w:left w:val="nil"/>
              <w:bottom w:val="nil"/>
              <w:right w:val="single" w:sz="8" w:space="0" w:color="auto"/>
            </w:tcBorders>
            <w:shd w:val="clear" w:color="000000" w:fill="FFFFFF"/>
            <w:noWrap/>
            <w:vAlign w:val="center"/>
            <w:hideMark/>
          </w:tcPr>
          <w:p w14:paraId="6606163C"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2016-2020</w:t>
            </w:r>
          </w:p>
        </w:tc>
        <w:tc>
          <w:tcPr>
            <w:tcW w:w="651" w:type="pct"/>
            <w:tcBorders>
              <w:top w:val="nil"/>
              <w:left w:val="nil"/>
              <w:bottom w:val="nil"/>
              <w:right w:val="single" w:sz="8" w:space="0" w:color="auto"/>
            </w:tcBorders>
            <w:shd w:val="clear" w:color="000000" w:fill="FFFFFF"/>
            <w:noWrap/>
            <w:vAlign w:val="center"/>
            <w:hideMark/>
          </w:tcPr>
          <w:p w14:paraId="128FFC27"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2 440 462</w:t>
            </w:r>
          </w:p>
        </w:tc>
        <w:tc>
          <w:tcPr>
            <w:tcW w:w="591" w:type="pct"/>
            <w:tcBorders>
              <w:top w:val="nil"/>
              <w:left w:val="nil"/>
              <w:bottom w:val="single" w:sz="8" w:space="0" w:color="auto"/>
              <w:right w:val="single" w:sz="8" w:space="0" w:color="auto"/>
            </w:tcBorders>
            <w:shd w:val="clear" w:color="000000" w:fill="FFFFFF"/>
            <w:vAlign w:val="center"/>
            <w:hideMark/>
          </w:tcPr>
          <w:p w14:paraId="38C91D6A"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2 440 461,98</w:t>
            </w:r>
          </w:p>
        </w:tc>
        <w:tc>
          <w:tcPr>
            <w:tcW w:w="522" w:type="pct"/>
            <w:tcBorders>
              <w:top w:val="nil"/>
              <w:left w:val="nil"/>
              <w:bottom w:val="single" w:sz="8" w:space="0" w:color="auto"/>
              <w:right w:val="single" w:sz="8" w:space="0" w:color="auto"/>
            </w:tcBorders>
            <w:shd w:val="clear" w:color="000000" w:fill="FFFFFF"/>
            <w:vAlign w:val="center"/>
            <w:hideMark/>
          </w:tcPr>
          <w:p w14:paraId="167A3CA8"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100,00</w:t>
            </w:r>
          </w:p>
        </w:tc>
      </w:tr>
      <w:tr w:rsidR="0062022C" w:rsidRPr="0062022C" w14:paraId="144C58DA" w14:textId="77777777" w:rsidTr="0062022C">
        <w:trPr>
          <w:trHeight w:val="624"/>
        </w:trPr>
        <w:tc>
          <w:tcPr>
            <w:tcW w:w="244" w:type="pct"/>
            <w:tcBorders>
              <w:top w:val="single" w:sz="8" w:space="0" w:color="auto"/>
              <w:left w:val="single" w:sz="8" w:space="0" w:color="auto"/>
              <w:bottom w:val="single" w:sz="8" w:space="0" w:color="auto"/>
              <w:right w:val="nil"/>
            </w:tcBorders>
            <w:shd w:val="clear" w:color="000000" w:fill="FFFFFF"/>
            <w:noWrap/>
            <w:vAlign w:val="center"/>
            <w:hideMark/>
          </w:tcPr>
          <w:p w14:paraId="4386B970"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lastRenderedPageBreak/>
              <w:t>5</w:t>
            </w:r>
          </w:p>
        </w:tc>
        <w:tc>
          <w:tcPr>
            <w:tcW w:w="2574"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284C6D2"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transport odpadów komunalnych od właścicieli nieruchomości położonych na terenach gmin – uczestników Komunalnego Związku Gmin Regionu Leszczyńskiego – sektor V”</w:t>
            </w:r>
          </w:p>
        </w:tc>
        <w:tc>
          <w:tcPr>
            <w:tcW w:w="417" w:type="pct"/>
            <w:tcBorders>
              <w:top w:val="single" w:sz="8" w:space="0" w:color="auto"/>
              <w:left w:val="nil"/>
              <w:bottom w:val="single" w:sz="8" w:space="0" w:color="auto"/>
              <w:right w:val="single" w:sz="8" w:space="0" w:color="auto"/>
            </w:tcBorders>
            <w:shd w:val="clear" w:color="000000" w:fill="FFFFFF"/>
            <w:noWrap/>
            <w:vAlign w:val="center"/>
            <w:hideMark/>
          </w:tcPr>
          <w:p w14:paraId="5ACC248E"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2016-2020</w:t>
            </w:r>
          </w:p>
        </w:tc>
        <w:tc>
          <w:tcPr>
            <w:tcW w:w="651" w:type="pct"/>
            <w:tcBorders>
              <w:top w:val="single" w:sz="8" w:space="0" w:color="auto"/>
              <w:left w:val="nil"/>
              <w:bottom w:val="single" w:sz="8" w:space="0" w:color="auto"/>
              <w:right w:val="single" w:sz="8" w:space="0" w:color="auto"/>
            </w:tcBorders>
            <w:shd w:val="clear" w:color="000000" w:fill="FFFFFF"/>
            <w:noWrap/>
            <w:vAlign w:val="center"/>
            <w:hideMark/>
          </w:tcPr>
          <w:p w14:paraId="64A33340"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7 170 831</w:t>
            </w:r>
          </w:p>
        </w:tc>
        <w:tc>
          <w:tcPr>
            <w:tcW w:w="591" w:type="pct"/>
            <w:tcBorders>
              <w:top w:val="nil"/>
              <w:left w:val="nil"/>
              <w:bottom w:val="single" w:sz="8" w:space="0" w:color="auto"/>
              <w:right w:val="single" w:sz="8" w:space="0" w:color="auto"/>
            </w:tcBorders>
            <w:shd w:val="clear" w:color="000000" w:fill="FFFFFF"/>
            <w:vAlign w:val="center"/>
            <w:hideMark/>
          </w:tcPr>
          <w:p w14:paraId="63F20C05"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7 170 830,04</w:t>
            </w:r>
          </w:p>
        </w:tc>
        <w:tc>
          <w:tcPr>
            <w:tcW w:w="522" w:type="pct"/>
            <w:tcBorders>
              <w:top w:val="nil"/>
              <w:left w:val="nil"/>
              <w:bottom w:val="single" w:sz="8" w:space="0" w:color="auto"/>
              <w:right w:val="single" w:sz="8" w:space="0" w:color="auto"/>
            </w:tcBorders>
            <w:shd w:val="clear" w:color="000000" w:fill="FFFFFF"/>
            <w:vAlign w:val="center"/>
            <w:hideMark/>
          </w:tcPr>
          <w:p w14:paraId="57C3F9A0"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100,00</w:t>
            </w:r>
          </w:p>
        </w:tc>
      </w:tr>
      <w:tr w:rsidR="0062022C" w:rsidRPr="0062022C" w14:paraId="42319671" w14:textId="77777777" w:rsidTr="0062022C">
        <w:trPr>
          <w:trHeight w:val="420"/>
        </w:trPr>
        <w:tc>
          <w:tcPr>
            <w:tcW w:w="244" w:type="pct"/>
            <w:tcBorders>
              <w:top w:val="nil"/>
              <w:left w:val="single" w:sz="8" w:space="0" w:color="auto"/>
              <w:bottom w:val="nil"/>
              <w:right w:val="nil"/>
            </w:tcBorders>
            <w:shd w:val="clear" w:color="000000" w:fill="FFFFFF"/>
            <w:noWrap/>
            <w:vAlign w:val="center"/>
            <w:hideMark/>
          </w:tcPr>
          <w:p w14:paraId="4FF961FC"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6</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2D30E2A1"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transport i unieszkodliwienie przeterminowanych leków z aptek działających na terenie Komunalnego Związku Gmin Regionu Leszczyńskiego 2018/2020</w:t>
            </w:r>
          </w:p>
        </w:tc>
        <w:tc>
          <w:tcPr>
            <w:tcW w:w="417" w:type="pct"/>
            <w:tcBorders>
              <w:top w:val="nil"/>
              <w:left w:val="nil"/>
              <w:bottom w:val="single" w:sz="8" w:space="0" w:color="auto"/>
              <w:right w:val="single" w:sz="8" w:space="0" w:color="auto"/>
            </w:tcBorders>
            <w:shd w:val="clear" w:color="000000" w:fill="FFFFFF"/>
            <w:noWrap/>
            <w:vAlign w:val="center"/>
            <w:hideMark/>
          </w:tcPr>
          <w:p w14:paraId="47730B69"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2017-2020</w:t>
            </w:r>
          </w:p>
        </w:tc>
        <w:tc>
          <w:tcPr>
            <w:tcW w:w="651" w:type="pct"/>
            <w:tcBorders>
              <w:top w:val="nil"/>
              <w:left w:val="nil"/>
              <w:bottom w:val="single" w:sz="8" w:space="0" w:color="auto"/>
              <w:right w:val="single" w:sz="8" w:space="0" w:color="auto"/>
            </w:tcBorders>
            <w:shd w:val="clear" w:color="000000" w:fill="FFFFFF"/>
            <w:noWrap/>
            <w:vAlign w:val="center"/>
            <w:hideMark/>
          </w:tcPr>
          <w:p w14:paraId="23899B94"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95 200</w:t>
            </w:r>
          </w:p>
        </w:tc>
        <w:tc>
          <w:tcPr>
            <w:tcW w:w="591" w:type="pct"/>
            <w:tcBorders>
              <w:top w:val="nil"/>
              <w:left w:val="nil"/>
              <w:bottom w:val="single" w:sz="8" w:space="0" w:color="auto"/>
              <w:right w:val="single" w:sz="8" w:space="0" w:color="auto"/>
            </w:tcBorders>
            <w:shd w:val="clear" w:color="000000" w:fill="FFFFFF"/>
            <w:vAlign w:val="center"/>
            <w:hideMark/>
          </w:tcPr>
          <w:p w14:paraId="71224DD6"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90 525,01</w:t>
            </w:r>
          </w:p>
        </w:tc>
        <w:tc>
          <w:tcPr>
            <w:tcW w:w="522" w:type="pct"/>
            <w:tcBorders>
              <w:top w:val="nil"/>
              <w:left w:val="nil"/>
              <w:bottom w:val="single" w:sz="8" w:space="0" w:color="auto"/>
              <w:right w:val="single" w:sz="8" w:space="0" w:color="auto"/>
            </w:tcBorders>
            <w:shd w:val="clear" w:color="000000" w:fill="FFFFFF"/>
            <w:vAlign w:val="center"/>
            <w:hideMark/>
          </w:tcPr>
          <w:p w14:paraId="4C10F91C"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95,09</w:t>
            </w:r>
          </w:p>
        </w:tc>
      </w:tr>
      <w:tr w:rsidR="0062022C" w:rsidRPr="0062022C" w14:paraId="5519498D" w14:textId="77777777" w:rsidTr="0062022C">
        <w:trPr>
          <w:trHeight w:val="420"/>
        </w:trPr>
        <w:tc>
          <w:tcPr>
            <w:tcW w:w="244" w:type="pct"/>
            <w:tcBorders>
              <w:top w:val="single" w:sz="8" w:space="0" w:color="auto"/>
              <w:left w:val="single" w:sz="8" w:space="0" w:color="auto"/>
              <w:bottom w:val="single" w:sz="8" w:space="0" w:color="auto"/>
              <w:right w:val="nil"/>
            </w:tcBorders>
            <w:shd w:val="clear" w:color="000000" w:fill="FFFFFF"/>
            <w:noWrap/>
            <w:vAlign w:val="center"/>
            <w:hideMark/>
          </w:tcPr>
          <w:p w14:paraId="03653CC7"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7</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5DD95BF5"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Zagospodarowanie odpadów komunalnych od właścicieli nieruchomości położonych na terenach gmin - uczestników Komunalnego Związku Gmin Regionu Leszczyńskiego 2019</w:t>
            </w:r>
          </w:p>
        </w:tc>
        <w:tc>
          <w:tcPr>
            <w:tcW w:w="417" w:type="pct"/>
            <w:tcBorders>
              <w:top w:val="nil"/>
              <w:left w:val="nil"/>
              <w:bottom w:val="single" w:sz="8" w:space="0" w:color="auto"/>
              <w:right w:val="single" w:sz="8" w:space="0" w:color="auto"/>
            </w:tcBorders>
            <w:shd w:val="clear" w:color="000000" w:fill="FFFFFF"/>
            <w:noWrap/>
            <w:vAlign w:val="center"/>
            <w:hideMark/>
          </w:tcPr>
          <w:p w14:paraId="76A9B2A6"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2018-2020</w:t>
            </w:r>
          </w:p>
        </w:tc>
        <w:tc>
          <w:tcPr>
            <w:tcW w:w="651" w:type="pct"/>
            <w:tcBorders>
              <w:top w:val="nil"/>
              <w:left w:val="nil"/>
              <w:bottom w:val="single" w:sz="8" w:space="0" w:color="auto"/>
              <w:right w:val="single" w:sz="8" w:space="0" w:color="auto"/>
            </w:tcBorders>
            <w:shd w:val="clear" w:color="000000" w:fill="FFFFFF"/>
            <w:noWrap/>
            <w:vAlign w:val="center"/>
            <w:hideMark/>
          </w:tcPr>
          <w:p w14:paraId="673772AE"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33 270 391</w:t>
            </w:r>
          </w:p>
        </w:tc>
        <w:tc>
          <w:tcPr>
            <w:tcW w:w="591" w:type="pct"/>
            <w:tcBorders>
              <w:top w:val="nil"/>
              <w:left w:val="nil"/>
              <w:bottom w:val="single" w:sz="8" w:space="0" w:color="auto"/>
              <w:right w:val="single" w:sz="8" w:space="0" w:color="auto"/>
            </w:tcBorders>
            <w:shd w:val="clear" w:color="000000" w:fill="FFFFFF"/>
            <w:vAlign w:val="center"/>
            <w:hideMark/>
          </w:tcPr>
          <w:p w14:paraId="55375819"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33 270 390,36</w:t>
            </w:r>
          </w:p>
        </w:tc>
        <w:tc>
          <w:tcPr>
            <w:tcW w:w="522" w:type="pct"/>
            <w:tcBorders>
              <w:top w:val="nil"/>
              <w:left w:val="nil"/>
              <w:bottom w:val="single" w:sz="8" w:space="0" w:color="auto"/>
              <w:right w:val="single" w:sz="8" w:space="0" w:color="auto"/>
            </w:tcBorders>
            <w:shd w:val="clear" w:color="000000" w:fill="FFFFFF"/>
            <w:vAlign w:val="center"/>
            <w:hideMark/>
          </w:tcPr>
          <w:p w14:paraId="473B9D95"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100,00</w:t>
            </w:r>
          </w:p>
        </w:tc>
      </w:tr>
      <w:tr w:rsidR="0062022C" w:rsidRPr="0062022C" w14:paraId="0827BCAF" w14:textId="77777777" w:rsidTr="0062022C">
        <w:trPr>
          <w:trHeight w:val="420"/>
        </w:trPr>
        <w:tc>
          <w:tcPr>
            <w:tcW w:w="244" w:type="pct"/>
            <w:tcBorders>
              <w:top w:val="nil"/>
              <w:left w:val="single" w:sz="8" w:space="0" w:color="auto"/>
              <w:bottom w:val="single" w:sz="8" w:space="0" w:color="auto"/>
              <w:right w:val="nil"/>
            </w:tcBorders>
            <w:shd w:val="clear" w:color="000000" w:fill="FFFFFF"/>
            <w:noWrap/>
            <w:vAlign w:val="center"/>
            <w:hideMark/>
          </w:tcPr>
          <w:p w14:paraId="462779B1"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8</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73746279"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Utworzenie i prowadzenie Punktu Selektywnego Zbierania Odpadów Komunalnych na terenie 18 gmin</w:t>
            </w:r>
          </w:p>
        </w:tc>
        <w:tc>
          <w:tcPr>
            <w:tcW w:w="417" w:type="pct"/>
            <w:tcBorders>
              <w:top w:val="nil"/>
              <w:left w:val="nil"/>
              <w:bottom w:val="single" w:sz="8" w:space="0" w:color="auto"/>
              <w:right w:val="single" w:sz="8" w:space="0" w:color="auto"/>
            </w:tcBorders>
            <w:shd w:val="clear" w:color="000000" w:fill="FFFFFF"/>
            <w:noWrap/>
            <w:vAlign w:val="center"/>
            <w:hideMark/>
          </w:tcPr>
          <w:p w14:paraId="52F2C0BB"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2016-2020</w:t>
            </w:r>
          </w:p>
        </w:tc>
        <w:tc>
          <w:tcPr>
            <w:tcW w:w="651" w:type="pct"/>
            <w:tcBorders>
              <w:top w:val="nil"/>
              <w:left w:val="nil"/>
              <w:bottom w:val="single" w:sz="8" w:space="0" w:color="auto"/>
              <w:right w:val="single" w:sz="8" w:space="0" w:color="auto"/>
            </w:tcBorders>
            <w:shd w:val="clear" w:color="000000" w:fill="FFFFFF"/>
            <w:noWrap/>
            <w:vAlign w:val="center"/>
            <w:hideMark/>
          </w:tcPr>
          <w:p w14:paraId="45D89AAD"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8 650 730</w:t>
            </w:r>
          </w:p>
        </w:tc>
        <w:tc>
          <w:tcPr>
            <w:tcW w:w="591" w:type="pct"/>
            <w:tcBorders>
              <w:top w:val="nil"/>
              <w:left w:val="nil"/>
              <w:bottom w:val="single" w:sz="8" w:space="0" w:color="auto"/>
              <w:right w:val="single" w:sz="8" w:space="0" w:color="auto"/>
            </w:tcBorders>
            <w:shd w:val="clear" w:color="000000" w:fill="FFFFFF"/>
            <w:vAlign w:val="center"/>
            <w:hideMark/>
          </w:tcPr>
          <w:p w14:paraId="21B2C966" w14:textId="77777777" w:rsidR="0062022C" w:rsidRPr="0062022C" w:rsidRDefault="0062022C" w:rsidP="0062022C">
            <w:pPr>
              <w:jc w:val="right"/>
              <w:rPr>
                <w:rFonts w:ascii="Calibri" w:hAnsi="Calibri" w:cs="Calibri"/>
                <w:sz w:val="16"/>
                <w:szCs w:val="16"/>
              </w:rPr>
            </w:pPr>
            <w:r w:rsidRPr="0062022C">
              <w:rPr>
                <w:rFonts w:ascii="Calibri" w:hAnsi="Calibri" w:cs="Calibri"/>
                <w:sz w:val="16"/>
                <w:szCs w:val="16"/>
              </w:rPr>
              <w:t>8 650 728,70</w:t>
            </w:r>
          </w:p>
        </w:tc>
        <w:tc>
          <w:tcPr>
            <w:tcW w:w="522" w:type="pct"/>
            <w:tcBorders>
              <w:top w:val="nil"/>
              <w:left w:val="nil"/>
              <w:bottom w:val="single" w:sz="8" w:space="0" w:color="auto"/>
              <w:right w:val="single" w:sz="8" w:space="0" w:color="auto"/>
            </w:tcBorders>
            <w:shd w:val="clear" w:color="000000" w:fill="FFFFFF"/>
            <w:vAlign w:val="center"/>
            <w:hideMark/>
          </w:tcPr>
          <w:p w14:paraId="62E50CC5"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100,00</w:t>
            </w:r>
          </w:p>
        </w:tc>
      </w:tr>
      <w:tr w:rsidR="0062022C" w:rsidRPr="0062022C" w14:paraId="2D53CF5F" w14:textId="77777777" w:rsidTr="0062022C">
        <w:trPr>
          <w:trHeight w:val="624"/>
        </w:trPr>
        <w:tc>
          <w:tcPr>
            <w:tcW w:w="244" w:type="pct"/>
            <w:tcBorders>
              <w:top w:val="nil"/>
              <w:left w:val="single" w:sz="8" w:space="0" w:color="auto"/>
              <w:bottom w:val="single" w:sz="8" w:space="0" w:color="auto"/>
              <w:right w:val="nil"/>
            </w:tcBorders>
            <w:shd w:val="clear" w:color="000000" w:fill="FFFFFF"/>
            <w:noWrap/>
            <w:vAlign w:val="center"/>
            <w:hideMark/>
          </w:tcPr>
          <w:p w14:paraId="777E3440"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9</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3FA781AC"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w:t>
            </w:r>
          </w:p>
        </w:tc>
        <w:tc>
          <w:tcPr>
            <w:tcW w:w="417" w:type="pct"/>
            <w:tcBorders>
              <w:top w:val="nil"/>
              <w:left w:val="nil"/>
              <w:bottom w:val="single" w:sz="8" w:space="0" w:color="auto"/>
              <w:right w:val="single" w:sz="8" w:space="0" w:color="auto"/>
            </w:tcBorders>
            <w:shd w:val="clear" w:color="000000" w:fill="FFFFFF"/>
            <w:noWrap/>
            <w:vAlign w:val="center"/>
            <w:hideMark/>
          </w:tcPr>
          <w:p w14:paraId="1826783B"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2019-2021</w:t>
            </w:r>
          </w:p>
        </w:tc>
        <w:tc>
          <w:tcPr>
            <w:tcW w:w="651" w:type="pct"/>
            <w:tcBorders>
              <w:top w:val="nil"/>
              <w:left w:val="nil"/>
              <w:bottom w:val="single" w:sz="8" w:space="0" w:color="auto"/>
              <w:right w:val="single" w:sz="8" w:space="0" w:color="auto"/>
            </w:tcBorders>
            <w:shd w:val="clear" w:color="000000" w:fill="FFFFFF"/>
            <w:noWrap/>
            <w:vAlign w:val="center"/>
            <w:hideMark/>
          </w:tcPr>
          <w:p w14:paraId="16DF339F"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25 602 100</w:t>
            </w:r>
          </w:p>
        </w:tc>
        <w:tc>
          <w:tcPr>
            <w:tcW w:w="591" w:type="pct"/>
            <w:tcBorders>
              <w:top w:val="nil"/>
              <w:left w:val="nil"/>
              <w:bottom w:val="single" w:sz="8" w:space="0" w:color="auto"/>
              <w:right w:val="single" w:sz="8" w:space="0" w:color="auto"/>
            </w:tcBorders>
            <w:shd w:val="clear" w:color="000000" w:fill="FFFFFF"/>
            <w:noWrap/>
            <w:vAlign w:val="center"/>
            <w:hideMark/>
          </w:tcPr>
          <w:p w14:paraId="0BCC197B"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23 337 417,26</w:t>
            </w:r>
          </w:p>
        </w:tc>
        <w:tc>
          <w:tcPr>
            <w:tcW w:w="522" w:type="pct"/>
            <w:tcBorders>
              <w:top w:val="nil"/>
              <w:left w:val="nil"/>
              <w:bottom w:val="single" w:sz="8" w:space="0" w:color="auto"/>
              <w:right w:val="single" w:sz="8" w:space="0" w:color="auto"/>
            </w:tcBorders>
            <w:shd w:val="clear" w:color="000000" w:fill="FFFFFF"/>
            <w:vAlign w:val="center"/>
            <w:hideMark/>
          </w:tcPr>
          <w:p w14:paraId="2FFA386F"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91,15</w:t>
            </w:r>
          </w:p>
        </w:tc>
      </w:tr>
      <w:tr w:rsidR="0062022C" w:rsidRPr="0062022C" w14:paraId="6FE27E05" w14:textId="77777777" w:rsidTr="0062022C">
        <w:trPr>
          <w:trHeight w:val="624"/>
        </w:trPr>
        <w:tc>
          <w:tcPr>
            <w:tcW w:w="244" w:type="pct"/>
            <w:tcBorders>
              <w:top w:val="nil"/>
              <w:left w:val="single" w:sz="8" w:space="0" w:color="auto"/>
              <w:bottom w:val="single" w:sz="8" w:space="0" w:color="auto"/>
              <w:right w:val="nil"/>
            </w:tcBorders>
            <w:shd w:val="clear" w:color="000000" w:fill="FFFFFF"/>
            <w:noWrap/>
            <w:vAlign w:val="center"/>
            <w:hideMark/>
          </w:tcPr>
          <w:p w14:paraId="03472936"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10</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5C04AAD9"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w:t>
            </w:r>
          </w:p>
        </w:tc>
        <w:tc>
          <w:tcPr>
            <w:tcW w:w="417" w:type="pct"/>
            <w:tcBorders>
              <w:top w:val="nil"/>
              <w:left w:val="nil"/>
              <w:bottom w:val="single" w:sz="8" w:space="0" w:color="auto"/>
              <w:right w:val="single" w:sz="8" w:space="0" w:color="auto"/>
            </w:tcBorders>
            <w:shd w:val="clear" w:color="auto" w:fill="auto"/>
            <w:noWrap/>
            <w:vAlign w:val="center"/>
            <w:hideMark/>
          </w:tcPr>
          <w:p w14:paraId="3A1B2372"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2019-2021</w:t>
            </w:r>
          </w:p>
        </w:tc>
        <w:tc>
          <w:tcPr>
            <w:tcW w:w="651" w:type="pct"/>
            <w:tcBorders>
              <w:top w:val="nil"/>
              <w:left w:val="nil"/>
              <w:bottom w:val="single" w:sz="8" w:space="0" w:color="auto"/>
              <w:right w:val="single" w:sz="8" w:space="0" w:color="auto"/>
            </w:tcBorders>
            <w:shd w:val="clear" w:color="auto" w:fill="auto"/>
            <w:noWrap/>
            <w:vAlign w:val="center"/>
            <w:hideMark/>
          </w:tcPr>
          <w:p w14:paraId="3E2BAA60"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10 935 400</w:t>
            </w:r>
          </w:p>
        </w:tc>
        <w:tc>
          <w:tcPr>
            <w:tcW w:w="591" w:type="pct"/>
            <w:tcBorders>
              <w:top w:val="nil"/>
              <w:left w:val="nil"/>
              <w:bottom w:val="single" w:sz="8" w:space="0" w:color="auto"/>
              <w:right w:val="single" w:sz="8" w:space="0" w:color="auto"/>
            </w:tcBorders>
            <w:shd w:val="clear" w:color="000000" w:fill="FFFFFF"/>
            <w:noWrap/>
            <w:vAlign w:val="center"/>
            <w:hideMark/>
          </w:tcPr>
          <w:p w14:paraId="2C33F62C"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9 820 551,33</w:t>
            </w:r>
          </w:p>
        </w:tc>
        <w:tc>
          <w:tcPr>
            <w:tcW w:w="522" w:type="pct"/>
            <w:tcBorders>
              <w:top w:val="nil"/>
              <w:left w:val="nil"/>
              <w:bottom w:val="single" w:sz="8" w:space="0" w:color="auto"/>
              <w:right w:val="single" w:sz="8" w:space="0" w:color="auto"/>
            </w:tcBorders>
            <w:shd w:val="clear" w:color="000000" w:fill="FFFFFF"/>
            <w:vAlign w:val="center"/>
            <w:hideMark/>
          </w:tcPr>
          <w:p w14:paraId="6077D2E5"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89,81</w:t>
            </w:r>
          </w:p>
        </w:tc>
      </w:tr>
      <w:tr w:rsidR="0062022C" w:rsidRPr="0062022C" w14:paraId="75C6D3A5" w14:textId="77777777" w:rsidTr="0062022C">
        <w:trPr>
          <w:trHeight w:val="624"/>
        </w:trPr>
        <w:tc>
          <w:tcPr>
            <w:tcW w:w="244" w:type="pct"/>
            <w:tcBorders>
              <w:top w:val="nil"/>
              <w:left w:val="single" w:sz="8" w:space="0" w:color="auto"/>
              <w:bottom w:val="nil"/>
              <w:right w:val="nil"/>
            </w:tcBorders>
            <w:shd w:val="clear" w:color="000000" w:fill="FFFFFF"/>
            <w:noWrap/>
            <w:vAlign w:val="center"/>
            <w:hideMark/>
          </w:tcPr>
          <w:p w14:paraId="5F09760F"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11</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0902FB30"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w:t>
            </w:r>
          </w:p>
        </w:tc>
        <w:tc>
          <w:tcPr>
            <w:tcW w:w="417" w:type="pct"/>
            <w:tcBorders>
              <w:top w:val="nil"/>
              <w:left w:val="nil"/>
              <w:bottom w:val="nil"/>
              <w:right w:val="single" w:sz="8" w:space="0" w:color="auto"/>
            </w:tcBorders>
            <w:shd w:val="clear" w:color="auto" w:fill="auto"/>
            <w:noWrap/>
            <w:vAlign w:val="center"/>
            <w:hideMark/>
          </w:tcPr>
          <w:p w14:paraId="526B1CD4"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2019-2021</w:t>
            </w:r>
          </w:p>
        </w:tc>
        <w:tc>
          <w:tcPr>
            <w:tcW w:w="651" w:type="pct"/>
            <w:tcBorders>
              <w:top w:val="nil"/>
              <w:left w:val="nil"/>
              <w:bottom w:val="nil"/>
              <w:right w:val="single" w:sz="8" w:space="0" w:color="auto"/>
            </w:tcBorders>
            <w:shd w:val="clear" w:color="auto" w:fill="auto"/>
            <w:noWrap/>
            <w:vAlign w:val="center"/>
            <w:hideMark/>
          </w:tcPr>
          <w:p w14:paraId="723DDA4A"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6 393 000</w:t>
            </w:r>
          </w:p>
        </w:tc>
        <w:tc>
          <w:tcPr>
            <w:tcW w:w="591" w:type="pct"/>
            <w:tcBorders>
              <w:top w:val="nil"/>
              <w:left w:val="nil"/>
              <w:bottom w:val="single" w:sz="8" w:space="0" w:color="auto"/>
              <w:right w:val="single" w:sz="8" w:space="0" w:color="auto"/>
            </w:tcBorders>
            <w:shd w:val="clear" w:color="000000" w:fill="FFFFFF"/>
            <w:noWrap/>
            <w:vAlign w:val="center"/>
            <w:hideMark/>
          </w:tcPr>
          <w:p w14:paraId="49EC2A97"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5 836 871,04</w:t>
            </w:r>
          </w:p>
        </w:tc>
        <w:tc>
          <w:tcPr>
            <w:tcW w:w="522" w:type="pct"/>
            <w:tcBorders>
              <w:top w:val="nil"/>
              <w:left w:val="nil"/>
              <w:bottom w:val="single" w:sz="8" w:space="0" w:color="auto"/>
              <w:right w:val="single" w:sz="8" w:space="0" w:color="auto"/>
            </w:tcBorders>
            <w:shd w:val="clear" w:color="000000" w:fill="FFFFFF"/>
            <w:vAlign w:val="center"/>
            <w:hideMark/>
          </w:tcPr>
          <w:p w14:paraId="042AB74E"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91,30</w:t>
            </w:r>
          </w:p>
        </w:tc>
      </w:tr>
      <w:tr w:rsidR="0062022C" w:rsidRPr="0062022C" w14:paraId="208FABBA" w14:textId="77777777" w:rsidTr="0062022C">
        <w:trPr>
          <w:trHeight w:val="624"/>
        </w:trPr>
        <w:tc>
          <w:tcPr>
            <w:tcW w:w="244" w:type="pct"/>
            <w:tcBorders>
              <w:top w:val="single" w:sz="8" w:space="0" w:color="auto"/>
              <w:left w:val="single" w:sz="8" w:space="0" w:color="auto"/>
              <w:bottom w:val="single" w:sz="8" w:space="0" w:color="auto"/>
              <w:right w:val="nil"/>
            </w:tcBorders>
            <w:shd w:val="clear" w:color="000000" w:fill="FFFFFF"/>
            <w:noWrap/>
            <w:vAlign w:val="center"/>
            <w:hideMark/>
          </w:tcPr>
          <w:p w14:paraId="67B25680"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12</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3FAD6C8E"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w:t>
            </w:r>
          </w:p>
        </w:tc>
        <w:tc>
          <w:tcPr>
            <w:tcW w:w="417" w:type="pct"/>
            <w:tcBorders>
              <w:top w:val="single" w:sz="8" w:space="0" w:color="auto"/>
              <w:left w:val="nil"/>
              <w:bottom w:val="single" w:sz="8" w:space="0" w:color="auto"/>
              <w:right w:val="single" w:sz="8" w:space="0" w:color="auto"/>
            </w:tcBorders>
            <w:shd w:val="clear" w:color="auto" w:fill="auto"/>
            <w:noWrap/>
            <w:vAlign w:val="center"/>
            <w:hideMark/>
          </w:tcPr>
          <w:p w14:paraId="7B2A4751"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2019-2021</w:t>
            </w:r>
          </w:p>
        </w:tc>
        <w:tc>
          <w:tcPr>
            <w:tcW w:w="651" w:type="pct"/>
            <w:tcBorders>
              <w:top w:val="single" w:sz="8" w:space="0" w:color="auto"/>
              <w:left w:val="nil"/>
              <w:bottom w:val="single" w:sz="8" w:space="0" w:color="auto"/>
              <w:right w:val="single" w:sz="8" w:space="0" w:color="auto"/>
            </w:tcBorders>
            <w:shd w:val="clear" w:color="auto" w:fill="auto"/>
            <w:noWrap/>
            <w:vAlign w:val="center"/>
            <w:hideMark/>
          </w:tcPr>
          <w:p w14:paraId="1FFEF66C"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3 209 000</w:t>
            </w:r>
          </w:p>
        </w:tc>
        <w:tc>
          <w:tcPr>
            <w:tcW w:w="591" w:type="pct"/>
            <w:tcBorders>
              <w:top w:val="nil"/>
              <w:left w:val="nil"/>
              <w:bottom w:val="single" w:sz="8" w:space="0" w:color="auto"/>
              <w:right w:val="single" w:sz="8" w:space="0" w:color="auto"/>
            </w:tcBorders>
            <w:shd w:val="clear" w:color="000000" w:fill="FFFFFF"/>
            <w:noWrap/>
            <w:vAlign w:val="center"/>
            <w:hideMark/>
          </w:tcPr>
          <w:p w14:paraId="13405ACA"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2 859 336,95</w:t>
            </w:r>
          </w:p>
        </w:tc>
        <w:tc>
          <w:tcPr>
            <w:tcW w:w="522" w:type="pct"/>
            <w:tcBorders>
              <w:top w:val="nil"/>
              <w:left w:val="nil"/>
              <w:bottom w:val="single" w:sz="8" w:space="0" w:color="auto"/>
              <w:right w:val="single" w:sz="8" w:space="0" w:color="auto"/>
            </w:tcBorders>
            <w:shd w:val="clear" w:color="000000" w:fill="FFFFFF"/>
            <w:vAlign w:val="center"/>
            <w:hideMark/>
          </w:tcPr>
          <w:p w14:paraId="26E7AAC9"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89,10</w:t>
            </w:r>
          </w:p>
        </w:tc>
      </w:tr>
      <w:tr w:rsidR="0062022C" w:rsidRPr="0062022C" w14:paraId="3E4C5CE0" w14:textId="77777777" w:rsidTr="0062022C">
        <w:trPr>
          <w:trHeight w:val="624"/>
        </w:trPr>
        <w:tc>
          <w:tcPr>
            <w:tcW w:w="244" w:type="pct"/>
            <w:tcBorders>
              <w:top w:val="nil"/>
              <w:left w:val="single" w:sz="8" w:space="0" w:color="auto"/>
              <w:bottom w:val="nil"/>
              <w:right w:val="nil"/>
            </w:tcBorders>
            <w:shd w:val="clear" w:color="000000" w:fill="FFFFFF"/>
            <w:noWrap/>
            <w:vAlign w:val="center"/>
            <w:hideMark/>
          </w:tcPr>
          <w:p w14:paraId="42BBB5B8"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13</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363721B2"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w:t>
            </w:r>
          </w:p>
        </w:tc>
        <w:tc>
          <w:tcPr>
            <w:tcW w:w="417" w:type="pct"/>
            <w:tcBorders>
              <w:top w:val="nil"/>
              <w:left w:val="nil"/>
              <w:bottom w:val="nil"/>
              <w:right w:val="single" w:sz="8" w:space="0" w:color="auto"/>
            </w:tcBorders>
            <w:shd w:val="clear" w:color="auto" w:fill="auto"/>
            <w:noWrap/>
            <w:vAlign w:val="center"/>
            <w:hideMark/>
          </w:tcPr>
          <w:p w14:paraId="7C1478EF"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2019-2021</w:t>
            </w:r>
          </w:p>
        </w:tc>
        <w:tc>
          <w:tcPr>
            <w:tcW w:w="651" w:type="pct"/>
            <w:tcBorders>
              <w:top w:val="nil"/>
              <w:left w:val="nil"/>
              <w:bottom w:val="nil"/>
              <w:right w:val="single" w:sz="8" w:space="0" w:color="auto"/>
            </w:tcBorders>
            <w:shd w:val="clear" w:color="auto" w:fill="auto"/>
            <w:noWrap/>
            <w:vAlign w:val="center"/>
            <w:hideMark/>
          </w:tcPr>
          <w:p w14:paraId="38706FC5"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11 696 600</w:t>
            </w:r>
          </w:p>
        </w:tc>
        <w:tc>
          <w:tcPr>
            <w:tcW w:w="591" w:type="pct"/>
            <w:tcBorders>
              <w:top w:val="nil"/>
              <w:left w:val="nil"/>
              <w:bottom w:val="single" w:sz="8" w:space="0" w:color="auto"/>
              <w:right w:val="single" w:sz="8" w:space="0" w:color="auto"/>
            </w:tcBorders>
            <w:shd w:val="clear" w:color="000000" w:fill="FFFFFF"/>
            <w:noWrap/>
            <w:vAlign w:val="center"/>
            <w:hideMark/>
          </w:tcPr>
          <w:p w14:paraId="4C7CB7A6"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10 688 058,23</w:t>
            </w:r>
          </w:p>
        </w:tc>
        <w:tc>
          <w:tcPr>
            <w:tcW w:w="522" w:type="pct"/>
            <w:tcBorders>
              <w:top w:val="nil"/>
              <w:left w:val="nil"/>
              <w:bottom w:val="single" w:sz="8" w:space="0" w:color="auto"/>
              <w:right w:val="single" w:sz="8" w:space="0" w:color="auto"/>
            </w:tcBorders>
            <w:shd w:val="clear" w:color="000000" w:fill="FFFFFF"/>
            <w:vAlign w:val="center"/>
            <w:hideMark/>
          </w:tcPr>
          <w:p w14:paraId="679E4866"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91,38</w:t>
            </w:r>
          </w:p>
        </w:tc>
      </w:tr>
      <w:tr w:rsidR="0062022C" w:rsidRPr="0062022C" w14:paraId="7F811ACF" w14:textId="77777777" w:rsidTr="0062022C">
        <w:trPr>
          <w:trHeight w:val="420"/>
        </w:trPr>
        <w:tc>
          <w:tcPr>
            <w:tcW w:w="244" w:type="pct"/>
            <w:tcBorders>
              <w:top w:val="single" w:sz="8" w:space="0" w:color="auto"/>
              <w:left w:val="single" w:sz="8" w:space="0" w:color="auto"/>
              <w:bottom w:val="single" w:sz="8" w:space="0" w:color="auto"/>
              <w:right w:val="nil"/>
            </w:tcBorders>
            <w:shd w:val="clear" w:color="000000" w:fill="FFFFFF"/>
            <w:noWrap/>
            <w:vAlign w:val="center"/>
            <w:hideMark/>
          </w:tcPr>
          <w:p w14:paraId="1293E5D4"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14</w:t>
            </w:r>
          </w:p>
        </w:tc>
        <w:tc>
          <w:tcPr>
            <w:tcW w:w="2574" w:type="pct"/>
            <w:tcBorders>
              <w:top w:val="nil"/>
              <w:left w:val="single" w:sz="8" w:space="0" w:color="auto"/>
              <w:bottom w:val="single" w:sz="8" w:space="0" w:color="auto"/>
              <w:right w:val="single" w:sz="8" w:space="0" w:color="auto"/>
            </w:tcBorders>
            <w:shd w:val="clear" w:color="auto" w:fill="auto"/>
            <w:vAlign w:val="center"/>
            <w:hideMark/>
          </w:tcPr>
          <w:p w14:paraId="4EE4B16F"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"Utworzenie i prowadzenie punktów selektywnego zbierania odpadów komunalnych wraz z zagospodarowaniem zgromadzonych odpadów"</w:t>
            </w:r>
          </w:p>
        </w:tc>
        <w:tc>
          <w:tcPr>
            <w:tcW w:w="417" w:type="pct"/>
            <w:tcBorders>
              <w:top w:val="single" w:sz="8" w:space="0" w:color="auto"/>
              <w:left w:val="nil"/>
              <w:bottom w:val="nil"/>
              <w:right w:val="single" w:sz="8" w:space="0" w:color="auto"/>
            </w:tcBorders>
            <w:shd w:val="clear" w:color="auto" w:fill="auto"/>
            <w:noWrap/>
            <w:vAlign w:val="center"/>
            <w:hideMark/>
          </w:tcPr>
          <w:p w14:paraId="3677CABD"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2019-2021</w:t>
            </w:r>
          </w:p>
        </w:tc>
        <w:tc>
          <w:tcPr>
            <w:tcW w:w="651" w:type="pct"/>
            <w:tcBorders>
              <w:top w:val="single" w:sz="8" w:space="0" w:color="auto"/>
              <w:left w:val="nil"/>
              <w:bottom w:val="nil"/>
              <w:right w:val="single" w:sz="8" w:space="0" w:color="auto"/>
            </w:tcBorders>
            <w:shd w:val="clear" w:color="auto" w:fill="auto"/>
            <w:noWrap/>
            <w:vAlign w:val="center"/>
            <w:hideMark/>
          </w:tcPr>
          <w:p w14:paraId="2CA97F37"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15 363 156</w:t>
            </w:r>
          </w:p>
        </w:tc>
        <w:tc>
          <w:tcPr>
            <w:tcW w:w="591" w:type="pct"/>
            <w:tcBorders>
              <w:top w:val="nil"/>
              <w:left w:val="nil"/>
              <w:bottom w:val="single" w:sz="8" w:space="0" w:color="auto"/>
              <w:right w:val="single" w:sz="8" w:space="0" w:color="auto"/>
            </w:tcBorders>
            <w:shd w:val="clear" w:color="000000" w:fill="FFFFFF"/>
            <w:noWrap/>
            <w:vAlign w:val="center"/>
            <w:hideMark/>
          </w:tcPr>
          <w:p w14:paraId="7D82308D"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13 534 670,03</w:t>
            </w:r>
          </w:p>
        </w:tc>
        <w:tc>
          <w:tcPr>
            <w:tcW w:w="522" w:type="pct"/>
            <w:tcBorders>
              <w:top w:val="nil"/>
              <w:left w:val="nil"/>
              <w:bottom w:val="single" w:sz="8" w:space="0" w:color="auto"/>
              <w:right w:val="single" w:sz="8" w:space="0" w:color="auto"/>
            </w:tcBorders>
            <w:shd w:val="clear" w:color="000000" w:fill="FFFFFF"/>
            <w:vAlign w:val="center"/>
            <w:hideMark/>
          </w:tcPr>
          <w:p w14:paraId="068D8DAF"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88,10</w:t>
            </w:r>
          </w:p>
        </w:tc>
      </w:tr>
      <w:tr w:rsidR="0062022C" w:rsidRPr="0062022C" w14:paraId="4A96FD15" w14:textId="77777777" w:rsidTr="0062022C">
        <w:trPr>
          <w:trHeight w:val="624"/>
        </w:trPr>
        <w:tc>
          <w:tcPr>
            <w:tcW w:w="244" w:type="pct"/>
            <w:tcBorders>
              <w:top w:val="nil"/>
              <w:left w:val="single" w:sz="8" w:space="0" w:color="auto"/>
              <w:bottom w:val="nil"/>
              <w:right w:val="nil"/>
            </w:tcBorders>
            <w:shd w:val="clear" w:color="000000" w:fill="FFFFFF"/>
            <w:noWrap/>
            <w:vAlign w:val="center"/>
            <w:hideMark/>
          </w:tcPr>
          <w:p w14:paraId="16EE65CC"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15</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52C3FA7B"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w:t>
            </w:r>
          </w:p>
        </w:tc>
        <w:tc>
          <w:tcPr>
            <w:tcW w:w="417" w:type="pct"/>
            <w:tcBorders>
              <w:top w:val="single" w:sz="8" w:space="0" w:color="auto"/>
              <w:left w:val="nil"/>
              <w:bottom w:val="single" w:sz="8" w:space="0" w:color="auto"/>
              <w:right w:val="single" w:sz="8" w:space="0" w:color="auto"/>
            </w:tcBorders>
            <w:shd w:val="clear" w:color="000000" w:fill="FFFFFF"/>
            <w:noWrap/>
            <w:vAlign w:val="center"/>
            <w:hideMark/>
          </w:tcPr>
          <w:p w14:paraId="436D2370"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2020-2023</w:t>
            </w:r>
          </w:p>
        </w:tc>
        <w:tc>
          <w:tcPr>
            <w:tcW w:w="651" w:type="pct"/>
            <w:tcBorders>
              <w:top w:val="single" w:sz="8" w:space="0" w:color="auto"/>
              <w:left w:val="nil"/>
              <w:bottom w:val="nil"/>
              <w:right w:val="single" w:sz="8" w:space="0" w:color="auto"/>
            </w:tcBorders>
            <w:shd w:val="clear" w:color="000000" w:fill="FFFFFF"/>
            <w:noWrap/>
            <w:vAlign w:val="center"/>
            <w:hideMark/>
          </w:tcPr>
          <w:p w14:paraId="4CF568F6"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w:t>
            </w:r>
          </w:p>
        </w:tc>
        <w:tc>
          <w:tcPr>
            <w:tcW w:w="591" w:type="pct"/>
            <w:tcBorders>
              <w:top w:val="nil"/>
              <w:left w:val="nil"/>
              <w:bottom w:val="single" w:sz="8" w:space="0" w:color="auto"/>
              <w:right w:val="single" w:sz="8" w:space="0" w:color="auto"/>
            </w:tcBorders>
            <w:shd w:val="clear" w:color="auto" w:fill="auto"/>
            <w:noWrap/>
            <w:vAlign w:val="center"/>
            <w:hideMark/>
          </w:tcPr>
          <w:p w14:paraId="7DC88712"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10F2B85A"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50C97465" w14:textId="77777777" w:rsidTr="0062022C">
        <w:trPr>
          <w:trHeight w:val="624"/>
        </w:trPr>
        <w:tc>
          <w:tcPr>
            <w:tcW w:w="244" w:type="pct"/>
            <w:tcBorders>
              <w:top w:val="single" w:sz="8" w:space="0" w:color="auto"/>
              <w:left w:val="single" w:sz="8" w:space="0" w:color="auto"/>
              <w:bottom w:val="single" w:sz="8" w:space="0" w:color="auto"/>
              <w:right w:val="nil"/>
            </w:tcBorders>
            <w:shd w:val="clear" w:color="000000" w:fill="FFFFFF"/>
            <w:noWrap/>
            <w:vAlign w:val="center"/>
            <w:hideMark/>
          </w:tcPr>
          <w:p w14:paraId="1D77E4CD"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16</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1B913B9B"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w:t>
            </w:r>
          </w:p>
        </w:tc>
        <w:tc>
          <w:tcPr>
            <w:tcW w:w="417" w:type="pct"/>
            <w:tcBorders>
              <w:top w:val="nil"/>
              <w:left w:val="nil"/>
              <w:bottom w:val="single" w:sz="8" w:space="0" w:color="auto"/>
              <w:right w:val="single" w:sz="8" w:space="0" w:color="auto"/>
            </w:tcBorders>
            <w:shd w:val="clear" w:color="000000" w:fill="FFFFFF"/>
            <w:noWrap/>
            <w:vAlign w:val="center"/>
            <w:hideMark/>
          </w:tcPr>
          <w:p w14:paraId="2DA86674"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2020-2023</w:t>
            </w:r>
          </w:p>
        </w:tc>
        <w:tc>
          <w:tcPr>
            <w:tcW w:w="651" w:type="pct"/>
            <w:tcBorders>
              <w:top w:val="single" w:sz="8" w:space="0" w:color="auto"/>
              <w:left w:val="nil"/>
              <w:bottom w:val="single" w:sz="8" w:space="0" w:color="auto"/>
              <w:right w:val="single" w:sz="8" w:space="0" w:color="auto"/>
            </w:tcBorders>
            <w:shd w:val="clear" w:color="auto" w:fill="auto"/>
            <w:noWrap/>
            <w:vAlign w:val="center"/>
            <w:hideMark/>
          </w:tcPr>
          <w:p w14:paraId="306F2C02"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w:t>
            </w:r>
          </w:p>
        </w:tc>
        <w:tc>
          <w:tcPr>
            <w:tcW w:w="591" w:type="pct"/>
            <w:tcBorders>
              <w:top w:val="nil"/>
              <w:left w:val="nil"/>
              <w:bottom w:val="single" w:sz="8" w:space="0" w:color="auto"/>
              <w:right w:val="single" w:sz="8" w:space="0" w:color="auto"/>
            </w:tcBorders>
            <w:shd w:val="clear" w:color="auto" w:fill="auto"/>
            <w:noWrap/>
            <w:vAlign w:val="center"/>
            <w:hideMark/>
          </w:tcPr>
          <w:p w14:paraId="33F82796"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52137DAF"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774ED153" w14:textId="77777777" w:rsidTr="0062022C">
        <w:trPr>
          <w:trHeight w:val="624"/>
        </w:trPr>
        <w:tc>
          <w:tcPr>
            <w:tcW w:w="244" w:type="pct"/>
            <w:tcBorders>
              <w:top w:val="nil"/>
              <w:left w:val="single" w:sz="8" w:space="0" w:color="auto"/>
              <w:bottom w:val="nil"/>
              <w:right w:val="nil"/>
            </w:tcBorders>
            <w:shd w:val="clear" w:color="000000" w:fill="FFFFFF"/>
            <w:noWrap/>
            <w:vAlign w:val="center"/>
            <w:hideMark/>
          </w:tcPr>
          <w:p w14:paraId="5B832E04"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17</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52893BCC"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w:t>
            </w:r>
          </w:p>
        </w:tc>
        <w:tc>
          <w:tcPr>
            <w:tcW w:w="417" w:type="pct"/>
            <w:tcBorders>
              <w:top w:val="nil"/>
              <w:left w:val="nil"/>
              <w:bottom w:val="single" w:sz="8" w:space="0" w:color="auto"/>
              <w:right w:val="single" w:sz="8" w:space="0" w:color="auto"/>
            </w:tcBorders>
            <w:shd w:val="clear" w:color="000000" w:fill="FFFFFF"/>
            <w:noWrap/>
            <w:vAlign w:val="center"/>
            <w:hideMark/>
          </w:tcPr>
          <w:p w14:paraId="75C7F3F9"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2020-2023</w:t>
            </w:r>
          </w:p>
        </w:tc>
        <w:tc>
          <w:tcPr>
            <w:tcW w:w="651" w:type="pct"/>
            <w:tcBorders>
              <w:top w:val="nil"/>
              <w:left w:val="nil"/>
              <w:bottom w:val="nil"/>
              <w:right w:val="single" w:sz="8" w:space="0" w:color="auto"/>
            </w:tcBorders>
            <w:shd w:val="clear" w:color="auto" w:fill="auto"/>
            <w:noWrap/>
            <w:vAlign w:val="center"/>
            <w:hideMark/>
          </w:tcPr>
          <w:p w14:paraId="12E782C2"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w:t>
            </w:r>
          </w:p>
        </w:tc>
        <w:tc>
          <w:tcPr>
            <w:tcW w:w="591" w:type="pct"/>
            <w:tcBorders>
              <w:top w:val="nil"/>
              <w:left w:val="nil"/>
              <w:bottom w:val="single" w:sz="8" w:space="0" w:color="auto"/>
              <w:right w:val="single" w:sz="8" w:space="0" w:color="auto"/>
            </w:tcBorders>
            <w:shd w:val="clear" w:color="auto" w:fill="auto"/>
            <w:noWrap/>
            <w:vAlign w:val="center"/>
            <w:hideMark/>
          </w:tcPr>
          <w:p w14:paraId="56900426"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6DFBFE11"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46B95664" w14:textId="77777777" w:rsidTr="0062022C">
        <w:trPr>
          <w:trHeight w:val="624"/>
        </w:trPr>
        <w:tc>
          <w:tcPr>
            <w:tcW w:w="244" w:type="pct"/>
            <w:tcBorders>
              <w:top w:val="single" w:sz="8" w:space="0" w:color="auto"/>
              <w:left w:val="single" w:sz="8" w:space="0" w:color="auto"/>
              <w:bottom w:val="single" w:sz="8" w:space="0" w:color="auto"/>
              <w:right w:val="nil"/>
            </w:tcBorders>
            <w:shd w:val="clear" w:color="000000" w:fill="FFFFFF"/>
            <w:noWrap/>
            <w:vAlign w:val="center"/>
            <w:hideMark/>
          </w:tcPr>
          <w:p w14:paraId="25C166CC"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18</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07916D84"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w:t>
            </w:r>
          </w:p>
        </w:tc>
        <w:tc>
          <w:tcPr>
            <w:tcW w:w="417" w:type="pct"/>
            <w:tcBorders>
              <w:top w:val="nil"/>
              <w:left w:val="nil"/>
              <w:bottom w:val="single" w:sz="8" w:space="0" w:color="auto"/>
              <w:right w:val="single" w:sz="8" w:space="0" w:color="auto"/>
            </w:tcBorders>
            <w:shd w:val="clear" w:color="000000" w:fill="FFFFFF"/>
            <w:noWrap/>
            <w:vAlign w:val="center"/>
            <w:hideMark/>
          </w:tcPr>
          <w:p w14:paraId="7123066A"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2020-2023</w:t>
            </w:r>
          </w:p>
        </w:tc>
        <w:tc>
          <w:tcPr>
            <w:tcW w:w="651" w:type="pct"/>
            <w:tcBorders>
              <w:top w:val="single" w:sz="8" w:space="0" w:color="auto"/>
              <w:left w:val="nil"/>
              <w:bottom w:val="single" w:sz="8" w:space="0" w:color="auto"/>
              <w:right w:val="single" w:sz="8" w:space="0" w:color="auto"/>
            </w:tcBorders>
            <w:shd w:val="clear" w:color="auto" w:fill="auto"/>
            <w:noWrap/>
            <w:vAlign w:val="center"/>
            <w:hideMark/>
          </w:tcPr>
          <w:p w14:paraId="67BA09D1"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w:t>
            </w:r>
          </w:p>
        </w:tc>
        <w:tc>
          <w:tcPr>
            <w:tcW w:w="591" w:type="pct"/>
            <w:tcBorders>
              <w:top w:val="nil"/>
              <w:left w:val="nil"/>
              <w:bottom w:val="single" w:sz="8" w:space="0" w:color="auto"/>
              <w:right w:val="single" w:sz="8" w:space="0" w:color="auto"/>
            </w:tcBorders>
            <w:shd w:val="clear" w:color="auto" w:fill="auto"/>
            <w:noWrap/>
            <w:vAlign w:val="center"/>
            <w:hideMark/>
          </w:tcPr>
          <w:p w14:paraId="671773C3"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09C0DBB5"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1948B766" w14:textId="77777777" w:rsidTr="0062022C">
        <w:trPr>
          <w:trHeight w:val="624"/>
        </w:trPr>
        <w:tc>
          <w:tcPr>
            <w:tcW w:w="244" w:type="pct"/>
            <w:tcBorders>
              <w:top w:val="nil"/>
              <w:left w:val="single" w:sz="8" w:space="0" w:color="auto"/>
              <w:bottom w:val="nil"/>
              <w:right w:val="nil"/>
            </w:tcBorders>
            <w:shd w:val="clear" w:color="000000" w:fill="FFFFFF"/>
            <w:noWrap/>
            <w:vAlign w:val="center"/>
            <w:hideMark/>
          </w:tcPr>
          <w:p w14:paraId="4F34178A"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19</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1C77E17A"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w:t>
            </w:r>
          </w:p>
        </w:tc>
        <w:tc>
          <w:tcPr>
            <w:tcW w:w="417" w:type="pct"/>
            <w:tcBorders>
              <w:top w:val="nil"/>
              <w:left w:val="nil"/>
              <w:bottom w:val="single" w:sz="8" w:space="0" w:color="auto"/>
              <w:right w:val="single" w:sz="8" w:space="0" w:color="auto"/>
            </w:tcBorders>
            <w:shd w:val="clear" w:color="000000" w:fill="FFFFFF"/>
            <w:noWrap/>
            <w:vAlign w:val="center"/>
            <w:hideMark/>
          </w:tcPr>
          <w:p w14:paraId="3E11BEB7"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2020-2023</w:t>
            </w:r>
          </w:p>
        </w:tc>
        <w:tc>
          <w:tcPr>
            <w:tcW w:w="651" w:type="pct"/>
            <w:tcBorders>
              <w:top w:val="nil"/>
              <w:left w:val="nil"/>
              <w:bottom w:val="nil"/>
              <w:right w:val="single" w:sz="8" w:space="0" w:color="auto"/>
            </w:tcBorders>
            <w:shd w:val="clear" w:color="auto" w:fill="auto"/>
            <w:noWrap/>
            <w:vAlign w:val="center"/>
            <w:hideMark/>
          </w:tcPr>
          <w:p w14:paraId="49CE5190"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w:t>
            </w:r>
          </w:p>
        </w:tc>
        <w:tc>
          <w:tcPr>
            <w:tcW w:w="591" w:type="pct"/>
            <w:tcBorders>
              <w:top w:val="nil"/>
              <w:left w:val="nil"/>
              <w:bottom w:val="single" w:sz="8" w:space="0" w:color="auto"/>
              <w:right w:val="single" w:sz="8" w:space="0" w:color="auto"/>
            </w:tcBorders>
            <w:shd w:val="clear" w:color="auto" w:fill="auto"/>
            <w:noWrap/>
            <w:vAlign w:val="center"/>
            <w:hideMark/>
          </w:tcPr>
          <w:p w14:paraId="0B1BEE69"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4995F79A"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1B6CC4E7" w14:textId="77777777" w:rsidTr="0062022C">
        <w:trPr>
          <w:trHeight w:val="420"/>
        </w:trPr>
        <w:tc>
          <w:tcPr>
            <w:tcW w:w="244" w:type="pct"/>
            <w:tcBorders>
              <w:top w:val="single" w:sz="8" w:space="0" w:color="auto"/>
              <w:left w:val="single" w:sz="8" w:space="0" w:color="auto"/>
              <w:bottom w:val="single" w:sz="8" w:space="0" w:color="auto"/>
              <w:right w:val="nil"/>
            </w:tcBorders>
            <w:shd w:val="clear" w:color="000000" w:fill="FFFFFF"/>
            <w:noWrap/>
            <w:vAlign w:val="center"/>
            <w:hideMark/>
          </w:tcPr>
          <w:p w14:paraId="15B07F7A"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20</w:t>
            </w:r>
          </w:p>
        </w:tc>
        <w:tc>
          <w:tcPr>
            <w:tcW w:w="2574" w:type="pct"/>
            <w:tcBorders>
              <w:top w:val="nil"/>
              <w:left w:val="single" w:sz="8" w:space="0" w:color="auto"/>
              <w:bottom w:val="single" w:sz="8" w:space="0" w:color="auto"/>
              <w:right w:val="single" w:sz="8" w:space="0" w:color="auto"/>
            </w:tcBorders>
            <w:shd w:val="clear" w:color="auto" w:fill="auto"/>
            <w:vAlign w:val="center"/>
            <w:hideMark/>
          </w:tcPr>
          <w:p w14:paraId="2F17205F"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"Utworzenie i prowadzenie punktów selektywnego zbierania odpadów komunalnych wraz z zagospodarowaniem zgromadzonych odpadów"</w:t>
            </w:r>
          </w:p>
        </w:tc>
        <w:tc>
          <w:tcPr>
            <w:tcW w:w="417" w:type="pct"/>
            <w:tcBorders>
              <w:top w:val="nil"/>
              <w:left w:val="nil"/>
              <w:bottom w:val="single" w:sz="8" w:space="0" w:color="auto"/>
              <w:right w:val="single" w:sz="8" w:space="0" w:color="auto"/>
            </w:tcBorders>
            <w:shd w:val="clear" w:color="000000" w:fill="FFFFFF"/>
            <w:noWrap/>
            <w:vAlign w:val="center"/>
            <w:hideMark/>
          </w:tcPr>
          <w:p w14:paraId="2541A711"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2020-2023</w:t>
            </w:r>
          </w:p>
        </w:tc>
        <w:tc>
          <w:tcPr>
            <w:tcW w:w="651" w:type="pct"/>
            <w:tcBorders>
              <w:top w:val="single" w:sz="8" w:space="0" w:color="auto"/>
              <w:left w:val="nil"/>
              <w:bottom w:val="single" w:sz="8" w:space="0" w:color="auto"/>
              <w:right w:val="single" w:sz="8" w:space="0" w:color="auto"/>
            </w:tcBorders>
            <w:shd w:val="clear" w:color="auto" w:fill="auto"/>
            <w:noWrap/>
            <w:vAlign w:val="center"/>
            <w:hideMark/>
          </w:tcPr>
          <w:p w14:paraId="62B306BF"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w:t>
            </w:r>
          </w:p>
        </w:tc>
        <w:tc>
          <w:tcPr>
            <w:tcW w:w="591" w:type="pct"/>
            <w:tcBorders>
              <w:top w:val="nil"/>
              <w:left w:val="nil"/>
              <w:bottom w:val="single" w:sz="8" w:space="0" w:color="auto"/>
              <w:right w:val="single" w:sz="8" w:space="0" w:color="auto"/>
            </w:tcBorders>
            <w:shd w:val="clear" w:color="auto" w:fill="auto"/>
            <w:noWrap/>
            <w:vAlign w:val="center"/>
            <w:hideMark/>
          </w:tcPr>
          <w:p w14:paraId="0916C9D9"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4A4A31FE"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3B67D9AD" w14:textId="77777777" w:rsidTr="0062022C">
        <w:trPr>
          <w:trHeight w:val="420"/>
        </w:trPr>
        <w:tc>
          <w:tcPr>
            <w:tcW w:w="244" w:type="pct"/>
            <w:tcBorders>
              <w:top w:val="nil"/>
              <w:left w:val="single" w:sz="8" w:space="0" w:color="auto"/>
              <w:bottom w:val="single" w:sz="8" w:space="0" w:color="auto"/>
              <w:right w:val="nil"/>
            </w:tcBorders>
            <w:shd w:val="clear" w:color="000000" w:fill="FFFFFF"/>
            <w:noWrap/>
            <w:vAlign w:val="center"/>
            <w:hideMark/>
          </w:tcPr>
          <w:p w14:paraId="36CA8D69"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21</w:t>
            </w:r>
          </w:p>
        </w:tc>
        <w:tc>
          <w:tcPr>
            <w:tcW w:w="2574" w:type="pct"/>
            <w:tcBorders>
              <w:top w:val="nil"/>
              <w:left w:val="single" w:sz="8" w:space="0" w:color="auto"/>
              <w:bottom w:val="single" w:sz="8" w:space="0" w:color="auto"/>
              <w:right w:val="single" w:sz="8" w:space="0" w:color="auto"/>
            </w:tcBorders>
            <w:shd w:val="clear" w:color="auto" w:fill="auto"/>
            <w:vAlign w:val="center"/>
            <w:hideMark/>
          </w:tcPr>
          <w:p w14:paraId="139FD787"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transport i unieszkodliwienie przeterminowanych leków z aptek działających na terenie Komunalnego Związku Gmin Regionu Leszczyńskiego 2020/2022</w:t>
            </w:r>
          </w:p>
        </w:tc>
        <w:tc>
          <w:tcPr>
            <w:tcW w:w="417" w:type="pct"/>
            <w:tcBorders>
              <w:top w:val="nil"/>
              <w:left w:val="nil"/>
              <w:bottom w:val="single" w:sz="8" w:space="0" w:color="auto"/>
              <w:right w:val="single" w:sz="8" w:space="0" w:color="auto"/>
            </w:tcBorders>
            <w:shd w:val="clear" w:color="000000" w:fill="FFFFFF"/>
            <w:noWrap/>
            <w:vAlign w:val="center"/>
            <w:hideMark/>
          </w:tcPr>
          <w:p w14:paraId="761C1C79"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2020-2022</w:t>
            </w:r>
          </w:p>
        </w:tc>
        <w:tc>
          <w:tcPr>
            <w:tcW w:w="651" w:type="pct"/>
            <w:tcBorders>
              <w:top w:val="nil"/>
              <w:left w:val="nil"/>
              <w:bottom w:val="single" w:sz="8" w:space="0" w:color="auto"/>
              <w:right w:val="single" w:sz="8" w:space="0" w:color="auto"/>
            </w:tcBorders>
            <w:shd w:val="clear" w:color="auto" w:fill="auto"/>
            <w:noWrap/>
            <w:vAlign w:val="center"/>
            <w:hideMark/>
          </w:tcPr>
          <w:p w14:paraId="2F7D4445"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130 000</w:t>
            </w:r>
          </w:p>
        </w:tc>
        <w:tc>
          <w:tcPr>
            <w:tcW w:w="591" w:type="pct"/>
            <w:tcBorders>
              <w:top w:val="nil"/>
              <w:left w:val="nil"/>
              <w:bottom w:val="single" w:sz="8" w:space="0" w:color="auto"/>
              <w:right w:val="single" w:sz="8" w:space="0" w:color="auto"/>
            </w:tcBorders>
            <w:shd w:val="clear" w:color="auto" w:fill="auto"/>
            <w:noWrap/>
            <w:vAlign w:val="center"/>
            <w:hideMark/>
          </w:tcPr>
          <w:p w14:paraId="73B0DDB6"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14 902,86</w:t>
            </w:r>
          </w:p>
        </w:tc>
        <w:tc>
          <w:tcPr>
            <w:tcW w:w="522" w:type="pct"/>
            <w:tcBorders>
              <w:top w:val="nil"/>
              <w:left w:val="nil"/>
              <w:bottom w:val="single" w:sz="8" w:space="0" w:color="auto"/>
              <w:right w:val="single" w:sz="8" w:space="0" w:color="auto"/>
            </w:tcBorders>
            <w:shd w:val="clear" w:color="000000" w:fill="FFFFFF"/>
            <w:vAlign w:val="center"/>
            <w:hideMark/>
          </w:tcPr>
          <w:p w14:paraId="6336765E"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11,46</w:t>
            </w:r>
          </w:p>
        </w:tc>
      </w:tr>
      <w:tr w:rsidR="0062022C" w:rsidRPr="0062022C" w14:paraId="0312863E" w14:textId="77777777" w:rsidTr="0062022C">
        <w:trPr>
          <w:trHeight w:val="624"/>
        </w:trPr>
        <w:tc>
          <w:tcPr>
            <w:tcW w:w="244" w:type="pct"/>
            <w:tcBorders>
              <w:top w:val="nil"/>
              <w:left w:val="single" w:sz="8" w:space="0" w:color="auto"/>
              <w:bottom w:val="nil"/>
              <w:right w:val="nil"/>
            </w:tcBorders>
            <w:shd w:val="clear" w:color="000000" w:fill="FFFFFF"/>
            <w:noWrap/>
            <w:vAlign w:val="center"/>
            <w:hideMark/>
          </w:tcPr>
          <w:p w14:paraId="1A16A069"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22</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71149876"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 xml:space="preserve"> "Odbiór i zagospodarowanie odpadów komunalnych od właścicieli nieruchomości zamieszkałych, położonych na terenach gmin - uczestników Komunalnego Związku Gmin Regionu Leszczyńskiego sektor I (2021)"</w:t>
            </w:r>
          </w:p>
        </w:tc>
        <w:tc>
          <w:tcPr>
            <w:tcW w:w="417" w:type="pct"/>
            <w:tcBorders>
              <w:top w:val="nil"/>
              <w:left w:val="nil"/>
              <w:bottom w:val="single" w:sz="8" w:space="0" w:color="auto"/>
              <w:right w:val="single" w:sz="8" w:space="0" w:color="auto"/>
            </w:tcBorders>
            <w:shd w:val="clear" w:color="000000" w:fill="FFFFFF"/>
            <w:noWrap/>
            <w:vAlign w:val="center"/>
            <w:hideMark/>
          </w:tcPr>
          <w:p w14:paraId="3E29C92C"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2020-2022</w:t>
            </w:r>
          </w:p>
        </w:tc>
        <w:tc>
          <w:tcPr>
            <w:tcW w:w="651" w:type="pct"/>
            <w:tcBorders>
              <w:top w:val="nil"/>
              <w:left w:val="nil"/>
              <w:bottom w:val="single" w:sz="8" w:space="0" w:color="auto"/>
              <w:right w:val="single" w:sz="8" w:space="0" w:color="auto"/>
            </w:tcBorders>
            <w:shd w:val="clear" w:color="auto" w:fill="auto"/>
            <w:noWrap/>
            <w:vAlign w:val="center"/>
            <w:hideMark/>
          </w:tcPr>
          <w:p w14:paraId="641782CF"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22 368 600</w:t>
            </w:r>
          </w:p>
        </w:tc>
        <w:tc>
          <w:tcPr>
            <w:tcW w:w="591" w:type="pct"/>
            <w:tcBorders>
              <w:top w:val="nil"/>
              <w:left w:val="nil"/>
              <w:bottom w:val="single" w:sz="8" w:space="0" w:color="auto"/>
              <w:right w:val="single" w:sz="8" w:space="0" w:color="auto"/>
            </w:tcBorders>
            <w:shd w:val="clear" w:color="auto" w:fill="auto"/>
            <w:noWrap/>
            <w:vAlign w:val="center"/>
            <w:hideMark/>
          </w:tcPr>
          <w:p w14:paraId="750239A1"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7169CE0C"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52175BF6" w14:textId="77777777" w:rsidTr="0062022C">
        <w:trPr>
          <w:trHeight w:val="624"/>
        </w:trPr>
        <w:tc>
          <w:tcPr>
            <w:tcW w:w="244" w:type="pct"/>
            <w:tcBorders>
              <w:top w:val="single" w:sz="8" w:space="0" w:color="auto"/>
              <w:left w:val="single" w:sz="8" w:space="0" w:color="auto"/>
              <w:bottom w:val="single" w:sz="8" w:space="0" w:color="auto"/>
              <w:right w:val="nil"/>
            </w:tcBorders>
            <w:shd w:val="clear" w:color="000000" w:fill="FFFFFF"/>
            <w:noWrap/>
            <w:vAlign w:val="center"/>
            <w:hideMark/>
          </w:tcPr>
          <w:p w14:paraId="78B4B0F1"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23</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46F50523"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(2021)"</w:t>
            </w:r>
          </w:p>
        </w:tc>
        <w:tc>
          <w:tcPr>
            <w:tcW w:w="417" w:type="pct"/>
            <w:tcBorders>
              <w:top w:val="nil"/>
              <w:left w:val="nil"/>
              <w:bottom w:val="single" w:sz="8" w:space="0" w:color="auto"/>
              <w:right w:val="single" w:sz="8" w:space="0" w:color="auto"/>
            </w:tcBorders>
            <w:shd w:val="clear" w:color="000000" w:fill="FFFFFF"/>
            <w:noWrap/>
            <w:vAlign w:val="center"/>
            <w:hideMark/>
          </w:tcPr>
          <w:p w14:paraId="40D2FCBC"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2020-2022</w:t>
            </w:r>
          </w:p>
        </w:tc>
        <w:tc>
          <w:tcPr>
            <w:tcW w:w="651" w:type="pct"/>
            <w:tcBorders>
              <w:top w:val="nil"/>
              <w:left w:val="nil"/>
              <w:bottom w:val="single" w:sz="8" w:space="0" w:color="auto"/>
              <w:right w:val="single" w:sz="8" w:space="0" w:color="auto"/>
            </w:tcBorders>
            <w:shd w:val="clear" w:color="auto" w:fill="auto"/>
            <w:noWrap/>
            <w:vAlign w:val="center"/>
            <w:hideMark/>
          </w:tcPr>
          <w:p w14:paraId="79369D26"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9 677 400</w:t>
            </w:r>
          </w:p>
        </w:tc>
        <w:tc>
          <w:tcPr>
            <w:tcW w:w="591" w:type="pct"/>
            <w:tcBorders>
              <w:top w:val="nil"/>
              <w:left w:val="nil"/>
              <w:bottom w:val="single" w:sz="8" w:space="0" w:color="auto"/>
              <w:right w:val="single" w:sz="8" w:space="0" w:color="auto"/>
            </w:tcBorders>
            <w:shd w:val="clear" w:color="auto" w:fill="auto"/>
            <w:noWrap/>
            <w:vAlign w:val="center"/>
            <w:hideMark/>
          </w:tcPr>
          <w:p w14:paraId="3F37A760"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551CEF5B"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48A9C618" w14:textId="77777777" w:rsidTr="0062022C">
        <w:trPr>
          <w:trHeight w:val="624"/>
        </w:trPr>
        <w:tc>
          <w:tcPr>
            <w:tcW w:w="244" w:type="pct"/>
            <w:tcBorders>
              <w:top w:val="nil"/>
              <w:left w:val="single" w:sz="8" w:space="0" w:color="auto"/>
              <w:bottom w:val="single" w:sz="8" w:space="0" w:color="auto"/>
              <w:right w:val="nil"/>
            </w:tcBorders>
            <w:shd w:val="clear" w:color="000000" w:fill="FFFFFF"/>
            <w:noWrap/>
            <w:vAlign w:val="center"/>
            <w:hideMark/>
          </w:tcPr>
          <w:p w14:paraId="652FC767"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lastRenderedPageBreak/>
              <w:t>24</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7501AEDB"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(2021)"</w:t>
            </w:r>
          </w:p>
        </w:tc>
        <w:tc>
          <w:tcPr>
            <w:tcW w:w="417" w:type="pct"/>
            <w:tcBorders>
              <w:top w:val="nil"/>
              <w:left w:val="nil"/>
              <w:bottom w:val="single" w:sz="8" w:space="0" w:color="auto"/>
              <w:right w:val="single" w:sz="8" w:space="0" w:color="auto"/>
            </w:tcBorders>
            <w:shd w:val="clear" w:color="000000" w:fill="FFFFFF"/>
            <w:noWrap/>
            <w:vAlign w:val="center"/>
            <w:hideMark/>
          </w:tcPr>
          <w:p w14:paraId="5C9DEBBC"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2020-2022</w:t>
            </w:r>
          </w:p>
        </w:tc>
        <w:tc>
          <w:tcPr>
            <w:tcW w:w="651" w:type="pct"/>
            <w:tcBorders>
              <w:top w:val="nil"/>
              <w:left w:val="nil"/>
              <w:bottom w:val="single" w:sz="8" w:space="0" w:color="auto"/>
              <w:right w:val="single" w:sz="8" w:space="0" w:color="auto"/>
            </w:tcBorders>
            <w:shd w:val="clear" w:color="auto" w:fill="auto"/>
            <w:noWrap/>
            <w:vAlign w:val="center"/>
            <w:hideMark/>
          </w:tcPr>
          <w:p w14:paraId="316985F5"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5 644 900</w:t>
            </w:r>
          </w:p>
        </w:tc>
        <w:tc>
          <w:tcPr>
            <w:tcW w:w="591" w:type="pct"/>
            <w:tcBorders>
              <w:top w:val="nil"/>
              <w:left w:val="nil"/>
              <w:bottom w:val="single" w:sz="8" w:space="0" w:color="auto"/>
              <w:right w:val="single" w:sz="8" w:space="0" w:color="auto"/>
            </w:tcBorders>
            <w:shd w:val="clear" w:color="auto" w:fill="auto"/>
            <w:noWrap/>
            <w:vAlign w:val="center"/>
            <w:hideMark/>
          </w:tcPr>
          <w:p w14:paraId="3844C8BE"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41D5F877"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0DF14452" w14:textId="77777777" w:rsidTr="0062022C">
        <w:trPr>
          <w:trHeight w:val="624"/>
        </w:trPr>
        <w:tc>
          <w:tcPr>
            <w:tcW w:w="244" w:type="pct"/>
            <w:tcBorders>
              <w:top w:val="nil"/>
              <w:left w:val="single" w:sz="8" w:space="0" w:color="auto"/>
              <w:bottom w:val="nil"/>
              <w:right w:val="nil"/>
            </w:tcBorders>
            <w:shd w:val="clear" w:color="000000" w:fill="FFFFFF"/>
            <w:noWrap/>
            <w:vAlign w:val="center"/>
            <w:hideMark/>
          </w:tcPr>
          <w:p w14:paraId="342170E5"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25</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01F4C36F"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(2021)"</w:t>
            </w:r>
          </w:p>
        </w:tc>
        <w:tc>
          <w:tcPr>
            <w:tcW w:w="417" w:type="pct"/>
            <w:tcBorders>
              <w:top w:val="nil"/>
              <w:left w:val="nil"/>
              <w:bottom w:val="single" w:sz="8" w:space="0" w:color="auto"/>
              <w:right w:val="single" w:sz="8" w:space="0" w:color="auto"/>
            </w:tcBorders>
            <w:shd w:val="clear" w:color="000000" w:fill="FFFFFF"/>
            <w:noWrap/>
            <w:vAlign w:val="center"/>
            <w:hideMark/>
          </w:tcPr>
          <w:p w14:paraId="25FA1C51"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2020-2022</w:t>
            </w:r>
          </w:p>
        </w:tc>
        <w:tc>
          <w:tcPr>
            <w:tcW w:w="651" w:type="pct"/>
            <w:tcBorders>
              <w:top w:val="nil"/>
              <w:left w:val="nil"/>
              <w:bottom w:val="single" w:sz="8" w:space="0" w:color="auto"/>
              <w:right w:val="single" w:sz="8" w:space="0" w:color="auto"/>
            </w:tcBorders>
            <w:shd w:val="clear" w:color="auto" w:fill="auto"/>
            <w:noWrap/>
            <w:vAlign w:val="center"/>
            <w:hideMark/>
          </w:tcPr>
          <w:p w14:paraId="071D229A"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2 768 100</w:t>
            </w:r>
          </w:p>
        </w:tc>
        <w:tc>
          <w:tcPr>
            <w:tcW w:w="591" w:type="pct"/>
            <w:tcBorders>
              <w:top w:val="nil"/>
              <w:left w:val="nil"/>
              <w:bottom w:val="single" w:sz="8" w:space="0" w:color="auto"/>
              <w:right w:val="single" w:sz="8" w:space="0" w:color="auto"/>
            </w:tcBorders>
            <w:shd w:val="clear" w:color="auto" w:fill="auto"/>
            <w:noWrap/>
            <w:vAlign w:val="center"/>
            <w:hideMark/>
          </w:tcPr>
          <w:p w14:paraId="03C529E4"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3DE4CF4B"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75331813" w14:textId="77777777" w:rsidTr="0062022C">
        <w:trPr>
          <w:trHeight w:val="624"/>
        </w:trPr>
        <w:tc>
          <w:tcPr>
            <w:tcW w:w="244" w:type="pct"/>
            <w:tcBorders>
              <w:top w:val="single" w:sz="8" w:space="0" w:color="auto"/>
              <w:left w:val="single" w:sz="8" w:space="0" w:color="auto"/>
              <w:bottom w:val="single" w:sz="8" w:space="0" w:color="auto"/>
              <w:right w:val="nil"/>
            </w:tcBorders>
            <w:shd w:val="clear" w:color="000000" w:fill="FFFFFF"/>
            <w:noWrap/>
            <w:vAlign w:val="center"/>
            <w:hideMark/>
          </w:tcPr>
          <w:p w14:paraId="7BD6A99E"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26</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75361C90"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(2021)"</w:t>
            </w:r>
          </w:p>
        </w:tc>
        <w:tc>
          <w:tcPr>
            <w:tcW w:w="417" w:type="pct"/>
            <w:tcBorders>
              <w:top w:val="nil"/>
              <w:left w:val="nil"/>
              <w:bottom w:val="single" w:sz="8" w:space="0" w:color="auto"/>
              <w:right w:val="single" w:sz="8" w:space="0" w:color="auto"/>
            </w:tcBorders>
            <w:shd w:val="clear" w:color="000000" w:fill="FFFFFF"/>
            <w:noWrap/>
            <w:vAlign w:val="center"/>
            <w:hideMark/>
          </w:tcPr>
          <w:p w14:paraId="37F2BE6B"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2020-2022</w:t>
            </w:r>
          </w:p>
        </w:tc>
        <w:tc>
          <w:tcPr>
            <w:tcW w:w="651" w:type="pct"/>
            <w:tcBorders>
              <w:top w:val="nil"/>
              <w:left w:val="nil"/>
              <w:bottom w:val="single" w:sz="8" w:space="0" w:color="auto"/>
              <w:right w:val="single" w:sz="8" w:space="0" w:color="auto"/>
            </w:tcBorders>
            <w:shd w:val="clear" w:color="auto" w:fill="auto"/>
            <w:noWrap/>
            <w:vAlign w:val="center"/>
            <w:hideMark/>
          </w:tcPr>
          <w:p w14:paraId="767FDD51"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10 936 800</w:t>
            </w:r>
          </w:p>
        </w:tc>
        <w:tc>
          <w:tcPr>
            <w:tcW w:w="591" w:type="pct"/>
            <w:tcBorders>
              <w:top w:val="nil"/>
              <w:left w:val="nil"/>
              <w:bottom w:val="single" w:sz="8" w:space="0" w:color="auto"/>
              <w:right w:val="single" w:sz="8" w:space="0" w:color="auto"/>
            </w:tcBorders>
            <w:shd w:val="clear" w:color="auto" w:fill="auto"/>
            <w:noWrap/>
            <w:vAlign w:val="center"/>
            <w:hideMark/>
          </w:tcPr>
          <w:p w14:paraId="225A7373"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030BC28C"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6A864ED4" w14:textId="77777777" w:rsidTr="0062022C">
        <w:trPr>
          <w:trHeight w:val="420"/>
        </w:trPr>
        <w:tc>
          <w:tcPr>
            <w:tcW w:w="244" w:type="pct"/>
            <w:tcBorders>
              <w:top w:val="nil"/>
              <w:left w:val="single" w:sz="8" w:space="0" w:color="auto"/>
              <w:bottom w:val="single" w:sz="8" w:space="0" w:color="auto"/>
              <w:right w:val="nil"/>
            </w:tcBorders>
            <w:shd w:val="clear" w:color="000000" w:fill="FFFFFF"/>
            <w:noWrap/>
            <w:vAlign w:val="center"/>
            <w:hideMark/>
          </w:tcPr>
          <w:p w14:paraId="442F78FB"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27</w:t>
            </w:r>
          </w:p>
        </w:tc>
        <w:tc>
          <w:tcPr>
            <w:tcW w:w="2574" w:type="pct"/>
            <w:tcBorders>
              <w:top w:val="nil"/>
              <w:left w:val="single" w:sz="8" w:space="0" w:color="auto"/>
              <w:bottom w:val="single" w:sz="8" w:space="0" w:color="auto"/>
              <w:right w:val="single" w:sz="8" w:space="0" w:color="auto"/>
            </w:tcBorders>
            <w:shd w:val="clear" w:color="auto" w:fill="auto"/>
            <w:vAlign w:val="center"/>
            <w:hideMark/>
          </w:tcPr>
          <w:p w14:paraId="6C410B20"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"Utworzenie i prowadzenie punktów selektywnego zbierania odpadów komunalnych wraz z zagospodarowaniem zgromadzonych odpadów (2021)"</w:t>
            </w:r>
          </w:p>
        </w:tc>
        <w:tc>
          <w:tcPr>
            <w:tcW w:w="417" w:type="pct"/>
            <w:tcBorders>
              <w:top w:val="nil"/>
              <w:left w:val="nil"/>
              <w:bottom w:val="single" w:sz="8" w:space="0" w:color="auto"/>
              <w:right w:val="single" w:sz="8" w:space="0" w:color="auto"/>
            </w:tcBorders>
            <w:shd w:val="clear" w:color="000000" w:fill="FFFFFF"/>
            <w:noWrap/>
            <w:vAlign w:val="center"/>
            <w:hideMark/>
          </w:tcPr>
          <w:p w14:paraId="1654B194"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2020-2022</w:t>
            </w:r>
          </w:p>
        </w:tc>
        <w:tc>
          <w:tcPr>
            <w:tcW w:w="651" w:type="pct"/>
            <w:tcBorders>
              <w:top w:val="nil"/>
              <w:left w:val="nil"/>
              <w:bottom w:val="single" w:sz="8" w:space="0" w:color="auto"/>
              <w:right w:val="single" w:sz="8" w:space="0" w:color="auto"/>
            </w:tcBorders>
            <w:shd w:val="clear" w:color="auto" w:fill="auto"/>
            <w:noWrap/>
            <w:vAlign w:val="center"/>
            <w:hideMark/>
          </w:tcPr>
          <w:p w14:paraId="4A2D446B"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13 045 100</w:t>
            </w:r>
          </w:p>
        </w:tc>
        <w:tc>
          <w:tcPr>
            <w:tcW w:w="591" w:type="pct"/>
            <w:tcBorders>
              <w:top w:val="nil"/>
              <w:left w:val="nil"/>
              <w:bottom w:val="single" w:sz="8" w:space="0" w:color="auto"/>
              <w:right w:val="single" w:sz="8" w:space="0" w:color="auto"/>
            </w:tcBorders>
            <w:shd w:val="clear" w:color="auto" w:fill="auto"/>
            <w:noWrap/>
            <w:vAlign w:val="center"/>
            <w:hideMark/>
          </w:tcPr>
          <w:p w14:paraId="45A6ABEA"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261E1131"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463F063C" w14:textId="77777777" w:rsidTr="0062022C">
        <w:trPr>
          <w:trHeight w:val="624"/>
        </w:trPr>
        <w:tc>
          <w:tcPr>
            <w:tcW w:w="244" w:type="pct"/>
            <w:tcBorders>
              <w:top w:val="nil"/>
              <w:left w:val="single" w:sz="8" w:space="0" w:color="auto"/>
              <w:bottom w:val="nil"/>
              <w:right w:val="nil"/>
            </w:tcBorders>
            <w:shd w:val="clear" w:color="000000" w:fill="FFFFFF"/>
            <w:noWrap/>
            <w:vAlign w:val="center"/>
            <w:hideMark/>
          </w:tcPr>
          <w:p w14:paraId="3D8B068A"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28</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1986A8B6"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(2022)"</w:t>
            </w:r>
          </w:p>
        </w:tc>
        <w:tc>
          <w:tcPr>
            <w:tcW w:w="417" w:type="pct"/>
            <w:tcBorders>
              <w:top w:val="nil"/>
              <w:left w:val="nil"/>
              <w:bottom w:val="single" w:sz="8" w:space="0" w:color="auto"/>
              <w:right w:val="single" w:sz="8" w:space="0" w:color="auto"/>
            </w:tcBorders>
            <w:shd w:val="clear" w:color="000000" w:fill="FFFFFF"/>
            <w:noWrap/>
            <w:vAlign w:val="center"/>
            <w:hideMark/>
          </w:tcPr>
          <w:p w14:paraId="5E031A05"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2021-2023</w:t>
            </w:r>
          </w:p>
        </w:tc>
        <w:tc>
          <w:tcPr>
            <w:tcW w:w="651" w:type="pct"/>
            <w:tcBorders>
              <w:top w:val="nil"/>
              <w:left w:val="nil"/>
              <w:bottom w:val="single" w:sz="8" w:space="0" w:color="auto"/>
              <w:right w:val="single" w:sz="8" w:space="0" w:color="auto"/>
            </w:tcBorders>
            <w:shd w:val="clear" w:color="auto" w:fill="auto"/>
            <w:noWrap/>
            <w:vAlign w:val="center"/>
            <w:hideMark/>
          </w:tcPr>
          <w:p w14:paraId="380A0BBB"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22 860 700</w:t>
            </w:r>
          </w:p>
        </w:tc>
        <w:tc>
          <w:tcPr>
            <w:tcW w:w="591" w:type="pct"/>
            <w:tcBorders>
              <w:top w:val="nil"/>
              <w:left w:val="nil"/>
              <w:bottom w:val="single" w:sz="8" w:space="0" w:color="auto"/>
              <w:right w:val="single" w:sz="8" w:space="0" w:color="auto"/>
            </w:tcBorders>
            <w:shd w:val="clear" w:color="auto" w:fill="auto"/>
            <w:noWrap/>
            <w:vAlign w:val="center"/>
            <w:hideMark/>
          </w:tcPr>
          <w:p w14:paraId="7470DD92"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28F125AC"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298614F7" w14:textId="77777777" w:rsidTr="0062022C">
        <w:trPr>
          <w:trHeight w:val="624"/>
        </w:trPr>
        <w:tc>
          <w:tcPr>
            <w:tcW w:w="244" w:type="pct"/>
            <w:tcBorders>
              <w:top w:val="single" w:sz="8" w:space="0" w:color="auto"/>
              <w:left w:val="single" w:sz="8" w:space="0" w:color="auto"/>
              <w:bottom w:val="single" w:sz="8" w:space="0" w:color="auto"/>
              <w:right w:val="nil"/>
            </w:tcBorders>
            <w:shd w:val="clear" w:color="000000" w:fill="FFFFFF"/>
            <w:noWrap/>
            <w:vAlign w:val="center"/>
            <w:hideMark/>
          </w:tcPr>
          <w:p w14:paraId="7ADF01F6"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29</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585B3639"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 (2022)"</w:t>
            </w:r>
          </w:p>
        </w:tc>
        <w:tc>
          <w:tcPr>
            <w:tcW w:w="417" w:type="pct"/>
            <w:tcBorders>
              <w:top w:val="nil"/>
              <w:left w:val="nil"/>
              <w:bottom w:val="single" w:sz="8" w:space="0" w:color="auto"/>
              <w:right w:val="single" w:sz="8" w:space="0" w:color="auto"/>
            </w:tcBorders>
            <w:shd w:val="clear" w:color="000000" w:fill="FFFFFF"/>
            <w:noWrap/>
            <w:vAlign w:val="center"/>
            <w:hideMark/>
          </w:tcPr>
          <w:p w14:paraId="3E3C0C4A"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2021-2023</w:t>
            </w:r>
          </w:p>
        </w:tc>
        <w:tc>
          <w:tcPr>
            <w:tcW w:w="651" w:type="pct"/>
            <w:tcBorders>
              <w:top w:val="nil"/>
              <w:left w:val="nil"/>
              <w:bottom w:val="single" w:sz="8" w:space="0" w:color="auto"/>
              <w:right w:val="single" w:sz="8" w:space="0" w:color="auto"/>
            </w:tcBorders>
            <w:shd w:val="clear" w:color="auto" w:fill="auto"/>
            <w:noWrap/>
            <w:vAlign w:val="center"/>
            <w:hideMark/>
          </w:tcPr>
          <w:p w14:paraId="20B035B9"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9 890 300</w:t>
            </w:r>
          </w:p>
        </w:tc>
        <w:tc>
          <w:tcPr>
            <w:tcW w:w="591" w:type="pct"/>
            <w:tcBorders>
              <w:top w:val="nil"/>
              <w:left w:val="nil"/>
              <w:bottom w:val="single" w:sz="8" w:space="0" w:color="auto"/>
              <w:right w:val="single" w:sz="8" w:space="0" w:color="auto"/>
            </w:tcBorders>
            <w:shd w:val="clear" w:color="000000" w:fill="FFFFFF"/>
            <w:noWrap/>
            <w:vAlign w:val="center"/>
            <w:hideMark/>
          </w:tcPr>
          <w:p w14:paraId="2309AE96"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457B62B2"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680AA0D4" w14:textId="77777777" w:rsidTr="0062022C">
        <w:trPr>
          <w:trHeight w:val="624"/>
        </w:trPr>
        <w:tc>
          <w:tcPr>
            <w:tcW w:w="244" w:type="pct"/>
            <w:tcBorders>
              <w:top w:val="nil"/>
              <w:left w:val="single" w:sz="8" w:space="0" w:color="auto"/>
              <w:bottom w:val="single" w:sz="8" w:space="0" w:color="auto"/>
              <w:right w:val="nil"/>
            </w:tcBorders>
            <w:shd w:val="clear" w:color="000000" w:fill="FFFFFF"/>
            <w:noWrap/>
            <w:vAlign w:val="center"/>
            <w:hideMark/>
          </w:tcPr>
          <w:p w14:paraId="17DF1A74"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30</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65069BFF"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 (2022)"</w:t>
            </w:r>
          </w:p>
        </w:tc>
        <w:tc>
          <w:tcPr>
            <w:tcW w:w="417" w:type="pct"/>
            <w:tcBorders>
              <w:top w:val="nil"/>
              <w:left w:val="nil"/>
              <w:bottom w:val="single" w:sz="8" w:space="0" w:color="auto"/>
              <w:right w:val="single" w:sz="8" w:space="0" w:color="auto"/>
            </w:tcBorders>
            <w:shd w:val="clear" w:color="000000" w:fill="FFFFFF"/>
            <w:noWrap/>
            <w:vAlign w:val="center"/>
            <w:hideMark/>
          </w:tcPr>
          <w:p w14:paraId="499B66E5"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2021-2023</w:t>
            </w:r>
          </w:p>
        </w:tc>
        <w:tc>
          <w:tcPr>
            <w:tcW w:w="651" w:type="pct"/>
            <w:tcBorders>
              <w:top w:val="nil"/>
              <w:left w:val="nil"/>
              <w:bottom w:val="single" w:sz="8" w:space="0" w:color="auto"/>
              <w:right w:val="single" w:sz="8" w:space="0" w:color="auto"/>
            </w:tcBorders>
            <w:shd w:val="clear" w:color="auto" w:fill="auto"/>
            <w:noWrap/>
            <w:vAlign w:val="center"/>
            <w:hideMark/>
          </w:tcPr>
          <w:p w14:paraId="69C73030"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5 769 100</w:t>
            </w:r>
          </w:p>
        </w:tc>
        <w:tc>
          <w:tcPr>
            <w:tcW w:w="591" w:type="pct"/>
            <w:tcBorders>
              <w:top w:val="single" w:sz="4" w:space="0" w:color="auto"/>
              <w:left w:val="nil"/>
              <w:bottom w:val="nil"/>
              <w:right w:val="single" w:sz="8" w:space="0" w:color="auto"/>
            </w:tcBorders>
            <w:shd w:val="clear" w:color="000000" w:fill="FFFFFF"/>
            <w:noWrap/>
            <w:vAlign w:val="center"/>
            <w:hideMark/>
          </w:tcPr>
          <w:p w14:paraId="199088D7"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58DE6D0E"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5D914064" w14:textId="77777777" w:rsidTr="0062022C">
        <w:trPr>
          <w:trHeight w:val="624"/>
        </w:trPr>
        <w:tc>
          <w:tcPr>
            <w:tcW w:w="244" w:type="pct"/>
            <w:tcBorders>
              <w:top w:val="nil"/>
              <w:left w:val="single" w:sz="8" w:space="0" w:color="auto"/>
              <w:bottom w:val="nil"/>
              <w:right w:val="nil"/>
            </w:tcBorders>
            <w:shd w:val="clear" w:color="000000" w:fill="FFFFFF"/>
            <w:noWrap/>
            <w:vAlign w:val="center"/>
            <w:hideMark/>
          </w:tcPr>
          <w:p w14:paraId="7AC8D0AF"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31</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04FACA74"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 (2022)"</w:t>
            </w:r>
          </w:p>
        </w:tc>
        <w:tc>
          <w:tcPr>
            <w:tcW w:w="417" w:type="pct"/>
            <w:tcBorders>
              <w:top w:val="nil"/>
              <w:left w:val="nil"/>
              <w:bottom w:val="single" w:sz="8" w:space="0" w:color="auto"/>
              <w:right w:val="single" w:sz="8" w:space="0" w:color="auto"/>
            </w:tcBorders>
            <w:shd w:val="clear" w:color="000000" w:fill="FFFFFF"/>
            <w:noWrap/>
            <w:vAlign w:val="center"/>
            <w:hideMark/>
          </w:tcPr>
          <w:p w14:paraId="243587CE"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2021-2023</w:t>
            </w:r>
          </w:p>
        </w:tc>
        <w:tc>
          <w:tcPr>
            <w:tcW w:w="651" w:type="pct"/>
            <w:tcBorders>
              <w:top w:val="nil"/>
              <w:left w:val="nil"/>
              <w:bottom w:val="single" w:sz="8" w:space="0" w:color="auto"/>
              <w:right w:val="single" w:sz="8" w:space="0" w:color="auto"/>
            </w:tcBorders>
            <w:shd w:val="clear" w:color="auto" w:fill="auto"/>
            <w:noWrap/>
            <w:vAlign w:val="center"/>
            <w:hideMark/>
          </w:tcPr>
          <w:p w14:paraId="34A79E23"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2 829 000</w:t>
            </w:r>
          </w:p>
        </w:tc>
        <w:tc>
          <w:tcPr>
            <w:tcW w:w="591" w:type="pct"/>
            <w:tcBorders>
              <w:top w:val="single" w:sz="8" w:space="0" w:color="auto"/>
              <w:left w:val="nil"/>
              <w:bottom w:val="single" w:sz="8" w:space="0" w:color="auto"/>
              <w:right w:val="single" w:sz="8" w:space="0" w:color="auto"/>
            </w:tcBorders>
            <w:shd w:val="clear" w:color="000000" w:fill="FFFFFF"/>
            <w:noWrap/>
            <w:vAlign w:val="center"/>
            <w:hideMark/>
          </w:tcPr>
          <w:p w14:paraId="1D6A7650"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1849AD7D"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566A93B7" w14:textId="77777777" w:rsidTr="0062022C">
        <w:trPr>
          <w:trHeight w:val="624"/>
        </w:trPr>
        <w:tc>
          <w:tcPr>
            <w:tcW w:w="244" w:type="pct"/>
            <w:tcBorders>
              <w:top w:val="single" w:sz="8" w:space="0" w:color="auto"/>
              <w:left w:val="single" w:sz="8" w:space="0" w:color="auto"/>
              <w:bottom w:val="single" w:sz="8" w:space="0" w:color="auto"/>
              <w:right w:val="nil"/>
            </w:tcBorders>
            <w:shd w:val="clear" w:color="000000" w:fill="FFFFFF"/>
            <w:noWrap/>
            <w:vAlign w:val="center"/>
            <w:hideMark/>
          </w:tcPr>
          <w:p w14:paraId="28602E12"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32</w:t>
            </w:r>
          </w:p>
        </w:tc>
        <w:tc>
          <w:tcPr>
            <w:tcW w:w="2574" w:type="pct"/>
            <w:tcBorders>
              <w:top w:val="nil"/>
              <w:left w:val="single" w:sz="8" w:space="0" w:color="auto"/>
              <w:bottom w:val="single" w:sz="8" w:space="0" w:color="auto"/>
              <w:right w:val="single" w:sz="8" w:space="0" w:color="auto"/>
            </w:tcBorders>
            <w:shd w:val="clear" w:color="000000" w:fill="FFFFFF"/>
            <w:vAlign w:val="center"/>
            <w:hideMark/>
          </w:tcPr>
          <w:p w14:paraId="0CD4380B"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 (2022)"</w:t>
            </w:r>
          </w:p>
        </w:tc>
        <w:tc>
          <w:tcPr>
            <w:tcW w:w="417" w:type="pct"/>
            <w:tcBorders>
              <w:top w:val="nil"/>
              <w:left w:val="nil"/>
              <w:bottom w:val="single" w:sz="8" w:space="0" w:color="auto"/>
              <w:right w:val="single" w:sz="8" w:space="0" w:color="auto"/>
            </w:tcBorders>
            <w:shd w:val="clear" w:color="000000" w:fill="FFFFFF"/>
            <w:noWrap/>
            <w:vAlign w:val="center"/>
            <w:hideMark/>
          </w:tcPr>
          <w:p w14:paraId="4476A6C2"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2021-2023</w:t>
            </w:r>
          </w:p>
        </w:tc>
        <w:tc>
          <w:tcPr>
            <w:tcW w:w="651" w:type="pct"/>
            <w:tcBorders>
              <w:top w:val="nil"/>
              <w:left w:val="nil"/>
              <w:bottom w:val="single" w:sz="8" w:space="0" w:color="auto"/>
              <w:right w:val="single" w:sz="8" w:space="0" w:color="auto"/>
            </w:tcBorders>
            <w:shd w:val="clear" w:color="auto" w:fill="auto"/>
            <w:noWrap/>
            <w:vAlign w:val="center"/>
            <w:hideMark/>
          </w:tcPr>
          <w:p w14:paraId="16E83320"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11 177 400</w:t>
            </w:r>
          </w:p>
        </w:tc>
        <w:tc>
          <w:tcPr>
            <w:tcW w:w="591" w:type="pct"/>
            <w:tcBorders>
              <w:top w:val="nil"/>
              <w:left w:val="nil"/>
              <w:bottom w:val="nil"/>
              <w:right w:val="single" w:sz="8" w:space="0" w:color="auto"/>
            </w:tcBorders>
            <w:shd w:val="clear" w:color="000000" w:fill="FFFFFF"/>
            <w:noWrap/>
            <w:vAlign w:val="center"/>
            <w:hideMark/>
          </w:tcPr>
          <w:p w14:paraId="64FE1383"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023F6DF9"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57B6F4BF" w14:textId="77777777" w:rsidTr="0062022C">
        <w:trPr>
          <w:trHeight w:val="420"/>
        </w:trPr>
        <w:tc>
          <w:tcPr>
            <w:tcW w:w="244" w:type="pct"/>
            <w:tcBorders>
              <w:top w:val="nil"/>
              <w:left w:val="single" w:sz="8" w:space="0" w:color="auto"/>
              <w:bottom w:val="single" w:sz="8" w:space="0" w:color="auto"/>
              <w:right w:val="nil"/>
            </w:tcBorders>
            <w:shd w:val="clear" w:color="000000" w:fill="FFFFFF"/>
            <w:noWrap/>
            <w:vAlign w:val="center"/>
            <w:hideMark/>
          </w:tcPr>
          <w:p w14:paraId="51B1BE68"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33</w:t>
            </w:r>
          </w:p>
        </w:tc>
        <w:tc>
          <w:tcPr>
            <w:tcW w:w="2574" w:type="pct"/>
            <w:tcBorders>
              <w:top w:val="nil"/>
              <w:left w:val="single" w:sz="8" w:space="0" w:color="auto"/>
              <w:bottom w:val="single" w:sz="8" w:space="0" w:color="auto"/>
              <w:right w:val="single" w:sz="8" w:space="0" w:color="auto"/>
            </w:tcBorders>
            <w:shd w:val="clear" w:color="auto" w:fill="auto"/>
            <w:vAlign w:val="center"/>
            <w:hideMark/>
          </w:tcPr>
          <w:p w14:paraId="2AE26DFB"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"Utworzenie i prowadzenie punktów selektywnego zbierania odpadów komunalnych wraz z zagospodarowaniem zgromadzonych odpadów (2022)"</w:t>
            </w:r>
          </w:p>
        </w:tc>
        <w:tc>
          <w:tcPr>
            <w:tcW w:w="417" w:type="pct"/>
            <w:tcBorders>
              <w:top w:val="nil"/>
              <w:left w:val="nil"/>
              <w:bottom w:val="single" w:sz="8" w:space="0" w:color="auto"/>
              <w:right w:val="single" w:sz="8" w:space="0" w:color="auto"/>
            </w:tcBorders>
            <w:shd w:val="clear" w:color="000000" w:fill="FFFFFF"/>
            <w:noWrap/>
            <w:vAlign w:val="center"/>
            <w:hideMark/>
          </w:tcPr>
          <w:p w14:paraId="4BA1F3A0" w14:textId="77777777" w:rsidR="0062022C" w:rsidRPr="0062022C" w:rsidRDefault="0062022C" w:rsidP="0062022C">
            <w:pPr>
              <w:rPr>
                <w:rFonts w:ascii="Calibri" w:hAnsi="Calibri" w:cs="Calibri"/>
                <w:color w:val="000000"/>
                <w:sz w:val="16"/>
                <w:szCs w:val="16"/>
              </w:rPr>
            </w:pPr>
            <w:r w:rsidRPr="0062022C">
              <w:rPr>
                <w:rFonts w:ascii="Calibri" w:hAnsi="Calibri" w:cs="Calibri"/>
                <w:color w:val="000000"/>
                <w:sz w:val="16"/>
                <w:szCs w:val="16"/>
              </w:rPr>
              <w:t>2021-2023</w:t>
            </w:r>
          </w:p>
        </w:tc>
        <w:tc>
          <w:tcPr>
            <w:tcW w:w="651" w:type="pct"/>
            <w:tcBorders>
              <w:top w:val="nil"/>
              <w:left w:val="nil"/>
              <w:bottom w:val="single" w:sz="8" w:space="0" w:color="auto"/>
              <w:right w:val="single" w:sz="8" w:space="0" w:color="auto"/>
            </w:tcBorders>
            <w:shd w:val="clear" w:color="auto" w:fill="auto"/>
            <w:noWrap/>
            <w:vAlign w:val="center"/>
            <w:hideMark/>
          </w:tcPr>
          <w:p w14:paraId="1F0C18DE"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13 332 100</w:t>
            </w:r>
          </w:p>
        </w:tc>
        <w:tc>
          <w:tcPr>
            <w:tcW w:w="591" w:type="pct"/>
            <w:tcBorders>
              <w:top w:val="single" w:sz="8" w:space="0" w:color="auto"/>
              <w:left w:val="nil"/>
              <w:bottom w:val="single" w:sz="8" w:space="0" w:color="auto"/>
              <w:right w:val="single" w:sz="8" w:space="0" w:color="auto"/>
            </w:tcBorders>
            <w:shd w:val="clear" w:color="000000" w:fill="FFFFFF"/>
            <w:noWrap/>
            <w:vAlign w:val="center"/>
            <w:hideMark/>
          </w:tcPr>
          <w:p w14:paraId="2E22CB06" w14:textId="77777777" w:rsidR="0062022C" w:rsidRPr="0062022C" w:rsidRDefault="0062022C" w:rsidP="0062022C">
            <w:pPr>
              <w:jc w:val="right"/>
              <w:rPr>
                <w:rFonts w:ascii="Calibri" w:hAnsi="Calibri" w:cs="Calibri"/>
                <w:color w:val="000000"/>
                <w:sz w:val="16"/>
                <w:szCs w:val="16"/>
              </w:rPr>
            </w:pPr>
            <w:r w:rsidRPr="0062022C">
              <w:rPr>
                <w:rFonts w:ascii="Calibri" w:hAnsi="Calibri" w:cs="Calibri"/>
                <w:color w:val="000000"/>
                <w:sz w:val="16"/>
                <w:szCs w:val="16"/>
              </w:rPr>
              <w:t>0,00</w:t>
            </w:r>
          </w:p>
        </w:tc>
        <w:tc>
          <w:tcPr>
            <w:tcW w:w="522" w:type="pct"/>
            <w:tcBorders>
              <w:top w:val="nil"/>
              <w:left w:val="nil"/>
              <w:bottom w:val="single" w:sz="8" w:space="0" w:color="auto"/>
              <w:right w:val="single" w:sz="8" w:space="0" w:color="auto"/>
            </w:tcBorders>
            <w:shd w:val="clear" w:color="000000" w:fill="FFFFFF"/>
            <w:vAlign w:val="center"/>
            <w:hideMark/>
          </w:tcPr>
          <w:p w14:paraId="07D37EDF" w14:textId="77777777" w:rsidR="0062022C" w:rsidRPr="0062022C" w:rsidRDefault="0062022C" w:rsidP="0062022C">
            <w:pPr>
              <w:jc w:val="right"/>
              <w:rPr>
                <w:rFonts w:ascii="Calibri" w:hAnsi="Calibri" w:cs="Calibri"/>
                <w:color w:val="000000"/>
                <w:sz w:val="18"/>
                <w:szCs w:val="18"/>
              </w:rPr>
            </w:pPr>
            <w:r w:rsidRPr="0062022C">
              <w:rPr>
                <w:rFonts w:ascii="Calibri" w:hAnsi="Calibri" w:cs="Calibri"/>
                <w:color w:val="000000"/>
                <w:sz w:val="18"/>
                <w:szCs w:val="18"/>
              </w:rPr>
              <w:t>0,00</w:t>
            </w:r>
          </w:p>
        </w:tc>
      </w:tr>
      <w:tr w:rsidR="0062022C" w:rsidRPr="0062022C" w14:paraId="603FF2D8" w14:textId="77777777" w:rsidTr="0062022C">
        <w:trPr>
          <w:trHeight w:val="300"/>
        </w:trPr>
        <w:tc>
          <w:tcPr>
            <w:tcW w:w="244" w:type="pct"/>
            <w:tcBorders>
              <w:top w:val="nil"/>
              <w:left w:val="single" w:sz="8" w:space="0" w:color="auto"/>
              <w:bottom w:val="single" w:sz="8" w:space="0" w:color="auto"/>
              <w:right w:val="nil"/>
            </w:tcBorders>
            <w:shd w:val="clear" w:color="000000" w:fill="00CC00"/>
            <w:noWrap/>
            <w:vAlign w:val="bottom"/>
            <w:hideMark/>
          </w:tcPr>
          <w:p w14:paraId="20D82505" w14:textId="77777777" w:rsidR="0062022C" w:rsidRPr="0062022C" w:rsidRDefault="0062022C" w:rsidP="0062022C">
            <w:pPr>
              <w:rPr>
                <w:rFonts w:ascii="Calibri" w:hAnsi="Calibri" w:cs="Calibri"/>
                <w:b/>
                <w:bCs/>
                <w:sz w:val="22"/>
                <w:szCs w:val="22"/>
              </w:rPr>
            </w:pPr>
            <w:r w:rsidRPr="0062022C">
              <w:rPr>
                <w:rFonts w:ascii="Calibri" w:hAnsi="Calibri" w:cs="Calibri"/>
                <w:b/>
                <w:bCs/>
                <w:sz w:val="22"/>
                <w:szCs w:val="22"/>
              </w:rPr>
              <w:t> </w:t>
            </w:r>
          </w:p>
        </w:tc>
        <w:tc>
          <w:tcPr>
            <w:tcW w:w="2574" w:type="pct"/>
            <w:tcBorders>
              <w:top w:val="nil"/>
              <w:left w:val="single" w:sz="8" w:space="0" w:color="auto"/>
              <w:bottom w:val="single" w:sz="8" w:space="0" w:color="auto"/>
              <w:right w:val="single" w:sz="8" w:space="0" w:color="auto"/>
            </w:tcBorders>
            <w:shd w:val="clear" w:color="000000" w:fill="00CC00"/>
            <w:vAlign w:val="center"/>
            <w:hideMark/>
          </w:tcPr>
          <w:p w14:paraId="1F10FE4B" w14:textId="77777777" w:rsidR="0062022C" w:rsidRPr="0062022C" w:rsidRDefault="0062022C" w:rsidP="0062022C">
            <w:pPr>
              <w:rPr>
                <w:rFonts w:ascii="Calibri" w:hAnsi="Calibri" w:cs="Calibri"/>
                <w:b/>
                <w:bCs/>
                <w:sz w:val="16"/>
                <w:szCs w:val="16"/>
              </w:rPr>
            </w:pPr>
            <w:r w:rsidRPr="0062022C">
              <w:rPr>
                <w:rFonts w:ascii="Calibri" w:hAnsi="Calibri" w:cs="Calibri"/>
                <w:b/>
                <w:bCs/>
                <w:sz w:val="16"/>
                <w:szCs w:val="16"/>
              </w:rPr>
              <w:t>Razem</w:t>
            </w:r>
          </w:p>
        </w:tc>
        <w:tc>
          <w:tcPr>
            <w:tcW w:w="417" w:type="pct"/>
            <w:tcBorders>
              <w:top w:val="nil"/>
              <w:left w:val="nil"/>
              <w:bottom w:val="single" w:sz="8" w:space="0" w:color="auto"/>
              <w:right w:val="nil"/>
            </w:tcBorders>
            <w:shd w:val="clear" w:color="000000" w:fill="00CC00"/>
            <w:noWrap/>
            <w:vAlign w:val="bottom"/>
            <w:hideMark/>
          </w:tcPr>
          <w:p w14:paraId="69F8560A" w14:textId="77777777" w:rsidR="0062022C" w:rsidRPr="0062022C" w:rsidRDefault="0062022C" w:rsidP="0062022C">
            <w:pPr>
              <w:rPr>
                <w:rFonts w:ascii="Calibri" w:hAnsi="Calibri" w:cs="Calibri"/>
                <w:b/>
                <w:bCs/>
                <w:sz w:val="22"/>
                <w:szCs w:val="22"/>
              </w:rPr>
            </w:pPr>
            <w:r w:rsidRPr="0062022C">
              <w:rPr>
                <w:rFonts w:ascii="Calibri" w:hAnsi="Calibri" w:cs="Calibri"/>
                <w:b/>
                <w:bCs/>
                <w:sz w:val="22"/>
                <w:szCs w:val="22"/>
              </w:rPr>
              <w:t> </w:t>
            </w:r>
          </w:p>
        </w:tc>
        <w:tc>
          <w:tcPr>
            <w:tcW w:w="651" w:type="pct"/>
            <w:tcBorders>
              <w:top w:val="nil"/>
              <w:left w:val="single" w:sz="8" w:space="0" w:color="auto"/>
              <w:bottom w:val="single" w:sz="8" w:space="0" w:color="auto"/>
              <w:right w:val="nil"/>
            </w:tcBorders>
            <w:shd w:val="clear" w:color="000000" w:fill="00CC00"/>
            <w:noWrap/>
            <w:vAlign w:val="bottom"/>
            <w:hideMark/>
          </w:tcPr>
          <w:p w14:paraId="7709B2D1" w14:textId="77777777" w:rsidR="0062022C" w:rsidRPr="0062022C" w:rsidRDefault="0062022C" w:rsidP="0062022C">
            <w:pPr>
              <w:jc w:val="right"/>
              <w:rPr>
                <w:rFonts w:ascii="Calibri" w:hAnsi="Calibri" w:cs="Calibri"/>
                <w:b/>
                <w:bCs/>
                <w:sz w:val="16"/>
                <w:szCs w:val="16"/>
              </w:rPr>
            </w:pPr>
            <w:r w:rsidRPr="0062022C">
              <w:rPr>
                <w:rFonts w:ascii="Calibri" w:hAnsi="Calibri" w:cs="Calibri"/>
                <w:b/>
                <w:bCs/>
                <w:sz w:val="16"/>
                <w:szCs w:val="16"/>
              </w:rPr>
              <w:t>283 675 859</w:t>
            </w:r>
          </w:p>
        </w:tc>
        <w:tc>
          <w:tcPr>
            <w:tcW w:w="591" w:type="pct"/>
            <w:tcBorders>
              <w:top w:val="nil"/>
              <w:left w:val="single" w:sz="8" w:space="0" w:color="auto"/>
              <w:bottom w:val="single" w:sz="8" w:space="0" w:color="auto"/>
              <w:right w:val="nil"/>
            </w:tcBorders>
            <w:shd w:val="clear" w:color="000000" w:fill="00CC00"/>
            <w:noWrap/>
            <w:vAlign w:val="bottom"/>
            <w:hideMark/>
          </w:tcPr>
          <w:p w14:paraId="4A1DFF6D" w14:textId="77777777" w:rsidR="0062022C" w:rsidRPr="0062022C" w:rsidRDefault="0062022C" w:rsidP="0062022C">
            <w:pPr>
              <w:jc w:val="right"/>
              <w:rPr>
                <w:rFonts w:ascii="Calibri" w:hAnsi="Calibri" w:cs="Calibri"/>
                <w:b/>
                <w:bCs/>
                <w:sz w:val="16"/>
                <w:szCs w:val="16"/>
              </w:rPr>
            </w:pPr>
            <w:r w:rsidRPr="0062022C">
              <w:rPr>
                <w:rFonts w:ascii="Calibri" w:hAnsi="Calibri" w:cs="Calibri"/>
                <w:b/>
                <w:bCs/>
                <w:sz w:val="16"/>
                <w:szCs w:val="16"/>
              </w:rPr>
              <w:t>146 134 231,05</w:t>
            </w:r>
          </w:p>
        </w:tc>
        <w:tc>
          <w:tcPr>
            <w:tcW w:w="522" w:type="pct"/>
            <w:tcBorders>
              <w:top w:val="nil"/>
              <w:left w:val="single" w:sz="8" w:space="0" w:color="auto"/>
              <w:bottom w:val="single" w:sz="8" w:space="0" w:color="auto"/>
              <w:right w:val="nil"/>
            </w:tcBorders>
            <w:shd w:val="clear" w:color="000000" w:fill="00CC00"/>
            <w:noWrap/>
            <w:vAlign w:val="bottom"/>
            <w:hideMark/>
          </w:tcPr>
          <w:p w14:paraId="7BDCCA0B" w14:textId="77777777" w:rsidR="0062022C" w:rsidRPr="0062022C" w:rsidRDefault="0062022C" w:rsidP="0062022C">
            <w:pPr>
              <w:jc w:val="right"/>
              <w:rPr>
                <w:rFonts w:ascii="Calibri" w:hAnsi="Calibri" w:cs="Calibri"/>
                <w:b/>
                <w:bCs/>
                <w:sz w:val="16"/>
                <w:szCs w:val="16"/>
              </w:rPr>
            </w:pPr>
            <w:r w:rsidRPr="0062022C">
              <w:rPr>
                <w:rFonts w:ascii="Calibri" w:hAnsi="Calibri" w:cs="Calibri"/>
                <w:b/>
                <w:bCs/>
                <w:sz w:val="16"/>
                <w:szCs w:val="16"/>
              </w:rPr>
              <w:t>51,51</w:t>
            </w:r>
          </w:p>
        </w:tc>
      </w:tr>
    </w:tbl>
    <w:p w14:paraId="5B03FAA7" w14:textId="42B3C3D1" w:rsidR="00870A1C" w:rsidRDefault="00870A1C" w:rsidP="00870A1C">
      <w:pPr>
        <w:spacing w:line="276" w:lineRule="auto"/>
        <w:rPr>
          <w:rFonts w:asciiTheme="minorHAnsi" w:hAnsiTheme="minorHAnsi" w:cs="Arial"/>
          <w:sz w:val="22"/>
          <w:szCs w:val="22"/>
        </w:rPr>
      </w:pPr>
    </w:p>
    <w:p w14:paraId="61E56DDB" w14:textId="77777777" w:rsidR="00AF569D" w:rsidRDefault="005151EB" w:rsidP="004903BA">
      <w:pPr>
        <w:pStyle w:val="Akapitzlist"/>
        <w:numPr>
          <w:ilvl w:val="0"/>
          <w:numId w:val="4"/>
        </w:numPr>
        <w:spacing w:line="276" w:lineRule="auto"/>
        <w:ind w:left="360"/>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P</w:t>
      </w:r>
      <w:r w:rsidR="00AF569D" w:rsidRPr="00881500">
        <w:rPr>
          <w:rFonts w:asciiTheme="minorHAnsi" w:eastAsiaTheme="minorHAnsi" w:hAnsiTheme="minorHAnsi" w:cstheme="minorBidi"/>
          <w:b/>
          <w:sz w:val="22"/>
          <w:szCs w:val="22"/>
          <w:lang w:eastAsia="en-US"/>
        </w:rPr>
        <w:t>odsumowanie</w:t>
      </w:r>
    </w:p>
    <w:p w14:paraId="39B44898" w14:textId="78147037" w:rsidR="00AF569D" w:rsidRPr="00881500" w:rsidRDefault="00AF569D" w:rsidP="00613090">
      <w:pPr>
        <w:spacing w:line="276" w:lineRule="auto"/>
        <w:ind w:left="360"/>
        <w:jc w:val="both"/>
        <w:rPr>
          <w:rFonts w:asciiTheme="minorHAnsi" w:eastAsiaTheme="minorHAnsi" w:hAnsiTheme="minorHAnsi" w:cstheme="minorBidi"/>
          <w:sz w:val="22"/>
          <w:szCs w:val="22"/>
          <w:lang w:eastAsia="en-US"/>
        </w:rPr>
      </w:pPr>
      <w:r w:rsidRPr="00881500">
        <w:rPr>
          <w:rFonts w:asciiTheme="minorHAnsi" w:eastAsiaTheme="minorHAnsi" w:hAnsiTheme="minorHAnsi" w:cstheme="minorBidi"/>
          <w:sz w:val="22"/>
          <w:szCs w:val="22"/>
          <w:lang w:eastAsia="en-US"/>
        </w:rPr>
        <w:t xml:space="preserve">Informacja o kształtowaniu się Wieloletniej Prognozy Finansowej sporządzona została na dzień </w:t>
      </w:r>
      <w:r w:rsidR="0088424C">
        <w:rPr>
          <w:rFonts w:asciiTheme="minorHAnsi" w:eastAsiaTheme="minorHAnsi" w:hAnsiTheme="minorHAnsi" w:cstheme="minorBidi"/>
          <w:sz w:val="22"/>
          <w:szCs w:val="22"/>
          <w:lang w:eastAsia="en-US"/>
        </w:rPr>
        <w:t xml:space="preserve">31 grudnia </w:t>
      </w:r>
      <w:r w:rsidR="004977E1">
        <w:rPr>
          <w:rFonts w:asciiTheme="minorHAnsi" w:eastAsiaTheme="minorHAnsi" w:hAnsiTheme="minorHAnsi" w:cstheme="minorBidi"/>
          <w:sz w:val="22"/>
          <w:szCs w:val="22"/>
          <w:lang w:eastAsia="en-US"/>
        </w:rPr>
        <w:t>2020</w:t>
      </w:r>
      <w:r>
        <w:rPr>
          <w:rFonts w:asciiTheme="minorHAnsi" w:eastAsiaTheme="minorHAnsi" w:hAnsiTheme="minorHAnsi" w:cstheme="minorBidi"/>
          <w:sz w:val="22"/>
          <w:szCs w:val="22"/>
          <w:lang w:eastAsia="en-US"/>
        </w:rPr>
        <w:t xml:space="preserve"> r. z</w:t>
      </w:r>
      <w:r w:rsidRPr="00881500">
        <w:rPr>
          <w:rFonts w:asciiTheme="minorHAnsi" w:eastAsiaTheme="minorHAnsi" w:hAnsiTheme="minorHAnsi" w:cstheme="minorBidi"/>
          <w:sz w:val="22"/>
          <w:szCs w:val="22"/>
          <w:lang w:eastAsia="en-US"/>
        </w:rPr>
        <w:t>awiera tabelaryczne zestawienie wraz z komentarzem dotyczącym:</w:t>
      </w:r>
    </w:p>
    <w:p w14:paraId="5451C77C" w14:textId="77777777" w:rsidR="00AF569D" w:rsidRPr="00881500" w:rsidRDefault="00AF569D" w:rsidP="00811649">
      <w:pPr>
        <w:spacing w:line="276" w:lineRule="auto"/>
        <w:ind w:left="360"/>
        <w:jc w:val="both"/>
        <w:rPr>
          <w:rFonts w:asciiTheme="minorHAnsi" w:hAnsiTheme="minorHAnsi"/>
          <w:sz w:val="22"/>
          <w:szCs w:val="22"/>
        </w:rPr>
      </w:pPr>
      <w:r w:rsidRPr="00881500">
        <w:rPr>
          <w:rFonts w:asciiTheme="minorHAnsi" w:hAnsiTheme="minorHAnsi"/>
          <w:sz w:val="22"/>
          <w:szCs w:val="22"/>
        </w:rPr>
        <w:t>- dochodów bieżących oraz wydatków bieżących budżetu, w tym na obsługę długu, gwarancje i poręczenia,</w:t>
      </w:r>
    </w:p>
    <w:p w14:paraId="605EB8D6" w14:textId="77777777" w:rsidR="00AF569D" w:rsidRPr="00881500" w:rsidRDefault="00AF569D" w:rsidP="00811649">
      <w:pPr>
        <w:spacing w:line="276" w:lineRule="auto"/>
        <w:ind w:left="360"/>
        <w:jc w:val="both"/>
        <w:rPr>
          <w:rFonts w:asciiTheme="minorHAnsi" w:hAnsiTheme="minorHAnsi"/>
          <w:sz w:val="22"/>
          <w:szCs w:val="22"/>
        </w:rPr>
      </w:pPr>
      <w:r w:rsidRPr="00881500">
        <w:rPr>
          <w:rFonts w:asciiTheme="minorHAnsi" w:hAnsiTheme="minorHAnsi"/>
          <w:sz w:val="22"/>
          <w:szCs w:val="22"/>
        </w:rPr>
        <w:t xml:space="preserve">- dochodów </w:t>
      </w:r>
      <w:r w:rsidRPr="00883F62">
        <w:rPr>
          <w:rFonts w:asciiTheme="minorHAnsi" w:hAnsiTheme="minorHAnsi"/>
          <w:sz w:val="22"/>
          <w:szCs w:val="22"/>
        </w:rPr>
        <w:t>majątkowych, w tym dochod</w:t>
      </w:r>
      <w:r w:rsidRPr="00881500">
        <w:rPr>
          <w:rFonts w:asciiTheme="minorHAnsi" w:hAnsiTheme="minorHAnsi"/>
          <w:sz w:val="22"/>
          <w:szCs w:val="22"/>
        </w:rPr>
        <w:t>ów</w:t>
      </w:r>
      <w:r w:rsidRPr="00883F62">
        <w:rPr>
          <w:rFonts w:asciiTheme="minorHAnsi" w:hAnsiTheme="minorHAnsi"/>
          <w:sz w:val="22"/>
          <w:szCs w:val="22"/>
        </w:rPr>
        <w:t xml:space="preserve"> ze sprzedaży majątku, oraz wydatk</w:t>
      </w:r>
      <w:r w:rsidRPr="00881500">
        <w:rPr>
          <w:rFonts w:asciiTheme="minorHAnsi" w:hAnsiTheme="minorHAnsi"/>
          <w:sz w:val="22"/>
          <w:szCs w:val="22"/>
        </w:rPr>
        <w:t>ów majątkowych budżetu,</w:t>
      </w:r>
    </w:p>
    <w:p w14:paraId="2CE5CCF3" w14:textId="77777777" w:rsidR="00AF569D" w:rsidRPr="00881500" w:rsidRDefault="00AF569D" w:rsidP="00811649">
      <w:pPr>
        <w:spacing w:line="276" w:lineRule="auto"/>
        <w:ind w:left="360"/>
        <w:jc w:val="both"/>
        <w:rPr>
          <w:rFonts w:asciiTheme="minorHAnsi" w:hAnsiTheme="minorHAnsi"/>
          <w:sz w:val="22"/>
          <w:szCs w:val="22"/>
        </w:rPr>
      </w:pPr>
      <w:r w:rsidRPr="00881500">
        <w:rPr>
          <w:rFonts w:asciiTheme="minorHAnsi" w:hAnsiTheme="minorHAnsi"/>
          <w:sz w:val="22"/>
          <w:szCs w:val="22"/>
        </w:rPr>
        <w:t>- wyniku budżetu,</w:t>
      </w:r>
    </w:p>
    <w:p w14:paraId="06F44CA4" w14:textId="77777777" w:rsidR="00AF569D" w:rsidRPr="00881500" w:rsidRDefault="00AF569D" w:rsidP="00811649">
      <w:pPr>
        <w:spacing w:line="276" w:lineRule="auto"/>
        <w:ind w:left="360"/>
        <w:jc w:val="both"/>
        <w:rPr>
          <w:rFonts w:asciiTheme="minorHAnsi" w:hAnsiTheme="minorHAnsi"/>
          <w:sz w:val="22"/>
          <w:szCs w:val="22"/>
        </w:rPr>
      </w:pPr>
      <w:r w:rsidRPr="00881500">
        <w:rPr>
          <w:rFonts w:asciiTheme="minorHAnsi" w:hAnsiTheme="minorHAnsi"/>
          <w:sz w:val="22"/>
          <w:szCs w:val="22"/>
        </w:rPr>
        <w:t>- p</w:t>
      </w:r>
      <w:r w:rsidRPr="00883F62">
        <w:rPr>
          <w:rFonts w:asciiTheme="minorHAnsi" w:hAnsiTheme="minorHAnsi"/>
          <w:sz w:val="22"/>
          <w:szCs w:val="22"/>
        </w:rPr>
        <w:t xml:space="preserve">rzeznaczeniu nadwyżki albo </w:t>
      </w:r>
      <w:r w:rsidRPr="00881500">
        <w:rPr>
          <w:rFonts w:asciiTheme="minorHAnsi" w:hAnsiTheme="minorHAnsi"/>
          <w:sz w:val="22"/>
          <w:szCs w:val="22"/>
        </w:rPr>
        <w:t>sposobie sfinansowania deficytu,</w:t>
      </w:r>
    </w:p>
    <w:p w14:paraId="652CD231" w14:textId="77777777" w:rsidR="00AF569D" w:rsidRPr="00881500" w:rsidRDefault="00AF569D" w:rsidP="00811649">
      <w:pPr>
        <w:spacing w:line="276" w:lineRule="auto"/>
        <w:ind w:left="360"/>
        <w:jc w:val="both"/>
        <w:rPr>
          <w:rFonts w:asciiTheme="minorHAnsi" w:hAnsiTheme="minorHAnsi"/>
          <w:sz w:val="22"/>
          <w:szCs w:val="22"/>
        </w:rPr>
      </w:pPr>
      <w:r w:rsidRPr="00881500">
        <w:rPr>
          <w:rFonts w:asciiTheme="minorHAnsi" w:hAnsiTheme="minorHAnsi"/>
          <w:sz w:val="22"/>
          <w:szCs w:val="22"/>
        </w:rPr>
        <w:t>- przychodów</w:t>
      </w:r>
      <w:r w:rsidRPr="00883F62">
        <w:rPr>
          <w:rFonts w:asciiTheme="minorHAnsi" w:hAnsiTheme="minorHAnsi"/>
          <w:sz w:val="22"/>
          <w:szCs w:val="22"/>
        </w:rPr>
        <w:t xml:space="preserve"> i rozchod</w:t>
      </w:r>
      <w:r w:rsidRPr="00881500">
        <w:rPr>
          <w:rFonts w:asciiTheme="minorHAnsi" w:hAnsiTheme="minorHAnsi"/>
          <w:sz w:val="22"/>
          <w:szCs w:val="22"/>
        </w:rPr>
        <w:t xml:space="preserve">ów </w:t>
      </w:r>
      <w:r w:rsidRPr="00883F62">
        <w:rPr>
          <w:rFonts w:asciiTheme="minorHAnsi" w:hAnsiTheme="minorHAnsi"/>
          <w:sz w:val="22"/>
          <w:szCs w:val="22"/>
        </w:rPr>
        <w:t>budżetu, z uwzględnieniem długu zaciągniętego o</w:t>
      </w:r>
      <w:r w:rsidRPr="00881500">
        <w:rPr>
          <w:rFonts w:asciiTheme="minorHAnsi" w:hAnsiTheme="minorHAnsi"/>
          <w:sz w:val="22"/>
          <w:szCs w:val="22"/>
        </w:rPr>
        <w:t>raz planowanego do zaciągnięcia,</w:t>
      </w:r>
    </w:p>
    <w:p w14:paraId="03889EDC" w14:textId="77777777" w:rsidR="00AF569D" w:rsidRPr="00881500" w:rsidRDefault="00AF569D" w:rsidP="00811649">
      <w:pPr>
        <w:spacing w:line="276" w:lineRule="auto"/>
        <w:ind w:left="360"/>
        <w:jc w:val="both"/>
        <w:rPr>
          <w:rFonts w:asciiTheme="minorHAnsi" w:hAnsiTheme="minorHAnsi"/>
          <w:sz w:val="22"/>
          <w:szCs w:val="22"/>
        </w:rPr>
      </w:pPr>
      <w:r w:rsidRPr="00881500">
        <w:rPr>
          <w:rFonts w:asciiTheme="minorHAnsi" w:hAnsiTheme="minorHAnsi"/>
          <w:sz w:val="22"/>
          <w:szCs w:val="22"/>
        </w:rPr>
        <w:t>- kwoty</w:t>
      </w:r>
      <w:r w:rsidRPr="00883F62">
        <w:rPr>
          <w:rFonts w:asciiTheme="minorHAnsi" w:hAnsiTheme="minorHAnsi"/>
          <w:sz w:val="22"/>
          <w:szCs w:val="22"/>
        </w:rPr>
        <w:t xml:space="preserve"> długu, w tym relacji, o której mowa w art. 243 ustawy o finansach publicznych, oraz spos</w:t>
      </w:r>
      <w:r w:rsidRPr="00881500">
        <w:rPr>
          <w:rFonts w:asciiTheme="minorHAnsi" w:hAnsiTheme="minorHAnsi"/>
          <w:sz w:val="22"/>
          <w:szCs w:val="22"/>
        </w:rPr>
        <w:t>obie sfinansowania spłaty długu,</w:t>
      </w:r>
    </w:p>
    <w:p w14:paraId="2B431778" w14:textId="51F10788" w:rsidR="00F45DD9" w:rsidRDefault="00AF569D" w:rsidP="00811649">
      <w:pPr>
        <w:spacing w:line="276" w:lineRule="auto"/>
        <w:ind w:left="360"/>
        <w:jc w:val="both"/>
        <w:rPr>
          <w:rFonts w:asciiTheme="minorHAnsi" w:hAnsiTheme="minorHAnsi"/>
          <w:sz w:val="22"/>
          <w:szCs w:val="22"/>
        </w:rPr>
      </w:pPr>
      <w:r w:rsidRPr="0046367E">
        <w:rPr>
          <w:rFonts w:asciiTheme="minorHAnsi" w:hAnsiTheme="minorHAnsi"/>
          <w:sz w:val="22"/>
          <w:szCs w:val="22"/>
        </w:rPr>
        <w:t>- kwoty</w:t>
      </w:r>
      <w:r w:rsidRPr="00883F62">
        <w:rPr>
          <w:rFonts w:asciiTheme="minorHAnsi" w:hAnsiTheme="minorHAnsi"/>
          <w:sz w:val="22"/>
          <w:szCs w:val="22"/>
        </w:rPr>
        <w:t xml:space="preserve"> wydatków bieżących i majątkowych wynikających z limitów wydatków na planowane </w:t>
      </w:r>
      <w:r w:rsidR="0088424C">
        <w:rPr>
          <w:rFonts w:asciiTheme="minorHAnsi" w:hAnsiTheme="minorHAnsi"/>
          <w:sz w:val="22"/>
          <w:szCs w:val="22"/>
        </w:rPr>
        <w:t xml:space="preserve">i realizowane przedsięwzięcia. </w:t>
      </w:r>
    </w:p>
    <w:p w14:paraId="26BADD2D" w14:textId="69C3C8FC" w:rsidR="002D1FFE" w:rsidRDefault="002D1FFE" w:rsidP="00811649">
      <w:pPr>
        <w:spacing w:line="276" w:lineRule="auto"/>
        <w:ind w:left="360"/>
        <w:jc w:val="both"/>
        <w:rPr>
          <w:rFonts w:asciiTheme="minorHAnsi" w:hAnsiTheme="minorHAnsi"/>
          <w:sz w:val="22"/>
          <w:szCs w:val="22"/>
        </w:rPr>
      </w:pPr>
    </w:p>
    <w:p w14:paraId="170249E2" w14:textId="77777777" w:rsidR="002D1FFE" w:rsidRDefault="002D1FFE" w:rsidP="00811649">
      <w:pPr>
        <w:spacing w:line="276" w:lineRule="auto"/>
        <w:ind w:left="360"/>
        <w:jc w:val="both"/>
        <w:rPr>
          <w:rFonts w:asciiTheme="minorHAnsi" w:hAnsiTheme="minorHAnsi"/>
          <w:sz w:val="22"/>
          <w:szCs w:val="22"/>
        </w:rPr>
      </w:pPr>
    </w:p>
    <w:p w14:paraId="47E81D40" w14:textId="77777777" w:rsidR="0088424C" w:rsidRDefault="0088424C" w:rsidP="00811649">
      <w:pPr>
        <w:spacing w:line="276" w:lineRule="auto"/>
        <w:jc w:val="both"/>
        <w:rPr>
          <w:rFonts w:asciiTheme="minorHAnsi" w:hAnsiTheme="minorHAnsi"/>
          <w:sz w:val="22"/>
          <w:szCs w:val="22"/>
        </w:rPr>
      </w:pPr>
    </w:p>
    <w:p w14:paraId="2EB7051B" w14:textId="03DE7F50" w:rsidR="0088424C" w:rsidRPr="00AE247D" w:rsidRDefault="0088424C" w:rsidP="00AC0CB8">
      <w:pPr>
        <w:pStyle w:val="Akapitzlist"/>
        <w:numPr>
          <w:ilvl w:val="0"/>
          <w:numId w:val="1"/>
        </w:numPr>
        <w:spacing w:line="276" w:lineRule="auto"/>
        <w:jc w:val="both"/>
        <w:rPr>
          <w:rFonts w:asciiTheme="minorHAnsi" w:hAnsiTheme="minorHAnsi"/>
          <w:b/>
          <w:sz w:val="22"/>
          <w:szCs w:val="22"/>
        </w:rPr>
      </w:pPr>
      <w:r w:rsidRPr="00AE247D">
        <w:rPr>
          <w:rFonts w:asciiTheme="minorHAnsi" w:hAnsiTheme="minorHAnsi"/>
          <w:b/>
          <w:sz w:val="22"/>
          <w:szCs w:val="22"/>
        </w:rPr>
        <w:lastRenderedPageBreak/>
        <w:t xml:space="preserve">INFORMACJA O STANIE MIENIA KOMUNALNEGO NA DZIEŃ 31 GRUDNIA </w:t>
      </w:r>
      <w:r w:rsidR="004977E1">
        <w:rPr>
          <w:rFonts w:asciiTheme="minorHAnsi" w:hAnsiTheme="minorHAnsi"/>
          <w:b/>
          <w:sz w:val="22"/>
          <w:szCs w:val="22"/>
        </w:rPr>
        <w:t>2020</w:t>
      </w:r>
      <w:r w:rsidRPr="00AE247D">
        <w:rPr>
          <w:rFonts w:asciiTheme="minorHAnsi" w:hAnsiTheme="minorHAnsi"/>
          <w:b/>
          <w:sz w:val="22"/>
          <w:szCs w:val="22"/>
        </w:rPr>
        <w:t xml:space="preserve"> R.</w:t>
      </w:r>
    </w:p>
    <w:p w14:paraId="3E4BA304" w14:textId="6DE630AC" w:rsidR="00AE247D" w:rsidRDefault="00AE247D" w:rsidP="00811649">
      <w:pPr>
        <w:pStyle w:val="Akapitzlist1"/>
        <w:spacing w:line="276" w:lineRule="auto"/>
        <w:ind w:left="360" w:firstLine="348"/>
        <w:jc w:val="both"/>
        <w:rPr>
          <w:rFonts w:ascii="Calibri" w:hAnsi="Calibri"/>
          <w:sz w:val="22"/>
          <w:szCs w:val="22"/>
          <w:lang w:eastAsia="en-US"/>
        </w:rPr>
      </w:pPr>
      <w:r w:rsidRPr="00494418">
        <w:rPr>
          <w:rFonts w:ascii="Calibri" w:hAnsi="Calibri"/>
          <w:sz w:val="22"/>
          <w:szCs w:val="22"/>
          <w:lang w:eastAsia="en-US"/>
        </w:rPr>
        <w:t xml:space="preserve">Informacja o stanie mienia </w:t>
      </w:r>
      <w:r>
        <w:rPr>
          <w:rFonts w:ascii="Calibri" w:hAnsi="Calibri"/>
          <w:sz w:val="22"/>
          <w:szCs w:val="22"/>
          <w:lang w:eastAsia="en-US"/>
        </w:rPr>
        <w:t xml:space="preserve">Związku Międzygminnego „Komunalny Związek Gmin Regionu Leszczyńskiego” </w:t>
      </w:r>
      <w:r w:rsidRPr="00494418">
        <w:rPr>
          <w:rFonts w:ascii="Calibri" w:hAnsi="Calibri"/>
          <w:sz w:val="22"/>
          <w:szCs w:val="22"/>
          <w:lang w:eastAsia="en-US"/>
        </w:rPr>
        <w:t xml:space="preserve"> sporządzona została w oparciu o art. 267 </w:t>
      </w:r>
      <w:r>
        <w:rPr>
          <w:rFonts w:ascii="Calibri" w:hAnsi="Calibri"/>
          <w:sz w:val="22"/>
          <w:szCs w:val="22"/>
          <w:lang w:eastAsia="en-US"/>
        </w:rPr>
        <w:t xml:space="preserve">ust. 1 pkt 3  </w:t>
      </w:r>
      <w:r w:rsidRPr="00494418">
        <w:rPr>
          <w:rFonts w:ascii="Calibri" w:hAnsi="Calibri"/>
          <w:sz w:val="22"/>
          <w:szCs w:val="22"/>
          <w:lang w:eastAsia="en-US"/>
        </w:rPr>
        <w:t xml:space="preserve">ustawy o finansach publicznych z 27 sierpnia </w:t>
      </w:r>
      <w:r w:rsidRPr="002E6C5B">
        <w:rPr>
          <w:rFonts w:ascii="Calibri" w:hAnsi="Calibri"/>
          <w:sz w:val="22"/>
          <w:szCs w:val="22"/>
          <w:lang w:eastAsia="en-US"/>
        </w:rPr>
        <w:t>2009 r. zgodnie, z którym</w:t>
      </w:r>
      <w:r w:rsidRPr="00494418">
        <w:rPr>
          <w:rFonts w:ascii="Calibri" w:hAnsi="Calibri"/>
          <w:sz w:val="22"/>
          <w:szCs w:val="22"/>
          <w:lang w:eastAsia="en-US"/>
        </w:rPr>
        <w:t xml:space="preserve"> powinna ona zawierać: </w:t>
      </w:r>
    </w:p>
    <w:p w14:paraId="76B9B1DB" w14:textId="77777777" w:rsidR="00AE247D" w:rsidRPr="00AE247D" w:rsidRDefault="00AE247D" w:rsidP="00811649">
      <w:pPr>
        <w:spacing w:line="276" w:lineRule="auto"/>
        <w:ind w:left="708"/>
        <w:jc w:val="both"/>
        <w:rPr>
          <w:rFonts w:asciiTheme="minorHAnsi" w:hAnsiTheme="minorHAnsi"/>
          <w:sz w:val="22"/>
          <w:szCs w:val="22"/>
        </w:rPr>
      </w:pPr>
      <w:r w:rsidRPr="00AE247D">
        <w:rPr>
          <w:rStyle w:val="alb"/>
          <w:rFonts w:asciiTheme="minorHAnsi" w:eastAsiaTheme="majorEastAsia" w:hAnsiTheme="minorHAnsi"/>
          <w:sz w:val="22"/>
          <w:szCs w:val="22"/>
        </w:rPr>
        <w:t xml:space="preserve">a) </w:t>
      </w:r>
      <w:r w:rsidRPr="00AE247D">
        <w:rPr>
          <w:rFonts w:asciiTheme="minorHAnsi" w:hAnsiTheme="minorHAnsi"/>
          <w:sz w:val="22"/>
          <w:szCs w:val="22"/>
        </w:rPr>
        <w:t>dane dotyczące przysługujących jednostce samorządu terytorialnego praw własności,</w:t>
      </w:r>
    </w:p>
    <w:p w14:paraId="4CE923DB" w14:textId="77777777" w:rsidR="00AE247D" w:rsidRPr="00AE247D" w:rsidRDefault="00AE247D" w:rsidP="00811649">
      <w:pPr>
        <w:spacing w:line="276" w:lineRule="auto"/>
        <w:ind w:left="708"/>
        <w:jc w:val="both"/>
        <w:rPr>
          <w:rFonts w:asciiTheme="minorHAnsi" w:hAnsiTheme="minorHAnsi"/>
          <w:sz w:val="22"/>
          <w:szCs w:val="22"/>
        </w:rPr>
      </w:pPr>
      <w:r w:rsidRPr="00AE247D">
        <w:rPr>
          <w:rStyle w:val="alb"/>
          <w:rFonts w:asciiTheme="minorHAnsi" w:eastAsiaTheme="majorEastAsia" w:hAnsiTheme="minorHAnsi"/>
          <w:sz w:val="22"/>
          <w:szCs w:val="22"/>
        </w:rPr>
        <w:t xml:space="preserve">b) </w:t>
      </w:r>
      <w:r w:rsidRPr="00AE247D">
        <w:rPr>
          <w:rFonts w:asciiTheme="minorHAnsi" w:hAnsiTheme="minorHAnsi"/>
          <w:sz w:val="22"/>
          <w:szCs w:val="22"/>
        </w:rPr>
        <w:t>dane dotyczące:</w:t>
      </w:r>
    </w:p>
    <w:p w14:paraId="271167CB" w14:textId="77777777" w:rsidR="00AE247D" w:rsidRPr="00AE247D" w:rsidRDefault="00AE247D" w:rsidP="00811649">
      <w:pPr>
        <w:spacing w:line="276" w:lineRule="auto"/>
        <w:ind w:left="708"/>
        <w:jc w:val="both"/>
        <w:rPr>
          <w:rFonts w:asciiTheme="minorHAnsi" w:hAnsiTheme="minorHAnsi"/>
          <w:sz w:val="22"/>
          <w:szCs w:val="22"/>
        </w:rPr>
      </w:pPr>
      <w:r w:rsidRPr="00AE247D">
        <w:rPr>
          <w:rStyle w:val="alb"/>
          <w:rFonts w:asciiTheme="minorHAnsi" w:eastAsiaTheme="majorEastAsia" w:hAnsiTheme="minorHAnsi"/>
          <w:sz w:val="22"/>
          <w:szCs w:val="22"/>
        </w:rPr>
        <w:t xml:space="preserve">– </w:t>
      </w:r>
      <w:r w:rsidRPr="00AE247D">
        <w:rPr>
          <w:rStyle w:val="text-justify"/>
          <w:rFonts w:asciiTheme="minorHAnsi" w:eastAsiaTheme="majorEastAsia" w:hAnsiTheme="minorHAnsi"/>
          <w:sz w:val="22"/>
          <w:szCs w:val="22"/>
        </w:rPr>
        <w:t>innych niż własność praw majątkowych, w tym w szczególności o ograniczonych prawach rzeczowych, użytkowaniu wieczystym, wierzytelnościach, udziałach w spółkach, akcjach,</w:t>
      </w:r>
    </w:p>
    <w:p w14:paraId="61C7AB6A" w14:textId="77777777" w:rsidR="00AE247D" w:rsidRPr="00AE247D" w:rsidRDefault="00AE247D" w:rsidP="00811649">
      <w:pPr>
        <w:spacing w:line="276" w:lineRule="auto"/>
        <w:ind w:left="708"/>
        <w:jc w:val="both"/>
        <w:rPr>
          <w:rFonts w:asciiTheme="minorHAnsi" w:hAnsiTheme="minorHAnsi"/>
          <w:sz w:val="22"/>
          <w:szCs w:val="22"/>
        </w:rPr>
      </w:pPr>
      <w:r w:rsidRPr="00AE247D">
        <w:rPr>
          <w:rStyle w:val="alb"/>
          <w:rFonts w:asciiTheme="minorHAnsi" w:eastAsiaTheme="majorEastAsia" w:hAnsiTheme="minorHAnsi"/>
          <w:sz w:val="22"/>
          <w:szCs w:val="22"/>
        </w:rPr>
        <w:t xml:space="preserve">– </w:t>
      </w:r>
      <w:r w:rsidRPr="00AE247D">
        <w:rPr>
          <w:rStyle w:val="text-justify"/>
          <w:rFonts w:asciiTheme="minorHAnsi" w:eastAsiaTheme="majorEastAsia" w:hAnsiTheme="minorHAnsi"/>
          <w:sz w:val="22"/>
          <w:szCs w:val="22"/>
        </w:rPr>
        <w:t>posiadania,</w:t>
      </w:r>
    </w:p>
    <w:p w14:paraId="4407E516" w14:textId="77777777" w:rsidR="00AE247D" w:rsidRPr="00AE247D" w:rsidRDefault="00AE247D" w:rsidP="00811649">
      <w:pPr>
        <w:spacing w:line="276" w:lineRule="auto"/>
        <w:ind w:left="708"/>
        <w:jc w:val="both"/>
        <w:rPr>
          <w:rFonts w:asciiTheme="minorHAnsi" w:hAnsiTheme="minorHAnsi"/>
          <w:sz w:val="22"/>
          <w:szCs w:val="22"/>
        </w:rPr>
      </w:pPr>
      <w:r w:rsidRPr="00AE247D">
        <w:rPr>
          <w:rStyle w:val="alb"/>
          <w:rFonts w:asciiTheme="minorHAnsi" w:eastAsiaTheme="majorEastAsia" w:hAnsiTheme="minorHAnsi"/>
          <w:sz w:val="22"/>
          <w:szCs w:val="22"/>
        </w:rPr>
        <w:t xml:space="preserve">c) </w:t>
      </w:r>
      <w:r w:rsidRPr="00AE247D">
        <w:rPr>
          <w:rFonts w:asciiTheme="minorHAnsi" w:hAnsiTheme="minorHAnsi"/>
          <w:sz w:val="22"/>
          <w:szCs w:val="22"/>
        </w:rPr>
        <w:t>dane o zmianach w stanie mienia komunalnego, w zakresie określonym w lit. a i b, od dnia złożenia poprzedniej informacji,</w:t>
      </w:r>
    </w:p>
    <w:p w14:paraId="7DEC6630" w14:textId="77777777" w:rsidR="00AE247D" w:rsidRPr="00AE247D" w:rsidRDefault="00AE247D" w:rsidP="00811649">
      <w:pPr>
        <w:spacing w:line="276" w:lineRule="auto"/>
        <w:ind w:left="708"/>
        <w:jc w:val="both"/>
        <w:rPr>
          <w:rFonts w:asciiTheme="minorHAnsi" w:hAnsiTheme="minorHAnsi"/>
          <w:sz w:val="22"/>
          <w:szCs w:val="22"/>
        </w:rPr>
      </w:pPr>
      <w:r w:rsidRPr="00AE247D">
        <w:rPr>
          <w:rStyle w:val="alb"/>
          <w:rFonts w:asciiTheme="minorHAnsi" w:eastAsiaTheme="majorEastAsia" w:hAnsiTheme="minorHAnsi"/>
          <w:sz w:val="22"/>
          <w:szCs w:val="22"/>
        </w:rPr>
        <w:t xml:space="preserve">d) </w:t>
      </w:r>
      <w:r w:rsidRPr="00AE247D">
        <w:rPr>
          <w:rFonts w:asciiTheme="minorHAnsi" w:hAnsiTheme="minorHAnsi"/>
          <w:sz w:val="22"/>
          <w:szCs w:val="22"/>
        </w:rPr>
        <w:t>dane o dochodach uzyskanych z tytułu wykonywania prawa własności i innych praw majątkowych oraz z wykonywania posiadania,</w:t>
      </w:r>
    </w:p>
    <w:p w14:paraId="71194089" w14:textId="77777777" w:rsidR="00AE247D" w:rsidRDefault="00AE247D" w:rsidP="00811649">
      <w:pPr>
        <w:spacing w:line="276" w:lineRule="auto"/>
        <w:ind w:left="708"/>
        <w:jc w:val="both"/>
      </w:pPr>
      <w:r w:rsidRPr="00AE247D">
        <w:rPr>
          <w:rStyle w:val="alb"/>
          <w:rFonts w:asciiTheme="minorHAnsi" w:eastAsiaTheme="majorEastAsia" w:hAnsiTheme="minorHAnsi"/>
          <w:sz w:val="22"/>
          <w:szCs w:val="22"/>
        </w:rPr>
        <w:t xml:space="preserve">e) </w:t>
      </w:r>
      <w:r w:rsidRPr="00AE247D">
        <w:rPr>
          <w:rFonts w:asciiTheme="minorHAnsi" w:hAnsiTheme="minorHAnsi"/>
          <w:sz w:val="22"/>
          <w:szCs w:val="22"/>
        </w:rPr>
        <w:t>inne dane i informacje o zdarzeniach mających wpływ na stan mienia jednostki samorządu terytorialnego.</w:t>
      </w:r>
    </w:p>
    <w:p w14:paraId="70CDC6C5" w14:textId="77777777" w:rsidR="00F063DE" w:rsidRPr="00494418" w:rsidRDefault="00F063DE" w:rsidP="00811649">
      <w:pPr>
        <w:pStyle w:val="Akapitzlist1"/>
        <w:spacing w:line="276" w:lineRule="auto"/>
        <w:ind w:left="360"/>
        <w:jc w:val="both"/>
        <w:rPr>
          <w:rFonts w:ascii="Calibri" w:hAnsi="Calibri"/>
          <w:sz w:val="22"/>
          <w:szCs w:val="22"/>
          <w:lang w:eastAsia="en-US"/>
        </w:rPr>
      </w:pPr>
    </w:p>
    <w:p w14:paraId="214F6F46" w14:textId="77777777" w:rsidR="00AE247D" w:rsidRDefault="00AE247D" w:rsidP="00811649">
      <w:pPr>
        <w:pStyle w:val="Akapitzlist1"/>
        <w:spacing w:line="276" w:lineRule="auto"/>
        <w:ind w:left="708"/>
        <w:jc w:val="both"/>
        <w:rPr>
          <w:rFonts w:ascii="Calibri" w:hAnsi="Calibri"/>
          <w:sz w:val="22"/>
          <w:szCs w:val="22"/>
          <w:lang w:eastAsia="en-US"/>
        </w:rPr>
      </w:pPr>
      <w:r w:rsidRPr="008C4C82">
        <w:rPr>
          <w:rFonts w:ascii="Calibri" w:hAnsi="Calibri"/>
          <w:sz w:val="22"/>
          <w:szCs w:val="22"/>
          <w:lang w:eastAsia="en-US"/>
        </w:rPr>
        <w:t xml:space="preserve">Mienie komunalne </w:t>
      </w:r>
      <w:r>
        <w:rPr>
          <w:rFonts w:ascii="Calibri" w:hAnsi="Calibri"/>
          <w:sz w:val="22"/>
          <w:szCs w:val="22"/>
          <w:lang w:eastAsia="en-US"/>
        </w:rPr>
        <w:t xml:space="preserve">w ujęciu systematycznym stanowią aktywa trwałe i obrotowe, czyli kontrolowane przez jednostkę zasoby majątkowe o wiarygodnie określonej wartości powstałe w wyniku przeszłych zdarzeń. </w:t>
      </w:r>
    </w:p>
    <w:p w14:paraId="7F6CA612" w14:textId="77777777" w:rsidR="00AE247D" w:rsidRDefault="00AE247D" w:rsidP="00811649">
      <w:pPr>
        <w:pStyle w:val="Akapitzlist1"/>
        <w:spacing w:line="276" w:lineRule="auto"/>
        <w:ind w:left="0"/>
        <w:jc w:val="both"/>
        <w:rPr>
          <w:rFonts w:ascii="Calibri" w:hAnsi="Calibri"/>
          <w:sz w:val="22"/>
          <w:szCs w:val="22"/>
          <w:lang w:eastAsia="en-US"/>
        </w:rPr>
      </w:pPr>
    </w:p>
    <w:p w14:paraId="062BF1FC" w14:textId="7ED8EA11" w:rsidR="00AE247D" w:rsidRDefault="00AE247D" w:rsidP="00AB585A">
      <w:pPr>
        <w:pStyle w:val="Akapitzlist1"/>
        <w:spacing w:line="276" w:lineRule="auto"/>
        <w:ind w:left="0"/>
        <w:jc w:val="both"/>
        <w:rPr>
          <w:rFonts w:ascii="Calibri" w:hAnsi="Calibri"/>
          <w:sz w:val="22"/>
          <w:szCs w:val="22"/>
          <w:lang w:eastAsia="en-US"/>
        </w:rPr>
      </w:pPr>
      <w:r>
        <w:rPr>
          <w:rFonts w:ascii="Calibri" w:hAnsi="Calibri"/>
          <w:sz w:val="22"/>
          <w:szCs w:val="22"/>
          <w:lang w:eastAsia="en-US"/>
        </w:rPr>
        <w:t xml:space="preserve">Komunalny Związek Gmin Regionu Leszczyńskiego na dzień 31 grudnia </w:t>
      </w:r>
      <w:r w:rsidR="004977E1">
        <w:rPr>
          <w:rFonts w:ascii="Calibri" w:hAnsi="Calibri"/>
          <w:sz w:val="22"/>
          <w:szCs w:val="22"/>
          <w:lang w:eastAsia="en-US"/>
        </w:rPr>
        <w:t>2020</w:t>
      </w:r>
      <w:r>
        <w:rPr>
          <w:rFonts w:ascii="Calibri" w:hAnsi="Calibri"/>
          <w:sz w:val="22"/>
          <w:szCs w:val="22"/>
          <w:lang w:eastAsia="en-US"/>
        </w:rPr>
        <w:t xml:space="preserve"> r.:</w:t>
      </w:r>
    </w:p>
    <w:p w14:paraId="5EEF0452" w14:textId="35C57E6D" w:rsidR="00AE247D" w:rsidRPr="00324E7B" w:rsidRDefault="00AE247D" w:rsidP="00811649">
      <w:pPr>
        <w:pStyle w:val="Akapitzlist1"/>
        <w:spacing w:line="276" w:lineRule="auto"/>
        <w:ind w:left="708"/>
        <w:jc w:val="both"/>
        <w:rPr>
          <w:rFonts w:ascii="Calibri" w:hAnsi="Calibri"/>
          <w:sz w:val="22"/>
          <w:szCs w:val="22"/>
        </w:rPr>
      </w:pPr>
      <w:r w:rsidRPr="00324E7B">
        <w:rPr>
          <w:rFonts w:ascii="Calibri" w:hAnsi="Calibri"/>
          <w:sz w:val="22"/>
          <w:szCs w:val="22"/>
          <w:lang w:eastAsia="en-US"/>
        </w:rPr>
        <w:t xml:space="preserve">1. </w:t>
      </w:r>
      <w:r w:rsidRPr="00324E7B">
        <w:rPr>
          <w:rFonts w:ascii="Calibri" w:hAnsi="Calibri"/>
          <w:sz w:val="22"/>
          <w:szCs w:val="22"/>
        </w:rPr>
        <w:t>nie posiadał praw własności wynikających z posiadanych nieruchomości</w:t>
      </w:r>
      <w:r w:rsidR="007A7018">
        <w:rPr>
          <w:rFonts w:ascii="Calibri" w:hAnsi="Calibri"/>
          <w:sz w:val="22"/>
          <w:szCs w:val="22"/>
        </w:rPr>
        <w:t xml:space="preserve"> z wyjątkiem obiektów inżynierii lądowej w postaci szaf na elektroodpady trwale z gruntem związanych</w:t>
      </w:r>
      <w:r w:rsidRPr="00324E7B">
        <w:rPr>
          <w:rFonts w:ascii="Calibri" w:hAnsi="Calibri"/>
          <w:sz w:val="22"/>
          <w:szCs w:val="22"/>
        </w:rPr>
        <w:t>. Aktywa trwałe będące własnością Komunaln</w:t>
      </w:r>
      <w:r w:rsidR="004B5F93">
        <w:rPr>
          <w:rFonts w:ascii="Calibri" w:hAnsi="Calibri"/>
          <w:sz w:val="22"/>
          <w:szCs w:val="22"/>
        </w:rPr>
        <w:t>ego Związ</w:t>
      </w:r>
      <w:r w:rsidRPr="00324E7B">
        <w:rPr>
          <w:rFonts w:ascii="Calibri" w:hAnsi="Calibri"/>
          <w:sz w:val="22"/>
          <w:szCs w:val="22"/>
        </w:rPr>
        <w:t>k</w:t>
      </w:r>
      <w:r w:rsidR="004B5F93">
        <w:rPr>
          <w:rFonts w:ascii="Calibri" w:hAnsi="Calibri"/>
          <w:sz w:val="22"/>
          <w:szCs w:val="22"/>
        </w:rPr>
        <w:t>u</w:t>
      </w:r>
      <w:r w:rsidRPr="00324E7B">
        <w:rPr>
          <w:rFonts w:ascii="Calibri" w:hAnsi="Calibri"/>
          <w:sz w:val="22"/>
          <w:szCs w:val="22"/>
        </w:rPr>
        <w:t xml:space="preserve"> Gmin Regionu Leszczyń</w:t>
      </w:r>
      <w:r w:rsidR="004B5F93">
        <w:rPr>
          <w:rFonts w:ascii="Calibri" w:hAnsi="Calibri"/>
          <w:sz w:val="22"/>
          <w:szCs w:val="22"/>
        </w:rPr>
        <w:t>skiego</w:t>
      </w:r>
      <w:r>
        <w:rPr>
          <w:rFonts w:ascii="Calibri" w:hAnsi="Calibri"/>
          <w:sz w:val="22"/>
          <w:szCs w:val="22"/>
        </w:rPr>
        <w:t xml:space="preserve"> przedstawia </w:t>
      </w:r>
      <w:r w:rsidR="00B3391B">
        <w:rPr>
          <w:rFonts w:ascii="Calibri" w:hAnsi="Calibri"/>
          <w:sz w:val="22"/>
          <w:szCs w:val="22"/>
        </w:rPr>
        <w:t>poniższa tabela</w:t>
      </w:r>
      <w:r w:rsidRPr="00324E7B">
        <w:rPr>
          <w:rFonts w:ascii="Calibri" w:hAnsi="Calibri"/>
          <w:sz w:val="22"/>
          <w:szCs w:val="22"/>
        </w:rPr>
        <w:t>.</w:t>
      </w:r>
    </w:p>
    <w:p w14:paraId="1285AB56" w14:textId="77777777" w:rsidR="00AB585A" w:rsidRDefault="00AB585A" w:rsidP="00AB585A">
      <w:pPr>
        <w:spacing w:line="276" w:lineRule="auto"/>
        <w:ind w:left="708"/>
        <w:jc w:val="both"/>
        <w:rPr>
          <w:rFonts w:ascii="Calibri" w:hAnsi="Calibri"/>
          <w:sz w:val="22"/>
          <w:szCs w:val="22"/>
        </w:rPr>
      </w:pPr>
    </w:p>
    <w:p w14:paraId="2D0ACB26" w14:textId="77777777" w:rsidR="00AE247D" w:rsidRPr="00AE247D" w:rsidRDefault="00AE247D" w:rsidP="00AB585A">
      <w:pPr>
        <w:spacing w:line="276" w:lineRule="auto"/>
        <w:ind w:left="708"/>
        <w:jc w:val="both"/>
        <w:rPr>
          <w:rFonts w:ascii="Calibri" w:hAnsi="Calibri"/>
          <w:sz w:val="22"/>
          <w:szCs w:val="22"/>
        </w:rPr>
      </w:pPr>
      <w:r w:rsidRPr="00AE247D">
        <w:rPr>
          <w:rFonts w:ascii="Calibri" w:hAnsi="Calibri"/>
          <w:sz w:val="22"/>
          <w:szCs w:val="22"/>
        </w:rPr>
        <w:t xml:space="preserve">Aktywa trwałe </w:t>
      </w:r>
      <w:r w:rsidR="00716DF2">
        <w:rPr>
          <w:rFonts w:ascii="Calibri" w:hAnsi="Calibri"/>
          <w:sz w:val="22"/>
          <w:szCs w:val="22"/>
        </w:rPr>
        <w:t>Komunalnego Związ</w:t>
      </w:r>
      <w:r w:rsidRPr="00AE247D">
        <w:rPr>
          <w:rFonts w:ascii="Calibri" w:hAnsi="Calibri"/>
          <w:sz w:val="22"/>
          <w:szCs w:val="22"/>
        </w:rPr>
        <w:t>k</w:t>
      </w:r>
      <w:r w:rsidR="00716DF2">
        <w:rPr>
          <w:rFonts w:ascii="Calibri" w:hAnsi="Calibri"/>
          <w:sz w:val="22"/>
          <w:szCs w:val="22"/>
        </w:rPr>
        <w:t>u Gmin Regionu Leszczyńskiego</w:t>
      </w:r>
      <w:r w:rsidRPr="00AE247D">
        <w:rPr>
          <w:rFonts w:ascii="Calibri" w:hAnsi="Calibri"/>
          <w:sz w:val="22"/>
          <w:szCs w:val="22"/>
        </w:rPr>
        <w:t xml:space="preserve"> na dzień 31 grudnia wg wartości </w:t>
      </w:r>
      <w:r w:rsidR="00E942F6">
        <w:rPr>
          <w:rFonts w:ascii="Calibri" w:hAnsi="Calibri"/>
          <w:sz w:val="22"/>
          <w:szCs w:val="22"/>
        </w:rPr>
        <w:t xml:space="preserve">brutto i </w:t>
      </w:r>
      <w:r w:rsidRPr="00AE247D">
        <w:rPr>
          <w:rFonts w:ascii="Calibri" w:hAnsi="Calibri"/>
          <w:sz w:val="22"/>
          <w:szCs w:val="22"/>
        </w:rPr>
        <w:t>netto.</w:t>
      </w:r>
    </w:p>
    <w:p w14:paraId="12204088" w14:textId="65CBA208" w:rsidR="00D97796" w:rsidRDefault="00AE247D" w:rsidP="00D97796">
      <w:pPr>
        <w:jc w:val="right"/>
        <w:rPr>
          <w:rFonts w:ascii="Calibri" w:hAnsi="Calibri"/>
          <w:sz w:val="22"/>
          <w:szCs w:val="22"/>
        </w:rPr>
      </w:pPr>
      <w:r w:rsidRPr="002C4F9F">
        <w:rPr>
          <w:rFonts w:ascii="Calibri" w:hAnsi="Calibri"/>
          <w:sz w:val="22"/>
          <w:szCs w:val="22"/>
        </w:rPr>
        <w:t xml:space="preserve"> Tabela </w:t>
      </w:r>
      <w:r w:rsidR="00AF00DA" w:rsidRPr="002C4F9F">
        <w:rPr>
          <w:rFonts w:ascii="Calibri" w:hAnsi="Calibri"/>
          <w:sz w:val="22"/>
          <w:szCs w:val="22"/>
        </w:rPr>
        <w:t>2</w:t>
      </w:r>
      <w:r w:rsidR="003935CD" w:rsidRPr="002C4F9F">
        <w:rPr>
          <w:rFonts w:ascii="Calibri" w:hAnsi="Calibri"/>
          <w:sz w:val="22"/>
          <w:szCs w:val="22"/>
        </w:rPr>
        <w:t>7</w:t>
      </w:r>
    </w:p>
    <w:tbl>
      <w:tblPr>
        <w:tblW w:w="5000" w:type="pct"/>
        <w:tblCellMar>
          <w:left w:w="70" w:type="dxa"/>
          <w:right w:w="70" w:type="dxa"/>
        </w:tblCellMar>
        <w:tblLook w:val="04A0" w:firstRow="1" w:lastRow="0" w:firstColumn="1" w:lastColumn="0" w:noHBand="0" w:noVBand="1"/>
      </w:tblPr>
      <w:tblGrid>
        <w:gridCol w:w="392"/>
        <w:gridCol w:w="3073"/>
        <w:gridCol w:w="894"/>
        <w:gridCol w:w="894"/>
        <w:gridCol w:w="894"/>
        <w:gridCol w:w="894"/>
        <w:gridCol w:w="1006"/>
        <w:gridCol w:w="1003"/>
      </w:tblGrid>
      <w:tr w:rsidR="0024566B" w:rsidRPr="0024566B" w14:paraId="18C29788" w14:textId="77777777" w:rsidTr="0024566B">
        <w:trPr>
          <w:trHeight w:val="300"/>
        </w:trPr>
        <w:tc>
          <w:tcPr>
            <w:tcW w:w="216" w:type="pct"/>
            <w:vMerge w:val="restart"/>
            <w:tcBorders>
              <w:top w:val="single" w:sz="8" w:space="0" w:color="auto"/>
              <w:left w:val="single" w:sz="8" w:space="0" w:color="auto"/>
              <w:bottom w:val="single" w:sz="8" w:space="0" w:color="000000"/>
              <w:right w:val="single" w:sz="8" w:space="0" w:color="auto"/>
            </w:tcBorders>
            <w:shd w:val="clear" w:color="000000" w:fill="00CC00"/>
            <w:noWrap/>
            <w:vAlign w:val="center"/>
            <w:hideMark/>
          </w:tcPr>
          <w:p w14:paraId="66CAB39B" w14:textId="77777777" w:rsidR="0024566B" w:rsidRPr="0024566B" w:rsidRDefault="0024566B" w:rsidP="0024566B">
            <w:pPr>
              <w:jc w:val="center"/>
              <w:rPr>
                <w:rFonts w:ascii="Calibri" w:hAnsi="Calibri" w:cs="Calibri"/>
                <w:b/>
                <w:bCs/>
                <w:color w:val="000000"/>
                <w:sz w:val="16"/>
                <w:szCs w:val="16"/>
              </w:rPr>
            </w:pPr>
            <w:r w:rsidRPr="0024566B">
              <w:rPr>
                <w:rFonts w:ascii="Calibri" w:hAnsi="Calibri" w:cs="Calibri"/>
                <w:b/>
                <w:bCs/>
                <w:color w:val="000000"/>
                <w:sz w:val="16"/>
                <w:szCs w:val="16"/>
              </w:rPr>
              <w:t>Lp.</w:t>
            </w:r>
          </w:p>
        </w:tc>
        <w:tc>
          <w:tcPr>
            <w:tcW w:w="1698" w:type="pct"/>
            <w:vMerge w:val="restart"/>
            <w:tcBorders>
              <w:top w:val="single" w:sz="8" w:space="0" w:color="auto"/>
              <w:left w:val="single" w:sz="8" w:space="0" w:color="auto"/>
              <w:bottom w:val="single" w:sz="8" w:space="0" w:color="000000"/>
              <w:right w:val="single" w:sz="8" w:space="0" w:color="auto"/>
            </w:tcBorders>
            <w:shd w:val="clear" w:color="000000" w:fill="00CC00"/>
            <w:noWrap/>
            <w:vAlign w:val="center"/>
            <w:hideMark/>
          </w:tcPr>
          <w:p w14:paraId="09593693" w14:textId="77777777" w:rsidR="0024566B" w:rsidRPr="0024566B" w:rsidRDefault="0024566B" w:rsidP="0024566B">
            <w:pPr>
              <w:jc w:val="center"/>
              <w:rPr>
                <w:rFonts w:ascii="Calibri" w:hAnsi="Calibri" w:cs="Calibri"/>
                <w:b/>
                <w:bCs/>
                <w:color w:val="000000"/>
                <w:sz w:val="16"/>
                <w:szCs w:val="16"/>
              </w:rPr>
            </w:pPr>
            <w:r w:rsidRPr="0024566B">
              <w:rPr>
                <w:rFonts w:ascii="Calibri" w:hAnsi="Calibri" w:cs="Calibri"/>
                <w:b/>
                <w:bCs/>
                <w:color w:val="000000"/>
                <w:sz w:val="16"/>
                <w:szCs w:val="16"/>
              </w:rPr>
              <w:t>Aktywa trwałe</w:t>
            </w:r>
          </w:p>
        </w:tc>
        <w:tc>
          <w:tcPr>
            <w:tcW w:w="494" w:type="pct"/>
            <w:tcBorders>
              <w:top w:val="single" w:sz="8" w:space="0" w:color="auto"/>
              <w:left w:val="nil"/>
              <w:bottom w:val="single" w:sz="8" w:space="0" w:color="auto"/>
              <w:right w:val="single" w:sz="8" w:space="0" w:color="auto"/>
            </w:tcBorders>
            <w:shd w:val="clear" w:color="000000" w:fill="00CC00"/>
            <w:noWrap/>
            <w:vAlign w:val="center"/>
            <w:hideMark/>
          </w:tcPr>
          <w:p w14:paraId="3E8F6325" w14:textId="77777777" w:rsidR="0024566B" w:rsidRPr="0024566B" w:rsidRDefault="0024566B" w:rsidP="0024566B">
            <w:pPr>
              <w:jc w:val="center"/>
              <w:rPr>
                <w:rFonts w:ascii="Calibri" w:hAnsi="Calibri" w:cs="Calibri"/>
                <w:b/>
                <w:bCs/>
                <w:color w:val="000000"/>
                <w:sz w:val="16"/>
                <w:szCs w:val="16"/>
              </w:rPr>
            </w:pPr>
            <w:r w:rsidRPr="0024566B">
              <w:rPr>
                <w:rFonts w:ascii="Calibri" w:hAnsi="Calibri" w:cs="Calibri"/>
                <w:b/>
                <w:bCs/>
                <w:color w:val="000000"/>
                <w:sz w:val="16"/>
                <w:szCs w:val="16"/>
              </w:rPr>
              <w:t>31.12.2018</w:t>
            </w:r>
          </w:p>
        </w:tc>
        <w:tc>
          <w:tcPr>
            <w:tcW w:w="494" w:type="pct"/>
            <w:tcBorders>
              <w:top w:val="single" w:sz="8" w:space="0" w:color="auto"/>
              <w:left w:val="nil"/>
              <w:bottom w:val="single" w:sz="8" w:space="0" w:color="auto"/>
              <w:right w:val="single" w:sz="8" w:space="0" w:color="auto"/>
            </w:tcBorders>
            <w:shd w:val="clear" w:color="000000" w:fill="00CC00"/>
            <w:noWrap/>
            <w:vAlign w:val="center"/>
            <w:hideMark/>
          </w:tcPr>
          <w:p w14:paraId="1DDB4FB2" w14:textId="77777777" w:rsidR="0024566B" w:rsidRPr="0024566B" w:rsidRDefault="0024566B" w:rsidP="0024566B">
            <w:pPr>
              <w:jc w:val="center"/>
              <w:rPr>
                <w:rFonts w:ascii="Calibri" w:hAnsi="Calibri" w:cs="Calibri"/>
                <w:b/>
                <w:bCs/>
                <w:color w:val="000000"/>
                <w:sz w:val="16"/>
                <w:szCs w:val="16"/>
              </w:rPr>
            </w:pPr>
            <w:r w:rsidRPr="0024566B">
              <w:rPr>
                <w:rFonts w:ascii="Calibri" w:hAnsi="Calibri" w:cs="Calibri"/>
                <w:b/>
                <w:bCs/>
                <w:color w:val="000000"/>
                <w:sz w:val="16"/>
                <w:szCs w:val="16"/>
              </w:rPr>
              <w:t>31.12.2018</w:t>
            </w:r>
          </w:p>
        </w:tc>
        <w:tc>
          <w:tcPr>
            <w:tcW w:w="494" w:type="pct"/>
            <w:tcBorders>
              <w:top w:val="single" w:sz="8" w:space="0" w:color="auto"/>
              <w:left w:val="nil"/>
              <w:bottom w:val="single" w:sz="8" w:space="0" w:color="auto"/>
              <w:right w:val="single" w:sz="8" w:space="0" w:color="auto"/>
            </w:tcBorders>
            <w:shd w:val="clear" w:color="000000" w:fill="00CC00"/>
            <w:noWrap/>
            <w:vAlign w:val="center"/>
            <w:hideMark/>
          </w:tcPr>
          <w:p w14:paraId="018D1D8F" w14:textId="77777777" w:rsidR="0024566B" w:rsidRPr="0024566B" w:rsidRDefault="0024566B" w:rsidP="0024566B">
            <w:pPr>
              <w:jc w:val="center"/>
              <w:rPr>
                <w:rFonts w:ascii="Calibri" w:hAnsi="Calibri" w:cs="Calibri"/>
                <w:b/>
                <w:bCs/>
                <w:color w:val="000000"/>
                <w:sz w:val="16"/>
                <w:szCs w:val="16"/>
              </w:rPr>
            </w:pPr>
            <w:r w:rsidRPr="0024566B">
              <w:rPr>
                <w:rFonts w:ascii="Calibri" w:hAnsi="Calibri" w:cs="Calibri"/>
                <w:b/>
                <w:bCs/>
                <w:color w:val="000000"/>
                <w:sz w:val="16"/>
                <w:szCs w:val="16"/>
              </w:rPr>
              <w:t>31.12.2019</w:t>
            </w:r>
          </w:p>
        </w:tc>
        <w:tc>
          <w:tcPr>
            <w:tcW w:w="494" w:type="pct"/>
            <w:tcBorders>
              <w:top w:val="single" w:sz="8" w:space="0" w:color="auto"/>
              <w:left w:val="nil"/>
              <w:bottom w:val="single" w:sz="8" w:space="0" w:color="auto"/>
              <w:right w:val="single" w:sz="8" w:space="0" w:color="auto"/>
            </w:tcBorders>
            <w:shd w:val="clear" w:color="000000" w:fill="00CC00"/>
            <w:noWrap/>
            <w:vAlign w:val="center"/>
            <w:hideMark/>
          </w:tcPr>
          <w:p w14:paraId="1DB3ABC7" w14:textId="77777777" w:rsidR="0024566B" w:rsidRPr="0024566B" w:rsidRDefault="0024566B" w:rsidP="0024566B">
            <w:pPr>
              <w:jc w:val="center"/>
              <w:rPr>
                <w:rFonts w:ascii="Calibri" w:hAnsi="Calibri" w:cs="Calibri"/>
                <w:b/>
                <w:bCs/>
                <w:color w:val="000000"/>
                <w:sz w:val="16"/>
                <w:szCs w:val="16"/>
              </w:rPr>
            </w:pPr>
            <w:r w:rsidRPr="0024566B">
              <w:rPr>
                <w:rFonts w:ascii="Calibri" w:hAnsi="Calibri" w:cs="Calibri"/>
                <w:b/>
                <w:bCs/>
                <w:color w:val="000000"/>
                <w:sz w:val="16"/>
                <w:szCs w:val="16"/>
              </w:rPr>
              <w:t>31.12.2019</w:t>
            </w:r>
          </w:p>
        </w:tc>
        <w:tc>
          <w:tcPr>
            <w:tcW w:w="556" w:type="pct"/>
            <w:tcBorders>
              <w:top w:val="single" w:sz="8" w:space="0" w:color="auto"/>
              <w:left w:val="nil"/>
              <w:bottom w:val="single" w:sz="8" w:space="0" w:color="auto"/>
              <w:right w:val="single" w:sz="8" w:space="0" w:color="auto"/>
            </w:tcBorders>
            <w:shd w:val="clear" w:color="000000" w:fill="00CC00"/>
            <w:noWrap/>
            <w:vAlign w:val="center"/>
            <w:hideMark/>
          </w:tcPr>
          <w:p w14:paraId="10D1A6F2" w14:textId="77777777" w:rsidR="0024566B" w:rsidRPr="0024566B" w:rsidRDefault="0024566B" w:rsidP="0024566B">
            <w:pPr>
              <w:jc w:val="center"/>
              <w:rPr>
                <w:rFonts w:ascii="Calibri" w:hAnsi="Calibri" w:cs="Calibri"/>
                <w:b/>
                <w:bCs/>
                <w:color w:val="000000"/>
                <w:sz w:val="16"/>
                <w:szCs w:val="16"/>
              </w:rPr>
            </w:pPr>
            <w:r w:rsidRPr="0024566B">
              <w:rPr>
                <w:rFonts w:ascii="Calibri" w:hAnsi="Calibri" w:cs="Calibri"/>
                <w:b/>
                <w:bCs/>
                <w:color w:val="000000"/>
                <w:sz w:val="16"/>
                <w:szCs w:val="16"/>
              </w:rPr>
              <w:t>31.12.2020</w:t>
            </w:r>
          </w:p>
        </w:tc>
        <w:tc>
          <w:tcPr>
            <w:tcW w:w="556" w:type="pct"/>
            <w:tcBorders>
              <w:top w:val="single" w:sz="8" w:space="0" w:color="auto"/>
              <w:left w:val="nil"/>
              <w:bottom w:val="single" w:sz="8" w:space="0" w:color="auto"/>
              <w:right w:val="single" w:sz="8" w:space="0" w:color="auto"/>
            </w:tcBorders>
            <w:shd w:val="clear" w:color="000000" w:fill="00CC00"/>
            <w:noWrap/>
            <w:vAlign w:val="center"/>
            <w:hideMark/>
          </w:tcPr>
          <w:p w14:paraId="55FE52FD" w14:textId="77777777" w:rsidR="0024566B" w:rsidRPr="0024566B" w:rsidRDefault="0024566B" w:rsidP="0024566B">
            <w:pPr>
              <w:jc w:val="center"/>
              <w:rPr>
                <w:rFonts w:ascii="Calibri" w:hAnsi="Calibri" w:cs="Calibri"/>
                <w:b/>
                <w:bCs/>
                <w:color w:val="000000"/>
                <w:sz w:val="16"/>
                <w:szCs w:val="16"/>
              </w:rPr>
            </w:pPr>
            <w:r w:rsidRPr="0024566B">
              <w:rPr>
                <w:rFonts w:ascii="Calibri" w:hAnsi="Calibri" w:cs="Calibri"/>
                <w:b/>
                <w:bCs/>
                <w:color w:val="000000"/>
                <w:sz w:val="16"/>
                <w:szCs w:val="16"/>
              </w:rPr>
              <w:t>31.12.2020</w:t>
            </w:r>
          </w:p>
        </w:tc>
      </w:tr>
      <w:tr w:rsidR="0024566B" w:rsidRPr="0024566B" w14:paraId="66FC7497" w14:textId="77777777" w:rsidTr="0024566B">
        <w:trPr>
          <w:trHeight w:val="1380"/>
        </w:trPr>
        <w:tc>
          <w:tcPr>
            <w:tcW w:w="216" w:type="pct"/>
            <w:vMerge/>
            <w:tcBorders>
              <w:top w:val="single" w:sz="8" w:space="0" w:color="auto"/>
              <w:left w:val="single" w:sz="8" w:space="0" w:color="auto"/>
              <w:bottom w:val="single" w:sz="8" w:space="0" w:color="000000"/>
              <w:right w:val="single" w:sz="8" w:space="0" w:color="auto"/>
            </w:tcBorders>
            <w:vAlign w:val="center"/>
            <w:hideMark/>
          </w:tcPr>
          <w:p w14:paraId="7C3BEF81" w14:textId="77777777" w:rsidR="0024566B" w:rsidRPr="0024566B" w:rsidRDefault="0024566B" w:rsidP="0024566B">
            <w:pPr>
              <w:rPr>
                <w:rFonts w:ascii="Calibri" w:hAnsi="Calibri" w:cs="Calibri"/>
                <w:b/>
                <w:bCs/>
                <w:color w:val="000000"/>
                <w:sz w:val="16"/>
                <w:szCs w:val="16"/>
              </w:rPr>
            </w:pPr>
          </w:p>
        </w:tc>
        <w:tc>
          <w:tcPr>
            <w:tcW w:w="1698" w:type="pct"/>
            <w:vMerge/>
            <w:tcBorders>
              <w:top w:val="single" w:sz="8" w:space="0" w:color="auto"/>
              <w:left w:val="single" w:sz="8" w:space="0" w:color="auto"/>
              <w:bottom w:val="single" w:sz="8" w:space="0" w:color="000000"/>
              <w:right w:val="single" w:sz="8" w:space="0" w:color="auto"/>
            </w:tcBorders>
            <w:vAlign w:val="center"/>
            <w:hideMark/>
          </w:tcPr>
          <w:p w14:paraId="2260236C" w14:textId="77777777" w:rsidR="0024566B" w:rsidRPr="0024566B" w:rsidRDefault="0024566B" w:rsidP="0024566B">
            <w:pPr>
              <w:rPr>
                <w:rFonts w:ascii="Calibri" w:hAnsi="Calibri" w:cs="Calibri"/>
                <w:b/>
                <w:bCs/>
                <w:color w:val="000000"/>
                <w:sz w:val="16"/>
                <w:szCs w:val="16"/>
              </w:rPr>
            </w:pPr>
          </w:p>
        </w:tc>
        <w:tc>
          <w:tcPr>
            <w:tcW w:w="494" w:type="pct"/>
            <w:tcBorders>
              <w:top w:val="nil"/>
              <w:left w:val="nil"/>
              <w:bottom w:val="single" w:sz="8" w:space="0" w:color="auto"/>
              <w:right w:val="single" w:sz="8" w:space="0" w:color="auto"/>
            </w:tcBorders>
            <w:shd w:val="clear" w:color="000000" w:fill="00CC00"/>
            <w:noWrap/>
            <w:vAlign w:val="center"/>
            <w:hideMark/>
          </w:tcPr>
          <w:p w14:paraId="5D3BADF0" w14:textId="77777777" w:rsidR="0024566B" w:rsidRPr="0024566B" w:rsidRDefault="0024566B" w:rsidP="0024566B">
            <w:pPr>
              <w:jc w:val="center"/>
              <w:rPr>
                <w:rFonts w:ascii="Calibri" w:hAnsi="Calibri" w:cs="Calibri"/>
                <w:color w:val="000000"/>
                <w:sz w:val="16"/>
                <w:szCs w:val="16"/>
              </w:rPr>
            </w:pPr>
            <w:r w:rsidRPr="0024566B">
              <w:rPr>
                <w:rFonts w:ascii="Calibri" w:hAnsi="Calibri" w:cs="Calibri"/>
                <w:color w:val="000000"/>
                <w:sz w:val="16"/>
                <w:szCs w:val="16"/>
              </w:rPr>
              <w:t>Brutto</w:t>
            </w:r>
          </w:p>
        </w:tc>
        <w:tc>
          <w:tcPr>
            <w:tcW w:w="494" w:type="pct"/>
            <w:tcBorders>
              <w:top w:val="nil"/>
              <w:left w:val="nil"/>
              <w:bottom w:val="single" w:sz="8" w:space="0" w:color="auto"/>
              <w:right w:val="single" w:sz="8" w:space="0" w:color="auto"/>
            </w:tcBorders>
            <w:shd w:val="clear" w:color="000000" w:fill="00CC00"/>
            <w:noWrap/>
            <w:vAlign w:val="center"/>
            <w:hideMark/>
          </w:tcPr>
          <w:p w14:paraId="558CC9DF" w14:textId="77777777" w:rsidR="0024566B" w:rsidRPr="0024566B" w:rsidRDefault="0024566B" w:rsidP="0024566B">
            <w:pPr>
              <w:jc w:val="center"/>
              <w:rPr>
                <w:rFonts w:ascii="Calibri" w:hAnsi="Calibri" w:cs="Calibri"/>
                <w:color w:val="000000"/>
                <w:sz w:val="16"/>
                <w:szCs w:val="16"/>
              </w:rPr>
            </w:pPr>
            <w:r w:rsidRPr="0024566B">
              <w:rPr>
                <w:rFonts w:ascii="Calibri" w:hAnsi="Calibri" w:cs="Calibri"/>
                <w:color w:val="000000"/>
                <w:sz w:val="16"/>
                <w:szCs w:val="16"/>
              </w:rPr>
              <w:t>Netto</w:t>
            </w:r>
          </w:p>
        </w:tc>
        <w:tc>
          <w:tcPr>
            <w:tcW w:w="494" w:type="pct"/>
            <w:tcBorders>
              <w:top w:val="nil"/>
              <w:left w:val="nil"/>
              <w:bottom w:val="single" w:sz="8" w:space="0" w:color="auto"/>
              <w:right w:val="single" w:sz="8" w:space="0" w:color="auto"/>
            </w:tcBorders>
            <w:shd w:val="clear" w:color="000000" w:fill="00CC00"/>
            <w:noWrap/>
            <w:vAlign w:val="center"/>
            <w:hideMark/>
          </w:tcPr>
          <w:p w14:paraId="15294941" w14:textId="77777777" w:rsidR="0024566B" w:rsidRPr="0024566B" w:rsidRDefault="0024566B" w:rsidP="0024566B">
            <w:pPr>
              <w:jc w:val="center"/>
              <w:rPr>
                <w:rFonts w:ascii="Calibri" w:hAnsi="Calibri" w:cs="Calibri"/>
                <w:color w:val="000000"/>
                <w:sz w:val="16"/>
                <w:szCs w:val="16"/>
              </w:rPr>
            </w:pPr>
            <w:r w:rsidRPr="0024566B">
              <w:rPr>
                <w:rFonts w:ascii="Calibri" w:hAnsi="Calibri" w:cs="Calibri"/>
                <w:color w:val="000000"/>
                <w:sz w:val="16"/>
                <w:szCs w:val="16"/>
              </w:rPr>
              <w:t>Brutto</w:t>
            </w:r>
          </w:p>
        </w:tc>
        <w:tc>
          <w:tcPr>
            <w:tcW w:w="494" w:type="pct"/>
            <w:tcBorders>
              <w:top w:val="nil"/>
              <w:left w:val="nil"/>
              <w:bottom w:val="single" w:sz="8" w:space="0" w:color="auto"/>
              <w:right w:val="single" w:sz="8" w:space="0" w:color="auto"/>
            </w:tcBorders>
            <w:shd w:val="clear" w:color="000000" w:fill="00CC00"/>
            <w:noWrap/>
            <w:vAlign w:val="center"/>
            <w:hideMark/>
          </w:tcPr>
          <w:p w14:paraId="6BEC02E6" w14:textId="77777777" w:rsidR="0024566B" w:rsidRPr="0024566B" w:rsidRDefault="0024566B" w:rsidP="0024566B">
            <w:pPr>
              <w:jc w:val="center"/>
              <w:rPr>
                <w:rFonts w:ascii="Calibri" w:hAnsi="Calibri" w:cs="Calibri"/>
                <w:color w:val="000000"/>
                <w:sz w:val="16"/>
                <w:szCs w:val="16"/>
              </w:rPr>
            </w:pPr>
            <w:r w:rsidRPr="0024566B">
              <w:rPr>
                <w:rFonts w:ascii="Calibri" w:hAnsi="Calibri" w:cs="Calibri"/>
                <w:color w:val="000000"/>
                <w:sz w:val="16"/>
                <w:szCs w:val="16"/>
              </w:rPr>
              <w:t>Netto</w:t>
            </w:r>
          </w:p>
        </w:tc>
        <w:tc>
          <w:tcPr>
            <w:tcW w:w="556" w:type="pct"/>
            <w:tcBorders>
              <w:top w:val="nil"/>
              <w:left w:val="nil"/>
              <w:bottom w:val="single" w:sz="8" w:space="0" w:color="auto"/>
              <w:right w:val="single" w:sz="8" w:space="0" w:color="auto"/>
            </w:tcBorders>
            <w:shd w:val="clear" w:color="000000" w:fill="00CC00"/>
            <w:noWrap/>
            <w:vAlign w:val="center"/>
            <w:hideMark/>
          </w:tcPr>
          <w:p w14:paraId="58382BE9" w14:textId="77777777" w:rsidR="0024566B" w:rsidRPr="0024566B" w:rsidRDefault="0024566B" w:rsidP="0024566B">
            <w:pPr>
              <w:jc w:val="center"/>
              <w:rPr>
                <w:rFonts w:ascii="Calibri" w:hAnsi="Calibri" w:cs="Calibri"/>
                <w:color w:val="000000"/>
                <w:sz w:val="16"/>
                <w:szCs w:val="16"/>
              </w:rPr>
            </w:pPr>
            <w:r w:rsidRPr="0024566B">
              <w:rPr>
                <w:rFonts w:ascii="Calibri" w:hAnsi="Calibri" w:cs="Calibri"/>
                <w:color w:val="000000"/>
                <w:sz w:val="16"/>
                <w:szCs w:val="16"/>
              </w:rPr>
              <w:t>Brutto</w:t>
            </w:r>
          </w:p>
        </w:tc>
        <w:tc>
          <w:tcPr>
            <w:tcW w:w="556" w:type="pct"/>
            <w:tcBorders>
              <w:top w:val="nil"/>
              <w:left w:val="nil"/>
              <w:bottom w:val="single" w:sz="8" w:space="0" w:color="auto"/>
              <w:right w:val="single" w:sz="8" w:space="0" w:color="auto"/>
            </w:tcBorders>
            <w:shd w:val="clear" w:color="000000" w:fill="00CC00"/>
            <w:noWrap/>
            <w:vAlign w:val="center"/>
            <w:hideMark/>
          </w:tcPr>
          <w:p w14:paraId="7DF97B4F" w14:textId="77777777" w:rsidR="0024566B" w:rsidRPr="0024566B" w:rsidRDefault="0024566B" w:rsidP="0024566B">
            <w:pPr>
              <w:jc w:val="center"/>
              <w:rPr>
                <w:rFonts w:ascii="Calibri" w:hAnsi="Calibri" w:cs="Calibri"/>
                <w:color w:val="000000"/>
                <w:sz w:val="16"/>
                <w:szCs w:val="16"/>
              </w:rPr>
            </w:pPr>
            <w:r w:rsidRPr="0024566B">
              <w:rPr>
                <w:rFonts w:ascii="Calibri" w:hAnsi="Calibri" w:cs="Calibri"/>
                <w:color w:val="000000"/>
                <w:sz w:val="16"/>
                <w:szCs w:val="16"/>
              </w:rPr>
              <w:t>Netto</w:t>
            </w:r>
          </w:p>
        </w:tc>
      </w:tr>
      <w:tr w:rsidR="0024566B" w:rsidRPr="0024566B" w14:paraId="1EEDF40A" w14:textId="77777777" w:rsidTr="0024566B">
        <w:trPr>
          <w:trHeight w:val="300"/>
        </w:trPr>
        <w:tc>
          <w:tcPr>
            <w:tcW w:w="216" w:type="pct"/>
            <w:tcBorders>
              <w:top w:val="nil"/>
              <w:left w:val="single" w:sz="8" w:space="0" w:color="auto"/>
              <w:bottom w:val="single" w:sz="8" w:space="0" w:color="auto"/>
              <w:right w:val="single" w:sz="8" w:space="0" w:color="auto"/>
            </w:tcBorders>
            <w:shd w:val="clear" w:color="auto" w:fill="auto"/>
            <w:noWrap/>
            <w:vAlign w:val="center"/>
            <w:hideMark/>
          </w:tcPr>
          <w:p w14:paraId="7E11BE76" w14:textId="77777777" w:rsidR="0024566B" w:rsidRPr="0024566B" w:rsidRDefault="0024566B" w:rsidP="0024566B">
            <w:pPr>
              <w:rPr>
                <w:rFonts w:ascii="Calibri" w:hAnsi="Calibri" w:cs="Calibri"/>
                <w:color w:val="000000"/>
                <w:sz w:val="16"/>
                <w:szCs w:val="16"/>
              </w:rPr>
            </w:pPr>
            <w:r w:rsidRPr="0024566B">
              <w:rPr>
                <w:rFonts w:ascii="Calibri" w:hAnsi="Calibri" w:cs="Calibri"/>
                <w:color w:val="000000"/>
                <w:sz w:val="16"/>
                <w:szCs w:val="16"/>
              </w:rPr>
              <w:t>I.</w:t>
            </w:r>
          </w:p>
        </w:tc>
        <w:tc>
          <w:tcPr>
            <w:tcW w:w="1698" w:type="pct"/>
            <w:tcBorders>
              <w:top w:val="nil"/>
              <w:left w:val="nil"/>
              <w:bottom w:val="single" w:sz="8" w:space="0" w:color="auto"/>
              <w:right w:val="single" w:sz="8" w:space="0" w:color="auto"/>
            </w:tcBorders>
            <w:shd w:val="clear" w:color="auto" w:fill="auto"/>
            <w:noWrap/>
            <w:vAlign w:val="center"/>
            <w:hideMark/>
          </w:tcPr>
          <w:p w14:paraId="09C4AD81" w14:textId="77777777" w:rsidR="0024566B" w:rsidRPr="0024566B" w:rsidRDefault="0024566B" w:rsidP="0024566B">
            <w:pPr>
              <w:rPr>
                <w:rFonts w:ascii="Calibri" w:hAnsi="Calibri" w:cs="Calibri"/>
                <w:color w:val="000000"/>
                <w:sz w:val="16"/>
                <w:szCs w:val="16"/>
              </w:rPr>
            </w:pPr>
            <w:r w:rsidRPr="0024566B">
              <w:rPr>
                <w:rFonts w:ascii="Calibri" w:hAnsi="Calibri" w:cs="Calibri"/>
                <w:color w:val="000000"/>
                <w:sz w:val="16"/>
                <w:szCs w:val="16"/>
              </w:rPr>
              <w:t>Wartości niematerialne i prawne</w:t>
            </w:r>
          </w:p>
        </w:tc>
        <w:tc>
          <w:tcPr>
            <w:tcW w:w="494" w:type="pct"/>
            <w:tcBorders>
              <w:top w:val="nil"/>
              <w:left w:val="nil"/>
              <w:bottom w:val="single" w:sz="8" w:space="0" w:color="auto"/>
              <w:right w:val="single" w:sz="8" w:space="0" w:color="auto"/>
            </w:tcBorders>
            <w:shd w:val="clear" w:color="auto" w:fill="auto"/>
            <w:noWrap/>
            <w:vAlign w:val="center"/>
            <w:hideMark/>
          </w:tcPr>
          <w:p w14:paraId="5940F26C"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128 804,37</w:t>
            </w:r>
          </w:p>
        </w:tc>
        <w:tc>
          <w:tcPr>
            <w:tcW w:w="494" w:type="pct"/>
            <w:tcBorders>
              <w:top w:val="nil"/>
              <w:left w:val="nil"/>
              <w:bottom w:val="single" w:sz="8" w:space="0" w:color="auto"/>
              <w:right w:val="single" w:sz="8" w:space="0" w:color="auto"/>
            </w:tcBorders>
            <w:shd w:val="clear" w:color="auto" w:fill="auto"/>
            <w:noWrap/>
            <w:vAlign w:val="center"/>
            <w:hideMark/>
          </w:tcPr>
          <w:p w14:paraId="2BA0FACB"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12 606,65</w:t>
            </w:r>
          </w:p>
        </w:tc>
        <w:tc>
          <w:tcPr>
            <w:tcW w:w="494" w:type="pct"/>
            <w:tcBorders>
              <w:top w:val="nil"/>
              <w:left w:val="nil"/>
              <w:bottom w:val="single" w:sz="8" w:space="0" w:color="auto"/>
              <w:right w:val="single" w:sz="8" w:space="0" w:color="auto"/>
            </w:tcBorders>
            <w:shd w:val="clear" w:color="auto" w:fill="auto"/>
            <w:noWrap/>
            <w:vAlign w:val="center"/>
            <w:hideMark/>
          </w:tcPr>
          <w:p w14:paraId="59C20441"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128 804,37</w:t>
            </w:r>
          </w:p>
        </w:tc>
        <w:tc>
          <w:tcPr>
            <w:tcW w:w="494" w:type="pct"/>
            <w:tcBorders>
              <w:top w:val="nil"/>
              <w:left w:val="nil"/>
              <w:bottom w:val="single" w:sz="8" w:space="0" w:color="auto"/>
              <w:right w:val="single" w:sz="8" w:space="0" w:color="auto"/>
            </w:tcBorders>
            <w:shd w:val="clear" w:color="auto" w:fill="auto"/>
            <w:noWrap/>
            <w:vAlign w:val="center"/>
            <w:hideMark/>
          </w:tcPr>
          <w:p w14:paraId="032A0889"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7 726,65</w:t>
            </w:r>
          </w:p>
        </w:tc>
        <w:tc>
          <w:tcPr>
            <w:tcW w:w="556" w:type="pct"/>
            <w:tcBorders>
              <w:top w:val="nil"/>
              <w:left w:val="nil"/>
              <w:bottom w:val="single" w:sz="8" w:space="0" w:color="auto"/>
              <w:right w:val="single" w:sz="8" w:space="0" w:color="auto"/>
            </w:tcBorders>
            <w:shd w:val="clear" w:color="auto" w:fill="auto"/>
            <w:noWrap/>
            <w:vAlign w:val="center"/>
            <w:hideMark/>
          </w:tcPr>
          <w:p w14:paraId="7E9617DA"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128 804,37</w:t>
            </w:r>
          </w:p>
        </w:tc>
        <w:tc>
          <w:tcPr>
            <w:tcW w:w="556" w:type="pct"/>
            <w:tcBorders>
              <w:top w:val="nil"/>
              <w:left w:val="nil"/>
              <w:bottom w:val="single" w:sz="8" w:space="0" w:color="auto"/>
              <w:right w:val="single" w:sz="8" w:space="0" w:color="auto"/>
            </w:tcBorders>
            <w:shd w:val="clear" w:color="auto" w:fill="auto"/>
            <w:noWrap/>
            <w:vAlign w:val="center"/>
            <w:hideMark/>
          </w:tcPr>
          <w:p w14:paraId="5F1E0D38"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2 846,65</w:t>
            </w:r>
          </w:p>
        </w:tc>
      </w:tr>
      <w:tr w:rsidR="0024566B" w:rsidRPr="0024566B" w14:paraId="2A4962A9" w14:textId="77777777" w:rsidTr="0024566B">
        <w:trPr>
          <w:trHeight w:val="624"/>
        </w:trPr>
        <w:tc>
          <w:tcPr>
            <w:tcW w:w="216" w:type="pct"/>
            <w:tcBorders>
              <w:top w:val="nil"/>
              <w:left w:val="single" w:sz="8" w:space="0" w:color="auto"/>
              <w:bottom w:val="single" w:sz="8" w:space="0" w:color="auto"/>
              <w:right w:val="single" w:sz="8" w:space="0" w:color="auto"/>
            </w:tcBorders>
            <w:shd w:val="clear" w:color="auto" w:fill="auto"/>
            <w:noWrap/>
            <w:vAlign w:val="center"/>
            <w:hideMark/>
          </w:tcPr>
          <w:p w14:paraId="29B7DD2E" w14:textId="77777777" w:rsidR="0024566B" w:rsidRPr="0024566B" w:rsidRDefault="0024566B" w:rsidP="0024566B">
            <w:pPr>
              <w:rPr>
                <w:rFonts w:ascii="Calibri" w:hAnsi="Calibri" w:cs="Calibri"/>
                <w:color w:val="000000"/>
                <w:sz w:val="16"/>
                <w:szCs w:val="16"/>
              </w:rPr>
            </w:pPr>
            <w:r w:rsidRPr="0024566B">
              <w:rPr>
                <w:rFonts w:ascii="Calibri" w:hAnsi="Calibri" w:cs="Calibri"/>
                <w:color w:val="000000"/>
                <w:sz w:val="16"/>
                <w:szCs w:val="16"/>
              </w:rPr>
              <w:t>II.</w:t>
            </w:r>
          </w:p>
        </w:tc>
        <w:tc>
          <w:tcPr>
            <w:tcW w:w="1698" w:type="pct"/>
            <w:tcBorders>
              <w:top w:val="nil"/>
              <w:left w:val="nil"/>
              <w:bottom w:val="single" w:sz="8" w:space="0" w:color="auto"/>
              <w:right w:val="single" w:sz="8" w:space="0" w:color="auto"/>
            </w:tcBorders>
            <w:shd w:val="clear" w:color="auto" w:fill="auto"/>
            <w:noWrap/>
            <w:vAlign w:val="center"/>
            <w:hideMark/>
          </w:tcPr>
          <w:p w14:paraId="0DACF45F" w14:textId="77777777" w:rsidR="0024566B" w:rsidRPr="0024566B" w:rsidRDefault="0024566B" w:rsidP="0024566B">
            <w:pPr>
              <w:rPr>
                <w:rFonts w:ascii="Calibri" w:hAnsi="Calibri" w:cs="Calibri"/>
                <w:color w:val="000000"/>
                <w:sz w:val="16"/>
                <w:szCs w:val="16"/>
              </w:rPr>
            </w:pPr>
            <w:r w:rsidRPr="0024566B">
              <w:rPr>
                <w:rFonts w:ascii="Calibri" w:hAnsi="Calibri" w:cs="Calibri"/>
                <w:color w:val="000000"/>
                <w:sz w:val="16"/>
                <w:szCs w:val="16"/>
              </w:rPr>
              <w:t>Rzeczowe aktywa trwałe</w:t>
            </w:r>
          </w:p>
        </w:tc>
        <w:tc>
          <w:tcPr>
            <w:tcW w:w="494" w:type="pct"/>
            <w:tcBorders>
              <w:top w:val="nil"/>
              <w:left w:val="nil"/>
              <w:bottom w:val="single" w:sz="8" w:space="0" w:color="auto"/>
              <w:right w:val="single" w:sz="8" w:space="0" w:color="auto"/>
            </w:tcBorders>
            <w:shd w:val="clear" w:color="auto" w:fill="auto"/>
            <w:noWrap/>
            <w:vAlign w:val="center"/>
            <w:hideMark/>
          </w:tcPr>
          <w:p w14:paraId="3F279F01"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93 336,10</w:t>
            </w:r>
          </w:p>
        </w:tc>
        <w:tc>
          <w:tcPr>
            <w:tcW w:w="494" w:type="pct"/>
            <w:tcBorders>
              <w:top w:val="nil"/>
              <w:left w:val="nil"/>
              <w:bottom w:val="single" w:sz="8" w:space="0" w:color="auto"/>
              <w:right w:val="single" w:sz="8" w:space="0" w:color="auto"/>
            </w:tcBorders>
            <w:shd w:val="clear" w:color="auto" w:fill="auto"/>
            <w:noWrap/>
            <w:vAlign w:val="center"/>
            <w:hideMark/>
          </w:tcPr>
          <w:p w14:paraId="6E0BAF92"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51 276,07</w:t>
            </w:r>
          </w:p>
        </w:tc>
        <w:tc>
          <w:tcPr>
            <w:tcW w:w="494" w:type="pct"/>
            <w:tcBorders>
              <w:top w:val="nil"/>
              <w:left w:val="nil"/>
              <w:bottom w:val="single" w:sz="8" w:space="0" w:color="auto"/>
              <w:right w:val="single" w:sz="8" w:space="0" w:color="auto"/>
            </w:tcBorders>
            <w:shd w:val="clear" w:color="auto" w:fill="auto"/>
            <w:noWrap/>
            <w:vAlign w:val="center"/>
            <w:hideMark/>
          </w:tcPr>
          <w:p w14:paraId="515B5572"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123 963,10</w:t>
            </w:r>
          </w:p>
        </w:tc>
        <w:tc>
          <w:tcPr>
            <w:tcW w:w="494" w:type="pct"/>
            <w:tcBorders>
              <w:top w:val="nil"/>
              <w:left w:val="nil"/>
              <w:bottom w:val="single" w:sz="8" w:space="0" w:color="auto"/>
              <w:right w:val="single" w:sz="8" w:space="0" w:color="auto"/>
            </w:tcBorders>
            <w:shd w:val="clear" w:color="auto" w:fill="auto"/>
            <w:noWrap/>
            <w:vAlign w:val="center"/>
            <w:hideMark/>
          </w:tcPr>
          <w:p w14:paraId="37E9D559"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66 085,91</w:t>
            </w:r>
          </w:p>
        </w:tc>
        <w:tc>
          <w:tcPr>
            <w:tcW w:w="556" w:type="pct"/>
            <w:tcBorders>
              <w:top w:val="nil"/>
              <w:left w:val="nil"/>
              <w:bottom w:val="single" w:sz="8" w:space="0" w:color="auto"/>
              <w:right w:val="single" w:sz="8" w:space="0" w:color="auto"/>
            </w:tcBorders>
            <w:shd w:val="clear" w:color="auto" w:fill="auto"/>
            <w:noWrap/>
            <w:vAlign w:val="center"/>
            <w:hideMark/>
          </w:tcPr>
          <w:p w14:paraId="20AA967E"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191 464,27</w:t>
            </w:r>
          </w:p>
        </w:tc>
        <w:tc>
          <w:tcPr>
            <w:tcW w:w="556" w:type="pct"/>
            <w:tcBorders>
              <w:top w:val="nil"/>
              <w:left w:val="nil"/>
              <w:bottom w:val="single" w:sz="8" w:space="0" w:color="auto"/>
              <w:right w:val="single" w:sz="8" w:space="0" w:color="auto"/>
            </w:tcBorders>
            <w:shd w:val="clear" w:color="auto" w:fill="auto"/>
            <w:noWrap/>
            <w:vAlign w:val="center"/>
            <w:hideMark/>
          </w:tcPr>
          <w:p w14:paraId="4B5C2D79"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112 508,68</w:t>
            </w:r>
          </w:p>
        </w:tc>
      </w:tr>
      <w:tr w:rsidR="0024566B" w:rsidRPr="0024566B" w14:paraId="71E3801B" w14:textId="77777777" w:rsidTr="0024566B">
        <w:trPr>
          <w:trHeight w:val="300"/>
        </w:trPr>
        <w:tc>
          <w:tcPr>
            <w:tcW w:w="216" w:type="pct"/>
            <w:tcBorders>
              <w:top w:val="nil"/>
              <w:left w:val="single" w:sz="8" w:space="0" w:color="auto"/>
              <w:bottom w:val="single" w:sz="8" w:space="0" w:color="auto"/>
              <w:right w:val="single" w:sz="8" w:space="0" w:color="auto"/>
            </w:tcBorders>
            <w:shd w:val="clear" w:color="auto" w:fill="auto"/>
            <w:noWrap/>
            <w:vAlign w:val="center"/>
            <w:hideMark/>
          </w:tcPr>
          <w:p w14:paraId="5C5AAFDB" w14:textId="77777777" w:rsidR="0024566B" w:rsidRPr="0024566B" w:rsidRDefault="0024566B" w:rsidP="0024566B">
            <w:pPr>
              <w:rPr>
                <w:rFonts w:ascii="Calibri" w:hAnsi="Calibri" w:cs="Calibri"/>
                <w:color w:val="000000"/>
                <w:sz w:val="16"/>
                <w:szCs w:val="16"/>
              </w:rPr>
            </w:pPr>
            <w:r w:rsidRPr="0024566B">
              <w:rPr>
                <w:rFonts w:ascii="Calibri" w:hAnsi="Calibri" w:cs="Calibri"/>
                <w:color w:val="000000"/>
                <w:sz w:val="16"/>
                <w:szCs w:val="16"/>
              </w:rPr>
              <w:t>III.</w:t>
            </w:r>
          </w:p>
        </w:tc>
        <w:tc>
          <w:tcPr>
            <w:tcW w:w="1698" w:type="pct"/>
            <w:tcBorders>
              <w:top w:val="nil"/>
              <w:left w:val="nil"/>
              <w:bottom w:val="single" w:sz="8" w:space="0" w:color="auto"/>
              <w:right w:val="single" w:sz="8" w:space="0" w:color="auto"/>
            </w:tcBorders>
            <w:shd w:val="clear" w:color="auto" w:fill="auto"/>
            <w:noWrap/>
            <w:vAlign w:val="center"/>
            <w:hideMark/>
          </w:tcPr>
          <w:p w14:paraId="1E1942D2" w14:textId="77777777" w:rsidR="0024566B" w:rsidRPr="0024566B" w:rsidRDefault="0024566B" w:rsidP="0024566B">
            <w:pPr>
              <w:rPr>
                <w:rFonts w:ascii="Calibri" w:hAnsi="Calibri" w:cs="Calibri"/>
                <w:color w:val="000000"/>
                <w:sz w:val="16"/>
                <w:szCs w:val="16"/>
              </w:rPr>
            </w:pPr>
            <w:r w:rsidRPr="0024566B">
              <w:rPr>
                <w:rFonts w:ascii="Calibri" w:hAnsi="Calibri" w:cs="Calibri"/>
                <w:color w:val="000000"/>
                <w:sz w:val="16"/>
                <w:szCs w:val="16"/>
              </w:rPr>
              <w:t>Należności długoterminowe</w:t>
            </w:r>
          </w:p>
        </w:tc>
        <w:tc>
          <w:tcPr>
            <w:tcW w:w="494" w:type="pct"/>
            <w:tcBorders>
              <w:top w:val="nil"/>
              <w:left w:val="nil"/>
              <w:bottom w:val="single" w:sz="8" w:space="0" w:color="auto"/>
              <w:right w:val="single" w:sz="8" w:space="0" w:color="auto"/>
            </w:tcBorders>
            <w:shd w:val="clear" w:color="auto" w:fill="auto"/>
            <w:noWrap/>
            <w:vAlign w:val="center"/>
            <w:hideMark/>
          </w:tcPr>
          <w:p w14:paraId="4A253919"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494" w:type="pct"/>
            <w:tcBorders>
              <w:top w:val="nil"/>
              <w:left w:val="nil"/>
              <w:bottom w:val="single" w:sz="8" w:space="0" w:color="auto"/>
              <w:right w:val="single" w:sz="8" w:space="0" w:color="auto"/>
            </w:tcBorders>
            <w:shd w:val="clear" w:color="auto" w:fill="auto"/>
            <w:noWrap/>
            <w:vAlign w:val="center"/>
            <w:hideMark/>
          </w:tcPr>
          <w:p w14:paraId="110C4083"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494" w:type="pct"/>
            <w:tcBorders>
              <w:top w:val="nil"/>
              <w:left w:val="nil"/>
              <w:bottom w:val="single" w:sz="8" w:space="0" w:color="auto"/>
              <w:right w:val="single" w:sz="8" w:space="0" w:color="auto"/>
            </w:tcBorders>
            <w:shd w:val="clear" w:color="auto" w:fill="auto"/>
            <w:noWrap/>
            <w:vAlign w:val="center"/>
            <w:hideMark/>
          </w:tcPr>
          <w:p w14:paraId="1E139F8F"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494" w:type="pct"/>
            <w:tcBorders>
              <w:top w:val="nil"/>
              <w:left w:val="nil"/>
              <w:bottom w:val="single" w:sz="8" w:space="0" w:color="auto"/>
              <w:right w:val="single" w:sz="8" w:space="0" w:color="auto"/>
            </w:tcBorders>
            <w:shd w:val="clear" w:color="auto" w:fill="auto"/>
            <w:noWrap/>
            <w:vAlign w:val="center"/>
            <w:hideMark/>
          </w:tcPr>
          <w:p w14:paraId="71DCECBD"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556" w:type="pct"/>
            <w:tcBorders>
              <w:top w:val="nil"/>
              <w:left w:val="nil"/>
              <w:bottom w:val="single" w:sz="8" w:space="0" w:color="auto"/>
              <w:right w:val="single" w:sz="8" w:space="0" w:color="auto"/>
            </w:tcBorders>
            <w:shd w:val="clear" w:color="auto" w:fill="auto"/>
            <w:noWrap/>
            <w:vAlign w:val="center"/>
            <w:hideMark/>
          </w:tcPr>
          <w:p w14:paraId="43730CEA"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556" w:type="pct"/>
            <w:tcBorders>
              <w:top w:val="nil"/>
              <w:left w:val="nil"/>
              <w:bottom w:val="single" w:sz="8" w:space="0" w:color="auto"/>
              <w:right w:val="single" w:sz="8" w:space="0" w:color="auto"/>
            </w:tcBorders>
            <w:shd w:val="clear" w:color="auto" w:fill="auto"/>
            <w:noWrap/>
            <w:vAlign w:val="center"/>
            <w:hideMark/>
          </w:tcPr>
          <w:p w14:paraId="2FC34965"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r>
      <w:tr w:rsidR="0024566B" w:rsidRPr="0024566B" w14:paraId="7FB4D3F8" w14:textId="77777777" w:rsidTr="0024566B">
        <w:trPr>
          <w:trHeight w:val="420"/>
        </w:trPr>
        <w:tc>
          <w:tcPr>
            <w:tcW w:w="216" w:type="pct"/>
            <w:tcBorders>
              <w:top w:val="nil"/>
              <w:left w:val="single" w:sz="8" w:space="0" w:color="auto"/>
              <w:bottom w:val="single" w:sz="8" w:space="0" w:color="auto"/>
              <w:right w:val="single" w:sz="8" w:space="0" w:color="auto"/>
            </w:tcBorders>
            <w:shd w:val="clear" w:color="auto" w:fill="auto"/>
            <w:noWrap/>
            <w:vAlign w:val="center"/>
            <w:hideMark/>
          </w:tcPr>
          <w:p w14:paraId="3FB67289" w14:textId="77777777" w:rsidR="0024566B" w:rsidRPr="0024566B" w:rsidRDefault="0024566B" w:rsidP="0024566B">
            <w:pPr>
              <w:rPr>
                <w:rFonts w:ascii="Calibri" w:hAnsi="Calibri" w:cs="Calibri"/>
                <w:color w:val="000000"/>
                <w:sz w:val="16"/>
                <w:szCs w:val="16"/>
              </w:rPr>
            </w:pPr>
            <w:r w:rsidRPr="0024566B">
              <w:rPr>
                <w:rFonts w:ascii="Calibri" w:hAnsi="Calibri" w:cs="Calibri"/>
                <w:color w:val="000000"/>
                <w:sz w:val="16"/>
                <w:szCs w:val="16"/>
              </w:rPr>
              <w:t>IV.</w:t>
            </w:r>
          </w:p>
        </w:tc>
        <w:tc>
          <w:tcPr>
            <w:tcW w:w="1698" w:type="pct"/>
            <w:tcBorders>
              <w:top w:val="nil"/>
              <w:left w:val="nil"/>
              <w:bottom w:val="single" w:sz="8" w:space="0" w:color="auto"/>
              <w:right w:val="single" w:sz="8" w:space="0" w:color="auto"/>
            </w:tcBorders>
            <w:shd w:val="clear" w:color="auto" w:fill="auto"/>
            <w:noWrap/>
            <w:vAlign w:val="center"/>
            <w:hideMark/>
          </w:tcPr>
          <w:p w14:paraId="5554CCCE" w14:textId="77777777" w:rsidR="0024566B" w:rsidRPr="0024566B" w:rsidRDefault="0024566B" w:rsidP="0024566B">
            <w:pPr>
              <w:rPr>
                <w:rFonts w:ascii="Calibri" w:hAnsi="Calibri" w:cs="Calibri"/>
                <w:color w:val="000000"/>
                <w:sz w:val="16"/>
                <w:szCs w:val="16"/>
              </w:rPr>
            </w:pPr>
            <w:r w:rsidRPr="0024566B">
              <w:rPr>
                <w:rFonts w:ascii="Calibri" w:hAnsi="Calibri" w:cs="Calibri"/>
                <w:color w:val="000000"/>
                <w:sz w:val="16"/>
                <w:szCs w:val="16"/>
              </w:rPr>
              <w:t>Długoterminowe aktywa finansowe</w:t>
            </w:r>
          </w:p>
        </w:tc>
        <w:tc>
          <w:tcPr>
            <w:tcW w:w="494" w:type="pct"/>
            <w:tcBorders>
              <w:top w:val="nil"/>
              <w:left w:val="nil"/>
              <w:bottom w:val="single" w:sz="8" w:space="0" w:color="auto"/>
              <w:right w:val="single" w:sz="8" w:space="0" w:color="auto"/>
            </w:tcBorders>
            <w:shd w:val="clear" w:color="auto" w:fill="auto"/>
            <w:noWrap/>
            <w:vAlign w:val="center"/>
            <w:hideMark/>
          </w:tcPr>
          <w:p w14:paraId="3141EF47"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494" w:type="pct"/>
            <w:tcBorders>
              <w:top w:val="nil"/>
              <w:left w:val="nil"/>
              <w:bottom w:val="single" w:sz="8" w:space="0" w:color="auto"/>
              <w:right w:val="single" w:sz="8" w:space="0" w:color="auto"/>
            </w:tcBorders>
            <w:shd w:val="clear" w:color="auto" w:fill="auto"/>
            <w:noWrap/>
            <w:vAlign w:val="center"/>
            <w:hideMark/>
          </w:tcPr>
          <w:p w14:paraId="4985349C"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494" w:type="pct"/>
            <w:tcBorders>
              <w:top w:val="nil"/>
              <w:left w:val="nil"/>
              <w:bottom w:val="single" w:sz="8" w:space="0" w:color="auto"/>
              <w:right w:val="single" w:sz="8" w:space="0" w:color="auto"/>
            </w:tcBorders>
            <w:shd w:val="clear" w:color="auto" w:fill="auto"/>
            <w:noWrap/>
            <w:vAlign w:val="center"/>
            <w:hideMark/>
          </w:tcPr>
          <w:p w14:paraId="164018E5"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494" w:type="pct"/>
            <w:tcBorders>
              <w:top w:val="nil"/>
              <w:left w:val="nil"/>
              <w:bottom w:val="single" w:sz="8" w:space="0" w:color="auto"/>
              <w:right w:val="single" w:sz="8" w:space="0" w:color="auto"/>
            </w:tcBorders>
            <w:shd w:val="clear" w:color="auto" w:fill="auto"/>
            <w:noWrap/>
            <w:vAlign w:val="center"/>
            <w:hideMark/>
          </w:tcPr>
          <w:p w14:paraId="3407C2F6"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556" w:type="pct"/>
            <w:tcBorders>
              <w:top w:val="nil"/>
              <w:left w:val="nil"/>
              <w:bottom w:val="single" w:sz="8" w:space="0" w:color="auto"/>
              <w:right w:val="single" w:sz="8" w:space="0" w:color="auto"/>
            </w:tcBorders>
            <w:shd w:val="clear" w:color="auto" w:fill="auto"/>
            <w:noWrap/>
            <w:vAlign w:val="center"/>
            <w:hideMark/>
          </w:tcPr>
          <w:p w14:paraId="28CF32EE"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556" w:type="pct"/>
            <w:tcBorders>
              <w:top w:val="nil"/>
              <w:left w:val="nil"/>
              <w:bottom w:val="single" w:sz="8" w:space="0" w:color="auto"/>
              <w:right w:val="single" w:sz="8" w:space="0" w:color="auto"/>
            </w:tcBorders>
            <w:shd w:val="clear" w:color="auto" w:fill="auto"/>
            <w:noWrap/>
            <w:vAlign w:val="center"/>
            <w:hideMark/>
          </w:tcPr>
          <w:p w14:paraId="2FE1ACF4"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r>
      <w:tr w:rsidR="0024566B" w:rsidRPr="0024566B" w14:paraId="3918B446" w14:textId="77777777" w:rsidTr="0024566B">
        <w:trPr>
          <w:trHeight w:val="420"/>
        </w:trPr>
        <w:tc>
          <w:tcPr>
            <w:tcW w:w="216" w:type="pct"/>
            <w:tcBorders>
              <w:top w:val="nil"/>
              <w:left w:val="single" w:sz="8" w:space="0" w:color="auto"/>
              <w:bottom w:val="single" w:sz="8" w:space="0" w:color="auto"/>
              <w:right w:val="single" w:sz="8" w:space="0" w:color="auto"/>
            </w:tcBorders>
            <w:shd w:val="clear" w:color="auto" w:fill="auto"/>
            <w:noWrap/>
            <w:vAlign w:val="center"/>
            <w:hideMark/>
          </w:tcPr>
          <w:p w14:paraId="5734CE4C" w14:textId="77777777" w:rsidR="0024566B" w:rsidRPr="0024566B" w:rsidRDefault="0024566B" w:rsidP="0024566B">
            <w:pPr>
              <w:rPr>
                <w:rFonts w:ascii="Calibri" w:hAnsi="Calibri" w:cs="Calibri"/>
                <w:color w:val="000000"/>
                <w:sz w:val="16"/>
                <w:szCs w:val="16"/>
              </w:rPr>
            </w:pPr>
            <w:r w:rsidRPr="0024566B">
              <w:rPr>
                <w:rFonts w:ascii="Calibri" w:hAnsi="Calibri" w:cs="Calibri"/>
                <w:color w:val="000000"/>
                <w:sz w:val="16"/>
                <w:szCs w:val="16"/>
              </w:rPr>
              <w:t>V.</w:t>
            </w:r>
          </w:p>
        </w:tc>
        <w:tc>
          <w:tcPr>
            <w:tcW w:w="1698" w:type="pct"/>
            <w:tcBorders>
              <w:top w:val="nil"/>
              <w:left w:val="nil"/>
              <w:bottom w:val="single" w:sz="8" w:space="0" w:color="auto"/>
              <w:right w:val="single" w:sz="8" w:space="0" w:color="auto"/>
            </w:tcBorders>
            <w:shd w:val="clear" w:color="auto" w:fill="auto"/>
            <w:noWrap/>
            <w:vAlign w:val="center"/>
            <w:hideMark/>
          </w:tcPr>
          <w:p w14:paraId="1FDB2788" w14:textId="77777777" w:rsidR="0024566B" w:rsidRPr="0024566B" w:rsidRDefault="0024566B" w:rsidP="0024566B">
            <w:pPr>
              <w:rPr>
                <w:rFonts w:ascii="Calibri" w:hAnsi="Calibri" w:cs="Calibri"/>
                <w:color w:val="000000"/>
                <w:sz w:val="16"/>
                <w:szCs w:val="16"/>
              </w:rPr>
            </w:pPr>
            <w:r w:rsidRPr="0024566B">
              <w:rPr>
                <w:rFonts w:ascii="Calibri" w:hAnsi="Calibri" w:cs="Calibri"/>
                <w:color w:val="000000"/>
                <w:sz w:val="16"/>
                <w:szCs w:val="16"/>
              </w:rPr>
              <w:t>Wartość mienia zlikwidowanych jednostek</w:t>
            </w:r>
          </w:p>
        </w:tc>
        <w:tc>
          <w:tcPr>
            <w:tcW w:w="494" w:type="pct"/>
            <w:tcBorders>
              <w:top w:val="nil"/>
              <w:left w:val="nil"/>
              <w:bottom w:val="single" w:sz="8" w:space="0" w:color="auto"/>
              <w:right w:val="single" w:sz="8" w:space="0" w:color="auto"/>
            </w:tcBorders>
            <w:shd w:val="clear" w:color="auto" w:fill="auto"/>
            <w:noWrap/>
            <w:vAlign w:val="center"/>
            <w:hideMark/>
          </w:tcPr>
          <w:p w14:paraId="358851CA"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494" w:type="pct"/>
            <w:tcBorders>
              <w:top w:val="nil"/>
              <w:left w:val="nil"/>
              <w:bottom w:val="single" w:sz="8" w:space="0" w:color="auto"/>
              <w:right w:val="single" w:sz="8" w:space="0" w:color="auto"/>
            </w:tcBorders>
            <w:shd w:val="clear" w:color="auto" w:fill="auto"/>
            <w:noWrap/>
            <w:vAlign w:val="center"/>
            <w:hideMark/>
          </w:tcPr>
          <w:p w14:paraId="49B693DD"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494" w:type="pct"/>
            <w:tcBorders>
              <w:top w:val="nil"/>
              <w:left w:val="nil"/>
              <w:bottom w:val="single" w:sz="8" w:space="0" w:color="auto"/>
              <w:right w:val="single" w:sz="8" w:space="0" w:color="auto"/>
            </w:tcBorders>
            <w:shd w:val="clear" w:color="auto" w:fill="auto"/>
            <w:noWrap/>
            <w:vAlign w:val="center"/>
            <w:hideMark/>
          </w:tcPr>
          <w:p w14:paraId="7C536B2F"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494" w:type="pct"/>
            <w:tcBorders>
              <w:top w:val="nil"/>
              <w:left w:val="nil"/>
              <w:bottom w:val="single" w:sz="8" w:space="0" w:color="auto"/>
              <w:right w:val="single" w:sz="8" w:space="0" w:color="auto"/>
            </w:tcBorders>
            <w:shd w:val="clear" w:color="auto" w:fill="auto"/>
            <w:noWrap/>
            <w:vAlign w:val="center"/>
            <w:hideMark/>
          </w:tcPr>
          <w:p w14:paraId="2743EB7A"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556" w:type="pct"/>
            <w:tcBorders>
              <w:top w:val="nil"/>
              <w:left w:val="nil"/>
              <w:bottom w:val="single" w:sz="8" w:space="0" w:color="auto"/>
              <w:right w:val="single" w:sz="8" w:space="0" w:color="auto"/>
            </w:tcBorders>
            <w:shd w:val="clear" w:color="auto" w:fill="auto"/>
            <w:noWrap/>
            <w:vAlign w:val="center"/>
            <w:hideMark/>
          </w:tcPr>
          <w:p w14:paraId="73AD7578"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c>
          <w:tcPr>
            <w:tcW w:w="556" w:type="pct"/>
            <w:tcBorders>
              <w:top w:val="nil"/>
              <w:left w:val="nil"/>
              <w:bottom w:val="single" w:sz="8" w:space="0" w:color="auto"/>
              <w:right w:val="single" w:sz="8" w:space="0" w:color="auto"/>
            </w:tcBorders>
            <w:shd w:val="clear" w:color="auto" w:fill="auto"/>
            <w:noWrap/>
            <w:vAlign w:val="center"/>
            <w:hideMark/>
          </w:tcPr>
          <w:p w14:paraId="608067BD"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0</w:t>
            </w:r>
          </w:p>
        </w:tc>
      </w:tr>
      <w:tr w:rsidR="0024566B" w:rsidRPr="0024566B" w14:paraId="1BE7DC1B" w14:textId="77777777" w:rsidTr="0024566B">
        <w:trPr>
          <w:trHeight w:val="300"/>
        </w:trPr>
        <w:tc>
          <w:tcPr>
            <w:tcW w:w="216" w:type="pct"/>
            <w:tcBorders>
              <w:top w:val="nil"/>
              <w:left w:val="single" w:sz="8" w:space="0" w:color="auto"/>
              <w:bottom w:val="single" w:sz="8" w:space="0" w:color="auto"/>
              <w:right w:val="single" w:sz="8" w:space="0" w:color="auto"/>
            </w:tcBorders>
            <w:shd w:val="clear" w:color="000000" w:fill="00CC00"/>
            <w:noWrap/>
            <w:vAlign w:val="center"/>
            <w:hideMark/>
          </w:tcPr>
          <w:p w14:paraId="03C8A984" w14:textId="77777777" w:rsidR="0024566B" w:rsidRPr="0024566B" w:rsidRDefault="0024566B" w:rsidP="0024566B">
            <w:pPr>
              <w:rPr>
                <w:rFonts w:ascii="Calibri" w:hAnsi="Calibri" w:cs="Calibri"/>
                <w:b/>
                <w:bCs/>
                <w:color w:val="000000"/>
                <w:sz w:val="16"/>
                <w:szCs w:val="16"/>
              </w:rPr>
            </w:pPr>
            <w:r w:rsidRPr="0024566B">
              <w:rPr>
                <w:rFonts w:ascii="Calibri" w:hAnsi="Calibri" w:cs="Calibri"/>
                <w:b/>
                <w:bCs/>
                <w:color w:val="000000"/>
                <w:sz w:val="16"/>
                <w:szCs w:val="16"/>
              </w:rPr>
              <w:t> </w:t>
            </w:r>
          </w:p>
        </w:tc>
        <w:tc>
          <w:tcPr>
            <w:tcW w:w="1698" w:type="pct"/>
            <w:tcBorders>
              <w:top w:val="nil"/>
              <w:left w:val="nil"/>
              <w:bottom w:val="single" w:sz="8" w:space="0" w:color="auto"/>
              <w:right w:val="single" w:sz="8" w:space="0" w:color="auto"/>
            </w:tcBorders>
            <w:shd w:val="clear" w:color="000000" w:fill="00CC00"/>
            <w:noWrap/>
            <w:vAlign w:val="center"/>
            <w:hideMark/>
          </w:tcPr>
          <w:p w14:paraId="441BD663" w14:textId="77777777" w:rsidR="0024566B" w:rsidRPr="0024566B" w:rsidRDefault="0024566B" w:rsidP="0024566B">
            <w:pPr>
              <w:rPr>
                <w:rFonts w:ascii="Calibri" w:hAnsi="Calibri" w:cs="Calibri"/>
                <w:b/>
                <w:bCs/>
                <w:color w:val="000000"/>
                <w:sz w:val="16"/>
                <w:szCs w:val="16"/>
              </w:rPr>
            </w:pPr>
            <w:r w:rsidRPr="0024566B">
              <w:rPr>
                <w:rFonts w:ascii="Calibri" w:hAnsi="Calibri" w:cs="Calibri"/>
                <w:b/>
                <w:bCs/>
                <w:color w:val="000000"/>
                <w:sz w:val="16"/>
                <w:szCs w:val="16"/>
              </w:rPr>
              <w:t xml:space="preserve">Razem </w:t>
            </w:r>
          </w:p>
        </w:tc>
        <w:tc>
          <w:tcPr>
            <w:tcW w:w="494" w:type="pct"/>
            <w:tcBorders>
              <w:top w:val="nil"/>
              <w:left w:val="nil"/>
              <w:bottom w:val="single" w:sz="8" w:space="0" w:color="auto"/>
              <w:right w:val="single" w:sz="8" w:space="0" w:color="auto"/>
            </w:tcBorders>
            <w:shd w:val="clear" w:color="000000" w:fill="00CC00"/>
            <w:noWrap/>
            <w:vAlign w:val="center"/>
            <w:hideMark/>
          </w:tcPr>
          <w:p w14:paraId="7AFC7EF6" w14:textId="77777777" w:rsidR="0024566B" w:rsidRPr="0024566B" w:rsidRDefault="0024566B" w:rsidP="0024566B">
            <w:pPr>
              <w:jc w:val="right"/>
              <w:rPr>
                <w:rFonts w:ascii="Calibri" w:hAnsi="Calibri" w:cs="Calibri"/>
                <w:b/>
                <w:bCs/>
                <w:color w:val="000000"/>
                <w:sz w:val="16"/>
                <w:szCs w:val="16"/>
              </w:rPr>
            </w:pPr>
            <w:r w:rsidRPr="0024566B">
              <w:rPr>
                <w:rFonts w:ascii="Calibri" w:hAnsi="Calibri" w:cs="Calibri"/>
                <w:b/>
                <w:bCs/>
                <w:color w:val="000000"/>
                <w:sz w:val="16"/>
                <w:szCs w:val="16"/>
              </w:rPr>
              <w:t>222 140,47</w:t>
            </w:r>
          </w:p>
        </w:tc>
        <w:tc>
          <w:tcPr>
            <w:tcW w:w="494" w:type="pct"/>
            <w:tcBorders>
              <w:top w:val="nil"/>
              <w:left w:val="nil"/>
              <w:bottom w:val="single" w:sz="8" w:space="0" w:color="auto"/>
              <w:right w:val="single" w:sz="8" w:space="0" w:color="auto"/>
            </w:tcBorders>
            <w:shd w:val="clear" w:color="000000" w:fill="00CC00"/>
            <w:noWrap/>
            <w:vAlign w:val="center"/>
            <w:hideMark/>
          </w:tcPr>
          <w:p w14:paraId="439F8BE4" w14:textId="77777777" w:rsidR="0024566B" w:rsidRPr="0024566B" w:rsidRDefault="0024566B" w:rsidP="0024566B">
            <w:pPr>
              <w:jc w:val="right"/>
              <w:rPr>
                <w:rFonts w:ascii="Calibri" w:hAnsi="Calibri" w:cs="Calibri"/>
                <w:b/>
                <w:bCs/>
                <w:color w:val="000000"/>
                <w:sz w:val="16"/>
                <w:szCs w:val="16"/>
              </w:rPr>
            </w:pPr>
            <w:r w:rsidRPr="0024566B">
              <w:rPr>
                <w:rFonts w:ascii="Calibri" w:hAnsi="Calibri" w:cs="Calibri"/>
                <w:b/>
                <w:bCs/>
                <w:color w:val="000000"/>
                <w:sz w:val="16"/>
                <w:szCs w:val="16"/>
              </w:rPr>
              <w:t>63 882,72</w:t>
            </w:r>
          </w:p>
        </w:tc>
        <w:tc>
          <w:tcPr>
            <w:tcW w:w="494" w:type="pct"/>
            <w:tcBorders>
              <w:top w:val="nil"/>
              <w:left w:val="nil"/>
              <w:bottom w:val="single" w:sz="8" w:space="0" w:color="auto"/>
              <w:right w:val="single" w:sz="8" w:space="0" w:color="auto"/>
            </w:tcBorders>
            <w:shd w:val="clear" w:color="000000" w:fill="00CC00"/>
            <w:noWrap/>
            <w:vAlign w:val="center"/>
            <w:hideMark/>
          </w:tcPr>
          <w:p w14:paraId="5AC692A7" w14:textId="77777777" w:rsidR="0024566B" w:rsidRPr="0024566B" w:rsidRDefault="0024566B" w:rsidP="0024566B">
            <w:pPr>
              <w:jc w:val="right"/>
              <w:rPr>
                <w:rFonts w:ascii="Calibri" w:hAnsi="Calibri" w:cs="Calibri"/>
                <w:b/>
                <w:bCs/>
                <w:color w:val="000000"/>
                <w:sz w:val="16"/>
                <w:szCs w:val="16"/>
              </w:rPr>
            </w:pPr>
            <w:r w:rsidRPr="0024566B">
              <w:rPr>
                <w:rFonts w:ascii="Calibri" w:hAnsi="Calibri" w:cs="Calibri"/>
                <w:b/>
                <w:bCs/>
                <w:color w:val="000000"/>
                <w:sz w:val="16"/>
                <w:szCs w:val="16"/>
              </w:rPr>
              <w:t>252 767,47</w:t>
            </w:r>
          </w:p>
        </w:tc>
        <w:tc>
          <w:tcPr>
            <w:tcW w:w="494" w:type="pct"/>
            <w:tcBorders>
              <w:top w:val="nil"/>
              <w:left w:val="nil"/>
              <w:bottom w:val="single" w:sz="8" w:space="0" w:color="auto"/>
              <w:right w:val="single" w:sz="8" w:space="0" w:color="auto"/>
            </w:tcBorders>
            <w:shd w:val="clear" w:color="000000" w:fill="00CC00"/>
            <w:noWrap/>
            <w:vAlign w:val="center"/>
            <w:hideMark/>
          </w:tcPr>
          <w:p w14:paraId="0EF4EEEE" w14:textId="77777777" w:rsidR="0024566B" w:rsidRPr="0024566B" w:rsidRDefault="0024566B" w:rsidP="0024566B">
            <w:pPr>
              <w:jc w:val="right"/>
              <w:rPr>
                <w:rFonts w:ascii="Calibri" w:hAnsi="Calibri" w:cs="Calibri"/>
                <w:b/>
                <w:bCs/>
                <w:color w:val="000000"/>
                <w:sz w:val="16"/>
                <w:szCs w:val="16"/>
              </w:rPr>
            </w:pPr>
            <w:r w:rsidRPr="0024566B">
              <w:rPr>
                <w:rFonts w:ascii="Calibri" w:hAnsi="Calibri" w:cs="Calibri"/>
                <w:b/>
                <w:bCs/>
                <w:color w:val="000000"/>
                <w:sz w:val="16"/>
                <w:szCs w:val="16"/>
              </w:rPr>
              <w:t>73 812,56</w:t>
            </w:r>
          </w:p>
        </w:tc>
        <w:tc>
          <w:tcPr>
            <w:tcW w:w="556" w:type="pct"/>
            <w:tcBorders>
              <w:top w:val="nil"/>
              <w:left w:val="nil"/>
              <w:bottom w:val="single" w:sz="8" w:space="0" w:color="auto"/>
              <w:right w:val="single" w:sz="8" w:space="0" w:color="auto"/>
            </w:tcBorders>
            <w:shd w:val="clear" w:color="000000" w:fill="00CC00"/>
            <w:noWrap/>
            <w:vAlign w:val="center"/>
            <w:hideMark/>
          </w:tcPr>
          <w:p w14:paraId="657EE744" w14:textId="77777777" w:rsidR="0024566B" w:rsidRPr="0024566B" w:rsidRDefault="0024566B" w:rsidP="0024566B">
            <w:pPr>
              <w:jc w:val="right"/>
              <w:rPr>
                <w:rFonts w:ascii="Calibri" w:hAnsi="Calibri" w:cs="Calibri"/>
                <w:b/>
                <w:bCs/>
                <w:color w:val="000000"/>
                <w:sz w:val="16"/>
                <w:szCs w:val="16"/>
              </w:rPr>
            </w:pPr>
            <w:r w:rsidRPr="0024566B">
              <w:rPr>
                <w:rFonts w:ascii="Calibri" w:hAnsi="Calibri" w:cs="Calibri"/>
                <w:b/>
                <w:bCs/>
                <w:color w:val="000000"/>
                <w:sz w:val="16"/>
                <w:szCs w:val="16"/>
              </w:rPr>
              <w:t>320 268,64</w:t>
            </w:r>
          </w:p>
        </w:tc>
        <w:tc>
          <w:tcPr>
            <w:tcW w:w="556" w:type="pct"/>
            <w:tcBorders>
              <w:top w:val="nil"/>
              <w:left w:val="nil"/>
              <w:bottom w:val="single" w:sz="8" w:space="0" w:color="auto"/>
              <w:right w:val="single" w:sz="8" w:space="0" w:color="auto"/>
            </w:tcBorders>
            <w:shd w:val="clear" w:color="000000" w:fill="00CC00"/>
            <w:noWrap/>
            <w:vAlign w:val="center"/>
            <w:hideMark/>
          </w:tcPr>
          <w:p w14:paraId="507B0E7E" w14:textId="77777777" w:rsidR="0024566B" w:rsidRPr="0024566B" w:rsidRDefault="0024566B" w:rsidP="0024566B">
            <w:pPr>
              <w:jc w:val="right"/>
              <w:rPr>
                <w:rFonts w:ascii="Calibri" w:hAnsi="Calibri" w:cs="Calibri"/>
                <w:b/>
                <w:bCs/>
                <w:color w:val="000000"/>
                <w:sz w:val="16"/>
                <w:szCs w:val="16"/>
              </w:rPr>
            </w:pPr>
            <w:r w:rsidRPr="0024566B">
              <w:rPr>
                <w:rFonts w:ascii="Calibri" w:hAnsi="Calibri" w:cs="Calibri"/>
                <w:b/>
                <w:bCs/>
                <w:color w:val="000000"/>
                <w:sz w:val="16"/>
                <w:szCs w:val="16"/>
              </w:rPr>
              <w:t>115 355,33</w:t>
            </w:r>
          </w:p>
        </w:tc>
      </w:tr>
    </w:tbl>
    <w:p w14:paraId="5013F129" w14:textId="28178D16" w:rsidR="00FB464A" w:rsidRDefault="00FB464A" w:rsidP="00FB464A">
      <w:pPr>
        <w:rPr>
          <w:rFonts w:ascii="Calibri" w:hAnsi="Calibri"/>
          <w:sz w:val="22"/>
          <w:szCs w:val="22"/>
        </w:rPr>
      </w:pPr>
    </w:p>
    <w:p w14:paraId="7D12A3F4" w14:textId="77777777" w:rsidR="00AE247D" w:rsidRPr="00324E7B" w:rsidRDefault="00AE247D" w:rsidP="00AE247D">
      <w:pPr>
        <w:pStyle w:val="Akapitzlist1"/>
        <w:spacing w:line="276" w:lineRule="auto"/>
        <w:ind w:left="708"/>
        <w:jc w:val="both"/>
        <w:rPr>
          <w:rFonts w:ascii="Calibri" w:hAnsi="Calibri"/>
          <w:sz w:val="22"/>
          <w:szCs w:val="22"/>
        </w:rPr>
      </w:pPr>
      <w:r w:rsidRPr="00324E7B">
        <w:rPr>
          <w:rFonts w:ascii="Calibri" w:hAnsi="Calibri"/>
          <w:sz w:val="22"/>
          <w:szCs w:val="22"/>
        </w:rPr>
        <w:t>Załącznik nr 1 do niniejszego sprawozdania zawiera szczegółowe informacje na temat majątku trwałego Komunalnego Związku Gmin Regionu Leszczyńskiego.</w:t>
      </w:r>
    </w:p>
    <w:p w14:paraId="4F28B5B6" w14:textId="77777777" w:rsidR="00AE247D" w:rsidRPr="00324E7B" w:rsidRDefault="00AE247D" w:rsidP="00AE247D">
      <w:pPr>
        <w:pStyle w:val="Akapitzlist1"/>
        <w:spacing w:line="276" w:lineRule="auto"/>
        <w:ind w:left="0"/>
        <w:jc w:val="both"/>
        <w:rPr>
          <w:rFonts w:ascii="Calibri" w:hAnsi="Calibri"/>
          <w:sz w:val="22"/>
          <w:szCs w:val="22"/>
        </w:rPr>
      </w:pPr>
    </w:p>
    <w:p w14:paraId="67CFDA83" w14:textId="1C59FB4A" w:rsidR="00AE247D" w:rsidRPr="008E29BA" w:rsidRDefault="00AE247D" w:rsidP="008E29BA">
      <w:pPr>
        <w:jc w:val="both"/>
        <w:rPr>
          <w:rFonts w:ascii="Calibri" w:hAnsi="Calibri"/>
          <w:sz w:val="22"/>
          <w:szCs w:val="22"/>
        </w:rPr>
      </w:pPr>
      <w:r w:rsidRPr="008E29BA">
        <w:rPr>
          <w:rFonts w:ascii="Calibri" w:hAnsi="Calibri"/>
          <w:sz w:val="22"/>
          <w:szCs w:val="22"/>
        </w:rPr>
        <w:t xml:space="preserve">Aktywa obrotowe </w:t>
      </w:r>
      <w:r w:rsidR="00716DF2">
        <w:rPr>
          <w:rFonts w:ascii="Calibri" w:hAnsi="Calibri"/>
          <w:sz w:val="22"/>
          <w:szCs w:val="22"/>
        </w:rPr>
        <w:t>Komunalnego Związku</w:t>
      </w:r>
      <w:r w:rsidRPr="008E29BA">
        <w:rPr>
          <w:rFonts w:ascii="Calibri" w:hAnsi="Calibri"/>
          <w:sz w:val="22"/>
          <w:szCs w:val="22"/>
        </w:rPr>
        <w:t xml:space="preserve"> Gmin Regionu Leszczyń</w:t>
      </w:r>
      <w:r w:rsidR="00716DF2">
        <w:rPr>
          <w:rFonts w:ascii="Calibri" w:hAnsi="Calibri"/>
          <w:sz w:val="22"/>
          <w:szCs w:val="22"/>
        </w:rPr>
        <w:t>skiego</w:t>
      </w:r>
      <w:r w:rsidR="00273376" w:rsidRPr="008E29BA">
        <w:rPr>
          <w:rFonts w:ascii="Calibri" w:hAnsi="Calibri"/>
          <w:sz w:val="22"/>
          <w:szCs w:val="22"/>
        </w:rPr>
        <w:t xml:space="preserve"> na dzień 31 grudnia </w:t>
      </w:r>
      <w:r w:rsidR="004977E1">
        <w:rPr>
          <w:rFonts w:ascii="Calibri" w:hAnsi="Calibri"/>
          <w:sz w:val="22"/>
          <w:szCs w:val="22"/>
        </w:rPr>
        <w:t>2020</w:t>
      </w:r>
      <w:r w:rsidRPr="008E29BA">
        <w:rPr>
          <w:rFonts w:ascii="Calibri" w:hAnsi="Calibri"/>
          <w:sz w:val="22"/>
          <w:szCs w:val="22"/>
        </w:rPr>
        <w:t xml:space="preserve"> r. </w:t>
      </w:r>
    </w:p>
    <w:p w14:paraId="2BFEB3CD" w14:textId="77777777" w:rsidR="001348AF" w:rsidRDefault="001348AF" w:rsidP="00AE247D">
      <w:pPr>
        <w:jc w:val="right"/>
        <w:rPr>
          <w:rFonts w:ascii="Calibri" w:hAnsi="Calibri"/>
          <w:sz w:val="22"/>
          <w:szCs w:val="22"/>
        </w:rPr>
      </w:pPr>
    </w:p>
    <w:p w14:paraId="65447BA3" w14:textId="32656A48" w:rsidR="00FD4B21" w:rsidRDefault="003935CD" w:rsidP="00FD4B21">
      <w:pPr>
        <w:jc w:val="right"/>
        <w:rPr>
          <w:rFonts w:ascii="Calibri" w:hAnsi="Calibri"/>
          <w:sz w:val="22"/>
          <w:szCs w:val="22"/>
        </w:rPr>
      </w:pPr>
      <w:r w:rsidRPr="003935CD">
        <w:rPr>
          <w:rFonts w:ascii="Calibri" w:hAnsi="Calibri"/>
          <w:sz w:val="22"/>
          <w:szCs w:val="22"/>
        </w:rPr>
        <w:t>Tabela nr 28</w:t>
      </w:r>
    </w:p>
    <w:tbl>
      <w:tblPr>
        <w:tblW w:w="5000" w:type="pct"/>
        <w:tblCellMar>
          <w:left w:w="70" w:type="dxa"/>
          <w:right w:w="70" w:type="dxa"/>
        </w:tblCellMar>
        <w:tblLook w:val="04A0" w:firstRow="1" w:lastRow="0" w:firstColumn="1" w:lastColumn="0" w:noHBand="0" w:noVBand="1"/>
      </w:tblPr>
      <w:tblGrid>
        <w:gridCol w:w="575"/>
        <w:gridCol w:w="4527"/>
        <w:gridCol w:w="1316"/>
        <w:gridCol w:w="1316"/>
        <w:gridCol w:w="1316"/>
      </w:tblGrid>
      <w:tr w:rsidR="0024566B" w:rsidRPr="0024566B" w14:paraId="2035D73B" w14:textId="77777777" w:rsidTr="0024566B">
        <w:trPr>
          <w:trHeight w:val="300"/>
        </w:trPr>
        <w:tc>
          <w:tcPr>
            <w:tcW w:w="318" w:type="pct"/>
            <w:tcBorders>
              <w:top w:val="single" w:sz="8" w:space="0" w:color="auto"/>
              <w:left w:val="single" w:sz="8" w:space="0" w:color="auto"/>
              <w:bottom w:val="single" w:sz="8" w:space="0" w:color="auto"/>
              <w:right w:val="single" w:sz="8" w:space="0" w:color="auto"/>
            </w:tcBorders>
            <w:shd w:val="clear" w:color="000000" w:fill="00CC00"/>
            <w:vAlign w:val="center"/>
            <w:hideMark/>
          </w:tcPr>
          <w:p w14:paraId="139255C2" w14:textId="77777777" w:rsidR="0024566B" w:rsidRPr="0024566B" w:rsidRDefault="0024566B" w:rsidP="0024566B">
            <w:pPr>
              <w:rPr>
                <w:rFonts w:ascii="Calibri" w:hAnsi="Calibri" w:cs="Calibri"/>
                <w:b/>
                <w:bCs/>
                <w:color w:val="000000"/>
                <w:sz w:val="17"/>
                <w:szCs w:val="17"/>
              </w:rPr>
            </w:pPr>
            <w:r w:rsidRPr="0024566B">
              <w:rPr>
                <w:rFonts w:ascii="Calibri" w:hAnsi="Calibri" w:cs="Calibri"/>
                <w:b/>
                <w:bCs/>
                <w:color w:val="000000"/>
                <w:sz w:val="17"/>
                <w:szCs w:val="17"/>
              </w:rPr>
              <w:t>Lp.</w:t>
            </w:r>
          </w:p>
        </w:tc>
        <w:tc>
          <w:tcPr>
            <w:tcW w:w="2500" w:type="pct"/>
            <w:tcBorders>
              <w:top w:val="single" w:sz="8" w:space="0" w:color="auto"/>
              <w:left w:val="nil"/>
              <w:bottom w:val="single" w:sz="8" w:space="0" w:color="auto"/>
              <w:right w:val="single" w:sz="8" w:space="0" w:color="auto"/>
            </w:tcBorders>
            <w:shd w:val="clear" w:color="000000" w:fill="00CC00"/>
            <w:vAlign w:val="center"/>
            <w:hideMark/>
          </w:tcPr>
          <w:p w14:paraId="6FF0B45D" w14:textId="77777777" w:rsidR="0024566B" w:rsidRPr="0024566B" w:rsidRDefault="0024566B" w:rsidP="0024566B">
            <w:pPr>
              <w:rPr>
                <w:rFonts w:ascii="Calibri" w:hAnsi="Calibri" w:cs="Calibri"/>
                <w:b/>
                <w:bCs/>
                <w:color w:val="000000"/>
                <w:sz w:val="17"/>
                <w:szCs w:val="17"/>
              </w:rPr>
            </w:pPr>
            <w:r w:rsidRPr="0024566B">
              <w:rPr>
                <w:rFonts w:ascii="Calibri" w:hAnsi="Calibri" w:cs="Calibri"/>
                <w:b/>
                <w:bCs/>
                <w:color w:val="000000"/>
                <w:sz w:val="17"/>
                <w:szCs w:val="17"/>
              </w:rPr>
              <w:t>Aktywa obrotowe</w:t>
            </w:r>
          </w:p>
        </w:tc>
        <w:tc>
          <w:tcPr>
            <w:tcW w:w="727" w:type="pct"/>
            <w:tcBorders>
              <w:top w:val="single" w:sz="8" w:space="0" w:color="auto"/>
              <w:left w:val="nil"/>
              <w:bottom w:val="single" w:sz="8" w:space="0" w:color="auto"/>
              <w:right w:val="single" w:sz="8" w:space="0" w:color="auto"/>
            </w:tcBorders>
            <w:shd w:val="clear" w:color="000000" w:fill="00CC00"/>
            <w:vAlign w:val="center"/>
            <w:hideMark/>
          </w:tcPr>
          <w:p w14:paraId="0044392B" w14:textId="77777777" w:rsidR="0024566B" w:rsidRPr="0024566B" w:rsidRDefault="0024566B" w:rsidP="0024566B">
            <w:pPr>
              <w:jc w:val="center"/>
              <w:rPr>
                <w:rFonts w:ascii="Calibri" w:hAnsi="Calibri" w:cs="Calibri"/>
                <w:b/>
                <w:bCs/>
                <w:color w:val="000000"/>
                <w:sz w:val="17"/>
                <w:szCs w:val="17"/>
              </w:rPr>
            </w:pPr>
            <w:r w:rsidRPr="0024566B">
              <w:rPr>
                <w:rFonts w:ascii="Calibri" w:hAnsi="Calibri" w:cs="Calibri"/>
                <w:b/>
                <w:bCs/>
                <w:color w:val="000000"/>
                <w:sz w:val="17"/>
                <w:szCs w:val="17"/>
              </w:rPr>
              <w:t>31.12.2018</w:t>
            </w:r>
          </w:p>
        </w:tc>
        <w:tc>
          <w:tcPr>
            <w:tcW w:w="727" w:type="pct"/>
            <w:tcBorders>
              <w:top w:val="single" w:sz="8" w:space="0" w:color="auto"/>
              <w:left w:val="nil"/>
              <w:bottom w:val="single" w:sz="8" w:space="0" w:color="auto"/>
              <w:right w:val="single" w:sz="8" w:space="0" w:color="auto"/>
            </w:tcBorders>
            <w:shd w:val="clear" w:color="000000" w:fill="00CC00"/>
            <w:vAlign w:val="center"/>
            <w:hideMark/>
          </w:tcPr>
          <w:p w14:paraId="5451D0F4" w14:textId="77777777" w:rsidR="0024566B" w:rsidRPr="0024566B" w:rsidRDefault="0024566B" w:rsidP="0024566B">
            <w:pPr>
              <w:jc w:val="center"/>
              <w:rPr>
                <w:rFonts w:ascii="Calibri" w:hAnsi="Calibri" w:cs="Calibri"/>
                <w:b/>
                <w:bCs/>
                <w:color w:val="000000"/>
                <w:sz w:val="17"/>
                <w:szCs w:val="17"/>
              </w:rPr>
            </w:pPr>
            <w:r w:rsidRPr="0024566B">
              <w:rPr>
                <w:rFonts w:ascii="Calibri" w:hAnsi="Calibri" w:cs="Calibri"/>
                <w:b/>
                <w:bCs/>
                <w:color w:val="000000"/>
                <w:sz w:val="17"/>
                <w:szCs w:val="17"/>
              </w:rPr>
              <w:t>31.12.2019</w:t>
            </w:r>
          </w:p>
        </w:tc>
        <w:tc>
          <w:tcPr>
            <w:tcW w:w="727" w:type="pct"/>
            <w:tcBorders>
              <w:top w:val="single" w:sz="8" w:space="0" w:color="auto"/>
              <w:left w:val="nil"/>
              <w:bottom w:val="single" w:sz="8" w:space="0" w:color="auto"/>
              <w:right w:val="single" w:sz="8" w:space="0" w:color="auto"/>
            </w:tcBorders>
            <w:shd w:val="clear" w:color="000000" w:fill="00CC00"/>
            <w:vAlign w:val="center"/>
            <w:hideMark/>
          </w:tcPr>
          <w:p w14:paraId="61CA1288" w14:textId="77777777" w:rsidR="0024566B" w:rsidRPr="0024566B" w:rsidRDefault="0024566B" w:rsidP="0024566B">
            <w:pPr>
              <w:jc w:val="center"/>
              <w:rPr>
                <w:rFonts w:ascii="Calibri" w:hAnsi="Calibri" w:cs="Calibri"/>
                <w:b/>
                <w:bCs/>
                <w:color w:val="000000"/>
                <w:sz w:val="17"/>
                <w:szCs w:val="17"/>
              </w:rPr>
            </w:pPr>
            <w:r w:rsidRPr="0024566B">
              <w:rPr>
                <w:rFonts w:ascii="Calibri" w:hAnsi="Calibri" w:cs="Calibri"/>
                <w:b/>
                <w:bCs/>
                <w:color w:val="000000"/>
                <w:sz w:val="17"/>
                <w:szCs w:val="17"/>
              </w:rPr>
              <w:t>31.12.2020</w:t>
            </w:r>
          </w:p>
        </w:tc>
      </w:tr>
      <w:tr w:rsidR="0024566B" w:rsidRPr="0024566B" w14:paraId="1285A09F" w14:textId="77777777" w:rsidTr="0024566B">
        <w:trPr>
          <w:trHeight w:val="420"/>
        </w:trPr>
        <w:tc>
          <w:tcPr>
            <w:tcW w:w="318" w:type="pct"/>
            <w:tcBorders>
              <w:top w:val="nil"/>
              <w:left w:val="single" w:sz="8" w:space="0" w:color="auto"/>
              <w:bottom w:val="single" w:sz="8" w:space="0" w:color="auto"/>
              <w:right w:val="single" w:sz="8" w:space="0" w:color="auto"/>
            </w:tcBorders>
            <w:shd w:val="clear" w:color="auto" w:fill="auto"/>
            <w:vAlign w:val="center"/>
            <w:hideMark/>
          </w:tcPr>
          <w:p w14:paraId="4C8EB485" w14:textId="77777777" w:rsidR="0024566B" w:rsidRPr="0024566B" w:rsidRDefault="0024566B" w:rsidP="0024566B">
            <w:pPr>
              <w:rPr>
                <w:rFonts w:ascii="Calibri" w:hAnsi="Calibri" w:cs="Calibri"/>
                <w:color w:val="000000"/>
                <w:sz w:val="17"/>
                <w:szCs w:val="17"/>
              </w:rPr>
            </w:pPr>
            <w:r w:rsidRPr="0024566B">
              <w:rPr>
                <w:rFonts w:ascii="Calibri" w:hAnsi="Calibri" w:cs="Calibri"/>
                <w:color w:val="000000"/>
                <w:sz w:val="17"/>
                <w:szCs w:val="17"/>
              </w:rPr>
              <w:t>I.</w:t>
            </w:r>
          </w:p>
        </w:tc>
        <w:tc>
          <w:tcPr>
            <w:tcW w:w="2500" w:type="pct"/>
            <w:tcBorders>
              <w:top w:val="nil"/>
              <w:left w:val="nil"/>
              <w:bottom w:val="single" w:sz="8" w:space="0" w:color="auto"/>
              <w:right w:val="single" w:sz="8" w:space="0" w:color="auto"/>
            </w:tcBorders>
            <w:shd w:val="clear" w:color="auto" w:fill="auto"/>
            <w:vAlign w:val="center"/>
            <w:hideMark/>
          </w:tcPr>
          <w:p w14:paraId="19B0341A" w14:textId="77777777" w:rsidR="0024566B" w:rsidRPr="0024566B" w:rsidRDefault="0024566B" w:rsidP="0024566B">
            <w:pPr>
              <w:rPr>
                <w:rFonts w:ascii="Calibri" w:hAnsi="Calibri" w:cs="Calibri"/>
                <w:color w:val="000000"/>
                <w:sz w:val="17"/>
                <w:szCs w:val="17"/>
              </w:rPr>
            </w:pPr>
            <w:r w:rsidRPr="0024566B">
              <w:rPr>
                <w:rFonts w:ascii="Calibri" w:hAnsi="Calibri" w:cs="Calibri"/>
                <w:color w:val="000000"/>
                <w:sz w:val="17"/>
                <w:szCs w:val="17"/>
              </w:rPr>
              <w:t>Zapasy</w:t>
            </w:r>
          </w:p>
        </w:tc>
        <w:tc>
          <w:tcPr>
            <w:tcW w:w="727" w:type="pct"/>
            <w:tcBorders>
              <w:top w:val="nil"/>
              <w:left w:val="nil"/>
              <w:bottom w:val="single" w:sz="8" w:space="0" w:color="auto"/>
              <w:right w:val="single" w:sz="8" w:space="0" w:color="auto"/>
            </w:tcBorders>
            <w:shd w:val="clear" w:color="auto" w:fill="auto"/>
            <w:vAlign w:val="center"/>
            <w:hideMark/>
          </w:tcPr>
          <w:p w14:paraId="17CB7E7F" w14:textId="77777777" w:rsidR="0024566B" w:rsidRPr="0024566B" w:rsidRDefault="0024566B" w:rsidP="0024566B">
            <w:pPr>
              <w:jc w:val="right"/>
              <w:rPr>
                <w:rFonts w:ascii="Calibri" w:hAnsi="Calibri" w:cs="Calibri"/>
                <w:color w:val="000000"/>
                <w:sz w:val="17"/>
                <w:szCs w:val="17"/>
              </w:rPr>
            </w:pPr>
            <w:r w:rsidRPr="0024566B">
              <w:rPr>
                <w:rFonts w:ascii="Calibri" w:hAnsi="Calibri" w:cs="Calibri"/>
                <w:color w:val="000000"/>
                <w:sz w:val="17"/>
                <w:szCs w:val="17"/>
              </w:rPr>
              <w:t>0</w:t>
            </w:r>
          </w:p>
        </w:tc>
        <w:tc>
          <w:tcPr>
            <w:tcW w:w="727" w:type="pct"/>
            <w:tcBorders>
              <w:top w:val="nil"/>
              <w:left w:val="nil"/>
              <w:bottom w:val="single" w:sz="8" w:space="0" w:color="auto"/>
              <w:right w:val="single" w:sz="8" w:space="0" w:color="auto"/>
            </w:tcBorders>
            <w:shd w:val="clear" w:color="auto" w:fill="auto"/>
            <w:vAlign w:val="center"/>
            <w:hideMark/>
          </w:tcPr>
          <w:p w14:paraId="74C098B0" w14:textId="77777777" w:rsidR="0024566B" w:rsidRPr="0024566B" w:rsidRDefault="0024566B" w:rsidP="0024566B">
            <w:pPr>
              <w:jc w:val="right"/>
              <w:rPr>
                <w:rFonts w:ascii="Calibri" w:hAnsi="Calibri" w:cs="Calibri"/>
                <w:color w:val="000000"/>
                <w:sz w:val="17"/>
                <w:szCs w:val="17"/>
              </w:rPr>
            </w:pPr>
            <w:r w:rsidRPr="0024566B">
              <w:rPr>
                <w:rFonts w:ascii="Calibri" w:hAnsi="Calibri" w:cs="Calibri"/>
                <w:color w:val="000000"/>
                <w:sz w:val="17"/>
                <w:szCs w:val="17"/>
              </w:rPr>
              <w:t>0</w:t>
            </w:r>
          </w:p>
        </w:tc>
        <w:tc>
          <w:tcPr>
            <w:tcW w:w="727" w:type="pct"/>
            <w:tcBorders>
              <w:top w:val="nil"/>
              <w:left w:val="nil"/>
              <w:bottom w:val="single" w:sz="8" w:space="0" w:color="auto"/>
              <w:right w:val="single" w:sz="8" w:space="0" w:color="auto"/>
            </w:tcBorders>
            <w:shd w:val="clear" w:color="auto" w:fill="auto"/>
            <w:vAlign w:val="center"/>
            <w:hideMark/>
          </w:tcPr>
          <w:p w14:paraId="1BAE8DE1" w14:textId="77777777" w:rsidR="0024566B" w:rsidRPr="0024566B" w:rsidRDefault="0024566B" w:rsidP="0024566B">
            <w:pPr>
              <w:jc w:val="right"/>
              <w:rPr>
                <w:rFonts w:ascii="Calibri" w:hAnsi="Calibri" w:cs="Calibri"/>
                <w:color w:val="000000"/>
                <w:sz w:val="17"/>
                <w:szCs w:val="17"/>
              </w:rPr>
            </w:pPr>
            <w:r w:rsidRPr="0024566B">
              <w:rPr>
                <w:rFonts w:ascii="Calibri" w:hAnsi="Calibri" w:cs="Calibri"/>
                <w:color w:val="000000"/>
                <w:sz w:val="17"/>
                <w:szCs w:val="17"/>
              </w:rPr>
              <w:t>0</w:t>
            </w:r>
          </w:p>
        </w:tc>
      </w:tr>
      <w:tr w:rsidR="0024566B" w:rsidRPr="0024566B" w14:paraId="20FBBA34" w14:textId="77777777" w:rsidTr="0024566B">
        <w:trPr>
          <w:trHeight w:val="300"/>
        </w:trPr>
        <w:tc>
          <w:tcPr>
            <w:tcW w:w="318" w:type="pct"/>
            <w:tcBorders>
              <w:top w:val="nil"/>
              <w:left w:val="single" w:sz="8" w:space="0" w:color="auto"/>
              <w:bottom w:val="single" w:sz="8" w:space="0" w:color="auto"/>
              <w:right w:val="single" w:sz="8" w:space="0" w:color="auto"/>
            </w:tcBorders>
            <w:shd w:val="clear" w:color="auto" w:fill="auto"/>
            <w:vAlign w:val="center"/>
            <w:hideMark/>
          </w:tcPr>
          <w:p w14:paraId="2B6FA9DD" w14:textId="77777777" w:rsidR="0024566B" w:rsidRPr="0024566B" w:rsidRDefault="0024566B" w:rsidP="0024566B">
            <w:pPr>
              <w:rPr>
                <w:rFonts w:ascii="Calibri" w:hAnsi="Calibri" w:cs="Calibri"/>
                <w:color w:val="000000"/>
                <w:sz w:val="17"/>
                <w:szCs w:val="17"/>
              </w:rPr>
            </w:pPr>
            <w:r w:rsidRPr="0024566B">
              <w:rPr>
                <w:rFonts w:ascii="Calibri" w:hAnsi="Calibri" w:cs="Calibri"/>
                <w:color w:val="000000"/>
                <w:sz w:val="17"/>
                <w:szCs w:val="17"/>
              </w:rPr>
              <w:t>II.</w:t>
            </w:r>
          </w:p>
        </w:tc>
        <w:tc>
          <w:tcPr>
            <w:tcW w:w="2500" w:type="pct"/>
            <w:tcBorders>
              <w:top w:val="nil"/>
              <w:left w:val="nil"/>
              <w:bottom w:val="single" w:sz="8" w:space="0" w:color="auto"/>
              <w:right w:val="single" w:sz="8" w:space="0" w:color="auto"/>
            </w:tcBorders>
            <w:shd w:val="clear" w:color="auto" w:fill="auto"/>
            <w:vAlign w:val="center"/>
            <w:hideMark/>
          </w:tcPr>
          <w:p w14:paraId="75D43C4D" w14:textId="77777777" w:rsidR="0024566B" w:rsidRPr="0024566B" w:rsidRDefault="0024566B" w:rsidP="0024566B">
            <w:pPr>
              <w:rPr>
                <w:rFonts w:ascii="Calibri" w:hAnsi="Calibri" w:cs="Calibri"/>
                <w:color w:val="000000"/>
                <w:sz w:val="17"/>
                <w:szCs w:val="17"/>
              </w:rPr>
            </w:pPr>
            <w:r w:rsidRPr="0024566B">
              <w:rPr>
                <w:rFonts w:ascii="Calibri" w:hAnsi="Calibri" w:cs="Calibri"/>
                <w:color w:val="000000"/>
                <w:sz w:val="17"/>
                <w:szCs w:val="17"/>
              </w:rPr>
              <w:t>Należności krótkoterminowe</w:t>
            </w:r>
          </w:p>
        </w:tc>
        <w:tc>
          <w:tcPr>
            <w:tcW w:w="727" w:type="pct"/>
            <w:tcBorders>
              <w:top w:val="nil"/>
              <w:left w:val="nil"/>
              <w:bottom w:val="single" w:sz="8" w:space="0" w:color="auto"/>
              <w:right w:val="single" w:sz="8" w:space="0" w:color="auto"/>
            </w:tcBorders>
            <w:shd w:val="clear" w:color="auto" w:fill="auto"/>
            <w:vAlign w:val="center"/>
            <w:hideMark/>
          </w:tcPr>
          <w:p w14:paraId="6A1A5EF0" w14:textId="77777777" w:rsidR="0024566B" w:rsidRPr="0024566B" w:rsidRDefault="0024566B" w:rsidP="0024566B">
            <w:pPr>
              <w:jc w:val="right"/>
              <w:rPr>
                <w:rFonts w:ascii="Calibri" w:hAnsi="Calibri" w:cs="Calibri"/>
                <w:color w:val="000000"/>
                <w:sz w:val="17"/>
                <w:szCs w:val="17"/>
              </w:rPr>
            </w:pPr>
            <w:r w:rsidRPr="0024566B">
              <w:rPr>
                <w:rFonts w:ascii="Calibri" w:hAnsi="Calibri" w:cs="Calibri"/>
                <w:color w:val="000000"/>
                <w:sz w:val="17"/>
                <w:szCs w:val="17"/>
              </w:rPr>
              <w:t>3 506 997,84</w:t>
            </w:r>
          </w:p>
        </w:tc>
        <w:tc>
          <w:tcPr>
            <w:tcW w:w="727" w:type="pct"/>
            <w:tcBorders>
              <w:top w:val="nil"/>
              <w:left w:val="nil"/>
              <w:bottom w:val="single" w:sz="8" w:space="0" w:color="auto"/>
              <w:right w:val="single" w:sz="8" w:space="0" w:color="auto"/>
            </w:tcBorders>
            <w:shd w:val="clear" w:color="auto" w:fill="auto"/>
            <w:vAlign w:val="center"/>
            <w:hideMark/>
          </w:tcPr>
          <w:p w14:paraId="10B91EE4" w14:textId="77777777" w:rsidR="0024566B" w:rsidRPr="0024566B" w:rsidRDefault="0024566B" w:rsidP="0024566B">
            <w:pPr>
              <w:jc w:val="right"/>
              <w:rPr>
                <w:rFonts w:ascii="Calibri" w:hAnsi="Calibri" w:cs="Calibri"/>
                <w:color w:val="000000"/>
                <w:sz w:val="17"/>
                <w:szCs w:val="17"/>
              </w:rPr>
            </w:pPr>
            <w:r w:rsidRPr="0024566B">
              <w:rPr>
                <w:rFonts w:ascii="Calibri" w:hAnsi="Calibri" w:cs="Calibri"/>
                <w:color w:val="000000"/>
                <w:sz w:val="17"/>
                <w:szCs w:val="17"/>
              </w:rPr>
              <w:t>2 578 862,93</w:t>
            </w:r>
          </w:p>
        </w:tc>
        <w:tc>
          <w:tcPr>
            <w:tcW w:w="727" w:type="pct"/>
            <w:tcBorders>
              <w:top w:val="nil"/>
              <w:left w:val="nil"/>
              <w:bottom w:val="single" w:sz="8" w:space="0" w:color="auto"/>
              <w:right w:val="single" w:sz="8" w:space="0" w:color="auto"/>
            </w:tcBorders>
            <w:shd w:val="clear" w:color="auto" w:fill="auto"/>
            <w:vAlign w:val="center"/>
            <w:hideMark/>
          </w:tcPr>
          <w:p w14:paraId="28E2D46A" w14:textId="4CFB12F5" w:rsidR="0024566B" w:rsidRPr="0024566B" w:rsidRDefault="0024566B" w:rsidP="0024566B">
            <w:pPr>
              <w:jc w:val="right"/>
              <w:rPr>
                <w:rFonts w:ascii="Calibri" w:hAnsi="Calibri" w:cs="Calibri"/>
                <w:color w:val="000000"/>
                <w:sz w:val="17"/>
                <w:szCs w:val="17"/>
              </w:rPr>
            </w:pPr>
            <w:r w:rsidRPr="0024566B">
              <w:rPr>
                <w:rFonts w:ascii="Calibri" w:hAnsi="Calibri" w:cs="Calibri"/>
                <w:color w:val="000000"/>
                <w:sz w:val="17"/>
                <w:szCs w:val="17"/>
              </w:rPr>
              <w:t>4</w:t>
            </w:r>
            <w:r w:rsidR="007A7018">
              <w:rPr>
                <w:rFonts w:ascii="Calibri" w:hAnsi="Calibri" w:cs="Calibri"/>
                <w:color w:val="000000"/>
                <w:sz w:val="17"/>
                <w:szCs w:val="17"/>
              </w:rPr>
              <w:t> 215 796,19</w:t>
            </w:r>
          </w:p>
        </w:tc>
      </w:tr>
      <w:tr w:rsidR="0024566B" w:rsidRPr="0024566B" w14:paraId="6194E479" w14:textId="77777777" w:rsidTr="0024566B">
        <w:trPr>
          <w:trHeight w:val="300"/>
        </w:trPr>
        <w:tc>
          <w:tcPr>
            <w:tcW w:w="318" w:type="pct"/>
            <w:tcBorders>
              <w:top w:val="nil"/>
              <w:left w:val="single" w:sz="8" w:space="0" w:color="auto"/>
              <w:bottom w:val="single" w:sz="8" w:space="0" w:color="auto"/>
              <w:right w:val="single" w:sz="8" w:space="0" w:color="auto"/>
            </w:tcBorders>
            <w:shd w:val="clear" w:color="auto" w:fill="auto"/>
            <w:vAlign w:val="center"/>
            <w:hideMark/>
          </w:tcPr>
          <w:p w14:paraId="7423329B" w14:textId="77777777" w:rsidR="0024566B" w:rsidRPr="0024566B" w:rsidRDefault="0024566B" w:rsidP="0024566B">
            <w:pPr>
              <w:rPr>
                <w:rFonts w:ascii="Calibri" w:hAnsi="Calibri" w:cs="Calibri"/>
                <w:color w:val="000000"/>
                <w:sz w:val="17"/>
                <w:szCs w:val="17"/>
              </w:rPr>
            </w:pPr>
            <w:r w:rsidRPr="0024566B">
              <w:rPr>
                <w:rFonts w:ascii="Calibri" w:hAnsi="Calibri" w:cs="Calibri"/>
                <w:color w:val="000000"/>
                <w:sz w:val="17"/>
                <w:szCs w:val="17"/>
              </w:rPr>
              <w:t>III.</w:t>
            </w:r>
          </w:p>
        </w:tc>
        <w:tc>
          <w:tcPr>
            <w:tcW w:w="2500" w:type="pct"/>
            <w:tcBorders>
              <w:top w:val="nil"/>
              <w:left w:val="nil"/>
              <w:bottom w:val="single" w:sz="8" w:space="0" w:color="auto"/>
              <w:right w:val="single" w:sz="8" w:space="0" w:color="auto"/>
            </w:tcBorders>
            <w:shd w:val="clear" w:color="auto" w:fill="auto"/>
            <w:vAlign w:val="center"/>
            <w:hideMark/>
          </w:tcPr>
          <w:p w14:paraId="05595CB9" w14:textId="77777777" w:rsidR="0024566B" w:rsidRPr="0024566B" w:rsidRDefault="0024566B" w:rsidP="0024566B">
            <w:pPr>
              <w:rPr>
                <w:rFonts w:ascii="Calibri" w:hAnsi="Calibri" w:cs="Calibri"/>
                <w:color w:val="000000"/>
                <w:sz w:val="17"/>
                <w:szCs w:val="17"/>
              </w:rPr>
            </w:pPr>
            <w:r w:rsidRPr="0024566B">
              <w:rPr>
                <w:rFonts w:ascii="Calibri" w:hAnsi="Calibri" w:cs="Calibri"/>
                <w:color w:val="000000"/>
                <w:sz w:val="17"/>
                <w:szCs w:val="17"/>
              </w:rPr>
              <w:t>Krótkoterminowe aktywa finansowe</w:t>
            </w:r>
          </w:p>
        </w:tc>
        <w:tc>
          <w:tcPr>
            <w:tcW w:w="727" w:type="pct"/>
            <w:tcBorders>
              <w:top w:val="nil"/>
              <w:left w:val="nil"/>
              <w:bottom w:val="single" w:sz="8" w:space="0" w:color="auto"/>
              <w:right w:val="single" w:sz="8" w:space="0" w:color="auto"/>
            </w:tcBorders>
            <w:shd w:val="clear" w:color="auto" w:fill="auto"/>
            <w:vAlign w:val="center"/>
            <w:hideMark/>
          </w:tcPr>
          <w:p w14:paraId="5046D4C9" w14:textId="77777777" w:rsidR="0024566B" w:rsidRPr="0024566B" w:rsidRDefault="0024566B" w:rsidP="0024566B">
            <w:pPr>
              <w:jc w:val="right"/>
              <w:rPr>
                <w:rFonts w:ascii="Calibri" w:hAnsi="Calibri" w:cs="Calibri"/>
                <w:color w:val="000000"/>
                <w:sz w:val="17"/>
                <w:szCs w:val="17"/>
              </w:rPr>
            </w:pPr>
            <w:r w:rsidRPr="0024566B">
              <w:rPr>
                <w:rFonts w:ascii="Calibri" w:hAnsi="Calibri" w:cs="Calibri"/>
                <w:color w:val="000000"/>
                <w:sz w:val="17"/>
                <w:szCs w:val="17"/>
              </w:rPr>
              <w:t>4 759,01</w:t>
            </w:r>
          </w:p>
        </w:tc>
        <w:tc>
          <w:tcPr>
            <w:tcW w:w="727" w:type="pct"/>
            <w:tcBorders>
              <w:top w:val="nil"/>
              <w:left w:val="nil"/>
              <w:bottom w:val="single" w:sz="8" w:space="0" w:color="auto"/>
              <w:right w:val="single" w:sz="8" w:space="0" w:color="auto"/>
            </w:tcBorders>
            <w:shd w:val="clear" w:color="auto" w:fill="auto"/>
            <w:vAlign w:val="center"/>
            <w:hideMark/>
          </w:tcPr>
          <w:p w14:paraId="485E09F9" w14:textId="77777777" w:rsidR="0024566B" w:rsidRPr="0024566B" w:rsidRDefault="0024566B" w:rsidP="0024566B">
            <w:pPr>
              <w:jc w:val="right"/>
              <w:rPr>
                <w:rFonts w:ascii="Calibri" w:hAnsi="Calibri" w:cs="Calibri"/>
                <w:color w:val="000000"/>
                <w:sz w:val="17"/>
                <w:szCs w:val="17"/>
              </w:rPr>
            </w:pPr>
            <w:r w:rsidRPr="0024566B">
              <w:rPr>
                <w:rFonts w:ascii="Calibri" w:hAnsi="Calibri" w:cs="Calibri"/>
                <w:color w:val="000000"/>
                <w:sz w:val="17"/>
                <w:szCs w:val="17"/>
              </w:rPr>
              <w:t>911 018,93</w:t>
            </w:r>
          </w:p>
        </w:tc>
        <w:tc>
          <w:tcPr>
            <w:tcW w:w="727" w:type="pct"/>
            <w:tcBorders>
              <w:top w:val="nil"/>
              <w:left w:val="nil"/>
              <w:bottom w:val="single" w:sz="8" w:space="0" w:color="auto"/>
              <w:right w:val="single" w:sz="8" w:space="0" w:color="auto"/>
            </w:tcBorders>
            <w:shd w:val="clear" w:color="auto" w:fill="auto"/>
            <w:vAlign w:val="center"/>
            <w:hideMark/>
          </w:tcPr>
          <w:p w14:paraId="5AB15EF6" w14:textId="77777777" w:rsidR="0024566B" w:rsidRPr="0024566B" w:rsidRDefault="0024566B" w:rsidP="0024566B">
            <w:pPr>
              <w:jc w:val="right"/>
              <w:rPr>
                <w:rFonts w:ascii="Calibri" w:hAnsi="Calibri" w:cs="Calibri"/>
                <w:color w:val="000000"/>
                <w:sz w:val="17"/>
                <w:szCs w:val="17"/>
              </w:rPr>
            </w:pPr>
            <w:r w:rsidRPr="0024566B">
              <w:rPr>
                <w:rFonts w:ascii="Calibri" w:hAnsi="Calibri" w:cs="Calibri"/>
                <w:color w:val="000000"/>
                <w:sz w:val="17"/>
                <w:szCs w:val="17"/>
              </w:rPr>
              <w:t>1 644 992,48</w:t>
            </w:r>
          </w:p>
        </w:tc>
      </w:tr>
      <w:tr w:rsidR="0024566B" w:rsidRPr="0024566B" w14:paraId="727D817A" w14:textId="77777777" w:rsidTr="0024566B">
        <w:trPr>
          <w:trHeight w:val="300"/>
        </w:trPr>
        <w:tc>
          <w:tcPr>
            <w:tcW w:w="318" w:type="pct"/>
            <w:tcBorders>
              <w:top w:val="nil"/>
              <w:left w:val="single" w:sz="8" w:space="0" w:color="auto"/>
              <w:bottom w:val="single" w:sz="8" w:space="0" w:color="auto"/>
              <w:right w:val="single" w:sz="8" w:space="0" w:color="auto"/>
            </w:tcBorders>
            <w:shd w:val="clear" w:color="auto" w:fill="auto"/>
            <w:vAlign w:val="center"/>
            <w:hideMark/>
          </w:tcPr>
          <w:p w14:paraId="280DDF62" w14:textId="77777777" w:rsidR="0024566B" w:rsidRPr="0024566B" w:rsidRDefault="0024566B" w:rsidP="0024566B">
            <w:pPr>
              <w:rPr>
                <w:rFonts w:ascii="Calibri" w:hAnsi="Calibri" w:cs="Calibri"/>
                <w:color w:val="000000"/>
                <w:sz w:val="17"/>
                <w:szCs w:val="17"/>
              </w:rPr>
            </w:pPr>
            <w:r w:rsidRPr="0024566B">
              <w:rPr>
                <w:rFonts w:ascii="Calibri" w:hAnsi="Calibri" w:cs="Calibri"/>
                <w:color w:val="000000"/>
                <w:sz w:val="17"/>
                <w:szCs w:val="17"/>
              </w:rPr>
              <w:t>IV.</w:t>
            </w:r>
          </w:p>
        </w:tc>
        <w:tc>
          <w:tcPr>
            <w:tcW w:w="2500" w:type="pct"/>
            <w:tcBorders>
              <w:top w:val="nil"/>
              <w:left w:val="nil"/>
              <w:bottom w:val="single" w:sz="8" w:space="0" w:color="auto"/>
              <w:right w:val="single" w:sz="8" w:space="0" w:color="auto"/>
            </w:tcBorders>
            <w:shd w:val="clear" w:color="auto" w:fill="auto"/>
            <w:vAlign w:val="center"/>
            <w:hideMark/>
          </w:tcPr>
          <w:p w14:paraId="373F7BE2" w14:textId="77777777" w:rsidR="0024566B" w:rsidRPr="0024566B" w:rsidRDefault="0024566B" w:rsidP="0024566B">
            <w:pPr>
              <w:rPr>
                <w:rFonts w:ascii="Calibri" w:hAnsi="Calibri" w:cs="Calibri"/>
                <w:color w:val="000000"/>
                <w:sz w:val="17"/>
                <w:szCs w:val="17"/>
              </w:rPr>
            </w:pPr>
            <w:r w:rsidRPr="0024566B">
              <w:rPr>
                <w:rFonts w:ascii="Calibri" w:hAnsi="Calibri" w:cs="Calibri"/>
                <w:color w:val="000000"/>
                <w:sz w:val="17"/>
                <w:szCs w:val="17"/>
              </w:rPr>
              <w:t>Rozliczenia międzyokresowe</w:t>
            </w:r>
          </w:p>
        </w:tc>
        <w:tc>
          <w:tcPr>
            <w:tcW w:w="727" w:type="pct"/>
            <w:tcBorders>
              <w:top w:val="nil"/>
              <w:left w:val="nil"/>
              <w:bottom w:val="single" w:sz="8" w:space="0" w:color="auto"/>
              <w:right w:val="single" w:sz="8" w:space="0" w:color="auto"/>
            </w:tcBorders>
            <w:shd w:val="clear" w:color="auto" w:fill="auto"/>
            <w:vAlign w:val="center"/>
            <w:hideMark/>
          </w:tcPr>
          <w:p w14:paraId="1980594E" w14:textId="77777777" w:rsidR="0024566B" w:rsidRPr="0024566B" w:rsidRDefault="0024566B" w:rsidP="0024566B">
            <w:pPr>
              <w:jc w:val="right"/>
              <w:rPr>
                <w:rFonts w:ascii="Calibri" w:hAnsi="Calibri" w:cs="Calibri"/>
                <w:color w:val="000000"/>
                <w:sz w:val="17"/>
                <w:szCs w:val="17"/>
              </w:rPr>
            </w:pPr>
            <w:r w:rsidRPr="0024566B">
              <w:rPr>
                <w:rFonts w:ascii="Calibri" w:hAnsi="Calibri" w:cs="Calibri"/>
                <w:color w:val="000000"/>
                <w:sz w:val="17"/>
                <w:szCs w:val="17"/>
              </w:rPr>
              <w:t>2 416,64</w:t>
            </w:r>
          </w:p>
        </w:tc>
        <w:tc>
          <w:tcPr>
            <w:tcW w:w="727" w:type="pct"/>
            <w:tcBorders>
              <w:top w:val="nil"/>
              <w:left w:val="nil"/>
              <w:bottom w:val="single" w:sz="8" w:space="0" w:color="auto"/>
              <w:right w:val="single" w:sz="8" w:space="0" w:color="auto"/>
            </w:tcBorders>
            <w:shd w:val="clear" w:color="auto" w:fill="auto"/>
            <w:vAlign w:val="center"/>
            <w:hideMark/>
          </w:tcPr>
          <w:p w14:paraId="6BEED4C2" w14:textId="77777777" w:rsidR="0024566B" w:rsidRPr="0024566B" w:rsidRDefault="0024566B" w:rsidP="0024566B">
            <w:pPr>
              <w:jc w:val="right"/>
              <w:rPr>
                <w:rFonts w:ascii="Calibri" w:hAnsi="Calibri" w:cs="Calibri"/>
                <w:color w:val="000000"/>
                <w:sz w:val="17"/>
                <w:szCs w:val="17"/>
              </w:rPr>
            </w:pPr>
            <w:r w:rsidRPr="0024566B">
              <w:rPr>
                <w:rFonts w:ascii="Calibri" w:hAnsi="Calibri" w:cs="Calibri"/>
                <w:color w:val="000000"/>
                <w:sz w:val="17"/>
                <w:szCs w:val="17"/>
              </w:rPr>
              <w:t>10 599,40</w:t>
            </w:r>
          </w:p>
        </w:tc>
        <w:tc>
          <w:tcPr>
            <w:tcW w:w="727" w:type="pct"/>
            <w:tcBorders>
              <w:top w:val="nil"/>
              <w:left w:val="nil"/>
              <w:bottom w:val="single" w:sz="8" w:space="0" w:color="auto"/>
              <w:right w:val="single" w:sz="8" w:space="0" w:color="auto"/>
            </w:tcBorders>
            <w:shd w:val="clear" w:color="auto" w:fill="auto"/>
            <w:vAlign w:val="center"/>
            <w:hideMark/>
          </w:tcPr>
          <w:p w14:paraId="446504FF" w14:textId="77777777" w:rsidR="0024566B" w:rsidRPr="0024566B" w:rsidRDefault="0024566B" w:rsidP="0024566B">
            <w:pPr>
              <w:jc w:val="right"/>
              <w:rPr>
                <w:rFonts w:ascii="Calibri" w:hAnsi="Calibri" w:cs="Calibri"/>
                <w:color w:val="000000"/>
                <w:sz w:val="17"/>
                <w:szCs w:val="17"/>
              </w:rPr>
            </w:pPr>
            <w:r w:rsidRPr="0024566B">
              <w:rPr>
                <w:rFonts w:ascii="Calibri" w:hAnsi="Calibri" w:cs="Calibri"/>
                <w:color w:val="000000"/>
                <w:sz w:val="17"/>
                <w:szCs w:val="17"/>
              </w:rPr>
              <w:t>8 743,66</w:t>
            </w:r>
          </w:p>
        </w:tc>
      </w:tr>
      <w:tr w:rsidR="0024566B" w:rsidRPr="0024566B" w14:paraId="331DC0B8" w14:textId="77777777" w:rsidTr="0024566B">
        <w:trPr>
          <w:trHeight w:val="300"/>
        </w:trPr>
        <w:tc>
          <w:tcPr>
            <w:tcW w:w="318" w:type="pct"/>
            <w:tcBorders>
              <w:top w:val="nil"/>
              <w:left w:val="single" w:sz="8" w:space="0" w:color="auto"/>
              <w:bottom w:val="single" w:sz="8" w:space="0" w:color="auto"/>
              <w:right w:val="single" w:sz="8" w:space="0" w:color="auto"/>
            </w:tcBorders>
            <w:shd w:val="clear" w:color="000000" w:fill="00CC00"/>
            <w:vAlign w:val="center"/>
            <w:hideMark/>
          </w:tcPr>
          <w:p w14:paraId="53DD132A" w14:textId="77777777" w:rsidR="0024566B" w:rsidRPr="0024566B" w:rsidRDefault="0024566B" w:rsidP="0024566B">
            <w:pPr>
              <w:rPr>
                <w:rFonts w:ascii="Calibri" w:hAnsi="Calibri" w:cs="Calibri"/>
                <w:b/>
                <w:bCs/>
                <w:color w:val="000000"/>
                <w:sz w:val="17"/>
                <w:szCs w:val="17"/>
              </w:rPr>
            </w:pPr>
            <w:r w:rsidRPr="0024566B">
              <w:rPr>
                <w:rFonts w:ascii="Calibri" w:hAnsi="Calibri" w:cs="Calibri"/>
                <w:b/>
                <w:bCs/>
                <w:color w:val="000000"/>
                <w:sz w:val="17"/>
                <w:szCs w:val="17"/>
              </w:rPr>
              <w:t> </w:t>
            </w:r>
          </w:p>
        </w:tc>
        <w:tc>
          <w:tcPr>
            <w:tcW w:w="2500" w:type="pct"/>
            <w:tcBorders>
              <w:top w:val="nil"/>
              <w:left w:val="nil"/>
              <w:bottom w:val="single" w:sz="8" w:space="0" w:color="auto"/>
              <w:right w:val="single" w:sz="8" w:space="0" w:color="auto"/>
            </w:tcBorders>
            <w:shd w:val="clear" w:color="000000" w:fill="00CC00"/>
            <w:vAlign w:val="center"/>
            <w:hideMark/>
          </w:tcPr>
          <w:p w14:paraId="6335172F" w14:textId="77777777" w:rsidR="0024566B" w:rsidRPr="0024566B" w:rsidRDefault="0024566B" w:rsidP="0024566B">
            <w:pPr>
              <w:rPr>
                <w:rFonts w:ascii="Calibri" w:hAnsi="Calibri" w:cs="Calibri"/>
                <w:b/>
                <w:bCs/>
                <w:color w:val="000000"/>
                <w:sz w:val="17"/>
                <w:szCs w:val="17"/>
              </w:rPr>
            </w:pPr>
            <w:r w:rsidRPr="0024566B">
              <w:rPr>
                <w:rFonts w:ascii="Calibri" w:hAnsi="Calibri" w:cs="Calibri"/>
                <w:b/>
                <w:bCs/>
                <w:color w:val="000000"/>
                <w:sz w:val="17"/>
                <w:szCs w:val="17"/>
              </w:rPr>
              <w:t>Razem</w:t>
            </w:r>
          </w:p>
        </w:tc>
        <w:tc>
          <w:tcPr>
            <w:tcW w:w="727" w:type="pct"/>
            <w:tcBorders>
              <w:top w:val="nil"/>
              <w:left w:val="nil"/>
              <w:bottom w:val="single" w:sz="8" w:space="0" w:color="auto"/>
              <w:right w:val="single" w:sz="8" w:space="0" w:color="auto"/>
            </w:tcBorders>
            <w:shd w:val="clear" w:color="000000" w:fill="00CC00"/>
            <w:vAlign w:val="center"/>
            <w:hideMark/>
          </w:tcPr>
          <w:p w14:paraId="06C7599E" w14:textId="77777777" w:rsidR="0024566B" w:rsidRPr="0024566B" w:rsidRDefault="0024566B" w:rsidP="0024566B">
            <w:pPr>
              <w:jc w:val="right"/>
              <w:rPr>
                <w:rFonts w:ascii="Calibri" w:hAnsi="Calibri" w:cs="Calibri"/>
                <w:b/>
                <w:bCs/>
                <w:color w:val="000000"/>
                <w:sz w:val="17"/>
                <w:szCs w:val="17"/>
              </w:rPr>
            </w:pPr>
            <w:r w:rsidRPr="0024566B">
              <w:rPr>
                <w:rFonts w:ascii="Calibri" w:hAnsi="Calibri" w:cs="Calibri"/>
                <w:b/>
                <w:bCs/>
                <w:color w:val="000000"/>
                <w:sz w:val="17"/>
                <w:szCs w:val="17"/>
              </w:rPr>
              <w:t>3 514 173,49</w:t>
            </w:r>
          </w:p>
        </w:tc>
        <w:tc>
          <w:tcPr>
            <w:tcW w:w="727" w:type="pct"/>
            <w:tcBorders>
              <w:top w:val="nil"/>
              <w:left w:val="nil"/>
              <w:bottom w:val="single" w:sz="8" w:space="0" w:color="auto"/>
              <w:right w:val="single" w:sz="8" w:space="0" w:color="auto"/>
            </w:tcBorders>
            <w:shd w:val="clear" w:color="000000" w:fill="00CC00"/>
            <w:vAlign w:val="center"/>
            <w:hideMark/>
          </w:tcPr>
          <w:p w14:paraId="28C5B953" w14:textId="77777777" w:rsidR="0024566B" w:rsidRPr="0024566B" w:rsidRDefault="0024566B" w:rsidP="0024566B">
            <w:pPr>
              <w:jc w:val="right"/>
              <w:rPr>
                <w:rFonts w:ascii="Calibri" w:hAnsi="Calibri" w:cs="Calibri"/>
                <w:b/>
                <w:bCs/>
                <w:color w:val="000000"/>
                <w:sz w:val="17"/>
                <w:szCs w:val="17"/>
              </w:rPr>
            </w:pPr>
            <w:r w:rsidRPr="0024566B">
              <w:rPr>
                <w:rFonts w:ascii="Calibri" w:hAnsi="Calibri" w:cs="Calibri"/>
                <w:b/>
                <w:bCs/>
                <w:color w:val="000000"/>
                <w:sz w:val="17"/>
                <w:szCs w:val="17"/>
              </w:rPr>
              <w:t>3 500 481,26</w:t>
            </w:r>
          </w:p>
        </w:tc>
        <w:tc>
          <w:tcPr>
            <w:tcW w:w="727" w:type="pct"/>
            <w:tcBorders>
              <w:top w:val="nil"/>
              <w:left w:val="nil"/>
              <w:bottom w:val="single" w:sz="8" w:space="0" w:color="auto"/>
              <w:right w:val="single" w:sz="8" w:space="0" w:color="auto"/>
            </w:tcBorders>
            <w:shd w:val="clear" w:color="000000" w:fill="00CC00"/>
            <w:vAlign w:val="center"/>
            <w:hideMark/>
          </w:tcPr>
          <w:p w14:paraId="44635E19" w14:textId="0C4D7149" w:rsidR="0024566B" w:rsidRPr="0024566B" w:rsidRDefault="0024566B" w:rsidP="0024566B">
            <w:pPr>
              <w:jc w:val="right"/>
              <w:rPr>
                <w:rFonts w:ascii="Calibri" w:hAnsi="Calibri" w:cs="Calibri"/>
                <w:b/>
                <w:bCs/>
                <w:color w:val="000000"/>
                <w:sz w:val="17"/>
                <w:szCs w:val="17"/>
              </w:rPr>
            </w:pPr>
            <w:r w:rsidRPr="0024566B">
              <w:rPr>
                <w:rFonts w:ascii="Calibri" w:hAnsi="Calibri" w:cs="Calibri"/>
                <w:b/>
                <w:bCs/>
                <w:color w:val="000000"/>
                <w:sz w:val="17"/>
                <w:szCs w:val="17"/>
              </w:rPr>
              <w:t>5</w:t>
            </w:r>
            <w:r w:rsidR="007A7018">
              <w:rPr>
                <w:rFonts w:ascii="Calibri" w:hAnsi="Calibri" w:cs="Calibri"/>
                <w:b/>
                <w:bCs/>
                <w:color w:val="000000"/>
                <w:sz w:val="17"/>
                <w:szCs w:val="17"/>
              </w:rPr>
              <w:t> </w:t>
            </w:r>
            <w:r w:rsidRPr="0024566B">
              <w:rPr>
                <w:rFonts w:ascii="Calibri" w:hAnsi="Calibri" w:cs="Calibri"/>
                <w:b/>
                <w:bCs/>
                <w:color w:val="000000"/>
                <w:sz w:val="17"/>
                <w:szCs w:val="17"/>
              </w:rPr>
              <w:t>8</w:t>
            </w:r>
            <w:r w:rsidR="007A7018">
              <w:rPr>
                <w:rFonts w:ascii="Calibri" w:hAnsi="Calibri" w:cs="Calibri"/>
                <w:b/>
                <w:bCs/>
                <w:color w:val="000000"/>
                <w:sz w:val="17"/>
                <w:szCs w:val="17"/>
              </w:rPr>
              <w:t>69 532,33</w:t>
            </w:r>
          </w:p>
        </w:tc>
      </w:tr>
    </w:tbl>
    <w:p w14:paraId="77AB0E2A" w14:textId="784B626E" w:rsidR="0024566B" w:rsidRDefault="0024566B" w:rsidP="0024566B">
      <w:pPr>
        <w:rPr>
          <w:rFonts w:ascii="Calibri" w:hAnsi="Calibri"/>
          <w:sz w:val="22"/>
          <w:szCs w:val="22"/>
        </w:rPr>
      </w:pPr>
    </w:p>
    <w:p w14:paraId="1143FA63" w14:textId="65561DE1" w:rsidR="00AE247D" w:rsidRPr="00010166" w:rsidRDefault="00AE247D" w:rsidP="00AE247D">
      <w:pPr>
        <w:pStyle w:val="Akapitzlist1"/>
        <w:spacing w:line="276" w:lineRule="auto"/>
        <w:ind w:left="0"/>
        <w:jc w:val="both"/>
        <w:rPr>
          <w:rFonts w:ascii="Calibri" w:hAnsi="Calibri"/>
          <w:sz w:val="22"/>
          <w:szCs w:val="22"/>
        </w:rPr>
      </w:pPr>
      <w:r w:rsidRPr="00010166">
        <w:rPr>
          <w:rFonts w:ascii="Calibri" w:hAnsi="Calibri"/>
          <w:sz w:val="22"/>
          <w:szCs w:val="22"/>
        </w:rPr>
        <w:t xml:space="preserve">Aktywa </w:t>
      </w:r>
      <w:r w:rsidRPr="00010166">
        <w:rPr>
          <w:rFonts w:ascii="Calibri" w:hAnsi="Calibri"/>
          <w:sz w:val="22"/>
          <w:szCs w:val="22"/>
          <w:u w:val="single"/>
        </w:rPr>
        <w:t>budżetu jednostki samorządu terytorialnego „Komunalny Związek Gmin Regionu Leszczyńskiego”</w:t>
      </w:r>
      <w:r w:rsidRPr="00010166">
        <w:rPr>
          <w:rFonts w:ascii="Calibri" w:hAnsi="Calibri"/>
          <w:sz w:val="22"/>
          <w:szCs w:val="22"/>
        </w:rPr>
        <w:t xml:space="preserve"> wynoszą </w:t>
      </w:r>
      <w:r w:rsidR="0024566B">
        <w:rPr>
          <w:rFonts w:ascii="Calibri" w:hAnsi="Calibri"/>
          <w:sz w:val="22"/>
          <w:szCs w:val="22"/>
        </w:rPr>
        <w:t>2.110.443,81</w:t>
      </w:r>
      <w:r w:rsidRPr="00010166">
        <w:rPr>
          <w:rFonts w:ascii="Calibri" w:hAnsi="Calibri"/>
          <w:sz w:val="22"/>
          <w:szCs w:val="22"/>
        </w:rPr>
        <w:t xml:space="preserve"> zł i zostały zgromadzone na rachunku bankowym Związku Międzygminnego</w:t>
      </w:r>
      <w:r w:rsidR="00010166" w:rsidRPr="00010166">
        <w:rPr>
          <w:rFonts w:ascii="Calibri" w:hAnsi="Calibri"/>
          <w:sz w:val="22"/>
          <w:szCs w:val="22"/>
        </w:rPr>
        <w:t>.</w:t>
      </w:r>
    </w:p>
    <w:p w14:paraId="77E963FB" w14:textId="77777777" w:rsidR="00337C8C" w:rsidRPr="00010166" w:rsidRDefault="00337C8C" w:rsidP="00AE247D">
      <w:pPr>
        <w:pStyle w:val="Akapitzlist1"/>
        <w:spacing w:line="276" w:lineRule="auto"/>
        <w:ind w:left="0"/>
        <w:jc w:val="right"/>
        <w:rPr>
          <w:rFonts w:ascii="Calibri" w:hAnsi="Calibri"/>
          <w:sz w:val="22"/>
          <w:szCs w:val="22"/>
        </w:rPr>
      </w:pPr>
    </w:p>
    <w:p w14:paraId="4FAD80FB" w14:textId="33C53926" w:rsidR="00AE247D" w:rsidRDefault="00C2501B" w:rsidP="00AE247D">
      <w:pPr>
        <w:pStyle w:val="Akapitzlist1"/>
        <w:spacing w:line="276" w:lineRule="auto"/>
        <w:ind w:left="0"/>
        <w:jc w:val="right"/>
        <w:rPr>
          <w:rFonts w:ascii="Calibri" w:hAnsi="Calibri"/>
          <w:sz w:val="22"/>
          <w:szCs w:val="22"/>
        </w:rPr>
      </w:pPr>
      <w:r w:rsidRPr="00010166">
        <w:rPr>
          <w:rFonts w:ascii="Calibri" w:hAnsi="Calibri"/>
          <w:sz w:val="22"/>
          <w:szCs w:val="22"/>
        </w:rPr>
        <w:t>Tabela nr</w:t>
      </w:r>
      <w:r w:rsidR="003935CD" w:rsidRPr="00010166">
        <w:rPr>
          <w:rFonts w:ascii="Calibri" w:hAnsi="Calibri"/>
          <w:sz w:val="22"/>
          <w:szCs w:val="22"/>
        </w:rPr>
        <w:t xml:space="preserve"> 29</w:t>
      </w:r>
    </w:p>
    <w:tbl>
      <w:tblPr>
        <w:tblW w:w="5000" w:type="pct"/>
        <w:tblCellMar>
          <w:left w:w="70" w:type="dxa"/>
          <w:right w:w="70" w:type="dxa"/>
        </w:tblCellMar>
        <w:tblLook w:val="04A0" w:firstRow="1" w:lastRow="0" w:firstColumn="1" w:lastColumn="0" w:noHBand="0" w:noVBand="1"/>
      </w:tblPr>
      <w:tblGrid>
        <w:gridCol w:w="424"/>
        <w:gridCol w:w="2725"/>
        <w:gridCol w:w="4673"/>
        <w:gridCol w:w="1238"/>
      </w:tblGrid>
      <w:tr w:rsidR="0024566B" w:rsidRPr="0024566B" w14:paraId="026D75F4" w14:textId="77777777" w:rsidTr="0024566B">
        <w:trPr>
          <w:trHeight w:val="288"/>
        </w:trPr>
        <w:tc>
          <w:tcPr>
            <w:tcW w:w="234" w:type="pct"/>
            <w:tcBorders>
              <w:top w:val="single" w:sz="4" w:space="0" w:color="auto"/>
              <w:left w:val="single" w:sz="4" w:space="0" w:color="auto"/>
              <w:bottom w:val="single" w:sz="4" w:space="0" w:color="auto"/>
              <w:right w:val="single" w:sz="4" w:space="0" w:color="auto"/>
            </w:tcBorders>
            <w:shd w:val="clear" w:color="000000" w:fill="00CC00"/>
            <w:vAlign w:val="center"/>
            <w:hideMark/>
          </w:tcPr>
          <w:p w14:paraId="244BECED" w14:textId="77777777" w:rsidR="0024566B" w:rsidRPr="0024566B" w:rsidRDefault="0024566B" w:rsidP="0024566B">
            <w:pPr>
              <w:jc w:val="center"/>
              <w:rPr>
                <w:rFonts w:ascii="Calibri" w:hAnsi="Calibri" w:cs="Calibri"/>
                <w:b/>
                <w:bCs/>
                <w:color w:val="000000"/>
                <w:sz w:val="16"/>
                <w:szCs w:val="16"/>
              </w:rPr>
            </w:pPr>
            <w:r w:rsidRPr="0024566B">
              <w:rPr>
                <w:rFonts w:ascii="Calibri" w:hAnsi="Calibri" w:cs="Calibri"/>
                <w:b/>
                <w:bCs/>
                <w:color w:val="000000"/>
                <w:sz w:val="16"/>
                <w:szCs w:val="16"/>
              </w:rPr>
              <w:t>Lp.</w:t>
            </w:r>
          </w:p>
        </w:tc>
        <w:tc>
          <w:tcPr>
            <w:tcW w:w="1504" w:type="pct"/>
            <w:tcBorders>
              <w:top w:val="single" w:sz="4" w:space="0" w:color="auto"/>
              <w:left w:val="nil"/>
              <w:bottom w:val="single" w:sz="4" w:space="0" w:color="auto"/>
              <w:right w:val="single" w:sz="4" w:space="0" w:color="auto"/>
            </w:tcBorders>
            <w:shd w:val="clear" w:color="000000" w:fill="00CC00"/>
            <w:vAlign w:val="center"/>
            <w:hideMark/>
          </w:tcPr>
          <w:p w14:paraId="0FCD0B67" w14:textId="77777777" w:rsidR="0024566B" w:rsidRPr="0024566B" w:rsidRDefault="0024566B" w:rsidP="0024566B">
            <w:pPr>
              <w:jc w:val="center"/>
              <w:rPr>
                <w:rFonts w:ascii="Calibri" w:hAnsi="Calibri" w:cs="Calibri"/>
                <w:b/>
                <w:bCs/>
                <w:color w:val="000000"/>
                <w:sz w:val="16"/>
                <w:szCs w:val="16"/>
              </w:rPr>
            </w:pPr>
            <w:r w:rsidRPr="0024566B">
              <w:rPr>
                <w:rFonts w:ascii="Calibri" w:hAnsi="Calibri" w:cs="Calibri"/>
                <w:b/>
                <w:bCs/>
                <w:color w:val="000000"/>
                <w:sz w:val="16"/>
                <w:szCs w:val="16"/>
              </w:rPr>
              <w:t>Wyszczególnienie</w:t>
            </w:r>
          </w:p>
        </w:tc>
        <w:tc>
          <w:tcPr>
            <w:tcW w:w="2579" w:type="pct"/>
            <w:tcBorders>
              <w:top w:val="single" w:sz="4" w:space="0" w:color="auto"/>
              <w:left w:val="nil"/>
              <w:bottom w:val="single" w:sz="4" w:space="0" w:color="auto"/>
              <w:right w:val="single" w:sz="4" w:space="0" w:color="auto"/>
            </w:tcBorders>
            <w:shd w:val="clear" w:color="000000" w:fill="00CC00"/>
            <w:vAlign w:val="center"/>
            <w:hideMark/>
          </w:tcPr>
          <w:p w14:paraId="483B36F3" w14:textId="77777777" w:rsidR="0024566B" w:rsidRPr="0024566B" w:rsidRDefault="0024566B" w:rsidP="0024566B">
            <w:pPr>
              <w:jc w:val="center"/>
              <w:rPr>
                <w:rFonts w:ascii="Calibri" w:hAnsi="Calibri" w:cs="Calibri"/>
                <w:b/>
                <w:bCs/>
                <w:color w:val="000000"/>
                <w:sz w:val="16"/>
                <w:szCs w:val="16"/>
              </w:rPr>
            </w:pPr>
            <w:r w:rsidRPr="0024566B">
              <w:rPr>
                <w:rFonts w:ascii="Calibri" w:hAnsi="Calibri" w:cs="Calibri"/>
                <w:b/>
                <w:bCs/>
                <w:color w:val="000000"/>
                <w:sz w:val="16"/>
                <w:szCs w:val="16"/>
              </w:rPr>
              <w:t>Dotyczy</w:t>
            </w:r>
          </w:p>
        </w:tc>
        <w:tc>
          <w:tcPr>
            <w:tcW w:w="683" w:type="pct"/>
            <w:tcBorders>
              <w:top w:val="single" w:sz="4" w:space="0" w:color="auto"/>
              <w:left w:val="nil"/>
              <w:bottom w:val="single" w:sz="4" w:space="0" w:color="auto"/>
              <w:right w:val="single" w:sz="4" w:space="0" w:color="auto"/>
            </w:tcBorders>
            <w:shd w:val="clear" w:color="000000" w:fill="00CC00"/>
            <w:vAlign w:val="center"/>
            <w:hideMark/>
          </w:tcPr>
          <w:p w14:paraId="22B7DB86" w14:textId="77777777" w:rsidR="0024566B" w:rsidRPr="0024566B" w:rsidRDefault="0024566B" w:rsidP="0024566B">
            <w:pPr>
              <w:jc w:val="center"/>
              <w:rPr>
                <w:rFonts w:ascii="Calibri" w:hAnsi="Calibri" w:cs="Calibri"/>
                <w:b/>
                <w:bCs/>
                <w:color w:val="000000"/>
                <w:sz w:val="16"/>
                <w:szCs w:val="16"/>
              </w:rPr>
            </w:pPr>
            <w:r w:rsidRPr="0024566B">
              <w:rPr>
                <w:rFonts w:ascii="Calibri" w:hAnsi="Calibri" w:cs="Calibri"/>
                <w:b/>
                <w:bCs/>
                <w:color w:val="000000"/>
                <w:sz w:val="16"/>
                <w:szCs w:val="16"/>
              </w:rPr>
              <w:t>Kwota</w:t>
            </w:r>
          </w:p>
        </w:tc>
      </w:tr>
      <w:tr w:rsidR="0024566B" w:rsidRPr="0024566B" w14:paraId="48656C04" w14:textId="77777777" w:rsidTr="0024566B">
        <w:trPr>
          <w:trHeight w:val="612"/>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C52D60D" w14:textId="77777777" w:rsidR="0024566B" w:rsidRPr="0024566B" w:rsidRDefault="0024566B" w:rsidP="0024566B">
            <w:pPr>
              <w:jc w:val="center"/>
              <w:rPr>
                <w:rFonts w:ascii="Calibri" w:hAnsi="Calibri" w:cs="Calibri"/>
                <w:color w:val="000000"/>
                <w:sz w:val="16"/>
                <w:szCs w:val="16"/>
              </w:rPr>
            </w:pPr>
            <w:r w:rsidRPr="0024566B">
              <w:rPr>
                <w:rFonts w:ascii="Calibri" w:hAnsi="Calibri" w:cs="Calibri"/>
                <w:color w:val="000000"/>
                <w:sz w:val="16"/>
                <w:szCs w:val="16"/>
              </w:rPr>
              <w:t>1.</w:t>
            </w:r>
          </w:p>
        </w:tc>
        <w:tc>
          <w:tcPr>
            <w:tcW w:w="1504" w:type="pct"/>
            <w:tcBorders>
              <w:top w:val="nil"/>
              <w:left w:val="nil"/>
              <w:bottom w:val="single" w:sz="4" w:space="0" w:color="auto"/>
              <w:right w:val="single" w:sz="4" w:space="0" w:color="auto"/>
            </w:tcBorders>
            <w:shd w:val="clear" w:color="auto" w:fill="auto"/>
            <w:vAlign w:val="center"/>
            <w:hideMark/>
          </w:tcPr>
          <w:p w14:paraId="50EA8458" w14:textId="77777777" w:rsidR="0024566B" w:rsidRPr="0024566B" w:rsidRDefault="0024566B" w:rsidP="0024566B">
            <w:pPr>
              <w:rPr>
                <w:rFonts w:ascii="Calibri" w:hAnsi="Calibri" w:cs="Calibri"/>
                <w:color w:val="000000"/>
                <w:sz w:val="16"/>
                <w:szCs w:val="16"/>
              </w:rPr>
            </w:pPr>
            <w:r w:rsidRPr="0024566B">
              <w:rPr>
                <w:rFonts w:ascii="Calibri" w:hAnsi="Calibri" w:cs="Calibri"/>
                <w:color w:val="000000"/>
                <w:sz w:val="16"/>
                <w:szCs w:val="16"/>
              </w:rPr>
              <w:t>PKOBP S.A. 1 Oddział w Lesznie</w:t>
            </w:r>
          </w:p>
        </w:tc>
        <w:tc>
          <w:tcPr>
            <w:tcW w:w="2579" w:type="pct"/>
            <w:tcBorders>
              <w:top w:val="nil"/>
              <w:left w:val="nil"/>
              <w:bottom w:val="single" w:sz="4" w:space="0" w:color="auto"/>
              <w:right w:val="single" w:sz="4" w:space="0" w:color="auto"/>
            </w:tcBorders>
            <w:shd w:val="clear" w:color="auto" w:fill="auto"/>
            <w:vAlign w:val="center"/>
            <w:hideMark/>
          </w:tcPr>
          <w:p w14:paraId="4FE409B9" w14:textId="77777777" w:rsidR="0024566B" w:rsidRPr="0024566B" w:rsidRDefault="0024566B" w:rsidP="0024566B">
            <w:pPr>
              <w:rPr>
                <w:rFonts w:ascii="Calibri" w:hAnsi="Calibri" w:cs="Calibri"/>
                <w:color w:val="000000"/>
                <w:sz w:val="16"/>
                <w:szCs w:val="16"/>
              </w:rPr>
            </w:pPr>
            <w:r w:rsidRPr="0024566B">
              <w:rPr>
                <w:rFonts w:ascii="Calibri" w:hAnsi="Calibri" w:cs="Calibri"/>
                <w:color w:val="000000"/>
                <w:sz w:val="16"/>
                <w:szCs w:val="16"/>
              </w:rPr>
              <w:t>Rachunek bankowy podstawowy - depozyty na żądanie</w:t>
            </w:r>
          </w:p>
        </w:tc>
        <w:tc>
          <w:tcPr>
            <w:tcW w:w="683" w:type="pct"/>
            <w:tcBorders>
              <w:top w:val="nil"/>
              <w:left w:val="nil"/>
              <w:bottom w:val="single" w:sz="4" w:space="0" w:color="auto"/>
              <w:right w:val="single" w:sz="4" w:space="0" w:color="auto"/>
            </w:tcBorders>
            <w:shd w:val="clear" w:color="auto" w:fill="auto"/>
            <w:vAlign w:val="center"/>
            <w:hideMark/>
          </w:tcPr>
          <w:p w14:paraId="7A55CB4E" w14:textId="77777777" w:rsidR="0024566B" w:rsidRPr="0024566B" w:rsidRDefault="0024566B" w:rsidP="0024566B">
            <w:pPr>
              <w:jc w:val="right"/>
              <w:rPr>
                <w:rFonts w:ascii="Calibri" w:hAnsi="Calibri" w:cs="Calibri"/>
                <w:color w:val="000000"/>
                <w:sz w:val="16"/>
                <w:szCs w:val="16"/>
              </w:rPr>
            </w:pPr>
            <w:r w:rsidRPr="0024566B">
              <w:rPr>
                <w:rFonts w:ascii="Calibri" w:hAnsi="Calibri" w:cs="Calibri"/>
                <w:color w:val="000000"/>
                <w:sz w:val="16"/>
                <w:szCs w:val="16"/>
              </w:rPr>
              <w:t>2 110 443,81</w:t>
            </w:r>
          </w:p>
        </w:tc>
      </w:tr>
      <w:tr w:rsidR="0024566B" w:rsidRPr="0024566B" w14:paraId="4CC01AF1" w14:textId="77777777" w:rsidTr="0024566B">
        <w:trPr>
          <w:trHeight w:val="288"/>
        </w:trPr>
        <w:tc>
          <w:tcPr>
            <w:tcW w:w="234" w:type="pct"/>
            <w:tcBorders>
              <w:top w:val="nil"/>
              <w:left w:val="single" w:sz="4" w:space="0" w:color="auto"/>
              <w:bottom w:val="single" w:sz="4" w:space="0" w:color="auto"/>
              <w:right w:val="single" w:sz="4" w:space="0" w:color="auto"/>
            </w:tcBorders>
            <w:shd w:val="clear" w:color="000000" w:fill="00CC00"/>
            <w:noWrap/>
            <w:vAlign w:val="center"/>
            <w:hideMark/>
          </w:tcPr>
          <w:p w14:paraId="75EDB8E1" w14:textId="77777777" w:rsidR="0024566B" w:rsidRPr="0024566B" w:rsidRDefault="0024566B" w:rsidP="0024566B">
            <w:pPr>
              <w:rPr>
                <w:rFonts w:ascii="Calibri" w:hAnsi="Calibri" w:cs="Calibri"/>
                <w:b/>
                <w:bCs/>
                <w:color w:val="000000"/>
                <w:sz w:val="16"/>
                <w:szCs w:val="16"/>
              </w:rPr>
            </w:pPr>
            <w:r w:rsidRPr="0024566B">
              <w:rPr>
                <w:rFonts w:ascii="Calibri" w:hAnsi="Calibri" w:cs="Calibri"/>
                <w:b/>
                <w:bCs/>
                <w:color w:val="000000"/>
                <w:sz w:val="16"/>
                <w:szCs w:val="16"/>
              </w:rPr>
              <w:t> </w:t>
            </w:r>
          </w:p>
        </w:tc>
        <w:tc>
          <w:tcPr>
            <w:tcW w:w="1504" w:type="pct"/>
            <w:tcBorders>
              <w:top w:val="nil"/>
              <w:left w:val="nil"/>
              <w:bottom w:val="single" w:sz="4" w:space="0" w:color="auto"/>
              <w:right w:val="single" w:sz="4" w:space="0" w:color="auto"/>
            </w:tcBorders>
            <w:shd w:val="clear" w:color="000000" w:fill="00CC00"/>
            <w:noWrap/>
            <w:vAlign w:val="center"/>
            <w:hideMark/>
          </w:tcPr>
          <w:p w14:paraId="3BDA915D" w14:textId="77777777" w:rsidR="0024566B" w:rsidRPr="0024566B" w:rsidRDefault="0024566B" w:rsidP="0024566B">
            <w:pPr>
              <w:rPr>
                <w:rFonts w:ascii="Calibri" w:hAnsi="Calibri" w:cs="Calibri"/>
                <w:b/>
                <w:bCs/>
                <w:color w:val="000000"/>
                <w:sz w:val="16"/>
                <w:szCs w:val="16"/>
              </w:rPr>
            </w:pPr>
            <w:r w:rsidRPr="0024566B">
              <w:rPr>
                <w:rFonts w:ascii="Calibri" w:hAnsi="Calibri" w:cs="Calibri"/>
                <w:b/>
                <w:bCs/>
                <w:color w:val="000000"/>
                <w:sz w:val="16"/>
                <w:szCs w:val="16"/>
              </w:rPr>
              <w:t>RAZEM</w:t>
            </w:r>
          </w:p>
        </w:tc>
        <w:tc>
          <w:tcPr>
            <w:tcW w:w="2579" w:type="pct"/>
            <w:tcBorders>
              <w:top w:val="nil"/>
              <w:left w:val="nil"/>
              <w:bottom w:val="single" w:sz="4" w:space="0" w:color="auto"/>
              <w:right w:val="single" w:sz="4" w:space="0" w:color="auto"/>
            </w:tcBorders>
            <w:shd w:val="clear" w:color="000000" w:fill="00CC00"/>
            <w:noWrap/>
            <w:vAlign w:val="center"/>
            <w:hideMark/>
          </w:tcPr>
          <w:p w14:paraId="4B077FEA" w14:textId="77777777" w:rsidR="0024566B" w:rsidRPr="0024566B" w:rsidRDefault="0024566B" w:rsidP="0024566B">
            <w:pPr>
              <w:rPr>
                <w:rFonts w:ascii="Calibri" w:hAnsi="Calibri" w:cs="Calibri"/>
                <w:b/>
                <w:bCs/>
                <w:color w:val="000000"/>
                <w:sz w:val="16"/>
                <w:szCs w:val="16"/>
              </w:rPr>
            </w:pPr>
            <w:r w:rsidRPr="0024566B">
              <w:rPr>
                <w:rFonts w:ascii="Calibri" w:hAnsi="Calibri" w:cs="Calibri"/>
                <w:b/>
                <w:bCs/>
                <w:color w:val="000000"/>
                <w:sz w:val="16"/>
                <w:szCs w:val="16"/>
              </w:rPr>
              <w:t> </w:t>
            </w:r>
          </w:p>
        </w:tc>
        <w:tc>
          <w:tcPr>
            <w:tcW w:w="683" w:type="pct"/>
            <w:tcBorders>
              <w:top w:val="nil"/>
              <w:left w:val="nil"/>
              <w:bottom w:val="single" w:sz="4" w:space="0" w:color="auto"/>
              <w:right w:val="single" w:sz="4" w:space="0" w:color="auto"/>
            </w:tcBorders>
            <w:shd w:val="clear" w:color="000000" w:fill="00CC00"/>
            <w:noWrap/>
            <w:vAlign w:val="center"/>
            <w:hideMark/>
          </w:tcPr>
          <w:p w14:paraId="79C319C2" w14:textId="77777777" w:rsidR="0024566B" w:rsidRPr="0024566B" w:rsidRDefault="0024566B" w:rsidP="0024566B">
            <w:pPr>
              <w:jc w:val="right"/>
              <w:rPr>
                <w:rFonts w:ascii="Calibri" w:hAnsi="Calibri" w:cs="Calibri"/>
                <w:b/>
                <w:bCs/>
                <w:color w:val="000000"/>
                <w:sz w:val="16"/>
                <w:szCs w:val="16"/>
              </w:rPr>
            </w:pPr>
            <w:r w:rsidRPr="0024566B">
              <w:rPr>
                <w:rFonts w:ascii="Calibri" w:hAnsi="Calibri" w:cs="Calibri"/>
                <w:b/>
                <w:bCs/>
                <w:color w:val="000000"/>
                <w:sz w:val="16"/>
                <w:szCs w:val="16"/>
              </w:rPr>
              <w:t>2 110 443,81</w:t>
            </w:r>
          </w:p>
        </w:tc>
      </w:tr>
    </w:tbl>
    <w:p w14:paraId="302E3CAC" w14:textId="78DA7277" w:rsidR="0024566B" w:rsidRDefault="0024566B" w:rsidP="0024566B">
      <w:pPr>
        <w:pStyle w:val="Akapitzlist1"/>
        <w:spacing w:line="276" w:lineRule="auto"/>
        <w:ind w:left="0"/>
        <w:rPr>
          <w:rFonts w:ascii="Calibri" w:hAnsi="Calibri"/>
          <w:sz w:val="22"/>
          <w:szCs w:val="22"/>
        </w:rPr>
      </w:pPr>
    </w:p>
    <w:p w14:paraId="2AA2B22A" w14:textId="77777777" w:rsidR="00AE247D" w:rsidRPr="00324E7B" w:rsidRDefault="00D8058F" w:rsidP="00E21560">
      <w:pPr>
        <w:pStyle w:val="Akapitzlist1"/>
        <w:spacing w:line="276" w:lineRule="auto"/>
        <w:ind w:left="708" w:firstLine="372"/>
        <w:jc w:val="both"/>
        <w:rPr>
          <w:rFonts w:ascii="Calibri" w:hAnsi="Calibri"/>
          <w:sz w:val="22"/>
          <w:szCs w:val="22"/>
        </w:rPr>
      </w:pPr>
      <w:r>
        <w:rPr>
          <w:rFonts w:ascii="Calibri" w:hAnsi="Calibri"/>
          <w:sz w:val="22"/>
          <w:szCs w:val="22"/>
        </w:rPr>
        <w:t xml:space="preserve">2. </w:t>
      </w:r>
      <w:r w:rsidR="00AE247D" w:rsidRPr="00324E7B">
        <w:rPr>
          <w:rFonts w:ascii="Calibri" w:hAnsi="Calibri"/>
          <w:sz w:val="22"/>
          <w:szCs w:val="22"/>
        </w:rPr>
        <w:t>nie posiadał innych niż własność praw majątkowych, w tym w szczególności ograniczonych praw rzeczowych, użytkowania wieczystego, wierzytelności, udziałów w spółkach, akcjach,</w:t>
      </w:r>
      <w:r w:rsidR="006D1D2A">
        <w:rPr>
          <w:rFonts w:ascii="Calibri" w:hAnsi="Calibri"/>
          <w:sz w:val="22"/>
          <w:szCs w:val="22"/>
        </w:rPr>
        <w:t xml:space="preserve"> </w:t>
      </w:r>
    </w:p>
    <w:p w14:paraId="3E99B313" w14:textId="77777777" w:rsidR="00AE247D" w:rsidRPr="00324E7B" w:rsidRDefault="00AE247D" w:rsidP="00E21560">
      <w:pPr>
        <w:pStyle w:val="Akapitzlist1"/>
        <w:spacing w:line="276" w:lineRule="auto"/>
        <w:ind w:left="708" w:firstLine="372"/>
        <w:jc w:val="both"/>
        <w:rPr>
          <w:rFonts w:ascii="Calibri" w:hAnsi="Calibri"/>
          <w:sz w:val="22"/>
          <w:szCs w:val="22"/>
        </w:rPr>
      </w:pPr>
      <w:r w:rsidRPr="00324E7B">
        <w:rPr>
          <w:rFonts w:ascii="Calibri" w:hAnsi="Calibri"/>
          <w:sz w:val="22"/>
          <w:szCs w:val="22"/>
        </w:rPr>
        <w:t>3. nie występował stan mienia komunalnego z tytułu posiadania,</w:t>
      </w:r>
    </w:p>
    <w:p w14:paraId="2977B420" w14:textId="77777777" w:rsidR="00AE247D" w:rsidRPr="00324E7B" w:rsidRDefault="00AE247D" w:rsidP="00E21560">
      <w:pPr>
        <w:pStyle w:val="Akapitzlist1"/>
        <w:spacing w:line="276" w:lineRule="auto"/>
        <w:ind w:left="708" w:firstLine="372"/>
        <w:jc w:val="both"/>
        <w:rPr>
          <w:rFonts w:ascii="Calibri" w:hAnsi="Calibri"/>
          <w:sz w:val="22"/>
          <w:szCs w:val="22"/>
        </w:rPr>
      </w:pPr>
      <w:r w:rsidRPr="00324E7B">
        <w:rPr>
          <w:rFonts w:ascii="Calibri" w:hAnsi="Calibri"/>
          <w:sz w:val="22"/>
          <w:szCs w:val="22"/>
        </w:rPr>
        <w:t xml:space="preserve">4. sporządził informację o zmianie stanu </w:t>
      </w:r>
      <w:r w:rsidR="00AB585A">
        <w:rPr>
          <w:rFonts w:ascii="Calibri" w:hAnsi="Calibri"/>
          <w:sz w:val="22"/>
          <w:szCs w:val="22"/>
        </w:rPr>
        <w:t xml:space="preserve">mienia komunalnego w pkt VIII </w:t>
      </w:r>
      <w:r w:rsidRPr="00324E7B">
        <w:rPr>
          <w:rFonts w:ascii="Calibri" w:hAnsi="Calibri"/>
          <w:sz w:val="22"/>
          <w:szCs w:val="22"/>
        </w:rPr>
        <w:t>do niniejszego opracowania,</w:t>
      </w:r>
    </w:p>
    <w:p w14:paraId="7045E964" w14:textId="77777777" w:rsidR="00AE247D" w:rsidRPr="00324E7B" w:rsidRDefault="00AB585A" w:rsidP="00E21560">
      <w:pPr>
        <w:pStyle w:val="Akapitzlist1"/>
        <w:spacing w:line="276" w:lineRule="auto"/>
        <w:ind w:left="708" w:firstLine="372"/>
        <w:jc w:val="both"/>
        <w:rPr>
          <w:rFonts w:ascii="Calibri" w:hAnsi="Calibri"/>
          <w:sz w:val="22"/>
          <w:szCs w:val="22"/>
        </w:rPr>
      </w:pPr>
      <w:r>
        <w:rPr>
          <w:rFonts w:ascii="Calibri" w:hAnsi="Calibri"/>
          <w:sz w:val="22"/>
          <w:szCs w:val="22"/>
        </w:rPr>
        <w:t>5</w:t>
      </w:r>
      <w:r w:rsidR="00AE247D" w:rsidRPr="00324E7B">
        <w:rPr>
          <w:rFonts w:ascii="Calibri" w:hAnsi="Calibri"/>
          <w:sz w:val="22"/>
          <w:szCs w:val="22"/>
        </w:rPr>
        <w:t>. nie posiadał dochodów uzyskiwanych z tytułu wykonywania prawa własności i innych praw majątkowych oraz z wykonywania posiadania,</w:t>
      </w:r>
    </w:p>
    <w:p w14:paraId="4517A341" w14:textId="77777777" w:rsidR="00AE247D" w:rsidRPr="00324E7B" w:rsidRDefault="00AB585A" w:rsidP="00E21560">
      <w:pPr>
        <w:pStyle w:val="Akapitzlist1"/>
        <w:spacing w:line="276" w:lineRule="auto"/>
        <w:ind w:left="708" w:firstLine="372"/>
        <w:jc w:val="both"/>
        <w:rPr>
          <w:rFonts w:ascii="Calibri" w:hAnsi="Calibri"/>
          <w:sz w:val="22"/>
          <w:szCs w:val="22"/>
        </w:rPr>
      </w:pPr>
      <w:r>
        <w:rPr>
          <w:rFonts w:ascii="Calibri" w:hAnsi="Calibri"/>
          <w:sz w:val="22"/>
          <w:szCs w:val="22"/>
        </w:rPr>
        <w:t>6.</w:t>
      </w:r>
      <w:r w:rsidR="00AE247D" w:rsidRPr="00324E7B">
        <w:rPr>
          <w:rFonts w:ascii="Calibri" w:hAnsi="Calibri"/>
          <w:sz w:val="22"/>
          <w:szCs w:val="22"/>
        </w:rPr>
        <w:t xml:space="preserve"> nie wystąpiły zdarzenia mające wpływ na stan mienia Komunalnego Związku Gmin Regionu Leszczyńskiego.</w:t>
      </w:r>
    </w:p>
    <w:p w14:paraId="36DECD41" w14:textId="77777777" w:rsidR="00AE247D" w:rsidRDefault="00AE247D" w:rsidP="00E21560">
      <w:pPr>
        <w:spacing w:line="276" w:lineRule="auto"/>
        <w:rPr>
          <w:rFonts w:ascii="Calibri" w:hAnsi="Calibri"/>
        </w:rPr>
      </w:pPr>
    </w:p>
    <w:p w14:paraId="1C750BE2" w14:textId="77777777" w:rsidR="00AE247D" w:rsidRDefault="00AE247D" w:rsidP="00E21560">
      <w:pPr>
        <w:spacing w:line="276" w:lineRule="auto"/>
        <w:rPr>
          <w:rFonts w:ascii="Calibri" w:hAnsi="Calibri"/>
        </w:rPr>
      </w:pPr>
    </w:p>
    <w:p w14:paraId="5EA8E09F" w14:textId="134E3931" w:rsidR="00AE247D" w:rsidRPr="00593B5A" w:rsidRDefault="00AE247D" w:rsidP="00F77F3E">
      <w:pPr>
        <w:jc w:val="right"/>
        <w:rPr>
          <w:rFonts w:ascii="Calibri" w:hAnsi="Calibri"/>
          <w:sz w:val="22"/>
          <w:szCs w:val="22"/>
          <w:lang w:eastAsia="en-US"/>
        </w:rPr>
      </w:pPr>
      <w:r>
        <w:rPr>
          <w:rFonts w:ascii="Calibri" w:hAnsi="Calibri"/>
          <w:b/>
        </w:rPr>
        <w:br w:type="page"/>
      </w:r>
      <w:r w:rsidR="00867C6F" w:rsidRPr="00324E7B">
        <w:rPr>
          <w:rFonts w:ascii="Calibri" w:hAnsi="Calibri"/>
          <w:sz w:val="22"/>
          <w:szCs w:val="22"/>
          <w:lang w:eastAsia="en-US"/>
        </w:rPr>
        <w:lastRenderedPageBreak/>
        <w:t xml:space="preserve"> </w:t>
      </w:r>
      <w:r w:rsidRPr="00593B5A">
        <w:rPr>
          <w:rFonts w:ascii="Calibri" w:hAnsi="Calibri"/>
          <w:sz w:val="22"/>
          <w:szCs w:val="22"/>
          <w:lang w:eastAsia="en-US"/>
        </w:rPr>
        <w:t>Załącznik nr 1</w:t>
      </w:r>
    </w:p>
    <w:p w14:paraId="0FBE1180" w14:textId="77777777" w:rsidR="00AE247D" w:rsidRPr="00593B5A" w:rsidRDefault="00AE247D" w:rsidP="00AE247D">
      <w:pPr>
        <w:pStyle w:val="Akapitzlist1"/>
        <w:spacing w:line="360" w:lineRule="auto"/>
        <w:ind w:left="708" w:firstLine="372"/>
        <w:jc w:val="both"/>
        <w:rPr>
          <w:rFonts w:ascii="Calibri" w:hAnsi="Calibri"/>
          <w:i/>
          <w:sz w:val="22"/>
          <w:szCs w:val="22"/>
        </w:rPr>
      </w:pPr>
      <w:r w:rsidRPr="00593B5A">
        <w:rPr>
          <w:rFonts w:ascii="Calibri" w:hAnsi="Calibri"/>
          <w:i/>
          <w:sz w:val="22"/>
          <w:szCs w:val="22"/>
        </w:rPr>
        <w:t>Majątek trwały</w:t>
      </w:r>
    </w:p>
    <w:p w14:paraId="09B217E5" w14:textId="32A72F4F" w:rsidR="00D8058F" w:rsidRDefault="00D8058F" w:rsidP="00034724">
      <w:pPr>
        <w:contextualSpacing/>
        <w:rPr>
          <w:rFonts w:asciiTheme="minorHAnsi" w:hAnsiTheme="minorHAnsi"/>
          <w:b/>
          <w:sz w:val="22"/>
          <w:szCs w:val="22"/>
        </w:rPr>
      </w:pPr>
      <w:r w:rsidRPr="00593B5A">
        <w:rPr>
          <w:rFonts w:asciiTheme="minorHAnsi" w:hAnsiTheme="minorHAnsi"/>
          <w:b/>
          <w:sz w:val="22"/>
          <w:szCs w:val="22"/>
        </w:rPr>
        <w:t>Szczegółowy zakres zmian w składnikach majątku trwałego wg wartości brutto</w:t>
      </w:r>
    </w:p>
    <w:tbl>
      <w:tblPr>
        <w:tblW w:w="5000" w:type="pct"/>
        <w:tblCellMar>
          <w:left w:w="70" w:type="dxa"/>
          <w:right w:w="70" w:type="dxa"/>
        </w:tblCellMar>
        <w:tblLook w:val="04A0" w:firstRow="1" w:lastRow="0" w:firstColumn="1" w:lastColumn="0" w:noHBand="0" w:noVBand="1"/>
      </w:tblPr>
      <w:tblGrid>
        <w:gridCol w:w="3189"/>
        <w:gridCol w:w="1287"/>
        <w:gridCol w:w="1173"/>
        <w:gridCol w:w="1115"/>
        <w:gridCol w:w="1173"/>
        <w:gridCol w:w="1113"/>
      </w:tblGrid>
      <w:tr w:rsidR="00040FEA" w:rsidRPr="00040FEA" w14:paraId="2F1D34C5" w14:textId="77777777" w:rsidTr="00040FEA">
        <w:trPr>
          <w:trHeight w:val="1140"/>
        </w:trPr>
        <w:tc>
          <w:tcPr>
            <w:tcW w:w="1762" w:type="pct"/>
            <w:tcBorders>
              <w:top w:val="single" w:sz="8" w:space="0" w:color="auto"/>
              <w:left w:val="single" w:sz="8" w:space="0" w:color="auto"/>
              <w:bottom w:val="single" w:sz="8" w:space="0" w:color="auto"/>
              <w:right w:val="single" w:sz="8" w:space="0" w:color="auto"/>
            </w:tcBorders>
            <w:shd w:val="clear" w:color="000000" w:fill="00CC00"/>
            <w:vAlign w:val="center"/>
            <w:hideMark/>
          </w:tcPr>
          <w:p w14:paraId="7B66FBB9"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Wyszczególnienie</w:t>
            </w:r>
          </w:p>
        </w:tc>
        <w:tc>
          <w:tcPr>
            <w:tcW w:w="711" w:type="pct"/>
            <w:tcBorders>
              <w:top w:val="single" w:sz="8" w:space="0" w:color="auto"/>
              <w:left w:val="nil"/>
              <w:bottom w:val="single" w:sz="8" w:space="0" w:color="auto"/>
              <w:right w:val="single" w:sz="8" w:space="0" w:color="auto"/>
            </w:tcBorders>
            <w:shd w:val="clear" w:color="000000" w:fill="00CC00"/>
            <w:vAlign w:val="center"/>
            <w:hideMark/>
          </w:tcPr>
          <w:p w14:paraId="38D3DFA5"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Wartość środków trwałych na 01.01.2020 r.</w:t>
            </w:r>
          </w:p>
        </w:tc>
        <w:tc>
          <w:tcPr>
            <w:tcW w:w="648" w:type="pct"/>
            <w:tcBorders>
              <w:top w:val="single" w:sz="8" w:space="0" w:color="auto"/>
              <w:left w:val="nil"/>
              <w:bottom w:val="single" w:sz="8" w:space="0" w:color="auto"/>
              <w:right w:val="single" w:sz="8" w:space="0" w:color="auto"/>
            </w:tcBorders>
            <w:shd w:val="clear" w:color="000000" w:fill="00CC00"/>
            <w:vAlign w:val="center"/>
            <w:hideMark/>
          </w:tcPr>
          <w:p w14:paraId="33378519"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Zmiany dokonane w poszczególnych grupach majątku trwałego</w:t>
            </w:r>
          </w:p>
        </w:tc>
        <w:tc>
          <w:tcPr>
            <w:tcW w:w="616" w:type="pct"/>
            <w:tcBorders>
              <w:top w:val="single" w:sz="8" w:space="0" w:color="auto"/>
              <w:left w:val="nil"/>
              <w:bottom w:val="single" w:sz="8" w:space="0" w:color="auto"/>
              <w:right w:val="single" w:sz="8" w:space="0" w:color="auto"/>
            </w:tcBorders>
            <w:shd w:val="clear" w:color="000000" w:fill="00CC00"/>
            <w:vAlign w:val="center"/>
            <w:hideMark/>
          </w:tcPr>
          <w:p w14:paraId="73F9E6D9"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Przyjęcie środków trwałych w 2020 r.</w:t>
            </w:r>
          </w:p>
        </w:tc>
        <w:tc>
          <w:tcPr>
            <w:tcW w:w="648" w:type="pct"/>
            <w:tcBorders>
              <w:top w:val="single" w:sz="8" w:space="0" w:color="auto"/>
              <w:left w:val="nil"/>
              <w:bottom w:val="single" w:sz="8" w:space="0" w:color="auto"/>
              <w:right w:val="single" w:sz="8" w:space="0" w:color="auto"/>
            </w:tcBorders>
            <w:shd w:val="clear" w:color="000000" w:fill="00CC00"/>
            <w:vAlign w:val="center"/>
            <w:hideMark/>
          </w:tcPr>
          <w:p w14:paraId="5519F9B5"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Zmniejszenie środków trwałych w 2020 r. likwidacja, inne</w:t>
            </w:r>
          </w:p>
        </w:tc>
        <w:tc>
          <w:tcPr>
            <w:tcW w:w="616" w:type="pct"/>
            <w:tcBorders>
              <w:top w:val="single" w:sz="8" w:space="0" w:color="auto"/>
              <w:left w:val="nil"/>
              <w:bottom w:val="single" w:sz="8" w:space="0" w:color="auto"/>
              <w:right w:val="single" w:sz="8" w:space="0" w:color="auto"/>
            </w:tcBorders>
            <w:shd w:val="clear" w:color="000000" w:fill="00CC00"/>
            <w:vAlign w:val="center"/>
            <w:hideMark/>
          </w:tcPr>
          <w:p w14:paraId="608D7DBA"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Wartość brutto środków trwałych na 31.12.2020 r.</w:t>
            </w:r>
          </w:p>
        </w:tc>
      </w:tr>
      <w:tr w:rsidR="00040FEA" w:rsidRPr="00040FEA" w14:paraId="1072F0A6" w14:textId="77777777" w:rsidTr="00040FEA">
        <w:trPr>
          <w:trHeight w:val="300"/>
        </w:trPr>
        <w:tc>
          <w:tcPr>
            <w:tcW w:w="1762" w:type="pct"/>
            <w:tcBorders>
              <w:top w:val="nil"/>
              <w:left w:val="single" w:sz="8" w:space="0" w:color="auto"/>
              <w:bottom w:val="single" w:sz="8" w:space="0" w:color="auto"/>
              <w:right w:val="single" w:sz="8" w:space="0" w:color="auto"/>
            </w:tcBorders>
            <w:shd w:val="clear" w:color="auto" w:fill="auto"/>
            <w:vAlign w:val="center"/>
            <w:hideMark/>
          </w:tcPr>
          <w:p w14:paraId="0E7E2823"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Grunty</w:t>
            </w:r>
          </w:p>
        </w:tc>
        <w:tc>
          <w:tcPr>
            <w:tcW w:w="711" w:type="pct"/>
            <w:tcBorders>
              <w:top w:val="nil"/>
              <w:left w:val="nil"/>
              <w:bottom w:val="single" w:sz="8" w:space="0" w:color="auto"/>
              <w:right w:val="single" w:sz="8" w:space="0" w:color="auto"/>
            </w:tcBorders>
            <w:shd w:val="clear" w:color="auto" w:fill="auto"/>
            <w:vAlign w:val="center"/>
            <w:hideMark/>
          </w:tcPr>
          <w:p w14:paraId="18D66D88"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7534B153"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0183C2D4"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36D5F44A"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49099A58"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r>
      <w:tr w:rsidR="00040FEA" w:rsidRPr="00040FEA" w14:paraId="0D7410D9" w14:textId="77777777" w:rsidTr="00040FEA">
        <w:trPr>
          <w:trHeight w:val="624"/>
        </w:trPr>
        <w:tc>
          <w:tcPr>
            <w:tcW w:w="1762" w:type="pct"/>
            <w:tcBorders>
              <w:top w:val="nil"/>
              <w:left w:val="single" w:sz="8" w:space="0" w:color="auto"/>
              <w:bottom w:val="single" w:sz="8" w:space="0" w:color="auto"/>
              <w:right w:val="single" w:sz="8" w:space="0" w:color="auto"/>
            </w:tcBorders>
            <w:shd w:val="clear" w:color="auto" w:fill="auto"/>
            <w:vAlign w:val="center"/>
            <w:hideMark/>
          </w:tcPr>
          <w:p w14:paraId="2486B925"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 xml:space="preserve">Budynki i lokale oraz spółdzielcze własnościowe prawo do lokalu użytkowego i spółdzielcze własnościowe prawo do lokalu mieszkalnego </w:t>
            </w:r>
          </w:p>
        </w:tc>
        <w:tc>
          <w:tcPr>
            <w:tcW w:w="711" w:type="pct"/>
            <w:tcBorders>
              <w:top w:val="nil"/>
              <w:left w:val="nil"/>
              <w:bottom w:val="single" w:sz="8" w:space="0" w:color="auto"/>
              <w:right w:val="single" w:sz="8" w:space="0" w:color="auto"/>
            </w:tcBorders>
            <w:shd w:val="clear" w:color="auto" w:fill="auto"/>
            <w:vAlign w:val="center"/>
            <w:hideMark/>
          </w:tcPr>
          <w:p w14:paraId="5F7973B1"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5158306E"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3F46D1B7"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1AE82696"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571CF872"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r>
      <w:tr w:rsidR="00040FEA" w:rsidRPr="00040FEA" w14:paraId="424EB4C9" w14:textId="77777777" w:rsidTr="00040FEA">
        <w:trPr>
          <w:trHeight w:val="300"/>
        </w:trPr>
        <w:tc>
          <w:tcPr>
            <w:tcW w:w="1762" w:type="pct"/>
            <w:tcBorders>
              <w:top w:val="nil"/>
              <w:left w:val="single" w:sz="8" w:space="0" w:color="auto"/>
              <w:bottom w:val="single" w:sz="8" w:space="0" w:color="auto"/>
              <w:right w:val="single" w:sz="8" w:space="0" w:color="auto"/>
            </w:tcBorders>
            <w:shd w:val="clear" w:color="auto" w:fill="auto"/>
            <w:vAlign w:val="center"/>
            <w:hideMark/>
          </w:tcPr>
          <w:p w14:paraId="38B709BB"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Obiekty inżynierii lądowej i wodnej</w:t>
            </w:r>
          </w:p>
        </w:tc>
        <w:tc>
          <w:tcPr>
            <w:tcW w:w="711" w:type="pct"/>
            <w:tcBorders>
              <w:top w:val="nil"/>
              <w:left w:val="nil"/>
              <w:bottom w:val="single" w:sz="8" w:space="0" w:color="auto"/>
              <w:right w:val="single" w:sz="8" w:space="0" w:color="auto"/>
            </w:tcBorders>
            <w:shd w:val="clear" w:color="auto" w:fill="auto"/>
            <w:vAlign w:val="center"/>
            <w:hideMark/>
          </w:tcPr>
          <w:p w14:paraId="60FD2DEA"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6BD741D2"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3C0510FF"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41 795,40</w:t>
            </w:r>
          </w:p>
        </w:tc>
        <w:tc>
          <w:tcPr>
            <w:tcW w:w="648" w:type="pct"/>
            <w:tcBorders>
              <w:top w:val="nil"/>
              <w:left w:val="nil"/>
              <w:bottom w:val="single" w:sz="8" w:space="0" w:color="auto"/>
              <w:right w:val="single" w:sz="8" w:space="0" w:color="auto"/>
            </w:tcBorders>
            <w:shd w:val="clear" w:color="auto" w:fill="auto"/>
            <w:vAlign w:val="center"/>
            <w:hideMark/>
          </w:tcPr>
          <w:p w14:paraId="2969DC48"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5D34813C"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41 795,40</w:t>
            </w:r>
          </w:p>
        </w:tc>
      </w:tr>
      <w:tr w:rsidR="00040FEA" w:rsidRPr="00040FEA" w14:paraId="16C2A5A0" w14:textId="77777777" w:rsidTr="00040FEA">
        <w:trPr>
          <w:trHeight w:val="300"/>
        </w:trPr>
        <w:tc>
          <w:tcPr>
            <w:tcW w:w="1762" w:type="pct"/>
            <w:tcBorders>
              <w:top w:val="nil"/>
              <w:left w:val="single" w:sz="8" w:space="0" w:color="auto"/>
              <w:bottom w:val="single" w:sz="8" w:space="0" w:color="auto"/>
              <w:right w:val="single" w:sz="8" w:space="0" w:color="auto"/>
            </w:tcBorders>
            <w:shd w:val="clear" w:color="auto" w:fill="auto"/>
            <w:vAlign w:val="center"/>
            <w:hideMark/>
          </w:tcPr>
          <w:p w14:paraId="607A62A0"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 xml:space="preserve">Kotły o maszyny energetyczne </w:t>
            </w:r>
          </w:p>
        </w:tc>
        <w:tc>
          <w:tcPr>
            <w:tcW w:w="711" w:type="pct"/>
            <w:tcBorders>
              <w:top w:val="nil"/>
              <w:left w:val="nil"/>
              <w:bottom w:val="single" w:sz="8" w:space="0" w:color="auto"/>
              <w:right w:val="single" w:sz="8" w:space="0" w:color="auto"/>
            </w:tcBorders>
            <w:shd w:val="clear" w:color="auto" w:fill="auto"/>
            <w:vAlign w:val="center"/>
            <w:hideMark/>
          </w:tcPr>
          <w:p w14:paraId="52268BA3"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2BC7BB31"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28650B83"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477769B8"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4B1F9C79"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r>
      <w:tr w:rsidR="00040FEA" w:rsidRPr="00040FEA" w14:paraId="5AE94E5E" w14:textId="77777777" w:rsidTr="00040FEA">
        <w:trPr>
          <w:trHeight w:val="420"/>
        </w:trPr>
        <w:tc>
          <w:tcPr>
            <w:tcW w:w="1762" w:type="pct"/>
            <w:tcBorders>
              <w:top w:val="nil"/>
              <w:left w:val="single" w:sz="8" w:space="0" w:color="auto"/>
              <w:bottom w:val="single" w:sz="8" w:space="0" w:color="auto"/>
              <w:right w:val="single" w:sz="8" w:space="0" w:color="auto"/>
            </w:tcBorders>
            <w:shd w:val="clear" w:color="auto" w:fill="auto"/>
            <w:vAlign w:val="center"/>
            <w:hideMark/>
          </w:tcPr>
          <w:p w14:paraId="4458B288"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Maszyny, urządzenia i aparaty ogólnego zastosowania</w:t>
            </w:r>
          </w:p>
        </w:tc>
        <w:tc>
          <w:tcPr>
            <w:tcW w:w="711" w:type="pct"/>
            <w:tcBorders>
              <w:top w:val="nil"/>
              <w:left w:val="nil"/>
              <w:bottom w:val="single" w:sz="8" w:space="0" w:color="auto"/>
              <w:right w:val="single" w:sz="8" w:space="0" w:color="auto"/>
            </w:tcBorders>
            <w:shd w:val="clear" w:color="auto" w:fill="auto"/>
            <w:vAlign w:val="center"/>
            <w:hideMark/>
          </w:tcPr>
          <w:p w14:paraId="19C5E938"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45 896,65</w:t>
            </w:r>
          </w:p>
        </w:tc>
        <w:tc>
          <w:tcPr>
            <w:tcW w:w="648" w:type="pct"/>
            <w:tcBorders>
              <w:top w:val="nil"/>
              <w:left w:val="nil"/>
              <w:bottom w:val="single" w:sz="8" w:space="0" w:color="auto"/>
              <w:right w:val="single" w:sz="8" w:space="0" w:color="auto"/>
            </w:tcBorders>
            <w:shd w:val="clear" w:color="auto" w:fill="auto"/>
            <w:vAlign w:val="center"/>
            <w:hideMark/>
          </w:tcPr>
          <w:p w14:paraId="5890CCB4"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4609FA8B"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07DD8895"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58CD66B0"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45 896,65</w:t>
            </w:r>
          </w:p>
        </w:tc>
      </w:tr>
      <w:tr w:rsidR="00040FEA" w:rsidRPr="00040FEA" w14:paraId="4A63633B" w14:textId="77777777" w:rsidTr="00040FEA">
        <w:trPr>
          <w:trHeight w:val="300"/>
        </w:trPr>
        <w:tc>
          <w:tcPr>
            <w:tcW w:w="1762" w:type="pct"/>
            <w:tcBorders>
              <w:top w:val="nil"/>
              <w:left w:val="single" w:sz="8" w:space="0" w:color="auto"/>
              <w:bottom w:val="single" w:sz="8" w:space="0" w:color="auto"/>
              <w:right w:val="single" w:sz="8" w:space="0" w:color="auto"/>
            </w:tcBorders>
            <w:shd w:val="clear" w:color="auto" w:fill="auto"/>
            <w:vAlign w:val="center"/>
            <w:hideMark/>
          </w:tcPr>
          <w:p w14:paraId="43706396"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Maszyny, urządzenia i aparaty specjalistyczne</w:t>
            </w:r>
          </w:p>
        </w:tc>
        <w:tc>
          <w:tcPr>
            <w:tcW w:w="711" w:type="pct"/>
            <w:tcBorders>
              <w:top w:val="nil"/>
              <w:left w:val="nil"/>
              <w:bottom w:val="single" w:sz="8" w:space="0" w:color="auto"/>
              <w:right w:val="single" w:sz="8" w:space="0" w:color="auto"/>
            </w:tcBorders>
            <w:shd w:val="clear" w:color="auto" w:fill="auto"/>
            <w:vAlign w:val="center"/>
            <w:hideMark/>
          </w:tcPr>
          <w:p w14:paraId="49A9397F"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7C0FAC54"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005301A3"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0B728C15"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4474A825"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r>
      <w:tr w:rsidR="00040FEA" w:rsidRPr="00040FEA" w14:paraId="1D131AF2" w14:textId="77777777" w:rsidTr="00040FEA">
        <w:trPr>
          <w:trHeight w:val="300"/>
        </w:trPr>
        <w:tc>
          <w:tcPr>
            <w:tcW w:w="1762" w:type="pct"/>
            <w:tcBorders>
              <w:top w:val="nil"/>
              <w:left w:val="single" w:sz="8" w:space="0" w:color="auto"/>
              <w:bottom w:val="single" w:sz="8" w:space="0" w:color="auto"/>
              <w:right w:val="single" w:sz="8" w:space="0" w:color="auto"/>
            </w:tcBorders>
            <w:shd w:val="clear" w:color="auto" w:fill="auto"/>
            <w:vAlign w:val="center"/>
            <w:hideMark/>
          </w:tcPr>
          <w:p w14:paraId="61E2AA25"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Urządzenia techniczne</w:t>
            </w:r>
          </w:p>
        </w:tc>
        <w:tc>
          <w:tcPr>
            <w:tcW w:w="711" w:type="pct"/>
            <w:tcBorders>
              <w:top w:val="nil"/>
              <w:left w:val="nil"/>
              <w:bottom w:val="single" w:sz="8" w:space="0" w:color="auto"/>
              <w:right w:val="single" w:sz="8" w:space="0" w:color="auto"/>
            </w:tcBorders>
            <w:shd w:val="clear" w:color="auto" w:fill="auto"/>
            <w:vAlign w:val="center"/>
            <w:hideMark/>
          </w:tcPr>
          <w:p w14:paraId="4FA633DE"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7 890,45</w:t>
            </w:r>
          </w:p>
        </w:tc>
        <w:tc>
          <w:tcPr>
            <w:tcW w:w="648" w:type="pct"/>
            <w:tcBorders>
              <w:top w:val="nil"/>
              <w:left w:val="nil"/>
              <w:bottom w:val="single" w:sz="8" w:space="0" w:color="auto"/>
              <w:right w:val="single" w:sz="8" w:space="0" w:color="auto"/>
            </w:tcBorders>
            <w:shd w:val="clear" w:color="auto" w:fill="auto"/>
            <w:vAlign w:val="center"/>
            <w:hideMark/>
          </w:tcPr>
          <w:p w14:paraId="3620B11A"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1F370A0A"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11 685,00</w:t>
            </w:r>
          </w:p>
        </w:tc>
        <w:tc>
          <w:tcPr>
            <w:tcW w:w="648" w:type="pct"/>
            <w:tcBorders>
              <w:top w:val="nil"/>
              <w:left w:val="nil"/>
              <w:bottom w:val="single" w:sz="8" w:space="0" w:color="auto"/>
              <w:right w:val="single" w:sz="8" w:space="0" w:color="auto"/>
            </w:tcBorders>
            <w:shd w:val="clear" w:color="auto" w:fill="auto"/>
            <w:vAlign w:val="center"/>
            <w:hideMark/>
          </w:tcPr>
          <w:p w14:paraId="1D88E213"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2755AE79"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19 575,45</w:t>
            </w:r>
          </w:p>
        </w:tc>
      </w:tr>
      <w:tr w:rsidR="00040FEA" w:rsidRPr="00040FEA" w14:paraId="077A9887" w14:textId="77777777" w:rsidTr="00040FEA">
        <w:trPr>
          <w:trHeight w:val="300"/>
        </w:trPr>
        <w:tc>
          <w:tcPr>
            <w:tcW w:w="1762" w:type="pct"/>
            <w:tcBorders>
              <w:top w:val="nil"/>
              <w:left w:val="single" w:sz="8" w:space="0" w:color="auto"/>
              <w:bottom w:val="single" w:sz="8" w:space="0" w:color="auto"/>
              <w:right w:val="single" w:sz="8" w:space="0" w:color="auto"/>
            </w:tcBorders>
            <w:shd w:val="clear" w:color="auto" w:fill="auto"/>
            <w:vAlign w:val="center"/>
            <w:hideMark/>
          </w:tcPr>
          <w:p w14:paraId="00FD783B"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Środki transportu</w:t>
            </w:r>
          </w:p>
        </w:tc>
        <w:tc>
          <w:tcPr>
            <w:tcW w:w="711" w:type="pct"/>
            <w:tcBorders>
              <w:top w:val="nil"/>
              <w:left w:val="nil"/>
              <w:bottom w:val="single" w:sz="8" w:space="0" w:color="auto"/>
              <w:right w:val="single" w:sz="8" w:space="0" w:color="auto"/>
            </w:tcBorders>
            <w:shd w:val="clear" w:color="auto" w:fill="auto"/>
            <w:vAlign w:val="center"/>
            <w:hideMark/>
          </w:tcPr>
          <w:p w14:paraId="16FA1965"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13AD06BF"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6FE87E33"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453E648C"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05A43464"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r>
      <w:tr w:rsidR="00040FEA" w:rsidRPr="00040FEA" w14:paraId="28766D76" w14:textId="77777777" w:rsidTr="00040FEA">
        <w:trPr>
          <w:trHeight w:val="420"/>
        </w:trPr>
        <w:tc>
          <w:tcPr>
            <w:tcW w:w="1762" w:type="pct"/>
            <w:tcBorders>
              <w:top w:val="nil"/>
              <w:left w:val="single" w:sz="8" w:space="0" w:color="auto"/>
              <w:bottom w:val="single" w:sz="8" w:space="0" w:color="auto"/>
              <w:right w:val="single" w:sz="8" w:space="0" w:color="auto"/>
            </w:tcBorders>
            <w:shd w:val="clear" w:color="auto" w:fill="auto"/>
            <w:vAlign w:val="center"/>
            <w:hideMark/>
          </w:tcPr>
          <w:p w14:paraId="053A2F5D"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Narzędzia, przyrządy, ruchomości i wyposażenie, gdzie indziej nie sklasyfikowane</w:t>
            </w:r>
          </w:p>
        </w:tc>
        <w:tc>
          <w:tcPr>
            <w:tcW w:w="711" w:type="pct"/>
            <w:tcBorders>
              <w:top w:val="nil"/>
              <w:left w:val="nil"/>
              <w:bottom w:val="single" w:sz="8" w:space="0" w:color="auto"/>
              <w:right w:val="single" w:sz="8" w:space="0" w:color="auto"/>
            </w:tcBorders>
            <w:shd w:val="clear" w:color="auto" w:fill="auto"/>
            <w:vAlign w:val="center"/>
            <w:hideMark/>
          </w:tcPr>
          <w:p w14:paraId="2437BEBB"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70 176,00</w:t>
            </w:r>
          </w:p>
        </w:tc>
        <w:tc>
          <w:tcPr>
            <w:tcW w:w="648" w:type="pct"/>
            <w:tcBorders>
              <w:top w:val="nil"/>
              <w:left w:val="nil"/>
              <w:bottom w:val="single" w:sz="8" w:space="0" w:color="auto"/>
              <w:right w:val="single" w:sz="8" w:space="0" w:color="auto"/>
            </w:tcBorders>
            <w:shd w:val="clear" w:color="auto" w:fill="auto"/>
            <w:vAlign w:val="center"/>
            <w:hideMark/>
          </w:tcPr>
          <w:p w14:paraId="099CCB67"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5F33DC1F"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14 020,77</w:t>
            </w:r>
          </w:p>
        </w:tc>
        <w:tc>
          <w:tcPr>
            <w:tcW w:w="648" w:type="pct"/>
            <w:tcBorders>
              <w:top w:val="nil"/>
              <w:left w:val="nil"/>
              <w:bottom w:val="single" w:sz="8" w:space="0" w:color="auto"/>
              <w:right w:val="single" w:sz="8" w:space="0" w:color="auto"/>
            </w:tcBorders>
            <w:shd w:val="clear" w:color="auto" w:fill="auto"/>
            <w:vAlign w:val="center"/>
            <w:hideMark/>
          </w:tcPr>
          <w:p w14:paraId="639089D2"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3B042118"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84 196,77</w:t>
            </w:r>
          </w:p>
        </w:tc>
      </w:tr>
      <w:tr w:rsidR="00040FEA" w:rsidRPr="00040FEA" w14:paraId="6F4E87B8" w14:textId="77777777" w:rsidTr="00040FEA">
        <w:trPr>
          <w:trHeight w:val="300"/>
        </w:trPr>
        <w:tc>
          <w:tcPr>
            <w:tcW w:w="1762" w:type="pct"/>
            <w:tcBorders>
              <w:top w:val="nil"/>
              <w:left w:val="single" w:sz="8" w:space="0" w:color="auto"/>
              <w:bottom w:val="single" w:sz="8" w:space="0" w:color="auto"/>
              <w:right w:val="single" w:sz="8" w:space="0" w:color="auto"/>
            </w:tcBorders>
            <w:shd w:val="clear" w:color="auto" w:fill="auto"/>
            <w:vAlign w:val="center"/>
            <w:hideMark/>
          </w:tcPr>
          <w:p w14:paraId="6252163E"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Inwentarz żywy</w:t>
            </w:r>
          </w:p>
        </w:tc>
        <w:tc>
          <w:tcPr>
            <w:tcW w:w="711" w:type="pct"/>
            <w:tcBorders>
              <w:top w:val="nil"/>
              <w:left w:val="nil"/>
              <w:bottom w:val="single" w:sz="8" w:space="0" w:color="auto"/>
              <w:right w:val="single" w:sz="8" w:space="0" w:color="auto"/>
            </w:tcBorders>
            <w:shd w:val="clear" w:color="auto" w:fill="auto"/>
            <w:vAlign w:val="center"/>
            <w:hideMark/>
          </w:tcPr>
          <w:p w14:paraId="022C2237"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72295BB7"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37B05D1D"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48" w:type="pct"/>
            <w:tcBorders>
              <w:top w:val="nil"/>
              <w:left w:val="nil"/>
              <w:bottom w:val="single" w:sz="8" w:space="0" w:color="auto"/>
              <w:right w:val="single" w:sz="8" w:space="0" w:color="auto"/>
            </w:tcBorders>
            <w:shd w:val="clear" w:color="auto" w:fill="auto"/>
            <w:vAlign w:val="center"/>
            <w:hideMark/>
          </w:tcPr>
          <w:p w14:paraId="03F10605"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616" w:type="pct"/>
            <w:tcBorders>
              <w:top w:val="nil"/>
              <w:left w:val="nil"/>
              <w:bottom w:val="single" w:sz="8" w:space="0" w:color="auto"/>
              <w:right w:val="single" w:sz="8" w:space="0" w:color="auto"/>
            </w:tcBorders>
            <w:shd w:val="clear" w:color="auto" w:fill="auto"/>
            <w:vAlign w:val="center"/>
            <w:hideMark/>
          </w:tcPr>
          <w:p w14:paraId="5080912F"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r>
      <w:tr w:rsidR="00040FEA" w:rsidRPr="00040FEA" w14:paraId="59E203DF" w14:textId="77777777" w:rsidTr="00040FEA">
        <w:trPr>
          <w:trHeight w:val="300"/>
        </w:trPr>
        <w:tc>
          <w:tcPr>
            <w:tcW w:w="1762" w:type="pct"/>
            <w:tcBorders>
              <w:top w:val="nil"/>
              <w:left w:val="single" w:sz="8" w:space="0" w:color="auto"/>
              <w:bottom w:val="single" w:sz="8" w:space="0" w:color="auto"/>
              <w:right w:val="single" w:sz="8" w:space="0" w:color="auto"/>
            </w:tcBorders>
            <w:shd w:val="clear" w:color="000000" w:fill="00CC00"/>
            <w:vAlign w:val="center"/>
            <w:hideMark/>
          </w:tcPr>
          <w:p w14:paraId="32B9A145"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OGÓŁEM</w:t>
            </w:r>
          </w:p>
        </w:tc>
        <w:tc>
          <w:tcPr>
            <w:tcW w:w="711" w:type="pct"/>
            <w:tcBorders>
              <w:top w:val="nil"/>
              <w:left w:val="nil"/>
              <w:bottom w:val="single" w:sz="8" w:space="0" w:color="auto"/>
              <w:right w:val="single" w:sz="8" w:space="0" w:color="auto"/>
            </w:tcBorders>
            <w:shd w:val="clear" w:color="000000" w:fill="00CC00"/>
            <w:vAlign w:val="center"/>
            <w:hideMark/>
          </w:tcPr>
          <w:p w14:paraId="166C9E9F"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123 963,10</w:t>
            </w:r>
          </w:p>
        </w:tc>
        <w:tc>
          <w:tcPr>
            <w:tcW w:w="648" w:type="pct"/>
            <w:tcBorders>
              <w:top w:val="nil"/>
              <w:left w:val="nil"/>
              <w:bottom w:val="single" w:sz="8" w:space="0" w:color="auto"/>
              <w:right w:val="single" w:sz="8" w:space="0" w:color="auto"/>
            </w:tcBorders>
            <w:shd w:val="clear" w:color="000000" w:fill="00CC00"/>
            <w:vAlign w:val="center"/>
            <w:hideMark/>
          </w:tcPr>
          <w:p w14:paraId="600E0955"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0,00</w:t>
            </w:r>
          </w:p>
        </w:tc>
        <w:tc>
          <w:tcPr>
            <w:tcW w:w="616" w:type="pct"/>
            <w:tcBorders>
              <w:top w:val="nil"/>
              <w:left w:val="nil"/>
              <w:bottom w:val="single" w:sz="8" w:space="0" w:color="auto"/>
              <w:right w:val="single" w:sz="8" w:space="0" w:color="auto"/>
            </w:tcBorders>
            <w:shd w:val="clear" w:color="000000" w:fill="00CC00"/>
            <w:vAlign w:val="center"/>
            <w:hideMark/>
          </w:tcPr>
          <w:p w14:paraId="1588FE56"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67 501,17</w:t>
            </w:r>
          </w:p>
        </w:tc>
        <w:tc>
          <w:tcPr>
            <w:tcW w:w="648" w:type="pct"/>
            <w:tcBorders>
              <w:top w:val="nil"/>
              <w:left w:val="nil"/>
              <w:bottom w:val="single" w:sz="8" w:space="0" w:color="auto"/>
              <w:right w:val="single" w:sz="8" w:space="0" w:color="auto"/>
            </w:tcBorders>
            <w:shd w:val="clear" w:color="000000" w:fill="00CC00"/>
            <w:vAlign w:val="center"/>
            <w:hideMark/>
          </w:tcPr>
          <w:p w14:paraId="4391F7C4"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0,00</w:t>
            </w:r>
          </w:p>
        </w:tc>
        <w:tc>
          <w:tcPr>
            <w:tcW w:w="616" w:type="pct"/>
            <w:tcBorders>
              <w:top w:val="nil"/>
              <w:left w:val="nil"/>
              <w:bottom w:val="single" w:sz="8" w:space="0" w:color="auto"/>
              <w:right w:val="single" w:sz="8" w:space="0" w:color="auto"/>
            </w:tcBorders>
            <w:shd w:val="clear" w:color="000000" w:fill="00CC00"/>
            <w:vAlign w:val="center"/>
            <w:hideMark/>
          </w:tcPr>
          <w:p w14:paraId="51DB01D4"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191 464,27</w:t>
            </w:r>
          </w:p>
        </w:tc>
      </w:tr>
    </w:tbl>
    <w:p w14:paraId="55E8DB83" w14:textId="77777777" w:rsidR="00040FEA" w:rsidRDefault="00040FEA" w:rsidP="00034724">
      <w:pPr>
        <w:contextualSpacing/>
        <w:rPr>
          <w:rFonts w:asciiTheme="minorHAnsi" w:hAnsiTheme="minorHAnsi"/>
          <w:b/>
          <w:sz w:val="22"/>
          <w:szCs w:val="22"/>
        </w:rPr>
      </w:pPr>
    </w:p>
    <w:p w14:paraId="742E5293" w14:textId="77777777" w:rsidR="00034724" w:rsidRPr="00C26A80" w:rsidRDefault="00034724" w:rsidP="00034724">
      <w:pPr>
        <w:contextualSpacing/>
        <w:rPr>
          <w:rFonts w:asciiTheme="minorHAnsi" w:hAnsiTheme="minorHAnsi"/>
          <w:b/>
          <w:sz w:val="22"/>
          <w:szCs w:val="22"/>
          <w:highlight w:val="green"/>
        </w:rPr>
      </w:pPr>
    </w:p>
    <w:p w14:paraId="3022BFB3" w14:textId="6351374D" w:rsidR="00A957B0" w:rsidRDefault="00D8058F" w:rsidP="00593B5A">
      <w:pPr>
        <w:tabs>
          <w:tab w:val="left" w:pos="5952"/>
        </w:tabs>
        <w:rPr>
          <w:rFonts w:asciiTheme="minorHAnsi" w:hAnsiTheme="minorHAnsi"/>
          <w:b/>
          <w:sz w:val="22"/>
          <w:szCs w:val="22"/>
        </w:rPr>
      </w:pPr>
      <w:r w:rsidRPr="00593B5A">
        <w:rPr>
          <w:rFonts w:asciiTheme="minorHAnsi" w:hAnsiTheme="minorHAnsi"/>
          <w:b/>
          <w:sz w:val="22"/>
          <w:szCs w:val="22"/>
        </w:rPr>
        <w:t>Szczegółowy zakres zmian w umorzeniach majątku trwałego</w:t>
      </w:r>
    </w:p>
    <w:tbl>
      <w:tblPr>
        <w:tblW w:w="5000" w:type="pct"/>
        <w:tblCellMar>
          <w:left w:w="70" w:type="dxa"/>
          <w:right w:w="70" w:type="dxa"/>
        </w:tblCellMar>
        <w:tblLook w:val="04A0" w:firstRow="1" w:lastRow="0" w:firstColumn="1" w:lastColumn="0" w:noHBand="0" w:noVBand="1"/>
      </w:tblPr>
      <w:tblGrid>
        <w:gridCol w:w="3508"/>
        <w:gridCol w:w="1437"/>
        <w:gridCol w:w="1314"/>
        <w:gridCol w:w="1318"/>
        <w:gridCol w:w="1314"/>
        <w:gridCol w:w="159"/>
      </w:tblGrid>
      <w:tr w:rsidR="00040FEA" w:rsidRPr="00040FEA" w14:paraId="452887BD" w14:textId="77777777" w:rsidTr="00040FEA">
        <w:trPr>
          <w:gridAfter w:val="1"/>
          <w:wAfter w:w="88" w:type="pct"/>
          <w:trHeight w:val="720"/>
        </w:trPr>
        <w:tc>
          <w:tcPr>
            <w:tcW w:w="1938" w:type="pct"/>
            <w:vMerge w:val="restart"/>
            <w:tcBorders>
              <w:top w:val="single" w:sz="8" w:space="0" w:color="auto"/>
              <w:left w:val="single" w:sz="8" w:space="0" w:color="auto"/>
              <w:bottom w:val="single" w:sz="8" w:space="0" w:color="000000"/>
              <w:right w:val="single" w:sz="8" w:space="0" w:color="auto"/>
            </w:tcBorders>
            <w:shd w:val="clear" w:color="000000" w:fill="00CC00"/>
            <w:vAlign w:val="center"/>
            <w:hideMark/>
          </w:tcPr>
          <w:p w14:paraId="79D32E34"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Wyszczególnienie</w:t>
            </w:r>
          </w:p>
        </w:tc>
        <w:tc>
          <w:tcPr>
            <w:tcW w:w="794" w:type="pct"/>
            <w:vMerge w:val="restart"/>
            <w:tcBorders>
              <w:top w:val="single" w:sz="8" w:space="0" w:color="auto"/>
              <w:left w:val="single" w:sz="8" w:space="0" w:color="auto"/>
              <w:bottom w:val="single" w:sz="8" w:space="0" w:color="000000"/>
              <w:right w:val="single" w:sz="8" w:space="0" w:color="auto"/>
            </w:tcBorders>
            <w:shd w:val="clear" w:color="000000" w:fill="00CC00"/>
            <w:vAlign w:val="center"/>
            <w:hideMark/>
          </w:tcPr>
          <w:p w14:paraId="35A07AE0"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Wartość umorzenia środków trwałych na 01.01.2020 r.</w:t>
            </w:r>
          </w:p>
        </w:tc>
        <w:tc>
          <w:tcPr>
            <w:tcW w:w="726" w:type="pct"/>
            <w:vMerge w:val="restart"/>
            <w:tcBorders>
              <w:top w:val="single" w:sz="8" w:space="0" w:color="auto"/>
              <w:left w:val="single" w:sz="8" w:space="0" w:color="auto"/>
              <w:bottom w:val="single" w:sz="8" w:space="0" w:color="000000"/>
              <w:right w:val="single" w:sz="8" w:space="0" w:color="auto"/>
            </w:tcBorders>
            <w:shd w:val="clear" w:color="000000" w:fill="00CC00"/>
            <w:vAlign w:val="center"/>
            <w:hideMark/>
          </w:tcPr>
          <w:p w14:paraId="6896B21F"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Umorzenie naliczone                w 2020 r.</w:t>
            </w:r>
          </w:p>
        </w:tc>
        <w:tc>
          <w:tcPr>
            <w:tcW w:w="728" w:type="pct"/>
            <w:vMerge w:val="restart"/>
            <w:tcBorders>
              <w:top w:val="single" w:sz="8" w:space="0" w:color="auto"/>
              <w:left w:val="single" w:sz="8" w:space="0" w:color="auto"/>
              <w:bottom w:val="single" w:sz="8" w:space="0" w:color="000000"/>
              <w:right w:val="single" w:sz="8" w:space="0" w:color="auto"/>
            </w:tcBorders>
            <w:shd w:val="clear" w:color="000000" w:fill="00CC00"/>
            <w:vAlign w:val="center"/>
            <w:hideMark/>
          </w:tcPr>
          <w:p w14:paraId="783C4BCA"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Umorzenie zlikwidowanych środków trwałych</w:t>
            </w:r>
          </w:p>
        </w:tc>
        <w:tc>
          <w:tcPr>
            <w:tcW w:w="726" w:type="pct"/>
            <w:vMerge w:val="restart"/>
            <w:tcBorders>
              <w:top w:val="single" w:sz="8" w:space="0" w:color="auto"/>
              <w:left w:val="single" w:sz="8" w:space="0" w:color="auto"/>
              <w:bottom w:val="single" w:sz="8" w:space="0" w:color="000000"/>
              <w:right w:val="single" w:sz="8" w:space="0" w:color="auto"/>
            </w:tcBorders>
            <w:shd w:val="clear" w:color="000000" w:fill="00CC00"/>
            <w:vAlign w:val="center"/>
            <w:hideMark/>
          </w:tcPr>
          <w:p w14:paraId="3C34803D"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Wartość umorzenia środków trwałych na dzień 31.12.2020 r.</w:t>
            </w:r>
          </w:p>
        </w:tc>
      </w:tr>
      <w:tr w:rsidR="00040FEA" w:rsidRPr="00040FEA" w14:paraId="231A5369" w14:textId="77777777" w:rsidTr="00040FEA">
        <w:trPr>
          <w:trHeight w:val="300"/>
        </w:trPr>
        <w:tc>
          <w:tcPr>
            <w:tcW w:w="1938" w:type="pct"/>
            <w:vMerge/>
            <w:tcBorders>
              <w:top w:val="single" w:sz="8" w:space="0" w:color="auto"/>
              <w:left w:val="single" w:sz="8" w:space="0" w:color="auto"/>
              <w:bottom w:val="single" w:sz="8" w:space="0" w:color="000000"/>
              <w:right w:val="single" w:sz="8" w:space="0" w:color="auto"/>
            </w:tcBorders>
            <w:vAlign w:val="center"/>
            <w:hideMark/>
          </w:tcPr>
          <w:p w14:paraId="3EEC46DC" w14:textId="77777777" w:rsidR="00040FEA" w:rsidRPr="00040FEA" w:rsidRDefault="00040FEA" w:rsidP="00040FEA">
            <w:pPr>
              <w:rPr>
                <w:rFonts w:ascii="Calibri" w:hAnsi="Calibri" w:cs="Calibri"/>
                <w:b/>
                <w:bCs/>
                <w:color w:val="000000"/>
                <w:sz w:val="16"/>
                <w:szCs w:val="16"/>
              </w:rPr>
            </w:pPr>
          </w:p>
        </w:tc>
        <w:tc>
          <w:tcPr>
            <w:tcW w:w="794" w:type="pct"/>
            <w:vMerge/>
            <w:tcBorders>
              <w:top w:val="single" w:sz="8" w:space="0" w:color="auto"/>
              <w:left w:val="single" w:sz="8" w:space="0" w:color="auto"/>
              <w:bottom w:val="single" w:sz="8" w:space="0" w:color="000000"/>
              <w:right w:val="single" w:sz="8" w:space="0" w:color="auto"/>
            </w:tcBorders>
            <w:vAlign w:val="center"/>
            <w:hideMark/>
          </w:tcPr>
          <w:p w14:paraId="096740AA" w14:textId="77777777" w:rsidR="00040FEA" w:rsidRPr="00040FEA" w:rsidRDefault="00040FEA" w:rsidP="00040FEA">
            <w:pPr>
              <w:rPr>
                <w:rFonts w:ascii="Calibri" w:hAnsi="Calibri" w:cs="Calibri"/>
                <w:b/>
                <w:bCs/>
                <w:color w:val="000000"/>
                <w:sz w:val="16"/>
                <w:szCs w:val="16"/>
              </w:rPr>
            </w:pPr>
          </w:p>
        </w:tc>
        <w:tc>
          <w:tcPr>
            <w:tcW w:w="726" w:type="pct"/>
            <w:vMerge/>
            <w:tcBorders>
              <w:top w:val="single" w:sz="8" w:space="0" w:color="auto"/>
              <w:left w:val="single" w:sz="8" w:space="0" w:color="auto"/>
              <w:bottom w:val="single" w:sz="8" w:space="0" w:color="000000"/>
              <w:right w:val="single" w:sz="8" w:space="0" w:color="auto"/>
            </w:tcBorders>
            <w:vAlign w:val="center"/>
            <w:hideMark/>
          </w:tcPr>
          <w:p w14:paraId="59286BF5" w14:textId="77777777" w:rsidR="00040FEA" w:rsidRPr="00040FEA" w:rsidRDefault="00040FEA" w:rsidP="00040FEA">
            <w:pPr>
              <w:rPr>
                <w:rFonts w:ascii="Calibri" w:hAnsi="Calibri" w:cs="Calibri"/>
                <w:b/>
                <w:bCs/>
                <w:color w:val="000000"/>
                <w:sz w:val="16"/>
                <w:szCs w:val="16"/>
              </w:rPr>
            </w:pPr>
          </w:p>
        </w:tc>
        <w:tc>
          <w:tcPr>
            <w:tcW w:w="728" w:type="pct"/>
            <w:vMerge/>
            <w:tcBorders>
              <w:top w:val="single" w:sz="8" w:space="0" w:color="auto"/>
              <w:left w:val="single" w:sz="8" w:space="0" w:color="auto"/>
              <w:bottom w:val="single" w:sz="8" w:space="0" w:color="000000"/>
              <w:right w:val="single" w:sz="8" w:space="0" w:color="auto"/>
            </w:tcBorders>
            <w:vAlign w:val="center"/>
            <w:hideMark/>
          </w:tcPr>
          <w:p w14:paraId="7EC28AAA" w14:textId="77777777" w:rsidR="00040FEA" w:rsidRPr="00040FEA" w:rsidRDefault="00040FEA" w:rsidP="00040FEA">
            <w:pPr>
              <w:rPr>
                <w:rFonts w:ascii="Calibri" w:hAnsi="Calibri" w:cs="Calibri"/>
                <w:b/>
                <w:bCs/>
                <w:color w:val="000000"/>
                <w:sz w:val="16"/>
                <w:szCs w:val="16"/>
              </w:rPr>
            </w:pPr>
          </w:p>
        </w:tc>
        <w:tc>
          <w:tcPr>
            <w:tcW w:w="726" w:type="pct"/>
            <w:vMerge/>
            <w:tcBorders>
              <w:top w:val="single" w:sz="8" w:space="0" w:color="auto"/>
              <w:left w:val="single" w:sz="8" w:space="0" w:color="auto"/>
              <w:bottom w:val="single" w:sz="8" w:space="0" w:color="000000"/>
              <w:right w:val="single" w:sz="8" w:space="0" w:color="auto"/>
            </w:tcBorders>
            <w:vAlign w:val="center"/>
            <w:hideMark/>
          </w:tcPr>
          <w:p w14:paraId="084E94D8" w14:textId="77777777" w:rsidR="00040FEA" w:rsidRPr="00040FEA" w:rsidRDefault="00040FEA" w:rsidP="00040FEA">
            <w:pPr>
              <w:rPr>
                <w:rFonts w:ascii="Calibri" w:hAnsi="Calibri" w:cs="Calibri"/>
                <w:b/>
                <w:bCs/>
                <w:color w:val="000000"/>
                <w:sz w:val="16"/>
                <w:szCs w:val="16"/>
              </w:rPr>
            </w:pPr>
          </w:p>
        </w:tc>
        <w:tc>
          <w:tcPr>
            <w:tcW w:w="88" w:type="pct"/>
            <w:tcBorders>
              <w:top w:val="nil"/>
              <w:left w:val="nil"/>
              <w:bottom w:val="nil"/>
              <w:right w:val="nil"/>
            </w:tcBorders>
            <w:shd w:val="clear" w:color="auto" w:fill="auto"/>
            <w:noWrap/>
            <w:vAlign w:val="bottom"/>
            <w:hideMark/>
          </w:tcPr>
          <w:p w14:paraId="49B0EA53" w14:textId="77777777" w:rsidR="00040FEA" w:rsidRPr="00040FEA" w:rsidRDefault="00040FEA" w:rsidP="00040FEA">
            <w:pPr>
              <w:jc w:val="center"/>
              <w:rPr>
                <w:rFonts w:ascii="Calibri" w:hAnsi="Calibri" w:cs="Calibri"/>
                <w:b/>
                <w:bCs/>
                <w:color w:val="000000"/>
                <w:sz w:val="16"/>
                <w:szCs w:val="16"/>
              </w:rPr>
            </w:pPr>
          </w:p>
        </w:tc>
      </w:tr>
      <w:tr w:rsidR="00040FEA" w:rsidRPr="00040FEA" w14:paraId="0C9BAAA2" w14:textId="77777777" w:rsidTr="00040FEA">
        <w:trPr>
          <w:trHeight w:val="300"/>
        </w:trPr>
        <w:tc>
          <w:tcPr>
            <w:tcW w:w="1938" w:type="pct"/>
            <w:tcBorders>
              <w:top w:val="nil"/>
              <w:left w:val="single" w:sz="8" w:space="0" w:color="auto"/>
              <w:bottom w:val="single" w:sz="8" w:space="0" w:color="auto"/>
              <w:right w:val="single" w:sz="8" w:space="0" w:color="auto"/>
            </w:tcBorders>
            <w:shd w:val="clear" w:color="auto" w:fill="auto"/>
            <w:vAlign w:val="center"/>
            <w:hideMark/>
          </w:tcPr>
          <w:p w14:paraId="43FEB424"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Grunty</w:t>
            </w:r>
          </w:p>
        </w:tc>
        <w:tc>
          <w:tcPr>
            <w:tcW w:w="794" w:type="pct"/>
            <w:tcBorders>
              <w:top w:val="nil"/>
              <w:left w:val="nil"/>
              <w:bottom w:val="single" w:sz="8" w:space="0" w:color="auto"/>
              <w:right w:val="single" w:sz="8" w:space="0" w:color="auto"/>
            </w:tcBorders>
            <w:shd w:val="clear" w:color="auto" w:fill="auto"/>
            <w:vAlign w:val="center"/>
            <w:hideMark/>
          </w:tcPr>
          <w:p w14:paraId="1D51B07B"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61EC2BA2"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8" w:type="pct"/>
            <w:tcBorders>
              <w:top w:val="nil"/>
              <w:left w:val="nil"/>
              <w:bottom w:val="single" w:sz="8" w:space="0" w:color="auto"/>
              <w:right w:val="single" w:sz="8" w:space="0" w:color="auto"/>
            </w:tcBorders>
            <w:shd w:val="clear" w:color="auto" w:fill="auto"/>
            <w:vAlign w:val="center"/>
            <w:hideMark/>
          </w:tcPr>
          <w:p w14:paraId="3C52D499"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50B2B6E4"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88" w:type="pct"/>
            <w:vAlign w:val="center"/>
            <w:hideMark/>
          </w:tcPr>
          <w:p w14:paraId="731F2357" w14:textId="77777777" w:rsidR="00040FEA" w:rsidRPr="00040FEA" w:rsidRDefault="00040FEA" w:rsidP="00040FEA">
            <w:pPr>
              <w:rPr>
                <w:sz w:val="20"/>
                <w:szCs w:val="20"/>
              </w:rPr>
            </w:pPr>
          </w:p>
        </w:tc>
      </w:tr>
      <w:tr w:rsidR="00040FEA" w:rsidRPr="00040FEA" w14:paraId="34637A84" w14:textId="77777777" w:rsidTr="00040FEA">
        <w:trPr>
          <w:trHeight w:val="624"/>
        </w:trPr>
        <w:tc>
          <w:tcPr>
            <w:tcW w:w="1938" w:type="pct"/>
            <w:tcBorders>
              <w:top w:val="nil"/>
              <w:left w:val="single" w:sz="8" w:space="0" w:color="auto"/>
              <w:bottom w:val="single" w:sz="8" w:space="0" w:color="auto"/>
              <w:right w:val="single" w:sz="8" w:space="0" w:color="auto"/>
            </w:tcBorders>
            <w:shd w:val="clear" w:color="auto" w:fill="auto"/>
            <w:vAlign w:val="center"/>
            <w:hideMark/>
          </w:tcPr>
          <w:p w14:paraId="4AEDBD3A"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 xml:space="preserve">Budynki i lokale oraz spółdzielcze własnościowe prawo do lokalu użytkowego i spółdzielcze własnościowe prawo do lokalu mieszkalnego </w:t>
            </w:r>
          </w:p>
        </w:tc>
        <w:tc>
          <w:tcPr>
            <w:tcW w:w="794" w:type="pct"/>
            <w:tcBorders>
              <w:top w:val="nil"/>
              <w:left w:val="nil"/>
              <w:bottom w:val="single" w:sz="8" w:space="0" w:color="auto"/>
              <w:right w:val="single" w:sz="8" w:space="0" w:color="auto"/>
            </w:tcBorders>
            <w:shd w:val="clear" w:color="auto" w:fill="auto"/>
            <w:vAlign w:val="center"/>
            <w:hideMark/>
          </w:tcPr>
          <w:p w14:paraId="1D8132A3"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00806585"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8" w:type="pct"/>
            <w:tcBorders>
              <w:top w:val="nil"/>
              <w:left w:val="nil"/>
              <w:bottom w:val="single" w:sz="8" w:space="0" w:color="auto"/>
              <w:right w:val="single" w:sz="8" w:space="0" w:color="auto"/>
            </w:tcBorders>
            <w:shd w:val="clear" w:color="auto" w:fill="auto"/>
            <w:vAlign w:val="center"/>
            <w:hideMark/>
          </w:tcPr>
          <w:p w14:paraId="58C34BAC"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573AF3B4"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88" w:type="pct"/>
            <w:vAlign w:val="center"/>
            <w:hideMark/>
          </w:tcPr>
          <w:p w14:paraId="0BA42D1D" w14:textId="77777777" w:rsidR="00040FEA" w:rsidRPr="00040FEA" w:rsidRDefault="00040FEA" w:rsidP="00040FEA">
            <w:pPr>
              <w:rPr>
                <w:sz w:val="20"/>
                <w:szCs w:val="20"/>
              </w:rPr>
            </w:pPr>
          </w:p>
        </w:tc>
      </w:tr>
      <w:tr w:rsidR="00040FEA" w:rsidRPr="00040FEA" w14:paraId="75564094" w14:textId="77777777" w:rsidTr="00040FEA">
        <w:trPr>
          <w:trHeight w:val="300"/>
        </w:trPr>
        <w:tc>
          <w:tcPr>
            <w:tcW w:w="1938" w:type="pct"/>
            <w:tcBorders>
              <w:top w:val="nil"/>
              <w:left w:val="single" w:sz="8" w:space="0" w:color="auto"/>
              <w:bottom w:val="single" w:sz="8" w:space="0" w:color="auto"/>
              <w:right w:val="single" w:sz="8" w:space="0" w:color="auto"/>
            </w:tcBorders>
            <w:shd w:val="clear" w:color="auto" w:fill="auto"/>
            <w:vAlign w:val="center"/>
            <w:hideMark/>
          </w:tcPr>
          <w:p w14:paraId="675FF0A5"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Obiekty inżynierii lądowej i wodnej</w:t>
            </w:r>
          </w:p>
        </w:tc>
        <w:tc>
          <w:tcPr>
            <w:tcW w:w="794" w:type="pct"/>
            <w:tcBorders>
              <w:top w:val="nil"/>
              <w:left w:val="nil"/>
              <w:bottom w:val="single" w:sz="8" w:space="0" w:color="auto"/>
              <w:right w:val="single" w:sz="8" w:space="0" w:color="auto"/>
            </w:tcBorders>
            <w:shd w:val="clear" w:color="auto" w:fill="auto"/>
            <w:vAlign w:val="center"/>
            <w:hideMark/>
          </w:tcPr>
          <w:p w14:paraId="669FC9D9"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1B0F76DB"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156,74</w:t>
            </w:r>
          </w:p>
        </w:tc>
        <w:tc>
          <w:tcPr>
            <w:tcW w:w="728" w:type="pct"/>
            <w:tcBorders>
              <w:top w:val="nil"/>
              <w:left w:val="nil"/>
              <w:bottom w:val="single" w:sz="8" w:space="0" w:color="auto"/>
              <w:right w:val="single" w:sz="8" w:space="0" w:color="auto"/>
            </w:tcBorders>
            <w:shd w:val="clear" w:color="auto" w:fill="auto"/>
            <w:vAlign w:val="center"/>
            <w:hideMark/>
          </w:tcPr>
          <w:p w14:paraId="3B4F6E0D"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 </w:t>
            </w:r>
          </w:p>
        </w:tc>
        <w:tc>
          <w:tcPr>
            <w:tcW w:w="726" w:type="pct"/>
            <w:tcBorders>
              <w:top w:val="nil"/>
              <w:left w:val="nil"/>
              <w:bottom w:val="single" w:sz="8" w:space="0" w:color="auto"/>
              <w:right w:val="single" w:sz="8" w:space="0" w:color="auto"/>
            </w:tcBorders>
            <w:shd w:val="clear" w:color="auto" w:fill="auto"/>
            <w:vAlign w:val="center"/>
            <w:hideMark/>
          </w:tcPr>
          <w:p w14:paraId="713DAEEE"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156,74</w:t>
            </w:r>
          </w:p>
        </w:tc>
        <w:tc>
          <w:tcPr>
            <w:tcW w:w="88" w:type="pct"/>
            <w:vAlign w:val="center"/>
            <w:hideMark/>
          </w:tcPr>
          <w:p w14:paraId="666CC1DE" w14:textId="77777777" w:rsidR="00040FEA" w:rsidRPr="00040FEA" w:rsidRDefault="00040FEA" w:rsidP="00040FEA">
            <w:pPr>
              <w:rPr>
                <w:sz w:val="20"/>
                <w:szCs w:val="20"/>
              </w:rPr>
            </w:pPr>
          </w:p>
        </w:tc>
      </w:tr>
      <w:tr w:rsidR="00040FEA" w:rsidRPr="00040FEA" w14:paraId="5AD5163E" w14:textId="77777777" w:rsidTr="00040FEA">
        <w:trPr>
          <w:trHeight w:val="300"/>
        </w:trPr>
        <w:tc>
          <w:tcPr>
            <w:tcW w:w="1938" w:type="pct"/>
            <w:tcBorders>
              <w:top w:val="nil"/>
              <w:left w:val="single" w:sz="8" w:space="0" w:color="auto"/>
              <w:bottom w:val="single" w:sz="8" w:space="0" w:color="auto"/>
              <w:right w:val="single" w:sz="8" w:space="0" w:color="auto"/>
            </w:tcBorders>
            <w:shd w:val="clear" w:color="auto" w:fill="auto"/>
            <w:vAlign w:val="center"/>
            <w:hideMark/>
          </w:tcPr>
          <w:p w14:paraId="08F8734B"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 xml:space="preserve">Kotły o maszyny energetyczne </w:t>
            </w:r>
          </w:p>
        </w:tc>
        <w:tc>
          <w:tcPr>
            <w:tcW w:w="794" w:type="pct"/>
            <w:tcBorders>
              <w:top w:val="nil"/>
              <w:left w:val="nil"/>
              <w:bottom w:val="single" w:sz="8" w:space="0" w:color="auto"/>
              <w:right w:val="single" w:sz="8" w:space="0" w:color="auto"/>
            </w:tcBorders>
            <w:shd w:val="clear" w:color="auto" w:fill="auto"/>
            <w:vAlign w:val="center"/>
            <w:hideMark/>
          </w:tcPr>
          <w:p w14:paraId="3E6BABBC"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43A81A92"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8" w:type="pct"/>
            <w:tcBorders>
              <w:top w:val="nil"/>
              <w:left w:val="nil"/>
              <w:bottom w:val="single" w:sz="8" w:space="0" w:color="auto"/>
              <w:right w:val="single" w:sz="8" w:space="0" w:color="auto"/>
            </w:tcBorders>
            <w:shd w:val="clear" w:color="auto" w:fill="auto"/>
            <w:vAlign w:val="center"/>
            <w:hideMark/>
          </w:tcPr>
          <w:p w14:paraId="231033A0"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3F9939C5"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88" w:type="pct"/>
            <w:vAlign w:val="center"/>
            <w:hideMark/>
          </w:tcPr>
          <w:p w14:paraId="744A20B1" w14:textId="77777777" w:rsidR="00040FEA" w:rsidRPr="00040FEA" w:rsidRDefault="00040FEA" w:rsidP="00040FEA">
            <w:pPr>
              <w:rPr>
                <w:sz w:val="20"/>
                <w:szCs w:val="20"/>
              </w:rPr>
            </w:pPr>
          </w:p>
        </w:tc>
      </w:tr>
      <w:tr w:rsidR="00040FEA" w:rsidRPr="00040FEA" w14:paraId="53AE10FC" w14:textId="77777777" w:rsidTr="00040FEA">
        <w:trPr>
          <w:trHeight w:val="420"/>
        </w:trPr>
        <w:tc>
          <w:tcPr>
            <w:tcW w:w="1938" w:type="pct"/>
            <w:tcBorders>
              <w:top w:val="nil"/>
              <w:left w:val="single" w:sz="8" w:space="0" w:color="auto"/>
              <w:bottom w:val="single" w:sz="8" w:space="0" w:color="auto"/>
              <w:right w:val="single" w:sz="8" w:space="0" w:color="auto"/>
            </w:tcBorders>
            <w:shd w:val="clear" w:color="auto" w:fill="auto"/>
            <w:vAlign w:val="center"/>
            <w:hideMark/>
          </w:tcPr>
          <w:p w14:paraId="3BC330C0"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Maszyny, urządzenia i aparaty ogólnego zastosowania</w:t>
            </w:r>
          </w:p>
        </w:tc>
        <w:tc>
          <w:tcPr>
            <w:tcW w:w="794" w:type="pct"/>
            <w:tcBorders>
              <w:top w:val="nil"/>
              <w:left w:val="nil"/>
              <w:bottom w:val="single" w:sz="8" w:space="0" w:color="auto"/>
              <w:right w:val="single" w:sz="8" w:space="0" w:color="auto"/>
            </w:tcBorders>
            <w:shd w:val="clear" w:color="auto" w:fill="auto"/>
            <w:vAlign w:val="center"/>
            <w:hideMark/>
          </w:tcPr>
          <w:p w14:paraId="4A3202A0"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30 056,10</w:t>
            </w:r>
          </w:p>
        </w:tc>
        <w:tc>
          <w:tcPr>
            <w:tcW w:w="726" w:type="pct"/>
            <w:tcBorders>
              <w:top w:val="nil"/>
              <w:left w:val="nil"/>
              <w:bottom w:val="single" w:sz="8" w:space="0" w:color="auto"/>
              <w:right w:val="single" w:sz="8" w:space="0" w:color="auto"/>
            </w:tcBorders>
            <w:shd w:val="clear" w:color="auto" w:fill="auto"/>
            <w:vAlign w:val="center"/>
            <w:hideMark/>
          </w:tcPr>
          <w:p w14:paraId="7B9B9BE6"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7 547,90</w:t>
            </w:r>
          </w:p>
        </w:tc>
        <w:tc>
          <w:tcPr>
            <w:tcW w:w="728" w:type="pct"/>
            <w:tcBorders>
              <w:top w:val="nil"/>
              <w:left w:val="nil"/>
              <w:bottom w:val="single" w:sz="8" w:space="0" w:color="auto"/>
              <w:right w:val="single" w:sz="8" w:space="0" w:color="auto"/>
            </w:tcBorders>
            <w:shd w:val="clear" w:color="auto" w:fill="auto"/>
            <w:vAlign w:val="center"/>
            <w:hideMark/>
          </w:tcPr>
          <w:p w14:paraId="1BB8B65A"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18384E79"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37 604,00</w:t>
            </w:r>
          </w:p>
        </w:tc>
        <w:tc>
          <w:tcPr>
            <w:tcW w:w="88" w:type="pct"/>
            <w:vAlign w:val="center"/>
            <w:hideMark/>
          </w:tcPr>
          <w:p w14:paraId="43273F24" w14:textId="77777777" w:rsidR="00040FEA" w:rsidRPr="00040FEA" w:rsidRDefault="00040FEA" w:rsidP="00040FEA">
            <w:pPr>
              <w:rPr>
                <w:sz w:val="20"/>
                <w:szCs w:val="20"/>
              </w:rPr>
            </w:pPr>
          </w:p>
        </w:tc>
      </w:tr>
      <w:tr w:rsidR="00040FEA" w:rsidRPr="00040FEA" w14:paraId="4859D210" w14:textId="77777777" w:rsidTr="00040FEA">
        <w:trPr>
          <w:trHeight w:val="300"/>
        </w:trPr>
        <w:tc>
          <w:tcPr>
            <w:tcW w:w="1938" w:type="pct"/>
            <w:tcBorders>
              <w:top w:val="nil"/>
              <w:left w:val="single" w:sz="8" w:space="0" w:color="auto"/>
              <w:bottom w:val="single" w:sz="8" w:space="0" w:color="auto"/>
              <w:right w:val="single" w:sz="8" w:space="0" w:color="auto"/>
            </w:tcBorders>
            <w:shd w:val="clear" w:color="auto" w:fill="auto"/>
            <w:vAlign w:val="center"/>
            <w:hideMark/>
          </w:tcPr>
          <w:p w14:paraId="57CE6345"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Maszyny, urządzenia i aparaty specjalistyczne</w:t>
            </w:r>
          </w:p>
        </w:tc>
        <w:tc>
          <w:tcPr>
            <w:tcW w:w="794" w:type="pct"/>
            <w:tcBorders>
              <w:top w:val="nil"/>
              <w:left w:val="nil"/>
              <w:bottom w:val="single" w:sz="8" w:space="0" w:color="auto"/>
              <w:right w:val="single" w:sz="8" w:space="0" w:color="auto"/>
            </w:tcBorders>
            <w:shd w:val="clear" w:color="auto" w:fill="auto"/>
            <w:vAlign w:val="center"/>
            <w:hideMark/>
          </w:tcPr>
          <w:p w14:paraId="23C33219"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1265AF5E"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8" w:type="pct"/>
            <w:tcBorders>
              <w:top w:val="nil"/>
              <w:left w:val="nil"/>
              <w:bottom w:val="single" w:sz="8" w:space="0" w:color="auto"/>
              <w:right w:val="single" w:sz="8" w:space="0" w:color="auto"/>
            </w:tcBorders>
            <w:shd w:val="clear" w:color="auto" w:fill="auto"/>
            <w:vAlign w:val="center"/>
            <w:hideMark/>
          </w:tcPr>
          <w:p w14:paraId="62056B29"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04ECDEB6"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88" w:type="pct"/>
            <w:vAlign w:val="center"/>
            <w:hideMark/>
          </w:tcPr>
          <w:p w14:paraId="0E28A54A" w14:textId="77777777" w:rsidR="00040FEA" w:rsidRPr="00040FEA" w:rsidRDefault="00040FEA" w:rsidP="00040FEA">
            <w:pPr>
              <w:rPr>
                <w:sz w:val="20"/>
                <w:szCs w:val="20"/>
              </w:rPr>
            </w:pPr>
          </w:p>
        </w:tc>
      </w:tr>
      <w:tr w:rsidR="00040FEA" w:rsidRPr="00040FEA" w14:paraId="2D3E55BF" w14:textId="77777777" w:rsidTr="00040FEA">
        <w:trPr>
          <w:trHeight w:val="300"/>
        </w:trPr>
        <w:tc>
          <w:tcPr>
            <w:tcW w:w="1938" w:type="pct"/>
            <w:tcBorders>
              <w:top w:val="nil"/>
              <w:left w:val="single" w:sz="8" w:space="0" w:color="auto"/>
              <w:bottom w:val="single" w:sz="8" w:space="0" w:color="auto"/>
              <w:right w:val="single" w:sz="8" w:space="0" w:color="auto"/>
            </w:tcBorders>
            <w:shd w:val="clear" w:color="auto" w:fill="auto"/>
            <w:vAlign w:val="center"/>
            <w:hideMark/>
          </w:tcPr>
          <w:p w14:paraId="38DC82E9"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Urządzenia techniczne</w:t>
            </w:r>
          </w:p>
        </w:tc>
        <w:tc>
          <w:tcPr>
            <w:tcW w:w="794" w:type="pct"/>
            <w:tcBorders>
              <w:top w:val="nil"/>
              <w:left w:val="nil"/>
              <w:bottom w:val="single" w:sz="8" w:space="0" w:color="auto"/>
              <w:right w:val="single" w:sz="8" w:space="0" w:color="auto"/>
            </w:tcBorders>
            <w:shd w:val="clear" w:color="auto" w:fill="auto"/>
            <w:vAlign w:val="center"/>
            <w:hideMark/>
          </w:tcPr>
          <w:p w14:paraId="7E96E8FA"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4 799,75</w:t>
            </w:r>
          </w:p>
        </w:tc>
        <w:tc>
          <w:tcPr>
            <w:tcW w:w="726" w:type="pct"/>
            <w:tcBorders>
              <w:top w:val="nil"/>
              <w:left w:val="nil"/>
              <w:bottom w:val="single" w:sz="8" w:space="0" w:color="auto"/>
              <w:right w:val="single" w:sz="8" w:space="0" w:color="auto"/>
            </w:tcBorders>
            <w:shd w:val="clear" w:color="auto" w:fill="auto"/>
            <w:vAlign w:val="center"/>
            <w:hideMark/>
          </w:tcPr>
          <w:p w14:paraId="7E74B1D5"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789,00</w:t>
            </w:r>
          </w:p>
        </w:tc>
        <w:tc>
          <w:tcPr>
            <w:tcW w:w="728" w:type="pct"/>
            <w:tcBorders>
              <w:top w:val="nil"/>
              <w:left w:val="nil"/>
              <w:bottom w:val="single" w:sz="8" w:space="0" w:color="auto"/>
              <w:right w:val="single" w:sz="8" w:space="0" w:color="auto"/>
            </w:tcBorders>
            <w:shd w:val="clear" w:color="auto" w:fill="auto"/>
            <w:vAlign w:val="center"/>
            <w:hideMark/>
          </w:tcPr>
          <w:p w14:paraId="5DD731B0"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239A09C7"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5 588,75</w:t>
            </w:r>
          </w:p>
        </w:tc>
        <w:tc>
          <w:tcPr>
            <w:tcW w:w="88" w:type="pct"/>
            <w:vAlign w:val="center"/>
            <w:hideMark/>
          </w:tcPr>
          <w:p w14:paraId="6775CCCA" w14:textId="77777777" w:rsidR="00040FEA" w:rsidRPr="00040FEA" w:rsidRDefault="00040FEA" w:rsidP="00040FEA">
            <w:pPr>
              <w:rPr>
                <w:sz w:val="20"/>
                <w:szCs w:val="20"/>
              </w:rPr>
            </w:pPr>
          </w:p>
        </w:tc>
      </w:tr>
      <w:tr w:rsidR="00040FEA" w:rsidRPr="00040FEA" w14:paraId="4D7EBEDC" w14:textId="77777777" w:rsidTr="00040FEA">
        <w:trPr>
          <w:trHeight w:val="300"/>
        </w:trPr>
        <w:tc>
          <w:tcPr>
            <w:tcW w:w="1938" w:type="pct"/>
            <w:tcBorders>
              <w:top w:val="nil"/>
              <w:left w:val="single" w:sz="8" w:space="0" w:color="auto"/>
              <w:bottom w:val="single" w:sz="8" w:space="0" w:color="auto"/>
              <w:right w:val="single" w:sz="8" w:space="0" w:color="auto"/>
            </w:tcBorders>
            <w:shd w:val="clear" w:color="auto" w:fill="auto"/>
            <w:vAlign w:val="center"/>
            <w:hideMark/>
          </w:tcPr>
          <w:p w14:paraId="4B6C5D99"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Środki transportu</w:t>
            </w:r>
          </w:p>
        </w:tc>
        <w:tc>
          <w:tcPr>
            <w:tcW w:w="794" w:type="pct"/>
            <w:tcBorders>
              <w:top w:val="nil"/>
              <w:left w:val="nil"/>
              <w:bottom w:val="single" w:sz="8" w:space="0" w:color="auto"/>
              <w:right w:val="single" w:sz="8" w:space="0" w:color="auto"/>
            </w:tcBorders>
            <w:shd w:val="clear" w:color="auto" w:fill="auto"/>
            <w:vAlign w:val="center"/>
            <w:hideMark/>
          </w:tcPr>
          <w:p w14:paraId="174F8EED"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622AD37E"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8" w:type="pct"/>
            <w:tcBorders>
              <w:top w:val="nil"/>
              <w:left w:val="nil"/>
              <w:bottom w:val="single" w:sz="8" w:space="0" w:color="auto"/>
              <w:right w:val="single" w:sz="8" w:space="0" w:color="auto"/>
            </w:tcBorders>
            <w:shd w:val="clear" w:color="auto" w:fill="auto"/>
            <w:vAlign w:val="center"/>
            <w:hideMark/>
          </w:tcPr>
          <w:p w14:paraId="200067DC"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4A9D29A7"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88" w:type="pct"/>
            <w:vAlign w:val="center"/>
            <w:hideMark/>
          </w:tcPr>
          <w:p w14:paraId="0A53D77E" w14:textId="77777777" w:rsidR="00040FEA" w:rsidRPr="00040FEA" w:rsidRDefault="00040FEA" w:rsidP="00040FEA">
            <w:pPr>
              <w:rPr>
                <w:sz w:val="20"/>
                <w:szCs w:val="20"/>
              </w:rPr>
            </w:pPr>
          </w:p>
        </w:tc>
      </w:tr>
      <w:tr w:rsidR="00040FEA" w:rsidRPr="00040FEA" w14:paraId="5DF56ADD" w14:textId="77777777" w:rsidTr="00040FEA">
        <w:trPr>
          <w:trHeight w:val="420"/>
        </w:trPr>
        <w:tc>
          <w:tcPr>
            <w:tcW w:w="1938" w:type="pct"/>
            <w:tcBorders>
              <w:top w:val="nil"/>
              <w:left w:val="single" w:sz="8" w:space="0" w:color="auto"/>
              <w:bottom w:val="single" w:sz="8" w:space="0" w:color="auto"/>
              <w:right w:val="single" w:sz="8" w:space="0" w:color="auto"/>
            </w:tcBorders>
            <w:shd w:val="clear" w:color="auto" w:fill="auto"/>
            <w:vAlign w:val="center"/>
            <w:hideMark/>
          </w:tcPr>
          <w:p w14:paraId="126CDFB5"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Narzędzia, przyrządy, ruchomości i wyposażenie, gdzie indziej nie sklasyfikowane</w:t>
            </w:r>
          </w:p>
        </w:tc>
        <w:tc>
          <w:tcPr>
            <w:tcW w:w="794" w:type="pct"/>
            <w:tcBorders>
              <w:top w:val="nil"/>
              <w:left w:val="nil"/>
              <w:bottom w:val="single" w:sz="8" w:space="0" w:color="auto"/>
              <w:right w:val="single" w:sz="8" w:space="0" w:color="auto"/>
            </w:tcBorders>
            <w:shd w:val="clear" w:color="auto" w:fill="auto"/>
            <w:vAlign w:val="center"/>
            <w:hideMark/>
          </w:tcPr>
          <w:p w14:paraId="75CED7CD"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23 021,34</w:t>
            </w:r>
          </w:p>
        </w:tc>
        <w:tc>
          <w:tcPr>
            <w:tcW w:w="726" w:type="pct"/>
            <w:tcBorders>
              <w:top w:val="nil"/>
              <w:left w:val="nil"/>
              <w:bottom w:val="single" w:sz="8" w:space="0" w:color="auto"/>
              <w:right w:val="single" w:sz="8" w:space="0" w:color="auto"/>
            </w:tcBorders>
            <w:shd w:val="clear" w:color="auto" w:fill="auto"/>
            <w:vAlign w:val="center"/>
            <w:hideMark/>
          </w:tcPr>
          <w:p w14:paraId="1B39C464"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12 584,76</w:t>
            </w:r>
          </w:p>
        </w:tc>
        <w:tc>
          <w:tcPr>
            <w:tcW w:w="728" w:type="pct"/>
            <w:tcBorders>
              <w:top w:val="nil"/>
              <w:left w:val="nil"/>
              <w:bottom w:val="single" w:sz="8" w:space="0" w:color="auto"/>
              <w:right w:val="single" w:sz="8" w:space="0" w:color="auto"/>
            </w:tcBorders>
            <w:shd w:val="clear" w:color="auto" w:fill="auto"/>
            <w:vAlign w:val="center"/>
            <w:hideMark/>
          </w:tcPr>
          <w:p w14:paraId="122FFFFB"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567BF6E1"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35 606,10</w:t>
            </w:r>
          </w:p>
        </w:tc>
        <w:tc>
          <w:tcPr>
            <w:tcW w:w="88" w:type="pct"/>
            <w:vAlign w:val="center"/>
            <w:hideMark/>
          </w:tcPr>
          <w:p w14:paraId="6CBB0681" w14:textId="77777777" w:rsidR="00040FEA" w:rsidRPr="00040FEA" w:rsidRDefault="00040FEA" w:rsidP="00040FEA">
            <w:pPr>
              <w:rPr>
                <w:sz w:val="20"/>
                <w:szCs w:val="20"/>
              </w:rPr>
            </w:pPr>
          </w:p>
        </w:tc>
      </w:tr>
      <w:tr w:rsidR="00040FEA" w:rsidRPr="00040FEA" w14:paraId="5F3EFEA3" w14:textId="77777777" w:rsidTr="00040FEA">
        <w:trPr>
          <w:trHeight w:val="300"/>
        </w:trPr>
        <w:tc>
          <w:tcPr>
            <w:tcW w:w="1938" w:type="pct"/>
            <w:tcBorders>
              <w:top w:val="nil"/>
              <w:left w:val="single" w:sz="8" w:space="0" w:color="auto"/>
              <w:bottom w:val="single" w:sz="8" w:space="0" w:color="auto"/>
              <w:right w:val="single" w:sz="8" w:space="0" w:color="auto"/>
            </w:tcBorders>
            <w:shd w:val="clear" w:color="auto" w:fill="auto"/>
            <w:vAlign w:val="center"/>
            <w:hideMark/>
          </w:tcPr>
          <w:p w14:paraId="2B117E9F"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Inwentarz żywy</w:t>
            </w:r>
          </w:p>
        </w:tc>
        <w:tc>
          <w:tcPr>
            <w:tcW w:w="794" w:type="pct"/>
            <w:tcBorders>
              <w:top w:val="nil"/>
              <w:left w:val="nil"/>
              <w:bottom w:val="single" w:sz="8" w:space="0" w:color="auto"/>
              <w:right w:val="single" w:sz="8" w:space="0" w:color="auto"/>
            </w:tcBorders>
            <w:shd w:val="clear" w:color="auto" w:fill="auto"/>
            <w:vAlign w:val="center"/>
            <w:hideMark/>
          </w:tcPr>
          <w:p w14:paraId="59336789"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2417E171"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8" w:type="pct"/>
            <w:tcBorders>
              <w:top w:val="nil"/>
              <w:left w:val="nil"/>
              <w:bottom w:val="single" w:sz="8" w:space="0" w:color="auto"/>
              <w:right w:val="single" w:sz="8" w:space="0" w:color="auto"/>
            </w:tcBorders>
            <w:shd w:val="clear" w:color="auto" w:fill="auto"/>
            <w:vAlign w:val="center"/>
            <w:hideMark/>
          </w:tcPr>
          <w:p w14:paraId="43306A64"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26" w:type="pct"/>
            <w:tcBorders>
              <w:top w:val="nil"/>
              <w:left w:val="nil"/>
              <w:bottom w:val="single" w:sz="8" w:space="0" w:color="auto"/>
              <w:right w:val="single" w:sz="8" w:space="0" w:color="auto"/>
            </w:tcBorders>
            <w:shd w:val="clear" w:color="auto" w:fill="auto"/>
            <w:vAlign w:val="center"/>
            <w:hideMark/>
          </w:tcPr>
          <w:p w14:paraId="336E5CF7"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88" w:type="pct"/>
            <w:vAlign w:val="center"/>
            <w:hideMark/>
          </w:tcPr>
          <w:p w14:paraId="2BF13305" w14:textId="77777777" w:rsidR="00040FEA" w:rsidRPr="00040FEA" w:rsidRDefault="00040FEA" w:rsidP="00040FEA">
            <w:pPr>
              <w:rPr>
                <w:sz w:val="20"/>
                <w:szCs w:val="20"/>
              </w:rPr>
            </w:pPr>
          </w:p>
        </w:tc>
      </w:tr>
      <w:tr w:rsidR="00040FEA" w:rsidRPr="00040FEA" w14:paraId="31AB71FD" w14:textId="77777777" w:rsidTr="00040FEA">
        <w:trPr>
          <w:trHeight w:val="300"/>
        </w:trPr>
        <w:tc>
          <w:tcPr>
            <w:tcW w:w="1938" w:type="pct"/>
            <w:tcBorders>
              <w:top w:val="nil"/>
              <w:left w:val="single" w:sz="8" w:space="0" w:color="auto"/>
              <w:bottom w:val="single" w:sz="8" w:space="0" w:color="auto"/>
              <w:right w:val="single" w:sz="8" w:space="0" w:color="auto"/>
            </w:tcBorders>
            <w:shd w:val="clear" w:color="000000" w:fill="00CC00"/>
            <w:vAlign w:val="center"/>
            <w:hideMark/>
          </w:tcPr>
          <w:p w14:paraId="0EBB996C"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OGÓŁEM</w:t>
            </w:r>
          </w:p>
        </w:tc>
        <w:tc>
          <w:tcPr>
            <w:tcW w:w="794" w:type="pct"/>
            <w:tcBorders>
              <w:top w:val="nil"/>
              <w:left w:val="nil"/>
              <w:bottom w:val="single" w:sz="8" w:space="0" w:color="auto"/>
              <w:right w:val="single" w:sz="8" w:space="0" w:color="auto"/>
            </w:tcBorders>
            <w:shd w:val="clear" w:color="000000" w:fill="00CC00"/>
            <w:vAlign w:val="center"/>
            <w:hideMark/>
          </w:tcPr>
          <w:p w14:paraId="4DF96E6B"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57 877,19</w:t>
            </w:r>
          </w:p>
        </w:tc>
        <w:tc>
          <w:tcPr>
            <w:tcW w:w="726" w:type="pct"/>
            <w:tcBorders>
              <w:top w:val="nil"/>
              <w:left w:val="nil"/>
              <w:bottom w:val="single" w:sz="8" w:space="0" w:color="auto"/>
              <w:right w:val="single" w:sz="8" w:space="0" w:color="auto"/>
            </w:tcBorders>
            <w:shd w:val="clear" w:color="000000" w:fill="00CC00"/>
            <w:vAlign w:val="center"/>
            <w:hideMark/>
          </w:tcPr>
          <w:p w14:paraId="750DE2D3"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21 078,40</w:t>
            </w:r>
          </w:p>
        </w:tc>
        <w:tc>
          <w:tcPr>
            <w:tcW w:w="728" w:type="pct"/>
            <w:tcBorders>
              <w:top w:val="nil"/>
              <w:left w:val="nil"/>
              <w:bottom w:val="single" w:sz="8" w:space="0" w:color="auto"/>
              <w:right w:val="single" w:sz="8" w:space="0" w:color="auto"/>
            </w:tcBorders>
            <w:shd w:val="clear" w:color="000000" w:fill="00CC00"/>
            <w:vAlign w:val="center"/>
            <w:hideMark/>
          </w:tcPr>
          <w:p w14:paraId="30C39E55"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0,00</w:t>
            </w:r>
          </w:p>
        </w:tc>
        <w:tc>
          <w:tcPr>
            <w:tcW w:w="726" w:type="pct"/>
            <w:tcBorders>
              <w:top w:val="nil"/>
              <w:left w:val="nil"/>
              <w:bottom w:val="single" w:sz="8" w:space="0" w:color="auto"/>
              <w:right w:val="single" w:sz="8" w:space="0" w:color="auto"/>
            </w:tcBorders>
            <w:shd w:val="clear" w:color="000000" w:fill="00CC00"/>
            <w:vAlign w:val="center"/>
            <w:hideMark/>
          </w:tcPr>
          <w:p w14:paraId="5B9DE916"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78 955,59</w:t>
            </w:r>
          </w:p>
        </w:tc>
        <w:tc>
          <w:tcPr>
            <w:tcW w:w="88" w:type="pct"/>
            <w:vAlign w:val="center"/>
            <w:hideMark/>
          </w:tcPr>
          <w:p w14:paraId="5403D266" w14:textId="77777777" w:rsidR="00040FEA" w:rsidRPr="00040FEA" w:rsidRDefault="00040FEA" w:rsidP="00040FEA">
            <w:pPr>
              <w:rPr>
                <w:sz w:val="20"/>
                <w:szCs w:val="20"/>
              </w:rPr>
            </w:pPr>
          </w:p>
        </w:tc>
      </w:tr>
    </w:tbl>
    <w:p w14:paraId="3DC3761D" w14:textId="0E971B04" w:rsidR="00040FEA" w:rsidRDefault="00040FEA" w:rsidP="00593B5A">
      <w:pPr>
        <w:tabs>
          <w:tab w:val="left" w:pos="5952"/>
        </w:tabs>
        <w:rPr>
          <w:rFonts w:asciiTheme="minorHAnsi" w:hAnsiTheme="minorHAnsi"/>
          <w:b/>
          <w:sz w:val="22"/>
          <w:szCs w:val="22"/>
        </w:rPr>
      </w:pPr>
    </w:p>
    <w:p w14:paraId="5C026422" w14:textId="77777777" w:rsidR="00F77F3E" w:rsidRDefault="00F77F3E" w:rsidP="00593B5A">
      <w:pPr>
        <w:tabs>
          <w:tab w:val="left" w:pos="5952"/>
        </w:tabs>
        <w:rPr>
          <w:rFonts w:asciiTheme="minorHAnsi" w:hAnsiTheme="minorHAnsi"/>
          <w:b/>
          <w:sz w:val="22"/>
          <w:szCs w:val="22"/>
        </w:rPr>
      </w:pPr>
    </w:p>
    <w:p w14:paraId="3BA37028" w14:textId="77777777" w:rsidR="00F77F3E" w:rsidRDefault="00F77F3E" w:rsidP="00593B5A">
      <w:pPr>
        <w:tabs>
          <w:tab w:val="left" w:pos="5952"/>
        </w:tabs>
        <w:rPr>
          <w:rFonts w:asciiTheme="minorHAnsi" w:hAnsiTheme="minorHAnsi"/>
          <w:b/>
          <w:sz w:val="22"/>
          <w:szCs w:val="22"/>
        </w:rPr>
      </w:pPr>
    </w:p>
    <w:p w14:paraId="4BEF2033" w14:textId="77777777" w:rsidR="00F77F3E" w:rsidRDefault="00F77F3E" w:rsidP="00593B5A">
      <w:pPr>
        <w:tabs>
          <w:tab w:val="left" w:pos="5952"/>
        </w:tabs>
        <w:rPr>
          <w:rFonts w:asciiTheme="minorHAnsi" w:hAnsiTheme="minorHAnsi"/>
          <w:b/>
          <w:sz w:val="22"/>
          <w:szCs w:val="22"/>
        </w:rPr>
      </w:pPr>
    </w:p>
    <w:p w14:paraId="040E5FEE" w14:textId="77777777" w:rsidR="00F77F3E" w:rsidRDefault="00F77F3E" w:rsidP="00593B5A">
      <w:pPr>
        <w:tabs>
          <w:tab w:val="left" w:pos="5952"/>
        </w:tabs>
        <w:rPr>
          <w:rFonts w:asciiTheme="minorHAnsi" w:hAnsiTheme="minorHAnsi"/>
          <w:b/>
          <w:sz w:val="22"/>
          <w:szCs w:val="22"/>
        </w:rPr>
      </w:pPr>
    </w:p>
    <w:p w14:paraId="79BC5642" w14:textId="2FB313E1" w:rsidR="00D8058F" w:rsidRPr="00593B5A" w:rsidRDefault="00593B5A" w:rsidP="00593B5A">
      <w:pPr>
        <w:tabs>
          <w:tab w:val="left" w:pos="5952"/>
        </w:tabs>
        <w:rPr>
          <w:rFonts w:asciiTheme="minorHAnsi" w:hAnsiTheme="minorHAnsi"/>
          <w:b/>
          <w:sz w:val="22"/>
          <w:szCs w:val="22"/>
        </w:rPr>
      </w:pPr>
      <w:r w:rsidRPr="00593B5A">
        <w:rPr>
          <w:rFonts w:asciiTheme="minorHAnsi" w:hAnsiTheme="minorHAnsi"/>
          <w:b/>
          <w:sz w:val="22"/>
          <w:szCs w:val="22"/>
        </w:rPr>
        <w:tab/>
      </w:r>
    </w:p>
    <w:p w14:paraId="4946216E" w14:textId="77777777" w:rsidR="00D8058F" w:rsidRDefault="00D8058F" w:rsidP="00587291">
      <w:pPr>
        <w:rPr>
          <w:rFonts w:asciiTheme="minorHAnsi" w:hAnsiTheme="minorHAnsi"/>
          <w:b/>
          <w:sz w:val="22"/>
          <w:szCs w:val="22"/>
        </w:rPr>
      </w:pPr>
      <w:r w:rsidRPr="00593B5A">
        <w:rPr>
          <w:rFonts w:asciiTheme="minorHAnsi" w:hAnsiTheme="minorHAnsi"/>
          <w:b/>
          <w:sz w:val="22"/>
          <w:szCs w:val="22"/>
        </w:rPr>
        <w:lastRenderedPageBreak/>
        <w:t>Szczegółowy zakres zmian w wartościach niematerialnych i prawnych</w:t>
      </w:r>
    </w:p>
    <w:tbl>
      <w:tblPr>
        <w:tblW w:w="5000" w:type="pct"/>
        <w:tblCellMar>
          <w:left w:w="70" w:type="dxa"/>
          <w:right w:w="70" w:type="dxa"/>
        </w:tblCellMar>
        <w:tblLook w:val="04A0" w:firstRow="1" w:lastRow="0" w:firstColumn="1" w:lastColumn="0" w:noHBand="0" w:noVBand="1"/>
      </w:tblPr>
      <w:tblGrid>
        <w:gridCol w:w="4146"/>
        <w:gridCol w:w="1268"/>
        <w:gridCol w:w="1160"/>
        <w:gridCol w:w="1319"/>
        <w:gridCol w:w="1167"/>
      </w:tblGrid>
      <w:tr w:rsidR="00A957B0" w:rsidRPr="00A957B0" w14:paraId="32EE801A" w14:textId="77777777" w:rsidTr="004572B4">
        <w:trPr>
          <w:trHeight w:val="1224"/>
        </w:trPr>
        <w:tc>
          <w:tcPr>
            <w:tcW w:w="2288" w:type="pct"/>
            <w:tcBorders>
              <w:top w:val="single" w:sz="4" w:space="0" w:color="auto"/>
              <w:left w:val="single" w:sz="4" w:space="0" w:color="auto"/>
              <w:bottom w:val="single" w:sz="4" w:space="0" w:color="auto"/>
              <w:right w:val="single" w:sz="4" w:space="0" w:color="auto"/>
            </w:tcBorders>
            <w:shd w:val="clear" w:color="000000" w:fill="00CC00"/>
            <w:vAlign w:val="center"/>
            <w:hideMark/>
          </w:tcPr>
          <w:p w14:paraId="227D51C1" w14:textId="77777777" w:rsidR="00A957B0" w:rsidRPr="00A957B0" w:rsidRDefault="00A957B0" w:rsidP="00A957B0">
            <w:pPr>
              <w:jc w:val="center"/>
              <w:rPr>
                <w:rFonts w:ascii="Calibri" w:hAnsi="Calibri" w:cs="Calibri"/>
                <w:b/>
                <w:bCs/>
                <w:color w:val="000000"/>
                <w:sz w:val="16"/>
                <w:szCs w:val="16"/>
              </w:rPr>
            </w:pPr>
            <w:r w:rsidRPr="00A957B0">
              <w:rPr>
                <w:rFonts w:ascii="Calibri" w:hAnsi="Calibri" w:cs="Calibri"/>
                <w:b/>
                <w:bCs/>
                <w:color w:val="000000"/>
                <w:sz w:val="16"/>
                <w:szCs w:val="16"/>
              </w:rPr>
              <w:t>Treść</w:t>
            </w:r>
          </w:p>
        </w:tc>
        <w:tc>
          <w:tcPr>
            <w:tcW w:w="700" w:type="pct"/>
            <w:tcBorders>
              <w:top w:val="single" w:sz="4" w:space="0" w:color="auto"/>
              <w:left w:val="nil"/>
              <w:bottom w:val="single" w:sz="4" w:space="0" w:color="auto"/>
              <w:right w:val="single" w:sz="4" w:space="0" w:color="auto"/>
            </w:tcBorders>
            <w:shd w:val="clear" w:color="000000" w:fill="00CC00"/>
            <w:vAlign w:val="center"/>
            <w:hideMark/>
          </w:tcPr>
          <w:p w14:paraId="3CB615F5" w14:textId="159297B4" w:rsidR="00A957B0" w:rsidRPr="00A957B0" w:rsidRDefault="00A957B0" w:rsidP="00A957B0">
            <w:pPr>
              <w:jc w:val="center"/>
              <w:rPr>
                <w:rFonts w:ascii="Calibri" w:hAnsi="Calibri" w:cs="Calibri"/>
                <w:b/>
                <w:bCs/>
                <w:color w:val="000000"/>
                <w:sz w:val="16"/>
                <w:szCs w:val="16"/>
              </w:rPr>
            </w:pPr>
            <w:r w:rsidRPr="00A957B0">
              <w:rPr>
                <w:rFonts w:ascii="Calibri" w:hAnsi="Calibri" w:cs="Calibri"/>
                <w:b/>
                <w:bCs/>
                <w:color w:val="000000"/>
                <w:sz w:val="16"/>
                <w:szCs w:val="16"/>
              </w:rPr>
              <w:t>Wartości niematerialne i prawne na 01.01.</w:t>
            </w:r>
            <w:r w:rsidR="004977E1">
              <w:rPr>
                <w:rFonts w:ascii="Calibri" w:hAnsi="Calibri" w:cs="Calibri"/>
                <w:b/>
                <w:bCs/>
                <w:color w:val="000000"/>
                <w:sz w:val="16"/>
                <w:szCs w:val="16"/>
              </w:rPr>
              <w:t>2020</w:t>
            </w:r>
            <w:r w:rsidRPr="00A957B0">
              <w:rPr>
                <w:rFonts w:ascii="Calibri" w:hAnsi="Calibri" w:cs="Calibri"/>
                <w:b/>
                <w:bCs/>
                <w:color w:val="000000"/>
                <w:sz w:val="16"/>
                <w:szCs w:val="16"/>
              </w:rPr>
              <w:t xml:space="preserve"> r.</w:t>
            </w:r>
          </w:p>
        </w:tc>
        <w:tc>
          <w:tcPr>
            <w:tcW w:w="640" w:type="pct"/>
            <w:tcBorders>
              <w:top w:val="single" w:sz="4" w:space="0" w:color="auto"/>
              <w:left w:val="nil"/>
              <w:bottom w:val="single" w:sz="4" w:space="0" w:color="auto"/>
              <w:right w:val="single" w:sz="4" w:space="0" w:color="auto"/>
            </w:tcBorders>
            <w:shd w:val="clear" w:color="000000" w:fill="00CC00"/>
            <w:vAlign w:val="center"/>
            <w:hideMark/>
          </w:tcPr>
          <w:p w14:paraId="30751E5D" w14:textId="2FFAD294" w:rsidR="00A957B0" w:rsidRPr="00A957B0" w:rsidRDefault="00A957B0" w:rsidP="00A957B0">
            <w:pPr>
              <w:jc w:val="center"/>
              <w:rPr>
                <w:rFonts w:ascii="Calibri" w:hAnsi="Calibri" w:cs="Calibri"/>
                <w:b/>
                <w:bCs/>
                <w:color w:val="000000"/>
                <w:sz w:val="16"/>
                <w:szCs w:val="16"/>
              </w:rPr>
            </w:pPr>
            <w:r w:rsidRPr="00A957B0">
              <w:rPr>
                <w:rFonts w:ascii="Calibri" w:hAnsi="Calibri" w:cs="Calibri"/>
                <w:b/>
                <w:bCs/>
                <w:color w:val="000000"/>
                <w:sz w:val="16"/>
                <w:szCs w:val="16"/>
              </w:rPr>
              <w:t xml:space="preserve">Wartości niematerialne i prawne naliczone w </w:t>
            </w:r>
            <w:r w:rsidR="004977E1">
              <w:rPr>
                <w:rFonts w:ascii="Calibri" w:hAnsi="Calibri" w:cs="Calibri"/>
                <w:b/>
                <w:bCs/>
                <w:color w:val="000000"/>
                <w:sz w:val="16"/>
                <w:szCs w:val="16"/>
              </w:rPr>
              <w:t>2020</w:t>
            </w:r>
            <w:r w:rsidRPr="00A957B0">
              <w:rPr>
                <w:rFonts w:ascii="Calibri" w:hAnsi="Calibri" w:cs="Calibri"/>
                <w:b/>
                <w:bCs/>
                <w:color w:val="000000"/>
                <w:sz w:val="16"/>
                <w:szCs w:val="16"/>
              </w:rPr>
              <w:t xml:space="preserve"> r.</w:t>
            </w:r>
          </w:p>
        </w:tc>
        <w:tc>
          <w:tcPr>
            <w:tcW w:w="728" w:type="pct"/>
            <w:tcBorders>
              <w:top w:val="single" w:sz="4" w:space="0" w:color="auto"/>
              <w:left w:val="nil"/>
              <w:bottom w:val="single" w:sz="4" w:space="0" w:color="auto"/>
              <w:right w:val="single" w:sz="4" w:space="0" w:color="auto"/>
            </w:tcBorders>
            <w:shd w:val="clear" w:color="000000" w:fill="00CC00"/>
            <w:vAlign w:val="center"/>
            <w:hideMark/>
          </w:tcPr>
          <w:p w14:paraId="181A9EC5" w14:textId="2F650A0E" w:rsidR="00A957B0" w:rsidRPr="00A957B0" w:rsidRDefault="00A957B0" w:rsidP="00A957B0">
            <w:pPr>
              <w:jc w:val="center"/>
              <w:rPr>
                <w:rFonts w:ascii="Calibri" w:hAnsi="Calibri" w:cs="Calibri"/>
                <w:b/>
                <w:bCs/>
                <w:color w:val="000000"/>
                <w:sz w:val="16"/>
                <w:szCs w:val="16"/>
              </w:rPr>
            </w:pPr>
            <w:r w:rsidRPr="00A957B0">
              <w:rPr>
                <w:rFonts w:ascii="Calibri" w:hAnsi="Calibri" w:cs="Calibri"/>
                <w:b/>
                <w:bCs/>
                <w:color w:val="000000"/>
                <w:sz w:val="16"/>
                <w:szCs w:val="16"/>
              </w:rPr>
              <w:t xml:space="preserve">Zmniejszenie wartości niematerialnych i prawnych w </w:t>
            </w:r>
            <w:r w:rsidR="004977E1">
              <w:rPr>
                <w:rFonts w:ascii="Calibri" w:hAnsi="Calibri" w:cs="Calibri"/>
                <w:b/>
                <w:bCs/>
                <w:color w:val="000000"/>
                <w:sz w:val="16"/>
                <w:szCs w:val="16"/>
              </w:rPr>
              <w:t>2020</w:t>
            </w:r>
            <w:r w:rsidRPr="00A957B0">
              <w:rPr>
                <w:rFonts w:ascii="Calibri" w:hAnsi="Calibri" w:cs="Calibri"/>
                <w:b/>
                <w:bCs/>
                <w:color w:val="000000"/>
                <w:sz w:val="16"/>
                <w:szCs w:val="16"/>
              </w:rPr>
              <w:t xml:space="preserve"> r.</w:t>
            </w:r>
          </w:p>
        </w:tc>
        <w:tc>
          <w:tcPr>
            <w:tcW w:w="644" w:type="pct"/>
            <w:tcBorders>
              <w:top w:val="single" w:sz="4" w:space="0" w:color="auto"/>
              <w:left w:val="nil"/>
              <w:bottom w:val="single" w:sz="4" w:space="0" w:color="auto"/>
              <w:right w:val="single" w:sz="4" w:space="0" w:color="auto"/>
            </w:tcBorders>
            <w:shd w:val="clear" w:color="000000" w:fill="00CC00"/>
            <w:vAlign w:val="center"/>
            <w:hideMark/>
          </w:tcPr>
          <w:p w14:paraId="50499BE5" w14:textId="677890DC" w:rsidR="00A957B0" w:rsidRPr="00A957B0" w:rsidRDefault="00A957B0" w:rsidP="00A957B0">
            <w:pPr>
              <w:jc w:val="center"/>
              <w:rPr>
                <w:rFonts w:ascii="Calibri" w:hAnsi="Calibri" w:cs="Calibri"/>
                <w:b/>
                <w:bCs/>
                <w:color w:val="000000"/>
                <w:sz w:val="16"/>
                <w:szCs w:val="16"/>
              </w:rPr>
            </w:pPr>
            <w:r w:rsidRPr="00A957B0">
              <w:rPr>
                <w:rFonts w:ascii="Calibri" w:hAnsi="Calibri" w:cs="Calibri"/>
                <w:b/>
                <w:bCs/>
                <w:color w:val="000000"/>
                <w:sz w:val="16"/>
                <w:szCs w:val="16"/>
              </w:rPr>
              <w:t>Wartości niematerialne i prawne na 31.12.</w:t>
            </w:r>
            <w:r w:rsidR="004977E1">
              <w:rPr>
                <w:rFonts w:ascii="Calibri" w:hAnsi="Calibri" w:cs="Calibri"/>
                <w:b/>
                <w:bCs/>
                <w:color w:val="000000"/>
                <w:sz w:val="16"/>
                <w:szCs w:val="16"/>
              </w:rPr>
              <w:t>2020</w:t>
            </w:r>
            <w:r w:rsidRPr="00A957B0">
              <w:rPr>
                <w:rFonts w:ascii="Calibri" w:hAnsi="Calibri" w:cs="Calibri"/>
                <w:b/>
                <w:bCs/>
                <w:color w:val="000000"/>
                <w:sz w:val="16"/>
                <w:szCs w:val="16"/>
              </w:rPr>
              <w:t xml:space="preserve"> r.</w:t>
            </w:r>
          </w:p>
        </w:tc>
      </w:tr>
      <w:tr w:rsidR="00A957B0" w:rsidRPr="00A957B0" w14:paraId="5E6D3BF8" w14:textId="77777777" w:rsidTr="004572B4">
        <w:trPr>
          <w:trHeight w:val="288"/>
        </w:trPr>
        <w:tc>
          <w:tcPr>
            <w:tcW w:w="2288" w:type="pct"/>
            <w:tcBorders>
              <w:top w:val="nil"/>
              <w:left w:val="single" w:sz="4" w:space="0" w:color="auto"/>
              <w:bottom w:val="single" w:sz="4" w:space="0" w:color="auto"/>
              <w:right w:val="single" w:sz="4" w:space="0" w:color="auto"/>
            </w:tcBorders>
            <w:shd w:val="clear" w:color="auto" w:fill="auto"/>
            <w:vAlign w:val="center"/>
            <w:hideMark/>
          </w:tcPr>
          <w:p w14:paraId="02B52C1B" w14:textId="77777777" w:rsidR="00A957B0" w:rsidRPr="00A957B0" w:rsidRDefault="00A957B0" w:rsidP="00A957B0">
            <w:pPr>
              <w:rPr>
                <w:rFonts w:ascii="Calibri" w:hAnsi="Calibri" w:cs="Calibri"/>
                <w:color w:val="000000"/>
                <w:sz w:val="16"/>
                <w:szCs w:val="16"/>
              </w:rPr>
            </w:pPr>
            <w:r w:rsidRPr="00A957B0">
              <w:rPr>
                <w:rFonts w:ascii="Calibri" w:hAnsi="Calibri" w:cs="Calibri"/>
                <w:color w:val="000000"/>
                <w:sz w:val="16"/>
                <w:szCs w:val="16"/>
              </w:rPr>
              <w:t>Wartości niematerialne i prawne</w:t>
            </w:r>
          </w:p>
        </w:tc>
        <w:tc>
          <w:tcPr>
            <w:tcW w:w="700" w:type="pct"/>
            <w:tcBorders>
              <w:top w:val="nil"/>
              <w:left w:val="nil"/>
              <w:bottom w:val="single" w:sz="4" w:space="0" w:color="auto"/>
              <w:right w:val="single" w:sz="4" w:space="0" w:color="auto"/>
            </w:tcBorders>
            <w:shd w:val="clear" w:color="auto" w:fill="auto"/>
            <w:vAlign w:val="center"/>
            <w:hideMark/>
          </w:tcPr>
          <w:p w14:paraId="7B69C64C" w14:textId="77777777" w:rsidR="00A957B0" w:rsidRPr="00A957B0" w:rsidRDefault="00A957B0" w:rsidP="00A957B0">
            <w:pPr>
              <w:jc w:val="right"/>
              <w:rPr>
                <w:rFonts w:ascii="Calibri" w:hAnsi="Calibri" w:cs="Calibri"/>
                <w:color w:val="000000"/>
                <w:sz w:val="16"/>
                <w:szCs w:val="16"/>
              </w:rPr>
            </w:pPr>
            <w:r w:rsidRPr="00A957B0">
              <w:rPr>
                <w:rFonts w:ascii="Calibri" w:hAnsi="Calibri" w:cs="Calibri"/>
                <w:color w:val="000000"/>
                <w:sz w:val="16"/>
                <w:szCs w:val="16"/>
              </w:rPr>
              <w:t>128 804,37</w:t>
            </w:r>
          </w:p>
        </w:tc>
        <w:tc>
          <w:tcPr>
            <w:tcW w:w="640" w:type="pct"/>
            <w:tcBorders>
              <w:top w:val="nil"/>
              <w:left w:val="nil"/>
              <w:bottom w:val="single" w:sz="4" w:space="0" w:color="auto"/>
              <w:right w:val="single" w:sz="4" w:space="0" w:color="auto"/>
            </w:tcBorders>
            <w:shd w:val="clear" w:color="auto" w:fill="auto"/>
            <w:vAlign w:val="center"/>
            <w:hideMark/>
          </w:tcPr>
          <w:p w14:paraId="23E93E2F" w14:textId="77777777" w:rsidR="00A957B0" w:rsidRPr="00A957B0" w:rsidRDefault="00A957B0" w:rsidP="00A957B0">
            <w:pPr>
              <w:jc w:val="right"/>
              <w:rPr>
                <w:rFonts w:ascii="Calibri" w:hAnsi="Calibri" w:cs="Calibri"/>
                <w:color w:val="000000"/>
                <w:sz w:val="16"/>
                <w:szCs w:val="16"/>
              </w:rPr>
            </w:pPr>
            <w:r w:rsidRPr="00A957B0">
              <w:rPr>
                <w:rFonts w:ascii="Calibri" w:hAnsi="Calibri" w:cs="Calibri"/>
                <w:color w:val="000000"/>
                <w:sz w:val="16"/>
                <w:szCs w:val="16"/>
              </w:rPr>
              <w:t>0,00</w:t>
            </w:r>
          </w:p>
        </w:tc>
        <w:tc>
          <w:tcPr>
            <w:tcW w:w="728" w:type="pct"/>
            <w:tcBorders>
              <w:top w:val="nil"/>
              <w:left w:val="nil"/>
              <w:bottom w:val="single" w:sz="4" w:space="0" w:color="auto"/>
              <w:right w:val="single" w:sz="4" w:space="0" w:color="auto"/>
            </w:tcBorders>
            <w:shd w:val="clear" w:color="auto" w:fill="auto"/>
            <w:vAlign w:val="center"/>
            <w:hideMark/>
          </w:tcPr>
          <w:p w14:paraId="4603631F" w14:textId="77777777" w:rsidR="00A957B0" w:rsidRPr="00A957B0" w:rsidRDefault="00A957B0" w:rsidP="00A957B0">
            <w:pPr>
              <w:jc w:val="right"/>
              <w:rPr>
                <w:rFonts w:ascii="Calibri" w:hAnsi="Calibri" w:cs="Calibri"/>
                <w:color w:val="000000"/>
                <w:sz w:val="16"/>
                <w:szCs w:val="16"/>
              </w:rPr>
            </w:pPr>
            <w:r w:rsidRPr="00A957B0">
              <w:rPr>
                <w:rFonts w:ascii="Calibri" w:hAnsi="Calibri" w:cs="Calibri"/>
                <w:color w:val="000000"/>
                <w:sz w:val="16"/>
                <w:szCs w:val="16"/>
              </w:rPr>
              <w:t>0,00</w:t>
            </w:r>
          </w:p>
        </w:tc>
        <w:tc>
          <w:tcPr>
            <w:tcW w:w="644" w:type="pct"/>
            <w:tcBorders>
              <w:top w:val="nil"/>
              <w:left w:val="nil"/>
              <w:bottom w:val="single" w:sz="4" w:space="0" w:color="auto"/>
              <w:right w:val="single" w:sz="4" w:space="0" w:color="auto"/>
            </w:tcBorders>
            <w:shd w:val="clear" w:color="auto" w:fill="auto"/>
            <w:vAlign w:val="center"/>
            <w:hideMark/>
          </w:tcPr>
          <w:p w14:paraId="0AFE7222" w14:textId="77777777" w:rsidR="00A957B0" w:rsidRPr="00A957B0" w:rsidRDefault="00A957B0" w:rsidP="00A957B0">
            <w:pPr>
              <w:jc w:val="right"/>
              <w:rPr>
                <w:rFonts w:ascii="Calibri" w:hAnsi="Calibri" w:cs="Calibri"/>
                <w:color w:val="000000"/>
                <w:sz w:val="16"/>
                <w:szCs w:val="16"/>
              </w:rPr>
            </w:pPr>
            <w:r w:rsidRPr="00A957B0">
              <w:rPr>
                <w:rFonts w:ascii="Calibri" w:hAnsi="Calibri" w:cs="Calibri"/>
                <w:color w:val="000000"/>
                <w:sz w:val="16"/>
                <w:szCs w:val="16"/>
              </w:rPr>
              <w:t>128 804,37</w:t>
            </w:r>
          </w:p>
        </w:tc>
      </w:tr>
      <w:tr w:rsidR="00A957B0" w:rsidRPr="00A957B0" w14:paraId="7403169C" w14:textId="77777777" w:rsidTr="004572B4">
        <w:trPr>
          <w:trHeight w:val="288"/>
        </w:trPr>
        <w:tc>
          <w:tcPr>
            <w:tcW w:w="2288" w:type="pct"/>
            <w:tcBorders>
              <w:top w:val="nil"/>
              <w:left w:val="single" w:sz="4" w:space="0" w:color="auto"/>
              <w:bottom w:val="single" w:sz="4" w:space="0" w:color="auto"/>
              <w:right w:val="single" w:sz="4" w:space="0" w:color="auto"/>
            </w:tcBorders>
            <w:shd w:val="clear" w:color="000000" w:fill="00CC00"/>
            <w:vAlign w:val="center"/>
            <w:hideMark/>
          </w:tcPr>
          <w:p w14:paraId="1FA28D16" w14:textId="77777777" w:rsidR="00A957B0" w:rsidRPr="00A957B0" w:rsidRDefault="00A957B0" w:rsidP="00A957B0">
            <w:pPr>
              <w:rPr>
                <w:rFonts w:ascii="Calibri" w:hAnsi="Calibri" w:cs="Calibri"/>
                <w:b/>
                <w:bCs/>
                <w:color w:val="000000"/>
                <w:sz w:val="16"/>
                <w:szCs w:val="16"/>
              </w:rPr>
            </w:pPr>
            <w:r w:rsidRPr="00A957B0">
              <w:rPr>
                <w:rFonts w:ascii="Calibri" w:hAnsi="Calibri" w:cs="Calibri"/>
                <w:b/>
                <w:bCs/>
                <w:color w:val="000000"/>
                <w:sz w:val="16"/>
                <w:szCs w:val="16"/>
              </w:rPr>
              <w:t>OGÓŁEM</w:t>
            </w:r>
          </w:p>
        </w:tc>
        <w:tc>
          <w:tcPr>
            <w:tcW w:w="700" w:type="pct"/>
            <w:tcBorders>
              <w:top w:val="nil"/>
              <w:left w:val="nil"/>
              <w:bottom w:val="single" w:sz="4" w:space="0" w:color="auto"/>
              <w:right w:val="single" w:sz="4" w:space="0" w:color="auto"/>
            </w:tcBorders>
            <w:shd w:val="clear" w:color="000000" w:fill="00CC00"/>
            <w:vAlign w:val="center"/>
            <w:hideMark/>
          </w:tcPr>
          <w:p w14:paraId="3A0B3F5D" w14:textId="77777777" w:rsidR="00A957B0" w:rsidRPr="00A957B0" w:rsidRDefault="00A957B0" w:rsidP="00A957B0">
            <w:pPr>
              <w:jc w:val="right"/>
              <w:rPr>
                <w:rFonts w:ascii="Calibri" w:hAnsi="Calibri" w:cs="Calibri"/>
                <w:b/>
                <w:bCs/>
                <w:color w:val="000000"/>
                <w:sz w:val="16"/>
                <w:szCs w:val="16"/>
              </w:rPr>
            </w:pPr>
            <w:r w:rsidRPr="00A957B0">
              <w:rPr>
                <w:rFonts w:ascii="Calibri" w:hAnsi="Calibri" w:cs="Calibri"/>
                <w:b/>
                <w:bCs/>
                <w:color w:val="000000"/>
                <w:sz w:val="16"/>
                <w:szCs w:val="16"/>
              </w:rPr>
              <w:t>128 804,37</w:t>
            </w:r>
          </w:p>
        </w:tc>
        <w:tc>
          <w:tcPr>
            <w:tcW w:w="640" w:type="pct"/>
            <w:tcBorders>
              <w:top w:val="nil"/>
              <w:left w:val="nil"/>
              <w:bottom w:val="single" w:sz="4" w:space="0" w:color="auto"/>
              <w:right w:val="single" w:sz="4" w:space="0" w:color="auto"/>
            </w:tcBorders>
            <w:shd w:val="clear" w:color="000000" w:fill="00CC00"/>
            <w:vAlign w:val="center"/>
            <w:hideMark/>
          </w:tcPr>
          <w:p w14:paraId="5C8A995E" w14:textId="77777777" w:rsidR="00A957B0" w:rsidRPr="00A957B0" w:rsidRDefault="00A957B0" w:rsidP="00A957B0">
            <w:pPr>
              <w:jc w:val="right"/>
              <w:rPr>
                <w:rFonts w:ascii="Calibri" w:hAnsi="Calibri" w:cs="Calibri"/>
                <w:b/>
                <w:bCs/>
                <w:color w:val="000000"/>
                <w:sz w:val="16"/>
                <w:szCs w:val="16"/>
              </w:rPr>
            </w:pPr>
            <w:r w:rsidRPr="00A957B0">
              <w:rPr>
                <w:rFonts w:ascii="Calibri" w:hAnsi="Calibri" w:cs="Calibri"/>
                <w:b/>
                <w:bCs/>
                <w:color w:val="000000"/>
                <w:sz w:val="16"/>
                <w:szCs w:val="16"/>
              </w:rPr>
              <w:t>0,00</w:t>
            </w:r>
          </w:p>
        </w:tc>
        <w:tc>
          <w:tcPr>
            <w:tcW w:w="728" w:type="pct"/>
            <w:tcBorders>
              <w:top w:val="nil"/>
              <w:left w:val="nil"/>
              <w:bottom w:val="single" w:sz="4" w:space="0" w:color="auto"/>
              <w:right w:val="single" w:sz="4" w:space="0" w:color="auto"/>
            </w:tcBorders>
            <w:shd w:val="clear" w:color="000000" w:fill="00CC00"/>
            <w:vAlign w:val="center"/>
            <w:hideMark/>
          </w:tcPr>
          <w:p w14:paraId="4C2A8908" w14:textId="77777777" w:rsidR="00A957B0" w:rsidRPr="00A957B0" w:rsidRDefault="00A957B0" w:rsidP="00A957B0">
            <w:pPr>
              <w:jc w:val="right"/>
              <w:rPr>
                <w:rFonts w:ascii="Calibri" w:hAnsi="Calibri" w:cs="Calibri"/>
                <w:b/>
                <w:bCs/>
                <w:color w:val="000000"/>
                <w:sz w:val="16"/>
                <w:szCs w:val="16"/>
              </w:rPr>
            </w:pPr>
            <w:r w:rsidRPr="00A957B0">
              <w:rPr>
                <w:rFonts w:ascii="Calibri" w:hAnsi="Calibri" w:cs="Calibri"/>
                <w:b/>
                <w:bCs/>
                <w:color w:val="000000"/>
                <w:sz w:val="16"/>
                <w:szCs w:val="16"/>
              </w:rPr>
              <w:t>0,00</w:t>
            </w:r>
          </w:p>
        </w:tc>
        <w:tc>
          <w:tcPr>
            <w:tcW w:w="644" w:type="pct"/>
            <w:tcBorders>
              <w:top w:val="nil"/>
              <w:left w:val="nil"/>
              <w:bottom w:val="single" w:sz="4" w:space="0" w:color="auto"/>
              <w:right w:val="single" w:sz="4" w:space="0" w:color="auto"/>
            </w:tcBorders>
            <w:shd w:val="clear" w:color="000000" w:fill="00CC00"/>
            <w:vAlign w:val="center"/>
            <w:hideMark/>
          </w:tcPr>
          <w:p w14:paraId="16D7E89A" w14:textId="77777777" w:rsidR="00A957B0" w:rsidRPr="00A957B0" w:rsidRDefault="00A957B0" w:rsidP="00A957B0">
            <w:pPr>
              <w:jc w:val="right"/>
              <w:rPr>
                <w:rFonts w:ascii="Calibri" w:hAnsi="Calibri" w:cs="Calibri"/>
                <w:b/>
                <w:bCs/>
                <w:color w:val="000000"/>
                <w:sz w:val="16"/>
                <w:szCs w:val="16"/>
              </w:rPr>
            </w:pPr>
            <w:r w:rsidRPr="00A957B0">
              <w:rPr>
                <w:rFonts w:ascii="Calibri" w:hAnsi="Calibri" w:cs="Calibri"/>
                <w:b/>
                <w:bCs/>
                <w:color w:val="000000"/>
                <w:sz w:val="16"/>
                <w:szCs w:val="16"/>
              </w:rPr>
              <w:t>128 804,37</w:t>
            </w:r>
          </w:p>
        </w:tc>
      </w:tr>
    </w:tbl>
    <w:p w14:paraId="3587677E" w14:textId="77777777" w:rsidR="00A957B0" w:rsidRDefault="00A957B0" w:rsidP="00587291">
      <w:pPr>
        <w:rPr>
          <w:rFonts w:asciiTheme="minorHAnsi" w:hAnsiTheme="minorHAnsi"/>
          <w:b/>
          <w:sz w:val="22"/>
          <w:szCs w:val="22"/>
        </w:rPr>
      </w:pPr>
    </w:p>
    <w:p w14:paraId="269A1A53" w14:textId="516FB763" w:rsidR="00265385" w:rsidRDefault="00D8058F" w:rsidP="00F70C0A">
      <w:pPr>
        <w:rPr>
          <w:rFonts w:asciiTheme="minorHAnsi" w:hAnsiTheme="minorHAnsi"/>
          <w:b/>
          <w:sz w:val="22"/>
          <w:szCs w:val="22"/>
        </w:rPr>
      </w:pPr>
      <w:r w:rsidRPr="00593B5A">
        <w:rPr>
          <w:rFonts w:asciiTheme="minorHAnsi" w:hAnsiTheme="minorHAnsi"/>
          <w:b/>
          <w:sz w:val="22"/>
          <w:szCs w:val="22"/>
        </w:rPr>
        <w:t>Szczegółowy zakres zmian w umorzeniach wart</w:t>
      </w:r>
      <w:r w:rsidR="00F70C0A" w:rsidRPr="00593B5A">
        <w:rPr>
          <w:rFonts w:asciiTheme="minorHAnsi" w:hAnsiTheme="minorHAnsi"/>
          <w:b/>
          <w:sz w:val="22"/>
          <w:szCs w:val="22"/>
        </w:rPr>
        <w:t>ości niematerialnych i prawnych</w:t>
      </w:r>
    </w:p>
    <w:tbl>
      <w:tblPr>
        <w:tblW w:w="5000" w:type="pct"/>
        <w:tblCellMar>
          <w:left w:w="70" w:type="dxa"/>
          <w:right w:w="70" w:type="dxa"/>
        </w:tblCellMar>
        <w:tblLook w:val="04A0" w:firstRow="1" w:lastRow="0" w:firstColumn="1" w:lastColumn="0" w:noHBand="0" w:noVBand="1"/>
      </w:tblPr>
      <w:tblGrid>
        <w:gridCol w:w="3587"/>
        <w:gridCol w:w="1462"/>
        <w:gridCol w:w="1329"/>
        <w:gridCol w:w="1336"/>
        <w:gridCol w:w="1336"/>
      </w:tblGrid>
      <w:tr w:rsidR="00040FEA" w:rsidRPr="00040FEA" w14:paraId="6A3CF46E" w14:textId="77777777" w:rsidTr="00040FEA">
        <w:trPr>
          <w:trHeight w:val="1440"/>
        </w:trPr>
        <w:tc>
          <w:tcPr>
            <w:tcW w:w="1981" w:type="pct"/>
            <w:tcBorders>
              <w:top w:val="single" w:sz="8" w:space="0" w:color="auto"/>
              <w:left w:val="single" w:sz="8" w:space="0" w:color="auto"/>
              <w:bottom w:val="single" w:sz="8" w:space="0" w:color="auto"/>
              <w:right w:val="single" w:sz="8" w:space="0" w:color="auto"/>
            </w:tcBorders>
            <w:shd w:val="clear" w:color="000000" w:fill="00CC00"/>
            <w:vAlign w:val="center"/>
            <w:hideMark/>
          </w:tcPr>
          <w:p w14:paraId="44E2D71E"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Treść</w:t>
            </w:r>
          </w:p>
        </w:tc>
        <w:tc>
          <w:tcPr>
            <w:tcW w:w="808" w:type="pct"/>
            <w:tcBorders>
              <w:top w:val="single" w:sz="8" w:space="0" w:color="auto"/>
              <w:left w:val="nil"/>
              <w:bottom w:val="single" w:sz="8" w:space="0" w:color="auto"/>
              <w:right w:val="single" w:sz="8" w:space="0" w:color="auto"/>
            </w:tcBorders>
            <w:shd w:val="clear" w:color="000000" w:fill="00CC00"/>
            <w:vAlign w:val="center"/>
            <w:hideMark/>
          </w:tcPr>
          <w:p w14:paraId="4D637F6D"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Wartość umorzenia wartości niematerialne i prawne na 01.01.2020 r.</w:t>
            </w:r>
          </w:p>
        </w:tc>
        <w:tc>
          <w:tcPr>
            <w:tcW w:w="734" w:type="pct"/>
            <w:tcBorders>
              <w:top w:val="single" w:sz="8" w:space="0" w:color="auto"/>
              <w:left w:val="nil"/>
              <w:bottom w:val="single" w:sz="8" w:space="0" w:color="auto"/>
              <w:right w:val="single" w:sz="8" w:space="0" w:color="auto"/>
            </w:tcBorders>
            <w:shd w:val="clear" w:color="000000" w:fill="00CC00"/>
            <w:vAlign w:val="center"/>
            <w:hideMark/>
          </w:tcPr>
          <w:p w14:paraId="7D1C5727"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Umorzenie naliczone              w 2020 r.</w:t>
            </w:r>
          </w:p>
        </w:tc>
        <w:tc>
          <w:tcPr>
            <w:tcW w:w="738" w:type="pct"/>
            <w:tcBorders>
              <w:top w:val="single" w:sz="8" w:space="0" w:color="auto"/>
              <w:left w:val="nil"/>
              <w:bottom w:val="single" w:sz="8" w:space="0" w:color="auto"/>
              <w:right w:val="single" w:sz="8" w:space="0" w:color="auto"/>
            </w:tcBorders>
            <w:shd w:val="clear" w:color="000000" w:fill="00CC00"/>
            <w:vAlign w:val="center"/>
            <w:hideMark/>
          </w:tcPr>
          <w:p w14:paraId="43487C36"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Umorzenie likwidowanych wartości niematerialnych i prawnych w 2020 r.</w:t>
            </w:r>
          </w:p>
        </w:tc>
        <w:tc>
          <w:tcPr>
            <w:tcW w:w="738" w:type="pct"/>
            <w:tcBorders>
              <w:top w:val="single" w:sz="8" w:space="0" w:color="auto"/>
              <w:left w:val="nil"/>
              <w:bottom w:val="single" w:sz="8" w:space="0" w:color="auto"/>
              <w:right w:val="single" w:sz="8" w:space="0" w:color="auto"/>
            </w:tcBorders>
            <w:shd w:val="clear" w:color="000000" w:fill="00CC00"/>
            <w:vAlign w:val="center"/>
            <w:hideMark/>
          </w:tcPr>
          <w:p w14:paraId="4ED205FF"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Wartość umorzenia wartości niematerialnych i prawnych na dzień         31.12.2020 r.</w:t>
            </w:r>
          </w:p>
        </w:tc>
      </w:tr>
      <w:tr w:rsidR="00040FEA" w:rsidRPr="00040FEA" w14:paraId="02DC143E" w14:textId="77777777" w:rsidTr="00040FEA">
        <w:trPr>
          <w:trHeight w:val="300"/>
        </w:trPr>
        <w:tc>
          <w:tcPr>
            <w:tcW w:w="1981" w:type="pct"/>
            <w:tcBorders>
              <w:top w:val="nil"/>
              <w:left w:val="single" w:sz="8" w:space="0" w:color="auto"/>
              <w:bottom w:val="single" w:sz="8" w:space="0" w:color="auto"/>
              <w:right w:val="single" w:sz="8" w:space="0" w:color="auto"/>
            </w:tcBorders>
            <w:shd w:val="clear" w:color="auto" w:fill="auto"/>
            <w:vAlign w:val="center"/>
            <w:hideMark/>
          </w:tcPr>
          <w:p w14:paraId="3F7A1646"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Wartości niematerialne i prawne</w:t>
            </w:r>
          </w:p>
        </w:tc>
        <w:tc>
          <w:tcPr>
            <w:tcW w:w="808" w:type="pct"/>
            <w:tcBorders>
              <w:top w:val="nil"/>
              <w:left w:val="nil"/>
              <w:bottom w:val="single" w:sz="8" w:space="0" w:color="auto"/>
              <w:right w:val="single" w:sz="8" w:space="0" w:color="auto"/>
            </w:tcBorders>
            <w:shd w:val="clear" w:color="auto" w:fill="auto"/>
            <w:vAlign w:val="center"/>
            <w:hideMark/>
          </w:tcPr>
          <w:p w14:paraId="49B54E00"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121 077,72</w:t>
            </w:r>
          </w:p>
        </w:tc>
        <w:tc>
          <w:tcPr>
            <w:tcW w:w="734" w:type="pct"/>
            <w:tcBorders>
              <w:top w:val="nil"/>
              <w:left w:val="nil"/>
              <w:bottom w:val="single" w:sz="8" w:space="0" w:color="auto"/>
              <w:right w:val="single" w:sz="8" w:space="0" w:color="auto"/>
            </w:tcBorders>
            <w:shd w:val="clear" w:color="auto" w:fill="auto"/>
            <w:vAlign w:val="center"/>
            <w:hideMark/>
          </w:tcPr>
          <w:p w14:paraId="4B7E3648"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4 880,00</w:t>
            </w:r>
          </w:p>
        </w:tc>
        <w:tc>
          <w:tcPr>
            <w:tcW w:w="738" w:type="pct"/>
            <w:tcBorders>
              <w:top w:val="nil"/>
              <w:left w:val="nil"/>
              <w:bottom w:val="single" w:sz="8" w:space="0" w:color="auto"/>
              <w:right w:val="single" w:sz="8" w:space="0" w:color="auto"/>
            </w:tcBorders>
            <w:shd w:val="clear" w:color="auto" w:fill="auto"/>
            <w:vAlign w:val="center"/>
            <w:hideMark/>
          </w:tcPr>
          <w:p w14:paraId="43F551A8"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38" w:type="pct"/>
            <w:tcBorders>
              <w:top w:val="nil"/>
              <w:left w:val="nil"/>
              <w:bottom w:val="single" w:sz="8" w:space="0" w:color="auto"/>
              <w:right w:val="single" w:sz="8" w:space="0" w:color="auto"/>
            </w:tcBorders>
            <w:shd w:val="clear" w:color="auto" w:fill="auto"/>
            <w:vAlign w:val="center"/>
            <w:hideMark/>
          </w:tcPr>
          <w:p w14:paraId="354A6A48"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125 957,72</w:t>
            </w:r>
          </w:p>
        </w:tc>
      </w:tr>
      <w:tr w:rsidR="00040FEA" w:rsidRPr="00040FEA" w14:paraId="45FB37CA" w14:textId="77777777" w:rsidTr="00040FEA">
        <w:trPr>
          <w:trHeight w:val="300"/>
        </w:trPr>
        <w:tc>
          <w:tcPr>
            <w:tcW w:w="1981" w:type="pct"/>
            <w:tcBorders>
              <w:top w:val="nil"/>
              <w:left w:val="single" w:sz="8" w:space="0" w:color="auto"/>
              <w:bottom w:val="single" w:sz="8" w:space="0" w:color="auto"/>
              <w:right w:val="single" w:sz="8" w:space="0" w:color="auto"/>
            </w:tcBorders>
            <w:shd w:val="clear" w:color="000000" w:fill="00CC00"/>
            <w:vAlign w:val="center"/>
            <w:hideMark/>
          </w:tcPr>
          <w:p w14:paraId="500137F5" w14:textId="77777777" w:rsidR="00040FEA" w:rsidRPr="00040FEA" w:rsidRDefault="00040FEA" w:rsidP="00040FEA">
            <w:pPr>
              <w:rPr>
                <w:rFonts w:ascii="Calibri" w:hAnsi="Calibri" w:cs="Calibri"/>
                <w:b/>
                <w:bCs/>
                <w:color w:val="000000"/>
                <w:sz w:val="16"/>
                <w:szCs w:val="16"/>
              </w:rPr>
            </w:pPr>
            <w:r w:rsidRPr="00040FEA">
              <w:rPr>
                <w:rFonts w:ascii="Calibri" w:hAnsi="Calibri" w:cs="Calibri"/>
                <w:b/>
                <w:bCs/>
                <w:color w:val="000000"/>
                <w:sz w:val="16"/>
                <w:szCs w:val="16"/>
              </w:rPr>
              <w:t>OGÓŁEM</w:t>
            </w:r>
          </w:p>
        </w:tc>
        <w:tc>
          <w:tcPr>
            <w:tcW w:w="808" w:type="pct"/>
            <w:tcBorders>
              <w:top w:val="nil"/>
              <w:left w:val="nil"/>
              <w:bottom w:val="single" w:sz="8" w:space="0" w:color="auto"/>
              <w:right w:val="single" w:sz="8" w:space="0" w:color="auto"/>
            </w:tcBorders>
            <w:shd w:val="clear" w:color="000000" w:fill="00CC00"/>
            <w:vAlign w:val="center"/>
            <w:hideMark/>
          </w:tcPr>
          <w:p w14:paraId="59CC9D01"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121 077,72</w:t>
            </w:r>
          </w:p>
        </w:tc>
        <w:tc>
          <w:tcPr>
            <w:tcW w:w="734" w:type="pct"/>
            <w:tcBorders>
              <w:top w:val="nil"/>
              <w:left w:val="nil"/>
              <w:bottom w:val="single" w:sz="8" w:space="0" w:color="auto"/>
              <w:right w:val="single" w:sz="8" w:space="0" w:color="auto"/>
            </w:tcBorders>
            <w:shd w:val="clear" w:color="000000" w:fill="00CC00"/>
            <w:vAlign w:val="center"/>
            <w:hideMark/>
          </w:tcPr>
          <w:p w14:paraId="19B00888"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4 880,00</w:t>
            </w:r>
          </w:p>
        </w:tc>
        <w:tc>
          <w:tcPr>
            <w:tcW w:w="738" w:type="pct"/>
            <w:tcBorders>
              <w:top w:val="nil"/>
              <w:left w:val="nil"/>
              <w:bottom w:val="single" w:sz="8" w:space="0" w:color="auto"/>
              <w:right w:val="single" w:sz="8" w:space="0" w:color="auto"/>
            </w:tcBorders>
            <w:shd w:val="clear" w:color="000000" w:fill="00CC00"/>
            <w:vAlign w:val="center"/>
            <w:hideMark/>
          </w:tcPr>
          <w:p w14:paraId="114402BB"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0,00</w:t>
            </w:r>
          </w:p>
        </w:tc>
        <w:tc>
          <w:tcPr>
            <w:tcW w:w="738" w:type="pct"/>
            <w:tcBorders>
              <w:top w:val="nil"/>
              <w:left w:val="nil"/>
              <w:bottom w:val="single" w:sz="8" w:space="0" w:color="auto"/>
              <w:right w:val="single" w:sz="8" w:space="0" w:color="auto"/>
            </w:tcBorders>
            <w:shd w:val="clear" w:color="000000" w:fill="00CC00"/>
            <w:vAlign w:val="center"/>
            <w:hideMark/>
          </w:tcPr>
          <w:p w14:paraId="792971AF"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125 957,72</w:t>
            </w:r>
          </w:p>
        </w:tc>
      </w:tr>
    </w:tbl>
    <w:p w14:paraId="133322CB" w14:textId="77777777" w:rsidR="004572B4" w:rsidRDefault="004572B4" w:rsidP="00F70C0A">
      <w:pPr>
        <w:rPr>
          <w:rFonts w:asciiTheme="minorHAnsi" w:hAnsiTheme="minorHAnsi"/>
          <w:b/>
          <w:sz w:val="22"/>
          <w:szCs w:val="22"/>
        </w:rPr>
      </w:pPr>
    </w:p>
    <w:p w14:paraId="2BCA7FAB" w14:textId="080DD6D4" w:rsidR="00D8058F" w:rsidRDefault="00D8058F" w:rsidP="00265385">
      <w:pPr>
        <w:jc w:val="both"/>
        <w:rPr>
          <w:rFonts w:asciiTheme="minorHAnsi" w:hAnsiTheme="minorHAnsi"/>
          <w:b/>
          <w:sz w:val="22"/>
          <w:szCs w:val="22"/>
        </w:rPr>
      </w:pPr>
      <w:r w:rsidRPr="00593B5A">
        <w:rPr>
          <w:rFonts w:asciiTheme="minorHAnsi" w:hAnsiTheme="minorHAnsi"/>
          <w:b/>
          <w:sz w:val="22"/>
          <w:szCs w:val="22"/>
        </w:rPr>
        <w:t xml:space="preserve">Szczegółowy zakres zmian w składnikach majątku środków trwałych w użytkowaniu </w:t>
      </w:r>
      <w:bookmarkStart w:id="36" w:name="_Hlk2853196"/>
      <w:r w:rsidRPr="00593B5A">
        <w:rPr>
          <w:rFonts w:asciiTheme="minorHAnsi" w:hAnsiTheme="minorHAnsi"/>
          <w:b/>
          <w:sz w:val="22"/>
          <w:szCs w:val="22"/>
        </w:rPr>
        <w:t>po</w:t>
      </w:r>
      <w:r w:rsidR="00315155">
        <w:rPr>
          <w:rFonts w:asciiTheme="minorHAnsi" w:hAnsiTheme="minorHAnsi"/>
          <w:b/>
          <w:sz w:val="22"/>
          <w:szCs w:val="22"/>
        </w:rPr>
        <w:t xml:space="preserve">wyżej 500 zł dla których prowadzona jest </w:t>
      </w:r>
      <w:r w:rsidR="00265385" w:rsidRPr="00593B5A">
        <w:rPr>
          <w:rFonts w:asciiTheme="minorHAnsi" w:hAnsiTheme="minorHAnsi"/>
          <w:b/>
          <w:sz w:val="22"/>
          <w:szCs w:val="22"/>
        </w:rPr>
        <w:t>ewidencja ilościowo – wartościowa</w:t>
      </w:r>
      <w:r w:rsidR="00315155">
        <w:rPr>
          <w:rFonts w:asciiTheme="minorHAnsi" w:hAnsiTheme="minorHAnsi"/>
          <w:b/>
          <w:sz w:val="22"/>
          <w:szCs w:val="22"/>
        </w:rPr>
        <w:t xml:space="preserve"> (wyposażenie amortyzowane jednorazowo)</w:t>
      </w:r>
    </w:p>
    <w:tbl>
      <w:tblPr>
        <w:tblW w:w="5000" w:type="pct"/>
        <w:tblCellMar>
          <w:left w:w="70" w:type="dxa"/>
          <w:right w:w="70" w:type="dxa"/>
        </w:tblCellMar>
        <w:tblLook w:val="04A0" w:firstRow="1" w:lastRow="0" w:firstColumn="1" w:lastColumn="0" w:noHBand="0" w:noVBand="1"/>
      </w:tblPr>
      <w:tblGrid>
        <w:gridCol w:w="3639"/>
        <w:gridCol w:w="1468"/>
        <w:gridCol w:w="1336"/>
        <w:gridCol w:w="1271"/>
        <w:gridCol w:w="1336"/>
      </w:tblGrid>
      <w:tr w:rsidR="00040FEA" w:rsidRPr="00040FEA" w14:paraId="3DE31699" w14:textId="77777777" w:rsidTr="00040FEA">
        <w:trPr>
          <w:trHeight w:val="828"/>
        </w:trPr>
        <w:tc>
          <w:tcPr>
            <w:tcW w:w="2010" w:type="pct"/>
            <w:tcBorders>
              <w:top w:val="single" w:sz="8" w:space="0" w:color="auto"/>
              <w:left w:val="single" w:sz="8" w:space="0" w:color="auto"/>
              <w:bottom w:val="single" w:sz="8" w:space="0" w:color="auto"/>
              <w:right w:val="single" w:sz="8" w:space="0" w:color="auto"/>
            </w:tcBorders>
            <w:shd w:val="clear" w:color="000000" w:fill="00CC00"/>
            <w:vAlign w:val="center"/>
            <w:hideMark/>
          </w:tcPr>
          <w:p w14:paraId="24DEC14E"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Treść</w:t>
            </w:r>
          </w:p>
        </w:tc>
        <w:tc>
          <w:tcPr>
            <w:tcW w:w="811" w:type="pct"/>
            <w:tcBorders>
              <w:top w:val="single" w:sz="8" w:space="0" w:color="auto"/>
              <w:left w:val="nil"/>
              <w:bottom w:val="single" w:sz="8" w:space="0" w:color="auto"/>
              <w:right w:val="single" w:sz="8" w:space="0" w:color="auto"/>
            </w:tcBorders>
            <w:shd w:val="clear" w:color="000000" w:fill="00CC00"/>
            <w:vAlign w:val="center"/>
            <w:hideMark/>
          </w:tcPr>
          <w:p w14:paraId="10AAA05C"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Wartość wyposażenia na 01.01.2020 r.</w:t>
            </w:r>
          </w:p>
        </w:tc>
        <w:tc>
          <w:tcPr>
            <w:tcW w:w="738" w:type="pct"/>
            <w:tcBorders>
              <w:top w:val="single" w:sz="8" w:space="0" w:color="auto"/>
              <w:left w:val="nil"/>
              <w:bottom w:val="single" w:sz="8" w:space="0" w:color="auto"/>
              <w:right w:val="single" w:sz="8" w:space="0" w:color="auto"/>
            </w:tcBorders>
            <w:shd w:val="clear" w:color="000000" w:fill="00CC00"/>
            <w:vAlign w:val="center"/>
            <w:hideMark/>
          </w:tcPr>
          <w:p w14:paraId="7CD6A6C9"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Przyjęcie wyposażenia w 2020 r.</w:t>
            </w:r>
          </w:p>
        </w:tc>
        <w:tc>
          <w:tcPr>
            <w:tcW w:w="702" w:type="pct"/>
            <w:tcBorders>
              <w:top w:val="single" w:sz="8" w:space="0" w:color="auto"/>
              <w:left w:val="nil"/>
              <w:bottom w:val="single" w:sz="8" w:space="0" w:color="auto"/>
              <w:right w:val="single" w:sz="8" w:space="0" w:color="auto"/>
            </w:tcBorders>
            <w:shd w:val="clear" w:color="000000" w:fill="00CC00"/>
            <w:vAlign w:val="center"/>
            <w:hideMark/>
          </w:tcPr>
          <w:p w14:paraId="51C96428"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Zmniejszenie wyposażenia, likwidacja w 2020 r.</w:t>
            </w:r>
          </w:p>
        </w:tc>
        <w:tc>
          <w:tcPr>
            <w:tcW w:w="738" w:type="pct"/>
            <w:tcBorders>
              <w:top w:val="single" w:sz="8" w:space="0" w:color="auto"/>
              <w:left w:val="nil"/>
              <w:bottom w:val="single" w:sz="8" w:space="0" w:color="auto"/>
              <w:right w:val="single" w:sz="8" w:space="0" w:color="auto"/>
            </w:tcBorders>
            <w:shd w:val="clear" w:color="000000" w:fill="00CC00"/>
            <w:vAlign w:val="center"/>
            <w:hideMark/>
          </w:tcPr>
          <w:p w14:paraId="3614252E" w14:textId="77777777" w:rsidR="00040FEA" w:rsidRPr="00040FEA" w:rsidRDefault="00040FEA" w:rsidP="00040FEA">
            <w:pPr>
              <w:jc w:val="center"/>
              <w:rPr>
                <w:rFonts w:ascii="Calibri" w:hAnsi="Calibri" w:cs="Calibri"/>
                <w:b/>
                <w:bCs/>
                <w:color w:val="000000"/>
                <w:sz w:val="16"/>
                <w:szCs w:val="16"/>
              </w:rPr>
            </w:pPr>
            <w:r w:rsidRPr="00040FEA">
              <w:rPr>
                <w:rFonts w:ascii="Calibri" w:hAnsi="Calibri" w:cs="Calibri"/>
                <w:b/>
                <w:bCs/>
                <w:color w:val="000000"/>
                <w:sz w:val="16"/>
                <w:szCs w:val="16"/>
              </w:rPr>
              <w:t>Wartość brutto wyposażenia na 31.12.2020 r.</w:t>
            </w:r>
          </w:p>
        </w:tc>
      </w:tr>
      <w:tr w:rsidR="00040FEA" w:rsidRPr="00040FEA" w14:paraId="322EB379" w14:textId="77777777" w:rsidTr="00040FEA">
        <w:trPr>
          <w:trHeight w:val="420"/>
        </w:trPr>
        <w:tc>
          <w:tcPr>
            <w:tcW w:w="2010" w:type="pct"/>
            <w:tcBorders>
              <w:top w:val="nil"/>
              <w:left w:val="single" w:sz="8" w:space="0" w:color="auto"/>
              <w:bottom w:val="single" w:sz="8" w:space="0" w:color="auto"/>
              <w:right w:val="single" w:sz="8" w:space="0" w:color="auto"/>
            </w:tcBorders>
            <w:shd w:val="clear" w:color="auto" w:fill="auto"/>
            <w:vAlign w:val="center"/>
            <w:hideMark/>
          </w:tcPr>
          <w:p w14:paraId="4BE6D0F6" w14:textId="77777777" w:rsidR="00040FEA" w:rsidRPr="00040FEA" w:rsidRDefault="00040FEA" w:rsidP="00040FEA">
            <w:pPr>
              <w:rPr>
                <w:rFonts w:ascii="Calibri" w:hAnsi="Calibri" w:cs="Calibri"/>
                <w:color w:val="000000"/>
                <w:sz w:val="16"/>
                <w:szCs w:val="16"/>
              </w:rPr>
            </w:pPr>
            <w:r w:rsidRPr="00040FEA">
              <w:rPr>
                <w:rFonts w:ascii="Calibri" w:hAnsi="Calibri" w:cs="Calibri"/>
                <w:color w:val="000000"/>
                <w:sz w:val="16"/>
                <w:szCs w:val="16"/>
              </w:rPr>
              <w:t>Środki trwałe - wyposażenie (poniżej 10.000,00 zł)</w:t>
            </w:r>
          </w:p>
        </w:tc>
        <w:tc>
          <w:tcPr>
            <w:tcW w:w="811" w:type="pct"/>
            <w:tcBorders>
              <w:top w:val="nil"/>
              <w:left w:val="nil"/>
              <w:bottom w:val="single" w:sz="8" w:space="0" w:color="auto"/>
              <w:right w:val="single" w:sz="8" w:space="0" w:color="auto"/>
            </w:tcBorders>
            <w:shd w:val="clear" w:color="auto" w:fill="auto"/>
            <w:vAlign w:val="center"/>
            <w:hideMark/>
          </w:tcPr>
          <w:p w14:paraId="70EB3DFD"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308 299,59</w:t>
            </w:r>
          </w:p>
        </w:tc>
        <w:tc>
          <w:tcPr>
            <w:tcW w:w="738" w:type="pct"/>
            <w:tcBorders>
              <w:top w:val="nil"/>
              <w:left w:val="nil"/>
              <w:bottom w:val="single" w:sz="8" w:space="0" w:color="auto"/>
              <w:right w:val="single" w:sz="8" w:space="0" w:color="auto"/>
            </w:tcBorders>
            <w:shd w:val="clear" w:color="auto" w:fill="auto"/>
            <w:vAlign w:val="center"/>
            <w:hideMark/>
          </w:tcPr>
          <w:p w14:paraId="0BB5FDD6"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104 917,13</w:t>
            </w:r>
          </w:p>
        </w:tc>
        <w:tc>
          <w:tcPr>
            <w:tcW w:w="702" w:type="pct"/>
            <w:tcBorders>
              <w:top w:val="nil"/>
              <w:left w:val="nil"/>
              <w:bottom w:val="single" w:sz="8" w:space="0" w:color="auto"/>
              <w:right w:val="single" w:sz="8" w:space="0" w:color="auto"/>
            </w:tcBorders>
            <w:shd w:val="clear" w:color="auto" w:fill="auto"/>
            <w:vAlign w:val="center"/>
            <w:hideMark/>
          </w:tcPr>
          <w:p w14:paraId="5FD7B602"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0,00</w:t>
            </w:r>
          </w:p>
        </w:tc>
        <w:tc>
          <w:tcPr>
            <w:tcW w:w="738" w:type="pct"/>
            <w:tcBorders>
              <w:top w:val="nil"/>
              <w:left w:val="nil"/>
              <w:bottom w:val="single" w:sz="8" w:space="0" w:color="auto"/>
              <w:right w:val="single" w:sz="8" w:space="0" w:color="auto"/>
            </w:tcBorders>
            <w:shd w:val="clear" w:color="auto" w:fill="auto"/>
            <w:vAlign w:val="center"/>
            <w:hideMark/>
          </w:tcPr>
          <w:p w14:paraId="716E5E90" w14:textId="77777777" w:rsidR="00040FEA" w:rsidRPr="00040FEA" w:rsidRDefault="00040FEA" w:rsidP="00040FEA">
            <w:pPr>
              <w:jc w:val="right"/>
              <w:rPr>
                <w:rFonts w:ascii="Calibri" w:hAnsi="Calibri" w:cs="Calibri"/>
                <w:color w:val="000000"/>
                <w:sz w:val="16"/>
                <w:szCs w:val="16"/>
              </w:rPr>
            </w:pPr>
            <w:r w:rsidRPr="00040FEA">
              <w:rPr>
                <w:rFonts w:ascii="Calibri" w:hAnsi="Calibri" w:cs="Calibri"/>
                <w:color w:val="000000"/>
                <w:sz w:val="16"/>
                <w:szCs w:val="16"/>
              </w:rPr>
              <w:t>413 216,72</w:t>
            </w:r>
          </w:p>
        </w:tc>
      </w:tr>
      <w:tr w:rsidR="00040FEA" w:rsidRPr="00040FEA" w14:paraId="25937D5D" w14:textId="77777777" w:rsidTr="00040FEA">
        <w:trPr>
          <w:trHeight w:val="300"/>
        </w:trPr>
        <w:tc>
          <w:tcPr>
            <w:tcW w:w="2010" w:type="pct"/>
            <w:tcBorders>
              <w:top w:val="nil"/>
              <w:left w:val="single" w:sz="8" w:space="0" w:color="auto"/>
              <w:bottom w:val="single" w:sz="8" w:space="0" w:color="auto"/>
              <w:right w:val="single" w:sz="8" w:space="0" w:color="auto"/>
            </w:tcBorders>
            <w:shd w:val="clear" w:color="000000" w:fill="00CC00"/>
            <w:vAlign w:val="center"/>
            <w:hideMark/>
          </w:tcPr>
          <w:p w14:paraId="44A7F7DB" w14:textId="77777777" w:rsidR="00040FEA" w:rsidRPr="00040FEA" w:rsidRDefault="00040FEA" w:rsidP="00040FEA">
            <w:pPr>
              <w:rPr>
                <w:rFonts w:ascii="Calibri" w:hAnsi="Calibri" w:cs="Calibri"/>
                <w:b/>
                <w:bCs/>
                <w:color w:val="000000"/>
                <w:sz w:val="16"/>
                <w:szCs w:val="16"/>
              </w:rPr>
            </w:pPr>
            <w:r w:rsidRPr="00040FEA">
              <w:rPr>
                <w:rFonts w:ascii="Calibri" w:hAnsi="Calibri" w:cs="Calibri"/>
                <w:b/>
                <w:bCs/>
                <w:color w:val="000000"/>
                <w:sz w:val="16"/>
                <w:szCs w:val="16"/>
              </w:rPr>
              <w:t>OGÓŁEM</w:t>
            </w:r>
          </w:p>
        </w:tc>
        <w:tc>
          <w:tcPr>
            <w:tcW w:w="811" w:type="pct"/>
            <w:tcBorders>
              <w:top w:val="nil"/>
              <w:left w:val="nil"/>
              <w:bottom w:val="single" w:sz="8" w:space="0" w:color="auto"/>
              <w:right w:val="single" w:sz="8" w:space="0" w:color="auto"/>
            </w:tcBorders>
            <w:shd w:val="clear" w:color="000000" w:fill="00CC00"/>
            <w:vAlign w:val="center"/>
            <w:hideMark/>
          </w:tcPr>
          <w:p w14:paraId="7ADC70A9"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308 299,59</w:t>
            </w:r>
          </w:p>
        </w:tc>
        <w:tc>
          <w:tcPr>
            <w:tcW w:w="738" w:type="pct"/>
            <w:tcBorders>
              <w:top w:val="nil"/>
              <w:left w:val="nil"/>
              <w:bottom w:val="single" w:sz="8" w:space="0" w:color="auto"/>
              <w:right w:val="single" w:sz="8" w:space="0" w:color="auto"/>
            </w:tcBorders>
            <w:shd w:val="clear" w:color="000000" w:fill="00CC00"/>
            <w:vAlign w:val="center"/>
            <w:hideMark/>
          </w:tcPr>
          <w:p w14:paraId="75DAF702"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104 917,13</w:t>
            </w:r>
          </w:p>
        </w:tc>
        <w:tc>
          <w:tcPr>
            <w:tcW w:w="702" w:type="pct"/>
            <w:tcBorders>
              <w:top w:val="nil"/>
              <w:left w:val="nil"/>
              <w:bottom w:val="single" w:sz="8" w:space="0" w:color="auto"/>
              <w:right w:val="single" w:sz="8" w:space="0" w:color="auto"/>
            </w:tcBorders>
            <w:shd w:val="clear" w:color="000000" w:fill="00CC00"/>
            <w:vAlign w:val="center"/>
            <w:hideMark/>
          </w:tcPr>
          <w:p w14:paraId="6C42EC0E"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0,00</w:t>
            </w:r>
          </w:p>
        </w:tc>
        <w:tc>
          <w:tcPr>
            <w:tcW w:w="738" w:type="pct"/>
            <w:tcBorders>
              <w:top w:val="nil"/>
              <w:left w:val="nil"/>
              <w:bottom w:val="single" w:sz="8" w:space="0" w:color="auto"/>
              <w:right w:val="single" w:sz="8" w:space="0" w:color="auto"/>
            </w:tcBorders>
            <w:shd w:val="clear" w:color="000000" w:fill="00CC00"/>
            <w:vAlign w:val="center"/>
            <w:hideMark/>
          </w:tcPr>
          <w:p w14:paraId="5E66B751" w14:textId="77777777" w:rsidR="00040FEA" w:rsidRPr="00040FEA" w:rsidRDefault="00040FEA" w:rsidP="00040FEA">
            <w:pPr>
              <w:jc w:val="right"/>
              <w:rPr>
                <w:rFonts w:ascii="Calibri" w:hAnsi="Calibri" w:cs="Calibri"/>
                <w:b/>
                <w:bCs/>
                <w:color w:val="000000"/>
                <w:sz w:val="16"/>
                <w:szCs w:val="16"/>
              </w:rPr>
            </w:pPr>
            <w:r w:rsidRPr="00040FEA">
              <w:rPr>
                <w:rFonts w:ascii="Calibri" w:hAnsi="Calibri" w:cs="Calibri"/>
                <w:b/>
                <w:bCs/>
                <w:color w:val="000000"/>
                <w:sz w:val="16"/>
                <w:szCs w:val="16"/>
              </w:rPr>
              <w:t>413 216,72</w:t>
            </w:r>
          </w:p>
        </w:tc>
      </w:tr>
    </w:tbl>
    <w:p w14:paraId="15F73692" w14:textId="6B7554EF" w:rsidR="00040FEA" w:rsidRDefault="00040FEA" w:rsidP="00265385">
      <w:pPr>
        <w:jc w:val="both"/>
        <w:rPr>
          <w:rFonts w:asciiTheme="minorHAnsi" w:hAnsiTheme="minorHAnsi"/>
          <w:b/>
          <w:sz w:val="22"/>
          <w:szCs w:val="22"/>
        </w:rPr>
      </w:pPr>
    </w:p>
    <w:bookmarkEnd w:id="36"/>
    <w:p w14:paraId="62184678" w14:textId="3B2766DC" w:rsidR="00315155" w:rsidRDefault="00D8058F" w:rsidP="00315155">
      <w:pPr>
        <w:jc w:val="both"/>
        <w:rPr>
          <w:rFonts w:asciiTheme="minorHAnsi" w:hAnsiTheme="minorHAnsi"/>
          <w:b/>
          <w:sz w:val="22"/>
          <w:szCs w:val="22"/>
        </w:rPr>
      </w:pPr>
      <w:r w:rsidRPr="00593B5A">
        <w:rPr>
          <w:rFonts w:asciiTheme="minorHAnsi" w:hAnsiTheme="minorHAnsi"/>
          <w:b/>
          <w:sz w:val="22"/>
          <w:szCs w:val="22"/>
        </w:rPr>
        <w:t>Szczegółowy zakres zmian w umorzeniach środków trw</w:t>
      </w:r>
      <w:r w:rsidR="00265385" w:rsidRPr="00593B5A">
        <w:rPr>
          <w:rFonts w:asciiTheme="minorHAnsi" w:hAnsiTheme="minorHAnsi"/>
          <w:b/>
          <w:sz w:val="22"/>
          <w:szCs w:val="22"/>
        </w:rPr>
        <w:t xml:space="preserve">ałych w użytkowaniu </w:t>
      </w:r>
      <w:r w:rsidR="00315155" w:rsidRPr="00593B5A">
        <w:rPr>
          <w:rFonts w:asciiTheme="minorHAnsi" w:hAnsiTheme="minorHAnsi"/>
          <w:b/>
          <w:sz w:val="22"/>
          <w:szCs w:val="22"/>
        </w:rPr>
        <w:t>po</w:t>
      </w:r>
      <w:r w:rsidR="00315155">
        <w:rPr>
          <w:rFonts w:asciiTheme="minorHAnsi" w:hAnsiTheme="minorHAnsi"/>
          <w:b/>
          <w:sz w:val="22"/>
          <w:szCs w:val="22"/>
        </w:rPr>
        <w:t xml:space="preserve">wyżej 500 zł dla których prowadzona jest </w:t>
      </w:r>
      <w:r w:rsidR="00315155" w:rsidRPr="00593B5A">
        <w:rPr>
          <w:rFonts w:asciiTheme="minorHAnsi" w:hAnsiTheme="minorHAnsi"/>
          <w:b/>
          <w:sz w:val="22"/>
          <w:szCs w:val="22"/>
        </w:rPr>
        <w:t>ewidencja ilościowo – wartościowa</w:t>
      </w:r>
      <w:r w:rsidR="00315155">
        <w:rPr>
          <w:rFonts w:asciiTheme="minorHAnsi" w:hAnsiTheme="minorHAnsi"/>
          <w:b/>
          <w:sz w:val="22"/>
          <w:szCs w:val="22"/>
        </w:rPr>
        <w:t xml:space="preserve"> (wyposażenie amortyzowane jednorazowo)</w:t>
      </w:r>
    </w:p>
    <w:tbl>
      <w:tblPr>
        <w:tblW w:w="5000" w:type="pct"/>
        <w:tblCellMar>
          <w:left w:w="70" w:type="dxa"/>
          <w:right w:w="70" w:type="dxa"/>
        </w:tblCellMar>
        <w:tblLook w:val="04A0" w:firstRow="1" w:lastRow="0" w:firstColumn="1" w:lastColumn="0" w:noHBand="0" w:noVBand="1"/>
      </w:tblPr>
      <w:tblGrid>
        <w:gridCol w:w="3639"/>
        <w:gridCol w:w="1468"/>
        <w:gridCol w:w="1336"/>
        <w:gridCol w:w="1271"/>
        <w:gridCol w:w="1336"/>
      </w:tblGrid>
      <w:tr w:rsidR="009505CA" w:rsidRPr="009505CA" w14:paraId="6FAE8C5C" w14:textId="77777777" w:rsidTr="009505CA">
        <w:trPr>
          <w:trHeight w:val="828"/>
        </w:trPr>
        <w:tc>
          <w:tcPr>
            <w:tcW w:w="2010" w:type="pct"/>
            <w:tcBorders>
              <w:top w:val="single" w:sz="8" w:space="0" w:color="auto"/>
              <w:left w:val="single" w:sz="8" w:space="0" w:color="auto"/>
              <w:bottom w:val="single" w:sz="8" w:space="0" w:color="auto"/>
              <w:right w:val="single" w:sz="8" w:space="0" w:color="auto"/>
            </w:tcBorders>
            <w:shd w:val="clear" w:color="000000" w:fill="00CC00"/>
            <w:vAlign w:val="center"/>
            <w:hideMark/>
          </w:tcPr>
          <w:p w14:paraId="4C06D10F" w14:textId="77777777" w:rsidR="009505CA" w:rsidRPr="009505CA" w:rsidRDefault="009505CA" w:rsidP="009505CA">
            <w:pPr>
              <w:jc w:val="center"/>
              <w:rPr>
                <w:rFonts w:ascii="Calibri" w:hAnsi="Calibri" w:cs="Calibri"/>
                <w:b/>
                <w:bCs/>
                <w:color w:val="000000"/>
                <w:sz w:val="16"/>
                <w:szCs w:val="16"/>
              </w:rPr>
            </w:pPr>
            <w:r w:rsidRPr="009505CA">
              <w:rPr>
                <w:rFonts w:ascii="Calibri" w:hAnsi="Calibri" w:cs="Calibri"/>
                <w:b/>
                <w:bCs/>
                <w:color w:val="000000"/>
                <w:sz w:val="16"/>
                <w:szCs w:val="16"/>
              </w:rPr>
              <w:t>Treść</w:t>
            </w:r>
          </w:p>
        </w:tc>
        <w:tc>
          <w:tcPr>
            <w:tcW w:w="811" w:type="pct"/>
            <w:tcBorders>
              <w:top w:val="single" w:sz="8" w:space="0" w:color="auto"/>
              <w:left w:val="nil"/>
              <w:bottom w:val="single" w:sz="8" w:space="0" w:color="auto"/>
              <w:right w:val="single" w:sz="8" w:space="0" w:color="auto"/>
            </w:tcBorders>
            <w:shd w:val="clear" w:color="000000" w:fill="00CC00"/>
            <w:vAlign w:val="center"/>
            <w:hideMark/>
          </w:tcPr>
          <w:p w14:paraId="3C8F04B7" w14:textId="77777777" w:rsidR="009505CA" w:rsidRPr="009505CA" w:rsidRDefault="009505CA" w:rsidP="009505CA">
            <w:pPr>
              <w:jc w:val="center"/>
              <w:rPr>
                <w:rFonts w:ascii="Calibri" w:hAnsi="Calibri" w:cs="Calibri"/>
                <w:b/>
                <w:bCs/>
                <w:color w:val="000000"/>
                <w:sz w:val="16"/>
                <w:szCs w:val="16"/>
              </w:rPr>
            </w:pPr>
            <w:r w:rsidRPr="009505CA">
              <w:rPr>
                <w:rFonts w:ascii="Calibri" w:hAnsi="Calibri" w:cs="Calibri"/>
                <w:b/>
                <w:bCs/>
                <w:color w:val="000000"/>
                <w:sz w:val="16"/>
                <w:szCs w:val="16"/>
              </w:rPr>
              <w:t>Wartość umorzenia wyposażenia 01.01.2020 r.</w:t>
            </w:r>
          </w:p>
        </w:tc>
        <w:tc>
          <w:tcPr>
            <w:tcW w:w="738" w:type="pct"/>
            <w:tcBorders>
              <w:top w:val="single" w:sz="8" w:space="0" w:color="auto"/>
              <w:left w:val="nil"/>
              <w:bottom w:val="single" w:sz="8" w:space="0" w:color="auto"/>
              <w:right w:val="single" w:sz="8" w:space="0" w:color="auto"/>
            </w:tcBorders>
            <w:shd w:val="clear" w:color="000000" w:fill="00CC00"/>
            <w:vAlign w:val="center"/>
            <w:hideMark/>
          </w:tcPr>
          <w:p w14:paraId="55B4B945" w14:textId="77777777" w:rsidR="009505CA" w:rsidRPr="009505CA" w:rsidRDefault="009505CA" w:rsidP="009505CA">
            <w:pPr>
              <w:jc w:val="center"/>
              <w:rPr>
                <w:rFonts w:ascii="Calibri" w:hAnsi="Calibri" w:cs="Calibri"/>
                <w:b/>
                <w:bCs/>
                <w:color w:val="000000"/>
                <w:sz w:val="16"/>
                <w:szCs w:val="16"/>
              </w:rPr>
            </w:pPr>
            <w:r w:rsidRPr="009505CA">
              <w:rPr>
                <w:rFonts w:ascii="Calibri" w:hAnsi="Calibri" w:cs="Calibri"/>
                <w:b/>
                <w:bCs/>
                <w:color w:val="000000"/>
                <w:sz w:val="16"/>
                <w:szCs w:val="16"/>
              </w:rPr>
              <w:t>Umorzenie naliczone               w 2020 r.</w:t>
            </w:r>
          </w:p>
        </w:tc>
        <w:tc>
          <w:tcPr>
            <w:tcW w:w="702" w:type="pct"/>
            <w:tcBorders>
              <w:top w:val="single" w:sz="8" w:space="0" w:color="auto"/>
              <w:left w:val="nil"/>
              <w:bottom w:val="single" w:sz="8" w:space="0" w:color="auto"/>
              <w:right w:val="single" w:sz="8" w:space="0" w:color="auto"/>
            </w:tcBorders>
            <w:shd w:val="clear" w:color="000000" w:fill="00CC00"/>
            <w:vAlign w:val="center"/>
            <w:hideMark/>
          </w:tcPr>
          <w:p w14:paraId="11346F46" w14:textId="77777777" w:rsidR="009505CA" w:rsidRPr="009505CA" w:rsidRDefault="009505CA" w:rsidP="009505CA">
            <w:pPr>
              <w:jc w:val="center"/>
              <w:rPr>
                <w:rFonts w:ascii="Calibri" w:hAnsi="Calibri" w:cs="Calibri"/>
                <w:b/>
                <w:bCs/>
                <w:color w:val="000000"/>
                <w:sz w:val="16"/>
                <w:szCs w:val="16"/>
              </w:rPr>
            </w:pPr>
            <w:r w:rsidRPr="009505CA">
              <w:rPr>
                <w:rFonts w:ascii="Calibri" w:hAnsi="Calibri" w:cs="Calibri"/>
                <w:b/>
                <w:bCs/>
                <w:color w:val="000000"/>
                <w:sz w:val="16"/>
                <w:szCs w:val="16"/>
              </w:rPr>
              <w:t>Umorzenie z likwidowanego wyposażenia          w 2020 r.</w:t>
            </w:r>
          </w:p>
        </w:tc>
        <w:tc>
          <w:tcPr>
            <w:tcW w:w="738" w:type="pct"/>
            <w:tcBorders>
              <w:top w:val="single" w:sz="8" w:space="0" w:color="auto"/>
              <w:left w:val="nil"/>
              <w:bottom w:val="single" w:sz="8" w:space="0" w:color="auto"/>
              <w:right w:val="single" w:sz="8" w:space="0" w:color="auto"/>
            </w:tcBorders>
            <w:shd w:val="clear" w:color="000000" w:fill="00CC00"/>
            <w:vAlign w:val="center"/>
            <w:hideMark/>
          </w:tcPr>
          <w:p w14:paraId="239D96CA" w14:textId="77777777" w:rsidR="009505CA" w:rsidRPr="009505CA" w:rsidRDefault="009505CA" w:rsidP="009505CA">
            <w:pPr>
              <w:jc w:val="center"/>
              <w:rPr>
                <w:rFonts w:ascii="Calibri" w:hAnsi="Calibri" w:cs="Calibri"/>
                <w:b/>
                <w:bCs/>
                <w:color w:val="000000"/>
                <w:sz w:val="16"/>
                <w:szCs w:val="16"/>
              </w:rPr>
            </w:pPr>
            <w:r w:rsidRPr="009505CA">
              <w:rPr>
                <w:rFonts w:ascii="Calibri" w:hAnsi="Calibri" w:cs="Calibri"/>
                <w:b/>
                <w:bCs/>
                <w:color w:val="000000"/>
                <w:sz w:val="16"/>
                <w:szCs w:val="16"/>
              </w:rPr>
              <w:t>Wartość umorzenia wyposażenia w 31.12.2020 r.</w:t>
            </w:r>
          </w:p>
        </w:tc>
      </w:tr>
      <w:tr w:rsidR="009505CA" w:rsidRPr="009505CA" w14:paraId="679FA76D" w14:textId="77777777" w:rsidTr="009505CA">
        <w:trPr>
          <w:trHeight w:val="420"/>
        </w:trPr>
        <w:tc>
          <w:tcPr>
            <w:tcW w:w="2010" w:type="pct"/>
            <w:tcBorders>
              <w:top w:val="nil"/>
              <w:left w:val="single" w:sz="8" w:space="0" w:color="auto"/>
              <w:bottom w:val="single" w:sz="8" w:space="0" w:color="auto"/>
              <w:right w:val="single" w:sz="8" w:space="0" w:color="auto"/>
            </w:tcBorders>
            <w:shd w:val="clear" w:color="auto" w:fill="auto"/>
            <w:vAlign w:val="center"/>
            <w:hideMark/>
          </w:tcPr>
          <w:p w14:paraId="164BA27B" w14:textId="77777777" w:rsidR="009505CA" w:rsidRPr="009505CA" w:rsidRDefault="009505CA" w:rsidP="009505CA">
            <w:pPr>
              <w:rPr>
                <w:rFonts w:ascii="Calibri" w:hAnsi="Calibri" w:cs="Calibri"/>
                <w:color w:val="000000"/>
                <w:sz w:val="16"/>
                <w:szCs w:val="16"/>
              </w:rPr>
            </w:pPr>
            <w:r w:rsidRPr="009505CA">
              <w:rPr>
                <w:rFonts w:ascii="Calibri" w:hAnsi="Calibri" w:cs="Calibri"/>
                <w:color w:val="000000"/>
                <w:sz w:val="16"/>
                <w:szCs w:val="16"/>
              </w:rPr>
              <w:t>Środki trwałe - wyposażenie (poniżej 10.000,00 zł)</w:t>
            </w:r>
          </w:p>
        </w:tc>
        <w:tc>
          <w:tcPr>
            <w:tcW w:w="811" w:type="pct"/>
            <w:tcBorders>
              <w:top w:val="nil"/>
              <w:left w:val="nil"/>
              <w:bottom w:val="single" w:sz="8" w:space="0" w:color="auto"/>
              <w:right w:val="single" w:sz="8" w:space="0" w:color="auto"/>
            </w:tcBorders>
            <w:shd w:val="clear" w:color="auto" w:fill="auto"/>
            <w:vAlign w:val="center"/>
            <w:hideMark/>
          </w:tcPr>
          <w:p w14:paraId="6EA5024D" w14:textId="77777777" w:rsidR="009505CA" w:rsidRPr="009505CA" w:rsidRDefault="009505CA" w:rsidP="009505CA">
            <w:pPr>
              <w:jc w:val="right"/>
              <w:rPr>
                <w:rFonts w:ascii="Calibri" w:hAnsi="Calibri" w:cs="Calibri"/>
                <w:color w:val="000000"/>
                <w:sz w:val="16"/>
                <w:szCs w:val="16"/>
              </w:rPr>
            </w:pPr>
            <w:r w:rsidRPr="009505CA">
              <w:rPr>
                <w:rFonts w:ascii="Calibri" w:hAnsi="Calibri" w:cs="Calibri"/>
                <w:color w:val="000000"/>
                <w:sz w:val="16"/>
                <w:szCs w:val="16"/>
              </w:rPr>
              <w:t>308 299,59</w:t>
            </w:r>
          </w:p>
        </w:tc>
        <w:tc>
          <w:tcPr>
            <w:tcW w:w="738" w:type="pct"/>
            <w:tcBorders>
              <w:top w:val="nil"/>
              <w:left w:val="nil"/>
              <w:bottom w:val="single" w:sz="8" w:space="0" w:color="auto"/>
              <w:right w:val="single" w:sz="8" w:space="0" w:color="auto"/>
            </w:tcBorders>
            <w:shd w:val="clear" w:color="auto" w:fill="auto"/>
            <w:vAlign w:val="center"/>
            <w:hideMark/>
          </w:tcPr>
          <w:p w14:paraId="4B5637F6" w14:textId="77777777" w:rsidR="009505CA" w:rsidRPr="009505CA" w:rsidRDefault="009505CA" w:rsidP="009505CA">
            <w:pPr>
              <w:jc w:val="right"/>
              <w:rPr>
                <w:rFonts w:ascii="Calibri" w:hAnsi="Calibri" w:cs="Calibri"/>
                <w:color w:val="000000"/>
                <w:sz w:val="16"/>
                <w:szCs w:val="16"/>
              </w:rPr>
            </w:pPr>
            <w:r w:rsidRPr="009505CA">
              <w:rPr>
                <w:rFonts w:ascii="Calibri" w:hAnsi="Calibri" w:cs="Calibri"/>
                <w:color w:val="000000"/>
                <w:sz w:val="16"/>
                <w:szCs w:val="16"/>
              </w:rPr>
              <w:t>104 917,13</w:t>
            </w:r>
          </w:p>
        </w:tc>
        <w:tc>
          <w:tcPr>
            <w:tcW w:w="702" w:type="pct"/>
            <w:tcBorders>
              <w:top w:val="nil"/>
              <w:left w:val="nil"/>
              <w:bottom w:val="single" w:sz="8" w:space="0" w:color="auto"/>
              <w:right w:val="single" w:sz="8" w:space="0" w:color="auto"/>
            </w:tcBorders>
            <w:shd w:val="clear" w:color="auto" w:fill="auto"/>
            <w:vAlign w:val="center"/>
            <w:hideMark/>
          </w:tcPr>
          <w:p w14:paraId="45ADB919" w14:textId="77777777" w:rsidR="009505CA" w:rsidRPr="009505CA" w:rsidRDefault="009505CA" w:rsidP="009505CA">
            <w:pPr>
              <w:jc w:val="right"/>
              <w:rPr>
                <w:rFonts w:ascii="Calibri" w:hAnsi="Calibri" w:cs="Calibri"/>
                <w:color w:val="000000"/>
                <w:sz w:val="16"/>
                <w:szCs w:val="16"/>
              </w:rPr>
            </w:pPr>
            <w:r w:rsidRPr="009505CA">
              <w:rPr>
                <w:rFonts w:ascii="Calibri" w:hAnsi="Calibri" w:cs="Calibri"/>
                <w:color w:val="000000"/>
                <w:sz w:val="16"/>
                <w:szCs w:val="16"/>
              </w:rPr>
              <w:t>0,00</w:t>
            </w:r>
          </w:p>
        </w:tc>
        <w:tc>
          <w:tcPr>
            <w:tcW w:w="738" w:type="pct"/>
            <w:tcBorders>
              <w:top w:val="nil"/>
              <w:left w:val="nil"/>
              <w:bottom w:val="single" w:sz="8" w:space="0" w:color="auto"/>
              <w:right w:val="single" w:sz="8" w:space="0" w:color="auto"/>
            </w:tcBorders>
            <w:shd w:val="clear" w:color="auto" w:fill="auto"/>
            <w:vAlign w:val="center"/>
            <w:hideMark/>
          </w:tcPr>
          <w:p w14:paraId="34A2E107" w14:textId="77777777" w:rsidR="009505CA" w:rsidRPr="009505CA" w:rsidRDefault="009505CA" w:rsidP="009505CA">
            <w:pPr>
              <w:jc w:val="right"/>
              <w:rPr>
                <w:rFonts w:ascii="Calibri" w:hAnsi="Calibri" w:cs="Calibri"/>
                <w:color w:val="000000"/>
                <w:sz w:val="16"/>
                <w:szCs w:val="16"/>
              </w:rPr>
            </w:pPr>
            <w:r w:rsidRPr="009505CA">
              <w:rPr>
                <w:rFonts w:ascii="Calibri" w:hAnsi="Calibri" w:cs="Calibri"/>
                <w:color w:val="000000"/>
                <w:sz w:val="16"/>
                <w:szCs w:val="16"/>
              </w:rPr>
              <w:t>413 216,72</w:t>
            </w:r>
          </w:p>
        </w:tc>
      </w:tr>
      <w:tr w:rsidR="009505CA" w:rsidRPr="009505CA" w14:paraId="72C0755B" w14:textId="77777777" w:rsidTr="009505CA">
        <w:trPr>
          <w:trHeight w:val="300"/>
        </w:trPr>
        <w:tc>
          <w:tcPr>
            <w:tcW w:w="2010" w:type="pct"/>
            <w:tcBorders>
              <w:top w:val="nil"/>
              <w:left w:val="single" w:sz="8" w:space="0" w:color="auto"/>
              <w:bottom w:val="single" w:sz="8" w:space="0" w:color="auto"/>
              <w:right w:val="single" w:sz="8" w:space="0" w:color="auto"/>
            </w:tcBorders>
            <w:shd w:val="clear" w:color="000000" w:fill="00CC00"/>
            <w:vAlign w:val="center"/>
            <w:hideMark/>
          </w:tcPr>
          <w:p w14:paraId="72E6F149" w14:textId="77777777" w:rsidR="009505CA" w:rsidRPr="009505CA" w:rsidRDefault="009505CA" w:rsidP="009505CA">
            <w:pPr>
              <w:rPr>
                <w:rFonts w:ascii="Calibri" w:hAnsi="Calibri" w:cs="Calibri"/>
                <w:b/>
                <w:bCs/>
                <w:color w:val="000000"/>
                <w:sz w:val="16"/>
                <w:szCs w:val="16"/>
              </w:rPr>
            </w:pPr>
            <w:r w:rsidRPr="009505CA">
              <w:rPr>
                <w:rFonts w:ascii="Calibri" w:hAnsi="Calibri" w:cs="Calibri"/>
                <w:b/>
                <w:bCs/>
                <w:color w:val="000000"/>
                <w:sz w:val="16"/>
                <w:szCs w:val="16"/>
              </w:rPr>
              <w:t>OGÓŁEM</w:t>
            </w:r>
          </w:p>
        </w:tc>
        <w:tc>
          <w:tcPr>
            <w:tcW w:w="811" w:type="pct"/>
            <w:tcBorders>
              <w:top w:val="nil"/>
              <w:left w:val="nil"/>
              <w:bottom w:val="single" w:sz="8" w:space="0" w:color="auto"/>
              <w:right w:val="single" w:sz="8" w:space="0" w:color="auto"/>
            </w:tcBorders>
            <w:shd w:val="clear" w:color="000000" w:fill="00CC00"/>
            <w:vAlign w:val="center"/>
            <w:hideMark/>
          </w:tcPr>
          <w:p w14:paraId="20C384EB" w14:textId="77777777" w:rsidR="009505CA" w:rsidRPr="009505CA" w:rsidRDefault="009505CA" w:rsidP="009505CA">
            <w:pPr>
              <w:jc w:val="right"/>
              <w:rPr>
                <w:rFonts w:ascii="Calibri" w:hAnsi="Calibri" w:cs="Calibri"/>
                <w:b/>
                <w:bCs/>
                <w:color w:val="000000"/>
                <w:sz w:val="16"/>
                <w:szCs w:val="16"/>
              </w:rPr>
            </w:pPr>
            <w:r w:rsidRPr="009505CA">
              <w:rPr>
                <w:rFonts w:ascii="Calibri" w:hAnsi="Calibri" w:cs="Calibri"/>
                <w:b/>
                <w:bCs/>
                <w:color w:val="000000"/>
                <w:sz w:val="16"/>
                <w:szCs w:val="16"/>
              </w:rPr>
              <w:t>308 299,59</w:t>
            </w:r>
          </w:p>
        </w:tc>
        <w:tc>
          <w:tcPr>
            <w:tcW w:w="738" w:type="pct"/>
            <w:tcBorders>
              <w:top w:val="nil"/>
              <w:left w:val="nil"/>
              <w:bottom w:val="single" w:sz="8" w:space="0" w:color="auto"/>
              <w:right w:val="single" w:sz="8" w:space="0" w:color="auto"/>
            </w:tcBorders>
            <w:shd w:val="clear" w:color="000000" w:fill="00CC00"/>
            <w:vAlign w:val="center"/>
            <w:hideMark/>
          </w:tcPr>
          <w:p w14:paraId="07CEE78B" w14:textId="77777777" w:rsidR="009505CA" w:rsidRPr="009505CA" w:rsidRDefault="009505CA" w:rsidP="009505CA">
            <w:pPr>
              <w:jc w:val="right"/>
              <w:rPr>
                <w:rFonts w:ascii="Calibri" w:hAnsi="Calibri" w:cs="Calibri"/>
                <w:b/>
                <w:bCs/>
                <w:color w:val="000000"/>
                <w:sz w:val="16"/>
                <w:szCs w:val="16"/>
              </w:rPr>
            </w:pPr>
            <w:r w:rsidRPr="009505CA">
              <w:rPr>
                <w:rFonts w:ascii="Calibri" w:hAnsi="Calibri" w:cs="Calibri"/>
                <w:b/>
                <w:bCs/>
                <w:color w:val="000000"/>
                <w:sz w:val="16"/>
                <w:szCs w:val="16"/>
              </w:rPr>
              <w:t>104 917,13</w:t>
            </w:r>
          </w:p>
        </w:tc>
        <w:tc>
          <w:tcPr>
            <w:tcW w:w="702" w:type="pct"/>
            <w:tcBorders>
              <w:top w:val="nil"/>
              <w:left w:val="nil"/>
              <w:bottom w:val="single" w:sz="8" w:space="0" w:color="auto"/>
              <w:right w:val="single" w:sz="8" w:space="0" w:color="auto"/>
            </w:tcBorders>
            <w:shd w:val="clear" w:color="000000" w:fill="00CC00"/>
            <w:vAlign w:val="center"/>
            <w:hideMark/>
          </w:tcPr>
          <w:p w14:paraId="27956D81" w14:textId="77777777" w:rsidR="009505CA" w:rsidRPr="009505CA" w:rsidRDefault="009505CA" w:rsidP="009505CA">
            <w:pPr>
              <w:jc w:val="right"/>
              <w:rPr>
                <w:rFonts w:ascii="Calibri" w:hAnsi="Calibri" w:cs="Calibri"/>
                <w:b/>
                <w:bCs/>
                <w:color w:val="000000"/>
                <w:sz w:val="16"/>
                <w:szCs w:val="16"/>
              </w:rPr>
            </w:pPr>
            <w:r w:rsidRPr="009505CA">
              <w:rPr>
                <w:rFonts w:ascii="Calibri" w:hAnsi="Calibri" w:cs="Calibri"/>
                <w:b/>
                <w:bCs/>
                <w:color w:val="000000"/>
                <w:sz w:val="16"/>
                <w:szCs w:val="16"/>
              </w:rPr>
              <w:t>0,00</w:t>
            </w:r>
          </w:p>
        </w:tc>
        <w:tc>
          <w:tcPr>
            <w:tcW w:w="738" w:type="pct"/>
            <w:tcBorders>
              <w:top w:val="nil"/>
              <w:left w:val="nil"/>
              <w:bottom w:val="single" w:sz="8" w:space="0" w:color="auto"/>
              <w:right w:val="single" w:sz="8" w:space="0" w:color="auto"/>
            </w:tcBorders>
            <w:shd w:val="clear" w:color="000000" w:fill="00CC00"/>
            <w:vAlign w:val="center"/>
            <w:hideMark/>
          </w:tcPr>
          <w:p w14:paraId="2A96B592" w14:textId="77777777" w:rsidR="009505CA" w:rsidRPr="009505CA" w:rsidRDefault="009505CA" w:rsidP="009505CA">
            <w:pPr>
              <w:jc w:val="right"/>
              <w:rPr>
                <w:rFonts w:ascii="Calibri" w:hAnsi="Calibri" w:cs="Calibri"/>
                <w:b/>
                <w:bCs/>
                <w:color w:val="000000"/>
                <w:sz w:val="16"/>
                <w:szCs w:val="16"/>
              </w:rPr>
            </w:pPr>
            <w:r w:rsidRPr="009505CA">
              <w:rPr>
                <w:rFonts w:ascii="Calibri" w:hAnsi="Calibri" w:cs="Calibri"/>
                <w:b/>
                <w:bCs/>
                <w:color w:val="000000"/>
                <w:sz w:val="16"/>
                <w:szCs w:val="16"/>
              </w:rPr>
              <w:t>413 216,72</w:t>
            </w:r>
          </w:p>
        </w:tc>
      </w:tr>
    </w:tbl>
    <w:p w14:paraId="71A1D02C" w14:textId="68E487F9" w:rsidR="009505CA" w:rsidRDefault="009505CA" w:rsidP="00315155">
      <w:pPr>
        <w:jc w:val="both"/>
        <w:rPr>
          <w:rFonts w:asciiTheme="minorHAnsi" w:hAnsiTheme="minorHAnsi"/>
          <w:b/>
          <w:sz w:val="22"/>
          <w:szCs w:val="22"/>
        </w:rPr>
      </w:pPr>
    </w:p>
    <w:p w14:paraId="224148EE" w14:textId="77777777" w:rsidR="009505CA" w:rsidRDefault="009505CA" w:rsidP="00315155">
      <w:pPr>
        <w:jc w:val="both"/>
        <w:rPr>
          <w:rFonts w:asciiTheme="minorHAnsi" w:hAnsiTheme="minorHAnsi"/>
          <w:b/>
          <w:sz w:val="22"/>
          <w:szCs w:val="22"/>
        </w:rPr>
      </w:pPr>
    </w:p>
    <w:p w14:paraId="103C170B" w14:textId="77777777" w:rsidR="004572B4" w:rsidRDefault="004572B4" w:rsidP="00315155">
      <w:pPr>
        <w:jc w:val="both"/>
        <w:rPr>
          <w:rFonts w:asciiTheme="minorHAnsi" w:hAnsiTheme="minorHAnsi"/>
          <w:b/>
          <w:sz w:val="22"/>
          <w:szCs w:val="22"/>
        </w:rPr>
      </w:pPr>
    </w:p>
    <w:sectPr w:rsidR="004572B4" w:rsidSect="006805D7">
      <w:footerReference w:type="defaul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4BB0D" w14:textId="77777777" w:rsidR="000D3EF8" w:rsidRDefault="000D3EF8" w:rsidP="006636ED">
      <w:r>
        <w:separator/>
      </w:r>
    </w:p>
  </w:endnote>
  <w:endnote w:type="continuationSeparator" w:id="0">
    <w:p w14:paraId="290A4460" w14:textId="77777777" w:rsidR="000D3EF8" w:rsidRDefault="000D3EF8" w:rsidP="0066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7226575"/>
      <w:docPartObj>
        <w:docPartGallery w:val="Page Numbers (Bottom of Page)"/>
        <w:docPartUnique/>
      </w:docPartObj>
    </w:sdtPr>
    <w:sdtContent>
      <w:p w14:paraId="06E81D4A" w14:textId="77777777" w:rsidR="000D3EF8" w:rsidRDefault="000D3EF8">
        <w:pPr>
          <w:pStyle w:val="Stopka"/>
          <w:jc w:val="right"/>
        </w:pPr>
        <w:r>
          <w:fldChar w:fldCharType="begin"/>
        </w:r>
        <w:r>
          <w:instrText>PAGE   \* MERGEFORMAT</w:instrText>
        </w:r>
        <w:r>
          <w:fldChar w:fldCharType="separate"/>
        </w:r>
        <w:r>
          <w:rPr>
            <w:noProof/>
          </w:rPr>
          <w:t>2</w:t>
        </w:r>
        <w:r>
          <w:fldChar w:fldCharType="end"/>
        </w:r>
      </w:p>
    </w:sdtContent>
  </w:sdt>
  <w:p w14:paraId="11B8425A" w14:textId="77777777" w:rsidR="000D3EF8" w:rsidRDefault="000D3E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402549"/>
      <w:docPartObj>
        <w:docPartGallery w:val="Page Numbers (Bottom of Page)"/>
        <w:docPartUnique/>
      </w:docPartObj>
    </w:sdtPr>
    <w:sdtContent>
      <w:p w14:paraId="0A4D06EE" w14:textId="77777777" w:rsidR="000D3EF8" w:rsidRDefault="000D3EF8">
        <w:pPr>
          <w:pStyle w:val="Stopka"/>
          <w:jc w:val="right"/>
        </w:pPr>
        <w:r>
          <w:fldChar w:fldCharType="begin"/>
        </w:r>
        <w:r>
          <w:instrText>PAGE   \* MERGEFORMAT</w:instrText>
        </w:r>
        <w:r>
          <w:fldChar w:fldCharType="separate"/>
        </w:r>
        <w:r>
          <w:rPr>
            <w:noProof/>
          </w:rPr>
          <w:t>44</w:t>
        </w:r>
        <w:r>
          <w:fldChar w:fldCharType="end"/>
        </w:r>
      </w:p>
    </w:sdtContent>
  </w:sdt>
  <w:p w14:paraId="480F9E5E" w14:textId="77777777" w:rsidR="000D3EF8" w:rsidRDefault="000D3E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6087278"/>
      <w:docPartObj>
        <w:docPartGallery w:val="Page Numbers (Bottom of Page)"/>
        <w:docPartUnique/>
      </w:docPartObj>
    </w:sdtPr>
    <w:sdtContent>
      <w:p w14:paraId="74135D69" w14:textId="77777777" w:rsidR="000D3EF8" w:rsidRDefault="000D3EF8">
        <w:pPr>
          <w:pStyle w:val="Stopka"/>
          <w:jc w:val="right"/>
        </w:pPr>
        <w:r>
          <w:fldChar w:fldCharType="begin"/>
        </w:r>
        <w:r>
          <w:instrText>PAGE   \* MERGEFORMAT</w:instrText>
        </w:r>
        <w:r>
          <w:fldChar w:fldCharType="separate"/>
        </w:r>
        <w:r>
          <w:rPr>
            <w:noProof/>
          </w:rPr>
          <w:t>60</w:t>
        </w:r>
        <w:r>
          <w:fldChar w:fldCharType="end"/>
        </w:r>
      </w:p>
    </w:sdtContent>
  </w:sdt>
  <w:p w14:paraId="25F3892C" w14:textId="77777777" w:rsidR="000D3EF8" w:rsidRDefault="000D3EF8" w:rsidP="00701CE6">
    <w:pPr>
      <w:pStyle w:val="Stopka"/>
      <w:tabs>
        <w:tab w:val="clear" w:pos="4536"/>
        <w:tab w:val="clear" w:pos="9072"/>
        <w:tab w:val="left" w:pos="35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8C2D2" w14:textId="77777777" w:rsidR="000D3EF8" w:rsidRDefault="000D3EF8" w:rsidP="006636ED">
      <w:r>
        <w:separator/>
      </w:r>
    </w:p>
  </w:footnote>
  <w:footnote w:type="continuationSeparator" w:id="0">
    <w:p w14:paraId="1DB933E6" w14:textId="77777777" w:rsidR="000D3EF8" w:rsidRDefault="000D3EF8" w:rsidP="00663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85C71FE"/>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52F027C"/>
    <w:multiLevelType w:val="hybridMultilevel"/>
    <w:tmpl w:val="3956FE3C"/>
    <w:lvl w:ilvl="0" w:tplc="41A60702">
      <w:start w:val="1"/>
      <w:numFmt w:val="decimal"/>
      <w:lvlText w:val="%1)"/>
      <w:lvlJc w:val="left"/>
      <w:pPr>
        <w:ind w:left="720" w:hanging="360"/>
      </w:pPr>
      <w:rPr>
        <w:rFonts w:eastAsiaTheme="minorHAnsi"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B5D28"/>
    <w:multiLevelType w:val="hybridMultilevel"/>
    <w:tmpl w:val="E66AF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F5028"/>
    <w:multiLevelType w:val="hybridMultilevel"/>
    <w:tmpl w:val="8732248C"/>
    <w:lvl w:ilvl="0" w:tplc="3D4E26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FBD5082"/>
    <w:multiLevelType w:val="hybridMultilevel"/>
    <w:tmpl w:val="FAA649E2"/>
    <w:lvl w:ilvl="0" w:tplc="3F46AAC0">
      <w:start w:val="1"/>
      <w:numFmt w:val="decimal"/>
      <w:lvlText w:val="%1)"/>
      <w:lvlJc w:val="left"/>
      <w:pPr>
        <w:ind w:left="720" w:hanging="360"/>
      </w:pPr>
      <w:rPr>
        <w:rFonts w:eastAsiaTheme="minorHAnsi"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57517A"/>
    <w:multiLevelType w:val="hybridMultilevel"/>
    <w:tmpl w:val="6A0CE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A31179"/>
    <w:multiLevelType w:val="hybridMultilevel"/>
    <w:tmpl w:val="9FCA9344"/>
    <w:lvl w:ilvl="0" w:tplc="4EA2FE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A14AD0"/>
    <w:multiLevelType w:val="hybridMultilevel"/>
    <w:tmpl w:val="3934D558"/>
    <w:lvl w:ilvl="0" w:tplc="ACC0E2E0">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A94D46"/>
    <w:multiLevelType w:val="hybridMultilevel"/>
    <w:tmpl w:val="4CF00EC2"/>
    <w:lvl w:ilvl="0" w:tplc="B73C1A4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66B45502"/>
    <w:multiLevelType w:val="hybridMultilevel"/>
    <w:tmpl w:val="3934D558"/>
    <w:lvl w:ilvl="0" w:tplc="ACC0E2E0">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D46D42"/>
    <w:multiLevelType w:val="hybridMultilevel"/>
    <w:tmpl w:val="DD06D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2"/>
  </w:num>
  <w:num w:numId="5">
    <w:abstractNumId w:val="10"/>
  </w:num>
  <w:num w:numId="6">
    <w:abstractNumId w:val="1"/>
  </w:num>
  <w:num w:numId="7">
    <w:abstractNumId w:val="5"/>
  </w:num>
  <w:num w:numId="8">
    <w:abstractNumId w:val="4"/>
  </w:num>
  <w:num w:numId="9">
    <w:abstractNumId w:val="8"/>
  </w:num>
  <w:num w:numId="10">
    <w:abstractNumId w:val="3"/>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08"/>
  <w:hyphenationZone w:val="425"/>
  <w:characterSpacingControl w:val="doNotCompress"/>
  <w:hdrShapeDefaults>
    <o:shapedefaults v:ext="edit" spidmax="2109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3B"/>
    <w:rsid w:val="00001514"/>
    <w:rsid w:val="00001832"/>
    <w:rsid w:val="000024A5"/>
    <w:rsid w:val="00010166"/>
    <w:rsid w:val="00010573"/>
    <w:rsid w:val="00010F20"/>
    <w:rsid w:val="000148E4"/>
    <w:rsid w:val="0001583E"/>
    <w:rsid w:val="00015EBB"/>
    <w:rsid w:val="000167CD"/>
    <w:rsid w:val="00017B94"/>
    <w:rsid w:val="00022582"/>
    <w:rsid w:val="00023A79"/>
    <w:rsid w:val="00023D61"/>
    <w:rsid w:val="00024F00"/>
    <w:rsid w:val="000250F8"/>
    <w:rsid w:val="00025189"/>
    <w:rsid w:val="000267D3"/>
    <w:rsid w:val="00030316"/>
    <w:rsid w:val="000322FD"/>
    <w:rsid w:val="0003245F"/>
    <w:rsid w:val="0003327B"/>
    <w:rsid w:val="000335BC"/>
    <w:rsid w:val="00034724"/>
    <w:rsid w:val="00036D70"/>
    <w:rsid w:val="000376A2"/>
    <w:rsid w:val="00037862"/>
    <w:rsid w:val="00037D86"/>
    <w:rsid w:val="000404B0"/>
    <w:rsid w:val="00040FEA"/>
    <w:rsid w:val="00042399"/>
    <w:rsid w:val="000424E4"/>
    <w:rsid w:val="000428FC"/>
    <w:rsid w:val="00047B02"/>
    <w:rsid w:val="000501C6"/>
    <w:rsid w:val="00051224"/>
    <w:rsid w:val="000517D1"/>
    <w:rsid w:val="00052AE7"/>
    <w:rsid w:val="00055735"/>
    <w:rsid w:val="00056AC7"/>
    <w:rsid w:val="000612DF"/>
    <w:rsid w:val="00061958"/>
    <w:rsid w:val="00061EDF"/>
    <w:rsid w:val="00062ED7"/>
    <w:rsid w:val="0006373E"/>
    <w:rsid w:val="00063915"/>
    <w:rsid w:val="00064AEB"/>
    <w:rsid w:val="00065FDD"/>
    <w:rsid w:val="0007241D"/>
    <w:rsid w:val="00072461"/>
    <w:rsid w:val="000734FC"/>
    <w:rsid w:val="00073521"/>
    <w:rsid w:val="00073FDA"/>
    <w:rsid w:val="00074B1C"/>
    <w:rsid w:val="000768F5"/>
    <w:rsid w:val="000772F0"/>
    <w:rsid w:val="00081B3B"/>
    <w:rsid w:val="00081F03"/>
    <w:rsid w:val="0008233C"/>
    <w:rsid w:val="00082640"/>
    <w:rsid w:val="00082D63"/>
    <w:rsid w:val="00083057"/>
    <w:rsid w:val="000833EF"/>
    <w:rsid w:val="00083435"/>
    <w:rsid w:val="00084518"/>
    <w:rsid w:val="000877E2"/>
    <w:rsid w:val="00091F85"/>
    <w:rsid w:val="000926BD"/>
    <w:rsid w:val="000936B1"/>
    <w:rsid w:val="00093A7A"/>
    <w:rsid w:val="00094CD1"/>
    <w:rsid w:val="00096CF2"/>
    <w:rsid w:val="000A1412"/>
    <w:rsid w:val="000A1534"/>
    <w:rsid w:val="000A305F"/>
    <w:rsid w:val="000A3F86"/>
    <w:rsid w:val="000A472B"/>
    <w:rsid w:val="000B1AC1"/>
    <w:rsid w:val="000B2E7C"/>
    <w:rsid w:val="000B50A3"/>
    <w:rsid w:val="000B70AB"/>
    <w:rsid w:val="000B73E3"/>
    <w:rsid w:val="000C0CE8"/>
    <w:rsid w:val="000C110C"/>
    <w:rsid w:val="000C171E"/>
    <w:rsid w:val="000C1731"/>
    <w:rsid w:val="000C2093"/>
    <w:rsid w:val="000C20AA"/>
    <w:rsid w:val="000C3AF2"/>
    <w:rsid w:val="000C4137"/>
    <w:rsid w:val="000C5AE9"/>
    <w:rsid w:val="000C5FDF"/>
    <w:rsid w:val="000C7419"/>
    <w:rsid w:val="000D23E5"/>
    <w:rsid w:val="000D2723"/>
    <w:rsid w:val="000D2AE7"/>
    <w:rsid w:val="000D3B1B"/>
    <w:rsid w:val="000D3EF8"/>
    <w:rsid w:val="000D4AED"/>
    <w:rsid w:val="000D4C45"/>
    <w:rsid w:val="000D5F97"/>
    <w:rsid w:val="000D769B"/>
    <w:rsid w:val="000D785D"/>
    <w:rsid w:val="000E1D29"/>
    <w:rsid w:val="000E2514"/>
    <w:rsid w:val="000E6913"/>
    <w:rsid w:val="000E6D3D"/>
    <w:rsid w:val="000F05D6"/>
    <w:rsid w:val="000F1AE4"/>
    <w:rsid w:val="000F2133"/>
    <w:rsid w:val="000F2159"/>
    <w:rsid w:val="000F4E73"/>
    <w:rsid w:val="000F6AB5"/>
    <w:rsid w:val="00101F3E"/>
    <w:rsid w:val="00104D31"/>
    <w:rsid w:val="0010647A"/>
    <w:rsid w:val="0010722F"/>
    <w:rsid w:val="00110694"/>
    <w:rsid w:val="00110F49"/>
    <w:rsid w:val="00111A16"/>
    <w:rsid w:val="001123CE"/>
    <w:rsid w:val="00113AB9"/>
    <w:rsid w:val="00114BC5"/>
    <w:rsid w:val="00121F54"/>
    <w:rsid w:val="00124544"/>
    <w:rsid w:val="00126E93"/>
    <w:rsid w:val="00131E13"/>
    <w:rsid w:val="001326E6"/>
    <w:rsid w:val="00132B31"/>
    <w:rsid w:val="00133459"/>
    <w:rsid w:val="001338EB"/>
    <w:rsid w:val="0013393B"/>
    <w:rsid w:val="001348AF"/>
    <w:rsid w:val="00134BA8"/>
    <w:rsid w:val="00134C4B"/>
    <w:rsid w:val="00134D12"/>
    <w:rsid w:val="00135313"/>
    <w:rsid w:val="0013546B"/>
    <w:rsid w:val="00140AE6"/>
    <w:rsid w:val="001410FD"/>
    <w:rsid w:val="00142A3D"/>
    <w:rsid w:val="00145CDD"/>
    <w:rsid w:val="00147046"/>
    <w:rsid w:val="00147060"/>
    <w:rsid w:val="0015048E"/>
    <w:rsid w:val="001530E4"/>
    <w:rsid w:val="00153DE5"/>
    <w:rsid w:val="00154609"/>
    <w:rsid w:val="001566D9"/>
    <w:rsid w:val="00157D22"/>
    <w:rsid w:val="0016218F"/>
    <w:rsid w:val="001625C0"/>
    <w:rsid w:val="00163B60"/>
    <w:rsid w:val="00164B25"/>
    <w:rsid w:val="00164D41"/>
    <w:rsid w:val="00166DD1"/>
    <w:rsid w:val="0016722D"/>
    <w:rsid w:val="001679EA"/>
    <w:rsid w:val="00167ED8"/>
    <w:rsid w:val="00170218"/>
    <w:rsid w:val="00170E94"/>
    <w:rsid w:val="00171942"/>
    <w:rsid w:val="00172A77"/>
    <w:rsid w:val="00174259"/>
    <w:rsid w:val="00176067"/>
    <w:rsid w:val="00177293"/>
    <w:rsid w:val="00181096"/>
    <w:rsid w:val="00183800"/>
    <w:rsid w:val="001867B6"/>
    <w:rsid w:val="00191008"/>
    <w:rsid w:val="00191A33"/>
    <w:rsid w:val="001969C2"/>
    <w:rsid w:val="001A00F4"/>
    <w:rsid w:val="001A0189"/>
    <w:rsid w:val="001A0D0E"/>
    <w:rsid w:val="001A1C8F"/>
    <w:rsid w:val="001A21B9"/>
    <w:rsid w:val="001A25D4"/>
    <w:rsid w:val="001A3662"/>
    <w:rsid w:val="001A3A80"/>
    <w:rsid w:val="001A4415"/>
    <w:rsid w:val="001A64B5"/>
    <w:rsid w:val="001B02CB"/>
    <w:rsid w:val="001B0B44"/>
    <w:rsid w:val="001B256C"/>
    <w:rsid w:val="001B2ABF"/>
    <w:rsid w:val="001B3B13"/>
    <w:rsid w:val="001B7968"/>
    <w:rsid w:val="001B7996"/>
    <w:rsid w:val="001C0ABF"/>
    <w:rsid w:val="001C0BA8"/>
    <w:rsid w:val="001C11AA"/>
    <w:rsid w:val="001C1E41"/>
    <w:rsid w:val="001C3108"/>
    <w:rsid w:val="001C3E8E"/>
    <w:rsid w:val="001D1718"/>
    <w:rsid w:val="001D2671"/>
    <w:rsid w:val="001D3B3F"/>
    <w:rsid w:val="001D47F1"/>
    <w:rsid w:val="001D4D1E"/>
    <w:rsid w:val="001D5D6D"/>
    <w:rsid w:val="001E1234"/>
    <w:rsid w:val="001E233E"/>
    <w:rsid w:val="001E2913"/>
    <w:rsid w:val="001E4805"/>
    <w:rsid w:val="001E55F9"/>
    <w:rsid w:val="001E6AB3"/>
    <w:rsid w:val="001F1794"/>
    <w:rsid w:val="001F2850"/>
    <w:rsid w:val="001F2B1D"/>
    <w:rsid w:val="001F3BD1"/>
    <w:rsid w:val="001F4D8A"/>
    <w:rsid w:val="001F5423"/>
    <w:rsid w:val="001F79BD"/>
    <w:rsid w:val="00200221"/>
    <w:rsid w:val="002010F3"/>
    <w:rsid w:val="002017BC"/>
    <w:rsid w:val="00201916"/>
    <w:rsid w:val="00201DF1"/>
    <w:rsid w:val="002050C9"/>
    <w:rsid w:val="002052F3"/>
    <w:rsid w:val="0020589A"/>
    <w:rsid w:val="00205C8A"/>
    <w:rsid w:val="0020767E"/>
    <w:rsid w:val="002105E6"/>
    <w:rsid w:val="00210B36"/>
    <w:rsid w:val="0021287A"/>
    <w:rsid w:val="00212FBC"/>
    <w:rsid w:val="00213108"/>
    <w:rsid w:val="00213681"/>
    <w:rsid w:val="00213D72"/>
    <w:rsid w:val="00214989"/>
    <w:rsid w:val="0021643B"/>
    <w:rsid w:val="00216E60"/>
    <w:rsid w:val="00217104"/>
    <w:rsid w:val="00217830"/>
    <w:rsid w:val="00217A22"/>
    <w:rsid w:val="0022063F"/>
    <w:rsid w:val="002238E3"/>
    <w:rsid w:val="0022478B"/>
    <w:rsid w:val="00230FDD"/>
    <w:rsid w:val="002311EB"/>
    <w:rsid w:val="00231417"/>
    <w:rsid w:val="002326B6"/>
    <w:rsid w:val="002358B4"/>
    <w:rsid w:val="00237018"/>
    <w:rsid w:val="002372BB"/>
    <w:rsid w:val="0024275E"/>
    <w:rsid w:val="00243F75"/>
    <w:rsid w:val="002441A1"/>
    <w:rsid w:val="00244255"/>
    <w:rsid w:val="002451D7"/>
    <w:rsid w:val="0024566B"/>
    <w:rsid w:val="002536D4"/>
    <w:rsid w:val="0025406F"/>
    <w:rsid w:val="0025470C"/>
    <w:rsid w:val="00254ED0"/>
    <w:rsid w:val="00255BFA"/>
    <w:rsid w:val="00255D85"/>
    <w:rsid w:val="0025692D"/>
    <w:rsid w:val="00257227"/>
    <w:rsid w:val="002606D9"/>
    <w:rsid w:val="00261AB7"/>
    <w:rsid w:val="002628EE"/>
    <w:rsid w:val="00263912"/>
    <w:rsid w:val="00265385"/>
    <w:rsid w:val="00266137"/>
    <w:rsid w:val="002665F5"/>
    <w:rsid w:val="00270ABF"/>
    <w:rsid w:val="002725B9"/>
    <w:rsid w:val="002725C2"/>
    <w:rsid w:val="00272674"/>
    <w:rsid w:val="00273376"/>
    <w:rsid w:val="00273CE2"/>
    <w:rsid w:val="0027446F"/>
    <w:rsid w:val="002754E1"/>
    <w:rsid w:val="00275894"/>
    <w:rsid w:val="0028266E"/>
    <w:rsid w:val="00283C50"/>
    <w:rsid w:val="00284DB1"/>
    <w:rsid w:val="00286841"/>
    <w:rsid w:val="00286E6D"/>
    <w:rsid w:val="00287403"/>
    <w:rsid w:val="00290257"/>
    <w:rsid w:val="002928D9"/>
    <w:rsid w:val="002930BD"/>
    <w:rsid w:val="00294A7C"/>
    <w:rsid w:val="002A00D3"/>
    <w:rsid w:val="002A0881"/>
    <w:rsid w:val="002A0970"/>
    <w:rsid w:val="002A0CD7"/>
    <w:rsid w:val="002A2F6D"/>
    <w:rsid w:val="002A33E6"/>
    <w:rsid w:val="002A3CB8"/>
    <w:rsid w:val="002A4D0C"/>
    <w:rsid w:val="002A6D5C"/>
    <w:rsid w:val="002B1590"/>
    <w:rsid w:val="002B1972"/>
    <w:rsid w:val="002B1B4D"/>
    <w:rsid w:val="002B218C"/>
    <w:rsid w:val="002B22E5"/>
    <w:rsid w:val="002B371C"/>
    <w:rsid w:val="002B4EBD"/>
    <w:rsid w:val="002B5E8C"/>
    <w:rsid w:val="002B601F"/>
    <w:rsid w:val="002B6154"/>
    <w:rsid w:val="002B65AE"/>
    <w:rsid w:val="002B72E3"/>
    <w:rsid w:val="002C01E6"/>
    <w:rsid w:val="002C138D"/>
    <w:rsid w:val="002C1593"/>
    <w:rsid w:val="002C4F9F"/>
    <w:rsid w:val="002C664E"/>
    <w:rsid w:val="002D04A7"/>
    <w:rsid w:val="002D04DA"/>
    <w:rsid w:val="002D0B9C"/>
    <w:rsid w:val="002D1148"/>
    <w:rsid w:val="002D16DD"/>
    <w:rsid w:val="002D1FFE"/>
    <w:rsid w:val="002D21DC"/>
    <w:rsid w:val="002D275F"/>
    <w:rsid w:val="002D2C77"/>
    <w:rsid w:val="002D5E15"/>
    <w:rsid w:val="002D645A"/>
    <w:rsid w:val="002D6AD5"/>
    <w:rsid w:val="002D76E9"/>
    <w:rsid w:val="002E1CBC"/>
    <w:rsid w:val="002E2547"/>
    <w:rsid w:val="002E2C9A"/>
    <w:rsid w:val="002E5BB7"/>
    <w:rsid w:val="002E6B44"/>
    <w:rsid w:val="002E6C5B"/>
    <w:rsid w:val="002E712F"/>
    <w:rsid w:val="002F011A"/>
    <w:rsid w:val="002F04D3"/>
    <w:rsid w:val="002F3AAF"/>
    <w:rsid w:val="002F4945"/>
    <w:rsid w:val="002F5DDC"/>
    <w:rsid w:val="002F6F21"/>
    <w:rsid w:val="00303FBC"/>
    <w:rsid w:val="0030506D"/>
    <w:rsid w:val="00306D60"/>
    <w:rsid w:val="00306F22"/>
    <w:rsid w:val="003073BA"/>
    <w:rsid w:val="00310400"/>
    <w:rsid w:val="00310CBF"/>
    <w:rsid w:val="00311600"/>
    <w:rsid w:val="00311B52"/>
    <w:rsid w:val="00313068"/>
    <w:rsid w:val="00314BF3"/>
    <w:rsid w:val="00315155"/>
    <w:rsid w:val="003154CB"/>
    <w:rsid w:val="00315C3F"/>
    <w:rsid w:val="00316A0B"/>
    <w:rsid w:val="0031782C"/>
    <w:rsid w:val="00317E47"/>
    <w:rsid w:val="0032080B"/>
    <w:rsid w:val="00321165"/>
    <w:rsid w:val="00323ED3"/>
    <w:rsid w:val="00325B83"/>
    <w:rsid w:val="00325C2A"/>
    <w:rsid w:val="00325DEC"/>
    <w:rsid w:val="00327936"/>
    <w:rsid w:val="0033019C"/>
    <w:rsid w:val="00330DBE"/>
    <w:rsid w:val="003329FA"/>
    <w:rsid w:val="00333D53"/>
    <w:rsid w:val="00334D61"/>
    <w:rsid w:val="0033523D"/>
    <w:rsid w:val="00336C99"/>
    <w:rsid w:val="00336FC9"/>
    <w:rsid w:val="00337C8C"/>
    <w:rsid w:val="00340A60"/>
    <w:rsid w:val="00341046"/>
    <w:rsid w:val="0034581D"/>
    <w:rsid w:val="00346036"/>
    <w:rsid w:val="0035053A"/>
    <w:rsid w:val="00351DC8"/>
    <w:rsid w:val="0035263B"/>
    <w:rsid w:val="0035271F"/>
    <w:rsid w:val="00355363"/>
    <w:rsid w:val="00355426"/>
    <w:rsid w:val="003557D4"/>
    <w:rsid w:val="003558B5"/>
    <w:rsid w:val="00356674"/>
    <w:rsid w:val="0035749A"/>
    <w:rsid w:val="00357ABD"/>
    <w:rsid w:val="0036119F"/>
    <w:rsid w:val="00361330"/>
    <w:rsid w:val="00361906"/>
    <w:rsid w:val="0036208A"/>
    <w:rsid w:val="00363F2D"/>
    <w:rsid w:val="00364CA7"/>
    <w:rsid w:val="0036658E"/>
    <w:rsid w:val="003714AA"/>
    <w:rsid w:val="00371739"/>
    <w:rsid w:val="00371DC9"/>
    <w:rsid w:val="00372132"/>
    <w:rsid w:val="00374A22"/>
    <w:rsid w:val="00377376"/>
    <w:rsid w:val="00380502"/>
    <w:rsid w:val="00381F3D"/>
    <w:rsid w:val="0038505C"/>
    <w:rsid w:val="003869CF"/>
    <w:rsid w:val="003871E0"/>
    <w:rsid w:val="00390356"/>
    <w:rsid w:val="00390F5B"/>
    <w:rsid w:val="00391D8B"/>
    <w:rsid w:val="003935CD"/>
    <w:rsid w:val="0039454D"/>
    <w:rsid w:val="003948D2"/>
    <w:rsid w:val="003953F8"/>
    <w:rsid w:val="00395AF4"/>
    <w:rsid w:val="00395ED1"/>
    <w:rsid w:val="00396C35"/>
    <w:rsid w:val="00397841"/>
    <w:rsid w:val="003A29D2"/>
    <w:rsid w:val="003A7647"/>
    <w:rsid w:val="003A7BBD"/>
    <w:rsid w:val="003A7C09"/>
    <w:rsid w:val="003B0B2B"/>
    <w:rsid w:val="003B38C5"/>
    <w:rsid w:val="003B4704"/>
    <w:rsid w:val="003B4F1A"/>
    <w:rsid w:val="003B542A"/>
    <w:rsid w:val="003B7052"/>
    <w:rsid w:val="003B7A8A"/>
    <w:rsid w:val="003C174E"/>
    <w:rsid w:val="003C1CE3"/>
    <w:rsid w:val="003C26A4"/>
    <w:rsid w:val="003C29F0"/>
    <w:rsid w:val="003C2CF0"/>
    <w:rsid w:val="003C3452"/>
    <w:rsid w:val="003C5FB6"/>
    <w:rsid w:val="003D0E49"/>
    <w:rsid w:val="003D0F5B"/>
    <w:rsid w:val="003D3737"/>
    <w:rsid w:val="003D4551"/>
    <w:rsid w:val="003D5087"/>
    <w:rsid w:val="003D609E"/>
    <w:rsid w:val="003E3C81"/>
    <w:rsid w:val="003E5549"/>
    <w:rsid w:val="003E620E"/>
    <w:rsid w:val="003E72F2"/>
    <w:rsid w:val="003F05D2"/>
    <w:rsid w:val="003F0E0F"/>
    <w:rsid w:val="003F12AB"/>
    <w:rsid w:val="003F169E"/>
    <w:rsid w:val="003F5991"/>
    <w:rsid w:val="003F65F4"/>
    <w:rsid w:val="0040046B"/>
    <w:rsid w:val="00400CA8"/>
    <w:rsid w:val="00402814"/>
    <w:rsid w:val="004028FC"/>
    <w:rsid w:val="00402D29"/>
    <w:rsid w:val="0040400E"/>
    <w:rsid w:val="004040E2"/>
    <w:rsid w:val="00404177"/>
    <w:rsid w:val="00407054"/>
    <w:rsid w:val="00407E7D"/>
    <w:rsid w:val="004101B0"/>
    <w:rsid w:val="0041029D"/>
    <w:rsid w:val="004112DB"/>
    <w:rsid w:val="00412A3D"/>
    <w:rsid w:val="004133E6"/>
    <w:rsid w:val="0041365F"/>
    <w:rsid w:val="004145F7"/>
    <w:rsid w:val="00414888"/>
    <w:rsid w:val="00415B9D"/>
    <w:rsid w:val="00417BE8"/>
    <w:rsid w:val="0042099B"/>
    <w:rsid w:val="004239BA"/>
    <w:rsid w:val="00424FA3"/>
    <w:rsid w:val="004259CF"/>
    <w:rsid w:val="00426644"/>
    <w:rsid w:val="0042685D"/>
    <w:rsid w:val="0042707F"/>
    <w:rsid w:val="0042780E"/>
    <w:rsid w:val="00430F31"/>
    <w:rsid w:val="0043176C"/>
    <w:rsid w:val="00431F91"/>
    <w:rsid w:val="004323B4"/>
    <w:rsid w:val="0043263E"/>
    <w:rsid w:val="00433E21"/>
    <w:rsid w:val="00436047"/>
    <w:rsid w:val="00437FC0"/>
    <w:rsid w:val="0044064C"/>
    <w:rsid w:val="004430C5"/>
    <w:rsid w:val="00443889"/>
    <w:rsid w:val="00443B12"/>
    <w:rsid w:val="00445EEC"/>
    <w:rsid w:val="00445F84"/>
    <w:rsid w:val="00446222"/>
    <w:rsid w:val="004463C7"/>
    <w:rsid w:val="00447CBB"/>
    <w:rsid w:val="00447F19"/>
    <w:rsid w:val="0045353E"/>
    <w:rsid w:val="004550F9"/>
    <w:rsid w:val="004572B4"/>
    <w:rsid w:val="004607C7"/>
    <w:rsid w:val="00460E45"/>
    <w:rsid w:val="004618CB"/>
    <w:rsid w:val="00462C64"/>
    <w:rsid w:val="0046367E"/>
    <w:rsid w:val="00466831"/>
    <w:rsid w:val="0047248B"/>
    <w:rsid w:val="004773D8"/>
    <w:rsid w:val="00477E8E"/>
    <w:rsid w:val="00481B37"/>
    <w:rsid w:val="00481D16"/>
    <w:rsid w:val="00483281"/>
    <w:rsid w:val="00484587"/>
    <w:rsid w:val="00485565"/>
    <w:rsid w:val="004857C9"/>
    <w:rsid w:val="00485ABF"/>
    <w:rsid w:val="004861FD"/>
    <w:rsid w:val="00486547"/>
    <w:rsid w:val="0048745B"/>
    <w:rsid w:val="004903BA"/>
    <w:rsid w:val="00492C08"/>
    <w:rsid w:val="004962A0"/>
    <w:rsid w:val="004977E1"/>
    <w:rsid w:val="004A0654"/>
    <w:rsid w:val="004A1174"/>
    <w:rsid w:val="004A1BDE"/>
    <w:rsid w:val="004A475A"/>
    <w:rsid w:val="004A63B3"/>
    <w:rsid w:val="004A737E"/>
    <w:rsid w:val="004B0FC3"/>
    <w:rsid w:val="004B1491"/>
    <w:rsid w:val="004B1765"/>
    <w:rsid w:val="004B2025"/>
    <w:rsid w:val="004B5F93"/>
    <w:rsid w:val="004B71E1"/>
    <w:rsid w:val="004B7437"/>
    <w:rsid w:val="004C1F18"/>
    <w:rsid w:val="004C2CC2"/>
    <w:rsid w:val="004C3337"/>
    <w:rsid w:val="004C3A74"/>
    <w:rsid w:val="004C4063"/>
    <w:rsid w:val="004C4F69"/>
    <w:rsid w:val="004C50CF"/>
    <w:rsid w:val="004C69CB"/>
    <w:rsid w:val="004C71A0"/>
    <w:rsid w:val="004D2164"/>
    <w:rsid w:val="004D245E"/>
    <w:rsid w:val="004D24EF"/>
    <w:rsid w:val="004D53E1"/>
    <w:rsid w:val="004D57C9"/>
    <w:rsid w:val="004D6D48"/>
    <w:rsid w:val="004D769E"/>
    <w:rsid w:val="004E1676"/>
    <w:rsid w:val="004E1723"/>
    <w:rsid w:val="004E7DCE"/>
    <w:rsid w:val="004F0CAD"/>
    <w:rsid w:val="004F0F16"/>
    <w:rsid w:val="004F1F3D"/>
    <w:rsid w:val="004F39CC"/>
    <w:rsid w:val="004F675F"/>
    <w:rsid w:val="004F6F6E"/>
    <w:rsid w:val="00502B3C"/>
    <w:rsid w:val="00502C05"/>
    <w:rsid w:val="00502C0F"/>
    <w:rsid w:val="00502E31"/>
    <w:rsid w:val="00503325"/>
    <w:rsid w:val="00503EA1"/>
    <w:rsid w:val="005047FC"/>
    <w:rsid w:val="00505CB4"/>
    <w:rsid w:val="00507266"/>
    <w:rsid w:val="00507845"/>
    <w:rsid w:val="00507B70"/>
    <w:rsid w:val="00510096"/>
    <w:rsid w:val="0051075E"/>
    <w:rsid w:val="005117B7"/>
    <w:rsid w:val="00513B04"/>
    <w:rsid w:val="0051415E"/>
    <w:rsid w:val="00514403"/>
    <w:rsid w:val="00514A36"/>
    <w:rsid w:val="00514C47"/>
    <w:rsid w:val="005151EB"/>
    <w:rsid w:val="005170D8"/>
    <w:rsid w:val="00517968"/>
    <w:rsid w:val="00520492"/>
    <w:rsid w:val="00520EF6"/>
    <w:rsid w:val="00522DE4"/>
    <w:rsid w:val="00523AE9"/>
    <w:rsid w:val="00525462"/>
    <w:rsid w:val="00525F9B"/>
    <w:rsid w:val="005271E4"/>
    <w:rsid w:val="005302AA"/>
    <w:rsid w:val="005304DD"/>
    <w:rsid w:val="00530B4E"/>
    <w:rsid w:val="005315C5"/>
    <w:rsid w:val="00532055"/>
    <w:rsid w:val="005324DB"/>
    <w:rsid w:val="005345DB"/>
    <w:rsid w:val="0053539F"/>
    <w:rsid w:val="00535AE5"/>
    <w:rsid w:val="00540F08"/>
    <w:rsid w:val="0054146C"/>
    <w:rsid w:val="005424B9"/>
    <w:rsid w:val="00543379"/>
    <w:rsid w:val="005449FA"/>
    <w:rsid w:val="00544EB7"/>
    <w:rsid w:val="0054589A"/>
    <w:rsid w:val="00546CE4"/>
    <w:rsid w:val="00547CE9"/>
    <w:rsid w:val="0055225B"/>
    <w:rsid w:val="00552389"/>
    <w:rsid w:val="00552F3B"/>
    <w:rsid w:val="00553D65"/>
    <w:rsid w:val="005556D0"/>
    <w:rsid w:val="005563B8"/>
    <w:rsid w:val="005579A6"/>
    <w:rsid w:val="00557EA4"/>
    <w:rsid w:val="00561C32"/>
    <w:rsid w:val="00561F99"/>
    <w:rsid w:val="0056310D"/>
    <w:rsid w:val="0056412E"/>
    <w:rsid w:val="00564377"/>
    <w:rsid w:val="005657CF"/>
    <w:rsid w:val="0056625E"/>
    <w:rsid w:val="00566397"/>
    <w:rsid w:val="005673BF"/>
    <w:rsid w:val="005703FE"/>
    <w:rsid w:val="00571756"/>
    <w:rsid w:val="00571F66"/>
    <w:rsid w:val="0057224A"/>
    <w:rsid w:val="00573E2E"/>
    <w:rsid w:val="005749FD"/>
    <w:rsid w:val="00574EDD"/>
    <w:rsid w:val="00580D64"/>
    <w:rsid w:val="005820C0"/>
    <w:rsid w:val="0058367E"/>
    <w:rsid w:val="00583891"/>
    <w:rsid w:val="00587291"/>
    <w:rsid w:val="005920BE"/>
    <w:rsid w:val="00593016"/>
    <w:rsid w:val="00593B5A"/>
    <w:rsid w:val="00595BE2"/>
    <w:rsid w:val="005960B0"/>
    <w:rsid w:val="005A0C3D"/>
    <w:rsid w:val="005A1D38"/>
    <w:rsid w:val="005A1D56"/>
    <w:rsid w:val="005A26C6"/>
    <w:rsid w:val="005A3CE4"/>
    <w:rsid w:val="005A48E6"/>
    <w:rsid w:val="005A4974"/>
    <w:rsid w:val="005A76BB"/>
    <w:rsid w:val="005B07A2"/>
    <w:rsid w:val="005B0C25"/>
    <w:rsid w:val="005B2797"/>
    <w:rsid w:val="005B2975"/>
    <w:rsid w:val="005B358D"/>
    <w:rsid w:val="005B3B49"/>
    <w:rsid w:val="005B748A"/>
    <w:rsid w:val="005C0FA0"/>
    <w:rsid w:val="005C12F7"/>
    <w:rsid w:val="005C3779"/>
    <w:rsid w:val="005C6E06"/>
    <w:rsid w:val="005C6EEB"/>
    <w:rsid w:val="005D3EEB"/>
    <w:rsid w:val="005D75A7"/>
    <w:rsid w:val="005D7A76"/>
    <w:rsid w:val="005E05EC"/>
    <w:rsid w:val="005E0DB2"/>
    <w:rsid w:val="005E2606"/>
    <w:rsid w:val="005E2F49"/>
    <w:rsid w:val="005E4712"/>
    <w:rsid w:val="005E6680"/>
    <w:rsid w:val="005E73A4"/>
    <w:rsid w:val="005F03DE"/>
    <w:rsid w:val="005F0CA5"/>
    <w:rsid w:val="005F0D97"/>
    <w:rsid w:val="005F1126"/>
    <w:rsid w:val="005F24DD"/>
    <w:rsid w:val="005F62A6"/>
    <w:rsid w:val="005F7E15"/>
    <w:rsid w:val="006001CD"/>
    <w:rsid w:val="0060039A"/>
    <w:rsid w:val="00600979"/>
    <w:rsid w:val="00600AE7"/>
    <w:rsid w:val="00600D87"/>
    <w:rsid w:val="00600FD2"/>
    <w:rsid w:val="0060195A"/>
    <w:rsid w:val="0060224C"/>
    <w:rsid w:val="006036B5"/>
    <w:rsid w:val="006041A9"/>
    <w:rsid w:val="00604AB9"/>
    <w:rsid w:val="00605418"/>
    <w:rsid w:val="006063B1"/>
    <w:rsid w:val="00606B6E"/>
    <w:rsid w:val="00607DB6"/>
    <w:rsid w:val="00613090"/>
    <w:rsid w:val="00613B76"/>
    <w:rsid w:val="00615B97"/>
    <w:rsid w:val="00615E6D"/>
    <w:rsid w:val="0062022C"/>
    <w:rsid w:val="00620864"/>
    <w:rsid w:val="00620B26"/>
    <w:rsid w:val="00621750"/>
    <w:rsid w:val="006235CA"/>
    <w:rsid w:val="00624701"/>
    <w:rsid w:val="0062573A"/>
    <w:rsid w:val="00626BF5"/>
    <w:rsid w:val="00632544"/>
    <w:rsid w:val="00635325"/>
    <w:rsid w:val="00636EAF"/>
    <w:rsid w:val="0064145D"/>
    <w:rsid w:val="00642D67"/>
    <w:rsid w:val="00642EA2"/>
    <w:rsid w:val="00643B4A"/>
    <w:rsid w:val="00644F8C"/>
    <w:rsid w:val="00645746"/>
    <w:rsid w:val="006461B5"/>
    <w:rsid w:val="00647364"/>
    <w:rsid w:val="00653E63"/>
    <w:rsid w:val="00657081"/>
    <w:rsid w:val="0065754C"/>
    <w:rsid w:val="00661437"/>
    <w:rsid w:val="00661EA4"/>
    <w:rsid w:val="0066257B"/>
    <w:rsid w:val="006636ED"/>
    <w:rsid w:val="00663A83"/>
    <w:rsid w:val="006658AB"/>
    <w:rsid w:val="00666A0B"/>
    <w:rsid w:val="00666DDC"/>
    <w:rsid w:val="0066722E"/>
    <w:rsid w:val="0067006F"/>
    <w:rsid w:val="00670819"/>
    <w:rsid w:val="006708E7"/>
    <w:rsid w:val="00670B8C"/>
    <w:rsid w:val="00671B2A"/>
    <w:rsid w:val="006729C1"/>
    <w:rsid w:val="006753CC"/>
    <w:rsid w:val="00675A77"/>
    <w:rsid w:val="00675B03"/>
    <w:rsid w:val="00677D44"/>
    <w:rsid w:val="006805D7"/>
    <w:rsid w:val="00682C37"/>
    <w:rsid w:val="00682CC7"/>
    <w:rsid w:val="006853E1"/>
    <w:rsid w:val="00685530"/>
    <w:rsid w:val="006863BF"/>
    <w:rsid w:val="0068670D"/>
    <w:rsid w:val="00687A78"/>
    <w:rsid w:val="006917E1"/>
    <w:rsid w:val="00691E57"/>
    <w:rsid w:val="006923F4"/>
    <w:rsid w:val="00692DE3"/>
    <w:rsid w:val="00693FE4"/>
    <w:rsid w:val="00694B9C"/>
    <w:rsid w:val="00695A51"/>
    <w:rsid w:val="00696970"/>
    <w:rsid w:val="00696E28"/>
    <w:rsid w:val="006972B2"/>
    <w:rsid w:val="006978D9"/>
    <w:rsid w:val="006A14B0"/>
    <w:rsid w:val="006A1CEC"/>
    <w:rsid w:val="006A5147"/>
    <w:rsid w:val="006A6B63"/>
    <w:rsid w:val="006B048E"/>
    <w:rsid w:val="006B11DA"/>
    <w:rsid w:val="006B2C13"/>
    <w:rsid w:val="006B3A02"/>
    <w:rsid w:val="006B3EDF"/>
    <w:rsid w:val="006B5A1B"/>
    <w:rsid w:val="006B5AD6"/>
    <w:rsid w:val="006B62DB"/>
    <w:rsid w:val="006B634D"/>
    <w:rsid w:val="006C0149"/>
    <w:rsid w:val="006C0973"/>
    <w:rsid w:val="006C38EF"/>
    <w:rsid w:val="006C3A91"/>
    <w:rsid w:val="006C3C12"/>
    <w:rsid w:val="006C3D2C"/>
    <w:rsid w:val="006C468A"/>
    <w:rsid w:val="006C55CB"/>
    <w:rsid w:val="006C6634"/>
    <w:rsid w:val="006D1D2A"/>
    <w:rsid w:val="006D496F"/>
    <w:rsid w:val="006D58DF"/>
    <w:rsid w:val="006D68E4"/>
    <w:rsid w:val="006D7815"/>
    <w:rsid w:val="006E043B"/>
    <w:rsid w:val="006E0E0E"/>
    <w:rsid w:val="006E2DE2"/>
    <w:rsid w:val="006E389A"/>
    <w:rsid w:val="006E42AA"/>
    <w:rsid w:val="006E49BD"/>
    <w:rsid w:val="006E4B1F"/>
    <w:rsid w:val="006E6071"/>
    <w:rsid w:val="006F20C0"/>
    <w:rsid w:val="006F72B8"/>
    <w:rsid w:val="007000EA"/>
    <w:rsid w:val="00700D8B"/>
    <w:rsid w:val="00701CE6"/>
    <w:rsid w:val="007021BA"/>
    <w:rsid w:val="00702870"/>
    <w:rsid w:val="007036D0"/>
    <w:rsid w:val="00704913"/>
    <w:rsid w:val="00704C2D"/>
    <w:rsid w:val="00704EE6"/>
    <w:rsid w:val="0070554F"/>
    <w:rsid w:val="00705DF9"/>
    <w:rsid w:val="0071214F"/>
    <w:rsid w:val="00716DF2"/>
    <w:rsid w:val="007170DE"/>
    <w:rsid w:val="0071732E"/>
    <w:rsid w:val="007177FF"/>
    <w:rsid w:val="00721437"/>
    <w:rsid w:val="00721B40"/>
    <w:rsid w:val="00721C9A"/>
    <w:rsid w:val="00723365"/>
    <w:rsid w:val="00723553"/>
    <w:rsid w:val="00723FBF"/>
    <w:rsid w:val="007245CD"/>
    <w:rsid w:val="00725488"/>
    <w:rsid w:val="007275A8"/>
    <w:rsid w:val="00727C37"/>
    <w:rsid w:val="00731995"/>
    <w:rsid w:val="00731A00"/>
    <w:rsid w:val="00733079"/>
    <w:rsid w:val="00733211"/>
    <w:rsid w:val="0073415B"/>
    <w:rsid w:val="0073630E"/>
    <w:rsid w:val="00736FE0"/>
    <w:rsid w:val="00737D61"/>
    <w:rsid w:val="00740E7C"/>
    <w:rsid w:val="007433E4"/>
    <w:rsid w:val="00743930"/>
    <w:rsid w:val="00744BAB"/>
    <w:rsid w:val="00745C96"/>
    <w:rsid w:val="00746639"/>
    <w:rsid w:val="0074755C"/>
    <w:rsid w:val="00750E9E"/>
    <w:rsid w:val="00752149"/>
    <w:rsid w:val="007526E5"/>
    <w:rsid w:val="0075391D"/>
    <w:rsid w:val="007543EF"/>
    <w:rsid w:val="00754AC2"/>
    <w:rsid w:val="00754EFF"/>
    <w:rsid w:val="00755D44"/>
    <w:rsid w:val="007564D0"/>
    <w:rsid w:val="00756605"/>
    <w:rsid w:val="00761EDA"/>
    <w:rsid w:val="0076204E"/>
    <w:rsid w:val="0076350F"/>
    <w:rsid w:val="00767318"/>
    <w:rsid w:val="0076737F"/>
    <w:rsid w:val="007726FE"/>
    <w:rsid w:val="00773F4E"/>
    <w:rsid w:val="007770D7"/>
    <w:rsid w:val="00777303"/>
    <w:rsid w:val="00781EE7"/>
    <w:rsid w:val="00782A70"/>
    <w:rsid w:val="00782BB5"/>
    <w:rsid w:val="00783027"/>
    <w:rsid w:val="0078655E"/>
    <w:rsid w:val="007869AE"/>
    <w:rsid w:val="00786C8B"/>
    <w:rsid w:val="00791227"/>
    <w:rsid w:val="0079286F"/>
    <w:rsid w:val="0079792D"/>
    <w:rsid w:val="007A1075"/>
    <w:rsid w:val="007A3E1D"/>
    <w:rsid w:val="007A44C4"/>
    <w:rsid w:val="007A4FA0"/>
    <w:rsid w:val="007A6179"/>
    <w:rsid w:val="007A6B28"/>
    <w:rsid w:val="007A6CBD"/>
    <w:rsid w:val="007A7018"/>
    <w:rsid w:val="007A72E4"/>
    <w:rsid w:val="007A798C"/>
    <w:rsid w:val="007B000A"/>
    <w:rsid w:val="007B1B7A"/>
    <w:rsid w:val="007B3141"/>
    <w:rsid w:val="007B384D"/>
    <w:rsid w:val="007B3D2B"/>
    <w:rsid w:val="007B43B0"/>
    <w:rsid w:val="007B7F78"/>
    <w:rsid w:val="007C1860"/>
    <w:rsid w:val="007C2171"/>
    <w:rsid w:val="007C5725"/>
    <w:rsid w:val="007C5D29"/>
    <w:rsid w:val="007C5FEE"/>
    <w:rsid w:val="007D1E64"/>
    <w:rsid w:val="007D210B"/>
    <w:rsid w:val="007D2CCA"/>
    <w:rsid w:val="007D3124"/>
    <w:rsid w:val="007D3432"/>
    <w:rsid w:val="007D3AC1"/>
    <w:rsid w:val="007D43B8"/>
    <w:rsid w:val="007D59EC"/>
    <w:rsid w:val="007E0AD9"/>
    <w:rsid w:val="007E119C"/>
    <w:rsid w:val="007E3150"/>
    <w:rsid w:val="007E3C08"/>
    <w:rsid w:val="007E46E0"/>
    <w:rsid w:val="007E4A6E"/>
    <w:rsid w:val="007E6480"/>
    <w:rsid w:val="007E783A"/>
    <w:rsid w:val="007F1775"/>
    <w:rsid w:val="007F25BC"/>
    <w:rsid w:val="007F3E09"/>
    <w:rsid w:val="007F5976"/>
    <w:rsid w:val="007F77BA"/>
    <w:rsid w:val="00800816"/>
    <w:rsid w:val="00801805"/>
    <w:rsid w:val="008020F9"/>
    <w:rsid w:val="00802790"/>
    <w:rsid w:val="00802B12"/>
    <w:rsid w:val="008034E8"/>
    <w:rsid w:val="008039FD"/>
    <w:rsid w:val="0080426F"/>
    <w:rsid w:val="00805B48"/>
    <w:rsid w:val="00807017"/>
    <w:rsid w:val="00807E05"/>
    <w:rsid w:val="00810C91"/>
    <w:rsid w:val="00811345"/>
    <w:rsid w:val="00811649"/>
    <w:rsid w:val="008122CE"/>
    <w:rsid w:val="008127D2"/>
    <w:rsid w:val="0081300D"/>
    <w:rsid w:val="00815773"/>
    <w:rsid w:val="00815FA9"/>
    <w:rsid w:val="008162D9"/>
    <w:rsid w:val="0081698F"/>
    <w:rsid w:val="00822486"/>
    <w:rsid w:val="008233C8"/>
    <w:rsid w:val="008237B2"/>
    <w:rsid w:val="008239FC"/>
    <w:rsid w:val="008251AB"/>
    <w:rsid w:val="008266FA"/>
    <w:rsid w:val="008301C9"/>
    <w:rsid w:val="00830B47"/>
    <w:rsid w:val="00831E33"/>
    <w:rsid w:val="008327A0"/>
    <w:rsid w:val="008368EA"/>
    <w:rsid w:val="0083694F"/>
    <w:rsid w:val="00837076"/>
    <w:rsid w:val="008374B9"/>
    <w:rsid w:val="008378C1"/>
    <w:rsid w:val="008400EF"/>
    <w:rsid w:val="008403DB"/>
    <w:rsid w:val="00841F3B"/>
    <w:rsid w:val="0084370B"/>
    <w:rsid w:val="00846379"/>
    <w:rsid w:val="00847735"/>
    <w:rsid w:val="00847804"/>
    <w:rsid w:val="00847AF7"/>
    <w:rsid w:val="008572CA"/>
    <w:rsid w:val="00857B73"/>
    <w:rsid w:val="0086004A"/>
    <w:rsid w:val="008603EF"/>
    <w:rsid w:val="008606AF"/>
    <w:rsid w:val="008629B9"/>
    <w:rsid w:val="00862B02"/>
    <w:rsid w:val="00863F8C"/>
    <w:rsid w:val="00866822"/>
    <w:rsid w:val="00867C6F"/>
    <w:rsid w:val="00870A1C"/>
    <w:rsid w:val="00873DFA"/>
    <w:rsid w:val="00875D87"/>
    <w:rsid w:val="00880501"/>
    <w:rsid w:val="00880C17"/>
    <w:rsid w:val="00881500"/>
    <w:rsid w:val="00881651"/>
    <w:rsid w:val="008837FF"/>
    <w:rsid w:val="0088395E"/>
    <w:rsid w:val="00883E64"/>
    <w:rsid w:val="00883F62"/>
    <w:rsid w:val="0088424C"/>
    <w:rsid w:val="00885B11"/>
    <w:rsid w:val="00885B94"/>
    <w:rsid w:val="00886299"/>
    <w:rsid w:val="008911B8"/>
    <w:rsid w:val="008925DA"/>
    <w:rsid w:val="00892A57"/>
    <w:rsid w:val="008950EE"/>
    <w:rsid w:val="00895387"/>
    <w:rsid w:val="00896967"/>
    <w:rsid w:val="00896AD0"/>
    <w:rsid w:val="00896D8B"/>
    <w:rsid w:val="00897FFA"/>
    <w:rsid w:val="008A0072"/>
    <w:rsid w:val="008A4097"/>
    <w:rsid w:val="008A4DB7"/>
    <w:rsid w:val="008A5788"/>
    <w:rsid w:val="008A63BB"/>
    <w:rsid w:val="008B1701"/>
    <w:rsid w:val="008B2E69"/>
    <w:rsid w:val="008B4535"/>
    <w:rsid w:val="008B4CDA"/>
    <w:rsid w:val="008B5029"/>
    <w:rsid w:val="008B54F7"/>
    <w:rsid w:val="008B58E8"/>
    <w:rsid w:val="008B6827"/>
    <w:rsid w:val="008B6EF0"/>
    <w:rsid w:val="008B7E05"/>
    <w:rsid w:val="008C0018"/>
    <w:rsid w:val="008C0946"/>
    <w:rsid w:val="008C17CC"/>
    <w:rsid w:val="008C3B66"/>
    <w:rsid w:val="008C5790"/>
    <w:rsid w:val="008C6D8E"/>
    <w:rsid w:val="008D015E"/>
    <w:rsid w:val="008D2C15"/>
    <w:rsid w:val="008D34BA"/>
    <w:rsid w:val="008D3746"/>
    <w:rsid w:val="008D3A5C"/>
    <w:rsid w:val="008D4FD6"/>
    <w:rsid w:val="008D7255"/>
    <w:rsid w:val="008E29BA"/>
    <w:rsid w:val="008E39EA"/>
    <w:rsid w:val="008E4166"/>
    <w:rsid w:val="008E4D2C"/>
    <w:rsid w:val="008E67E8"/>
    <w:rsid w:val="008F00B8"/>
    <w:rsid w:val="008F061A"/>
    <w:rsid w:val="008F0951"/>
    <w:rsid w:val="008F29C9"/>
    <w:rsid w:val="008F42AB"/>
    <w:rsid w:val="008F51F4"/>
    <w:rsid w:val="008F5F18"/>
    <w:rsid w:val="008F7339"/>
    <w:rsid w:val="008F7C32"/>
    <w:rsid w:val="00900091"/>
    <w:rsid w:val="0090034A"/>
    <w:rsid w:val="00900C84"/>
    <w:rsid w:val="0090108F"/>
    <w:rsid w:val="00901FC0"/>
    <w:rsid w:val="00903119"/>
    <w:rsid w:val="0090313F"/>
    <w:rsid w:val="00903AA9"/>
    <w:rsid w:val="00904BE5"/>
    <w:rsid w:val="00905A41"/>
    <w:rsid w:val="009060B5"/>
    <w:rsid w:val="00906D6A"/>
    <w:rsid w:val="00910DAD"/>
    <w:rsid w:val="00911B43"/>
    <w:rsid w:val="00911BF8"/>
    <w:rsid w:val="00911E39"/>
    <w:rsid w:val="009120EE"/>
    <w:rsid w:val="00914662"/>
    <w:rsid w:val="00915201"/>
    <w:rsid w:val="0092087F"/>
    <w:rsid w:val="0092133B"/>
    <w:rsid w:val="00921E45"/>
    <w:rsid w:val="0092323C"/>
    <w:rsid w:val="00923D9D"/>
    <w:rsid w:val="00924C78"/>
    <w:rsid w:val="00925B6B"/>
    <w:rsid w:val="00926187"/>
    <w:rsid w:val="009262D4"/>
    <w:rsid w:val="0092675B"/>
    <w:rsid w:val="0093011C"/>
    <w:rsid w:val="00930AFD"/>
    <w:rsid w:val="00932EFF"/>
    <w:rsid w:val="00933F4E"/>
    <w:rsid w:val="00940055"/>
    <w:rsid w:val="00940FDF"/>
    <w:rsid w:val="00941FFC"/>
    <w:rsid w:val="00942B31"/>
    <w:rsid w:val="00945FDE"/>
    <w:rsid w:val="00946104"/>
    <w:rsid w:val="00946C38"/>
    <w:rsid w:val="00947F2C"/>
    <w:rsid w:val="009501AB"/>
    <w:rsid w:val="009505CA"/>
    <w:rsid w:val="00950FA8"/>
    <w:rsid w:val="0095193B"/>
    <w:rsid w:val="00951A95"/>
    <w:rsid w:val="00951F4F"/>
    <w:rsid w:val="00952367"/>
    <w:rsid w:val="009541DA"/>
    <w:rsid w:val="00954D5A"/>
    <w:rsid w:val="00956960"/>
    <w:rsid w:val="009570C5"/>
    <w:rsid w:val="00957DA2"/>
    <w:rsid w:val="00961BEB"/>
    <w:rsid w:val="00961FDA"/>
    <w:rsid w:val="00962FBD"/>
    <w:rsid w:val="00963C78"/>
    <w:rsid w:val="00965D4A"/>
    <w:rsid w:val="009664E4"/>
    <w:rsid w:val="00971419"/>
    <w:rsid w:val="00972C8B"/>
    <w:rsid w:val="0097475A"/>
    <w:rsid w:val="00974A4C"/>
    <w:rsid w:val="00975E5E"/>
    <w:rsid w:val="00977E13"/>
    <w:rsid w:val="00982643"/>
    <w:rsid w:val="009829C2"/>
    <w:rsid w:val="00982AA8"/>
    <w:rsid w:val="009836A3"/>
    <w:rsid w:val="0098381D"/>
    <w:rsid w:val="00983DBF"/>
    <w:rsid w:val="00984DFC"/>
    <w:rsid w:val="00986B9D"/>
    <w:rsid w:val="00987431"/>
    <w:rsid w:val="00990CF7"/>
    <w:rsid w:val="00991D6F"/>
    <w:rsid w:val="0099349B"/>
    <w:rsid w:val="00994183"/>
    <w:rsid w:val="00994404"/>
    <w:rsid w:val="00996F46"/>
    <w:rsid w:val="00997E81"/>
    <w:rsid w:val="009A07D4"/>
    <w:rsid w:val="009A751E"/>
    <w:rsid w:val="009A7E52"/>
    <w:rsid w:val="009B03F8"/>
    <w:rsid w:val="009B0CE0"/>
    <w:rsid w:val="009B0EF3"/>
    <w:rsid w:val="009B207D"/>
    <w:rsid w:val="009B2733"/>
    <w:rsid w:val="009B3A73"/>
    <w:rsid w:val="009B3D9D"/>
    <w:rsid w:val="009B49F5"/>
    <w:rsid w:val="009B4AAE"/>
    <w:rsid w:val="009B5A2C"/>
    <w:rsid w:val="009B6DCD"/>
    <w:rsid w:val="009C111D"/>
    <w:rsid w:val="009C1DC5"/>
    <w:rsid w:val="009C2DD2"/>
    <w:rsid w:val="009C5E86"/>
    <w:rsid w:val="009C6FBC"/>
    <w:rsid w:val="009D0A78"/>
    <w:rsid w:val="009D0C08"/>
    <w:rsid w:val="009D0F22"/>
    <w:rsid w:val="009D2467"/>
    <w:rsid w:val="009D277D"/>
    <w:rsid w:val="009D370B"/>
    <w:rsid w:val="009D478B"/>
    <w:rsid w:val="009D590D"/>
    <w:rsid w:val="009D5F8D"/>
    <w:rsid w:val="009D6397"/>
    <w:rsid w:val="009D6D59"/>
    <w:rsid w:val="009E2D94"/>
    <w:rsid w:val="009E4139"/>
    <w:rsid w:val="009E5E1D"/>
    <w:rsid w:val="009E5F1E"/>
    <w:rsid w:val="009F2EE6"/>
    <w:rsid w:val="009F3AC7"/>
    <w:rsid w:val="009F3E2E"/>
    <w:rsid w:val="009F5524"/>
    <w:rsid w:val="009F5849"/>
    <w:rsid w:val="00A010E0"/>
    <w:rsid w:val="00A03A9E"/>
    <w:rsid w:val="00A04E0C"/>
    <w:rsid w:val="00A07F3A"/>
    <w:rsid w:val="00A15B53"/>
    <w:rsid w:val="00A165A9"/>
    <w:rsid w:val="00A1744A"/>
    <w:rsid w:val="00A21874"/>
    <w:rsid w:val="00A21951"/>
    <w:rsid w:val="00A22043"/>
    <w:rsid w:val="00A2289B"/>
    <w:rsid w:val="00A23637"/>
    <w:rsid w:val="00A2375C"/>
    <w:rsid w:val="00A239DF"/>
    <w:rsid w:val="00A23A14"/>
    <w:rsid w:val="00A27018"/>
    <w:rsid w:val="00A27733"/>
    <w:rsid w:val="00A30AA9"/>
    <w:rsid w:val="00A31DAD"/>
    <w:rsid w:val="00A35B58"/>
    <w:rsid w:val="00A41AE3"/>
    <w:rsid w:val="00A42448"/>
    <w:rsid w:val="00A42C3E"/>
    <w:rsid w:val="00A42C90"/>
    <w:rsid w:val="00A438DD"/>
    <w:rsid w:val="00A4391B"/>
    <w:rsid w:val="00A441A1"/>
    <w:rsid w:val="00A46842"/>
    <w:rsid w:val="00A46E63"/>
    <w:rsid w:val="00A47872"/>
    <w:rsid w:val="00A47E6F"/>
    <w:rsid w:val="00A50C7F"/>
    <w:rsid w:val="00A5241D"/>
    <w:rsid w:val="00A52CCF"/>
    <w:rsid w:val="00A5331E"/>
    <w:rsid w:val="00A55751"/>
    <w:rsid w:val="00A55BA3"/>
    <w:rsid w:val="00A60006"/>
    <w:rsid w:val="00A620FC"/>
    <w:rsid w:val="00A6227D"/>
    <w:rsid w:val="00A635AE"/>
    <w:rsid w:val="00A65279"/>
    <w:rsid w:val="00A65385"/>
    <w:rsid w:val="00A67FAF"/>
    <w:rsid w:val="00A70257"/>
    <w:rsid w:val="00A72F49"/>
    <w:rsid w:val="00A73404"/>
    <w:rsid w:val="00A75CC5"/>
    <w:rsid w:val="00A76ADE"/>
    <w:rsid w:val="00A77ACC"/>
    <w:rsid w:val="00A77B7C"/>
    <w:rsid w:val="00A80545"/>
    <w:rsid w:val="00A80E1A"/>
    <w:rsid w:val="00A81344"/>
    <w:rsid w:val="00A821B2"/>
    <w:rsid w:val="00A84A2A"/>
    <w:rsid w:val="00A869BF"/>
    <w:rsid w:val="00A9010B"/>
    <w:rsid w:val="00A957B0"/>
    <w:rsid w:val="00A96D39"/>
    <w:rsid w:val="00A96E74"/>
    <w:rsid w:val="00A97A94"/>
    <w:rsid w:val="00A97E3F"/>
    <w:rsid w:val="00AA0421"/>
    <w:rsid w:val="00AA0AC8"/>
    <w:rsid w:val="00AA0E9C"/>
    <w:rsid w:val="00AA1020"/>
    <w:rsid w:val="00AA6217"/>
    <w:rsid w:val="00AA7B6B"/>
    <w:rsid w:val="00AA7DF3"/>
    <w:rsid w:val="00AB12AF"/>
    <w:rsid w:val="00AB278F"/>
    <w:rsid w:val="00AB3473"/>
    <w:rsid w:val="00AB3554"/>
    <w:rsid w:val="00AB585A"/>
    <w:rsid w:val="00AB649D"/>
    <w:rsid w:val="00AB6C1D"/>
    <w:rsid w:val="00AB74D4"/>
    <w:rsid w:val="00AC0CB8"/>
    <w:rsid w:val="00AC37DD"/>
    <w:rsid w:val="00AC48E7"/>
    <w:rsid w:val="00AC77AA"/>
    <w:rsid w:val="00AD1027"/>
    <w:rsid w:val="00AD138D"/>
    <w:rsid w:val="00AD37F2"/>
    <w:rsid w:val="00AD59B1"/>
    <w:rsid w:val="00AD7577"/>
    <w:rsid w:val="00AE065C"/>
    <w:rsid w:val="00AE247D"/>
    <w:rsid w:val="00AE2BB8"/>
    <w:rsid w:val="00AE5420"/>
    <w:rsid w:val="00AE5AD4"/>
    <w:rsid w:val="00AE66CB"/>
    <w:rsid w:val="00AE680F"/>
    <w:rsid w:val="00AF00DA"/>
    <w:rsid w:val="00AF2BC2"/>
    <w:rsid w:val="00AF2C76"/>
    <w:rsid w:val="00AF3A70"/>
    <w:rsid w:val="00AF3B02"/>
    <w:rsid w:val="00AF548C"/>
    <w:rsid w:val="00AF569D"/>
    <w:rsid w:val="00AF6625"/>
    <w:rsid w:val="00AF6B97"/>
    <w:rsid w:val="00AF76EF"/>
    <w:rsid w:val="00AF7796"/>
    <w:rsid w:val="00B000D0"/>
    <w:rsid w:val="00B00E6D"/>
    <w:rsid w:val="00B01BE7"/>
    <w:rsid w:val="00B0228F"/>
    <w:rsid w:val="00B04253"/>
    <w:rsid w:val="00B10898"/>
    <w:rsid w:val="00B12C3D"/>
    <w:rsid w:val="00B13692"/>
    <w:rsid w:val="00B16183"/>
    <w:rsid w:val="00B16518"/>
    <w:rsid w:val="00B21C48"/>
    <w:rsid w:val="00B23EF5"/>
    <w:rsid w:val="00B24952"/>
    <w:rsid w:val="00B259A4"/>
    <w:rsid w:val="00B261B6"/>
    <w:rsid w:val="00B26415"/>
    <w:rsid w:val="00B27424"/>
    <w:rsid w:val="00B30020"/>
    <w:rsid w:val="00B30D18"/>
    <w:rsid w:val="00B31E0E"/>
    <w:rsid w:val="00B32D2E"/>
    <w:rsid w:val="00B3391B"/>
    <w:rsid w:val="00B34168"/>
    <w:rsid w:val="00B3444F"/>
    <w:rsid w:val="00B344C0"/>
    <w:rsid w:val="00B35BB7"/>
    <w:rsid w:val="00B372B7"/>
    <w:rsid w:val="00B40BA0"/>
    <w:rsid w:val="00B415A3"/>
    <w:rsid w:val="00B4356B"/>
    <w:rsid w:val="00B46463"/>
    <w:rsid w:val="00B466D9"/>
    <w:rsid w:val="00B51B94"/>
    <w:rsid w:val="00B5234D"/>
    <w:rsid w:val="00B52567"/>
    <w:rsid w:val="00B52678"/>
    <w:rsid w:val="00B54602"/>
    <w:rsid w:val="00B54722"/>
    <w:rsid w:val="00B55E08"/>
    <w:rsid w:val="00B56370"/>
    <w:rsid w:val="00B56A16"/>
    <w:rsid w:val="00B570CB"/>
    <w:rsid w:val="00B57FE1"/>
    <w:rsid w:val="00B60598"/>
    <w:rsid w:val="00B623F9"/>
    <w:rsid w:val="00B63665"/>
    <w:rsid w:val="00B64933"/>
    <w:rsid w:val="00B64BA7"/>
    <w:rsid w:val="00B651BA"/>
    <w:rsid w:val="00B65E3B"/>
    <w:rsid w:val="00B663D9"/>
    <w:rsid w:val="00B663E4"/>
    <w:rsid w:val="00B716BF"/>
    <w:rsid w:val="00B71916"/>
    <w:rsid w:val="00B722DC"/>
    <w:rsid w:val="00B724A9"/>
    <w:rsid w:val="00B726EB"/>
    <w:rsid w:val="00B727C7"/>
    <w:rsid w:val="00B73A4D"/>
    <w:rsid w:val="00B75DA0"/>
    <w:rsid w:val="00B76F83"/>
    <w:rsid w:val="00B81653"/>
    <w:rsid w:val="00B82E85"/>
    <w:rsid w:val="00B830F2"/>
    <w:rsid w:val="00B8492B"/>
    <w:rsid w:val="00B876CA"/>
    <w:rsid w:val="00B87B62"/>
    <w:rsid w:val="00B915D5"/>
    <w:rsid w:val="00B91F0A"/>
    <w:rsid w:val="00B92761"/>
    <w:rsid w:val="00B9363E"/>
    <w:rsid w:val="00B94B6B"/>
    <w:rsid w:val="00B953A2"/>
    <w:rsid w:val="00B964EA"/>
    <w:rsid w:val="00B96D14"/>
    <w:rsid w:val="00B976A3"/>
    <w:rsid w:val="00B97CA1"/>
    <w:rsid w:val="00BA193E"/>
    <w:rsid w:val="00BA1EBA"/>
    <w:rsid w:val="00BA3DAB"/>
    <w:rsid w:val="00BA4325"/>
    <w:rsid w:val="00BA46BC"/>
    <w:rsid w:val="00BA5E61"/>
    <w:rsid w:val="00BB02F4"/>
    <w:rsid w:val="00BB049B"/>
    <w:rsid w:val="00BB1A68"/>
    <w:rsid w:val="00BB1B22"/>
    <w:rsid w:val="00BB2111"/>
    <w:rsid w:val="00BB229A"/>
    <w:rsid w:val="00BB2C6B"/>
    <w:rsid w:val="00BB2E3C"/>
    <w:rsid w:val="00BB3D54"/>
    <w:rsid w:val="00BB624C"/>
    <w:rsid w:val="00BB66EF"/>
    <w:rsid w:val="00BB7853"/>
    <w:rsid w:val="00BC01A6"/>
    <w:rsid w:val="00BC160D"/>
    <w:rsid w:val="00BC1D1D"/>
    <w:rsid w:val="00BC5815"/>
    <w:rsid w:val="00BC623E"/>
    <w:rsid w:val="00BC7BDA"/>
    <w:rsid w:val="00BC7C6A"/>
    <w:rsid w:val="00BD0D27"/>
    <w:rsid w:val="00BD1F79"/>
    <w:rsid w:val="00BD2AC2"/>
    <w:rsid w:val="00BD2B7E"/>
    <w:rsid w:val="00BD4F89"/>
    <w:rsid w:val="00BD6192"/>
    <w:rsid w:val="00BE1219"/>
    <w:rsid w:val="00BE284D"/>
    <w:rsid w:val="00BE2F54"/>
    <w:rsid w:val="00BE40CB"/>
    <w:rsid w:val="00BE4F1C"/>
    <w:rsid w:val="00BE5176"/>
    <w:rsid w:val="00BE5701"/>
    <w:rsid w:val="00BE656B"/>
    <w:rsid w:val="00BE7F0F"/>
    <w:rsid w:val="00BE7F86"/>
    <w:rsid w:val="00BF097C"/>
    <w:rsid w:val="00BF0FFE"/>
    <w:rsid w:val="00BF1129"/>
    <w:rsid w:val="00BF1F28"/>
    <w:rsid w:val="00BF4BED"/>
    <w:rsid w:val="00BF4EEB"/>
    <w:rsid w:val="00BF735D"/>
    <w:rsid w:val="00C0005B"/>
    <w:rsid w:val="00C0007E"/>
    <w:rsid w:val="00C0073D"/>
    <w:rsid w:val="00C00AA2"/>
    <w:rsid w:val="00C03438"/>
    <w:rsid w:val="00C03E74"/>
    <w:rsid w:val="00C04552"/>
    <w:rsid w:val="00C05ED6"/>
    <w:rsid w:val="00C0659B"/>
    <w:rsid w:val="00C07078"/>
    <w:rsid w:val="00C07309"/>
    <w:rsid w:val="00C101FF"/>
    <w:rsid w:val="00C108CE"/>
    <w:rsid w:val="00C109DC"/>
    <w:rsid w:val="00C10C50"/>
    <w:rsid w:val="00C10E3D"/>
    <w:rsid w:val="00C1348B"/>
    <w:rsid w:val="00C13752"/>
    <w:rsid w:val="00C14012"/>
    <w:rsid w:val="00C14CC0"/>
    <w:rsid w:val="00C15541"/>
    <w:rsid w:val="00C16AD8"/>
    <w:rsid w:val="00C16AE8"/>
    <w:rsid w:val="00C17DDA"/>
    <w:rsid w:val="00C207D8"/>
    <w:rsid w:val="00C211FB"/>
    <w:rsid w:val="00C218BA"/>
    <w:rsid w:val="00C2193F"/>
    <w:rsid w:val="00C2501B"/>
    <w:rsid w:val="00C25B19"/>
    <w:rsid w:val="00C26A80"/>
    <w:rsid w:val="00C27E65"/>
    <w:rsid w:val="00C304BE"/>
    <w:rsid w:val="00C30682"/>
    <w:rsid w:val="00C351BF"/>
    <w:rsid w:val="00C35627"/>
    <w:rsid w:val="00C37681"/>
    <w:rsid w:val="00C40F14"/>
    <w:rsid w:val="00C40FCE"/>
    <w:rsid w:val="00C41410"/>
    <w:rsid w:val="00C4155C"/>
    <w:rsid w:val="00C44AA8"/>
    <w:rsid w:val="00C475EA"/>
    <w:rsid w:val="00C47CEF"/>
    <w:rsid w:val="00C50609"/>
    <w:rsid w:val="00C50745"/>
    <w:rsid w:val="00C52069"/>
    <w:rsid w:val="00C52BBD"/>
    <w:rsid w:val="00C52C44"/>
    <w:rsid w:val="00C53B5A"/>
    <w:rsid w:val="00C53CD9"/>
    <w:rsid w:val="00C54195"/>
    <w:rsid w:val="00C56E92"/>
    <w:rsid w:val="00C60D9F"/>
    <w:rsid w:val="00C63C57"/>
    <w:rsid w:val="00C650BF"/>
    <w:rsid w:val="00C65B55"/>
    <w:rsid w:val="00C66731"/>
    <w:rsid w:val="00C66F8C"/>
    <w:rsid w:val="00C705AE"/>
    <w:rsid w:val="00C70BE3"/>
    <w:rsid w:val="00C73396"/>
    <w:rsid w:val="00C73D82"/>
    <w:rsid w:val="00C74956"/>
    <w:rsid w:val="00C74F33"/>
    <w:rsid w:val="00C77369"/>
    <w:rsid w:val="00C7736F"/>
    <w:rsid w:val="00C80E40"/>
    <w:rsid w:val="00C82D26"/>
    <w:rsid w:val="00C82F2C"/>
    <w:rsid w:val="00C832F6"/>
    <w:rsid w:val="00C8411C"/>
    <w:rsid w:val="00C84509"/>
    <w:rsid w:val="00C84BD7"/>
    <w:rsid w:val="00C91F75"/>
    <w:rsid w:val="00C935A2"/>
    <w:rsid w:val="00C95CAB"/>
    <w:rsid w:val="00C97EB3"/>
    <w:rsid w:val="00CA0E71"/>
    <w:rsid w:val="00CA24A6"/>
    <w:rsid w:val="00CA2B49"/>
    <w:rsid w:val="00CA2F8E"/>
    <w:rsid w:val="00CA4926"/>
    <w:rsid w:val="00CA7154"/>
    <w:rsid w:val="00CA763A"/>
    <w:rsid w:val="00CB08B8"/>
    <w:rsid w:val="00CB2ED0"/>
    <w:rsid w:val="00CB303E"/>
    <w:rsid w:val="00CB4A38"/>
    <w:rsid w:val="00CB5F66"/>
    <w:rsid w:val="00CB6E3A"/>
    <w:rsid w:val="00CC0ECF"/>
    <w:rsid w:val="00CC3D6A"/>
    <w:rsid w:val="00CC75C6"/>
    <w:rsid w:val="00CD1AA4"/>
    <w:rsid w:val="00CD3523"/>
    <w:rsid w:val="00CD556F"/>
    <w:rsid w:val="00CD6C21"/>
    <w:rsid w:val="00CD75F3"/>
    <w:rsid w:val="00CD7F8B"/>
    <w:rsid w:val="00CE0D29"/>
    <w:rsid w:val="00CE1512"/>
    <w:rsid w:val="00CE23CF"/>
    <w:rsid w:val="00CE2A68"/>
    <w:rsid w:val="00CE31B0"/>
    <w:rsid w:val="00CE4234"/>
    <w:rsid w:val="00CE4D43"/>
    <w:rsid w:val="00CE5F71"/>
    <w:rsid w:val="00CF1B11"/>
    <w:rsid w:val="00CF309B"/>
    <w:rsid w:val="00CF3FEB"/>
    <w:rsid w:val="00CF409B"/>
    <w:rsid w:val="00CF4F45"/>
    <w:rsid w:val="00CF54EA"/>
    <w:rsid w:val="00CF595E"/>
    <w:rsid w:val="00CF5CE7"/>
    <w:rsid w:val="00CF6FF6"/>
    <w:rsid w:val="00D00728"/>
    <w:rsid w:val="00D00825"/>
    <w:rsid w:val="00D027B4"/>
    <w:rsid w:val="00D03DCB"/>
    <w:rsid w:val="00D07F30"/>
    <w:rsid w:val="00D1198A"/>
    <w:rsid w:val="00D11DA7"/>
    <w:rsid w:val="00D12527"/>
    <w:rsid w:val="00D13ED4"/>
    <w:rsid w:val="00D14C6D"/>
    <w:rsid w:val="00D163E9"/>
    <w:rsid w:val="00D17034"/>
    <w:rsid w:val="00D23803"/>
    <w:rsid w:val="00D23E3E"/>
    <w:rsid w:val="00D243CB"/>
    <w:rsid w:val="00D24F65"/>
    <w:rsid w:val="00D25165"/>
    <w:rsid w:val="00D2604E"/>
    <w:rsid w:val="00D27255"/>
    <w:rsid w:val="00D27266"/>
    <w:rsid w:val="00D2794F"/>
    <w:rsid w:val="00D30886"/>
    <w:rsid w:val="00D33196"/>
    <w:rsid w:val="00D360AE"/>
    <w:rsid w:val="00D36A67"/>
    <w:rsid w:val="00D43507"/>
    <w:rsid w:val="00D46D34"/>
    <w:rsid w:val="00D50750"/>
    <w:rsid w:val="00D51FA8"/>
    <w:rsid w:val="00D52514"/>
    <w:rsid w:val="00D526B1"/>
    <w:rsid w:val="00D53C14"/>
    <w:rsid w:val="00D540F0"/>
    <w:rsid w:val="00D5715D"/>
    <w:rsid w:val="00D609FA"/>
    <w:rsid w:val="00D6134B"/>
    <w:rsid w:val="00D622EF"/>
    <w:rsid w:val="00D62E2A"/>
    <w:rsid w:val="00D62F5B"/>
    <w:rsid w:val="00D638B0"/>
    <w:rsid w:val="00D64A02"/>
    <w:rsid w:val="00D67713"/>
    <w:rsid w:val="00D717C1"/>
    <w:rsid w:val="00D73F93"/>
    <w:rsid w:val="00D7465A"/>
    <w:rsid w:val="00D77447"/>
    <w:rsid w:val="00D777A2"/>
    <w:rsid w:val="00D77E0A"/>
    <w:rsid w:val="00D8058F"/>
    <w:rsid w:val="00D809B0"/>
    <w:rsid w:val="00D81CB0"/>
    <w:rsid w:val="00D81E43"/>
    <w:rsid w:val="00D82436"/>
    <w:rsid w:val="00D82BA1"/>
    <w:rsid w:val="00D84F44"/>
    <w:rsid w:val="00D860AD"/>
    <w:rsid w:val="00D86958"/>
    <w:rsid w:val="00D87291"/>
    <w:rsid w:val="00D877D0"/>
    <w:rsid w:val="00D919A3"/>
    <w:rsid w:val="00D927BE"/>
    <w:rsid w:val="00D927C7"/>
    <w:rsid w:val="00D931E2"/>
    <w:rsid w:val="00D94B00"/>
    <w:rsid w:val="00D94E30"/>
    <w:rsid w:val="00D95885"/>
    <w:rsid w:val="00D9761B"/>
    <w:rsid w:val="00D97656"/>
    <w:rsid w:val="00D97796"/>
    <w:rsid w:val="00DA053F"/>
    <w:rsid w:val="00DA078E"/>
    <w:rsid w:val="00DA0C0E"/>
    <w:rsid w:val="00DA1B3B"/>
    <w:rsid w:val="00DA30B1"/>
    <w:rsid w:val="00DA3C8F"/>
    <w:rsid w:val="00DA41A9"/>
    <w:rsid w:val="00DA42AB"/>
    <w:rsid w:val="00DA44E5"/>
    <w:rsid w:val="00DA4FF1"/>
    <w:rsid w:val="00DB177E"/>
    <w:rsid w:val="00DB37FD"/>
    <w:rsid w:val="00DB48D8"/>
    <w:rsid w:val="00DB4B0F"/>
    <w:rsid w:val="00DB526E"/>
    <w:rsid w:val="00DB5F5E"/>
    <w:rsid w:val="00DB7CDB"/>
    <w:rsid w:val="00DC216F"/>
    <w:rsid w:val="00DC2588"/>
    <w:rsid w:val="00DC3A92"/>
    <w:rsid w:val="00DC5A48"/>
    <w:rsid w:val="00DC7124"/>
    <w:rsid w:val="00DD1C19"/>
    <w:rsid w:val="00DD5FF6"/>
    <w:rsid w:val="00DE432C"/>
    <w:rsid w:val="00DE5119"/>
    <w:rsid w:val="00DE57E8"/>
    <w:rsid w:val="00DE6DB8"/>
    <w:rsid w:val="00DF02DC"/>
    <w:rsid w:val="00DF0C09"/>
    <w:rsid w:val="00DF1FFE"/>
    <w:rsid w:val="00DF3FA8"/>
    <w:rsid w:val="00DF4D7E"/>
    <w:rsid w:val="00DF5B1C"/>
    <w:rsid w:val="00DF5F3A"/>
    <w:rsid w:val="00DF6C9F"/>
    <w:rsid w:val="00DF7438"/>
    <w:rsid w:val="00E00B27"/>
    <w:rsid w:val="00E01162"/>
    <w:rsid w:val="00E01ADC"/>
    <w:rsid w:val="00E03612"/>
    <w:rsid w:val="00E067ED"/>
    <w:rsid w:val="00E06B88"/>
    <w:rsid w:val="00E06D26"/>
    <w:rsid w:val="00E109D8"/>
    <w:rsid w:val="00E11A65"/>
    <w:rsid w:val="00E127D5"/>
    <w:rsid w:val="00E12A17"/>
    <w:rsid w:val="00E16F19"/>
    <w:rsid w:val="00E17544"/>
    <w:rsid w:val="00E20432"/>
    <w:rsid w:val="00E212BE"/>
    <w:rsid w:val="00E21560"/>
    <w:rsid w:val="00E221C0"/>
    <w:rsid w:val="00E23C2C"/>
    <w:rsid w:val="00E23C8A"/>
    <w:rsid w:val="00E241BF"/>
    <w:rsid w:val="00E24390"/>
    <w:rsid w:val="00E24CC7"/>
    <w:rsid w:val="00E25DC0"/>
    <w:rsid w:val="00E27938"/>
    <w:rsid w:val="00E307A1"/>
    <w:rsid w:val="00E32886"/>
    <w:rsid w:val="00E32EE9"/>
    <w:rsid w:val="00E3344E"/>
    <w:rsid w:val="00E33F81"/>
    <w:rsid w:val="00E34179"/>
    <w:rsid w:val="00E34563"/>
    <w:rsid w:val="00E34EEB"/>
    <w:rsid w:val="00E354D6"/>
    <w:rsid w:val="00E36ACB"/>
    <w:rsid w:val="00E36D8C"/>
    <w:rsid w:val="00E3766F"/>
    <w:rsid w:val="00E420C9"/>
    <w:rsid w:val="00E43014"/>
    <w:rsid w:val="00E4599C"/>
    <w:rsid w:val="00E45CF6"/>
    <w:rsid w:val="00E46861"/>
    <w:rsid w:val="00E471D9"/>
    <w:rsid w:val="00E5149A"/>
    <w:rsid w:val="00E52613"/>
    <w:rsid w:val="00E541D4"/>
    <w:rsid w:val="00E54B02"/>
    <w:rsid w:val="00E55907"/>
    <w:rsid w:val="00E56832"/>
    <w:rsid w:val="00E574BA"/>
    <w:rsid w:val="00E57776"/>
    <w:rsid w:val="00E603B6"/>
    <w:rsid w:val="00E61B81"/>
    <w:rsid w:val="00E64E4F"/>
    <w:rsid w:val="00E6602A"/>
    <w:rsid w:val="00E66639"/>
    <w:rsid w:val="00E6678D"/>
    <w:rsid w:val="00E6716C"/>
    <w:rsid w:val="00E67AA9"/>
    <w:rsid w:val="00E72D99"/>
    <w:rsid w:val="00E73233"/>
    <w:rsid w:val="00E80990"/>
    <w:rsid w:val="00E80A01"/>
    <w:rsid w:val="00E81478"/>
    <w:rsid w:val="00E8329B"/>
    <w:rsid w:val="00E833BA"/>
    <w:rsid w:val="00E84578"/>
    <w:rsid w:val="00E84773"/>
    <w:rsid w:val="00E85972"/>
    <w:rsid w:val="00E86335"/>
    <w:rsid w:val="00E86C3D"/>
    <w:rsid w:val="00E8750A"/>
    <w:rsid w:val="00E914D9"/>
    <w:rsid w:val="00E91BED"/>
    <w:rsid w:val="00E922A4"/>
    <w:rsid w:val="00E93BF1"/>
    <w:rsid w:val="00E942F6"/>
    <w:rsid w:val="00E977F1"/>
    <w:rsid w:val="00EA148A"/>
    <w:rsid w:val="00EA2563"/>
    <w:rsid w:val="00EA304D"/>
    <w:rsid w:val="00EA3499"/>
    <w:rsid w:val="00EA56A3"/>
    <w:rsid w:val="00EA5E5E"/>
    <w:rsid w:val="00EA79B0"/>
    <w:rsid w:val="00EB17E3"/>
    <w:rsid w:val="00EB2D5B"/>
    <w:rsid w:val="00EB3744"/>
    <w:rsid w:val="00EB3C2B"/>
    <w:rsid w:val="00EB7D28"/>
    <w:rsid w:val="00EC062B"/>
    <w:rsid w:val="00EC0E4E"/>
    <w:rsid w:val="00EC1609"/>
    <w:rsid w:val="00EC1FC4"/>
    <w:rsid w:val="00EC5F86"/>
    <w:rsid w:val="00EC60DA"/>
    <w:rsid w:val="00ED16AE"/>
    <w:rsid w:val="00ED2CD1"/>
    <w:rsid w:val="00ED32C2"/>
    <w:rsid w:val="00ED33C8"/>
    <w:rsid w:val="00ED3B62"/>
    <w:rsid w:val="00ED545A"/>
    <w:rsid w:val="00ED72FE"/>
    <w:rsid w:val="00EE004F"/>
    <w:rsid w:val="00EE01B9"/>
    <w:rsid w:val="00EE0CAF"/>
    <w:rsid w:val="00EE12E9"/>
    <w:rsid w:val="00EE207A"/>
    <w:rsid w:val="00EE31AB"/>
    <w:rsid w:val="00EE4D85"/>
    <w:rsid w:val="00EE4FB3"/>
    <w:rsid w:val="00EE5793"/>
    <w:rsid w:val="00EE594C"/>
    <w:rsid w:val="00EE611D"/>
    <w:rsid w:val="00EE64E3"/>
    <w:rsid w:val="00EE7C72"/>
    <w:rsid w:val="00EF18C0"/>
    <w:rsid w:val="00EF3E98"/>
    <w:rsid w:val="00EF5A14"/>
    <w:rsid w:val="00EF6A64"/>
    <w:rsid w:val="00F00518"/>
    <w:rsid w:val="00F01256"/>
    <w:rsid w:val="00F021AA"/>
    <w:rsid w:val="00F02F1B"/>
    <w:rsid w:val="00F05291"/>
    <w:rsid w:val="00F052DA"/>
    <w:rsid w:val="00F056CE"/>
    <w:rsid w:val="00F05F57"/>
    <w:rsid w:val="00F063DE"/>
    <w:rsid w:val="00F06C5C"/>
    <w:rsid w:val="00F11FCE"/>
    <w:rsid w:val="00F160C5"/>
    <w:rsid w:val="00F221E0"/>
    <w:rsid w:val="00F22EA1"/>
    <w:rsid w:val="00F23A77"/>
    <w:rsid w:val="00F241BA"/>
    <w:rsid w:val="00F246A6"/>
    <w:rsid w:val="00F24A06"/>
    <w:rsid w:val="00F26A96"/>
    <w:rsid w:val="00F2789D"/>
    <w:rsid w:val="00F27AD6"/>
    <w:rsid w:val="00F325E9"/>
    <w:rsid w:val="00F353EB"/>
    <w:rsid w:val="00F35BC1"/>
    <w:rsid w:val="00F37DCF"/>
    <w:rsid w:val="00F41458"/>
    <w:rsid w:val="00F426D6"/>
    <w:rsid w:val="00F42C3B"/>
    <w:rsid w:val="00F42F0A"/>
    <w:rsid w:val="00F43880"/>
    <w:rsid w:val="00F45537"/>
    <w:rsid w:val="00F45DD9"/>
    <w:rsid w:val="00F467B5"/>
    <w:rsid w:val="00F475F2"/>
    <w:rsid w:val="00F539A1"/>
    <w:rsid w:val="00F55A43"/>
    <w:rsid w:val="00F55E37"/>
    <w:rsid w:val="00F56CCF"/>
    <w:rsid w:val="00F625DF"/>
    <w:rsid w:val="00F62E5D"/>
    <w:rsid w:val="00F63FFC"/>
    <w:rsid w:val="00F6661D"/>
    <w:rsid w:val="00F668DC"/>
    <w:rsid w:val="00F70C0A"/>
    <w:rsid w:val="00F71D9D"/>
    <w:rsid w:val="00F72495"/>
    <w:rsid w:val="00F73D11"/>
    <w:rsid w:val="00F77089"/>
    <w:rsid w:val="00F771A7"/>
    <w:rsid w:val="00F7780A"/>
    <w:rsid w:val="00F77F3E"/>
    <w:rsid w:val="00F81916"/>
    <w:rsid w:val="00F81E7C"/>
    <w:rsid w:val="00F8262C"/>
    <w:rsid w:val="00F8277C"/>
    <w:rsid w:val="00F85448"/>
    <w:rsid w:val="00F86284"/>
    <w:rsid w:val="00F8717E"/>
    <w:rsid w:val="00F8774B"/>
    <w:rsid w:val="00F87B52"/>
    <w:rsid w:val="00F87CE8"/>
    <w:rsid w:val="00F91901"/>
    <w:rsid w:val="00F91D1D"/>
    <w:rsid w:val="00F937FD"/>
    <w:rsid w:val="00F94AFB"/>
    <w:rsid w:val="00F9500A"/>
    <w:rsid w:val="00FA0C96"/>
    <w:rsid w:val="00FA3FD7"/>
    <w:rsid w:val="00FA5624"/>
    <w:rsid w:val="00FA6757"/>
    <w:rsid w:val="00FA6F78"/>
    <w:rsid w:val="00FB01D8"/>
    <w:rsid w:val="00FB08B9"/>
    <w:rsid w:val="00FB10FD"/>
    <w:rsid w:val="00FB1D36"/>
    <w:rsid w:val="00FB3A65"/>
    <w:rsid w:val="00FB464A"/>
    <w:rsid w:val="00FB4A46"/>
    <w:rsid w:val="00FC0E07"/>
    <w:rsid w:val="00FC2890"/>
    <w:rsid w:val="00FC47A2"/>
    <w:rsid w:val="00FC5650"/>
    <w:rsid w:val="00FD2C82"/>
    <w:rsid w:val="00FD45E2"/>
    <w:rsid w:val="00FD4B21"/>
    <w:rsid w:val="00FD5D77"/>
    <w:rsid w:val="00FD722B"/>
    <w:rsid w:val="00FE05D3"/>
    <w:rsid w:val="00FE0D74"/>
    <w:rsid w:val="00FE0E7A"/>
    <w:rsid w:val="00FE17E4"/>
    <w:rsid w:val="00FE1C72"/>
    <w:rsid w:val="00FE21E8"/>
    <w:rsid w:val="00FE2224"/>
    <w:rsid w:val="00FE2E2F"/>
    <w:rsid w:val="00FE3DE0"/>
    <w:rsid w:val="00FE466A"/>
    <w:rsid w:val="00FE4EEB"/>
    <w:rsid w:val="00FE7876"/>
    <w:rsid w:val="00FF08AE"/>
    <w:rsid w:val="00FF0A88"/>
    <w:rsid w:val="00FF23A7"/>
    <w:rsid w:val="00FF44E6"/>
    <w:rsid w:val="00FF5F37"/>
    <w:rsid w:val="00FF6772"/>
    <w:rsid w:val="00FF6B8D"/>
    <w:rsid w:val="00FF75F6"/>
    <w:rsid w:val="00FF7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14:docId w14:val="061F2BA2"/>
  <w15:docId w15:val="{713B2680-76AF-44E2-9345-93176100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8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92C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92C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92C08"/>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492C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2C08"/>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492C08"/>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492C08"/>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rsid w:val="00492C08"/>
    <w:rPr>
      <w:rFonts w:asciiTheme="majorHAnsi" w:eastAsiaTheme="majorEastAsia" w:hAnsiTheme="majorHAnsi" w:cstheme="majorBidi"/>
      <w:b/>
      <w:bCs/>
      <w:i/>
      <w:iCs/>
      <w:color w:val="4F81BD" w:themeColor="accent1"/>
      <w:sz w:val="24"/>
      <w:szCs w:val="24"/>
      <w:lang w:eastAsia="pl-PL"/>
    </w:rPr>
  </w:style>
  <w:style w:type="paragraph" w:styleId="Akapitzlist">
    <w:name w:val="List Paragraph"/>
    <w:basedOn w:val="Normalny"/>
    <w:uiPriority w:val="34"/>
    <w:qFormat/>
    <w:rsid w:val="00B65E3B"/>
    <w:pPr>
      <w:ind w:left="720"/>
      <w:contextualSpacing/>
    </w:pPr>
  </w:style>
  <w:style w:type="table" w:styleId="Tabela-Siatka">
    <w:name w:val="Table Grid"/>
    <w:basedOn w:val="Standardowy"/>
    <w:uiPriority w:val="59"/>
    <w:rsid w:val="00B65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C2890"/>
    <w:rPr>
      <w:rFonts w:ascii="Tahoma" w:hAnsi="Tahoma" w:cs="Tahoma"/>
      <w:sz w:val="16"/>
      <w:szCs w:val="16"/>
    </w:rPr>
  </w:style>
  <w:style w:type="character" w:customStyle="1" w:styleId="TekstdymkaZnak">
    <w:name w:val="Tekst dymka Znak"/>
    <w:basedOn w:val="Domylnaczcionkaakapitu"/>
    <w:link w:val="Tekstdymka"/>
    <w:uiPriority w:val="99"/>
    <w:semiHidden/>
    <w:rsid w:val="00FC2890"/>
    <w:rPr>
      <w:rFonts w:ascii="Tahoma" w:eastAsia="Times New Roman" w:hAnsi="Tahoma" w:cs="Tahoma"/>
      <w:sz w:val="16"/>
      <w:szCs w:val="16"/>
      <w:lang w:eastAsia="pl-PL"/>
    </w:rPr>
  </w:style>
  <w:style w:type="paragraph" w:customStyle="1" w:styleId="Default">
    <w:name w:val="Default"/>
    <w:rsid w:val="008B4CDA"/>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basedOn w:val="Domylnaczcionkaakapitu"/>
    <w:uiPriority w:val="20"/>
    <w:qFormat/>
    <w:rsid w:val="00CB4A38"/>
    <w:rPr>
      <w:i/>
      <w:iCs/>
    </w:rPr>
  </w:style>
  <w:style w:type="paragraph" w:styleId="Nagwek">
    <w:name w:val="header"/>
    <w:basedOn w:val="Normalny"/>
    <w:link w:val="NagwekZnak"/>
    <w:uiPriority w:val="99"/>
    <w:unhideWhenUsed/>
    <w:rsid w:val="006636ED"/>
    <w:pPr>
      <w:tabs>
        <w:tab w:val="center" w:pos="4536"/>
        <w:tab w:val="right" w:pos="9072"/>
      </w:tabs>
    </w:pPr>
  </w:style>
  <w:style w:type="character" w:customStyle="1" w:styleId="NagwekZnak">
    <w:name w:val="Nagłówek Znak"/>
    <w:basedOn w:val="Domylnaczcionkaakapitu"/>
    <w:link w:val="Nagwek"/>
    <w:uiPriority w:val="99"/>
    <w:rsid w:val="006636E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36ED"/>
    <w:pPr>
      <w:tabs>
        <w:tab w:val="center" w:pos="4536"/>
        <w:tab w:val="right" w:pos="9072"/>
      </w:tabs>
    </w:pPr>
  </w:style>
  <w:style w:type="character" w:customStyle="1" w:styleId="StopkaZnak">
    <w:name w:val="Stopka Znak"/>
    <w:basedOn w:val="Domylnaczcionkaakapitu"/>
    <w:link w:val="Stopka"/>
    <w:uiPriority w:val="99"/>
    <w:rsid w:val="006636ED"/>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95ED1"/>
    <w:rPr>
      <w:b/>
      <w:bCs/>
    </w:rPr>
  </w:style>
  <w:style w:type="paragraph" w:styleId="Tekstprzypisukocowego">
    <w:name w:val="endnote text"/>
    <w:basedOn w:val="Normalny"/>
    <w:link w:val="TekstprzypisukocowegoZnak"/>
    <w:uiPriority w:val="99"/>
    <w:semiHidden/>
    <w:unhideWhenUsed/>
    <w:rsid w:val="001F4D8A"/>
    <w:rPr>
      <w:sz w:val="20"/>
      <w:szCs w:val="20"/>
    </w:rPr>
  </w:style>
  <w:style w:type="character" w:customStyle="1" w:styleId="TekstprzypisukocowegoZnak">
    <w:name w:val="Tekst przypisu końcowego Znak"/>
    <w:basedOn w:val="Domylnaczcionkaakapitu"/>
    <w:link w:val="Tekstprzypisukocowego"/>
    <w:uiPriority w:val="99"/>
    <w:semiHidden/>
    <w:rsid w:val="001F4D8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F4D8A"/>
    <w:rPr>
      <w:vertAlign w:val="superscript"/>
    </w:rPr>
  </w:style>
  <w:style w:type="paragraph" w:styleId="Bezodstpw">
    <w:name w:val="No Spacing"/>
    <w:uiPriority w:val="1"/>
    <w:qFormat/>
    <w:rsid w:val="00492C0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244255"/>
    <w:pPr>
      <w:ind w:left="283" w:hanging="283"/>
      <w:contextualSpacing/>
    </w:pPr>
  </w:style>
  <w:style w:type="paragraph" w:styleId="Lista2">
    <w:name w:val="List 2"/>
    <w:basedOn w:val="Normalny"/>
    <w:uiPriority w:val="99"/>
    <w:unhideWhenUsed/>
    <w:rsid w:val="00244255"/>
    <w:pPr>
      <w:ind w:left="566" w:hanging="283"/>
      <w:contextualSpacing/>
    </w:pPr>
  </w:style>
  <w:style w:type="paragraph" w:styleId="Listapunktowana2">
    <w:name w:val="List Bullet 2"/>
    <w:basedOn w:val="Normalny"/>
    <w:uiPriority w:val="99"/>
    <w:unhideWhenUsed/>
    <w:rsid w:val="00244255"/>
    <w:pPr>
      <w:numPr>
        <w:numId w:val="2"/>
      </w:numPr>
      <w:contextualSpacing/>
    </w:pPr>
  </w:style>
  <w:style w:type="paragraph" w:styleId="Lista-kontynuacja">
    <w:name w:val="List Continue"/>
    <w:basedOn w:val="Normalny"/>
    <w:uiPriority w:val="99"/>
    <w:unhideWhenUsed/>
    <w:rsid w:val="00244255"/>
    <w:pPr>
      <w:spacing w:after="120"/>
      <w:ind w:left="283"/>
      <w:contextualSpacing/>
    </w:pPr>
  </w:style>
  <w:style w:type="paragraph" w:styleId="Legenda">
    <w:name w:val="caption"/>
    <w:basedOn w:val="Normalny"/>
    <w:next w:val="Normalny"/>
    <w:uiPriority w:val="35"/>
    <w:unhideWhenUsed/>
    <w:qFormat/>
    <w:rsid w:val="00244255"/>
    <w:pPr>
      <w:spacing w:after="200"/>
    </w:pPr>
    <w:rPr>
      <w:b/>
      <w:bCs/>
      <w:color w:val="4F81BD" w:themeColor="accent1"/>
      <w:sz w:val="18"/>
      <w:szCs w:val="18"/>
    </w:rPr>
  </w:style>
  <w:style w:type="paragraph" w:styleId="Tekstpodstawowy">
    <w:name w:val="Body Text"/>
    <w:basedOn w:val="Normalny"/>
    <w:link w:val="TekstpodstawowyZnak"/>
    <w:uiPriority w:val="99"/>
    <w:unhideWhenUsed/>
    <w:rsid w:val="00244255"/>
    <w:pPr>
      <w:spacing w:after="120"/>
    </w:pPr>
  </w:style>
  <w:style w:type="character" w:customStyle="1" w:styleId="TekstpodstawowyZnak">
    <w:name w:val="Tekst podstawowy Znak"/>
    <w:basedOn w:val="Domylnaczcionkaakapitu"/>
    <w:link w:val="Tekstpodstawowy"/>
    <w:uiPriority w:val="99"/>
    <w:rsid w:val="0024425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244255"/>
    <w:pPr>
      <w:spacing w:after="120"/>
      <w:ind w:left="283"/>
    </w:pPr>
  </w:style>
  <w:style w:type="character" w:customStyle="1" w:styleId="TekstpodstawowywcityZnak">
    <w:name w:val="Tekst podstawowy wcięty Znak"/>
    <w:basedOn w:val="Domylnaczcionkaakapitu"/>
    <w:link w:val="Tekstpodstawowywcity"/>
    <w:uiPriority w:val="99"/>
    <w:rsid w:val="00244255"/>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244255"/>
    <w:pPr>
      <w:spacing w:after="0"/>
      <w:ind w:firstLine="360"/>
    </w:pPr>
  </w:style>
  <w:style w:type="character" w:customStyle="1" w:styleId="TekstpodstawowyzwciciemZnak">
    <w:name w:val="Tekst podstawowy z wcięciem Znak"/>
    <w:basedOn w:val="TekstpodstawowyZnak"/>
    <w:link w:val="Tekstpodstawowyzwciciem"/>
    <w:uiPriority w:val="99"/>
    <w:rsid w:val="00244255"/>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244255"/>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24425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E3150"/>
    <w:rPr>
      <w:sz w:val="16"/>
      <w:szCs w:val="16"/>
    </w:rPr>
  </w:style>
  <w:style w:type="paragraph" w:styleId="Tekstkomentarza">
    <w:name w:val="annotation text"/>
    <w:basedOn w:val="Normalny"/>
    <w:link w:val="TekstkomentarzaZnak"/>
    <w:uiPriority w:val="99"/>
    <w:semiHidden/>
    <w:unhideWhenUsed/>
    <w:rsid w:val="007E3150"/>
    <w:rPr>
      <w:sz w:val="20"/>
      <w:szCs w:val="20"/>
    </w:rPr>
  </w:style>
  <w:style w:type="character" w:customStyle="1" w:styleId="TekstkomentarzaZnak">
    <w:name w:val="Tekst komentarza Znak"/>
    <w:basedOn w:val="Domylnaczcionkaakapitu"/>
    <w:link w:val="Tekstkomentarza"/>
    <w:uiPriority w:val="99"/>
    <w:semiHidden/>
    <w:rsid w:val="007E315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E3150"/>
    <w:rPr>
      <w:b/>
      <w:bCs/>
    </w:rPr>
  </w:style>
  <w:style w:type="character" w:customStyle="1" w:styleId="TematkomentarzaZnak">
    <w:name w:val="Temat komentarza Znak"/>
    <w:basedOn w:val="TekstkomentarzaZnak"/>
    <w:link w:val="Tematkomentarza"/>
    <w:uiPriority w:val="99"/>
    <w:semiHidden/>
    <w:rsid w:val="007E3150"/>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AE247D"/>
    <w:pPr>
      <w:ind w:left="720"/>
      <w:contextualSpacing/>
    </w:pPr>
    <w:rPr>
      <w:rFonts w:eastAsia="Calibri"/>
    </w:rPr>
  </w:style>
  <w:style w:type="character" w:customStyle="1" w:styleId="alb">
    <w:name w:val="a_lb"/>
    <w:basedOn w:val="Domylnaczcionkaakapitu"/>
    <w:rsid w:val="00AE247D"/>
  </w:style>
  <w:style w:type="character" w:customStyle="1" w:styleId="text-justify">
    <w:name w:val="text-justify"/>
    <w:basedOn w:val="Domylnaczcionkaakapitu"/>
    <w:rsid w:val="00AE247D"/>
  </w:style>
  <w:style w:type="paragraph" w:styleId="NormalnyWeb">
    <w:name w:val="Normal (Web)"/>
    <w:basedOn w:val="Normalny"/>
    <w:uiPriority w:val="99"/>
    <w:unhideWhenUsed/>
    <w:rsid w:val="00DF02DC"/>
    <w:pPr>
      <w:spacing w:before="100" w:beforeAutospacing="1" w:after="100" w:afterAutospacing="1"/>
    </w:pPr>
  </w:style>
  <w:style w:type="character" w:styleId="Hipercze">
    <w:name w:val="Hyperlink"/>
    <w:basedOn w:val="Domylnaczcionkaakapitu"/>
    <w:uiPriority w:val="99"/>
    <w:semiHidden/>
    <w:unhideWhenUsed/>
    <w:rsid w:val="003B542A"/>
    <w:rPr>
      <w:color w:val="FF9900"/>
      <w:u w:val="single"/>
    </w:rPr>
  </w:style>
  <w:style w:type="character" w:styleId="UyteHipercze">
    <w:name w:val="FollowedHyperlink"/>
    <w:basedOn w:val="Domylnaczcionkaakapitu"/>
    <w:uiPriority w:val="99"/>
    <w:semiHidden/>
    <w:unhideWhenUsed/>
    <w:rsid w:val="003B542A"/>
    <w:rPr>
      <w:color w:val="800080"/>
      <w:u w:val="single"/>
    </w:rPr>
  </w:style>
  <w:style w:type="paragraph" w:customStyle="1" w:styleId="xl168">
    <w:name w:val="xl168"/>
    <w:basedOn w:val="Normalny"/>
    <w:rsid w:val="003B542A"/>
    <w:pPr>
      <w:pBdr>
        <w:top w:val="single" w:sz="4" w:space="0" w:color="auto"/>
        <w:bottom w:val="single" w:sz="4" w:space="0" w:color="auto"/>
        <w:right w:val="single" w:sz="4" w:space="0" w:color="auto"/>
      </w:pBdr>
      <w:shd w:val="clear" w:color="000000" w:fill="C1F1C3"/>
      <w:spacing w:before="100" w:beforeAutospacing="1" w:after="100" w:afterAutospacing="1"/>
      <w:textAlignment w:val="center"/>
    </w:pPr>
    <w:rPr>
      <w:b/>
      <w:bCs/>
      <w:color w:val="000000"/>
      <w:sz w:val="18"/>
      <w:szCs w:val="18"/>
    </w:rPr>
  </w:style>
  <w:style w:type="paragraph" w:customStyle="1" w:styleId="xl169">
    <w:name w:val="xl169"/>
    <w:basedOn w:val="Normalny"/>
    <w:rsid w:val="003B542A"/>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textAlignment w:val="center"/>
    </w:pPr>
    <w:rPr>
      <w:b/>
      <w:bCs/>
      <w:color w:val="000000"/>
      <w:sz w:val="18"/>
      <w:szCs w:val="18"/>
    </w:rPr>
  </w:style>
  <w:style w:type="paragraph" w:customStyle="1" w:styleId="xl170">
    <w:name w:val="xl170"/>
    <w:basedOn w:val="Normalny"/>
    <w:rsid w:val="003B542A"/>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textAlignment w:val="center"/>
    </w:pPr>
    <w:rPr>
      <w:b/>
      <w:bCs/>
      <w:color w:val="000000"/>
      <w:sz w:val="18"/>
      <w:szCs w:val="18"/>
    </w:rPr>
  </w:style>
  <w:style w:type="paragraph" w:customStyle="1" w:styleId="xl171">
    <w:name w:val="xl171"/>
    <w:basedOn w:val="Normalny"/>
    <w:rsid w:val="003B542A"/>
    <w:pPr>
      <w:spacing w:before="100" w:beforeAutospacing="1" w:after="100" w:afterAutospacing="1"/>
    </w:pPr>
    <w:rPr>
      <w:color w:val="000000"/>
      <w:sz w:val="18"/>
      <w:szCs w:val="18"/>
    </w:rPr>
  </w:style>
  <w:style w:type="paragraph" w:customStyle="1" w:styleId="xl173">
    <w:name w:val="xl173"/>
    <w:basedOn w:val="Normalny"/>
    <w:rsid w:val="003B542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74">
    <w:name w:val="xl174"/>
    <w:basedOn w:val="Normalny"/>
    <w:rsid w:val="003B542A"/>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75">
    <w:name w:val="xl175"/>
    <w:basedOn w:val="Normalny"/>
    <w:rsid w:val="003B542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76">
    <w:name w:val="xl176"/>
    <w:basedOn w:val="Normalny"/>
    <w:rsid w:val="003B542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B542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78">
    <w:name w:val="xl178"/>
    <w:basedOn w:val="Normalny"/>
    <w:rsid w:val="003B542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79">
    <w:name w:val="xl179"/>
    <w:basedOn w:val="Normalny"/>
    <w:rsid w:val="003B542A"/>
    <w:pPr>
      <w:shd w:val="clear" w:color="000000" w:fill="C0C0C0"/>
      <w:spacing w:before="100" w:beforeAutospacing="1" w:after="100" w:afterAutospacing="1"/>
      <w:jc w:val="center"/>
    </w:pPr>
    <w:rPr>
      <w:color w:val="000000"/>
    </w:rPr>
  </w:style>
  <w:style w:type="paragraph" w:customStyle="1" w:styleId="xl180">
    <w:name w:val="xl180"/>
    <w:basedOn w:val="Normalny"/>
    <w:rsid w:val="003B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81">
    <w:name w:val="xl181"/>
    <w:basedOn w:val="Normalny"/>
    <w:rsid w:val="003B542A"/>
    <w:pPr>
      <w:spacing w:before="100" w:beforeAutospacing="1" w:after="100" w:afterAutospacing="1"/>
    </w:pPr>
    <w:rPr>
      <w:b/>
      <w:bCs/>
    </w:rPr>
  </w:style>
  <w:style w:type="paragraph" w:customStyle="1" w:styleId="xl182">
    <w:name w:val="xl182"/>
    <w:basedOn w:val="Normalny"/>
    <w:rsid w:val="003B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3">
    <w:name w:val="xl183"/>
    <w:basedOn w:val="Normalny"/>
    <w:rsid w:val="003B542A"/>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84">
    <w:name w:val="xl184"/>
    <w:basedOn w:val="Normalny"/>
    <w:rsid w:val="003B542A"/>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85">
    <w:name w:val="xl185"/>
    <w:basedOn w:val="Normalny"/>
    <w:rsid w:val="003B542A"/>
    <w:pPr>
      <w:pBdr>
        <w:top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86">
    <w:name w:val="xl186"/>
    <w:basedOn w:val="Normalny"/>
    <w:rsid w:val="003B542A"/>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87">
    <w:name w:val="xl187"/>
    <w:basedOn w:val="Normalny"/>
    <w:rsid w:val="003B542A"/>
    <w:pPr>
      <w:pBdr>
        <w:top w:val="dashed" w:sz="8" w:space="0" w:color="auto"/>
      </w:pBdr>
      <w:spacing w:before="100" w:beforeAutospacing="1" w:after="100" w:afterAutospacing="1"/>
    </w:pPr>
    <w:rPr>
      <w:color w:val="000000"/>
      <w:sz w:val="18"/>
      <w:szCs w:val="18"/>
    </w:rPr>
  </w:style>
  <w:style w:type="paragraph" w:customStyle="1" w:styleId="xl188">
    <w:name w:val="xl188"/>
    <w:basedOn w:val="Normalny"/>
    <w:rsid w:val="003B542A"/>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89">
    <w:name w:val="xl189"/>
    <w:basedOn w:val="Normalny"/>
    <w:rsid w:val="003B542A"/>
    <w:pPr>
      <w:spacing w:before="100" w:beforeAutospacing="1" w:after="100" w:afterAutospacing="1"/>
    </w:pPr>
    <w:rPr>
      <w:b/>
      <w:bCs/>
      <w:color w:val="000000"/>
      <w:sz w:val="18"/>
      <w:szCs w:val="18"/>
    </w:rPr>
  </w:style>
  <w:style w:type="paragraph" w:customStyle="1" w:styleId="xl190">
    <w:name w:val="xl190"/>
    <w:basedOn w:val="Normalny"/>
    <w:rsid w:val="003B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91">
    <w:name w:val="xl191"/>
    <w:basedOn w:val="Normalny"/>
    <w:rsid w:val="003B542A"/>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ny"/>
    <w:rsid w:val="003B542A"/>
    <w:pPr>
      <w:pBdr>
        <w:top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193">
    <w:name w:val="xl193"/>
    <w:basedOn w:val="Normalny"/>
    <w:rsid w:val="003B542A"/>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194">
    <w:name w:val="xl194"/>
    <w:basedOn w:val="Normalny"/>
    <w:rsid w:val="003B542A"/>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195">
    <w:name w:val="xl195"/>
    <w:basedOn w:val="Normalny"/>
    <w:rsid w:val="003B542A"/>
    <w:pPr>
      <w:pBdr>
        <w:top w:val="single" w:sz="4" w:space="0" w:color="auto"/>
        <w:bottom w:val="single" w:sz="4" w:space="0" w:color="auto"/>
        <w:right w:val="single" w:sz="4" w:space="0" w:color="auto"/>
      </w:pBdr>
      <w:shd w:val="clear" w:color="000000" w:fill="C1F1C3"/>
      <w:spacing w:before="100" w:beforeAutospacing="1" w:after="100" w:afterAutospacing="1"/>
      <w:textAlignment w:val="center"/>
    </w:pPr>
    <w:rPr>
      <w:color w:val="000000"/>
      <w:sz w:val="18"/>
      <w:szCs w:val="18"/>
    </w:rPr>
  </w:style>
  <w:style w:type="paragraph" w:customStyle="1" w:styleId="xl196">
    <w:name w:val="xl196"/>
    <w:basedOn w:val="Normalny"/>
    <w:rsid w:val="003B542A"/>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textAlignment w:val="center"/>
    </w:pPr>
    <w:rPr>
      <w:color w:val="000000"/>
      <w:sz w:val="18"/>
      <w:szCs w:val="18"/>
    </w:rPr>
  </w:style>
  <w:style w:type="paragraph" w:customStyle="1" w:styleId="xl197">
    <w:name w:val="xl197"/>
    <w:basedOn w:val="Normalny"/>
    <w:rsid w:val="003B542A"/>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textAlignment w:val="center"/>
    </w:pPr>
    <w:rPr>
      <w:color w:val="000000"/>
      <w:sz w:val="18"/>
      <w:szCs w:val="18"/>
    </w:rPr>
  </w:style>
  <w:style w:type="paragraph" w:customStyle="1" w:styleId="xl198">
    <w:name w:val="xl198"/>
    <w:basedOn w:val="Normalny"/>
    <w:rsid w:val="003B542A"/>
    <w:pPr>
      <w:pBdr>
        <w:top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199">
    <w:name w:val="xl199"/>
    <w:basedOn w:val="Normalny"/>
    <w:rsid w:val="003B542A"/>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200">
    <w:name w:val="xl200"/>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color w:val="000000"/>
      <w:sz w:val="18"/>
      <w:szCs w:val="18"/>
    </w:rPr>
  </w:style>
  <w:style w:type="paragraph" w:customStyle="1" w:styleId="xl201">
    <w:name w:val="xl201"/>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color w:val="000000"/>
      <w:sz w:val="18"/>
      <w:szCs w:val="18"/>
    </w:rPr>
  </w:style>
  <w:style w:type="paragraph" w:customStyle="1" w:styleId="xl202">
    <w:name w:val="xl202"/>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03">
    <w:name w:val="xl203"/>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04">
    <w:name w:val="xl204"/>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8"/>
      <w:szCs w:val="18"/>
    </w:rPr>
  </w:style>
  <w:style w:type="paragraph" w:customStyle="1" w:styleId="xl205">
    <w:name w:val="xl205"/>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8"/>
      <w:szCs w:val="18"/>
    </w:rPr>
  </w:style>
  <w:style w:type="paragraph" w:customStyle="1" w:styleId="xl206">
    <w:name w:val="xl206"/>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07">
    <w:name w:val="xl207"/>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08">
    <w:name w:val="xl208"/>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8"/>
      <w:szCs w:val="18"/>
    </w:rPr>
  </w:style>
  <w:style w:type="paragraph" w:customStyle="1" w:styleId="xl209">
    <w:name w:val="xl209"/>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8"/>
      <w:szCs w:val="18"/>
    </w:rPr>
  </w:style>
  <w:style w:type="paragraph" w:customStyle="1" w:styleId="xl210">
    <w:name w:val="xl210"/>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11">
    <w:name w:val="xl211"/>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12">
    <w:name w:val="xl212"/>
    <w:basedOn w:val="Normalny"/>
    <w:rsid w:val="003B542A"/>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213">
    <w:name w:val="xl213"/>
    <w:basedOn w:val="Normalny"/>
    <w:rsid w:val="003B542A"/>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214">
    <w:name w:val="xl214"/>
    <w:basedOn w:val="Normalny"/>
    <w:rsid w:val="003B542A"/>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215">
    <w:name w:val="xl215"/>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16">
    <w:name w:val="xl216"/>
    <w:basedOn w:val="Normalny"/>
    <w:rsid w:val="003B542A"/>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 w:val="18"/>
      <w:szCs w:val="18"/>
    </w:rPr>
  </w:style>
  <w:style w:type="paragraph" w:customStyle="1" w:styleId="xl217">
    <w:name w:val="xl217"/>
    <w:basedOn w:val="Normalny"/>
    <w:rsid w:val="003B542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 w:val="18"/>
      <w:szCs w:val="18"/>
    </w:rPr>
  </w:style>
  <w:style w:type="paragraph" w:customStyle="1" w:styleId="xl218">
    <w:name w:val="xl218"/>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8"/>
      <w:szCs w:val="18"/>
    </w:rPr>
  </w:style>
  <w:style w:type="paragraph" w:customStyle="1" w:styleId="xl219">
    <w:name w:val="xl219"/>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color w:val="000000"/>
      <w:sz w:val="18"/>
      <w:szCs w:val="18"/>
    </w:rPr>
  </w:style>
  <w:style w:type="paragraph" w:customStyle="1" w:styleId="xl220">
    <w:name w:val="xl220"/>
    <w:basedOn w:val="Normalny"/>
    <w:rsid w:val="003B542A"/>
    <w:pPr>
      <w:pBdr>
        <w:top w:val="single" w:sz="4" w:space="0" w:color="auto"/>
        <w:bottom w:val="single" w:sz="4" w:space="0" w:color="auto"/>
        <w:right w:val="single" w:sz="4" w:space="0" w:color="auto"/>
      </w:pBdr>
      <w:shd w:val="clear" w:color="000000" w:fill="69FF77"/>
      <w:spacing w:before="100" w:beforeAutospacing="1" w:after="100" w:afterAutospacing="1"/>
      <w:jc w:val="right"/>
      <w:textAlignment w:val="center"/>
    </w:pPr>
    <w:rPr>
      <w:b/>
      <w:bCs/>
      <w:sz w:val="18"/>
      <w:szCs w:val="18"/>
    </w:rPr>
  </w:style>
  <w:style w:type="paragraph" w:customStyle="1" w:styleId="xl221">
    <w:name w:val="xl221"/>
    <w:basedOn w:val="Normalny"/>
    <w:rsid w:val="003B542A"/>
    <w:pPr>
      <w:pBdr>
        <w:top w:val="single" w:sz="4" w:space="0" w:color="auto"/>
        <w:left w:val="single" w:sz="4" w:space="0" w:color="auto"/>
        <w:bottom w:val="single" w:sz="4" w:space="0" w:color="auto"/>
        <w:right w:val="single" w:sz="4" w:space="0" w:color="auto"/>
      </w:pBdr>
      <w:shd w:val="clear" w:color="000000" w:fill="69FF77"/>
      <w:spacing w:before="100" w:beforeAutospacing="1" w:after="100" w:afterAutospacing="1"/>
      <w:jc w:val="right"/>
      <w:textAlignment w:val="center"/>
    </w:pPr>
    <w:rPr>
      <w:b/>
      <w:bCs/>
      <w:sz w:val="18"/>
      <w:szCs w:val="18"/>
    </w:rPr>
  </w:style>
  <w:style w:type="paragraph" w:customStyle="1" w:styleId="xl222">
    <w:name w:val="xl222"/>
    <w:basedOn w:val="Normalny"/>
    <w:rsid w:val="003B542A"/>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color w:val="000000"/>
      <w:sz w:val="18"/>
      <w:szCs w:val="18"/>
    </w:rPr>
  </w:style>
  <w:style w:type="paragraph" w:customStyle="1" w:styleId="xl223">
    <w:name w:val="xl223"/>
    <w:basedOn w:val="Normalny"/>
    <w:rsid w:val="003B542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color w:val="000000"/>
      <w:sz w:val="18"/>
      <w:szCs w:val="18"/>
    </w:rPr>
  </w:style>
  <w:style w:type="paragraph" w:customStyle="1" w:styleId="xl224">
    <w:name w:val="xl224"/>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8"/>
      <w:szCs w:val="18"/>
    </w:rPr>
  </w:style>
  <w:style w:type="paragraph" w:customStyle="1" w:styleId="xl225">
    <w:name w:val="xl225"/>
    <w:basedOn w:val="Normalny"/>
    <w:rsid w:val="003B542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26">
    <w:name w:val="xl226"/>
    <w:basedOn w:val="Normalny"/>
    <w:rsid w:val="003B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27">
    <w:name w:val="xl227"/>
    <w:basedOn w:val="Normalny"/>
    <w:rsid w:val="003B542A"/>
    <w:pPr>
      <w:pBdr>
        <w:top w:val="single" w:sz="4" w:space="0" w:color="auto"/>
        <w:bottom w:val="single" w:sz="4" w:space="0" w:color="auto"/>
        <w:right w:val="single" w:sz="4" w:space="0" w:color="auto"/>
      </w:pBdr>
      <w:shd w:val="clear" w:color="000000" w:fill="69FF77"/>
      <w:spacing w:before="100" w:beforeAutospacing="1" w:after="100" w:afterAutospacing="1"/>
      <w:textAlignment w:val="center"/>
    </w:pPr>
    <w:rPr>
      <w:sz w:val="18"/>
      <w:szCs w:val="18"/>
    </w:rPr>
  </w:style>
  <w:style w:type="paragraph" w:customStyle="1" w:styleId="xl228">
    <w:name w:val="xl228"/>
    <w:basedOn w:val="Normalny"/>
    <w:rsid w:val="003B542A"/>
    <w:pPr>
      <w:pBdr>
        <w:top w:val="single" w:sz="4" w:space="0" w:color="auto"/>
        <w:left w:val="single" w:sz="4" w:space="0" w:color="auto"/>
        <w:bottom w:val="single" w:sz="4" w:space="0" w:color="auto"/>
        <w:right w:val="single" w:sz="4" w:space="0" w:color="auto"/>
      </w:pBdr>
      <w:shd w:val="clear" w:color="000000" w:fill="69FF77"/>
      <w:spacing w:before="100" w:beforeAutospacing="1" w:after="100" w:afterAutospacing="1"/>
      <w:textAlignment w:val="center"/>
    </w:pPr>
    <w:rPr>
      <w:sz w:val="18"/>
      <w:szCs w:val="18"/>
    </w:rPr>
  </w:style>
  <w:style w:type="paragraph" w:customStyle="1" w:styleId="xl229">
    <w:name w:val="xl229"/>
    <w:basedOn w:val="Normalny"/>
    <w:rsid w:val="003B542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30">
    <w:name w:val="xl230"/>
    <w:basedOn w:val="Normalny"/>
    <w:rsid w:val="003B542A"/>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 w:val="18"/>
      <w:szCs w:val="18"/>
    </w:rPr>
  </w:style>
  <w:style w:type="paragraph" w:customStyle="1" w:styleId="xl231">
    <w:name w:val="xl231"/>
    <w:basedOn w:val="Normalny"/>
    <w:rsid w:val="003B542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 w:val="18"/>
      <w:szCs w:val="18"/>
    </w:rPr>
  </w:style>
  <w:style w:type="paragraph" w:customStyle="1" w:styleId="xl232">
    <w:name w:val="xl232"/>
    <w:basedOn w:val="Normalny"/>
    <w:rsid w:val="003B542A"/>
    <w:pPr>
      <w:pBdr>
        <w:top w:val="single" w:sz="4" w:space="0" w:color="auto"/>
        <w:left w:val="single" w:sz="4" w:space="0" w:color="auto"/>
        <w:bottom w:val="single" w:sz="4" w:space="0" w:color="auto"/>
        <w:right w:val="single" w:sz="4" w:space="0" w:color="auto"/>
      </w:pBdr>
      <w:shd w:val="clear" w:color="000000" w:fill="C1F1C3"/>
      <w:spacing w:before="100" w:beforeAutospacing="1" w:after="100" w:afterAutospacing="1"/>
      <w:jc w:val="right"/>
      <w:textAlignment w:val="center"/>
    </w:pPr>
    <w:rPr>
      <w:color w:val="000000"/>
      <w:sz w:val="18"/>
      <w:szCs w:val="18"/>
    </w:rPr>
  </w:style>
  <w:style w:type="paragraph" w:customStyle="1" w:styleId="xl233">
    <w:name w:val="xl233"/>
    <w:basedOn w:val="Normalny"/>
    <w:rsid w:val="003B542A"/>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34">
    <w:name w:val="xl234"/>
    <w:basedOn w:val="Normalny"/>
    <w:rsid w:val="003B542A"/>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235">
    <w:name w:val="xl235"/>
    <w:basedOn w:val="Normalny"/>
    <w:rsid w:val="003B542A"/>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236">
    <w:name w:val="xl236"/>
    <w:basedOn w:val="Normalny"/>
    <w:rsid w:val="003B542A"/>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7">
    <w:name w:val="xl237"/>
    <w:basedOn w:val="Normalny"/>
    <w:rsid w:val="003B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8">
    <w:name w:val="xl238"/>
    <w:basedOn w:val="Normalny"/>
    <w:rsid w:val="003B542A"/>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msonormal0">
    <w:name w:val="msonormal"/>
    <w:basedOn w:val="Normalny"/>
    <w:rsid w:val="00C16AE8"/>
    <w:pPr>
      <w:spacing w:before="100" w:beforeAutospacing="1" w:after="100" w:afterAutospacing="1"/>
    </w:pPr>
  </w:style>
  <w:style w:type="paragraph" w:customStyle="1" w:styleId="xl239">
    <w:name w:val="xl239"/>
    <w:basedOn w:val="Normalny"/>
    <w:rsid w:val="00C16AE8"/>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40">
    <w:name w:val="xl240"/>
    <w:basedOn w:val="Normalny"/>
    <w:rsid w:val="00C16AE8"/>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406">
      <w:bodyDiv w:val="1"/>
      <w:marLeft w:val="0"/>
      <w:marRight w:val="0"/>
      <w:marTop w:val="0"/>
      <w:marBottom w:val="0"/>
      <w:divBdr>
        <w:top w:val="none" w:sz="0" w:space="0" w:color="auto"/>
        <w:left w:val="none" w:sz="0" w:space="0" w:color="auto"/>
        <w:bottom w:val="none" w:sz="0" w:space="0" w:color="auto"/>
        <w:right w:val="none" w:sz="0" w:space="0" w:color="auto"/>
      </w:divBdr>
    </w:div>
    <w:div w:id="40987253">
      <w:bodyDiv w:val="1"/>
      <w:marLeft w:val="0"/>
      <w:marRight w:val="0"/>
      <w:marTop w:val="0"/>
      <w:marBottom w:val="0"/>
      <w:divBdr>
        <w:top w:val="none" w:sz="0" w:space="0" w:color="auto"/>
        <w:left w:val="none" w:sz="0" w:space="0" w:color="auto"/>
        <w:bottom w:val="none" w:sz="0" w:space="0" w:color="auto"/>
        <w:right w:val="none" w:sz="0" w:space="0" w:color="auto"/>
      </w:divBdr>
    </w:div>
    <w:div w:id="56439672">
      <w:bodyDiv w:val="1"/>
      <w:marLeft w:val="0"/>
      <w:marRight w:val="0"/>
      <w:marTop w:val="0"/>
      <w:marBottom w:val="0"/>
      <w:divBdr>
        <w:top w:val="none" w:sz="0" w:space="0" w:color="auto"/>
        <w:left w:val="none" w:sz="0" w:space="0" w:color="auto"/>
        <w:bottom w:val="none" w:sz="0" w:space="0" w:color="auto"/>
        <w:right w:val="none" w:sz="0" w:space="0" w:color="auto"/>
      </w:divBdr>
    </w:div>
    <w:div w:id="68964545">
      <w:bodyDiv w:val="1"/>
      <w:marLeft w:val="0"/>
      <w:marRight w:val="0"/>
      <w:marTop w:val="0"/>
      <w:marBottom w:val="0"/>
      <w:divBdr>
        <w:top w:val="none" w:sz="0" w:space="0" w:color="auto"/>
        <w:left w:val="none" w:sz="0" w:space="0" w:color="auto"/>
        <w:bottom w:val="none" w:sz="0" w:space="0" w:color="auto"/>
        <w:right w:val="none" w:sz="0" w:space="0" w:color="auto"/>
      </w:divBdr>
    </w:div>
    <w:div w:id="72313502">
      <w:bodyDiv w:val="1"/>
      <w:marLeft w:val="0"/>
      <w:marRight w:val="0"/>
      <w:marTop w:val="0"/>
      <w:marBottom w:val="0"/>
      <w:divBdr>
        <w:top w:val="none" w:sz="0" w:space="0" w:color="auto"/>
        <w:left w:val="none" w:sz="0" w:space="0" w:color="auto"/>
        <w:bottom w:val="none" w:sz="0" w:space="0" w:color="auto"/>
        <w:right w:val="none" w:sz="0" w:space="0" w:color="auto"/>
      </w:divBdr>
    </w:div>
    <w:div w:id="73627149">
      <w:bodyDiv w:val="1"/>
      <w:marLeft w:val="0"/>
      <w:marRight w:val="0"/>
      <w:marTop w:val="0"/>
      <w:marBottom w:val="0"/>
      <w:divBdr>
        <w:top w:val="none" w:sz="0" w:space="0" w:color="auto"/>
        <w:left w:val="none" w:sz="0" w:space="0" w:color="auto"/>
        <w:bottom w:val="none" w:sz="0" w:space="0" w:color="auto"/>
        <w:right w:val="none" w:sz="0" w:space="0" w:color="auto"/>
      </w:divBdr>
    </w:div>
    <w:div w:id="74013610">
      <w:bodyDiv w:val="1"/>
      <w:marLeft w:val="0"/>
      <w:marRight w:val="0"/>
      <w:marTop w:val="0"/>
      <w:marBottom w:val="0"/>
      <w:divBdr>
        <w:top w:val="none" w:sz="0" w:space="0" w:color="auto"/>
        <w:left w:val="none" w:sz="0" w:space="0" w:color="auto"/>
        <w:bottom w:val="none" w:sz="0" w:space="0" w:color="auto"/>
        <w:right w:val="none" w:sz="0" w:space="0" w:color="auto"/>
      </w:divBdr>
    </w:div>
    <w:div w:id="86578096">
      <w:bodyDiv w:val="1"/>
      <w:marLeft w:val="0"/>
      <w:marRight w:val="0"/>
      <w:marTop w:val="0"/>
      <w:marBottom w:val="0"/>
      <w:divBdr>
        <w:top w:val="none" w:sz="0" w:space="0" w:color="auto"/>
        <w:left w:val="none" w:sz="0" w:space="0" w:color="auto"/>
        <w:bottom w:val="none" w:sz="0" w:space="0" w:color="auto"/>
        <w:right w:val="none" w:sz="0" w:space="0" w:color="auto"/>
      </w:divBdr>
    </w:div>
    <w:div w:id="89088352">
      <w:bodyDiv w:val="1"/>
      <w:marLeft w:val="0"/>
      <w:marRight w:val="0"/>
      <w:marTop w:val="0"/>
      <w:marBottom w:val="0"/>
      <w:divBdr>
        <w:top w:val="none" w:sz="0" w:space="0" w:color="auto"/>
        <w:left w:val="none" w:sz="0" w:space="0" w:color="auto"/>
        <w:bottom w:val="none" w:sz="0" w:space="0" w:color="auto"/>
        <w:right w:val="none" w:sz="0" w:space="0" w:color="auto"/>
      </w:divBdr>
    </w:div>
    <w:div w:id="89618325">
      <w:bodyDiv w:val="1"/>
      <w:marLeft w:val="0"/>
      <w:marRight w:val="0"/>
      <w:marTop w:val="0"/>
      <w:marBottom w:val="0"/>
      <w:divBdr>
        <w:top w:val="none" w:sz="0" w:space="0" w:color="auto"/>
        <w:left w:val="none" w:sz="0" w:space="0" w:color="auto"/>
        <w:bottom w:val="none" w:sz="0" w:space="0" w:color="auto"/>
        <w:right w:val="none" w:sz="0" w:space="0" w:color="auto"/>
      </w:divBdr>
    </w:div>
    <w:div w:id="90636727">
      <w:bodyDiv w:val="1"/>
      <w:marLeft w:val="0"/>
      <w:marRight w:val="0"/>
      <w:marTop w:val="0"/>
      <w:marBottom w:val="0"/>
      <w:divBdr>
        <w:top w:val="none" w:sz="0" w:space="0" w:color="auto"/>
        <w:left w:val="none" w:sz="0" w:space="0" w:color="auto"/>
        <w:bottom w:val="none" w:sz="0" w:space="0" w:color="auto"/>
        <w:right w:val="none" w:sz="0" w:space="0" w:color="auto"/>
      </w:divBdr>
    </w:div>
    <w:div w:id="93789777">
      <w:bodyDiv w:val="1"/>
      <w:marLeft w:val="0"/>
      <w:marRight w:val="0"/>
      <w:marTop w:val="0"/>
      <w:marBottom w:val="0"/>
      <w:divBdr>
        <w:top w:val="none" w:sz="0" w:space="0" w:color="auto"/>
        <w:left w:val="none" w:sz="0" w:space="0" w:color="auto"/>
        <w:bottom w:val="none" w:sz="0" w:space="0" w:color="auto"/>
        <w:right w:val="none" w:sz="0" w:space="0" w:color="auto"/>
      </w:divBdr>
    </w:div>
    <w:div w:id="104926528">
      <w:bodyDiv w:val="1"/>
      <w:marLeft w:val="0"/>
      <w:marRight w:val="0"/>
      <w:marTop w:val="0"/>
      <w:marBottom w:val="0"/>
      <w:divBdr>
        <w:top w:val="none" w:sz="0" w:space="0" w:color="auto"/>
        <w:left w:val="none" w:sz="0" w:space="0" w:color="auto"/>
        <w:bottom w:val="none" w:sz="0" w:space="0" w:color="auto"/>
        <w:right w:val="none" w:sz="0" w:space="0" w:color="auto"/>
      </w:divBdr>
    </w:div>
    <w:div w:id="122039947">
      <w:bodyDiv w:val="1"/>
      <w:marLeft w:val="0"/>
      <w:marRight w:val="0"/>
      <w:marTop w:val="0"/>
      <w:marBottom w:val="0"/>
      <w:divBdr>
        <w:top w:val="none" w:sz="0" w:space="0" w:color="auto"/>
        <w:left w:val="none" w:sz="0" w:space="0" w:color="auto"/>
        <w:bottom w:val="none" w:sz="0" w:space="0" w:color="auto"/>
        <w:right w:val="none" w:sz="0" w:space="0" w:color="auto"/>
      </w:divBdr>
    </w:div>
    <w:div w:id="128322932">
      <w:bodyDiv w:val="1"/>
      <w:marLeft w:val="0"/>
      <w:marRight w:val="0"/>
      <w:marTop w:val="0"/>
      <w:marBottom w:val="0"/>
      <w:divBdr>
        <w:top w:val="none" w:sz="0" w:space="0" w:color="auto"/>
        <w:left w:val="none" w:sz="0" w:space="0" w:color="auto"/>
        <w:bottom w:val="none" w:sz="0" w:space="0" w:color="auto"/>
        <w:right w:val="none" w:sz="0" w:space="0" w:color="auto"/>
      </w:divBdr>
    </w:div>
    <w:div w:id="128594076">
      <w:bodyDiv w:val="1"/>
      <w:marLeft w:val="0"/>
      <w:marRight w:val="0"/>
      <w:marTop w:val="0"/>
      <w:marBottom w:val="0"/>
      <w:divBdr>
        <w:top w:val="none" w:sz="0" w:space="0" w:color="auto"/>
        <w:left w:val="none" w:sz="0" w:space="0" w:color="auto"/>
        <w:bottom w:val="none" w:sz="0" w:space="0" w:color="auto"/>
        <w:right w:val="none" w:sz="0" w:space="0" w:color="auto"/>
      </w:divBdr>
    </w:div>
    <w:div w:id="128597064">
      <w:bodyDiv w:val="1"/>
      <w:marLeft w:val="0"/>
      <w:marRight w:val="0"/>
      <w:marTop w:val="0"/>
      <w:marBottom w:val="0"/>
      <w:divBdr>
        <w:top w:val="none" w:sz="0" w:space="0" w:color="auto"/>
        <w:left w:val="none" w:sz="0" w:space="0" w:color="auto"/>
        <w:bottom w:val="none" w:sz="0" w:space="0" w:color="auto"/>
        <w:right w:val="none" w:sz="0" w:space="0" w:color="auto"/>
      </w:divBdr>
    </w:div>
    <w:div w:id="130562474">
      <w:bodyDiv w:val="1"/>
      <w:marLeft w:val="0"/>
      <w:marRight w:val="0"/>
      <w:marTop w:val="0"/>
      <w:marBottom w:val="0"/>
      <w:divBdr>
        <w:top w:val="none" w:sz="0" w:space="0" w:color="auto"/>
        <w:left w:val="none" w:sz="0" w:space="0" w:color="auto"/>
        <w:bottom w:val="none" w:sz="0" w:space="0" w:color="auto"/>
        <w:right w:val="none" w:sz="0" w:space="0" w:color="auto"/>
      </w:divBdr>
    </w:div>
    <w:div w:id="135338960">
      <w:bodyDiv w:val="1"/>
      <w:marLeft w:val="0"/>
      <w:marRight w:val="0"/>
      <w:marTop w:val="0"/>
      <w:marBottom w:val="0"/>
      <w:divBdr>
        <w:top w:val="none" w:sz="0" w:space="0" w:color="auto"/>
        <w:left w:val="none" w:sz="0" w:space="0" w:color="auto"/>
        <w:bottom w:val="none" w:sz="0" w:space="0" w:color="auto"/>
        <w:right w:val="none" w:sz="0" w:space="0" w:color="auto"/>
      </w:divBdr>
    </w:div>
    <w:div w:id="139153393">
      <w:bodyDiv w:val="1"/>
      <w:marLeft w:val="0"/>
      <w:marRight w:val="0"/>
      <w:marTop w:val="0"/>
      <w:marBottom w:val="0"/>
      <w:divBdr>
        <w:top w:val="none" w:sz="0" w:space="0" w:color="auto"/>
        <w:left w:val="none" w:sz="0" w:space="0" w:color="auto"/>
        <w:bottom w:val="none" w:sz="0" w:space="0" w:color="auto"/>
        <w:right w:val="none" w:sz="0" w:space="0" w:color="auto"/>
      </w:divBdr>
    </w:div>
    <w:div w:id="142546969">
      <w:bodyDiv w:val="1"/>
      <w:marLeft w:val="0"/>
      <w:marRight w:val="0"/>
      <w:marTop w:val="0"/>
      <w:marBottom w:val="0"/>
      <w:divBdr>
        <w:top w:val="none" w:sz="0" w:space="0" w:color="auto"/>
        <w:left w:val="none" w:sz="0" w:space="0" w:color="auto"/>
        <w:bottom w:val="none" w:sz="0" w:space="0" w:color="auto"/>
        <w:right w:val="none" w:sz="0" w:space="0" w:color="auto"/>
      </w:divBdr>
    </w:div>
    <w:div w:id="160970058">
      <w:bodyDiv w:val="1"/>
      <w:marLeft w:val="0"/>
      <w:marRight w:val="0"/>
      <w:marTop w:val="0"/>
      <w:marBottom w:val="0"/>
      <w:divBdr>
        <w:top w:val="none" w:sz="0" w:space="0" w:color="auto"/>
        <w:left w:val="none" w:sz="0" w:space="0" w:color="auto"/>
        <w:bottom w:val="none" w:sz="0" w:space="0" w:color="auto"/>
        <w:right w:val="none" w:sz="0" w:space="0" w:color="auto"/>
      </w:divBdr>
    </w:div>
    <w:div w:id="190463338">
      <w:bodyDiv w:val="1"/>
      <w:marLeft w:val="0"/>
      <w:marRight w:val="0"/>
      <w:marTop w:val="0"/>
      <w:marBottom w:val="0"/>
      <w:divBdr>
        <w:top w:val="none" w:sz="0" w:space="0" w:color="auto"/>
        <w:left w:val="none" w:sz="0" w:space="0" w:color="auto"/>
        <w:bottom w:val="none" w:sz="0" w:space="0" w:color="auto"/>
        <w:right w:val="none" w:sz="0" w:space="0" w:color="auto"/>
      </w:divBdr>
    </w:div>
    <w:div w:id="193931254">
      <w:bodyDiv w:val="1"/>
      <w:marLeft w:val="0"/>
      <w:marRight w:val="0"/>
      <w:marTop w:val="0"/>
      <w:marBottom w:val="0"/>
      <w:divBdr>
        <w:top w:val="none" w:sz="0" w:space="0" w:color="auto"/>
        <w:left w:val="none" w:sz="0" w:space="0" w:color="auto"/>
        <w:bottom w:val="none" w:sz="0" w:space="0" w:color="auto"/>
        <w:right w:val="none" w:sz="0" w:space="0" w:color="auto"/>
      </w:divBdr>
    </w:div>
    <w:div w:id="201795286">
      <w:bodyDiv w:val="1"/>
      <w:marLeft w:val="0"/>
      <w:marRight w:val="0"/>
      <w:marTop w:val="0"/>
      <w:marBottom w:val="0"/>
      <w:divBdr>
        <w:top w:val="none" w:sz="0" w:space="0" w:color="auto"/>
        <w:left w:val="none" w:sz="0" w:space="0" w:color="auto"/>
        <w:bottom w:val="none" w:sz="0" w:space="0" w:color="auto"/>
        <w:right w:val="none" w:sz="0" w:space="0" w:color="auto"/>
      </w:divBdr>
    </w:div>
    <w:div w:id="214974168">
      <w:bodyDiv w:val="1"/>
      <w:marLeft w:val="0"/>
      <w:marRight w:val="0"/>
      <w:marTop w:val="0"/>
      <w:marBottom w:val="0"/>
      <w:divBdr>
        <w:top w:val="none" w:sz="0" w:space="0" w:color="auto"/>
        <w:left w:val="none" w:sz="0" w:space="0" w:color="auto"/>
        <w:bottom w:val="none" w:sz="0" w:space="0" w:color="auto"/>
        <w:right w:val="none" w:sz="0" w:space="0" w:color="auto"/>
      </w:divBdr>
    </w:div>
    <w:div w:id="223687151">
      <w:bodyDiv w:val="1"/>
      <w:marLeft w:val="0"/>
      <w:marRight w:val="0"/>
      <w:marTop w:val="0"/>
      <w:marBottom w:val="0"/>
      <w:divBdr>
        <w:top w:val="none" w:sz="0" w:space="0" w:color="auto"/>
        <w:left w:val="none" w:sz="0" w:space="0" w:color="auto"/>
        <w:bottom w:val="none" w:sz="0" w:space="0" w:color="auto"/>
        <w:right w:val="none" w:sz="0" w:space="0" w:color="auto"/>
      </w:divBdr>
    </w:div>
    <w:div w:id="224030562">
      <w:bodyDiv w:val="1"/>
      <w:marLeft w:val="0"/>
      <w:marRight w:val="0"/>
      <w:marTop w:val="0"/>
      <w:marBottom w:val="0"/>
      <w:divBdr>
        <w:top w:val="none" w:sz="0" w:space="0" w:color="auto"/>
        <w:left w:val="none" w:sz="0" w:space="0" w:color="auto"/>
        <w:bottom w:val="none" w:sz="0" w:space="0" w:color="auto"/>
        <w:right w:val="none" w:sz="0" w:space="0" w:color="auto"/>
      </w:divBdr>
    </w:div>
    <w:div w:id="227612911">
      <w:bodyDiv w:val="1"/>
      <w:marLeft w:val="0"/>
      <w:marRight w:val="0"/>
      <w:marTop w:val="0"/>
      <w:marBottom w:val="0"/>
      <w:divBdr>
        <w:top w:val="none" w:sz="0" w:space="0" w:color="auto"/>
        <w:left w:val="none" w:sz="0" w:space="0" w:color="auto"/>
        <w:bottom w:val="none" w:sz="0" w:space="0" w:color="auto"/>
        <w:right w:val="none" w:sz="0" w:space="0" w:color="auto"/>
      </w:divBdr>
    </w:div>
    <w:div w:id="228612577">
      <w:bodyDiv w:val="1"/>
      <w:marLeft w:val="0"/>
      <w:marRight w:val="0"/>
      <w:marTop w:val="0"/>
      <w:marBottom w:val="0"/>
      <w:divBdr>
        <w:top w:val="none" w:sz="0" w:space="0" w:color="auto"/>
        <w:left w:val="none" w:sz="0" w:space="0" w:color="auto"/>
        <w:bottom w:val="none" w:sz="0" w:space="0" w:color="auto"/>
        <w:right w:val="none" w:sz="0" w:space="0" w:color="auto"/>
      </w:divBdr>
    </w:div>
    <w:div w:id="239561339">
      <w:bodyDiv w:val="1"/>
      <w:marLeft w:val="0"/>
      <w:marRight w:val="0"/>
      <w:marTop w:val="0"/>
      <w:marBottom w:val="0"/>
      <w:divBdr>
        <w:top w:val="none" w:sz="0" w:space="0" w:color="auto"/>
        <w:left w:val="none" w:sz="0" w:space="0" w:color="auto"/>
        <w:bottom w:val="none" w:sz="0" w:space="0" w:color="auto"/>
        <w:right w:val="none" w:sz="0" w:space="0" w:color="auto"/>
      </w:divBdr>
    </w:div>
    <w:div w:id="239607044">
      <w:bodyDiv w:val="1"/>
      <w:marLeft w:val="0"/>
      <w:marRight w:val="0"/>
      <w:marTop w:val="0"/>
      <w:marBottom w:val="0"/>
      <w:divBdr>
        <w:top w:val="none" w:sz="0" w:space="0" w:color="auto"/>
        <w:left w:val="none" w:sz="0" w:space="0" w:color="auto"/>
        <w:bottom w:val="none" w:sz="0" w:space="0" w:color="auto"/>
        <w:right w:val="none" w:sz="0" w:space="0" w:color="auto"/>
      </w:divBdr>
    </w:div>
    <w:div w:id="244457833">
      <w:bodyDiv w:val="1"/>
      <w:marLeft w:val="0"/>
      <w:marRight w:val="0"/>
      <w:marTop w:val="0"/>
      <w:marBottom w:val="0"/>
      <w:divBdr>
        <w:top w:val="none" w:sz="0" w:space="0" w:color="auto"/>
        <w:left w:val="none" w:sz="0" w:space="0" w:color="auto"/>
        <w:bottom w:val="none" w:sz="0" w:space="0" w:color="auto"/>
        <w:right w:val="none" w:sz="0" w:space="0" w:color="auto"/>
      </w:divBdr>
    </w:div>
    <w:div w:id="245114336">
      <w:bodyDiv w:val="1"/>
      <w:marLeft w:val="0"/>
      <w:marRight w:val="0"/>
      <w:marTop w:val="0"/>
      <w:marBottom w:val="0"/>
      <w:divBdr>
        <w:top w:val="none" w:sz="0" w:space="0" w:color="auto"/>
        <w:left w:val="none" w:sz="0" w:space="0" w:color="auto"/>
        <w:bottom w:val="none" w:sz="0" w:space="0" w:color="auto"/>
        <w:right w:val="none" w:sz="0" w:space="0" w:color="auto"/>
      </w:divBdr>
    </w:div>
    <w:div w:id="250703327">
      <w:bodyDiv w:val="1"/>
      <w:marLeft w:val="0"/>
      <w:marRight w:val="0"/>
      <w:marTop w:val="0"/>
      <w:marBottom w:val="0"/>
      <w:divBdr>
        <w:top w:val="none" w:sz="0" w:space="0" w:color="auto"/>
        <w:left w:val="none" w:sz="0" w:space="0" w:color="auto"/>
        <w:bottom w:val="none" w:sz="0" w:space="0" w:color="auto"/>
        <w:right w:val="none" w:sz="0" w:space="0" w:color="auto"/>
      </w:divBdr>
    </w:div>
    <w:div w:id="258098972">
      <w:bodyDiv w:val="1"/>
      <w:marLeft w:val="0"/>
      <w:marRight w:val="0"/>
      <w:marTop w:val="0"/>
      <w:marBottom w:val="0"/>
      <w:divBdr>
        <w:top w:val="none" w:sz="0" w:space="0" w:color="auto"/>
        <w:left w:val="none" w:sz="0" w:space="0" w:color="auto"/>
        <w:bottom w:val="none" w:sz="0" w:space="0" w:color="auto"/>
        <w:right w:val="none" w:sz="0" w:space="0" w:color="auto"/>
      </w:divBdr>
    </w:div>
    <w:div w:id="260799930">
      <w:bodyDiv w:val="1"/>
      <w:marLeft w:val="0"/>
      <w:marRight w:val="0"/>
      <w:marTop w:val="0"/>
      <w:marBottom w:val="0"/>
      <w:divBdr>
        <w:top w:val="none" w:sz="0" w:space="0" w:color="auto"/>
        <w:left w:val="none" w:sz="0" w:space="0" w:color="auto"/>
        <w:bottom w:val="none" w:sz="0" w:space="0" w:color="auto"/>
        <w:right w:val="none" w:sz="0" w:space="0" w:color="auto"/>
      </w:divBdr>
    </w:div>
    <w:div w:id="276647295">
      <w:bodyDiv w:val="1"/>
      <w:marLeft w:val="0"/>
      <w:marRight w:val="0"/>
      <w:marTop w:val="0"/>
      <w:marBottom w:val="0"/>
      <w:divBdr>
        <w:top w:val="none" w:sz="0" w:space="0" w:color="auto"/>
        <w:left w:val="none" w:sz="0" w:space="0" w:color="auto"/>
        <w:bottom w:val="none" w:sz="0" w:space="0" w:color="auto"/>
        <w:right w:val="none" w:sz="0" w:space="0" w:color="auto"/>
      </w:divBdr>
    </w:div>
    <w:div w:id="288901071">
      <w:bodyDiv w:val="1"/>
      <w:marLeft w:val="0"/>
      <w:marRight w:val="0"/>
      <w:marTop w:val="0"/>
      <w:marBottom w:val="0"/>
      <w:divBdr>
        <w:top w:val="none" w:sz="0" w:space="0" w:color="auto"/>
        <w:left w:val="none" w:sz="0" w:space="0" w:color="auto"/>
        <w:bottom w:val="none" w:sz="0" w:space="0" w:color="auto"/>
        <w:right w:val="none" w:sz="0" w:space="0" w:color="auto"/>
      </w:divBdr>
    </w:div>
    <w:div w:id="294678755">
      <w:bodyDiv w:val="1"/>
      <w:marLeft w:val="0"/>
      <w:marRight w:val="0"/>
      <w:marTop w:val="0"/>
      <w:marBottom w:val="0"/>
      <w:divBdr>
        <w:top w:val="none" w:sz="0" w:space="0" w:color="auto"/>
        <w:left w:val="none" w:sz="0" w:space="0" w:color="auto"/>
        <w:bottom w:val="none" w:sz="0" w:space="0" w:color="auto"/>
        <w:right w:val="none" w:sz="0" w:space="0" w:color="auto"/>
      </w:divBdr>
    </w:div>
    <w:div w:id="296225848">
      <w:bodyDiv w:val="1"/>
      <w:marLeft w:val="0"/>
      <w:marRight w:val="0"/>
      <w:marTop w:val="0"/>
      <w:marBottom w:val="0"/>
      <w:divBdr>
        <w:top w:val="none" w:sz="0" w:space="0" w:color="auto"/>
        <w:left w:val="none" w:sz="0" w:space="0" w:color="auto"/>
        <w:bottom w:val="none" w:sz="0" w:space="0" w:color="auto"/>
        <w:right w:val="none" w:sz="0" w:space="0" w:color="auto"/>
      </w:divBdr>
    </w:div>
    <w:div w:id="309209534">
      <w:bodyDiv w:val="1"/>
      <w:marLeft w:val="0"/>
      <w:marRight w:val="0"/>
      <w:marTop w:val="0"/>
      <w:marBottom w:val="0"/>
      <w:divBdr>
        <w:top w:val="none" w:sz="0" w:space="0" w:color="auto"/>
        <w:left w:val="none" w:sz="0" w:space="0" w:color="auto"/>
        <w:bottom w:val="none" w:sz="0" w:space="0" w:color="auto"/>
        <w:right w:val="none" w:sz="0" w:space="0" w:color="auto"/>
      </w:divBdr>
    </w:div>
    <w:div w:id="311258249">
      <w:bodyDiv w:val="1"/>
      <w:marLeft w:val="0"/>
      <w:marRight w:val="0"/>
      <w:marTop w:val="0"/>
      <w:marBottom w:val="0"/>
      <w:divBdr>
        <w:top w:val="none" w:sz="0" w:space="0" w:color="auto"/>
        <w:left w:val="none" w:sz="0" w:space="0" w:color="auto"/>
        <w:bottom w:val="none" w:sz="0" w:space="0" w:color="auto"/>
        <w:right w:val="none" w:sz="0" w:space="0" w:color="auto"/>
      </w:divBdr>
    </w:div>
    <w:div w:id="314140056">
      <w:bodyDiv w:val="1"/>
      <w:marLeft w:val="0"/>
      <w:marRight w:val="0"/>
      <w:marTop w:val="0"/>
      <w:marBottom w:val="0"/>
      <w:divBdr>
        <w:top w:val="none" w:sz="0" w:space="0" w:color="auto"/>
        <w:left w:val="none" w:sz="0" w:space="0" w:color="auto"/>
        <w:bottom w:val="none" w:sz="0" w:space="0" w:color="auto"/>
        <w:right w:val="none" w:sz="0" w:space="0" w:color="auto"/>
      </w:divBdr>
    </w:div>
    <w:div w:id="314376855">
      <w:bodyDiv w:val="1"/>
      <w:marLeft w:val="0"/>
      <w:marRight w:val="0"/>
      <w:marTop w:val="0"/>
      <w:marBottom w:val="0"/>
      <w:divBdr>
        <w:top w:val="none" w:sz="0" w:space="0" w:color="auto"/>
        <w:left w:val="none" w:sz="0" w:space="0" w:color="auto"/>
        <w:bottom w:val="none" w:sz="0" w:space="0" w:color="auto"/>
        <w:right w:val="none" w:sz="0" w:space="0" w:color="auto"/>
      </w:divBdr>
    </w:div>
    <w:div w:id="319625702">
      <w:bodyDiv w:val="1"/>
      <w:marLeft w:val="0"/>
      <w:marRight w:val="0"/>
      <w:marTop w:val="0"/>
      <w:marBottom w:val="0"/>
      <w:divBdr>
        <w:top w:val="none" w:sz="0" w:space="0" w:color="auto"/>
        <w:left w:val="none" w:sz="0" w:space="0" w:color="auto"/>
        <w:bottom w:val="none" w:sz="0" w:space="0" w:color="auto"/>
        <w:right w:val="none" w:sz="0" w:space="0" w:color="auto"/>
      </w:divBdr>
    </w:div>
    <w:div w:id="320961759">
      <w:bodyDiv w:val="1"/>
      <w:marLeft w:val="0"/>
      <w:marRight w:val="0"/>
      <w:marTop w:val="0"/>
      <w:marBottom w:val="0"/>
      <w:divBdr>
        <w:top w:val="none" w:sz="0" w:space="0" w:color="auto"/>
        <w:left w:val="none" w:sz="0" w:space="0" w:color="auto"/>
        <w:bottom w:val="none" w:sz="0" w:space="0" w:color="auto"/>
        <w:right w:val="none" w:sz="0" w:space="0" w:color="auto"/>
      </w:divBdr>
    </w:div>
    <w:div w:id="322201954">
      <w:bodyDiv w:val="1"/>
      <w:marLeft w:val="0"/>
      <w:marRight w:val="0"/>
      <w:marTop w:val="0"/>
      <w:marBottom w:val="0"/>
      <w:divBdr>
        <w:top w:val="none" w:sz="0" w:space="0" w:color="auto"/>
        <w:left w:val="none" w:sz="0" w:space="0" w:color="auto"/>
        <w:bottom w:val="none" w:sz="0" w:space="0" w:color="auto"/>
        <w:right w:val="none" w:sz="0" w:space="0" w:color="auto"/>
      </w:divBdr>
    </w:div>
    <w:div w:id="323169642">
      <w:bodyDiv w:val="1"/>
      <w:marLeft w:val="0"/>
      <w:marRight w:val="0"/>
      <w:marTop w:val="0"/>
      <w:marBottom w:val="0"/>
      <w:divBdr>
        <w:top w:val="none" w:sz="0" w:space="0" w:color="auto"/>
        <w:left w:val="none" w:sz="0" w:space="0" w:color="auto"/>
        <w:bottom w:val="none" w:sz="0" w:space="0" w:color="auto"/>
        <w:right w:val="none" w:sz="0" w:space="0" w:color="auto"/>
      </w:divBdr>
    </w:div>
    <w:div w:id="325399103">
      <w:bodyDiv w:val="1"/>
      <w:marLeft w:val="0"/>
      <w:marRight w:val="0"/>
      <w:marTop w:val="0"/>
      <w:marBottom w:val="0"/>
      <w:divBdr>
        <w:top w:val="none" w:sz="0" w:space="0" w:color="auto"/>
        <w:left w:val="none" w:sz="0" w:space="0" w:color="auto"/>
        <w:bottom w:val="none" w:sz="0" w:space="0" w:color="auto"/>
        <w:right w:val="none" w:sz="0" w:space="0" w:color="auto"/>
      </w:divBdr>
    </w:div>
    <w:div w:id="328221254">
      <w:bodyDiv w:val="1"/>
      <w:marLeft w:val="0"/>
      <w:marRight w:val="0"/>
      <w:marTop w:val="0"/>
      <w:marBottom w:val="0"/>
      <w:divBdr>
        <w:top w:val="none" w:sz="0" w:space="0" w:color="auto"/>
        <w:left w:val="none" w:sz="0" w:space="0" w:color="auto"/>
        <w:bottom w:val="none" w:sz="0" w:space="0" w:color="auto"/>
        <w:right w:val="none" w:sz="0" w:space="0" w:color="auto"/>
      </w:divBdr>
    </w:div>
    <w:div w:id="328561198">
      <w:bodyDiv w:val="1"/>
      <w:marLeft w:val="0"/>
      <w:marRight w:val="0"/>
      <w:marTop w:val="0"/>
      <w:marBottom w:val="0"/>
      <w:divBdr>
        <w:top w:val="none" w:sz="0" w:space="0" w:color="auto"/>
        <w:left w:val="none" w:sz="0" w:space="0" w:color="auto"/>
        <w:bottom w:val="none" w:sz="0" w:space="0" w:color="auto"/>
        <w:right w:val="none" w:sz="0" w:space="0" w:color="auto"/>
      </w:divBdr>
    </w:div>
    <w:div w:id="329063764">
      <w:bodyDiv w:val="1"/>
      <w:marLeft w:val="0"/>
      <w:marRight w:val="0"/>
      <w:marTop w:val="0"/>
      <w:marBottom w:val="0"/>
      <w:divBdr>
        <w:top w:val="none" w:sz="0" w:space="0" w:color="auto"/>
        <w:left w:val="none" w:sz="0" w:space="0" w:color="auto"/>
        <w:bottom w:val="none" w:sz="0" w:space="0" w:color="auto"/>
        <w:right w:val="none" w:sz="0" w:space="0" w:color="auto"/>
      </w:divBdr>
    </w:div>
    <w:div w:id="340354283">
      <w:bodyDiv w:val="1"/>
      <w:marLeft w:val="0"/>
      <w:marRight w:val="0"/>
      <w:marTop w:val="0"/>
      <w:marBottom w:val="0"/>
      <w:divBdr>
        <w:top w:val="none" w:sz="0" w:space="0" w:color="auto"/>
        <w:left w:val="none" w:sz="0" w:space="0" w:color="auto"/>
        <w:bottom w:val="none" w:sz="0" w:space="0" w:color="auto"/>
        <w:right w:val="none" w:sz="0" w:space="0" w:color="auto"/>
      </w:divBdr>
    </w:div>
    <w:div w:id="340662743">
      <w:bodyDiv w:val="1"/>
      <w:marLeft w:val="0"/>
      <w:marRight w:val="0"/>
      <w:marTop w:val="0"/>
      <w:marBottom w:val="0"/>
      <w:divBdr>
        <w:top w:val="none" w:sz="0" w:space="0" w:color="auto"/>
        <w:left w:val="none" w:sz="0" w:space="0" w:color="auto"/>
        <w:bottom w:val="none" w:sz="0" w:space="0" w:color="auto"/>
        <w:right w:val="none" w:sz="0" w:space="0" w:color="auto"/>
      </w:divBdr>
    </w:div>
    <w:div w:id="341321536">
      <w:bodyDiv w:val="1"/>
      <w:marLeft w:val="0"/>
      <w:marRight w:val="0"/>
      <w:marTop w:val="0"/>
      <w:marBottom w:val="0"/>
      <w:divBdr>
        <w:top w:val="none" w:sz="0" w:space="0" w:color="auto"/>
        <w:left w:val="none" w:sz="0" w:space="0" w:color="auto"/>
        <w:bottom w:val="none" w:sz="0" w:space="0" w:color="auto"/>
        <w:right w:val="none" w:sz="0" w:space="0" w:color="auto"/>
      </w:divBdr>
    </w:div>
    <w:div w:id="341736684">
      <w:bodyDiv w:val="1"/>
      <w:marLeft w:val="0"/>
      <w:marRight w:val="0"/>
      <w:marTop w:val="0"/>
      <w:marBottom w:val="0"/>
      <w:divBdr>
        <w:top w:val="none" w:sz="0" w:space="0" w:color="auto"/>
        <w:left w:val="none" w:sz="0" w:space="0" w:color="auto"/>
        <w:bottom w:val="none" w:sz="0" w:space="0" w:color="auto"/>
        <w:right w:val="none" w:sz="0" w:space="0" w:color="auto"/>
      </w:divBdr>
    </w:div>
    <w:div w:id="342245374">
      <w:bodyDiv w:val="1"/>
      <w:marLeft w:val="0"/>
      <w:marRight w:val="0"/>
      <w:marTop w:val="0"/>
      <w:marBottom w:val="0"/>
      <w:divBdr>
        <w:top w:val="none" w:sz="0" w:space="0" w:color="auto"/>
        <w:left w:val="none" w:sz="0" w:space="0" w:color="auto"/>
        <w:bottom w:val="none" w:sz="0" w:space="0" w:color="auto"/>
        <w:right w:val="none" w:sz="0" w:space="0" w:color="auto"/>
      </w:divBdr>
    </w:div>
    <w:div w:id="342823159">
      <w:bodyDiv w:val="1"/>
      <w:marLeft w:val="0"/>
      <w:marRight w:val="0"/>
      <w:marTop w:val="0"/>
      <w:marBottom w:val="0"/>
      <w:divBdr>
        <w:top w:val="none" w:sz="0" w:space="0" w:color="auto"/>
        <w:left w:val="none" w:sz="0" w:space="0" w:color="auto"/>
        <w:bottom w:val="none" w:sz="0" w:space="0" w:color="auto"/>
        <w:right w:val="none" w:sz="0" w:space="0" w:color="auto"/>
      </w:divBdr>
    </w:div>
    <w:div w:id="343167199">
      <w:bodyDiv w:val="1"/>
      <w:marLeft w:val="0"/>
      <w:marRight w:val="0"/>
      <w:marTop w:val="0"/>
      <w:marBottom w:val="0"/>
      <w:divBdr>
        <w:top w:val="none" w:sz="0" w:space="0" w:color="auto"/>
        <w:left w:val="none" w:sz="0" w:space="0" w:color="auto"/>
        <w:bottom w:val="none" w:sz="0" w:space="0" w:color="auto"/>
        <w:right w:val="none" w:sz="0" w:space="0" w:color="auto"/>
      </w:divBdr>
      <w:divsChild>
        <w:div w:id="914893560">
          <w:marLeft w:val="0"/>
          <w:marRight w:val="0"/>
          <w:marTop w:val="0"/>
          <w:marBottom w:val="0"/>
          <w:divBdr>
            <w:top w:val="none" w:sz="0" w:space="0" w:color="auto"/>
            <w:left w:val="none" w:sz="0" w:space="0" w:color="auto"/>
            <w:bottom w:val="none" w:sz="0" w:space="0" w:color="auto"/>
            <w:right w:val="none" w:sz="0" w:space="0" w:color="auto"/>
          </w:divBdr>
        </w:div>
        <w:div w:id="2120106746">
          <w:marLeft w:val="0"/>
          <w:marRight w:val="0"/>
          <w:marTop w:val="0"/>
          <w:marBottom w:val="0"/>
          <w:divBdr>
            <w:top w:val="none" w:sz="0" w:space="0" w:color="auto"/>
            <w:left w:val="none" w:sz="0" w:space="0" w:color="auto"/>
            <w:bottom w:val="none" w:sz="0" w:space="0" w:color="auto"/>
            <w:right w:val="none" w:sz="0" w:space="0" w:color="auto"/>
          </w:divBdr>
        </w:div>
        <w:div w:id="128403540">
          <w:marLeft w:val="0"/>
          <w:marRight w:val="0"/>
          <w:marTop w:val="0"/>
          <w:marBottom w:val="0"/>
          <w:divBdr>
            <w:top w:val="none" w:sz="0" w:space="0" w:color="auto"/>
            <w:left w:val="none" w:sz="0" w:space="0" w:color="auto"/>
            <w:bottom w:val="none" w:sz="0" w:space="0" w:color="auto"/>
            <w:right w:val="none" w:sz="0" w:space="0" w:color="auto"/>
          </w:divBdr>
        </w:div>
        <w:div w:id="1789425045">
          <w:marLeft w:val="0"/>
          <w:marRight w:val="0"/>
          <w:marTop w:val="0"/>
          <w:marBottom w:val="0"/>
          <w:divBdr>
            <w:top w:val="none" w:sz="0" w:space="0" w:color="auto"/>
            <w:left w:val="none" w:sz="0" w:space="0" w:color="auto"/>
            <w:bottom w:val="none" w:sz="0" w:space="0" w:color="auto"/>
            <w:right w:val="none" w:sz="0" w:space="0" w:color="auto"/>
          </w:divBdr>
        </w:div>
        <w:div w:id="1995445913">
          <w:marLeft w:val="0"/>
          <w:marRight w:val="0"/>
          <w:marTop w:val="0"/>
          <w:marBottom w:val="0"/>
          <w:divBdr>
            <w:top w:val="none" w:sz="0" w:space="0" w:color="auto"/>
            <w:left w:val="none" w:sz="0" w:space="0" w:color="auto"/>
            <w:bottom w:val="none" w:sz="0" w:space="0" w:color="auto"/>
            <w:right w:val="none" w:sz="0" w:space="0" w:color="auto"/>
          </w:divBdr>
        </w:div>
        <w:div w:id="1882550275">
          <w:marLeft w:val="0"/>
          <w:marRight w:val="0"/>
          <w:marTop w:val="0"/>
          <w:marBottom w:val="0"/>
          <w:divBdr>
            <w:top w:val="none" w:sz="0" w:space="0" w:color="auto"/>
            <w:left w:val="none" w:sz="0" w:space="0" w:color="auto"/>
            <w:bottom w:val="none" w:sz="0" w:space="0" w:color="auto"/>
            <w:right w:val="none" w:sz="0" w:space="0" w:color="auto"/>
          </w:divBdr>
        </w:div>
        <w:div w:id="1509446435">
          <w:marLeft w:val="0"/>
          <w:marRight w:val="0"/>
          <w:marTop w:val="0"/>
          <w:marBottom w:val="0"/>
          <w:divBdr>
            <w:top w:val="none" w:sz="0" w:space="0" w:color="auto"/>
            <w:left w:val="none" w:sz="0" w:space="0" w:color="auto"/>
            <w:bottom w:val="none" w:sz="0" w:space="0" w:color="auto"/>
            <w:right w:val="none" w:sz="0" w:space="0" w:color="auto"/>
          </w:divBdr>
        </w:div>
        <w:div w:id="211309495">
          <w:marLeft w:val="0"/>
          <w:marRight w:val="0"/>
          <w:marTop w:val="0"/>
          <w:marBottom w:val="0"/>
          <w:divBdr>
            <w:top w:val="none" w:sz="0" w:space="0" w:color="auto"/>
            <w:left w:val="none" w:sz="0" w:space="0" w:color="auto"/>
            <w:bottom w:val="none" w:sz="0" w:space="0" w:color="auto"/>
            <w:right w:val="none" w:sz="0" w:space="0" w:color="auto"/>
          </w:divBdr>
        </w:div>
        <w:div w:id="593516407">
          <w:marLeft w:val="0"/>
          <w:marRight w:val="0"/>
          <w:marTop w:val="0"/>
          <w:marBottom w:val="0"/>
          <w:divBdr>
            <w:top w:val="none" w:sz="0" w:space="0" w:color="auto"/>
            <w:left w:val="none" w:sz="0" w:space="0" w:color="auto"/>
            <w:bottom w:val="none" w:sz="0" w:space="0" w:color="auto"/>
            <w:right w:val="none" w:sz="0" w:space="0" w:color="auto"/>
          </w:divBdr>
        </w:div>
        <w:div w:id="592470908">
          <w:marLeft w:val="0"/>
          <w:marRight w:val="0"/>
          <w:marTop w:val="0"/>
          <w:marBottom w:val="0"/>
          <w:divBdr>
            <w:top w:val="none" w:sz="0" w:space="0" w:color="auto"/>
            <w:left w:val="none" w:sz="0" w:space="0" w:color="auto"/>
            <w:bottom w:val="none" w:sz="0" w:space="0" w:color="auto"/>
            <w:right w:val="none" w:sz="0" w:space="0" w:color="auto"/>
          </w:divBdr>
        </w:div>
        <w:div w:id="815611140">
          <w:marLeft w:val="0"/>
          <w:marRight w:val="0"/>
          <w:marTop w:val="0"/>
          <w:marBottom w:val="0"/>
          <w:divBdr>
            <w:top w:val="none" w:sz="0" w:space="0" w:color="auto"/>
            <w:left w:val="none" w:sz="0" w:space="0" w:color="auto"/>
            <w:bottom w:val="none" w:sz="0" w:space="0" w:color="auto"/>
            <w:right w:val="none" w:sz="0" w:space="0" w:color="auto"/>
          </w:divBdr>
        </w:div>
        <w:div w:id="1428307127">
          <w:marLeft w:val="0"/>
          <w:marRight w:val="0"/>
          <w:marTop w:val="0"/>
          <w:marBottom w:val="0"/>
          <w:divBdr>
            <w:top w:val="none" w:sz="0" w:space="0" w:color="auto"/>
            <w:left w:val="none" w:sz="0" w:space="0" w:color="auto"/>
            <w:bottom w:val="none" w:sz="0" w:space="0" w:color="auto"/>
            <w:right w:val="none" w:sz="0" w:space="0" w:color="auto"/>
          </w:divBdr>
        </w:div>
        <w:div w:id="1389913337">
          <w:marLeft w:val="0"/>
          <w:marRight w:val="0"/>
          <w:marTop w:val="0"/>
          <w:marBottom w:val="0"/>
          <w:divBdr>
            <w:top w:val="none" w:sz="0" w:space="0" w:color="auto"/>
            <w:left w:val="none" w:sz="0" w:space="0" w:color="auto"/>
            <w:bottom w:val="none" w:sz="0" w:space="0" w:color="auto"/>
            <w:right w:val="none" w:sz="0" w:space="0" w:color="auto"/>
          </w:divBdr>
        </w:div>
        <w:div w:id="1070545389">
          <w:marLeft w:val="0"/>
          <w:marRight w:val="0"/>
          <w:marTop w:val="0"/>
          <w:marBottom w:val="0"/>
          <w:divBdr>
            <w:top w:val="none" w:sz="0" w:space="0" w:color="auto"/>
            <w:left w:val="none" w:sz="0" w:space="0" w:color="auto"/>
            <w:bottom w:val="none" w:sz="0" w:space="0" w:color="auto"/>
            <w:right w:val="none" w:sz="0" w:space="0" w:color="auto"/>
          </w:divBdr>
        </w:div>
        <w:div w:id="1492990929">
          <w:marLeft w:val="0"/>
          <w:marRight w:val="0"/>
          <w:marTop w:val="0"/>
          <w:marBottom w:val="0"/>
          <w:divBdr>
            <w:top w:val="none" w:sz="0" w:space="0" w:color="auto"/>
            <w:left w:val="none" w:sz="0" w:space="0" w:color="auto"/>
            <w:bottom w:val="none" w:sz="0" w:space="0" w:color="auto"/>
            <w:right w:val="none" w:sz="0" w:space="0" w:color="auto"/>
          </w:divBdr>
        </w:div>
        <w:div w:id="1479809303">
          <w:marLeft w:val="0"/>
          <w:marRight w:val="0"/>
          <w:marTop w:val="0"/>
          <w:marBottom w:val="0"/>
          <w:divBdr>
            <w:top w:val="none" w:sz="0" w:space="0" w:color="auto"/>
            <w:left w:val="none" w:sz="0" w:space="0" w:color="auto"/>
            <w:bottom w:val="none" w:sz="0" w:space="0" w:color="auto"/>
            <w:right w:val="none" w:sz="0" w:space="0" w:color="auto"/>
          </w:divBdr>
        </w:div>
        <w:div w:id="344405393">
          <w:marLeft w:val="0"/>
          <w:marRight w:val="0"/>
          <w:marTop w:val="0"/>
          <w:marBottom w:val="0"/>
          <w:divBdr>
            <w:top w:val="none" w:sz="0" w:space="0" w:color="auto"/>
            <w:left w:val="none" w:sz="0" w:space="0" w:color="auto"/>
            <w:bottom w:val="none" w:sz="0" w:space="0" w:color="auto"/>
            <w:right w:val="none" w:sz="0" w:space="0" w:color="auto"/>
          </w:divBdr>
        </w:div>
        <w:div w:id="357588870">
          <w:marLeft w:val="0"/>
          <w:marRight w:val="0"/>
          <w:marTop w:val="0"/>
          <w:marBottom w:val="0"/>
          <w:divBdr>
            <w:top w:val="none" w:sz="0" w:space="0" w:color="auto"/>
            <w:left w:val="none" w:sz="0" w:space="0" w:color="auto"/>
            <w:bottom w:val="none" w:sz="0" w:space="0" w:color="auto"/>
            <w:right w:val="none" w:sz="0" w:space="0" w:color="auto"/>
          </w:divBdr>
        </w:div>
        <w:div w:id="1217932660">
          <w:marLeft w:val="0"/>
          <w:marRight w:val="0"/>
          <w:marTop w:val="0"/>
          <w:marBottom w:val="0"/>
          <w:divBdr>
            <w:top w:val="none" w:sz="0" w:space="0" w:color="auto"/>
            <w:left w:val="none" w:sz="0" w:space="0" w:color="auto"/>
            <w:bottom w:val="none" w:sz="0" w:space="0" w:color="auto"/>
            <w:right w:val="none" w:sz="0" w:space="0" w:color="auto"/>
          </w:divBdr>
        </w:div>
        <w:div w:id="1612779172">
          <w:marLeft w:val="0"/>
          <w:marRight w:val="0"/>
          <w:marTop w:val="0"/>
          <w:marBottom w:val="0"/>
          <w:divBdr>
            <w:top w:val="none" w:sz="0" w:space="0" w:color="auto"/>
            <w:left w:val="none" w:sz="0" w:space="0" w:color="auto"/>
            <w:bottom w:val="none" w:sz="0" w:space="0" w:color="auto"/>
            <w:right w:val="none" w:sz="0" w:space="0" w:color="auto"/>
          </w:divBdr>
        </w:div>
        <w:div w:id="857932502">
          <w:marLeft w:val="0"/>
          <w:marRight w:val="0"/>
          <w:marTop w:val="0"/>
          <w:marBottom w:val="0"/>
          <w:divBdr>
            <w:top w:val="none" w:sz="0" w:space="0" w:color="auto"/>
            <w:left w:val="none" w:sz="0" w:space="0" w:color="auto"/>
            <w:bottom w:val="none" w:sz="0" w:space="0" w:color="auto"/>
            <w:right w:val="none" w:sz="0" w:space="0" w:color="auto"/>
          </w:divBdr>
        </w:div>
        <w:div w:id="1217472410">
          <w:marLeft w:val="0"/>
          <w:marRight w:val="0"/>
          <w:marTop w:val="0"/>
          <w:marBottom w:val="0"/>
          <w:divBdr>
            <w:top w:val="none" w:sz="0" w:space="0" w:color="auto"/>
            <w:left w:val="none" w:sz="0" w:space="0" w:color="auto"/>
            <w:bottom w:val="none" w:sz="0" w:space="0" w:color="auto"/>
            <w:right w:val="none" w:sz="0" w:space="0" w:color="auto"/>
          </w:divBdr>
        </w:div>
        <w:div w:id="1095174084">
          <w:marLeft w:val="0"/>
          <w:marRight w:val="0"/>
          <w:marTop w:val="0"/>
          <w:marBottom w:val="0"/>
          <w:divBdr>
            <w:top w:val="none" w:sz="0" w:space="0" w:color="auto"/>
            <w:left w:val="none" w:sz="0" w:space="0" w:color="auto"/>
            <w:bottom w:val="none" w:sz="0" w:space="0" w:color="auto"/>
            <w:right w:val="none" w:sz="0" w:space="0" w:color="auto"/>
          </w:divBdr>
        </w:div>
        <w:div w:id="78600402">
          <w:marLeft w:val="0"/>
          <w:marRight w:val="0"/>
          <w:marTop w:val="0"/>
          <w:marBottom w:val="0"/>
          <w:divBdr>
            <w:top w:val="none" w:sz="0" w:space="0" w:color="auto"/>
            <w:left w:val="none" w:sz="0" w:space="0" w:color="auto"/>
            <w:bottom w:val="none" w:sz="0" w:space="0" w:color="auto"/>
            <w:right w:val="none" w:sz="0" w:space="0" w:color="auto"/>
          </w:divBdr>
        </w:div>
        <w:div w:id="112750052">
          <w:marLeft w:val="0"/>
          <w:marRight w:val="0"/>
          <w:marTop w:val="0"/>
          <w:marBottom w:val="0"/>
          <w:divBdr>
            <w:top w:val="none" w:sz="0" w:space="0" w:color="auto"/>
            <w:left w:val="none" w:sz="0" w:space="0" w:color="auto"/>
            <w:bottom w:val="none" w:sz="0" w:space="0" w:color="auto"/>
            <w:right w:val="none" w:sz="0" w:space="0" w:color="auto"/>
          </w:divBdr>
        </w:div>
        <w:div w:id="1852797390">
          <w:marLeft w:val="0"/>
          <w:marRight w:val="0"/>
          <w:marTop w:val="0"/>
          <w:marBottom w:val="0"/>
          <w:divBdr>
            <w:top w:val="none" w:sz="0" w:space="0" w:color="auto"/>
            <w:left w:val="none" w:sz="0" w:space="0" w:color="auto"/>
            <w:bottom w:val="none" w:sz="0" w:space="0" w:color="auto"/>
            <w:right w:val="none" w:sz="0" w:space="0" w:color="auto"/>
          </w:divBdr>
        </w:div>
        <w:div w:id="367149985">
          <w:marLeft w:val="0"/>
          <w:marRight w:val="0"/>
          <w:marTop w:val="0"/>
          <w:marBottom w:val="0"/>
          <w:divBdr>
            <w:top w:val="none" w:sz="0" w:space="0" w:color="auto"/>
            <w:left w:val="none" w:sz="0" w:space="0" w:color="auto"/>
            <w:bottom w:val="none" w:sz="0" w:space="0" w:color="auto"/>
            <w:right w:val="none" w:sz="0" w:space="0" w:color="auto"/>
          </w:divBdr>
        </w:div>
        <w:div w:id="408235029">
          <w:marLeft w:val="0"/>
          <w:marRight w:val="0"/>
          <w:marTop w:val="0"/>
          <w:marBottom w:val="0"/>
          <w:divBdr>
            <w:top w:val="none" w:sz="0" w:space="0" w:color="auto"/>
            <w:left w:val="none" w:sz="0" w:space="0" w:color="auto"/>
            <w:bottom w:val="none" w:sz="0" w:space="0" w:color="auto"/>
            <w:right w:val="none" w:sz="0" w:space="0" w:color="auto"/>
          </w:divBdr>
        </w:div>
        <w:div w:id="1224029691">
          <w:marLeft w:val="0"/>
          <w:marRight w:val="0"/>
          <w:marTop w:val="0"/>
          <w:marBottom w:val="0"/>
          <w:divBdr>
            <w:top w:val="none" w:sz="0" w:space="0" w:color="auto"/>
            <w:left w:val="none" w:sz="0" w:space="0" w:color="auto"/>
            <w:bottom w:val="none" w:sz="0" w:space="0" w:color="auto"/>
            <w:right w:val="none" w:sz="0" w:space="0" w:color="auto"/>
          </w:divBdr>
        </w:div>
        <w:div w:id="1704748626">
          <w:marLeft w:val="0"/>
          <w:marRight w:val="0"/>
          <w:marTop w:val="0"/>
          <w:marBottom w:val="0"/>
          <w:divBdr>
            <w:top w:val="none" w:sz="0" w:space="0" w:color="auto"/>
            <w:left w:val="none" w:sz="0" w:space="0" w:color="auto"/>
            <w:bottom w:val="none" w:sz="0" w:space="0" w:color="auto"/>
            <w:right w:val="none" w:sz="0" w:space="0" w:color="auto"/>
          </w:divBdr>
        </w:div>
        <w:div w:id="131211998">
          <w:marLeft w:val="0"/>
          <w:marRight w:val="0"/>
          <w:marTop w:val="0"/>
          <w:marBottom w:val="0"/>
          <w:divBdr>
            <w:top w:val="none" w:sz="0" w:space="0" w:color="auto"/>
            <w:left w:val="none" w:sz="0" w:space="0" w:color="auto"/>
            <w:bottom w:val="none" w:sz="0" w:space="0" w:color="auto"/>
            <w:right w:val="none" w:sz="0" w:space="0" w:color="auto"/>
          </w:divBdr>
        </w:div>
        <w:div w:id="944388555">
          <w:marLeft w:val="0"/>
          <w:marRight w:val="0"/>
          <w:marTop w:val="0"/>
          <w:marBottom w:val="0"/>
          <w:divBdr>
            <w:top w:val="none" w:sz="0" w:space="0" w:color="auto"/>
            <w:left w:val="none" w:sz="0" w:space="0" w:color="auto"/>
            <w:bottom w:val="none" w:sz="0" w:space="0" w:color="auto"/>
            <w:right w:val="none" w:sz="0" w:space="0" w:color="auto"/>
          </w:divBdr>
        </w:div>
        <w:div w:id="1111900063">
          <w:marLeft w:val="0"/>
          <w:marRight w:val="0"/>
          <w:marTop w:val="0"/>
          <w:marBottom w:val="0"/>
          <w:divBdr>
            <w:top w:val="none" w:sz="0" w:space="0" w:color="auto"/>
            <w:left w:val="none" w:sz="0" w:space="0" w:color="auto"/>
            <w:bottom w:val="none" w:sz="0" w:space="0" w:color="auto"/>
            <w:right w:val="none" w:sz="0" w:space="0" w:color="auto"/>
          </w:divBdr>
        </w:div>
        <w:div w:id="1537736718">
          <w:marLeft w:val="0"/>
          <w:marRight w:val="0"/>
          <w:marTop w:val="0"/>
          <w:marBottom w:val="0"/>
          <w:divBdr>
            <w:top w:val="none" w:sz="0" w:space="0" w:color="auto"/>
            <w:left w:val="none" w:sz="0" w:space="0" w:color="auto"/>
            <w:bottom w:val="none" w:sz="0" w:space="0" w:color="auto"/>
            <w:right w:val="none" w:sz="0" w:space="0" w:color="auto"/>
          </w:divBdr>
        </w:div>
        <w:div w:id="479736573">
          <w:marLeft w:val="0"/>
          <w:marRight w:val="0"/>
          <w:marTop w:val="0"/>
          <w:marBottom w:val="0"/>
          <w:divBdr>
            <w:top w:val="none" w:sz="0" w:space="0" w:color="auto"/>
            <w:left w:val="none" w:sz="0" w:space="0" w:color="auto"/>
            <w:bottom w:val="none" w:sz="0" w:space="0" w:color="auto"/>
            <w:right w:val="none" w:sz="0" w:space="0" w:color="auto"/>
          </w:divBdr>
        </w:div>
        <w:div w:id="407962393">
          <w:marLeft w:val="0"/>
          <w:marRight w:val="0"/>
          <w:marTop w:val="0"/>
          <w:marBottom w:val="0"/>
          <w:divBdr>
            <w:top w:val="none" w:sz="0" w:space="0" w:color="auto"/>
            <w:left w:val="none" w:sz="0" w:space="0" w:color="auto"/>
            <w:bottom w:val="none" w:sz="0" w:space="0" w:color="auto"/>
            <w:right w:val="none" w:sz="0" w:space="0" w:color="auto"/>
          </w:divBdr>
        </w:div>
        <w:div w:id="1585869530">
          <w:marLeft w:val="0"/>
          <w:marRight w:val="0"/>
          <w:marTop w:val="0"/>
          <w:marBottom w:val="0"/>
          <w:divBdr>
            <w:top w:val="none" w:sz="0" w:space="0" w:color="auto"/>
            <w:left w:val="none" w:sz="0" w:space="0" w:color="auto"/>
            <w:bottom w:val="none" w:sz="0" w:space="0" w:color="auto"/>
            <w:right w:val="none" w:sz="0" w:space="0" w:color="auto"/>
          </w:divBdr>
        </w:div>
        <w:div w:id="1175804866">
          <w:marLeft w:val="0"/>
          <w:marRight w:val="0"/>
          <w:marTop w:val="0"/>
          <w:marBottom w:val="0"/>
          <w:divBdr>
            <w:top w:val="none" w:sz="0" w:space="0" w:color="auto"/>
            <w:left w:val="none" w:sz="0" w:space="0" w:color="auto"/>
            <w:bottom w:val="none" w:sz="0" w:space="0" w:color="auto"/>
            <w:right w:val="none" w:sz="0" w:space="0" w:color="auto"/>
          </w:divBdr>
        </w:div>
        <w:div w:id="1190022345">
          <w:marLeft w:val="0"/>
          <w:marRight w:val="0"/>
          <w:marTop w:val="0"/>
          <w:marBottom w:val="0"/>
          <w:divBdr>
            <w:top w:val="none" w:sz="0" w:space="0" w:color="auto"/>
            <w:left w:val="none" w:sz="0" w:space="0" w:color="auto"/>
            <w:bottom w:val="none" w:sz="0" w:space="0" w:color="auto"/>
            <w:right w:val="none" w:sz="0" w:space="0" w:color="auto"/>
          </w:divBdr>
        </w:div>
        <w:div w:id="1621107492">
          <w:marLeft w:val="0"/>
          <w:marRight w:val="0"/>
          <w:marTop w:val="0"/>
          <w:marBottom w:val="0"/>
          <w:divBdr>
            <w:top w:val="none" w:sz="0" w:space="0" w:color="auto"/>
            <w:left w:val="none" w:sz="0" w:space="0" w:color="auto"/>
            <w:bottom w:val="none" w:sz="0" w:space="0" w:color="auto"/>
            <w:right w:val="none" w:sz="0" w:space="0" w:color="auto"/>
          </w:divBdr>
        </w:div>
        <w:div w:id="783621894">
          <w:marLeft w:val="0"/>
          <w:marRight w:val="0"/>
          <w:marTop w:val="0"/>
          <w:marBottom w:val="0"/>
          <w:divBdr>
            <w:top w:val="none" w:sz="0" w:space="0" w:color="auto"/>
            <w:left w:val="none" w:sz="0" w:space="0" w:color="auto"/>
            <w:bottom w:val="none" w:sz="0" w:space="0" w:color="auto"/>
            <w:right w:val="none" w:sz="0" w:space="0" w:color="auto"/>
          </w:divBdr>
        </w:div>
        <w:div w:id="761410443">
          <w:marLeft w:val="0"/>
          <w:marRight w:val="0"/>
          <w:marTop w:val="0"/>
          <w:marBottom w:val="0"/>
          <w:divBdr>
            <w:top w:val="none" w:sz="0" w:space="0" w:color="auto"/>
            <w:left w:val="none" w:sz="0" w:space="0" w:color="auto"/>
            <w:bottom w:val="none" w:sz="0" w:space="0" w:color="auto"/>
            <w:right w:val="none" w:sz="0" w:space="0" w:color="auto"/>
          </w:divBdr>
        </w:div>
        <w:div w:id="1743988435">
          <w:marLeft w:val="0"/>
          <w:marRight w:val="0"/>
          <w:marTop w:val="0"/>
          <w:marBottom w:val="0"/>
          <w:divBdr>
            <w:top w:val="none" w:sz="0" w:space="0" w:color="auto"/>
            <w:left w:val="none" w:sz="0" w:space="0" w:color="auto"/>
            <w:bottom w:val="none" w:sz="0" w:space="0" w:color="auto"/>
            <w:right w:val="none" w:sz="0" w:space="0" w:color="auto"/>
          </w:divBdr>
        </w:div>
        <w:div w:id="1845825652">
          <w:marLeft w:val="0"/>
          <w:marRight w:val="0"/>
          <w:marTop w:val="0"/>
          <w:marBottom w:val="0"/>
          <w:divBdr>
            <w:top w:val="none" w:sz="0" w:space="0" w:color="auto"/>
            <w:left w:val="none" w:sz="0" w:space="0" w:color="auto"/>
            <w:bottom w:val="none" w:sz="0" w:space="0" w:color="auto"/>
            <w:right w:val="none" w:sz="0" w:space="0" w:color="auto"/>
          </w:divBdr>
        </w:div>
        <w:div w:id="1324815044">
          <w:marLeft w:val="0"/>
          <w:marRight w:val="0"/>
          <w:marTop w:val="0"/>
          <w:marBottom w:val="0"/>
          <w:divBdr>
            <w:top w:val="none" w:sz="0" w:space="0" w:color="auto"/>
            <w:left w:val="none" w:sz="0" w:space="0" w:color="auto"/>
            <w:bottom w:val="none" w:sz="0" w:space="0" w:color="auto"/>
            <w:right w:val="none" w:sz="0" w:space="0" w:color="auto"/>
          </w:divBdr>
        </w:div>
        <w:div w:id="1679503937">
          <w:marLeft w:val="0"/>
          <w:marRight w:val="0"/>
          <w:marTop w:val="0"/>
          <w:marBottom w:val="0"/>
          <w:divBdr>
            <w:top w:val="none" w:sz="0" w:space="0" w:color="auto"/>
            <w:left w:val="none" w:sz="0" w:space="0" w:color="auto"/>
            <w:bottom w:val="none" w:sz="0" w:space="0" w:color="auto"/>
            <w:right w:val="none" w:sz="0" w:space="0" w:color="auto"/>
          </w:divBdr>
        </w:div>
        <w:div w:id="245501771">
          <w:marLeft w:val="0"/>
          <w:marRight w:val="0"/>
          <w:marTop w:val="0"/>
          <w:marBottom w:val="0"/>
          <w:divBdr>
            <w:top w:val="none" w:sz="0" w:space="0" w:color="auto"/>
            <w:left w:val="none" w:sz="0" w:space="0" w:color="auto"/>
            <w:bottom w:val="none" w:sz="0" w:space="0" w:color="auto"/>
            <w:right w:val="none" w:sz="0" w:space="0" w:color="auto"/>
          </w:divBdr>
        </w:div>
        <w:div w:id="1334601494">
          <w:marLeft w:val="0"/>
          <w:marRight w:val="0"/>
          <w:marTop w:val="0"/>
          <w:marBottom w:val="0"/>
          <w:divBdr>
            <w:top w:val="none" w:sz="0" w:space="0" w:color="auto"/>
            <w:left w:val="none" w:sz="0" w:space="0" w:color="auto"/>
            <w:bottom w:val="none" w:sz="0" w:space="0" w:color="auto"/>
            <w:right w:val="none" w:sz="0" w:space="0" w:color="auto"/>
          </w:divBdr>
        </w:div>
        <w:div w:id="1455101724">
          <w:marLeft w:val="0"/>
          <w:marRight w:val="0"/>
          <w:marTop w:val="0"/>
          <w:marBottom w:val="0"/>
          <w:divBdr>
            <w:top w:val="none" w:sz="0" w:space="0" w:color="auto"/>
            <w:left w:val="none" w:sz="0" w:space="0" w:color="auto"/>
            <w:bottom w:val="none" w:sz="0" w:space="0" w:color="auto"/>
            <w:right w:val="none" w:sz="0" w:space="0" w:color="auto"/>
          </w:divBdr>
        </w:div>
        <w:div w:id="284431855">
          <w:marLeft w:val="0"/>
          <w:marRight w:val="0"/>
          <w:marTop w:val="0"/>
          <w:marBottom w:val="0"/>
          <w:divBdr>
            <w:top w:val="none" w:sz="0" w:space="0" w:color="auto"/>
            <w:left w:val="none" w:sz="0" w:space="0" w:color="auto"/>
            <w:bottom w:val="none" w:sz="0" w:space="0" w:color="auto"/>
            <w:right w:val="none" w:sz="0" w:space="0" w:color="auto"/>
          </w:divBdr>
        </w:div>
        <w:div w:id="2000690243">
          <w:marLeft w:val="0"/>
          <w:marRight w:val="0"/>
          <w:marTop w:val="0"/>
          <w:marBottom w:val="0"/>
          <w:divBdr>
            <w:top w:val="none" w:sz="0" w:space="0" w:color="auto"/>
            <w:left w:val="none" w:sz="0" w:space="0" w:color="auto"/>
            <w:bottom w:val="none" w:sz="0" w:space="0" w:color="auto"/>
            <w:right w:val="none" w:sz="0" w:space="0" w:color="auto"/>
          </w:divBdr>
        </w:div>
        <w:div w:id="1114594699">
          <w:marLeft w:val="0"/>
          <w:marRight w:val="0"/>
          <w:marTop w:val="0"/>
          <w:marBottom w:val="0"/>
          <w:divBdr>
            <w:top w:val="none" w:sz="0" w:space="0" w:color="auto"/>
            <w:left w:val="none" w:sz="0" w:space="0" w:color="auto"/>
            <w:bottom w:val="none" w:sz="0" w:space="0" w:color="auto"/>
            <w:right w:val="none" w:sz="0" w:space="0" w:color="auto"/>
          </w:divBdr>
        </w:div>
        <w:div w:id="1258639804">
          <w:marLeft w:val="0"/>
          <w:marRight w:val="0"/>
          <w:marTop w:val="0"/>
          <w:marBottom w:val="0"/>
          <w:divBdr>
            <w:top w:val="none" w:sz="0" w:space="0" w:color="auto"/>
            <w:left w:val="none" w:sz="0" w:space="0" w:color="auto"/>
            <w:bottom w:val="none" w:sz="0" w:space="0" w:color="auto"/>
            <w:right w:val="none" w:sz="0" w:space="0" w:color="auto"/>
          </w:divBdr>
        </w:div>
        <w:div w:id="1114711896">
          <w:marLeft w:val="0"/>
          <w:marRight w:val="0"/>
          <w:marTop w:val="0"/>
          <w:marBottom w:val="0"/>
          <w:divBdr>
            <w:top w:val="none" w:sz="0" w:space="0" w:color="auto"/>
            <w:left w:val="none" w:sz="0" w:space="0" w:color="auto"/>
            <w:bottom w:val="none" w:sz="0" w:space="0" w:color="auto"/>
            <w:right w:val="none" w:sz="0" w:space="0" w:color="auto"/>
          </w:divBdr>
        </w:div>
        <w:div w:id="1906723754">
          <w:marLeft w:val="0"/>
          <w:marRight w:val="0"/>
          <w:marTop w:val="0"/>
          <w:marBottom w:val="0"/>
          <w:divBdr>
            <w:top w:val="none" w:sz="0" w:space="0" w:color="auto"/>
            <w:left w:val="none" w:sz="0" w:space="0" w:color="auto"/>
            <w:bottom w:val="none" w:sz="0" w:space="0" w:color="auto"/>
            <w:right w:val="none" w:sz="0" w:space="0" w:color="auto"/>
          </w:divBdr>
        </w:div>
        <w:div w:id="1388911958">
          <w:marLeft w:val="0"/>
          <w:marRight w:val="0"/>
          <w:marTop w:val="0"/>
          <w:marBottom w:val="0"/>
          <w:divBdr>
            <w:top w:val="none" w:sz="0" w:space="0" w:color="auto"/>
            <w:left w:val="none" w:sz="0" w:space="0" w:color="auto"/>
            <w:bottom w:val="none" w:sz="0" w:space="0" w:color="auto"/>
            <w:right w:val="none" w:sz="0" w:space="0" w:color="auto"/>
          </w:divBdr>
        </w:div>
        <w:div w:id="1907449146">
          <w:marLeft w:val="0"/>
          <w:marRight w:val="0"/>
          <w:marTop w:val="0"/>
          <w:marBottom w:val="0"/>
          <w:divBdr>
            <w:top w:val="none" w:sz="0" w:space="0" w:color="auto"/>
            <w:left w:val="none" w:sz="0" w:space="0" w:color="auto"/>
            <w:bottom w:val="none" w:sz="0" w:space="0" w:color="auto"/>
            <w:right w:val="none" w:sz="0" w:space="0" w:color="auto"/>
          </w:divBdr>
        </w:div>
        <w:div w:id="198662726">
          <w:marLeft w:val="0"/>
          <w:marRight w:val="0"/>
          <w:marTop w:val="0"/>
          <w:marBottom w:val="0"/>
          <w:divBdr>
            <w:top w:val="none" w:sz="0" w:space="0" w:color="auto"/>
            <w:left w:val="none" w:sz="0" w:space="0" w:color="auto"/>
            <w:bottom w:val="none" w:sz="0" w:space="0" w:color="auto"/>
            <w:right w:val="none" w:sz="0" w:space="0" w:color="auto"/>
          </w:divBdr>
        </w:div>
        <w:div w:id="1547179135">
          <w:marLeft w:val="0"/>
          <w:marRight w:val="0"/>
          <w:marTop w:val="0"/>
          <w:marBottom w:val="0"/>
          <w:divBdr>
            <w:top w:val="none" w:sz="0" w:space="0" w:color="auto"/>
            <w:left w:val="none" w:sz="0" w:space="0" w:color="auto"/>
            <w:bottom w:val="none" w:sz="0" w:space="0" w:color="auto"/>
            <w:right w:val="none" w:sz="0" w:space="0" w:color="auto"/>
          </w:divBdr>
        </w:div>
        <w:div w:id="1743331813">
          <w:marLeft w:val="0"/>
          <w:marRight w:val="0"/>
          <w:marTop w:val="0"/>
          <w:marBottom w:val="0"/>
          <w:divBdr>
            <w:top w:val="none" w:sz="0" w:space="0" w:color="auto"/>
            <w:left w:val="none" w:sz="0" w:space="0" w:color="auto"/>
            <w:bottom w:val="none" w:sz="0" w:space="0" w:color="auto"/>
            <w:right w:val="none" w:sz="0" w:space="0" w:color="auto"/>
          </w:divBdr>
        </w:div>
        <w:div w:id="1662810140">
          <w:marLeft w:val="0"/>
          <w:marRight w:val="0"/>
          <w:marTop w:val="0"/>
          <w:marBottom w:val="0"/>
          <w:divBdr>
            <w:top w:val="none" w:sz="0" w:space="0" w:color="auto"/>
            <w:left w:val="none" w:sz="0" w:space="0" w:color="auto"/>
            <w:bottom w:val="none" w:sz="0" w:space="0" w:color="auto"/>
            <w:right w:val="none" w:sz="0" w:space="0" w:color="auto"/>
          </w:divBdr>
        </w:div>
        <w:div w:id="2078549913">
          <w:marLeft w:val="0"/>
          <w:marRight w:val="0"/>
          <w:marTop w:val="0"/>
          <w:marBottom w:val="0"/>
          <w:divBdr>
            <w:top w:val="none" w:sz="0" w:space="0" w:color="auto"/>
            <w:left w:val="none" w:sz="0" w:space="0" w:color="auto"/>
            <w:bottom w:val="none" w:sz="0" w:space="0" w:color="auto"/>
            <w:right w:val="none" w:sz="0" w:space="0" w:color="auto"/>
          </w:divBdr>
        </w:div>
        <w:div w:id="628436621">
          <w:marLeft w:val="0"/>
          <w:marRight w:val="0"/>
          <w:marTop w:val="0"/>
          <w:marBottom w:val="0"/>
          <w:divBdr>
            <w:top w:val="none" w:sz="0" w:space="0" w:color="auto"/>
            <w:left w:val="none" w:sz="0" w:space="0" w:color="auto"/>
            <w:bottom w:val="none" w:sz="0" w:space="0" w:color="auto"/>
            <w:right w:val="none" w:sz="0" w:space="0" w:color="auto"/>
          </w:divBdr>
        </w:div>
        <w:div w:id="2129661614">
          <w:marLeft w:val="0"/>
          <w:marRight w:val="0"/>
          <w:marTop w:val="0"/>
          <w:marBottom w:val="0"/>
          <w:divBdr>
            <w:top w:val="none" w:sz="0" w:space="0" w:color="auto"/>
            <w:left w:val="none" w:sz="0" w:space="0" w:color="auto"/>
            <w:bottom w:val="none" w:sz="0" w:space="0" w:color="auto"/>
            <w:right w:val="none" w:sz="0" w:space="0" w:color="auto"/>
          </w:divBdr>
        </w:div>
        <w:div w:id="814878631">
          <w:marLeft w:val="0"/>
          <w:marRight w:val="0"/>
          <w:marTop w:val="0"/>
          <w:marBottom w:val="0"/>
          <w:divBdr>
            <w:top w:val="none" w:sz="0" w:space="0" w:color="auto"/>
            <w:left w:val="none" w:sz="0" w:space="0" w:color="auto"/>
            <w:bottom w:val="none" w:sz="0" w:space="0" w:color="auto"/>
            <w:right w:val="none" w:sz="0" w:space="0" w:color="auto"/>
          </w:divBdr>
        </w:div>
        <w:div w:id="29261737">
          <w:marLeft w:val="0"/>
          <w:marRight w:val="0"/>
          <w:marTop w:val="0"/>
          <w:marBottom w:val="0"/>
          <w:divBdr>
            <w:top w:val="none" w:sz="0" w:space="0" w:color="auto"/>
            <w:left w:val="none" w:sz="0" w:space="0" w:color="auto"/>
            <w:bottom w:val="none" w:sz="0" w:space="0" w:color="auto"/>
            <w:right w:val="none" w:sz="0" w:space="0" w:color="auto"/>
          </w:divBdr>
        </w:div>
        <w:div w:id="512719307">
          <w:marLeft w:val="0"/>
          <w:marRight w:val="0"/>
          <w:marTop w:val="0"/>
          <w:marBottom w:val="0"/>
          <w:divBdr>
            <w:top w:val="none" w:sz="0" w:space="0" w:color="auto"/>
            <w:left w:val="none" w:sz="0" w:space="0" w:color="auto"/>
            <w:bottom w:val="none" w:sz="0" w:space="0" w:color="auto"/>
            <w:right w:val="none" w:sz="0" w:space="0" w:color="auto"/>
          </w:divBdr>
        </w:div>
        <w:div w:id="123085553">
          <w:marLeft w:val="0"/>
          <w:marRight w:val="0"/>
          <w:marTop w:val="0"/>
          <w:marBottom w:val="0"/>
          <w:divBdr>
            <w:top w:val="none" w:sz="0" w:space="0" w:color="auto"/>
            <w:left w:val="none" w:sz="0" w:space="0" w:color="auto"/>
            <w:bottom w:val="none" w:sz="0" w:space="0" w:color="auto"/>
            <w:right w:val="none" w:sz="0" w:space="0" w:color="auto"/>
          </w:divBdr>
        </w:div>
        <w:div w:id="308024420">
          <w:marLeft w:val="0"/>
          <w:marRight w:val="0"/>
          <w:marTop w:val="0"/>
          <w:marBottom w:val="0"/>
          <w:divBdr>
            <w:top w:val="none" w:sz="0" w:space="0" w:color="auto"/>
            <w:left w:val="none" w:sz="0" w:space="0" w:color="auto"/>
            <w:bottom w:val="none" w:sz="0" w:space="0" w:color="auto"/>
            <w:right w:val="none" w:sz="0" w:space="0" w:color="auto"/>
          </w:divBdr>
        </w:div>
        <w:div w:id="1400245509">
          <w:marLeft w:val="0"/>
          <w:marRight w:val="0"/>
          <w:marTop w:val="0"/>
          <w:marBottom w:val="0"/>
          <w:divBdr>
            <w:top w:val="none" w:sz="0" w:space="0" w:color="auto"/>
            <w:left w:val="none" w:sz="0" w:space="0" w:color="auto"/>
            <w:bottom w:val="none" w:sz="0" w:space="0" w:color="auto"/>
            <w:right w:val="none" w:sz="0" w:space="0" w:color="auto"/>
          </w:divBdr>
        </w:div>
        <w:div w:id="54085714">
          <w:marLeft w:val="0"/>
          <w:marRight w:val="0"/>
          <w:marTop w:val="0"/>
          <w:marBottom w:val="0"/>
          <w:divBdr>
            <w:top w:val="none" w:sz="0" w:space="0" w:color="auto"/>
            <w:left w:val="none" w:sz="0" w:space="0" w:color="auto"/>
            <w:bottom w:val="none" w:sz="0" w:space="0" w:color="auto"/>
            <w:right w:val="none" w:sz="0" w:space="0" w:color="auto"/>
          </w:divBdr>
        </w:div>
        <w:div w:id="172764018">
          <w:marLeft w:val="0"/>
          <w:marRight w:val="0"/>
          <w:marTop w:val="0"/>
          <w:marBottom w:val="0"/>
          <w:divBdr>
            <w:top w:val="none" w:sz="0" w:space="0" w:color="auto"/>
            <w:left w:val="none" w:sz="0" w:space="0" w:color="auto"/>
            <w:bottom w:val="none" w:sz="0" w:space="0" w:color="auto"/>
            <w:right w:val="none" w:sz="0" w:space="0" w:color="auto"/>
          </w:divBdr>
        </w:div>
        <w:div w:id="1310939387">
          <w:marLeft w:val="0"/>
          <w:marRight w:val="0"/>
          <w:marTop w:val="0"/>
          <w:marBottom w:val="0"/>
          <w:divBdr>
            <w:top w:val="none" w:sz="0" w:space="0" w:color="auto"/>
            <w:left w:val="none" w:sz="0" w:space="0" w:color="auto"/>
            <w:bottom w:val="none" w:sz="0" w:space="0" w:color="auto"/>
            <w:right w:val="none" w:sz="0" w:space="0" w:color="auto"/>
          </w:divBdr>
        </w:div>
        <w:div w:id="1193346885">
          <w:marLeft w:val="0"/>
          <w:marRight w:val="0"/>
          <w:marTop w:val="0"/>
          <w:marBottom w:val="0"/>
          <w:divBdr>
            <w:top w:val="none" w:sz="0" w:space="0" w:color="auto"/>
            <w:left w:val="none" w:sz="0" w:space="0" w:color="auto"/>
            <w:bottom w:val="none" w:sz="0" w:space="0" w:color="auto"/>
            <w:right w:val="none" w:sz="0" w:space="0" w:color="auto"/>
          </w:divBdr>
        </w:div>
        <w:div w:id="1570965189">
          <w:marLeft w:val="0"/>
          <w:marRight w:val="0"/>
          <w:marTop w:val="0"/>
          <w:marBottom w:val="0"/>
          <w:divBdr>
            <w:top w:val="none" w:sz="0" w:space="0" w:color="auto"/>
            <w:left w:val="none" w:sz="0" w:space="0" w:color="auto"/>
            <w:bottom w:val="none" w:sz="0" w:space="0" w:color="auto"/>
            <w:right w:val="none" w:sz="0" w:space="0" w:color="auto"/>
          </w:divBdr>
        </w:div>
        <w:div w:id="998458413">
          <w:marLeft w:val="0"/>
          <w:marRight w:val="0"/>
          <w:marTop w:val="0"/>
          <w:marBottom w:val="0"/>
          <w:divBdr>
            <w:top w:val="none" w:sz="0" w:space="0" w:color="auto"/>
            <w:left w:val="none" w:sz="0" w:space="0" w:color="auto"/>
            <w:bottom w:val="none" w:sz="0" w:space="0" w:color="auto"/>
            <w:right w:val="none" w:sz="0" w:space="0" w:color="auto"/>
          </w:divBdr>
        </w:div>
        <w:div w:id="2116167516">
          <w:marLeft w:val="0"/>
          <w:marRight w:val="0"/>
          <w:marTop w:val="0"/>
          <w:marBottom w:val="0"/>
          <w:divBdr>
            <w:top w:val="none" w:sz="0" w:space="0" w:color="auto"/>
            <w:left w:val="none" w:sz="0" w:space="0" w:color="auto"/>
            <w:bottom w:val="none" w:sz="0" w:space="0" w:color="auto"/>
            <w:right w:val="none" w:sz="0" w:space="0" w:color="auto"/>
          </w:divBdr>
        </w:div>
        <w:div w:id="89008695">
          <w:marLeft w:val="0"/>
          <w:marRight w:val="0"/>
          <w:marTop w:val="0"/>
          <w:marBottom w:val="0"/>
          <w:divBdr>
            <w:top w:val="none" w:sz="0" w:space="0" w:color="auto"/>
            <w:left w:val="none" w:sz="0" w:space="0" w:color="auto"/>
            <w:bottom w:val="none" w:sz="0" w:space="0" w:color="auto"/>
            <w:right w:val="none" w:sz="0" w:space="0" w:color="auto"/>
          </w:divBdr>
        </w:div>
        <w:div w:id="135923661">
          <w:marLeft w:val="0"/>
          <w:marRight w:val="0"/>
          <w:marTop w:val="0"/>
          <w:marBottom w:val="0"/>
          <w:divBdr>
            <w:top w:val="none" w:sz="0" w:space="0" w:color="auto"/>
            <w:left w:val="none" w:sz="0" w:space="0" w:color="auto"/>
            <w:bottom w:val="none" w:sz="0" w:space="0" w:color="auto"/>
            <w:right w:val="none" w:sz="0" w:space="0" w:color="auto"/>
          </w:divBdr>
        </w:div>
        <w:div w:id="1507162874">
          <w:marLeft w:val="0"/>
          <w:marRight w:val="0"/>
          <w:marTop w:val="0"/>
          <w:marBottom w:val="0"/>
          <w:divBdr>
            <w:top w:val="none" w:sz="0" w:space="0" w:color="auto"/>
            <w:left w:val="none" w:sz="0" w:space="0" w:color="auto"/>
            <w:bottom w:val="none" w:sz="0" w:space="0" w:color="auto"/>
            <w:right w:val="none" w:sz="0" w:space="0" w:color="auto"/>
          </w:divBdr>
        </w:div>
        <w:div w:id="1909655745">
          <w:marLeft w:val="0"/>
          <w:marRight w:val="0"/>
          <w:marTop w:val="0"/>
          <w:marBottom w:val="0"/>
          <w:divBdr>
            <w:top w:val="none" w:sz="0" w:space="0" w:color="auto"/>
            <w:left w:val="none" w:sz="0" w:space="0" w:color="auto"/>
            <w:bottom w:val="none" w:sz="0" w:space="0" w:color="auto"/>
            <w:right w:val="none" w:sz="0" w:space="0" w:color="auto"/>
          </w:divBdr>
        </w:div>
        <w:div w:id="1469978111">
          <w:marLeft w:val="0"/>
          <w:marRight w:val="0"/>
          <w:marTop w:val="0"/>
          <w:marBottom w:val="0"/>
          <w:divBdr>
            <w:top w:val="none" w:sz="0" w:space="0" w:color="auto"/>
            <w:left w:val="none" w:sz="0" w:space="0" w:color="auto"/>
            <w:bottom w:val="none" w:sz="0" w:space="0" w:color="auto"/>
            <w:right w:val="none" w:sz="0" w:space="0" w:color="auto"/>
          </w:divBdr>
        </w:div>
        <w:div w:id="1691449815">
          <w:marLeft w:val="0"/>
          <w:marRight w:val="0"/>
          <w:marTop w:val="0"/>
          <w:marBottom w:val="0"/>
          <w:divBdr>
            <w:top w:val="none" w:sz="0" w:space="0" w:color="auto"/>
            <w:left w:val="none" w:sz="0" w:space="0" w:color="auto"/>
            <w:bottom w:val="none" w:sz="0" w:space="0" w:color="auto"/>
            <w:right w:val="none" w:sz="0" w:space="0" w:color="auto"/>
          </w:divBdr>
        </w:div>
        <w:div w:id="1734308675">
          <w:marLeft w:val="0"/>
          <w:marRight w:val="0"/>
          <w:marTop w:val="0"/>
          <w:marBottom w:val="0"/>
          <w:divBdr>
            <w:top w:val="none" w:sz="0" w:space="0" w:color="auto"/>
            <w:left w:val="none" w:sz="0" w:space="0" w:color="auto"/>
            <w:bottom w:val="none" w:sz="0" w:space="0" w:color="auto"/>
            <w:right w:val="none" w:sz="0" w:space="0" w:color="auto"/>
          </w:divBdr>
        </w:div>
        <w:div w:id="2136024491">
          <w:marLeft w:val="0"/>
          <w:marRight w:val="0"/>
          <w:marTop w:val="0"/>
          <w:marBottom w:val="0"/>
          <w:divBdr>
            <w:top w:val="none" w:sz="0" w:space="0" w:color="auto"/>
            <w:left w:val="none" w:sz="0" w:space="0" w:color="auto"/>
            <w:bottom w:val="none" w:sz="0" w:space="0" w:color="auto"/>
            <w:right w:val="none" w:sz="0" w:space="0" w:color="auto"/>
          </w:divBdr>
        </w:div>
        <w:div w:id="562527972">
          <w:marLeft w:val="0"/>
          <w:marRight w:val="0"/>
          <w:marTop w:val="0"/>
          <w:marBottom w:val="0"/>
          <w:divBdr>
            <w:top w:val="none" w:sz="0" w:space="0" w:color="auto"/>
            <w:left w:val="none" w:sz="0" w:space="0" w:color="auto"/>
            <w:bottom w:val="none" w:sz="0" w:space="0" w:color="auto"/>
            <w:right w:val="none" w:sz="0" w:space="0" w:color="auto"/>
          </w:divBdr>
        </w:div>
        <w:div w:id="347097060">
          <w:marLeft w:val="0"/>
          <w:marRight w:val="0"/>
          <w:marTop w:val="0"/>
          <w:marBottom w:val="0"/>
          <w:divBdr>
            <w:top w:val="none" w:sz="0" w:space="0" w:color="auto"/>
            <w:left w:val="none" w:sz="0" w:space="0" w:color="auto"/>
            <w:bottom w:val="none" w:sz="0" w:space="0" w:color="auto"/>
            <w:right w:val="none" w:sz="0" w:space="0" w:color="auto"/>
          </w:divBdr>
        </w:div>
      </w:divsChild>
    </w:div>
    <w:div w:id="346907022">
      <w:bodyDiv w:val="1"/>
      <w:marLeft w:val="0"/>
      <w:marRight w:val="0"/>
      <w:marTop w:val="0"/>
      <w:marBottom w:val="0"/>
      <w:divBdr>
        <w:top w:val="none" w:sz="0" w:space="0" w:color="auto"/>
        <w:left w:val="none" w:sz="0" w:space="0" w:color="auto"/>
        <w:bottom w:val="none" w:sz="0" w:space="0" w:color="auto"/>
        <w:right w:val="none" w:sz="0" w:space="0" w:color="auto"/>
      </w:divBdr>
    </w:div>
    <w:div w:id="356540069">
      <w:bodyDiv w:val="1"/>
      <w:marLeft w:val="0"/>
      <w:marRight w:val="0"/>
      <w:marTop w:val="0"/>
      <w:marBottom w:val="0"/>
      <w:divBdr>
        <w:top w:val="none" w:sz="0" w:space="0" w:color="auto"/>
        <w:left w:val="none" w:sz="0" w:space="0" w:color="auto"/>
        <w:bottom w:val="none" w:sz="0" w:space="0" w:color="auto"/>
        <w:right w:val="none" w:sz="0" w:space="0" w:color="auto"/>
      </w:divBdr>
    </w:div>
    <w:div w:id="361786339">
      <w:bodyDiv w:val="1"/>
      <w:marLeft w:val="0"/>
      <w:marRight w:val="0"/>
      <w:marTop w:val="0"/>
      <w:marBottom w:val="0"/>
      <w:divBdr>
        <w:top w:val="none" w:sz="0" w:space="0" w:color="auto"/>
        <w:left w:val="none" w:sz="0" w:space="0" w:color="auto"/>
        <w:bottom w:val="none" w:sz="0" w:space="0" w:color="auto"/>
        <w:right w:val="none" w:sz="0" w:space="0" w:color="auto"/>
      </w:divBdr>
    </w:div>
    <w:div w:id="363865425">
      <w:bodyDiv w:val="1"/>
      <w:marLeft w:val="0"/>
      <w:marRight w:val="0"/>
      <w:marTop w:val="0"/>
      <w:marBottom w:val="0"/>
      <w:divBdr>
        <w:top w:val="none" w:sz="0" w:space="0" w:color="auto"/>
        <w:left w:val="none" w:sz="0" w:space="0" w:color="auto"/>
        <w:bottom w:val="none" w:sz="0" w:space="0" w:color="auto"/>
        <w:right w:val="none" w:sz="0" w:space="0" w:color="auto"/>
      </w:divBdr>
    </w:div>
    <w:div w:id="364871226">
      <w:bodyDiv w:val="1"/>
      <w:marLeft w:val="0"/>
      <w:marRight w:val="0"/>
      <w:marTop w:val="0"/>
      <w:marBottom w:val="0"/>
      <w:divBdr>
        <w:top w:val="none" w:sz="0" w:space="0" w:color="auto"/>
        <w:left w:val="none" w:sz="0" w:space="0" w:color="auto"/>
        <w:bottom w:val="none" w:sz="0" w:space="0" w:color="auto"/>
        <w:right w:val="none" w:sz="0" w:space="0" w:color="auto"/>
      </w:divBdr>
    </w:div>
    <w:div w:id="366224701">
      <w:bodyDiv w:val="1"/>
      <w:marLeft w:val="0"/>
      <w:marRight w:val="0"/>
      <w:marTop w:val="0"/>
      <w:marBottom w:val="0"/>
      <w:divBdr>
        <w:top w:val="none" w:sz="0" w:space="0" w:color="auto"/>
        <w:left w:val="none" w:sz="0" w:space="0" w:color="auto"/>
        <w:bottom w:val="none" w:sz="0" w:space="0" w:color="auto"/>
        <w:right w:val="none" w:sz="0" w:space="0" w:color="auto"/>
      </w:divBdr>
    </w:div>
    <w:div w:id="369037173">
      <w:bodyDiv w:val="1"/>
      <w:marLeft w:val="0"/>
      <w:marRight w:val="0"/>
      <w:marTop w:val="0"/>
      <w:marBottom w:val="0"/>
      <w:divBdr>
        <w:top w:val="none" w:sz="0" w:space="0" w:color="auto"/>
        <w:left w:val="none" w:sz="0" w:space="0" w:color="auto"/>
        <w:bottom w:val="none" w:sz="0" w:space="0" w:color="auto"/>
        <w:right w:val="none" w:sz="0" w:space="0" w:color="auto"/>
      </w:divBdr>
    </w:div>
    <w:div w:id="397091001">
      <w:bodyDiv w:val="1"/>
      <w:marLeft w:val="0"/>
      <w:marRight w:val="0"/>
      <w:marTop w:val="0"/>
      <w:marBottom w:val="0"/>
      <w:divBdr>
        <w:top w:val="none" w:sz="0" w:space="0" w:color="auto"/>
        <w:left w:val="none" w:sz="0" w:space="0" w:color="auto"/>
        <w:bottom w:val="none" w:sz="0" w:space="0" w:color="auto"/>
        <w:right w:val="none" w:sz="0" w:space="0" w:color="auto"/>
      </w:divBdr>
    </w:div>
    <w:div w:id="414320676">
      <w:bodyDiv w:val="1"/>
      <w:marLeft w:val="0"/>
      <w:marRight w:val="0"/>
      <w:marTop w:val="0"/>
      <w:marBottom w:val="0"/>
      <w:divBdr>
        <w:top w:val="none" w:sz="0" w:space="0" w:color="auto"/>
        <w:left w:val="none" w:sz="0" w:space="0" w:color="auto"/>
        <w:bottom w:val="none" w:sz="0" w:space="0" w:color="auto"/>
        <w:right w:val="none" w:sz="0" w:space="0" w:color="auto"/>
      </w:divBdr>
    </w:div>
    <w:div w:id="430200865">
      <w:bodyDiv w:val="1"/>
      <w:marLeft w:val="0"/>
      <w:marRight w:val="0"/>
      <w:marTop w:val="0"/>
      <w:marBottom w:val="0"/>
      <w:divBdr>
        <w:top w:val="none" w:sz="0" w:space="0" w:color="auto"/>
        <w:left w:val="none" w:sz="0" w:space="0" w:color="auto"/>
        <w:bottom w:val="none" w:sz="0" w:space="0" w:color="auto"/>
        <w:right w:val="none" w:sz="0" w:space="0" w:color="auto"/>
      </w:divBdr>
    </w:div>
    <w:div w:id="431054103">
      <w:bodyDiv w:val="1"/>
      <w:marLeft w:val="0"/>
      <w:marRight w:val="0"/>
      <w:marTop w:val="0"/>
      <w:marBottom w:val="0"/>
      <w:divBdr>
        <w:top w:val="none" w:sz="0" w:space="0" w:color="auto"/>
        <w:left w:val="none" w:sz="0" w:space="0" w:color="auto"/>
        <w:bottom w:val="none" w:sz="0" w:space="0" w:color="auto"/>
        <w:right w:val="none" w:sz="0" w:space="0" w:color="auto"/>
      </w:divBdr>
    </w:div>
    <w:div w:id="443351737">
      <w:bodyDiv w:val="1"/>
      <w:marLeft w:val="0"/>
      <w:marRight w:val="0"/>
      <w:marTop w:val="0"/>
      <w:marBottom w:val="0"/>
      <w:divBdr>
        <w:top w:val="none" w:sz="0" w:space="0" w:color="auto"/>
        <w:left w:val="none" w:sz="0" w:space="0" w:color="auto"/>
        <w:bottom w:val="none" w:sz="0" w:space="0" w:color="auto"/>
        <w:right w:val="none" w:sz="0" w:space="0" w:color="auto"/>
      </w:divBdr>
    </w:div>
    <w:div w:id="449327614">
      <w:bodyDiv w:val="1"/>
      <w:marLeft w:val="0"/>
      <w:marRight w:val="0"/>
      <w:marTop w:val="0"/>
      <w:marBottom w:val="0"/>
      <w:divBdr>
        <w:top w:val="none" w:sz="0" w:space="0" w:color="auto"/>
        <w:left w:val="none" w:sz="0" w:space="0" w:color="auto"/>
        <w:bottom w:val="none" w:sz="0" w:space="0" w:color="auto"/>
        <w:right w:val="none" w:sz="0" w:space="0" w:color="auto"/>
      </w:divBdr>
    </w:div>
    <w:div w:id="463354192">
      <w:bodyDiv w:val="1"/>
      <w:marLeft w:val="0"/>
      <w:marRight w:val="0"/>
      <w:marTop w:val="0"/>
      <w:marBottom w:val="0"/>
      <w:divBdr>
        <w:top w:val="none" w:sz="0" w:space="0" w:color="auto"/>
        <w:left w:val="none" w:sz="0" w:space="0" w:color="auto"/>
        <w:bottom w:val="none" w:sz="0" w:space="0" w:color="auto"/>
        <w:right w:val="none" w:sz="0" w:space="0" w:color="auto"/>
      </w:divBdr>
    </w:div>
    <w:div w:id="463428871">
      <w:bodyDiv w:val="1"/>
      <w:marLeft w:val="0"/>
      <w:marRight w:val="0"/>
      <w:marTop w:val="0"/>
      <w:marBottom w:val="0"/>
      <w:divBdr>
        <w:top w:val="none" w:sz="0" w:space="0" w:color="auto"/>
        <w:left w:val="none" w:sz="0" w:space="0" w:color="auto"/>
        <w:bottom w:val="none" w:sz="0" w:space="0" w:color="auto"/>
        <w:right w:val="none" w:sz="0" w:space="0" w:color="auto"/>
      </w:divBdr>
    </w:div>
    <w:div w:id="485709205">
      <w:bodyDiv w:val="1"/>
      <w:marLeft w:val="0"/>
      <w:marRight w:val="0"/>
      <w:marTop w:val="0"/>
      <w:marBottom w:val="0"/>
      <w:divBdr>
        <w:top w:val="none" w:sz="0" w:space="0" w:color="auto"/>
        <w:left w:val="none" w:sz="0" w:space="0" w:color="auto"/>
        <w:bottom w:val="none" w:sz="0" w:space="0" w:color="auto"/>
        <w:right w:val="none" w:sz="0" w:space="0" w:color="auto"/>
      </w:divBdr>
    </w:div>
    <w:div w:id="490024986">
      <w:bodyDiv w:val="1"/>
      <w:marLeft w:val="0"/>
      <w:marRight w:val="0"/>
      <w:marTop w:val="0"/>
      <w:marBottom w:val="0"/>
      <w:divBdr>
        <w:top w:val="none" w:sz="0" w:space="0" w:color="auto"/>
        <w:left w:val="none" w:sz="0" w:space="0" w:color="auto"/>
        <w:bottom w:val="none" w:sz="0" w:space="0" w:color="auto"/>
        <w:right w:val="none" w:sz="0" w:space="0" w:color="auto"/>
      </w:divBdr>
    </w:div>
    <w:div w:id="492530569">
      <w:bodyDiv w:val="1"/>
      <w:marLeft w:val="0"/>
      <w:marRight w:val="0"/>
      <w:marTop w:val="0"/>
      <w:marBottom w:val="0"/>
      <w:divBdr>
        <w:top w:val="none" w:sz="0" w:space="0" w:color="auto"/>
        <w:left w:val="none" w:sz="0" w:space="0" w:color="auto"/>
        <w:bottom w:val="none" w:sz="0" w:space="0" w:color="auto"/>
        <w:right w:val="none" w:sz="0" w:space="0" w:color="auto"/>
      </w:divBdr>
    </w:div>
    <w:div w:id="501823249">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507644635">
      <w:bodyDiv w:val="1"/>
      <w:marLeft w:val="0"/>
      <w:marRight w:val="0"/>
      <w:marTop w:val="0"/>
      <w:marBottom w:val="0"/>
      <w:divBdr>
        <w:top w:val="none" w:sz="0" w:space="0" w:color="auto"/>
        <w:left w:val="none" w:sz="0" w:space="0" w:color="auto"/>
        <w:bottom w:val="none" w:sz="0" w:space="0" w:color="auto"/>
        <w:right w:val="none" w:sz="0" w:space="0" w:color="auto"/>
      </w:divBdr>
    </w:div>
    <w:div w:id="514077551">
      <w:bodyDiv w:val="1"/>
      <w:marLeft w:val="0"/>
      <w:marRight w:val="0"/>
      <w:marTop w:val="0"/>
      <w:marBottom w:val="0"/>
      <w:divBdr>
        <w:top w:val="none" w:sz="0" w:space="0" w:color="auto"/>
        <w:left w:val="none" w:sz="0" w:space="0" w:color="auto"/>
        <w:bottom w:val="none" w:sz="0" w:space="0" w:color="auto"/>
        <w:right w:val="none" w:sz="0" w:space="0" w:color="auto"/>
      </w:divBdr>
    </w:div>
    <w:div w:id="522670710">
      <w:bodyDiv w:val="1"/>
      <w:marLeft w:val="0"/>
      <w:marRight w:val="0"/>
      <w:marTop w:val="0"/>
      <w:marBottom w:val="0"/>
      <w:divBdr>
        <w:top w:val="none" w:sz="0" w:space="0" w:color="auto"/>
        <w:left w:val="none" w:sz="0" w:space="0" w:color="auto"/>
        <w:bottom w:val="none" w:sz="0" w:space="0" w:color="auto"/>
        <w:right w:val="none" w:sz="0" w:space="0" w:color="auto"/>
      </w:divBdr>
    </w:div>
    <w:div w:id="530455540">
      <w:bodyDiv w:val="1"/>
      <w:marLeft w:val="0"/>
      <w:marRight w:val="0"/>
      <w:marTop w:val="0"/>
      <w:marBottom w:val="0"/>
      <w:divBdr>
        <w:top w:val="none" w:sz="0" w:space="0" w:color="auto"/>
        <w:left w:val="none" w:sz="0" w:space="0" w:color="auto"/>
        <w:bottom w:val="none" w:sz="0" w:space="0" w:color="auto"/>
        <w:right w:val="none" w:sz="0" w:space="0" w:color="auto"/>
      </w:divBdr>
    </w:div>
    <w:div w:id="536048647">
      <w:bodyDiv w:val="1"/>
      <w:marLeft w:val="0"/>
      <w:marRight w:val="0"/>
      <w:marTop w:val="0"/>
      <w:marBottom w:val="0"/>
      <w:divBdr>
        <w:top w:val="none" w:sz="0" w:space="0" w:color="auto"/>
        <w:left w:val="none" w:sz="0" w:space="0" w:color="auto"/>
        <w:bottom w:val="none" w:sz="0" w:space="0" w:color="auto"/>
        <w:right w:val="none" w:sz="0" w:space="0" w:color="auto"/>
      </w:divBdr>
    </w:div>
    <w:div w:id="552233817">
      <w:bodyDiv w:val="1"/>
      <w:marLeft w:val="0"/>
      <w:marRight w:val="0"/>
      <w:marTop w:val="0"/>
      <w:marBottom w:val="0"/>
      <w:divBdr>
        <w:top w:val="none" w:sz="0" w:space="0" w:color="auto"/>
        <w:left w:val="none" w:sz="0" w:space="0" w:color="auto"/>
        <w:bottom w:val="none" w:sz="0" w:space="0" w:color="auto"/>
        <w:right w:val="none" w:sz="0" w:space="0" w:color="auto"/>
      </w:divBdr>
    </w:div>
    <w:div w:id="556747703">
      <w:bodyDiv w:val="1"/>
      <w:marLeft w:val="0"/>
      <w:marRight w:val="0"/>
      <w:marTop w:val="0"/>
      <w:marBottom w:val="0"/>
      <w:divBdr>
        <w:top w:val="none" w:sz="0" w:space="0" w:color="auto"/>
        <w:left w:val="none" w:sz="0" w:space="0" w:color="auto"/>
        <w:bottom w:val="none" w:sz="0" w:space="0" w:color="auto"/>
        <w:right w:val="none" w:sz="0" w:space="0" w:color="auto"/>
      </w:divBdr>
    </w:div>
    <w:div w:id="573858365">
      <w:bodyDiv w:val="1"/>
      <w:marLeft w:val="0"/>
      <w:marRight w:val="0"/>
      <w:marTop w:val="0"/>
      <w:marBottom w:val="0"/>
      <w:divBdr>
        <w:top w:val="none" w:sz="0" w:space="0" w:color="auto"/>
        <w:left w:val="none" w:sz="0" w:space="0" w:color="auto"/>
        <w:bottom w:val="none" w:sz="0" w:space="0" w:color="auto"/>
        <w:right w:val="none" w:sz="0" w:space="0" w:color="auto"/>
      </w:divBdr>
    </w:div>
    <w:div w:id="584609616">
      <w:bodyDiv w:val="1"/>
      <w:marLeft w:val="0"/>
      <w:marRight w:val="0"/>
      <w:marTop w:val="0"/>
      <w:marBottom w:val="0"/>
      <w:divBdr>
        <w:top w:val="none" w:sz="0" w:space="0" w:color="auto"/>
        <w:left w:val="none" w:sz="0" w:space="0" w:color="auto"/>
        <w:bottom w:val="none" w:sz="0" w:space="0" w:color="auto"/>
        <w:right w:val="none" w:sz="0" w:space="0" w:color="auto"/>
      </w:divBdr>
    </w:div>
    <w:div w:id="594898930">
      <w:bodyDiv w:val="1"/>
      <w:marLeft w:val="0"/>
      <w:marRight w:val="0"/>
      <w:marTop w:val="0"/>
      <w:marBottom w:val="0"/>
      <w:divBdr>
        <w:top w:val="none" w:sz="0" w:space="0" w:color="auto"/>
        <w:left w:val="none" w:sz="0" w:space="0" w:color="auto"/>
        <w:bottom w:val="none" w:sz="0" w:space="0" w:color="auto"/>
        <w:right w:val="none" w:sz="0" w:space="0" w:color="auto"/>
      </w:divBdr>
    </w:div>
    <w:div w:id="595141336">
      <w:bodyDiv w:val="1"/>
      <w:marLeft w:val="0"/>
      <w:marRight w:val="0"/>
      <w:marTop w:val="0"/>
      <w:marBottom w:val="0"/>
      <w:divBdr>
        <w:top w:val="none" w:sz="0" w:space="0" w:color="auto"/>
        <w:left w:val="none" w:sz="0" w:space="0" w:color="auto"/>
        <w:bottom w:val="none" w:sz="0" w:space="0" w:color="auto"/>
        <w:right w:val="none" w:sz="0" w:space="0" w:color="auto"/>
      </w:divBdr>
    </w:div>
    <w:div w:id="599064644">
      <w:bodyDiv w:val="1"/>
      <w:marLeft w:val="0"/>
      <w:marRight w:val="0"/>
      <w:marTop w:val="0"/>
      <w:marBottom w:val="0"/>
      <w:divBdr>
        <w:top w:val="none" w:sz="0" w:space="0" w:color="auto"/>
        <w:left w:val="none" w:sz="0" w:space="0" w:color="auto"/>
        <w:bottom w:val="none" w:sz="0" w:space="0" w:color="auto"/>
        <w:right w:val="none" w:sz="0" w:space="0" w:color="auto"/>
      </w:divBdr>
    </w:div>
    <w:div w:id="614597277">
      <w:bodyDiv w:val="1"/>
      <w:marLeft w:val="0"/>
      <w:marRight w:val="0"/>
      <w:marTop w:val="0"/>
      <w:marBottom w:val="0"/>
      <w:divBdr>
        <w:top w:val="none" w:sz="0" w:space="0" w:color="auto"/>
        <w:left w:val="none" w:sz="0" w:space="0" w:color="auto"/>
        <w:bottom w:val="none" w:sz="0" w:space="0" w:color="auto"/>
        <w:right w:val="none" w:sz="0" w:space="0" w:color="auto"/>
      </w:divBdr>
    </w:div>
    <w:div w:id="619069896">
      <w:bodyDiv w:val="1"/>
      <w:marLeft w:val="0"/>
      <w:marRight w:val="0"/>
      <w:marTop w:val="0"/>
      <w:marBottom w:val="0"/>
      <w:divBdr>
        <w:top w:val="none" w:sz="0" w:space="0" w:color="auto"/>
        <w:left w:val="none" w:sz="0" w:space="0" w:color="auto"/>
        <w:bottom w:val="none" w:sz="0" w:space="0" w:color="auto"/>
        <w:right w:val="none" w:sz="0" w:space="0" w:color="auto"/>
      </w:divBdr>
    </w:div>
    <w:div w:id="619993427">
      <w:bodyDiv w:val="1"/>
      <w:marLeft w:val="0"/>
      <w:marRight w:val="0"/>
      <w:marTop w:val="0"/>
      <w:marBottom w:val="0"/>
      <w:divBdr>
        <w:top w:val="none" w:sz="0" w:space="0" w:color="auto"/>
        <w:left w:val="none" w:sz="0" w:space="0" w:color="auto"/>
        <w:bottom w:val="none" w:sz="0" w:space="0" w:color="auto"/>
        <w:right w:val="none" w:sz="0" w:space="0" w:color="auto"/>
      </w:divBdr>
    </w:div>
    <w:div w:id="632441639">
      <w:bodyDiv w:val="1"/>
      <w:marLeft w:val="0"/>
      <w:marRight w:val="0"/>
      <w:marTop w:val="0"/>
      <w:marBottom w:val="0"/>
      <w:divBdr>
        <w:top w:val="none" w:sz="0" w:space="0" w:color="auto"/>
        <w:left w:val="none" w:sz="0" w:space="0" w:color="auto"/>
        <w:bottom w:val="none" w:sz="0" w:space="0" w:color="auto"/>
        <w:right w:val="none" w:sz="0" w:space="0" w:color="auto"/>
      </w:divBdr>
    </w:div>
    <w:div w:id="633632815">
      <w:bodyDiv w:val="1"/>
      <w:marLeft w:val="0"/>
      <w:marRight w:val="0"/>
      <w:marTop w:val="0"/>
      <w:marBottom w:val="0"/>
      <w:divBdr>
        <w:top w:val="none" w:sz="0" w:space="0" w:color="auto"/>
        <w:left w:val="none" w:sz="0" w:space="0" w:color="auto"/>
        <w:bottom w:val="none" w:sz="0" w:space="0" w:color="auto"/>
        <w:right w:val="none" w:sz="0" w:space="0" w:color="auto"/>
      </w:divBdr>
    </w:div>
    <w:div w:id="635255832">
      <w:bodyDiv w:val="1"/>
      <w:marLeft w:val="0"/>
      <w:marRight w:val="0"/>
      <w:marTop w:val="0"/>
      <w:marBottom w:val="0"/>
      <w:divBdr>
        <w:top w:val="none" w:sz="0" w:space="0" w:color="auto"/>
        <w:left w:val="none" w:sz="0" w:space="0" w:color="auto"/>
        <w:bottom w:val="none" w:sz="0" w:space="0" w:color="auto"/>
        <w:right w:val="none" w:sz="0" w:space="0" w:color="auto"/>
      </w:divBdr>
    </w:div>
    <w:div w:id="638263267">
      <w:bodyDiv w:val="1"/>
      <w:marLeft w:val="0"/>
      <w:marRight w:val="0"/>
      <w:marTop w:val="0"/>
      <w:marBottom w:val="0"/>
      <w:divBdr>
        <w:top w:val="none" w:sz="0" w:space="0" w:color="auto"/>
        <w:left w:val="none" w:sz="0" w:space="0" w:color="auto"/>
        <w:bottom w:val="none" w:sz="0" w:space="0" w:color="auto"/>
        <w:right w:val="none" w:sz="0" w:space="0" w:color="auto"/>
      </w:divBdr>
    </w:div>
    <w:div w:id="639655187">
      <w:bodyDiv w:val="1"/>
      <w:marLeft w:val="0"/>
      <w:marRight w:val="0"/>
      <w:marTop w:val="0"/>
      <w:marBottom w:val="0"/>
      <w:divBdr>
        <w:top w:val="none" w:sz="0" w:space="0" w:color="auto"/>
        <w:left w:val="none" w:sz="0" w:space="0" w:color="auto"/>
        <w:bottom w:val="none" w:sz="0" w:space="0" w:color="auto"/>
        <w:right w:val="none" w:sz="0" w:space="0" w:color="auto"/>
      </w:divBdr>
    </w:div>
    <w:div w:id="641232197">
      <w:bodyDiv w:val="1"/>
      <w:marLeft w:val="0"/>
      <w:marRight w:val="0"/>
      <w:marTop w:val="0"/>
      <w:marBottom w:val="0"/>
      <w:divBdr>
        <w:top w:val="none" w:sz="0" w:space="0" w:color="auto"/>
        <w:left w:val="none" w:sz="0" w:space="0" w:color="auto"/>
        <w:bottom w:val="none" w:sz="0" w:space="0" w:color="auto"/>
        <w:right w:val="none" w:sz="0" w:space="0" w:color="auto"/>
      </w:divBdr>
    </w:div>
    <w:div w:id="644551350">
      <w:bodyDiv w:val="1"/>
      <w:marLeft w:val="0"/>
      <w:marRight w:val="0"/>
      <w:marTop w:val="0"/>
      <w:marBottom w:val="0"/>
      <w:divBdr>
        <w:top w:val="none" w:sz="0" w:space="0" w:color="auto"/>
        <w:left w:val="none" w:sz="0" w:space="0" w:color="auto"/>
        <w:bottom w:val="none" w:sz="0" w:space="0" w:color="auto"/>
        <w:right w:val="none" w:sz="0" w:space="0" w:color="auto"/>
      </w:divBdr>
    </w:div>
    <w:div w:id="651720174">
      <w:bodyDiv w:val="1"/>
      <w:marLeft w:val="0"/>
      <w:marRight w:val="0"/>
      <w:marTop w:val="0"/>
      <w:marBottom w:val="0"/>
      <w:divBdr>
        <w:top w:val="none" w:sz="0" w:space="0" w:color="auto"/>
        <w:left w:val="none" w:sz="0" w:space="0" w:color="auto"/>
        <w:bottom w:val="none" w:sz="0" w:space="0" w:color="auto"/>
        <w:right w:val="none" w:sz="0" w:space="0" w:color="auto"/>
      </w:divBdr>
    </w:div>
    <w:div w:id="654339697">
      <w:bodyDiv w:val="1"/>
      <w:marLeft w:val="0"/>
      <w:marRight w:val="0"/>
      <w:marTop w:val="0"/>
      <w:marBottom w:val="0"/>
      <w:divBdr>
        <w:top w:val="none" w:sz="0" w:space="0" w:color="auto"/>
        <w:left w:val="none" w:sz="0" w:space="0" w:color="auto"/>
        <w:bottom w:val="none" w:sz="0" w:space="0" w:color="auto"/>
        <w:right w:val="none" w:sz="0" w:space="0" w:color="auto"/>
      </w:divBdr>
    </w:div>
    <w:div w:id="657155914">
      <w:bodyDiv w:val="1"/>
      <w:marLeft w:val="0"/>
      <w:marRight w:val="0"/>
      <w:marTop w:val="0"/>
      <w:marBottom w:val="0"/>
      <w:divBdr>
        <w:top w:val="none" w:sz="0" w:space="0" w:color="auto"/>
        <w:left w:val="none" w:sz="0" w:space="0" w:color="auto"/>
        <w:bottom w:val="none" w:sz="0" w:space="0" w:color="auto"/>
        <w:right w:val="none" w:sz="0" w:space="0" w:color="auto"/>
      </w:divBdr>
    </w:div>
    <w:div w:id="658578819">
      <w:bodyDiv w:val="1"/>
      <w:marLeft w:val="0"/>
      <w:marRight w:val="0"/>
      <w:marTop w:val="0"/>
      <w:marBottom w:val="0"/>
      <w:divBdr>
        <w:top w:val="none" w:sz="0" w:space="0" w:color="auto"/>
        <w:left w:val="none" w:sz="0" w:space="0" w:color="auto"/>
        <w:bottom w:val="none" w:sz="0" w:space="0" w:color="auto"/>
        <w:right w:val="none" w:sz="0" w:space="0" w:color="auto"/>
      </w:divBdr>
    </w:div>
    <w:div w:id="659044608">
      <w:bodyDiv w:val="1"/>
      <w:marLeft w:val="0"/>
      <w:marRight w:val="0"/>
      <w:marTop w:val="0"/>
      <w:marBottom w:val="0"/>
      <w:divBdr>
        <w:top w:val="none" w:sz="0" w:space="0" w:color="auto"/>
        <w:left w:val="none" w:sz="0" w:space="0" w:color="auto"/>
        <w:bottom w:val="none" w:sz="0" w:space="0" w:color="auto"/>
        <w:right w:val="none" w:sz="0" w:space="0" w:color="auto"/>
      </w:divBdr>
    </w:div>
    <w:div w:id="663706322">
      <w:bodyDiv w:val="1"/>
      <w:marLeft w:val="0"/>
      <w:marRight w:val="0"/>
      <w:marTop w:val="0"/>
      <w:marBottom w:val="0"/>
      <w:divBdr>
        <w:top w:val="none" w:sz="0" w:space="0" w:color="auto"/>
        <w:left w:val="none" w:sz="0" w:space="0" w:color="auto"/>
        <w:bottom w:val="none" w:sz="0" w:space="0" w:color="auto"/>
        <w:right w:val="none" w:sz="0" w:space="0" w:color="auto"/>
      </w:divBdr>
    </w:div>
    <w:div w:id="665943032">
      <w:bodyDiv w:val="1"/>
      <w:marLeft w:val="0"/>
      <w:marRight w:val="0"/>
      <w:marTop w:val="0"/>
      <w:marBottom w:val="0"/>
      <w:divBdr>
        <w:top w:val="none" w:sz="0" w:space="0" w:color="auto"/>
        <w:left w:val="none" w:sz="0" w:space="0" w:color="auto"/>
        <w:bottom w:val="none" w:sz="0" w:space="0" w:color="auto"/>
        <w:right w:val="none" w:sz="0" w:space="0" w:color="auto"/>
      </w:divBdr>
    </w:div>
    <w:div w:id="666444896">
      <w:bodyDiv w:val="1"/>
      <w:marLeft w:val="0"/>
      <w:marRight w:val="0"/>
      <w:marTop w:val="0"/>
      <w:marBottom w:val="0"/>
      <w:divBdr>
        <w:top w:val="none" w:sz="0" w:space="0" w:color="auto"/>
        <w:left w:val="none" w:sz="0" w:space="0" w:color="auto"/>
        <w:bottom w:val="none" w:sz="0" w:space="0" w:color="auto"/>
        <w:right w:val="none" w:sz="0" w:space="0" w:color="auto"/>
      </w:divBdr>
    </w:div>
    <w:div w:id="667054344">
      <w:bodyDiv w:val="1"/>
      <w:marLeft w:val="0"/>
      <w:marRight w:val="0"/>
      <w:marTop w:val="0"/>
      <w:marBottom w:val="0"/>
      <w:divBdr>
        <w:top w:val="none" w:sz="0" w:space="0" w:color="auto"/>
        <w:left w:val="none" w:sz="0" w:space="0" w:color="auto"/>
        <w:bottom w:val="none" w:sz="0" w:space="0" w:color="auto"/>
        <w:right w:val="none" w:sz="0" w:space="0" w:color="auto"/>
      </w:divBdr>
    </w:div>
    <w:div w:id="674117364">
      <w:bodyDiv w:val="1"/>
      <w:marLeft w:val="0"/>
      <w:marRight w:val="0"/>
      <w:marTop w:val="0"/>
      <w:marBottom w:val="0"/>
      <w:divBdr>
        <w:top w:val="none" w:sz="0" w:space="0" w:color="auto"/>
        <w:left w:val="none" w:sz="0" w:space="0" w:color="auto"/>
        <w:bottom w:val="none" w:sz="0" w:space="0" w:color="auto"/>
        <w:right w:val="none" w:sz="0" w:space="0" w:color="auto"/>
      </w:divBdr>
    </w:div>
    <w:div w:id="675234829">
      <w:bodyDiv w:val="1"/>
      <w:marLeft w:val="0"/>
      <w:marRight w:val="0"/>
      <w:marTop w:val="0"/>
      <w:marBottom w:val="0"/>
      <w:divBdr>
        <w:top w:val="none" w:sz="0" w:space="0" w:color="auto"/>
        <w:left w:val="none" w:sz="0" w:space="0" w:color="auto"/>
        <w:bottom w:val="none" w:sz="0" w:space="0" w:color="auto"/>
        <w:right w:val="none" w:sz="0" w:space="0" w:color="auto"/>
      </w:divBdr>
    </w:div>
    <w:div w:id="681395450">
      <w:bodyDiv w:val="1"/>
      <w:marLeft w:val="0"/>
      <w:marRight w:val="0"/>
      <w:marTop w:val="0"/>
      <w:marBottom w:val="0"/>
      <w:divBdr>
        <w:top w:val="none" w:sz="0" w:space="0" w:color="auto"/>
        <w:left w:val="none" w:sz="0" w:space="0" w:color="auto"/>
        <w:bottom w:val="none" w:sz="0" w:space="0" w:color="auto"/>
        <w:right w:val="none" w:sz="0" w:space="0" w:color="auto"/>
      </w:divBdr>
    </w:div>
    <w:div w:id="683748733">
      <w:bodyDiv w:val="1"/>
      <w:marLeft w:val="0"/>
      <w:marRight w:val="0"/>
      <w:marTop w:val="0"/>
      <w:marBottom w:val="0"/>
      <w:divBdr>
        <w:top w:val="none" w:sz="0" w:space="0" w:color="auto"/>
        <w:left w:val="none" w:sz="0" w:space="0" w:color="auto"/>
        <w:bottom w:val="none" w:sz="0" w:space="0" w:color="auto"/>
        <w:right w:val="none" w:sz="0" w:space="0" w:color="auto"/>
      </w:divBdr>
    </w:div>
    <w:div w:id="696347411">
      <w:bodyDiv w:val="1"/>
      <w:marLeft w:val="0"/>
      <w:marRight w:val="0"/>
      <w:marTop w:val="0"/>
      <w:marBottom w:val="0"/>
      <w:divBdr>
        <w:top w:val="none" w:sz="0" w:space="0" w:color="auto"/>
        <w:left w:val="none" w:sz="0" w:space="0" w:color="auto"/>
        <w:bottom w:val="none" w:sz="0" w:space="0" w:color="auto"/>
        <w:right w:val="none" w:sz="0" w:space="0" w:color="auto"/>
      </w:divBdr>
    </w:div>
    <w:div w:id="698358536">
      <w:bodyDiv w:val="1"/>
      <w:marLeft w:val="0"/>
      <w:marRight w:val="0"/>
      <w:marTop w:val="0"/>
      <w:marBottom w:val="0"/>
      <w:divBdr>
        <w:top w:val="none" w:sz="0" w:space="0" w:color="auto"/>
        <w:left w:val="none" w:sz="0" w:space="0" w:color="auto"/>
        <w:bottom w:val="none" w:sz="0" w:space="0" w:color="auto"/>
        <w:right w:val="none" w:sz="0" w:space="0" w:color="auto"/>
      </w:divBdr>
    </w:div>
    <w:div w:id="700395401">
      <w:bodyDiv w:val="1"/>
      <w:marLeft w:val="0"/>
      <w:marRight w:val="0"/>
      <w:marTop w:val="0"/>
      <w:marBottom w:val="0"/>
      <w:divBdr>
        <w:top w:val="none" w:sz="0" w:space="0" w:color="auto"/>
        <w:left w:val="none" w:sz="0" w:space="0" w:color="auto"/>
        <w:bottom w:val="none" w:sz="0" w:space="0" w:color="auto"/>
        <w:right w:val="none" w:sz="0" w:space="0" w:color="auto"/>
      </w:divBdr>
    </w:div>
    <w:div w:id="701318713">
      <w:bodyDiv w:val="1"/>
      <w:marLeft w:val="0"/>
      <w:marRight w:val="0"/>
      <w:marTop w:val="0"/>
      <w:marBottom w:val="0"/>
      <w:divBdr>
        <w:top w:val="none" w:sz="0" w:space="0" w:color="auto"/>
        <w:left w:val="none" w:sz="0" w:space="0" w:color="auto"/>
        <w:bottom w:val="none" w:sz="0" w:space="0" w:color="auto"/>
        <w:right w:val="none" w:sz="0" w:space="0" w:color="auto"/>
      </w:divBdr>
    </w:div>
    <w:div w:id="708720774">
      <w:bodyDiv w:val="1"/>
      <w:marLeft w:val="0"/>
      <w:marRight w:val="0"/>
      <w:marTop w:val="0"/>
      <w:marBottom w:val="0"/>
      <w:divBdr>
        <w:top w:val="none" w:sz="0" w:space="0" w:color="auto"/>
        <w:left w:val="none" w:sz="0" w:space="0" w:color="auto"/>
        <w:bottom w:val="none" w:sz="0" w:space="0" w:color="auto"/>
        <w:right w:val="none" w:sz="0" w:space="0" w:color="auto"/>
      </w:divBdr>
    </w:div>
    <w:div w:id="709644101">
      <w:bodyDiv w:val="1"/>
      <w:marLeft w:val="0"/>
      <w:marRight w:val="0"/>
      <w:marTop w:val="0"/>
      <w:marBottom w:val="0"/>
      <w:divBdr>
        <w:top w:val="none" w:sz="0" w:space="0" w:color="auto"/>
        <w:left w:val="none" w:sz="0" w:space="0" w:color="auto"/>
        <w:bottom w:val="none" w:sz="0" w:space="0" w:color="auto"/>
        <w:right w:val="none" w:sz="0" w:space="0" w:color="auto"/>
      </w:divBdr>
    </w:div>
    <w:div w:id="710956989">
      <w:bodyDiv w:val="1"/>
      <w:marLeft w:val="0"/>
      <w:marRight w:val="0"/>
      <w:marTop w:val="0"/>
      <w:marBottom w:val="0"/>
      <w:divBdr>
        <w:top w:val="none" w:sz="0" w:space="0" w:color="auto"/>
        <w:left w:val="none" w:sz="0" w:space="0" w:color="auto"/>
        <w:bottom w:val="none" w:sz="0" w:space="0" w:color="auto"/>
        <w:right w:val="none" w:sz="0" w:space="0" w:color="auto"/>
      </w:divBdr>
    </w:div>
    <w:div w:id="717123946">
      <w:bodyDiv w:val="1"/>
      <w:marLeft w:val="0"/>
      <w:marRight w:val="0"/>
      <w:marTop w:val="0"/>
      <w:marBottom w:val="0"/>
      <w:divBdr>
        <w:top w:val="none" w:sz="0" w:space="0" w:color="auto"/>
        <w:left w:val="none" w:sz="0" w:space="0" w:color="auto"/>
        <w:bottom w:val="none" w:sz="0" w:space="0" w:color="auto"/>
        <w:right w:val="none" w:sz="0" w:space="0" w:color="auto"/>
      </w:divBdr>
    </w:div>
    <w:div w:id="717827812">
      <w:bodyDiv w:val="1"/>
      <w:marLeft w:val="0"/>
      <w:marRight w:val="0"/>
      <w:marTop w:val="0"/>
      <w:marBottom w:val="0"/>
      <w:divBdr>
        <w:top w:val="none" w:sz="0" w:space="0" w:color="auto"/>
        <w:left w:val="none" w:sz="0" w:space="0" w:color="auto"/>
        <w:bottom w:val="none" w:sz="0" w:space="0" w:color="auto"/>
        <w:right w:val="none" w:sz="0" w:space="0" w:color="auto"/>
      </w:divBdr>
    </w:div>
    <w:div w:id="721831257">
      <w:bodyDiv w:val="1"/>
      <w:marLeft w:val="0"/>
      <w:marRight w:val="0"/>
      <w:marTop w:val="0"/>
      <w:marBottom w:val="0"/>
      <w:divBdr>
        <w:top w:val="none" w:sz="0" w:space="0" w:color="auto"/>
        <w:left w:val="none" w:sz="0" w:space="0" w:color="auto"/>
        <w:bottom w:val="none" w:sz="0" w:space="0" w:color="auto"/>
        <w:right w:val="none" w:sz="0" w:space="0" w:color="auto"/>
      </w:divBdr>
    </w:div>
    <w:div w:id="728310394">
      <w:bodyDiv w:val="1"/>
      <w:marLeft w:val="0"/>
      <w:marRight w:val="0"/>
      <w:marTop w:val="0"/>
      <w:marBottom w:val="0"/>
      <w:divBdr>
        <w:top w:val="none" w:sz="0" w:space="0" w:color="auto"/>
        <w:left w:val="none" w:sz="0" w:space="0" w:color="auto"/>
        <w:bottom w:val="none" w:sz="0" w:space="0" w:color="auto"/>
        <w:right w:val="none" w:sz="0" w:space="0" w:color="auto"/>
      </w:divBdr>
    </w:div>
    <w:div w:id="733970172">
      <w:bodyDiv w:val="1"/>
      <w:marLeft w:val="0"/>
      <w:marRight w:val="0"/>
      <w:marTop w:val="0"/>
      <w:marBottom w:val="0"/>
      <w:divBdr>
        <w:top w:val="none" w:sz="0" w:space="0" w:color="auto"/>
        <w:left w:val="none" w:sz="0" w:space="0" w:color="auto"/>
        <w:bottom w:val="none" w:sz="0" w:space="0" w:color="auto"/>
        <w:right w:val="none" w:sz="0" w:space="0" w:color="auto"/>
      </w:divBdr>
    </w:div>
    <w:div w:id="738670549">
      <w:bodyDiv w:val="1"/>
      <w:marLeft w:val="0"/>
      <w:marRight w:val="0"/>
      <w:marTop w:val="0"/>
      <w:marBottom w:val="0"/>
      <w:divBdr>
        <w:top w:val="none" w:sz="0" w:space="0" w:color="auto"/>
        <w:left w:val="none" w:sz="0" w:space="0" w:color="auto"/>
        <w:bottom w:val="none" w:sz="0" w:space="0" w:color="auto"/>
        <w:right w:val="none" w:sz="0" w:space="0" w:color="auto"/>
      </w:divBdr>
    </w:div>
    <w:div w:id="745956158">
      <w:bodyDiv w:val="1"/>
      <w:marLeft w:val="0"/>
      <w:marRight w:val="0"/>
      <w:marTop w:val="0"/>
      <w:marBottom w:val="0"/>
      <w:divBdr>
        <w:top w:val="none" w:sz="0" w:space="0" w:color="auto"/>
        <w:left w:val="none" w:sz="0" w:space="0" w:color="auto"/>
        <w:bottom w:val="none" w:sz="0" w:space="0" w:color="auto"/>
        <w:right w:val="none" w:sz="0" w:space="0" w:color="auto"/>
      </w:divBdr>
    </w:div>
    <w:div w:id="750465722">
      <w:bodyDiv w:val="1"/>
      <w:marLeft w:val="0"/>
      <w:marRight w:val="0"/>
      <w:marTop w:val="0"/>
      <w:marBottom w:val="0"/>
      <w:divBdr>
        <w:top w:val="none" w:sz="0" w:space="0" w:color="auto"/>
        <w:left w:val="none" w:sz="0" w:space="0" w:color="auto"/>
        <w:bottom w:val="none" w:sz="0" w:space="0" w:color="auto"/>
        <w:right w:val="none" w:sz="0" w:space="0" w:color="auto"/>
      </w:divBdr>
    </w:div>
    <w:div w:id="770856521">
      <w:bodyDiv w:val="1"/>
      <w:marLeft w:val="0"/>
      <w:marRight w:val="0"/>
      <w:marTop w:val="0"/>
      <w:marBottom w:val="0"/>
      <w:divBdr>
        <w:top w:val="none" w:sz="0" w:space="0" w:color="auto"/>
        <w:left w:val="none" w:sz="0" w:space="0" w:color="auto"/>
        <w:bottom w:val="none" w:sz="0" w:space="0" w:color="auto"/>
        <w:right w:val="none" w:sz="0" w:space="0" w:color="auto"/>
      </w:divBdr>
    </w:div>
    <w:div w:id="772822785">
      <w:bodyDiv w:val="1"/>
      <w:marLeft w:val="0"/>
      <w:marRight w:val="0"/>
      <w:marTop w:val="0"/>
      <w:marBottom w:val="0"/>
      <w:divBdr>
        <w:top w:val="none" w:sz="0" w:space="0" w:color="auto"/>
        <w:left w:val="none" w:sz="0" w:space="0" w:color="auto"/>
        <w:bottom w:val="none" w:sz="0" w:space="0" w:color="auto"/>
        <w:right w:val="none" w:sz="0" w:space="0" w:color="auto"/>
      </w:divBdr>
    </w:div>
    <w:div w:id="778112386">
      <w:bodyDiv w:val="1"/>
      <w:marLeft w:val="0"/>
      <w:marRight w:val="0"/>
      <w:marTop w:val="0"/>
      <w:marBottom w:val="0"/>
      <w:divBdr>
        <w:top w:val="none" w:sz="0" w:space="0" w:color="auto"/>
        <w:left w:val="none" w:sz="0" w:space="0" w:color="auto"/>
        <w:bottom w:val="none" w:sz="0" w:space="0" w:color="auto"/>
        <w:right w:val="none" w:sz="0" w:space="0" w:color="auto"/>
      </w:divBdr>
    </w:div>
    <w:div w:id="784469037">
      <w:bodyDiv w:val="1"/>
      <w:marLeft w:val="0"/>
      <w:marRight w:val="0"/>
      <w:marTop w:val="0"/>
      <w:marBottom w:val="0"/>
      <w:divBdr>
        <w:top w:val="none" w:sz="0" w:space="0" w:color="auto"/>
        <w:left w:val="none" w:sz="0" w:space="0" w:color="auto"/>
        <w:bottom w:val="none" w:sz="0" w:space="0" w:color="auto"/>
        <w:right w:val="none" w:sz="0" w:space="0" w:color="auto"/>
      </w:divBdr>
    </w:div>
    <w:div w:id="811141415">
      <w:bodyDiv w:val="1"/>
      <w:marLeft w:val="0"/>
      <w:marRight w:val="0"/>
      <w:marTop w:val="0"/>
      <w:marBottom w:val="0"/>
      <w:divBdr>
        <w:top w:val="none" w:sz="0" w:space="0" w:color="auto"/>
        <w:left w:val="none" w:sz="0" w:space="0" w:color="auto"/>
        <w:bottom w:val="none" w:sz="0" w:space="0" w:color="auto"/>
        <w:right w:val="none" w:sz="0" w:space="0" w:color="auto"/>
      </w:divBdr>
    </w:div>
    <w:div w:id="835195111">
      <w:bodyDiv w:val="1"/>
      <w:marLeft w:val="0"/>
      <w:marRight w:val="0"/>
      <w:marTop w:val="0"/>
      <w:marBottom w:val="0"/>
      <w:divBdr>
        <w:top w:val="none" w:sz="0" w:space="0" w:color="auto"/>
        <w:left w:val="none" w:sz="0" w:space="0" w:color="auto"/>
        <w:bottom w:val="none" w:sz="0" w:space="0" w:color="auto"/>
        <w:right w:val="none" w:sz="0" w:space="0" w:color="auto"/>
      </w:divBdr>
    </w:div>
    <w:div w:id="837237012">
      <w:bodyDiv w:val="1"/>
      <w:marLeft w:val="0"/>
      <w:marRight w:val="0"/>
      <w:marTop w:val="0"/>
      <w:marBottom w:val="0"/>
      <w:divBdr>
        <w:top w:val="none" w:sz="0" w:space="0" w:color="auto"/>
        <w:left w:val="none" w:sz="0" w:space="0" w:color="auto"/>
        <w:bottom w:val="none" w:sz="0" w:space="0" w:color="auto"/>
        <w:right w:val="none" w:sz="0" w:space="0" w:color="auto"/>
      </w:divBdr>
    </w:div>
    <w:div w:id="842361483">
      <w:bodyDiv w:val="1"/>
      <w:marLeft w:val="0"/>
      <w:marRight w:val="0"/>
      <w:marTop w:val="0"/>
      <w:marBottom w:val="0"/>
      <w:divBdr>
        <w:top w:val="none" w:sz="0" w:space="0" w:color="auto"/>
        <w:left w:val="none" w:sz="0" w:space="0" w:color="auto"/>
        <w:bottom w:val="none" w:sz="0" w:space="0" w:color="auto"/>
        <w:right w:val="none" w:sz="0" w:space="0" w:color="auto"/>
      </w:divBdr>
    </w:div>
    <w:div w:id="844435969">
      <w:bodyDiv w:val="1"/>
      <w:marLeft w:val="0"/>
      <w:marRight w:val="0"/>
      <w:marTop w:val="0"/>
      <w:marBottom w:val="0"/>
      <w:divBdr>
        <w:top w:val="none" w:sz="0" w:space="0" w:color="auto"/>
        <w:left w:val="none" w:sz="0" w:space="0" w:color="auto"/>
        <w:bottom w:val="none" w:sz="0" w:space="0" w:color="auto"/>
        <w:right w:val="none" w:sz="0" w:space="0" w:color="auto"/>
      </w:divBdr>
    </w:div>
    <w:div w:id="862060554">
      <w:bodyDiv w:val="1"/>
      <w:marLeft w:val="0"/>
      <w:marRight w:val="0"/>
      <w:marTop w:val="0"/>
      <w:marBottom w:val="0"/>
      <w:divBdr>
        <w:top w:val="none" w:sz="0" w:space="0" w:color="auto"/>
        <w:left w:val="none" w:sz="0" w:space="0" w:color="auto"/>
        <w:bottom w:val="none" w:sz="0" w:space="0" w:color="auto"/>
        <w:right w:val="none" w:sz="0" w:space="0" w:color="auto"/>
      </w:divBdr>
    </w:div>
    <w:div w:id="863901803">
      <w:bodyDiv w:val="1"/>
      <w:marLeft w:val="0"/>
      <w:marRight w:val="0"/>
      <w:marTop w:val="0"/>
      <w:marBottom w:val="0"/>
      <w:divBdr>
        <w:top w:val="none" w:sz="0" w:space="0" w:color="auto"/>
        <w:left w:val="none" w:sz="0" w:space="0" w:color="auto"/>
        <w:bottom w:val="none" w:sz="0" w:space="0" w:color="auto"/>
        <w:right w:val="none" w:sz="0" w:space="0" w:color="auto"/>
      </w:divBdr>
    </w:div>
    <w:div w:id="871069285">
      <w:bodyDiv w:val="1"/>
      <w:marLeft w:val="0"/>
      <w:marRight w:val="0"/>
      <w:marTop w:val="0"/>
      <w:marBottom w:val="0"/>
      <w:divBdr>
        <w:top w:val="none" w:sz="0" w:space="0" w:color="auto"/>
        <w:left w:val="none" w:sz="0" w:space="0" w:color="auto"/>
        <w:bottom w:val="none" w:sz="0" w:space="0" w:color="auto"/>
        <w:right w:val="none" w:sz="0" w:space="0" w:color="auto"/>
      </w:divBdr>
    </w:div>
    <w:div w:id="884758838">
      <w:bodyDiv w:val="1"/>
      <w:marLeft w:val="0"/>
      <w:marRight w:val="0"/>
      <w:marTop w:val="0"/>
      <w:marBottom w:val="0"/>
      <w:divBdr>
        <w:top w:val="none" w:sz="0" w:space="0" w:color="auto"/>
        <w:left w:val="none" w:sz="0" w:space="0" w:color="auto"/>
        <w:bottom w:val="none" w:sz="0" w:space="0" w:color="auto"/>
        <w:right w:val="none" w:sz="0" w:space="0" w:color="auto"/>
      </w:divBdr>
    </w:div>
    <w:div w:id="891888875">
      <w:bodyDiv w:val="1"/>
      <w:marLeft w:val="0"/>
      <w:marRight w:val="0"/>
      <w:marTop w:val="0"/>
      <w:marBottom w:val="0"/>
      <w:divBdr>
        <w:top w:val="none" w:sz="0" w:space="0" w:color="auto"/>
        <w:left w:val="none" w:sz="0" w:space="0" w:color="auto"/>
        <w:bottom w:val="none" w:sz="0" w:space="0" w:color="auto"/>
        <w:right w:val="none" w:sz="0" w:space="0" w:color="auto"/>
      </w:divBdr>
    </w:div>
    <w:div w:id="897284804">
      <w:bodyDiv w:val="1"/>
      <w:marLeft w:val="0"/>
      <w:marRight w:val="0"/>
      <w:marTop w:val="0"/>
      <w:marBottom w:val="0"/>
      <w:divBdr>
        <w:top w:val="none" w:sz="0" w:space="0" w:color="auto"/>
        <w:left w:val="none" w:sz="0" w:space="0" w:color="auto"/>
        <w:bottom w:val="none" w:sz="0" w:space="0" w:color="auto"/>
        <w:right w:val="none" w:sz="0" w:space="0" w:color="auto"/>
      </w:divBdr>
    </w:div>
    <w:div w:id="898131064">
      <w:bodyDiv w:val="1"/>
      <w:marLeft w:val="0"/>
      <w:marRight w:val="0"/>
      <w:marTop w:val="0"/>
      <w:marBottom w:val="0"/>
      <w:divBdr>
        <w:top w:val="none" w:sz="0" w:space="0" w:color="auto"/>
        <w:left w:val="none" w:sz="0" w:space="0" w:color="auto"/>
        <w:bottom w:val="none" w:sz="0" w:space="0" w:color="auto"/>
        <w:right w:val="none" w:sz="0" w:space="0" w:color="auto"/>
      </w:divBdr>
    </w:div>
    <w:div w:id="899366749">
      <w:bodyDiv w:val="1"/>
      <w:marLeft w:val="0"/>
      <w:marRight w:val="0"/>
      <w:marTop w:val="0"/>
      <w:marBottom w:val="0"/>
      <w:divBdr>
        <w:top w:val="none" w:sz="0" w:space="0" w:color="auto"/>
        <w:left w:val="none" w:sz="0" w:space="0" w:color="auto"/>
        <w:bottom w:val="none" w:sz="0" w:space="0" w:color="auto"/>
        <w:right w:val="none" w:sz="0" w:space="0" w:color="auto"/>
      </w:divBdr>
    </w:div>
    <w:div w:id="911309713">
      <w:bodyDiv w:val="1"/>
      <w:marLeft w:val="0"/>
      <w:marRight w:val="0"/>
      <w:marTop w:val="0"/>
      <w:marBottom w:val="0"/>
      <w:divBdr>
        <w:top w:val="none" w:sz="0" w:space="0" w:color="auto"/>
        <w:left w:val="none" w:sz="0" w:space="0" w:color="auto"/>
        <w:bottom w:val="none" w:sz="0" w:space="0" w:color="auto"/>
        <w:right w:val="none" w:sz="0" w:space="0" w:color="auto"/>
      </w:divBdr>
    </w:div>
    <w:div w:id="933897581">
      <w:bodyDiv w:val="1"/>
      <w:marLeft w:val="0"/>
      <w:marRight w:val="0"/>
      <w:marTop w:val="0"/>
      <w:marBottom w:val="0"/>
      <w:divBdr>
        <w:top w:val="none" w:sz="0" w:space="0" w:color="auto"/>
        <w:left w:val="none" w:sz="0" w:space="0" w:color="auto"/>
        <w:bottom w:val="none" w:sz="0" w:space="0" w:color="auto"/>
        <w:right w:val="none" w:sz="0" w:space="0" w:color="auto"/>
      </w:divBdr>
    </w:div>
    <w:div w:id="936594571">
      <w:bodyDiv w:val="1"/>
      <w:marLeft w:val="0"/>
      <w:marRight w:val="0"/>
      <w:marTop w:val="0"/>
      <w:marBottom w:val="0"/>
      <w:divBdr>
        <w:top w:val="none" w:sz="0" w:space="0" w:color="auto"/>
        <w:left w:val="none" w:sz="0" w:space="0" w:color="auto"/>
        <w:bottom w:val="none" w:sz="0" w:space="0" w:color="auto"/>
        <w:right w:val="none" w:sz="0" w:space="0" w:color="auto"/>
      </w:divBdr>
    </w:div>
    <w:div w:id="944581213">
      <w:bodyDiv w:val="1"/>
      <w:marLeft w:val="0"/>
      <w:marRight w:val="0"/>
      <w:marTop w:val="0"/>
      <w:marBottom w:val="0"/>
      <w:divBdr>
        <w:top w:val="none" w:sz="0" w:space="0" w:color="auto"/>
        <w:left w:val="none" w:sz="0" w:space="0" w:color="auto"/>
        <w:bottom w:val="none" w:sz="0" w:space="0" w:color="auto"/>
        <w:right w:val="none" w:sz="0" w:space="0" w:color="auto"/>
      </w:divBdr>
    </w:div>
    <w:div w:id="944849191">
      <w:bodyDiv w:val="1"/>
      <w:marLeft w:val="0"/>
      <w:marRight w:val="0"/>
      <w:marTop w:val="0"/>
      <w:marBottom w:val="0"/>
      <w:divBdr>
        <w:top w:val="none" w:sz="0" w:space="0" w:color="auto"/>
        <w:left w:val="none" w:sz="0" w:space="0" w:color="auto"/>
        <w:bottom w:val="none" w:sz="0" w:space="0" w:color="auto"/>
        <w:right w:val="none" w:sz="0" w:space="0" w:color="auto"/>
      </w:divBdr>
    </w:div>
    <w:div w:id="950360066">
      <w:bodyDiv w:val="1"/>
      <w:marLeft w:val="0"/>
      <w:marRight w:val="0"/>
      <w:marTop w:val="0"/>
      <w:marBottom w:val="0"/>
      <w:divBdr>
        <w:top w:val="none" w:sz="0" w:space="0" w:color="auto"/>
        <w:left w:val="none" w:sz="0" w:space="0" w:color="auto"/>
        <w:bottom w:val="none" w:sz="0" w:space="0" w:color="auto"/>
        <w:right w:val="none" w:sz="0" w:space="0" w:color="auto"/>
      </w:divBdr>
    </w:div>
    <w:div w:id="952786379">
      <w:bodyDiv w:val="1"/>
      <w:marLeft w:val="0"/>
      <w:marRight w:val="0"/>
      <w:marTop w:val="0"/>
      <w:marBottom w:val="0"/>
      <w:divBdr>
        <w:top w:val="none" w:sz="0" w:space="0" w:color="auto"/>
        <w:left w:val="none" w:sz="0" w:space="0" w:color="auto"/>
        <w:bottom w:val="none" w:sz="0" w:space="0" w:color="auto"/>
        <w:right w:val="none" w:sz="0" w:space="0" w:color="auto"/>
      </w:divBdr>
    </w:div>
    <w:div w:id="958415155">
      <w:bodyDiv w:val="1"/>
      <w:marLeft w:val="0"/>
      <w:marRight w:val="0"/>
      <w:marTop w:val="0"/>
      <w:marBottom w:val="0"/>
      <w:divBdr>
        <w:top w:val="none" w:sz="0" w:space="0" w:color="auto"/>
        <w:left w:val="none" w:sz="0" w:space="0" w:color="auto"/>
        <w:bottom w:val="none" w:sz="0" w:space="0" w:color="auto"/>
        <w:right w:val="none" w:sz="0" w:space="0" w:color="auto"/>
      </w:divBdr>
    </w:div>
    <w:div w:id="972635576">
      <w:bodyDiv w:val="1"/>
      <w:marLeft w:val="0"/>
      <w:marRight w:val="0"/>
      <w:marTop w:val="0"/>
      <w:marBottom w:val="0"/>
      <w:divBdr>
        <w:top w:val="none" w:sz="0" w:space="0" w:color="auto"/>
        <w:left w:val="none" w:sz="0" w:space="0" w:color="auto"/>
        <w:bottom w:val="none" w:sz="0" w:space="0" w:color="auto"/>
        <w:right w:val="none" w:sz="0" w:space="0" w:color="auto"/>
      </w:divBdr>
    </w:div>
    <w:div w:id="974601738">
      <w:bodyDiv w:val="1"/>
      <w:marLeft w:val="0"/>
      <w:marRight w:val="0"/>
      <w:marTop w:val="0"/>
      <w:marBottom w:val="0"/>
      <w:divBdr>
        <w:top w:val="none" w:sz="0" w:space="0" w:color="auto"/>
        <w:left w:val="none" w:sz="0" w:space="0" w:color="auto"/>
        <w:bottom w:val="none" w:sz="0" w:space="0" w:color="auto"/>
        <w:right w:val="none" w:sz="0" w:space="0" w:color="auto"/>
      </w:divBdr>
    </w:div>
    <w:div w:id="977610976">
      <w:bodyDiv w:val="1"/>
      <w:marLeft w:val="0"/>
      <w:marRight w:val="0"/>
      <w:marTop w:val="0"/>
      <w:marBottom w:val="0"/>
      <w:divBdr>
        <w:top w:val="none" w:sz="0" w:space="0" w:color="auto"/>
        <w:left w:val="none" w:sz="0" w:space="0" w:color="auto"/>
        <w:bottom w:val="none" w:sz="0" w:space="0" w:color="auto"/>
        <w:right w:val="none" w:sz="0" w:space="0" w:color="auto"/>
      </w:divBdr>
    </w:div>
    <w:div w:id="988677068">
      <w:bodyDiv w:val="1"/>
      <w:marLeft w:val="0"/>
      <w:marRight w:val="0"/>
      <w:marTop w:val="0"/>
      <w:marBottom w:val="0"/>
      <w:divBdr>
        <w:top w:val="none" w:sz="0" w:space="0" w:color="auto"/>
        <w:left w:val="none" w:sz="0" w:space="0" w:color="auto"/>
        <w:bottom w:val="none" w:sz="0" w:space="0" w:color="auto"/>
        <w:right w:val="none" w:sz="0" w:space="0" w:color="auto"/>
      </w:divBdr>
    </w:div>
    <w:div w:id="990015874">
      <w:bodyDiv w:val="1"/>
      <w:marLeft w:val="0"/>
      <w:marRight w:val="0"/>
      <w:marTop w:val="0"/>
      <w:marBottom w:val="0"/>
      <w:divBdr>
        <w:top w:val="none" w:sz="0" w:space="0" w:color="auto"/>
        <w:left w:val="none" w:sz="0" w:space="0" w:color="auto"/>
        <w:bottom w:val="none" w:sz="0" w:space="0" w:color="auto"/>
        <w:right w:val="none" w:sz="0" w:space="0" w:color="auto"/>
      </w:divBdr>
    </w:div>
    <w:div w:id="1001739240">
      <w:bodyDiv w:val="1"/>
      <w:marLeft w:val="0"/>
      <w:marRight w:val="0"/>
      <w:marTop w:val="0"/>
      <w:marBottom w:val="0"/>
      <w:divBdr>
        <w:top w:val="none" w:sz="0" w:space="0" w:color="auto"/>
        <w:left w:val="none" w:sz="0" w:space="0" w:color="auto"/>
        <w:bottom w:val="none" w:sz="0" w:space="0" w:color="auto"/>
        <w:right w:val="none" w:sz="0" w:space="0" w:color="auto"/>
      </w:divBdr>
    </w:div>
    <w:div w:id="1004085917">
      <w:bodyDiv w:val="1"/>
      <w:marLeft w:val="0"/>
      <w:marRight w:val="0"/>
      <w:marTop w:val="0"/>
      <w:marBottom w:val="0"/>
      <w:divBdr>
        <w:top w:val="none" w:sz="0" w:space="0" w:color="auto"/>
        <w:left w:val="none" w:sz="0" w:space="0" w:color="auto"/>
        <w:bottom w:val="none" w:sz="0" w:space="0" w:color="auto"/>
        <w:right w:val="none" w:sz="0" w:space="0" w:color="auto"/>
      </w:divBdr>
    </w:div>
    <w:div w:id="1010448451">
      <w:bodyDiv w:val="1"/>
      <w:marLeft w:val="0"/>
      <w:marRight w:val="0"/>
      <w:marTop w:val="0"/>
      <w:marBottom w:val="0"/>
      <w:divBdr>
        <w:top w:val="none" w:sz="0" w:space="0" w:color="auto"/>
        <w:left w:val="none" w:sz="0" w:space="0" w:color="auto"/>
        <w:bottom w:val="none" w:sz="0" w:space="0" w:color="auto"/>
        <w:right w:val="none" w:sz="0" w:space="0" w:color="auto"/>
      </w:divBdr>
    </w:div>
    <w:div w:id="1010985487">
      <w:bodyDiv w:val="1"/>
      <w:marLeft w:val="0"/>
      <w:marRight w:val="0"/>
      <w:marTop w:val="0"/>
      <w:marBottom w:val="0"/>
      <w:divBdr>
        <w:top w:val="none" w:sz="0" w:space="0" w:color="auto"/>
        <w:left w:val="none" w:sz="0" w:space="0" w:color="auto"/>
        <w:bottom w:val="none" w:sz="0" w:space="0" w:color="auto"/>
        <w:right w:val="none" w:sz="0" w:space="0" w:color="auto"/>
      </w:divBdr>
    </w:div>
    <w:div w:id="1015837936">
      <w:bodyDiv w:val="1"/>
      <w:marLeft w:val="0"/>
      <w:marRight w:val="0"/>
      <w:marTop w:val="0"/>
      <w:marBottom w:val="0"/>
      <w:divBdr>
        <w:top w:val="none" w:sz="0" w:space="0" w:color="auto"/>
        <w:left w:val="none" w:sz="0" w:space="0" w:color="auto"/>
        <w:bottom w:val="none" w:sz="0" w:space="0" w:color="auto"/>
        <w:right w:val="none" w:sz="0" w:space="0" w:color="auto"/>
      </w:divBdr>
    </w:div>
    <w:div w:id="1019508721">
      <w:bodyDiv w:val="1"/>
      <w:marLeft w:val="0"/>
      <w:marRight w:val="0"/>
      <w:marTop w:val="0"/>
      <w:marBottom w:val="0"/>
      <w:divBdr>
        <w:top w:val="none" w:sz="0" w:space="0" w:color="auto"/>
        <w:left w:val="none" w:sz="0" w:space="0" w:color="auto"/>
        <w:bottom w:val="none" w:sz="0" w:space="0" w:color="auto"/>
        <w:right w:val="none" w:sz="0" w:space="0" w:color="auto"/>
      </w:divBdr>
    </w:div>
    <w:div w:id="1035273509">
      <w:bodyDiv w:val="1"/>
      <w:marLeft w:val="0"/>
      <w:marRight w:val="0"/>
      <w:marTop w:val="0"/>
      <w:marBottom w:val="0"/>
      <w:divBdr>
        <w:top w:val="none" w:sz="0" w:space="0" w:color="auto"/>
        <w:left w:val="none" w:sz="0" w:space="0" w:color="auto"/>
        <w:bottom w:val="none" w:sz="0" w:space="0" w:color="auto"/>
        <w:right w:val="none" w:sz="0" w:space="0" w:color="auto"/>
      </w:divBdr>
    </w:div>
    <w:div w:id="1038748148">
      <w:bodyDiv w:val="1"/>
      <w:marLeft w:val="0"/>
      <w:marRight w:val="0"/>
      <w:marTop w:val="0"/>
      <w:marBottom w:val="0"/>
      <w:divBdr>
        <w:top w:val="none" w:sz="0" w:space="0" w:color="auto"/>
        <w:left w:val="none" w:sz="0" w:space="0" w:color="auto"/>
        <w:bottom w:val="none" w:sz="0" w:space="0" w:color="auto"/>
        <w:right w:val="none" w:sz="0" w:space="0" w:color="auto"/>
      </w:divBdr>
    </w:div>
    <w:div w:id="1039011384">
      <w:bodyDiv w:val="1"/>
      <w:marLeft w:val="0"/>
      <w:marRight w:val="0"/>
      <w:marTop w:val="0"/>
      <w:marBottom w:val="0"/>
      <w:divBdr>
        <w:top w:val="none" w:sz="0" w:space="0" w:color="auto"/>
        <w:left w:val="none" w:sz="0" w:space="0" w:color="auto"/>
        <w:bottom w:val="none" w:sz="0" w:space="0" w:color="auto"/>
        <w:right w:val="none" w:sz="0" w:space="0" w:color="auto"/>
      </w:divBdr>
    </w:div>
    <w:div w:id="1049036957">
      <w:bodyDiv w:val="1"/>
      <w:marLeft w:val="0"/>
      <w:marRight w:val="0"/>
      <w:marTop w:val="0"/>
      <w:marBottom w:val="0"/>
      <w:divBdr>
        <w:top w:val="none" w:sz="0" w:space="0" w:color="auto"/>
        <w:left w:val="none" w:sz="0" w:space="0" w:color="auto"/>
        <w:bottom w:val="none" w:sz="0" w:space="0" w:color="auto"/>
        <w:right w:val="none" w:sz="0" w:space="0" w:color="auto"/>
      </w:divBdr>
    </w:div>
    <w:div w:id="1049109430">
      <w:bodyDiv w:val="1"/>
      <w:marLeft w:val="0"/>
      <w:marRight w:val="0"/>
      <w:marTop w:val="0"/>
      <w:marBottom w:val="0"/>
      <w:divBdr>
        <w:top w:val="none" w:sz="0" w:space="0" w:color="auto"/>
        <w:left w:val="none" w:sz="0" w:space="0" w:color="auto"/>
        <w:bottom w:val="none" w:sz="0" w:space="0" w:color="auto"/>
        <w:right w:val="none" w:sz="0" w:space="0" w:color="auto"/>
      </w:divBdr>
    </w:div>
    <w:div w:id="1052072093">
      <w:bodyDiv w:val="1"/>
      <w:marLeft w:val="0"/>
      <w:marRight w:val="0"/>
      <w:marTop w:val="0"/>
      <w:marBottom w:val="0"/>
      <w:divBdr>
        <w:top w:val="none" w:sz="0" w:space="0" w:color="auto"/>
        <w:left w:val="none" w:sz="0" w:space="0" w:color="auto"/>
        <w:bottom w:val="none" w:sz="0" w:space="0" w:color="auto"/>
        <w:right w:val="none" w:sz="0" w:space="0" w:color="auto"/>
      </w:divBdr>
    </w:div>
    <w:div w:id="1052465334">
      <w:bodyDiv w:val="1"/>
      <w:marLeft w:val="0"/>
      <w:marRight w:val="0"/>
      <w:marTop w:val="0"/>
      <w:marBottom w:val="0"/>
      <w:divBdr>
        <w:top w:val="none" w:sz="0" w:space="0" w:color="auto"/>
        <w:left w:val="none" w:sz="0" w:space="0" w:color="auto"/>
        <w:bottom w:val="none" w:sz="0" w:space="0" w:color="auto"/>
        <w:right w:val="none" w:sz="0" w:space="0" w:color="auto"/>
      </w:divBdr>
      <w:divsChild>
        <w:div w:id="144904874">
          <w:marLeft w:val="0"/>
          <w:marRight w:val="0"/>
          <w:marTop w:val="0"/>
          <w:marBottom w:val="0"/>
          <w:divBdr>
            <w:top w:val="none" w:sz="0" w:space="0" w:color="auto"/>
            <w:left w:val="none" w:sz="0" w:space="0" w:color="auto"/>
            <w:bottom w:val="none" w:sz="0" w:space="0" w:color="auto"/>
            <w:right w:val="none" w:sz="0" w:space="0" w:color="auto"/>
          </w:divBdr>
          <w:divsChild>
            <w:div w:id="657274067">
              <w:marLeft w:val="0"/>
              <w:marRight w:val="0"/>
              <w:marTop w:val="0"/>
              <w:marBottom w:val="0"/>
              <w:divBdr>
                <w:top w:val="none" w:sz="0" w:space="0" w:color="auto"/>
                <w:left w:val="none" w:sz="0" w:space="0" w:color="auto"/>
                <w:bottom w:val="none" w:sz="0" w:space="0" w:color="auto"/>
                <w:right w:val="none" w:sz="0" w:space="0" w:color="auto"/>
              </w:divBdr>
              <w:divsChild>
                <w:div w:id="401877967">
                  <w:marLeft w:val="0"/>
                  <w:marRight w:val="0"/>
                  <w:marTop w:val="0"/>
                  <w:marBottom w:val="0"/>
                  <w:divBdr>
                    <w:top w:val="none" w:sz="0" w:space="0" w:color="auto"/>
                    <w:left w:val="none" w:sz="0" w:space="0" w:color="auto"/>
                    <w:bottom w:val="none" w:sz="0" w:space="0" w:color="auto"/>
                    <w:right w:val="none" w:sz="0" w:space="0" w:color="auto"/>
                  </w:divBdr>
                </w:div>
                <w:div w:id="975991940">
                  <w:marLeft w:val="0"/>
                  <w:marRight w:val="0"/>
                  <w:marTop w:val="0"/>
                  <w:marBottom w:val="0"/>
                  <w:divBdr>
                    <w:top w:val="none" w:sz="0" w:space="0" w:color="auto"/>
                    <w:left w:val="none" w:sz="0" w:space="0" w:color="auto"/>
                    <w:bottom w:val="none" w:sz="0" w:space="0" w:color="auto"/>
                    <w:right w:val="none" w:sz="0" w:space="0" w:color="auto"/>
                  </w:divBdr>
                </w:div>
                <w:div w:id="170990567">
                  <w:marLeft w:val="0"/>
                  <w:marRight w:val="0"/>
                  <w:marTop w:val="0"/>
                  <w:marBottom w:val="0"/>
                  <w:divBdr>
                    <w:top w:val="none" w:sz="0" w:space="0" w:color="auto"/>
                    <w:left w:val="none" w:sz="0" w:space="0" w:color="auto"/>
                    <w:bottom w:val="none" w:sz="0" w:space="0" w:color="auto"/>
                    <w:right w:val="none" w:sz="0" w:space="0" w:color="auto"/>
                  </w:divBdr>
                </w:div>
                <w:div w:id="1965191020">
                  <w:marLeft w:val="0"/>
                  <w:marRight w:val="0"/>
                  <w:marTop w:val="0"/>
                  <w:marBottom w:val="0"/>
                  <w:divBdr>
                    <w:top w:val="none" w:sz="0" w:space="0" w:color="auto"/>
                    <w:left w:val="none" w:sz="0" w:space="0" w:color="auto"/>
                    <w:bottom w:val="none" w:sz="0" w:space="0" w:color="auto"/>
                    <w:right w:val="none" w:sz="0" w:space="0" w:color="auto"/>
                  </w:divBdr>
                </w:div>
                <w:div w:id="1026641968">
                  <w:marLeft w:val="0"/>
                  <w:marRight w:val="0"/>
                  <w:marTop w:val="0"/>
                  <w:marBottom w:val="0"/>
                  <w:divBdr>
                    <w:top w:val="none" w:sz="0" w:space="0" w:color="auto"/>
                    <w:left w:val="none" w:sz="0" w:space="0" w:color="auto"/>
                    <w:bottom w:val="none" w:sz="0" w:space="0" w:color="auto"/>
                    <w:right w:val="none" w:sz="0" w:space="0" w:color="auto"/>
                  </w:divBdr>
                </w:div>
                <w:div w:id="1602369937">
                  <w:marLeft w:val="0"/>
                  <w:marRight w:val="0"/>
                  <w:marTop w:val="0"/>
                  <w:marBottom w:val="0"/>
                  <w:divBdr>
                    <w:top w:val="none" w:sz="0" w:space="0" w:color="auto"/>
                    <w:left w:val="none" w:sz="0" w:space="0" w:color="auto"/>
                    <w:bottom w:val="none" w:sz="0" w:space="0" w:color="auto"/>
                    <w:right w:val="none" w:sz="0" w:space="0" w:color="auto"/>
                  </w:divBdr>
                </w:div>
                <w:div w:id="77486985">
                  <w:marLeft w:val="0"/>
                  <w:marRight w:val="0"/>
                  <w:marTop w:val="0"/>
                  <w:marBottom w:val="0"/>
                  <w:divBdr>
                    <w:top w:val="none" w:sz="0" w:space="0" w:color="auto"/>
                    <w:left w:val="none" w:sz="0" w:space="0" w:color="auto"/>
                    <w:bottom w:val="none" w:sz="0" w:space="0" w:color="auto"/>
                    <w:right w:val="none" w:sz="0" w:space="0" w:color="auto"/>
                  </w:divBdr>
                </w:div>
                <w:div w:id="1026255530">
                  <w:marLeft w:val="0"/>
                  <w:marRight w:val="0"/>
                  <w:marTop w:val="0"/>
                  <w:marBottom w:val="0"/>
                  <w:divBdr>
                    <w:top w:val="none" w:sz="0" w:space="0" w:color="auto"/>
                    <w:left w:val="none" w:sz="0" w:space="0" w:color="auto"/>
                    <w:bottom w:val="none" w:sz="0" w:space="0" w:color="auto"/>
                    <w:right w:val="none" w:sz="0" w:space="0" w:color="auto"/>
                  </w:divBdr>
                </w:div>
                <w:div w:id="760570051">
                  <w:marLeft w:val="0"/>
                  <w:marRight w:val="0"/>
                  <w:marTop w:val="0"/>
                  <w:marBottom w:val="0"/>
                  <w:divBdr>
                    <w:top w:val="none" w:sz="0" w:space="0" w:color="auto"/>
                    <w:left w:val="none" w:sz="0" w:space="0" w:color="auto"/>
                    <w:bottom w:val="none" w:sz="0" w:space="0" w:color="auto"/>
                    <w:right w:val="none" w:sz="0" w:space="0" w:color="auto"/>
                  </w:divBdr>
                </w:div>
                <w:div w:id="11902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5727">
          <w:marLeft w:val="0"/>
          <w:marRight w:val="0"/>
          <w:marTop w:val="0"/>
          <w:marBottom w:val="0"/>
          <w:divBdr>
            <w:top w:val="none" w:sz="0" w:space="0" w:color="auto"/>
            <w:left w:val="none" w:sz="0" w:space="0" w:color="auto"/>
            <w:bottom w:val="none" w:sz="0" w:space="0" w:color="auto"/>
            <w:right w:val="none" w:sz="0" w:space="0" w:color="auto"/>
          </w:divBdr>
        </w:div>
        <w:div w:id="1667394560">
          <w:marLeft w:val="0"/>
          <w:marRight w:val="0"/>
          <w:marTop w:val="0"/>
          <w:marBottom w:val="0"/>
          <w:divBdr>
            <w:top w:val="none" w:sz="0" w:space="0" w:color="auto"/>
            <w:left w:val="none" w:sz="0" w:space="0" w:color="auto"/>
            <w:bottom w:val="none" w:sz="0" w:space="0" w:color="auto"/>
            <w:right w:val="none" w:sz="0" w:space="0" w:color="auto"/>
          </w:divBdr>
        </w:div>
        <w:div w:id="1674453440">
          <w:marLeft w:val="0"/>
          <w:marRight w:val="0"/>
          <w:marTop w:val="0"/>
          <w:marBottom w:val="0"/>
          <w:divBdr>
            <w:top w:val="none" w:sz="0" w:space="0" w:color="auto"/>
            <w:left w:val="none" w:sz="0" w:space="0" w:color="auto"/>
            <w:bottom w:val="none" w:sz="0" w:space="0" w:color="auto"/>
            <w:right w:val="none" w:sz="0" w:space="0" w:color="auto"/>
          </w:divBdr>
        </w:div>
        <w:div w:id="1197112212">
          <w:marLeft w:val="0"/>
          <w:marRight w:val="0"/>
          <w:marTop w:val="0"/>
          <w:marBottom w:val="0"/>
          <w:divBdr>
            <w:top w:val="none" w:sz="0" w:space="0" w:color="auto"/>
            <w:left w:val="none" w:sz="0" w:space="0" w:color="auto"/>
            <w:bottom w:val="none" w:sz="0" w:space="0" w:color="auto"/>
            <w:right w:val="none" w:sz="0" w:space="0" w:color="auto"/>
          </w:divBdr>
        </w:div>
        <w:div w:id="451948442">
          <w:marLeft w:val="0"/>
          <w:marRight w:val="0"/>
          <w:marTop w:val="0"/>
          <w:marBottom w:val="0"/>
          <w:divBdr>
            <w:top w:val="none" w:sz="0" w:space="0" w:color="auto"/>
            <w:left w:val="none" w:sz="0" w:space="0" w:color="auto"/>
            <w:bottom w:val="none" w:sz="0" w:space="0" w:color="auto"/>
            <w:right w:val="none" w:sz="0" w:space="0" w:color="auto"/>
          </w:divBdr>
        </w:div>
        <w:div w:id="1179929458">
          <w:marLeft w:val="0"/>
          <w:marRight w:val="0"/>
          <w:marTop w:val="0"/>
          <w:marBottom w:val="0"/>
          <w:divBdr>
            <w:top w:val="none" w:sz="0" w:space="0" w:color="auto"/>
            <w:left w:val="none" w:sz="0" w:space="0" w:color="auto"/>
            <w:bottom w:val="none" w:sz="0" w:space="0" w:color="auto"/>
            <w:right w:val="none" w:sz="0" w:space="0" w:color="auto"/>
          </w:divBdr>
        </w:div>
        <w:div w:id="1956860819">
          <w:marLeft w:val="0"/>
          <w:marRight w:val="0"/>
          <w:marTop w:val="0"/>
          <w:marBottom w:val="0"/>
          <w:divBdr>
            <w:top w:val="none" w:sz="0" w:space="0" w:color="auto"/>
            <w:left w:val="none" w:sz="0" w:space="0" w:color="auto"/>
            <w:bottom w:val="none" w:sz="0" w:space="0" w:color="auto"/>
            <w:right w:val="none" w:sz="0" w:space="0" w:color="auto"/>
          </w:divBdr>
        </w:div>
        <w:div w:id="1233277373">
          <w:marLeft w:val="0"/>
          <w:marRight w:val="0"/>
          <w:marTop w:val="0"/>
          <w:marBottom w:val="0"/>
          <w:divBdr>
            <w:top w:val="none" w:sz="0" w:space="0" w:color="auto"/>
            <w:left w:val="none" w:sz="0" w:space="0" w:color="auto"/>
            <w:bottom w:val="none" w:sz="0" w:space="0" w:color="auto"/>
            <w:right w:val="none" w:sz="0" w:space="0" w:color="auto"/>
          </w:divBdr>
        </w:div>
        <w:div w:id="1520971854">
          <w:marLeft w:val="0"/>
          <w:marRight w:val="0"/>
          <w:marTop w:val="0"/>
          <w:marBottom w:val="0"/>
          <w:divBdr>
            <w:top w:val="none" w:sz="0" w:space="0" w:color="auto"/>
            <w:left w:val="none" w:sz="0" w:space="0" w:color="auto"/>
            <w:bottom w:val="none" w:sz="0" w:space="0" w:color="auto"/>
            <w:right w:val="none" w:sz="0" w:space="0" w:color="auto"/>
          </w:divBdr>
        </w:div>
      </w:divsChild>
    </w:div>
    <w:div w:id="1054893820">
      <w:bodyDiv w:val="1"/>
      <w:marLeft w:val="0"/>
      <w:marRight w:val="0"/>
      <w:marTop w:val="0"/>
      <w:marBottom w:val="0"/>
      <w:divBdr>
        <w:top w:val="none" w:sz="0" w:space="0" w:color="auto"/>
        <w:left w:val="none" w:sz="0" w:space="0" w:color="auto"/>
        <w:bottom w:val="none" w:sz="0" w:space="0" w:color="auto"/>
        <w:right w:val="none" w:sz="0" w:space="0" w:color="auto"/>
      </w:divBdr>
    </w:div>
    <w:div w:id="1055350617">
      <w:bodyDiv w:val="1"/>
      <w:marLeft w:val="0"/>
      <w:marRight w:val="0"/>
      <w:marTop w:val="0"/>
      <w:marBottom w:val="0"/>
      <w:divBdr>
        <w:top w:val="none" w:sz="0" w:space="0" w:color="auto"/>
        <w:left w:val="none" w:sz="0" w:space="0" w:color="auto"/>
        <w:bottom w:val="none" w:sz="0" w:space="0" w:color="auto"/>
        <w:right w:val="none" w:sz="0" w:space="0" w:color="auto"/>
      </w:divBdr>
      <w:divsChild>
        <w:div w:id="1994262078">
          <w:marLeft w:val="0"/>
          <w:marRight w:val="0"/>
          <w:marTop w:val="0"/>
          <w:marBottom w:val="0"/>
          <w:divBdr>
            <w:top w:val="none" w:sz="0" w:space="0" w:color="auto"/>
            <w:left w:val="none" w:sz="0" w:space="0" w:color="auto"/>
            <w:bottom w:val="none" w:sz="0" w:space="0" w:color="auto"/>
            <w:right w:val="none" w:sz="0" w:space="0" w:color="auto"/>
          </w:divBdr>
        </w:div>
        <w:div w:id="2088648570">
          <w:marLeft w:val="0"/>
          <w:marRight w:val="0"/>
          <w:marTop w:val="0"/>
          <w:marBottom w:val="0"/>
          <w:divBdr>
            <w:top w:val="none" w:sz="0" w:space="0" w:color="auto"/>
            <w:left w:val="none" w:sz="0" w:space="0" w:color="auto"/>
            <w:bottom w:val="none" w:sz="0" w:space="0" w:color="auto"/>
            <w:right w:val="none" w:sz="0" w:space="0" w:color="auto"/>
          </w:divBdr>
          <w:divsChild>
            <w:div w:id="211888496">
              <w:marLeft w:val="0"/>
              <w:marRight w:val="0"/>
              <w:marTop w:val="0"/>
              <w:marBottom w:val="0"/>
              <w:divBdr>
                <w:top w:val="none" w:sz="0" w:space="0" w:color="auto"/>
                <w:left w:val="none" w:sz="0" w:space="0" w:color="auto"/>
                <w:bottom w:val="none" w:sz="0" w:space="0" w:color="auto"/>
                <w:right w:val="none" w:sz="0" w:space="0" w:color="auto"/>
              </w:divBdr>
            </w:div>
            <w:div w:id="1302226971">
              <w:marLeft w:val="0"/>
              <w:marRight w:val="0"/>
              <w:marTop w:val="0"/>
              <w:marBottom w:val="0"/>
              <w:divBdr>
                <w:top w:val="none" w:sz="0" w:space="0" w:color="auto"/>
                <w:left w:val="none" w:sz="0" w:space="0" w:color="auto"/>
                <w:bottom w:val="none" w:sz="0" w:space="0" w:color="auto"/>
                <w:right w:val="none" w:sz="0" w:space="0" w:color="auto"/>
              </w:divBdr>
            </w:div>
          </w:divsChild>
        </w:div>
        <w:div w:id="1457525874">
          <w:marLeft w:val="0"/>
          <w:marRight w:val="0"/>
          <w:marTop w:val="0"/>
          <w:marBottom w:val="0"/>
          <w:divBdr>
            <w:top w:val="none" w:sz="0" w:space="0" w:color="auto"/>
            <w:left w:val="none" w:sz="0" w:space="0" w:color="auto"/>
            <w:bottom w:val="none" w:sz="0" w:space="0" w:color="auto"/>
            <w:right w:val="none" w:sz="0" w:space="0" w:color="auto"/>
          </w:divBdr>
        </w:div>
        <w:div w:id="1884516510">
          <w:marLeft w:val="0"/>
          <w:marRight w:val="0"/>
          <w:marTop w:val="0"/>
          <w:marBottom w:val="0"/>
          <w:divBdr>
            <w:top w:val="none" w:sz="0" w:space="0" w:color="auto"/>
            <w:left w:val="none" w:sz="0" w:space="0" w:color="auto"/>
            <w:bottom w:val="none" w:sz="0" w:space="0" w:color="auto"/>
            <w:right w:val="none" w:sz="0" w:space="0" w:color="auto"/>
          </w:divBdr>
        </w:div>
        <w:div w:id="2030252357">
          <w:marLeft w:val="0"/>
          <w:marRight w:val="0"/>
          <w:marTop w:val="0"/>
          <w:marBottom w:val="0"/>
          <w:divBdr>
            <w:top w:val="none" w:sz="0" w:space="0" w:color="auto"/>
            <w:left w:val="none" w:sz="0" w:space="0" w:color="auto"/>
            <w:bottom w:val="none" w:sz="0" w:space="0" w:color="auto"/>
            <w:right w:val="none" w:sz="0" w:space="0" w:color="auto"/>
          </w:divBdr>
        </w:div>
      </w:divsChild>
    </w:div>
    <w:div w:id="1062172502">
      <w:bodyDiv w:val="1"/>
      <w:marLeft w:val="0"/>
      <w:marRight w:val="0"/>
      <w:marTop w:val="0"/>
      <w:marBottom w:val="0"/>
      <w:divBdr>
        <w:top w:val="none" w:sz="0" w:space="0" w:color="auto"/>
        <w:left w:val="none" w:sz="0" w:space="0" w:color="auto"/>
        <w:bottom w:val="none" w:sz="0" w:space="0" w:color="auto"/>
        <w:right w:val="none" w:sz="0" w:space="0" w:color="auto"/>
      </w:divBdr>
    </w:div>
    <w:div w:id="1068571783">
      <w:bodyDiv w:val="1"/>
      <w:marLeft w:val="0"/>
      <w:marRight w:val="0"/>
      <w:marTop w:val="0"/>
      <w:marBottom w:val="0"/>
      <w:divBdr>
        <w:top w:val="none" w:sz="0" w:space="0" w:color="auto"/>
        <w:left w:val="none" w:sz="0" w:space="0" w:color="auto"/>
        <w:bottom w:val="none" w:sz="0" w:space="0" w:color="auto"/>
        <w:right w:val="none" w:sz="0" w:space="0" w:color="auto"/>
      </w:divBdr>
    </w:div>
    <w:div w:id="1068916680">
      <w:bodyDiv w:val="1"/>
      <w:marLeft w:val="0"/>
      <w:marRight w:val="0"/>
      <w:marTop w:val="0"/>
      <w:marBottom w:val="0"/>
      <w:divBdr>
        <w:top w:val="none" w:sz="0" w:space="0" w:color="auto"/>
        <w:left w:val="none" w:sz="0" w:space="0" w:color="auto"/>
        <w:bottom w:val="none" w:sz="0" w:space="0" w:color="auto"/>
        <w:right w:val="none" w:sz="0" w:space="0" w:color="auto"/>
      </w:divBdr>
    </w:div>
    <w:div w:id="1069420047">
      <w:bodyDiv w:val="1"/>
      <w:marLeft w:val="0"/>
      <w:marRight w:val="0"/>
      <w:marTop w:val="0"/>
      <w:marBottom w:val="0"/>
      <w:divBdr>
        <w:top w:val="none" w:sz="0" w:space="0" w:color="auto"/>
        <w:left w:val="none" w:sz="0" w:space="0" w:color="auto"/>
        <w:bottom w:val="none" w:sz="0" w:space="0" w:color="auto"/>
        <w:right w:val="none" w:sz="0" w:space="0" w:color="auto"/>
      </w:divBdr>
    </w:div>
    <w:div w:id="1072387342">
      <w:bodyDiv w:val="1"/>
      <w:marLeft w:val="0"/>
      <w:marRight w:val="0"/>
      <w:marTop w:val="0"/>
      <w:marBottom w:val="0"/>
      <w:divBdr>
        <w:top w:val="none" w:sz="0" w:space="0" w:color="auto"/>
        <w:left w:val="none" w:sz="0" w:space="0" w:color="auto"/>
        <w:bottom w:val="none" w:sz="0" w:space="0" w:color="auto"/>
        <w:right w:val="none" w:sz="0" w:space="0" w:color="auto"/>
      </w:divBdr>
    </w:div>
    <w:div w:id="1072434343">
      <w:bodyDiv w:val="1"/>
      <w:marLeft w:val="0"/>
      <w:marRight w:val="0"/>
      <w:marTop w:val="0"/>
      <w:marBottom w:val="0"/>
      <w:divBdr>
        <w:top w:val="none" w:sz="0" w:space="0" w:color="auto"/>
        <w:left w:val="none" w:sz="0" w:space="0" w:color="auto"/>
        <w:bottom w:val="none" w:sz="0" w:space="0" w:color="auto"/>
        <w:right w:val="none" w:sz="0" w:space="0" w:color="auto"/>
      </w:divBdr>
    </w:div>
    <w:div w:id="1072892864">
      <w:bodyDiv w:val="1"/>
      <w:marLeft w:val="0"/>
      <w:marRight w:val="0"/>
      <w:marTop w:val="0"/>
      <w:marBottom w:val="0"/>
      <w:divBdr>
        <w:top w:val="none" w:sz="0" w:space="0" w:color="auto"/>
        <w:left w:val="none" w:sz="0" w:space="0" w:color="auto"/>
        <w:bottom w:val="none" w:sz="0" w:space="0" w:color="auto"/>
        <w:right w:val="none" w:sz="0" w:space="0" w:color="auto"/>
      </w:divBdr>
    </w:div>
    <w:div w:id="1079868866">
      <w:bodyDiv w:val="1"/>
      <w:marLeft w:val="0"/>
      <w:marRight w:val="0"/>
      <w:marTop w:val="0"/>
      <w:marBottom w:val="0"/>
      <w:divBdr>
        <w:top w:val="none" w:sz="0" w:space="0" w:color="auto"/>
        <w:left w:val="none" w:sz="0" w:space="0" w:color="auto"/>
        <w:bottom w:val="none" w:sz="0" w:space="0" w:color="auto"/>
        <w:right w:val="none" w:sz="0" w:space="0" w:color="auto"/>
      </w:divBdr>
    </w:div>
    <w:div w:id="1082605363">
      <w:bodyDiv w:val="1"/>
      <w:marLeft w:val="0"/>
      <w:marRight w:val="0"/>
      <w:marTop w:val="0"/>
      <w:marBottom w:val="0"/>
      <w:divBdr>
        <w:top w:val="none" w:sz="0" w:space="0" w:color="auto"/>
        <w:left w:val="none" w:sz="0" w:space="0" w:color="auto"/>
        <w:bottom w:val="none" w:sz="0" w:space="0" w:color="auto"/>
        <w:right w:val="none" w:sz="0" w:space="0" w:color="auto"/>
      </w:divBdr>
    </w:div>
    <w:div w:id="1089305591">
      <w:bodyDiv w:val="1"/>
      <w:marLeft w:val="0"/>
      <w:marRight w:val="0"/>
      <w:marTop w:val="0"/>
      <w:marBottom w:val="0"/>
      <w:divBdr>
        <w:top w:val="none" w:sz="0" w:space="0" w:color="auto"/>
        <w:left w:val="none" w:sz="0" w:space="0" w:color="auto"/>
        <w:bottom w:val="none" w:sz="0" w:space="0" w:color="auto"/>
        <w:right w:val="none" w:sz="0" w:space="0" w:color="auto"/>
      </w:divBdr>
    </w:div>
    <w:div w:id="1089814426">
      <w:bodyDiv w:val="1"/>
      <w:marLeft w:val="0"/>
      <w:marRight w:val="0"/>
      <w:marTop w:val="0"/>
      <w:marBottom w:val="0"/>
      <w:divBdr>
        <w:top w:val="none" w:sz="0" w:space="0" w:color="auto"/>
        <w:left w:val="none" w:sz="0" w:space="0" w:color="auto"/>
        <w:bottom w:val="none" w:sz="0" w:space="0" w:color="auto"/>
        <w:right w:val="none" w:sz="0" w:space="0" w:color="auto"/>
      </w:divBdr>
    </w:div>
    <w:div w:id="1091318062">
      <w:bodyDiv w:val="1"/>
      <w:marLeft w:val="0"/>
      <w:marRight w:val="0"/>
      <w:marTop w:val="0"/>
      <w:marBottom w:val="0"/>
      <w:divBdr>
        <w:top w:val="none" w:sz="0" w:space="0" w:color="auto"/>
        <w:left w:val="none" w:sz="0" w:space="0" w:color="auto"/>
        <w:bottom w:val="none" w:sz="0" w:space="0" w:color="auto"/>
        <w:right w:val="none" w:sz="0" w:space="0" w:color="auto"/>
      </w:divBdr>
    </w:div>
    <w:div w:id="1092892098">
      <w:bodyDiv w:val="1"/>
      <w:marLeft w:val="0"/>
      <w:marRight w:val="0"/>
      <w:marTop w:val="0"/>
      <w:marBottom w:val="0"/>
      <w:divBdr>
        <w:top w:val="none" w:sz="0" w:space="0" w:color="auto"/>
        <w:left w:val="none" w:sz="0" w:space="0" w:color="auto"/>
        <w:bottom w:val="none" w:sz="0" w:space="0" w:color="auto"/>
        <w:right w:val="none" w:sz="0" w:space="0" w:color="auto"/>
      </w:divBdr>
    </w:div>
    <w:div w:id="1094016822">
      <w:bodyDiv w:val="1"/>
      <w:marLeft w:val="0"/>
      <w:marRight w:val="0"/>
      <w:marTop w:val="0"/>
      <w:marBottom w:val="0"/>
      <w:divBdr>
        <w:top w:val="none" w:sz="0" w:space="0" w:color="auto"/>
        <w:left w:val="none" w:sz="0" w:space="0" w:color="auto"/>
        <w:bottom w:val="none" w:sz="0" w:space="0" w:color="auto"/>
        <w:right w:val="none" w:sz="0" w:space="0" w:color="auto"/>
      </w:divBdr>
    </w:div>
    <w:div w:id="1097482843">
      <w:bodyDiv w:val="1"/>
      <w:marLeft w:val="0"/>
      <w:marRight w:val="0"/>
      <w:marTop w:val="0"/>
      <w:marBottom w:val="0"/>
      <w:divBdr>
        <w:top w:val="none" w:sz="0" w:space="0" w:color="auto"/>
        <w:left w:val="none" w:sz="0" w:space="0" w:color="auto"/>
        <w:bottom w:val="none" w:sz="0" w:space="0" w:color="auto"/>
        <w:right w:val="none" w:sz="0" w:space="0" w:color="auto"/>
      </w:divBdr>
    </w:div>
    <w:div w:id="1098020036">
      <w:bodyDiv w:val="1"/>
      <w:marLeft w:val="0"/>
      <w:marRight w:val="0"/>
      <w:marTop w:val="0"/>
      <w:marBottom w:val="0"/>
      <w:divBdr>
        <w:top w:val="none" w:sz="0" w:space="0" w:color="auto"/>
        <w:left w:val="none" w:sz="0" w:space="0" w:color="auto"/>
        <w:bottom w:val="none" w:sz="0" w:space="0" w:color="auto"/>
        <w:right w:val="none" w:sz="0" w:space="0" w:color="auto"/>
      </w:divBdr>
    </w:div>
    <w:div w:id="1104765119">
      <w:bodyDiv w:val="1"/>
      <w:marLeft w:val="0"/>
      <w:marRight w:val="0"/>
      <w:marTop w:val="0"/>
      <w:marBottom w:val="0"/>
      <w:divBdr>
        <w:top w:val="none" w:sz="0" w:space="0" w:color="auto"/>
        <w:left w:val="none" w:sz="0" w:space="0" w:color="auto"/>
        <w:bottom w:val="none" w:sz="0" w:space="0" w:color="auto"/>
        <w:right w:val="none" w:sz="0" w:space="0" w:color="auto"/>
      </w:divBdr>
    </w:div>
    <w:div w:id="1107120617">
      <w:bodyDiv w:val="1"/>
      <w:marLeft w:val="0"/>
      <w:marRight w:val="0"/>
      <w:marTop w:val="0"/>
      <w:marBottom w:val="0"/>
      <w:divBdr>
        <w:top w:val="none" w:sz="0" w:space="0" w:color="auto"/>
        <w:left w:val="none" w:sz="0" w:space="0" w:color="auto"/>
        <w:bottom w:val="none" w:sz="0" w:space="0" w:color="auto"/>
        <w:right w:val="none" w:sz="0" w:space="0" w:color="auto"/>
      </w:divBdr>
    </w:div>
    <w:div w:id="1111128883">
      <w:bodyDiv w:val="1"/>
      <w:marLeft w:val="0"/>
      <w:marRight w:val="0"/>
      <w:marTop w:val="0"/>
      <w:marBottom w:val="0"/>
      <w:divBdr>
        <w:top w:val="none" w:sz="0" w:space="0" w:color="auto"/>
        <w:left w:val="none" w:sz="0" w:space="0" w:color="auto"/>
        <w:bottom w:val="none" w:sz="0" w:space="0" w:color="auto"/>
        <w:right w:val="none" w:sz="0" w:space="0" w:color="auto"/>
      </w:divBdr>
    </w:div>
    <w:div w:id="1112473607">
      <w:bodyDiv w:val="1"/>
      <w:marLeft w:val="0"/>
      <w:marRight w:val="0"/>
      <w:marTop w:val="0"/>
      <w:marBottom w:val="0"/>
      <w:divBdr>
        <w:top w:val="none" w:sz="0" w:space="0" w:color="auto"/>
        <w:left w:val="none" w:sz="0" w:space="0" w:color="auto"/>
        <w:bottom w:val="none" w:sz="0" w:space="0" w:color="auto"/>
        <w:right w:val="none" w:sz="0" w:space="0" w:color="auto"/>
      </w:divBdr>
    </w:div>
    <w:div w:id="1112480115">
      <w:bodyDiv w:val="1"/>
      <w:marLeft w:val="0"/>
      <w:marRight w:val="0"/>
      <w:marTop w:val="0"/>
      <w:marBottom w:val="0"/>
      <w:divBdr>
        <w:top w:val="none" w:sz="0" w:space="0" w:color="auto"/>
        <w:left w:val="none" w:sz="0" w:space="0" w:color="auto"/>
        <w:bottom w:val="none" w:sz="0" w:space="0" w:color="auto"/>
        <w:right w:val="none" w:sz="0" w:space="0" w:color="auto"/>
      </w:divBdr>
    </w:div>
    <w:div w:id="1118335275">
      <w:bodyDiv w:val="1"/>
      <w:marLeft w:val="0"/>
      <w:marRight w:val="0"/>
      <w:marTop w:val="0"/>
      <w:marBottom w:val="0"/>
      <w:divBdr>
        <w:top w:val="none" w:sz="0" w:space="0" w:color="auto"/>
        <w:left w:val="none" w:sz="0" w:space="0" w:color="auto"/>
        <w:bottom w:val="none" w:sz="0" w:space="0" w:color="auto"/>
        <w:right w:val="none" w:sz="0" w:space="0" w:color="auto"/>
      </w:divBdr>
    </w:div>
    <w:div w:id="1120294604">
      <w:bodyDiv w:val="1"/>
      <w:marLeft w:val="0"/>
      <w:marRight w:val="0"/>
      <w:marTop w:val="0"/>
      <w:marBottom w:val="0"/>
      <w:divBdr>
        <w:top w:val="none" w:sz="0" w:space="0" w:color="auto"/>
        <w:left w:val="none" w:sz="0" w:space="0" w:color="auto"/>
        <w:bottom w:val="none" w:sz="0" w:space="0" w:color="auto"/>
        <w:right w:val="none" w:sz="0" w:space="0" w:color="auto"/>
      </w:divBdr>
    </w:div>
    <w:div w:id="1129470839">
      <w:bodyDiv w:val="1"/>
      <w:marLeft w:val="0"/>
      <w:marRight w:val="0"/>
      <w:marTop w:val="0"/>
      <w:marBottom w:val="0"/>
      <w:divBdr>
        <w:top w:val="none" w:sz="0" w:space="0" w:color="auto"/>
        <w:left w:val="none" w:sz="0" w:space="0" w:color="auto"/>
        <w:bottom w:val="none" w:sz="0" w:space="0" w:color="auto"/>
        <w:right w:val="none" w:sz="0" w:space="0" w:color="auto"/>
      </w:divBdr>
    </w:div>
    <w:div w:id="1136532725">
      <w:bodyDiv w:val="1"/>
      <w:marLeft w:val="0"/>
      <w:marRight w:val="0"/>
      <w:marTop w:val="0"/>
      <w:marBottom w:val="0"/>
      <w:divBdr>
        <w:top w:val="none" w:sz="0" w:space="0" w:color="auto"/>
        <w:left w:val="none" w:sz="0" w:space="0" w:color="auto"/>
        <w:bottom w:val="none" w:sz="0" w:space="0" w:color="auto"/>
        <w:right w:val="none" w:sz="0" w:space="0" w:color="auto"/>
      </w:divBdr>
    </w:div>
    <w:div w:id="1139613771">
      <w:bodyDiv w:val="1"/>
      <w:marLeft w:val="0"/>
      <w:marRight w:val="0"/>
      <w:marTop w:val="0"/>
      <w:marBottom w:val="0"/>
      <w:divBdr>
        <w:top w:val="none" w:sz="0" w:space="0" w:color="auto"/>
        <w:left w:val="none" w:sz="0" w:space="0" w:color="auto"/>
        <w:bottom w:val="none" w:sz="0" w:space="0" w:color="auto"/>
        <w:right w:val="none" w:sz="0" w:space="0" w:color="auto"/>
      </w:divBdr>
    </w:div>
    <w:div w:id="1142381070">
      <w:bodyDiv w:val="1"/>
      <w:marLeft w:val="0"/>
      <w:marRight w:val="0"/>
      <w:marTop w:val="0"/>
      <w:marBottom w:val="0"/>
      <w:divBdr>
        <w:top w:val="none" w:sz="0" w:space="0" w:color="auto"/>
        <w:left w:val="none" w:sz="0" w:space="0" w:color="auto"/>
        <w:bottom w:val="none" w:sz="0" w:space="0" w:color="auto"/>
        <w:right w:val="none" w:sz="0" w:space="0" w:color="auto"/>
      </w:divBdr>
    </w:div>
    <w:div w:id="1171599049">
      <w:bodyDiv w:val="1"/>
      <w:marLeft w:val="0"/>
      <w:marRight w:val="0"/>
      <w:marTop w:val="0"/>
      <w:marBottom w:val="0"/>
      <w:divBdr>
        <w:top w:val="none" w:sz="0" w:space="0" w:color="auto"/>
        <w:left w:val="none" w:sz="0" w:space="0" w:color="auto"/>
        <w:bottom w:val="none" w:sz="0" w:space="0" w:color="auto"/>
        <w:right w:val="none" w:sz="0" w:space="0" w:color="auto"/>
      </w:divBdr>
    </w:div>
    <w:div w:id="1174147510">
      <w:bodyDiv w:val="1"/>
      <w:marLeft w:val="0"/>
      <w:marRight w:val="0"/>
      <w:marTop w:val="0"/>
      <w:marBottom w:val="0"/>
      <w:divBdr>
        <w:top w:val="none" w:sz="0" w:space="0" w:color="auto"/>
        <w:left w:val="none" w:sz="0" w:space="0" w:color="auto"/>
        <w:bottom w:val="none" w:sz="0" w:space="0" w:color="auto"/>
        <w:right w:val="none" w:sz="0" w:space="0" w:color="auto"/>
      </w:divBdr>
    </w:div>
    <w:div w:id="1184711938">
      <w:bodyDiv w:val="1"/>
      <w:marLeft w:val="0"/>
      <w:marRight w:val="0"/>
      <w:marTop w:val="0"/>
      <w:marBottom w:val="0"/>
      <w:divBdr>
        <w:top w:val="none" w:sz="0" w:space="0" w:color="auto"/>
        <w:left w:val="none" w:sz="0" w:space="0" w:color="auto"/>
        <w:bottom w:val="none" w:sz="0" w:space="0" w:color="auto"/>
        <w:right w:val="none" w:sz="0" w:space="0" w:color="auto"/>
      </w:divBdr>
    </w:div>
    <w:div w:id="1185941742">
      <w:bodyDiv w:val="1"/>
      <w:marLeft w:val="0"/>
      <w:marRight w:val="0"/>
      <w:marTop w:val="0"/>
      <w:marBottom w:val="0"/>
      <w:divBdr>
        <w:top w:val="none" w:sz="0" w:space="0" w:color="auto"/>
        <w:left w:val="none" w:sz="0" w:space="0" w:color="auto"/>
        <w:bottom w:val="none" w:sz="0" w:space="0" w:color="auto"/>
        <w:right w:val="none" w:sz="0" w:space="0" w:color="auto"/>
      </w:divBdr>
    </w:div>
    <w:div w:id="1191800672">
      <w:bodyDiv w:val="1"/>
      <w:marLeft w:val="0"/>
      <w:marRight w:val="0"/>
      <w:marTop w:val="0"/>
      <w:marBottom w:val="0"/>
      <w:divBdr>
        <w:top w:val="none" w:sz="0" w:space="0" w:color="auto"/>
        <w:left w:val="none" w:sz="0" w:space="0" w:color="auto"/>
        <w:bottom w:val="none" w:sz="0" w:space="0" w:color="auto"/>
        <w:right w:val="none" w:sz="0" w:space="0" w:color="auto"/>
      </w:divBdr>
    </w:div>
    <w:div w:id="1197548574">
      <w:bodyDiv w:val="1"/>
      <w:marLeft w:val="0"/>
      <w:marRight w:val="0"/>
      <w:marTop w:val="0"/>
      <w:marBottom w:val="0"/>
      <w:divBdr>
        <w:top w:val="none" w:sz="0" w:space="0" w:color="auto"/>
        <w:left w:val="none" w:sz="0" w:space="0" w:color="auto"/>
        <w:bottom w:val="none" w:sz="0" w:space="0" w:color="auto"/>
        <w:right w:val="none" w:sz="0" w:space="0" w:color="auto"/>
      </w:divBdr>
    </w:div>
    <w:div w:id="1208646903">
      <w:bodyDiv w:val="1"/>
      <w:marLeft w:val="0"/>
      <w:marRight w:val="0"/>
      <w:marTop w:val="0"/>
      <w:marBottom w:val="0"/>
      <w:divBdr>
        <w:top w:val="none" w:sz="0" w:space="0" w:color="auto"/>
        <w:left w:val="none" w:sz="0" w:space="0" w:color="auto"/>
        <w:bottom w:val="none" w:sz="0" w:space="0" w:color="auto"/>
        <w:right w:val="none" w:sz="0" w:space="0" w:color="auto"/>
      </w:divBdr>
    </w:div>
    <w:div w:id="1210844359">
      <w:bodyDiv w:val="1"/>
      <w:marLeft w:val="0"/>
      <w:marRight w:val="0"/>
      <w:marTop w:val="0"/>
      <w:marBottom w:val="0"/>
      <w:divBdr>
        <w:top w:val="none" w:sz="0" w:space="0" w:color="auto"/>
        <w:left w:val="none" w:sz="0" w:space="0" w:color="auto"/>
        <w:bottom w:val="none" w:sz="0" w:space="0" w:color="auto"/>
        <w:right w:val="none" w:sz="0" w:space="0" w:color="auto"/>
      </w:divBdr>
    </w:div>
    <w:div w:id="1230967690">
      <w:bodyDiv w:val="1"/>
      <w:marLeft w:val="0"/>
      <w:marRight w:val="0"/>
      <w:marTop w:val="0"/>
      <w:marBottom w:val="0"/>
      <w:divBdr>
        <w:top w:val="none" w:sz="0" w:space="0" w:color="auto"/>
        <w:left w:val="none" w:sz="0" w:space="0" w:color="auto"/>
        <w:bottom w:val="none" w:sz="0" w:space="0" w:color="auto"/>
        <w:right w:val="none" w:sz="0" w:space="0" w:color="auto"/>
      </w:divBdr>
    </w:div>
    <w:div w:id="1235240886">
      <w:bodyDiv w:val="1"/>
      <w:marLeft w:val="0"/>
      <w:marRight w:val="0"/>
      <w:marTop w:val="0"/>
      <w:marBottom w:val="0"/>
      <w:divBdr>
        <w:top w:val="none" w:sz="0" w:space="0" w:color="auto"/>
        <w:left w:val="none" w:sz="0" w:space="0" w:color="auto"/>
        <w:bottom w:val="none" w:sz="0" w:space="0" w:color="auto"/>
        <w:right w:val="none" w:sz="0" w:space="0" w:color="auto"/>
      </w:divBdr>
    </w:div>
    <w:div w:id="1237932044">
      <w:bodyDiv w:val="1"/>
      <w:marLeft w:val="0"/>
      <w:marRight w:val="0"/>
      <w:marTop w:val="0"/>
      <w:marBottom w:val="0"/>
      <w:divBdr>
        <w:top w:val="none" w:sz="0" w:space="0" w:color="auto"/>
        <w:left w:val="none" w:sz="0" w:space="0" w:color="auto"/>
        <w:bottom w:val="none" w:sz="0" w:space="0" w:color="auto"/>
        <w:right w:val="none" w:sz="0" w:space="0" w:color="auto"/>
      </w:divBdr>
    </w:div>
    <w:div w:id="1243219769">
      <w:bodyDiv w:val="1"/>
      <w:marLeft w:val="0"/>
      <w:marRight w:val="0"/>
      <w:marTop w:val="0"/>
      <w:marBottom w:val="0"/>
      <w:divBdr>
        <w:top w:val="none" w:sz="0" w:space="0" w:color="auto"/>
        <w:left w:val="none" w:sz="0" w:space="0" w:color="auto"/>
        <w:bottom w:val="none" w:sz="0" w:space="0" w:color="auto"/>
        <w:right w:val="none" w:sz="0" w:space="0" w:color="auto"/>
      </w:divBdr>
    </w:div>
    <w:div w:id="1246452350">
      <w:bodyDiv w:val="1"/>
      <w:marLeft w:val="0"/>
      <w:marRight w:val="0"/>
      <w:marTop w:val="0"/>
      <w:marBottom w:val="0"/>
      <w:divBdr>
        <w:top w:val="none" w:sz="0" w:space="0" w:color="auto"/>
        <w:left w:val="none" w:sz="0" w:space="0" w:color="auto"/>
        <w:bottom w:val="none" w:sz="0" w:space="0" w:color="auto"/>
        <w:right w:val="none" w:sz="0" w:space="0" w:color="auto"/>
      </w:divBdr>
    </w:div>
    <w:div w:id="1248074462">
      <w:bodyDiv w:val="1"/>
      <w:marLeft w:val="0"/>
      <w:marRight w:val="0"/>
      <w:marTop w:val="0"/>
      <w:marBottom w:val="0"/>
      <w:divBdr>
        <w:top w:val="none" w:sz="0" w:space="0" w:color="auto"/>
        <w:left w:val="none" w:sz="0" w:space="0" w:color="auto"/>
        <w:bottom w:val="none" w:sz="0" w:space="0" w:color="auto"/>
        <w:right w:val="none" w:sz="0" w:space="0" w:color="auto"/>
      </w:divBdr>
    </w:div>
    <w:div w:id="1253204052">
      <w:bodyDiv w:val="1"/>
      <w:marLeft w:val="0"/>
      <w:marRight w:val="0"/>
      <w:marTop w:val="0"/>
      <w:marBottom w:val="0"/>
      <w:divBdr>
        <w:top w:val="none" w:sz="0" w:space="0" w:color="auto"/>
        <w:left w:val="none" w:sz="0" w:space="0" w:color="auto"/>
        <w:bottom w:val="none" w:sz="0" w:space="0" w:color="auto"/>
        <w:right w:val="none" w:sz="0" w:space="0" w:color="auto"/>
      </w:divBdr>
    </w:div>
    <w:div w:id="1275358052">
      <w:bodyDiv w:val="1"/>
      <w:marLeft w:val="0"/>
      <w:marRight w:val="0"/>
      <w:marTop w:val="0"/>
      <w:marBottom w:val="0"/>
      <w:divBdr>
        <w:top w:val="none" w:sz="0" w:space="0" w:color="auto"/>
        <w:left w:val="none" w:sz="0" w:space="0" w:color="auto"/>
        <w:bottom w:val="none" w:sz="0" w:space="0" w:color="auto"/>
        <w:right w:val="none" w:sz="0" w:space="0" w:color="auto"/>
      </w:divBdr>
    </w:div>
    <w:div w:id="1284650904">
      <w:bodyDiv w:val="1"/>
      <w:marLeft w:val="0"/>
      <w:marRight w:val="0"/>
      <w:marTop w:val="0"/>
      <w:marBottom w:val="0"/>
      <w:divBdr>
        <w:top w:val="none" w:sz="0" w:space="0" w:color="auto"/>
        <w:left w:val="none" w:sz="0" w:space="0" w:color="auto"/>
        <w:bottom w:val="none" w:sz="0" w:space="0" w:color="auto"/>
        <w:right w:val="none" w:sz="0" w:space="0" w:color="auto"/>
      </w:divBdr>
    </w:div>
    <w:div w:id="1288927703">
      <w:bodyDiv w:val="1"/>
      <w:marLeft w:val="0"/>
      <w:marRight w:val="0"/>
      <w:marTop w:val="0"/>
      <w:marBottom w:val="0"/>
      <w:divBdr>
        <w:top w:val="none" w:sz="0" w:space="0" w:color="auto"/>
        <w:left w:val="none" w:sz="0" w:space="0" w:color="auto"/>
        <w:bottom w:val="none" w:sz="0" w:space="0" w:color="auto"/>
        <w:right w:val="none" w:sz="0" w:space="0" w:color="auto"/>
      </w:divBdr>
    </w:div>
    <w:div w:id="1292780785">
      <w:bodyDiv w:val="1"/>
      <w:marLeft w:val="0"/>
      <w:marRight w:val="0"/>
      <w:marTop w:val="0"/>
      <w:marBottom w:val="0"/>
      <w:divBdr>
        <w:top w:val="none" w:sz="0" w:space="0" w:color="auto"/>
        <w:left w:val="none" w:sz="0" w:space="0" w:color="auto"/>
        <w:bottom w:val="none" w:sz="0" w:space="0" w:color="auto"/>
        <w:right w:val="none" w:sz="0" w:space="0" w:color="auto"/>
      </w:divBdr>
    </w:div>
    <w:div w:id="1296981029">
      <w:bodyDiv w:val="1"/>
      <w:marLeft w:val="0"/>
      <w:marRight w:val="0"/>
      <w:marTop w:val="0"/>
      <w:marBottom w:val="0"/>
      <w:divBdr>
        <w:top w:val="none" w:sz="0" w:space="0" w:color="auto"/>
        <w:left w:val="none" w:sz="0" w:space="0" w:color="auto"/>
        <w:bottom w:val="none" w:sz="0" w:space="0" w:color="auto"/>
        <w:right w:val="none" w:sz="0" w:space="0" w:color="auto"/>
      </w:divBdr>
    </w:div>
    <w:div w:id="1298418884">
      <w:bodyDiv w:val="1"/>
      <w:marLeft w:val="0"/>
      <w:marRight w:val="0"/>
      <w:marTop w:val="0"/>
      <w:marBottom w:val="0"/>
      <w:divBdr>
        <w:top w:val="none" w:sz="0" w:space="0" w:color="auto"/>
        <w:left w:val="none" w:sz="0" w:space="0" w:color="auto"/>
        <w:bottom w:val="none" w:sz="0" w:space="0" w:color="auto"/>
        <w:right w:val="none" w:sz="0" w:space="0" w:color="auto"/>
      </w:divBdr>
    </w:div>
    <w:div w:id="1308822302">
      <w:bodyDiv w:val="1"/>
      <w:marLeft w:val="0"/>
      <w:marRight w:val="0"/>
      <w:marTop w:val="0"/>
      <w:marBottom w:val="0"/>
      <w:divBdr>
        <w:top w:val="none" w:sz="0" w:space="0" w:color="auto"/>
        <w:left w:val="none" w:sz="0" w:space="0" w:color="auto"/>
        <w:bottom w:val="none" w:sz="0" w:space="0" w:color="auto"/>
        <w:right w:val="none" w:sz="0" w:space="0" w:color="auto"/>
      </w:divBdr>
    </w:div>
    <w:div w:id="1310791232">
      <w:bodyDiv w:val="1"/>
      <w:marLeft w:val="0"/>
      <w:marRight w:val="0"/>
      <w:marTop w:val="0"/>
      <w:marBottom w:val="0"/>
      <w:divBdr>
        <w:top w:val="none" w:sz="0" w:space="0" w:color="auto"/>
        <w:left w:val="none" w:sz="0" w:space="0" w:color="auto"/>
        <w:bottom w:val="none" w:sz="0" w:space="0" w:color="auto"/>
        <w:right w:val="none" w:sz="0" w:space="0" w:color="auto"/>
      </w:divBdr>
    </w:div>
    <w:div w:id="1311473281">
      <w:bodyDiv w:val="1"/>
      <w:marLeft w:val="0"/>
      <w:marRight w:val="0"/>
      <w:marTop w:val="0"/>
      <w:marBottom w:val="0"/>
      <w:divBdr>
        <w:top w:val="none" w:sz="0" w:space="0" w:color="auto"/>
        <w:left w:val="none" w:sz="0" w:space="0" w:color="auto"/>
        <w:bottom w:val="none" w:sz="0" w:space="0" w:color="auto"/>
        <w:right w:val="none" w:sz="0" w:space="0" w:color="auto"/>
      </w:divBdr>
    </w:div>
    <w:div w:id="1312293339">
      <w:bodyDiv w:val="1"/>
      <w:marLeft w:val="0"/>
      <w:marRight w:val="0"/>
      <w:marTop w:val="0"/>
      <w:marBottom w:val="0"/>
      <w:divBdr>
        <w:top w:val="none" w:sz="0" w:space="0" w:color="auto"/>
        <w:left w:val="none" w:sz="0" w:space="0" w:color="auto"/>
        <w:bottom w:val="none" w:sz="0" w:space="0" w:color="auto"/>
        <w:right w:val="none" w:sz="0" w:space="0" w:color="auto"/>
      </w:divBdr>
    </w:div>
    <w:div w:id="1312442564">
      <w:bodyDiv w:val="1"/>
      <w:marLeft w:val="0"/>
      <w:marRight w:val="0"/>
      <w:marTop w:val="0"/>
      <w:marBottom w:val="0"/>
      <w:divBdr>
        <w:top w:val="none" w:sz="0" w:space="0" w:color="auto"/>
        <w:left w:val="none" w:sz="0" w:space="0" w:color="auto"/>
        <w:bottom w:val="none" w:sz="0" w:space="0" w:color="auto"/>
        <w:right w:val="none" w:sz="0" w:space="0" w:color="auto"/>
      </w:divBdr>
    </w:div>
    <w:div w:id="1314914691">
      <w:bodyDiv w:val="1"/>
      <w:marLeft w:val="0"/>
      <w:marRight w:val="0"/>
      <w:marTop w:val="0"/>
      <w:marBottom w:val="0"/>
      <w:divBdr>
        <w:top w:val="none" w:sz="0" w:space="0" w:color="auto"/>
        <w:left w:val="none" w:sz="0" w:space="0" w:color="auto"/>
        <w:bottom w:val="none" w:sz="0" w:space="0" w:color="auto"/>
        <w:right w:val="none" w:sz="0" w:space="0" w:color="auto"/>
      </w:divBdr>
    </w:div>
    <w:div w:id="1318533333">
      <w:bodyDiv w:val="1"/>
      <w:marLeft w:val="0"/>
      <w:marRight w:val="0"/>
      <w:marTop w:val="0"/>
      <w:marBottom w:val="0"/>
      <w:divBdr>
        <w:top w:val="none" w:sz="0" w:space="0" w:color="auto"/>
        <w:left w:val="none" w:sz="0" w:space="0" w:color="auto"/>
        <w:bottom w:val="none" w:sz="0" w:space="0" w:color="auto"/>
        <w:right w:val="none" w:sz="0" w:space="0" w:color="auto"/>
      </w:divBdr>
    </w:div>
    <w:div w:id="1318537852">
      <w:bodyDiv w:val="1"/>
      <w:marLeft w:val="0"/>
      <w:marRight w:val="0"/>
      <w:marTop w:val="0"/>
      <w:marBottom w:val="0"/>
      <w:divBdr>
        <w:top w:val="none" w:sz="0" w:space="0" w:color="auto"/>
        <w:left w:val="none" w:sz="0" w:space="0" w:color="auto"/>
        <w:bottom w:val="none" w:sz="0" w:space="0" w:color="auto"/>
        <w:right w:val="none" w:sz="0" w:space="0" w:color="auto"/>
      </w:divBdr>
    </w:div>
    <w:div w:id="1320117177">
      <w:bodyDiv w:val="1"/>
      <w:marLeft w:val="0"/>
      <w:marRight w:val="0"/>
      <w:marTop w:val="0"/>
      <w:marBottom w:val="0"/>
      <w:divBdr>
        <w:top w:val="none" w:sz="0" w:space="0" w:color="auto"/>
        <w:left w:val="none" w:sz="0" w:space="0" w:color="auto"/>
        <w:bottom w:val="none" w:sz="0" w:space="0" w:color="auto"/>
        <w:right w:val="none" w:sz="0" w:space="0" w:color="auto"/>
      </w:divBdr>
    </w:div>
    <w:div w:id="1335182325">
      <w:bodyDiv w:val="1"/>
      <w:marLeft w:val="0"/>
      <w:marRight w:val="0"/>
      <w:marTop w:val="0"/>
      <w:marBottom w:val="0"/>
      <w:divBdr>
        <w:top w:val="none" w:sz="0" w:space="0" w:color="auto"/>
        <w:left w:val="none" w:sz="0" w:space="0" w:color="auto"/>
        <w:bottom w:val="none" w:sz="0" w:space="0" w:color="auto"/>
        <w:right w:val="none" w:sz="0" w:space="0" w:color="auto"/>
      </w:divBdr>
    </w:div>
    <w:div w:id="1335837028">
      <w:bodyDiv w:val="1"/>
      <w:marLeft w:val="0"/>
      <w:marRight w:val="0"/>
      <w:marTop w:val="0"/>
      <w:marBottom w:val="0"/>
      <w:divBdr>
        <w:top w:val="none" w:sz="0" w:space="0" w:color="auto"/>
        <w:left w:val="none" w:sz="0" w:space="0" w:color="auto"/>
        <w:bottom w:val="none" w:sz="0" w:space="0" w:color="auto"/>
        <w:right w:val="none" w:sz="0" w:space="0" w:color="auto"/>
      </w:divBdr>
    </w:div>
    <w:div w:id="1335954990">
      <w:bodyDiv w:val="1"/>
      <w:marLeft w:val="0"/>
      <w:marRight w:val="0"/>
      <w:marTop w:val="0"/>
      <w:marBottom w:val="0"/>
      <w:divBdr>
        <w:top w:val="none" w:sz="0" w:space="0" w:color="auto"/>
        <w:left w:val="none" w:sz="0" w:space="0" w:color="auto"/>
        <w:bottom w:val="none" w:sz="0" w:space="0" w:color="auto"/>
        <w:right w:val="none" w:sz="0" w:space="0" w:color="auto"/>
      </w:divBdr>
    </w:div>
    <w:div w:id="1359240061">
      <w:bodyDiv w:val="1"/>
      <w:marLeft w:val="0"/>
      <w:marRight w:val="0"/>
      <w:marTop w:val="0"/>
      <w:marBottom w:val="0"/>
      <w:divBdr>
        <w:top w:val="none" w:sz="0" w:space="0" w:color="auto"/>
        <w:left w:val="none" w:sz="0" w:space="0" w:color="auto"/>
        <w:bottom w:val="none" w:sz="0" w:space="0" w:color="auto"/>
        <w:right w:val="none" w:sz="0" w:space="0" w:color="auto"/>
      </w:divBdr>
    </w:div>
    <w:div w:id="1373113747">
      <w:bodyDiv w:val="1"/>
      <w:marLeft w:val="0"/>
      <w:marRight w:val="0"/>
      <w:marTop w:val="0"/>
      <w:marBottom w:val="0"/>
      <w:divBdr>
        <w:top w:val="none" w:sz="0" w:space="0" w:color="auto"/>
        <w:left w:val="none" w:sz="0" w:space="0" w:color="auto"/>
        <w:bottom w:val="none" w:sz="0" w:space="0" w:color="auto"/>
        <w:right w:val="none" w:sz="0" w:space="0" w:color="auto"/>
      </w:divBdr>
    </w:div>
    <w:div w:id="1373654054">
      <w:bodyDiv w:val="1"/>
      <w:marLeft w:val="0"/>
      <w:marRight w:val="0"/>
      <w:marTop w:val="0"/>
      <w:marBottom w:val="0"/>
      <w:divBdr>
        <w:top w:val="none" w:sz="0" w:space="0" w:color="auto"/>
        <w:left w:val="none" w:sz="0" w:space="0" w:color="auto"/>
        <w:bottom w:val="none" w:sz="0" w:space="0" w:color="auto"/>
        <w:right w:val="none" w:sz="0" w:space="0" w:color="auto"/>
      </w:divBdr>
    </w:div>
    <w:div w:id="1374422761">
      <w:bodyDiv w:val="1"/>
      <w:marLeft w:val="0"/>
      <w:marRight w:val="0"/>
      <w:marTop w:val="0"/>
      <w:marBottom w:val="0"/>
      <w:divBdr>
        <w:top w:val="none" w:sz="0" w:space="0" w:color="auto"/>
        <w:left w:val="none" w:sz="0" w:space="0" w:color="auto"/>
        <w:bottom w:val="none" w:sz="0" w:space="0" w:color="auto"/>
        <w:right w:val="none" w:sz="0" w:space="0" w:color="auto"/>
      </w:divBdr>
    </w:div>
    <w:div w:id="1387604288">
      <w:bodyDiv w:val="1"/>
      <w:marLeft w:val="0"/>
      <w:marRight w:val="0"/>
      <w:marTop w:val="0"/>
      <w:marBottom w:val="0"/>
      <w:divBdr>
        <w:top w:val="none" w:sz="0" w:space="0" w:color="auto"/>
        <w:left w:val="none" w:sz="0" w:space="0" w:color="auto"/>
        <w:bottom w:val="none" w:sz="0" w:space="0" w:color="auto"/>
        <w:right w:val="none" w:sz="0" w:space="0" w:color="auto"/>
      </w:divBdr>
    </w:div>
    <w:div w:id="1394113557">
      <w:bodyDiv w:val="1"/>
      <w:marLeft w:val="0"/>
      <w:marRight w:val="0"/>
      <w:marTop w:val="0"/>
      <w:marBottom w:val="0"/>
      <w:divBdr>
        <w:top w:val="none" w:sz="0" w:space="0" w:color="auto"/>
        <w:left w:val="none" w:sz="0" w:space="0" w:color="auto"/>
        <w:bottom w:val="none" w:sz="0" w:space="0" w:color="auto"/>
        <w:right w:val="none" w:sz="0" w:space="0" w:color="auto"/>
      </w:divBdr>
    </w:div>
    <w:div w:id="1398896185">
      <w:bodyDiv w:val="1"/>
      <w:marLeft w:val="0"/>
      <w:marRight w:val="0"/>
      <w:marTop w:val="0"/>
      <w:marBottom w:val="0"/>
      <w:divBdr>
        <w:top w:val="none" w:sz="0" w:space="0" w:color="auto"/>
        <w:left w:val="none" w:sz="0" w:space="0" w:color="auto"/>
        <w:bottom w:val="none" w:sz="0" w:space="0" w:color="auto"/>
        <w:right w:val="none" w:sz="0" w:space="0" w:color="auto"/>
      </w:divBdr>
    </w:div>
    <w:div w:id="1412045486">
      <w:bodyDiv w:val="1"/>
      <w:marLeft w:val="0"/>
      <w:marRight w:val="0"/>
      <w:marTop w:val="0"/>
      <w:marBottom w:val="0"/>
      <w:divBdr>
        <w:top w:val="none" w:sz="0" w:space="0" w:color="auto"/>
        <w:left w:val="none" w:sz="0" w:space="0" w:color="auto"/>
        <w:bottom w:val="none" w:sz="0" w:space="0" w:color="auto"/>
        <w:right w:val="none" w:sz="0" w:space="0" w:color="auto"/>
      </w:divBdr>
    </w:div>
    <w:div w:id="1412775562">
      <w:bodyDiv w:val="1"/>
      <w:marLeft w:val="0"/>
      <w:marRight w:val="0"/>
      <w:marTop w:val="0"/>
      <w:marBottom w:val="0"/>
      <w:divBdr>
        <w:top w:val="none" w:sz="0" w:space="0" w:color="auto"/>
        <w:left w:val="none" w:sz="0" w:space="0" w:color="auto"/>
        <w:bottom w:val="none" w:sz="0" w:space="0" w:color="auto"/>
        <w:right w:val="none" w:sz="0" w:space="0" w:color="auto"/>
      </w:divBdr>
    </w:div>
    <w:div w:id="1429348254">
      <w:bodyDiv w:val="1"/>
      <w:marLeft w:val="0"/>
      <w:marRight w:val="0"/>
      <w:marTop w:val="0"/>
      <w:marBottom w:val="0"/>
      <w:divBdr>
        <w:top w:val="none" w:sz="0" w:space="0" w:color="auto"/>
        <w:left w:val="none" w:sz="0" w:space="0" w:color="auto"/>
        <w:bottom w:val="none" w:sz="0" w:space="0" w:color="auto"/>
        <w:right w:val="none" w:sz="0" w:space="0" w:color="auto"/>
      </w:divBdr>
    </w:div>
    <w:div w:id="1439059903">
      <w:bodyDiv w:val="1"/>
      <w:marLeft w:val="0"/>
      <w:marRight w:val="0"/>
      <w:marTop w:val="0"/>
      <w:marBottom w:val="0"/>
      <w:divBdr>
        <w:top w:val="none" w:sz="0" w:space="0" w:color="auto"/>
        <w:left w:val="none" w:sz="0" w:space="0" w:color="auto"/>
        <w:bottom w:val="none" w:sz="0" w:space="0" w:color="auto"/>
        <w:right w:val="none" w:sz="0" w:space="0" w:color="auto"/>
      </w:divBdr>
    </w:div>
    <w:div w:id="1446315972">
      <w:bodyDiv w:val="1"/>
      <w:marLeft w:val="0"/>
      <w:marRight w:val="0"/>
      <w:marTop w:val="0"/>
      <w:marBottom w:val="0"/>
      <w:divBdr>
        <w:top w:val="none" w:sz="0" w:space="0" w:color="auto"/>
        <w:left w:val="none" w:sz="0" w:space="0" w:color="auto"/>
        <w:bottom w:val="none" w:sz="0" w:space="0" w:color="auto"/>
        <w:right w:val="none" w:sz="0" w:space="0" w:color="auto"/>
      </w:divBdr>
    </w:div>
    <w:div w:id="1447770338">
      <w:bodyDiv w:val="1"/>
      <w:marLeft w:val="0"/>
      <w:marRight w:val="0"/>
      <w:marTop w:val="0"/>
      <w:marBottom w:val="0"/>
      <w:divBdr>
        <w:top w:val="none" w:sz="0" w:space="0" w:color="auto"/>
        <w:left w:val="none" w:sz="0" w:space="0" w:color="auto"/>
        <w:bottom w:val="none" w:sz="0" w:space="0" w:color="auto"/>
        <w:right w:val="none" w:sz="0" w:space="0" w:color="auto"/>
      </w:divBdr>
    </w:div>
    <w:div w:id="1450661106">
      <w:bodyDiv w:val="1"/>
      <w:marLeft w:val="0"/>
      <w:marRight w:val="0"/>
      <w:marTop w:val="0"/>
      <w:marBottom w:val="0"/>
      <w:divBdr>
        <w:top w:val="none" w:sz="0" w:space="0" w:color="auto"/>
        <w:left w:val="none" w:sz="0" w:space="0" w:color="auto"/>
        <w:bottom w:val="none" w:sz="0" w:space="0" w:color="auto"/>
        <w:right w:val="none" w:sz="0" w:space="0" w:color="auto"/>
      </w:divBdr>
    </w:div>
    <w:div w:id="1453555161">
      <w:bodyDiv w:val="1"/>
      <w:marLeft w:val="0"/>
      <w:marRight w:val="0"/>
      <w:marTop w:val="0"/>
      <w:marBottom w:val="0"/>
      <w:divBdr>
        <w:top w:val="none" w:sz="0" w:space="0" w:color="auto"/>
        <w:left w:val="none" w:sz="0" w:space="0" w:color="auto"/>
        <w:bottom w:val="none" w:sz="0" w:space="0" w:color="auto"/>
        <w:right w:val="none" w:sz="0" w:space="0" w:color="auto"/>
      </w:divBdr>
    </w:div>
    <w:div w:id="1459687042">
      <w:bodyDiv w:val="1"/>
      <w:marLeft w:val="0"/>
      <w:marRight w:val="0"/>
      <w:marTop w:val="0"/>
      <w:marBottom w:val="0"/>
      <w:divBdr>
        <w:top w:val="none" w:sz="0" w:space="0" w:color="auto"/>
        <w:left w:val="none" w:sz="0" w:space="0" w:color="auto"/>
        <w:bottom w:val="none" w:sz="0" w:space="0" w:color="auto"/>
        <w:right w:val="none" w:sz="0" w:space="0" w:color="auto"/>
      </w:divBdr>
    </w:div>
    <w:div w:id="1464543956">
      <w:bodyDiv w:val="1"/>
      <w:marLeft w:val="0"/>
      <w:marRight w:val="0"/>
      <w:marTop w:val="0"/>
      <w:marBottom w:val="0"/>
      <w:divBdr>
        <w:top w:val="none" w:sz="0" w:space="0" w:color="auto"/>
        <w:left w:val="none" w:sz="0" w:space="0" w:color="auto"/>
        <w:bottom w:val="none" w:sz="0" w:space="0" w:color="auto"/>
        <w:right w:val="none" w:sz="0" w:space="0" w:color="auto"/>
      </w:divBdr>
      <w:divsChild>
        <w:div w:id="1255631288">
          <w:marLeft w:val="450"/>
          <w:marRight w:val="0"/>
          <w:marTop w:val="0"/>
          <w:marBottom w:val="0"/>
          <w:divBdr>
            <w:top w:val="none" w:sz="0" w:space="0" w:color="auto"/>
            <w:left w:val="none" w:sz="0" w:space="0" w:color="auto"/>
            <w:bottom w:val="none" w:sz="0" w:space="0" w:color="auto"/>
            <w:right w:val="none" w:sz="0" w:space="0" w:color="auto"/>
          </w:divBdr>
        </w:div>
        <w:div w:id="1482500390">
          <w:marLeft w:val="0"/>
          <w:marRight w:val="0"/>
          <w:marTop w:val="0"/>
          <w:marBottom w:val="0"/>
          <w:divBdr>
            <w:top w:val="none" w:sz="0" w:space="0" w:color="auto"/>
            <w:left w:val="none" w:sz="0" w:space="0" w:color="auto"/>
            <w:bottom w:val="none" w:sz="0" w:space="0" w:color="auto"/>
            <w:right w:val="none" w:sz="0" w:space="0" w:color="auto"/>
          </w:divBdr>
        </w:div>
        <w:div w:id="994530374">
          <w:marLeft w:val="450"/>
          <w:marRight w:val="0"/>
          <w:marTop w:val="0"/>
          <w:marBottom w:val="0"/>
          <w:divBdr>
            <w:top w:val="none" w:sz="0" w:space="0" w:color="auto"/>
            <w:left w:val="none" w:sz="0" w:space="0" w:color="auto"/>
            <w:bottom w:val="none" w:sz="0" w:space="0" w:color="auto"/>
            <w:right w:val="none" w:sz="0" w:space="0" w:color="auto"/>
          </w:divBdr>
        </w:div>
        <w:div w:id="660042358">
          <w:marLeft w:val="0"/>
          <w:marRight w:val="0"/>
          <w:marTop w:val="0"/>
          <w:marBottom w:val="0"/>
          <w:divBdr>
            <w:top w:val="none" w:sz="0" w:space="0" w:color="auto"/>
            <w:left w:val="none" w:sz="0" w:space="0" w:color="auto"/>
            <w:bottom w:val="none" w:sz="0" w:space="0" w:color="auto"/>
            <w:right w:val="none" w:sz="0" w:space="0" w:color="auto"/>
          </w:divBdr>
        </w:div>
        <w:div w:id="890308506">
          <w:marLeft w:val="450"/>
          <w:marRight w:val="0"/>
          <w:marTop w:val="0"/>
          <w:marBottom w:val="0"/>
          <w:divBdr>
            <w:top w:val="none" w:sz="0" w:space="0" w:color="auto"/>
            <w:left w:val="none" w:sz="0" w:space="0" w:color="auto"/>
            <w:bottom w:val="none" w:sz="0" w:space="0" w:color="auto"/>
            <w:right w:val="none" w:sz="0" w:space="0" w:color="auto"/>
          </w:divBdr>
        </w:div>
        <w:div w:id="817847713">
          <w:marLeft w:val="0"/>
          <w:marRight w:val="0"/>
          <w:marTop w:val="0"/>
          <w:marBottom w:val="0"/>
          <w:divBdr>
            <w:top w:val="none" w:sz="0" w:space="0" w:color="auto"/>
            <w:left w:val="none" w:sz="0" w:space="0" w:color="auto"/>
            <w:bottom w:val="none" w:sz="0" w:space="0" w:color="auto"/>
            <w:right w:val="none" w:sz="0" w:space="0" w:color="auto"/>
          </w:divBdr>
        </w:div>
        <w:div w:id="456874832">
          <w:marLeft w:val="450"/>
          <w:marRight w:val="0"/>
          <w:marTop w:val="0"/>
          <w:marBottom w:val="0"/>
          <w:divBdr>
            <w:top w:val="none" w:sz="0" w:space="0" w:color="auto"/>
            <w:left w:val="none" w:sz="0" w:space="0" w:color="auto"/>
            <w:bottom w:val="none" w:sz="0" w:space="0" w:color="auto"/>
            <w:right w:val="none" w:sz="0" w:space="0" w:color="auto"/>
          </w:divBdr>
        </w:div>
        <w:div w:id="668413949">
          <w:marLeft w:val="0"/>
          <w:marRight w:val="0"/>
          <w:marTop w:val="0"/>
          <w:marBottom w:val="0"/>
          <w:divBdr>
            <w:top w:val="none" w:sz="0" w:space="0" w:color="auto"/>
            <w:left w:val="none" w:sz="0" w:space="0" w:color="auto"/>
            <w:bottom w:val="none" w:sz="0" w:space="0" w:color="auto"/>
            <w:right w:val="none" w:sz="0" w:space="0" w:color="auto"/>
          </w:divBdr>
        </w:div>
        <w:div w:id="376708618">
          <w:marLeft w:val="450"/>
          <w:marRight w:val="0"/>
          <w:marTop w:val="0"/>
          <w:marBottom w:val="0"/>
          <w:divBdr>
            <w:top w:val="none" w:sz="0" w:space="0" w:color="auto"/>
            <w:left w:val="none" w:sz="0" w:space="0" w:color="auto"/>
            <w:bottom w:val="none" w:sz="0" w:space="0" w:color="auto"/>
            <w:right w:val="none" w:sz="0" w:space="0" w:color="auto"/>
          </w:divBdr>
        </w:div>
        <w:div w:id="1936397652">
          <w:marLeft w:val="0"/>
          <w:marRight w:val="0"/>
          <w:marTop w:val="0"/>
          <w:marBottom w:val="0"/>
          <w:divBdr>
            <w:top w:val="none" w:sz="0" w:space="0" w:color="auto"/>
            <w:left w:val="none" w:sz="0" w:space="0" w:color="auto"/>
            <w:bottom w:val="none" w:sz="0" w:space="0" w:color="auto"/>
            <w:right w:val="none" w:sz="0" w:space="0" w:color="auto"/>
          </w:divBdr>
        </w:div>
        <w:div w:id="941257056">
          <w:marLeft w:val="450"/>
          <w:marRight w:val="0"/>
          <w:marTop w:val="0"/>
          <w:marBottom w:val="0"/>
          <w:divBdr>
            <w:top w:val="none" w:sz="0" w:space="0" w:color="auto"/>
            <w:left w:val="none" w:sz="0" w:space="0" w:color="auto"/>
            <w:bottom w:val="none" w:sz="0" w:space="0" w:color="auto"/>
            <w:right w:val="none" w:sz="0" w:space="0" w:color="auto"/>
          </w:divBdr>
        </w:div>
        <w:div w:id="737898406">
          <w:marLeft w:val="0"/>
          <w:marRight w:val="0"/>
          <w:marTop w:val="0"/>
          <w:marBottom w:val="0"/>
          <w:divBdr>
            <w:top w:val="none" w:sz="0" w:space="0" w:color="auto"/>
            <w:left w:val="none" w:sz="0" w:space="0" w:color="auto"/>
            <w:bottom w:val="none" w:sz="0" w:space="0" w:color="auto"/>
            <w:right w:val="none" w:sz="0" w:space="0" w:color="auto"/>
          </w:divBdr>
        </w:div>
        <w:div w:id="1727947001">
          <w:marLeft w:val="450"/>
          <w:marRight w:val="0"/>
          <w:marTop w:val="0"/>
          <w:marBottom w:val="0"/>
          <w:divBdr>
            <w:top w:val="none" w:sz="0" w:space="0" w:color="auto"/>
            <w:left w:val="none" w:sz="0" w:space="0" w:color="auto"/>
            <w:bottom w:val="none" w:sz="0" w:space="0" w:color="auto"/>
            <w:right w:val="none" w:sz="0" w:space="0" w:color="auto"/>
          </w:divBdr>
        </w:div>
        <w:div w:id="1654290392">
          <w:marLeft w:val="0"/>
          <w:marRight w:val="0"/>
          <w:marTop w:val="0"/>
          <w:marBottom w:val="0"/>
          <w:divBdr>
            <w:top w:val="none" w:sz="0" w:space="0" w:color="auto"/>
            <w:left w:val="none" w:sz="0" w:space="0" w:color="auto"/>
            <w:bottom w:val="none" w:sz="0" w:space="0" w:color="auto"/>
            <w:right w:val="none" w:sz="0" w:space="0" w:color="auto"/>
          </w:divBdr>
        </w:div>
        <w:div w:id="1232349906">
          <w:marLeft w:val="450"/>
          <w:marRight w:val="0"/>
          <w:marTop w:val="0"/>
          <w:marBottom w:val="0"/>
          <w:divBdr>
            <w:top w:val="none" w:sz="0" w:space="0" w:color="auto"/>
            <w:left w:val="none" w:sz="0" w:space="0" w:color="auto"/>
            <w:bottom w:val="none" w:sz="0" w:space="0" w:color="auto"/>
            <w:right w:val="none" w:sz="0" w:space="0" w:color="auto"/>
          </w:divBdr>
        </w:div>
      </w:divsChild>
    </w:div>
    <w:div w:id="1465806377">
      <w:bodyDiv w:val="1"/>
      <w:marLeft w:val="0"/>
      <w:marRight w:val="0"/>
      <w:marTop w:val="0"/>
      <w:marBottom w:val="0"/>
      <w:divBdr>
        <w:top w:val="none" w:sz="0" w:space="0" w:color="auto"/>
        <w:left w:val="none" w:sz="0" w:space="0" w:color="auto"/>
        <w:bottom w:val="none" w:sz="0" w:space="0" w:color="auto"/>
        <w:right w:val="none" w:sz="0" w:space="0" w:color="auto"/>
      </w:divBdr>
    </w:div>
    <w:div w:id="1465848614">
      <w:bodyDiv w:val="1"/>
      <w:marLeft w:val="0"/>
      <w:marRight w:val="0"/>
      <w:marTop w:val="0"/>
      <w:marBottom w:val="0"/>
      <w:divBdr>
        <w:top w:val="none" w:sz="0" w:space="0" w:color="auto"/>
        <w:left w:val="none" w:sz="0" w:space="0" w:color="auto"/>
        <w:bottom w:val="none" w:sz="0" w:space="0" w:color="auto"/>
        <w:right w:val="none" w:sz="0" w:space="0" w:color="auto"/>
      </w:divBdr>
    </w:div>
    <w:div w:id="1475248004">
      <w:bodyDiv w:val="1"/>
      <w:marLeft w:val="0"/>
      <w:marRight w:val="0"/>
      <w:marTop w:val="0"/>
      <w:marBottom w:val="0"/>
      <w:divBdr>
        <w:top w:val="none" w:sz="0" w:space="0" w:color="auto"/>
        <w:left w:val="none" w:sz="0" w:space="0" w:color="auto"/>
        <w:bottom w:val="none" w:sz="0" w:space="0" w:color="auto"/>
        <w:right w:val="none" w:sz="0" w:space="0" w:color="auto"/>
      </w:divBdr>
    </w:div>
    <w:div w:id="1481115308">
      <w:bodyDiv w:val="1"/>
      <w:marLeft w:val="0"/>
      <w:marRight w:val="0"/>
      <w:marTop w:val="0"/>
      <w:marBottom w:val="0"/>
      <w:divBdr>
        <w:top w:val="none" w:sz="0" w:space="0" w:color="auto"/>
        <w:left w:val="none" w:sz="0" w:space="0" w:color="auto"/>
        <w:bottom w:val="none" w:sz="0" w:space="0" w:color="auto"/>
        <w:right w:val="none" w:sz="0" w:space="0" w:color="auto"/>
      </w:divBdr>
    </w:div>
    <w:div w:id="1484157271">
      <w:bodyDiv w:val="1"/>
      <w:marLeft w:val="0"/>
      <w:marRight w:val="0"/>
      <w:marTop w:val="0"/>
      <w:marBottom w:val="0"/>
      <w:divBdr>
        <w:top w:val="none" w:sz="0" w:space="0" w:color="auto"/>
        <w:left w:val="none" w:sz="0" w:space="0" w:color="auto"/>
        <w:bottom w:val="none" w:sz="0" w:space="0" w:color="auto"/>
        <w:right w:val="none" w:sz="0" w:space="0" w:color="auto"/>
      </w:divBdr>
    </w:div>
    <w:div w:id="1487548357">
      <w:bodyDiv w:val="1"/>
      <w:marLeft w:val="0"/>
      <w:marRight w:val="0"/>
      <w:marTop w:val="0"/>
      <w:marBottom w:val="0"/>
      <w:divBdr>
        <w:top w:val="none" w:sz="0" w:space="0" w:color="auto"/>
        <w:left w:val="none" w:sz="0" w:space="0" w:color="auto"/>
        <w:bottom w:val="none" w:sz="0" w:space="0" w:color="auto"/>
        <w:right w:val="none" w:sz="0" w:space="0" w:color="auto"/>
      </w:divBdr>
    </w:div>
    <w:div w:id="1500729480">
      <w:bodyDiv w:val="1"/>
      <w:marLeft w:val="0"/>
      <w:marRight w:val="0"/>
      <w:marTop w:val="0"/>
      <w:marBottom w:val="0"/>
      <w:divBdr>
        <w:top w:val="none" w:sz="0" w:space="0" w:color="auto"/>
        <w:left w:val="none" w:sz="0" w:space="0" w:color="auto"/>
        <w:bottom w:val="none" w:sz="0" w:space="0" w:color="auto"/>
        <w:right w:val="none" w:sz="0" w:space="0" w:color="auto"/>
      </w:divBdr>
    </w:div>
    <w:div w:id="1512798211">
      <w:bodyDiv w:val="1"/>
      <w:marLeft w:val="0"/>
      <w:marRight w:val="0"/>
      <w:marTop w:val="0"/>
      <w:marBottom w:val="0"/>
      <w:divBdr>
        <w:top w:val="none" w:sz="0" w:space="0" w:color="auto"/>
        <w:left w:val="none" w:sz="0" w:space="0" w:color="auto"/>
        <w:bottom w:val="none" w:sz="0" w:space="0" w:color="auto"/>
        <w:right w:val="none" w:sz="0" w:space="0" w:color="auto"/>
      </w:divBdr>
    </w:div>
    <w:div w:id="1533835935">
      <w:bodyDiv w:val="1"/>
      <w:marLeft w:val="0"/>
      <w:marRight w:val="0"/>
      <w:marTop w:val="0"/>
      <w:marBottom w:val="0"/>
      <w:divBdr>
        <w:top w:val="none" w:sz="0" w:space="0" w:color="auto"/>
        <w:left w:val="none" w:sz="0" w:space="0" w:color="auto"/>
        <w:bottom w:val="none" w:sz="0" w:space="0" w:color="auto"/>
        <w:right w:val="none" w:sz="0" w:space="0" w:color="auto"/>
      </w:divBdr>
    </w:div>
    <w:div w:id="1537768997">
      <w:bodyDiv w:val="1"/>
      <w:marLeft w:val="0"/>
      <w:marRight w:val="0"/>
      <w:marTop w:val="0"/>
      <w:marBottom w:val="0"/>
      <w:divBdr>
        <w:top w:val="none" w:sz="0" w:space="0" w:color="auto"/>
        <w:left w:val="none" w:sz="0" w:space="0" w:color="auto"/>
        <w:bottom w:val="none" w:sz="0" w:space="0" w:color="auto"/>
        <w:right w:val="none" w:sz="0" w:space="0" w:color="auto"/>
      </w:divBdr>
    </w:div>
    <w:div w:id="1539466891">
      <w:bodyDiv w:val="1"/>
      <w:marLeft w:val="0"/>
      <w:marRight w:val="0"/>
      <w:marTop w:val="0"/>
      <w:marBottom w:val="0"/>
      <w:divBdr>
        <w:top w:val="none" w:sz="0" w:space="0" w:color="auto"/>
        <w:left w:val="none" w:sz="0" w:space="0" w:color="auto"/>
        <w:bottom w:val="none" w:sz="0" w:space="0" w:color="auto"/>
        <w:right w:val="none" w:sz="0" w:space="0" w:color="auto"/>
      </w:divBdr>
    </w:div>
    <w:div w:id="1550801592">
      <w:bodyDiv w:val="1"/>
      <w:marLeft w:val="0"/>
      <w:marRight w:val="0"/>
      <w:marTop w:val="0"/>
      <w:marBottom w:val="0"/>
      <w:divBdr>
        <w:top w:val="none" w:sz="0" w:space="0" w:color="auto"/>
        <w:left w:val="none" w:sz="0" w:space="0" w:color="auto"/>
        <w:bottom w:val="none" w:sz="0" w:space="0" w:color="auto"/>
        <w:right w:val="none" w:sz="0" w:space="0" w:color="auto"/>
      </w:divBdr>
    </w:div>
    <w:div w:id="1554777598">
      <w:bodyDiv w:val="1"/>
      <w:marLeft w:val="0"/>
      <w:marRight w:val="0"/>
      <w:marTop w:val="0"/>
      <w:marBottom w:val="0"/>
      <w:divBdr>
        <w:top w:val="none" w:sz="0" w:space="0" w:color="auto"/>
        <w:left w:val="none" w:sz="0" w:space="0" w:color="auto"/>
        <w:bottom w:val="none" w:sz="0" w:space="0" w:color="auto"/>
        <w:right w:val="none" w:sz="0" w:space="0" w:color="auto"/>
      </w:divBdr>
    </w:div>
    <w:div w:id="1556939100">
      <w:bodyDiv w:val="1"/>
      <w:marLeft w:val="0"/>
      <w:marRight w:val="0"/>
      <w:marTop w:val="0"/>
      <w:marBottom w:val="0"/>
      <w:divBdr>
        <w:top w:val="none" w:sz="0" w:space="0" w:color="auto"/>
        <w:left w:val="none" w:sz="0" w:space="0" w:color="auto"/>
        <w:bottom w:val="none" w:sz="0" w:space="0" w:color="auto"/>
        <w:right w:val="none" w:sz="0" w:space="0" w:color="auto"/>
      </w:divBdr>
    </w:div>
    <w:div w:id="1567690101">
      <w:bodyDiv w:val="1"/>
      <w:marLeft w:val="0"/>
      <w:marRight w:val="0"/>
      <w:marTop w:val="0"/>
      <w:marBottom w:val="0"/>
      <w:divBdr>
        <w:top w:val="none" w:sz="0" w:space="0" w:color="auto"/>
        <w:left w:val="none" w:sz="0" w:space="0" w:color="auto"/>
        <w:bottom w:val="none" w:sz="0" w:space="0" w:color="auto"/>
        <w:right w:val="none" w:sz="0" w:space="0" w:color="auto"/>
      </w:divBdr>
    </w:div>
    <w:div w:id="1570769970">
      <w:bodyDiv w:val="1"/>
      <w:marLeft w:val="0"/>
      <w:marRight w:val="0"/>
      <w:marTop w:val="0"/>
      <w:marBottom w:val="0"/>
      <w:divBdr>
        <w:top w:val="none" w:sz="0" w:space="0" w:color="auto"/>
        <w:left w:val="none" w:sz="0" w:space="0" w:color="auto"/>
        <w:bottom w:val="none" w:sz="0" w:space="0" w:color="auto"/>
        <w:right w:val="none" w:sz="0" w:space="0" w:color="auto"/>
      </w:divBdr>
    </w:div>
    <w:div w:id="1576815740">
      <w:bodyDiv w:val="1"/>
      <w:marLeft w:val="0"/>
      <w:marRight w:val="0"/>
      <w:marTop w:val="0"/>
      <w:marBottom w:val="0"/>
      <w:divBdr>
        <w:top w:val="none" w:sz="0" w:space="0" w:color="auto"/>
        <w:left w:val="none" w:sz="0" w:space="0" w:color="auto"/>
        <w:bottom w:val="none" w:sz="0" w:space="0" w:color="auto"/>
        <w:right w:val="none" w:sz="0" w:space="0" w:color="auto"/>
      </w:divBdr>
    </w:div>
    <w:div w:id="1583493636">
      <w:bodyDiv w:val="1"/>
      <w:marLeft w:val="0"/>
      <w:marRight w:val="0"/>
      <w:marTop w:val="0"/>
      <w:marBottom w:val="0"/>
      <w:divBdr>
        <w:top w:val="none" w:sz="0" w:space="0" w:color="auto"/>
        <w:left w:val="none" w:sz="0" w:space="0" w:color="auto"/>
        <w:bottom w:val="none" w:sz="0" w:space="0" w:color="auto"/>
        <w:right w:val="none" w:sz="0" w:space="0" w:color="auto"/>
      </w:divBdr>
    </w:div>
    <w:div w:id="1584989782">
      <w:bodyDiv w:val="1"/>
      <w:marLeft w:val="0"/>
      <w:marRight w:val="0"/>
      <w:marTop w:val="0"/>
      <w:marBottom w:val="0"/>
      <w:divBdr>
        <w:top w:val="none" w:sz="0" w:space="0" w:color="auto"/>
        <w:left w:val="none" w:sz="0" w:space="0" w:color="auto"/>
        <w:bottom w:val="none" w:sz="0" w:space="0" w:color="auto"/>
        <w:right w:val="none" w:sz="0" w:space="0" w:color="auto"/>
      </w:divBdr>
    </w:div>
    <w:div w:id="1592082098">
      <w:bodyDiv w:val="1"/>
      <w:marLeft w:val="0"/>
      <w:marRight w:val="0"/>
      <w:marTop w:val="0"/>
      <w:marBottom w:val="0"/>
      <w:divBdr>
        <w:top w:val="none" w:sz="0" w:space="0" w:color="auto"/>
        <w:left w:val="none" w:sz="0" w:space="0" w:color="auto"/>
        <w:bottom w:val="none" w:sz="0" w:space="0" w:color="auto"/>
        <w:right w:val="none" w:sz="0" w:space="0" w:color="auto"/>
      </w:divBdr>
    </w:div>
    <w:div w:id="1597132007">
      <w:bodyDiv w:val="1"/>
      <w:marLeft w:val="0"/>
      <w:marRight w:val="0"/>
      <w:marTop w:val="0"/>
      <w:marBottom w:val="0"/>
      <w:divBdr>
        <w:top w:val="none" w:sz="0" w:space="0" w:color="auto"/>
        <w:left w:val="none" w:sz="0" w:space="0" w:color="auto"/>
        <w:bottom w:val="none" w:sz="0" w:space="0" w:color="auto"/>
        <w:right w:val="none" w:sz="0" w:space="0" w:color="auto"/>
      </w:divBdr>
    </w:div>
    <w:div w:id="1600215028">
      <w:bodyDiv w:val="1"/>
      <w:marLeft w:val="0"/>
      <w:marRight w:val="0"/>
      <w:marTop w:val="0"/>
      <w:marBottom w:val="0"/>
      <w:divBdr>
        <w:top w:val="none" w:sz="0" w:space="0" w:color="auto"/>
        <w:left w:val="none" w:sz="0" w:space="0" w:color="auto"/>
        <w:bottom w:val="none" w:sz="0" w:space="0" w:color="auto"/>
        <w:right w:val="none" w:sz="0" w:space="0" w:color="auto"/>
      </w:divBdr>
    </w:div>
    <w:div w:id="1600527750">
      <w:bodyDiv w:val="1"/>
      <w:marLeft w:val="0"/>
      <w:marRight w:val="0"/>
      <w:marTop w:val="0"/>
      <w:marBottom w:val="0"/>
      <w:divBdr>
        <w:top w:val="none" w:sz="0" w:space="0" w:color="auto"/>
        <w:left w:val="none" w:sz="0" w:space="0" w:color="auto"/>
        <w:bottom w:val="none" w:sz="0" w:space="0" w:color="auto"/>
        <w:right w:val="none" w:sz="0" w:space="0" w:color="auto"/>
      </w:divBdr>
    </w:div>
    <w:div w:id="1601178902">
      <w:bodyDiv w:val="1"/>
      <w:marLeft w:val="0"/>
      <w:marRight w:val="0"/>
      <w:marTop w:val="0"/>
      <w:marBottom w:val="0"/>
      <w:divBdr>
        <w:top w:val="none" w:sz="0" w:space="0" w:color="auto"/>
        <w:left w:val="none" w:sz="0" w:space="0" w:color="auto"/>
        <w:bottom w:val="none" w:sz="0" w:space="0" w:color="auto"/>
        <w:right w:val="none" w:sz="0" w:space="0" w:color="auto"/>
      </w:divBdr>
    </w:div>
    <w:div w:id="1607931861">
      <w:bodyDiv w:val="1"/>
      <w:marLeft w:val="0"/>
      <w:marRight w:val="0"/>
      <w:marTop w:val="0"/>
      <w:marBottom w:val="0"/>
      <w:divBdr>
        <w:top w:val="none" w:sz="0" w:space="0" w:color="auto"/>
        <w:left w:val="none" w:sz="0" w:space="0" w:color="auto"/>
        <w:bottom w:val="none" w:sz="0" w:space="0" w:color="auto"/>
        <w:right w:val="none" w:sz="0" w:space="0" w:color="auto"/>
      </w:divBdr>
    </w:div>
    <w:div w:id="1610425745">
      <w:bodyDiv w:val="1"/>
      <w:marLeft w:val="0"/>
      <w:marRight w:val="0"/>
      <w:marTop w:val="0"/>
      <w:marBottom w:val="0"/>
      <w:divBdr>
        <w:top w:val="none" w:sz="0" w:space="0" w:color="auto"/>
        <w:left w:val="none" w:sz="0" w:space="0" w:color="auto"/>
        <w:bottom w:val="none" w:sz="0" w:space="0" w:color="auto"/>
        <w:right w:val="none" w:sz="0" w:space="0" w:color="auto"/>
      </w:divBdr>
    </w:div>
    <w:div w:id="1610745895">
      <w:bodyDiv w:val="1"/>
      <w:marLeft w:val="0"/>
      <w:marRight w:val="0"/>
      <w:marTop w:val="0"/>
      <w:marBottom w:val="0"/>
      <w:divBdr>
        <w:top w:val="none" w:sz="0" w:space="0" w:color="auto"/>
        <w:left w:val="none" w:sz="0" w:space="0" w:color="auto"/>
        <w:bottom w:val="none" w:sz="0" w:space="0" w:color="auto"/>
        <w:right w:val="none" w:sz="0" w:space="0" w:color="auto"/>
      </w:divBdr>
    </w:div>
    <w:div w:id="1611663623">
      <w:bodyDiv w:val="1"/>
      <w:marLeft w:val="0"/>
      <w:marRight w:val="0"/>
      <w:marTop w:val="0"/>
      <w:marBottom w:val="0"/>
      <w:divBdr>
        <w:top w:val="none" w:sz="0" w:space="0" w:color="auto"/>
        <w:left w:val="none" w:sz="0" w:space="0" w:color="auto"/>
        <w:bottom w:val="none" w:sz="0" w:space="0" w:color="auto"/>
        <w:right w:val="none" w:sz="0" w:space="0" w:color="auto"/>
      </w:divBdr>
    </w:div>
    <w:div w:id="1616406617">
      <w:bodyDiv w:val="1"/>
      <w:marLeft w:val="0"/>
      <w:marRight w:val="0"/>
      <w:marTop w:val="0"/>
      <w:marBottom w:val="0"/>
      <w:divBdr>
        <w:top w:val="none" w:sz="0" w:space="0" w:color="auto"/>
        <w:left w:val="none" w:sz="0" w:space="0" w:color="auto"/>
        <w:bottom w:val="none" w:sz="0" w:space="0" w:color="auto"/>
        <w:right w:val="none" w:sz="0" w:space="0" w:color="auto"/>
      </w:divBdr>
    </w:div>
    <w:div w:id="1618372107">
      <w:bodyDiv w:val="1"/>
      <w:marLeft w:val="0"/>
      <w:marRight w:val="0"/>
      <w:marTop w:val="0"/>
      <w:marBottom w:val="0"/>
      <w:divBdr>
        <w:top w:val="none" w:sz="0" w:space="0" w:color="auto"/>
        <w:left w:val="none" w:sz="0" w:space="0" w:color="auto"/>
        <w:bottom w:val="none" w:sz="0" w:space="0" w:color="auto"/>
        <w:right w:val="none" w:sz="0" w:space="0" w:color="auto"/>
      </w:divBdr>
    </w:div>
    <w:div w:id="1618491244">
      <w:bodyDiv w:val="1"/>
      <w:marLeft w:val="0"/>
      <w:marRight w:val="0"/>
      <w:marTop w:val="0"/>
      <w:marBottom w:val="0"/>
      <w:divBdr>
        <w:top w:val="none" w:sz="0" w:space="0" w:color="auto"/>
        <w:left w:val="none" w:sz="0" w:space="0" w:color="auto"/>
        <w:bottom w:val="none" w:sz="0" w:space="0" w:color="auto"/>
        <w:right w:val="none" w:sz="0" w:space="0" w:color="auto"/>
      </w:divBdr>
    </w:div>
    <w:div w:id="1622423068">
      <w:bodyDiv w:val="1"/>
      <w:marLeft w:val="0"/>
      <w:marRight w:val="0"/>
      <w:marTop w:val="0"/>
      <w:marBottom w:val="0"/>
      <w:divBdr>
        <w:top w:val="none" w:sz="0" w:space="0" w:color="auto"/>
        <w:left w:val="none" w:sz="0" w:space="0" w:color="auto"/>
        <w:bottom w:val="none" w:sz="0" w:space="0" w:color="auto"/>
        <w:right w:val="none" w:sz="0" w:space="0" w:color="auto"/>
      </w:divBdr>
    </w:div>
    <w:div w:id="1627660261">
      <w:bodyDiv w:val="1"/>
      <w:marLeft w:val="0"/>
      <w:marRight w:val="0"/>
      <w:marTop w:val="0"/>
      <w:marBottom w:val="0"/>
      <w:divBdr>
        <w:top w:val="none" w:sz="0" w:space="0" w:color="auto"/>
        <w:left w:val="none" w:sz="0" w:space="0" w:color="auto"/>
        <w:bottom w:val="none" w:sz="0" w:space="0" w:color="auto"/>
        <w:right w:val="none" w:sz="0" w:space="0" w:color="auto"/>
      </w:divBdr>
    </w:div>
    <w:div w:id="1629972904">
      <w:bodyDiv w:val="1"/>
      <w:marLeft w:val="0"/>
      <w:marRight w:val="0"/>
      <w:marTop w:val="0"/>
      <w:marBottom w:val="0"/>
      <w:divBdr>
        <w:top w:val="none" w:sz="0" w:space="0" w:color="auto"/>
        <w:left w:val="none" w:sz="0" w:space="0" w:color="auto"/>
        <w:bottom w:val="none" w:sz="0" w:space="0" w:color="auto"/>
        <w:right w:val="none" w:sz="0" w:space="0" w:color="auto"/>
      </w:divBdr>
    </w:div>
    <w:div w:id="1630817486">
      <w:bodyDiv w:val="1"/>
      <w:marLeft w:val="0"/>
      <w:marRight w:val="0"/>
      <w:marTop w:val="0"/>
      <w:marBottom w:val="0"/>
      <w:divBdr>
        <w:top w:val="none" w:sz="0" w:space="0" w:color="auto"/>
        <w:left w:val="none" w:sz="0" w:space="0" w:color="auto"/>
        <w:bottom w:val="none" w:sz="0" w:space="0" w:color="auto"/>
        <w:right w:val="none" w:sz="0" w:space="0" w:color="auto"/>
      </w:divBdr>
    </w:div>
    <w:div w:id="1633899199">
      <w:bodyDiv w:val="1"/>
      <w:marLeft w:val="0"/>
      <w:marRight w:val="0"/>
      <w:marTop w:val="0"/>
      <w:marBottom w:val="0"/>
      <w:divBdr>
        <w:top w:val="none" w:sz="0" w:space="0" w:color="auto"/>
        <w:left w:val="none" w:sz="0" w:space="0" w:color="auto"/>
        <w:bottom w:val="none" w:sz="0" w:space="0" w:color="auto"/>
        <w:right w:val="none" w:sz="0" w:space="0" w:color="auto"/>
      </w:divBdr>
    </w:div>
    <w:div w:id="1636521709">
      <w:bodyDiv w:val="1"/>
      <w:marLeft w:val="0"/>
      <w:marRight w:val="0"/>
      <w:marTop w:val="0"/>
      <w:marBottom w:val="0"/>
      <w:divBdr>
        <w:top w:val="none" w:sz="0" w:space="0" w:color="auto"/>
        <w:left w:val="none" w:sz="0" w:space="0" w:color="auto"/>
        <w:bottom w:val="none" w:sz="0" w:space="0" w:color="auto"/>
        <w:right w:val="none" w:sz="0" w:space="0" w:color="auto"/>
      </w:divBdr>
    </w:div>
    <w:div w:id="1647583414">
      <w:bodyDiv w:val="1"/>
      <w:marLeft w:val="0"/>
      <w:marRight w:val="0"/>
      <w:marTop w:val="0"/>
      <w:marBottom w:val="0"/>
      <w:divBdr>
        <w:top w:val="none" w:sz="0" w:space="0" w:color="auto"/>
        <w:left w:val="none" w:sz="0" w:space="0" w:color="auto"/>
        <w:bottom w:val="none" w:sz="0" w:space="0" w:color="auto"/>
        <w:right w:val="none" w:sz="0" w:space="0" w:color="auto"/>
      </w:divBdr>
    </w:div>
    <w:div w:id="1651322798">
      <w:bodyDiv w:val="1"/>
      <w:marLeft w:val="0"/>
      <w:marRight w:val="0"/>
      <w:marTop w:val="0"/>
      <w:marBottom w:val="0"/>
      <w:divBdr>
        <w:top w:val="none" w:sz="0" w:space="0" w:color="auto"/>
        <w:left w:val="none" w:sz="0" w:space="0" w:color="auto"/>
        <w:bottom w:val="none" w:sz="0" w:space="0" w:color="auto"/>
        <w:right w:val="none" w:sz="0" w:space="0" w:color="auto"/>
      </w:divBdr>
    </w:div>
    <w:div w:id="1654867537">
      <w:bodyDiv w:val="1"/>
      <w:marLeft w:val="0"/>
      <w:marRight w:val="0"/>
      <w:marTop w:val="0"/>
      <w:marBottom w:val="0"/>
      <w:divBdr>
        <w:top w:val="none" w:sz="0" w:space="0" w:color="auto"/>
        <w:left w:val="none" w:sz="0" w:space="0" w:color="auto"/>
        <w:bottom w:val="none" w:sz="0" w:space="0" w:color="auto"/>
        <w:right w:val="none" w:sz="0" w:space="0" w:color="auto"/>
      </w:divBdr>
    </w:div>
    <w:div w:id="1656715086">
      <w:bodyDiv w:val="1"/>
      <w:marLeft w:val="0"/>
      <w:marRight w:val="0"/>
      <w:marTop w:val="0"/>
      <w:marBottom w:val="0"/>
      <w:divBdr>
        <w:top w:val="none" w:sz="0" w:space="0" w:color="auto"/>
        <w:left w:val="none" w:sz="0" w:space="0" w:color="auto"/>
        <w:bottom w:val="none" w:sz="0" w:space="0" w:color="auto"/>
        <w:right w:val="none" w:sz="0" w:space="0" w:color="auto"/>
      </w:divBdr>
    </w:div>
    <w:div w:id="1669482378">
      <w:bodyDiv w:val="1"/>
      <w:marLeft w:val="0"/>
      <w:marRight w:val="0"/>
      <w:marTop w:val="0"/>
      <w:marBottom w:val="0"/>
      <w:divBdr>
        <w:top w:val="none" w:sz="0" w:space="0" w:color="auto"/>
        <w:left w:val="none" w:sz="0" w:space="0" w:color="auto"/>
        <w:bottom w:val="none" w:sz="0" w:space="0" w:color="auto"/>
        <w:right w:val="none" w:sz="0" w:space="0" w:color="auto"/>
      </w:divBdr>
    </w:div>
    <w:div w:id="1672216684">
      <w:bodyDiv w:val="1"/>
      <w:marLeft w:val="0"/>
      <w:marRight w:val="0"/>
      <w:marTop w:val="0"/>
      <w:marBottom w:val="0"/>
      <w:divBdr>
        <w:top w:val="none" w:sz="0" w:space="0" w:color="auto"/>
        <w:left w:val="none" w:sz="0" w:space="0" w:color="auto"/>
        <w:bottom w:val="none" w:sz="0" w:space="0" w:color="auto"/>
        <w:right w:val="none" w:sz="0" w:space="0" w:color="auto"/>
      </w:divBdr>
    </w:div>
    <w:div w:id="1673331644">
      <w:bodyDiv w:val="1"/>
      <w:marLeft w:val="0"/>
      <w:marRight w:val="0"/>
      <w:marTop w:val="0"/>
      <w:marBottom w:val="0"/>
      <w:divBdr>
        <w:top w:val="none" w:sz="0" w:space="0" w:color="auto"/>
        <w:left w:val="none" w:sz="0" w:space="0" w:color="auto"/>
        <w:bottom w:val="none" w:sz="0" w:space="0" w:color="auto"/>
        <w:right w:val="none" w:sz="0" w:space="0" w:color="auto"/>
      </w:divBdr>
    </w:div>
    <w:div w:id="1676761875">
      <w:bodyDiv w:val="1"/>
      <w:marLeft w:val="0"/>
      <w:marRight w:val="0"/>
      <w:marTop w:val="0"/>
      <w:marBottom w:val="0"/>
      <w:divBdr>
        <w:top w:val="none" w:sz="0" w:space="0" w:color="auto"/>
        <w:left w:val="none" w:sz="0" w:space="0" w:color="auto"/>
        <w:bottom w:val="none" w:sz="0" w:space="0" w:color="auto"/>
        <w:right w:val="none" w:sz="0" w:space="0" w:color="auto"/>
      </w:divBdr>
    </w:div>
    <w:div w:id="1677224969">
      <w:bodyDiv w:val="1"/>
      <w:marLeft w:val="0"/>
      <w:marRight w:val="0"/>
      <w:marTop w:val="0"/>
      <w:marBottom w:val="0"/>
      <w:divBdr>
        <w:top w:val="none" w:sz="0" w:space="0" w:color="auto"/>
        <w:left w:val="none" w:sz="0" w:space="0" w:color="auto"/>
        <w:bottom w:val="none" w:sz="0" w:space="0" w:color="auto"/>
        <w:right w:val="none" w:sz="0" w:space="0" w:color="auto"/>
      </w:divBdr>
    </w:div>
    <w:div w:id="1679497979">
      <w:bodyDiv w:val="1"/>
      <w:marLeft w:val="0"/>
      <w:marRight w:val="0"/>
      <w:marTop w:val="0"/>
      <w:marBottom w:val="0"/>
      <w:divBdr>
        <w:top w:val="none" w:sz="0" w:space="0" w:color="auto"/>
        <w:left w:val="none" w:sz="0" w:space="0" w:color="auto"/>
        <w:bottom w:val="none" w:sz="0" w:space="0" w:color="auto"/>
        <w:right w:val="none" w:sz="0" w:space="0" w:color="auto"/>
      </w:divBdr>
    </w:div>
    <w:div w:id="1683312701">
      <w:bodyDiv w:val="1"/>
      <w:marLeft w:val="0"/>
      <w:marRight w:val="0"/>
      <w:marTop w:val="0"/>
      <w:marBottom w:val="0"/>
      <w:divBdr>
        <w:top w:val="none" w:sz="0" w:space="0" w:color="auto"/>
        <w:left w:val="none" w:sz="0" w:space="0" w:color="auto"/>
        <w:bottom w:val="none" w:sz="0" w:space="0" w:color="auto"/>
        <w:right w:val="none" w:sz="0" w:space="0" w:color="auto"/>
      </w:divBdr>
    </w:div>
    <w:div w:id="1695841915">
      <w:bodyDiv w:val="1"/>
      <w:marLeft w:val="0"/>
      <w:marRight w:val="0"/>
      <w:marTop w:val="0"/>
      <w:marBottom w:val="0"/>
      <w:divBdr>
        <w:top w:val="none" w:sz="0" w:space="0" w:color="auto"/>
        <w:left w:val="none" w:sz="0" w:space="0" w:color="auto"/>
        <w:bottom w:val="none" w:sz="0" w:space="0" w:color="auto"/>
        <w:right w:val="none" w:sz="0" w:space="0" w:color="auto"/>
      </w:divBdr>
    </w:div>
    <w:div w:id="1697846924">
      <w:bodyDiv w:val="1"/>
      <w:marLeft w:val="0"/>
      <w:marRight w:val="0"/>
      <w:marTop w:val="0"/>
      <w:marBottom w:val="0"/>
      <w:divBdr>
        <w:top w:val="none" w:sz="0" w:space="0" w:color="auto"/>
        <w:left w:val="none" w:sz="0" w:space="0" w:color="auto"/>
        <w:bottom w:val="none" w:sz="0" w:space="0" w:color="auto"/>
        <w:right w:val="none" w:sz="0" w:space="0" w:color="auto"/>
      </w:divBdr>
    </w:div>
    <w:div w:id="1701123762">
      <w:bodyDiv w:val="1"/>
      <w:marLeft w:val="0"/>
      <w:marRight w:val="0"/>
      <w:marTop w:val="0"/>
      <w:marBottom w:val="0"/>
      <w:divBdr>
        <w:top w:val="none" w:sz="0" w:space="0" w:color="auto"/>
        <w:left w:val="none" w:sz="0" w:space="0" w:color="auto"/>
        <w:bottom w:val="none" w:sz="0" w:space="0" w:color="auto"/>
        <w:right w:val="none" w:sz="0" w:space="0" w:color="auto"/>
      </w:divBdr>
    </w:div>
    <w:div w:id="1708527970">
      <w:bodyDiv w:val="1"/>
      <w:marLeft w:val="0"/>
      <w:marRight w:val="0"/>
      <w:marTop w:val="0"/>
      <w:marBottom w:val="0"/>
      <w:divBdr>
        <w:top w:val="none" w:sz="0" w:space="0" w:color="auto"/>
        <w:left w:val="none" w:sz="0" w:space="0" w:color="auto"/>
        <w:bottom w:val="none" w:sz="0" w:space="0" w:color="auto"/>
        <w:right w:val="none" w:sz="0" w:space="0" w:color="auto"/>
      </w:divBdr>
    </w:div>
    <w:div w:id="1708604203">
      <w:bodyDiv w:val="1"/>
      <w:marLeft w:val="0"/>
      <w:marRight w:val="0"/>
      <w:marTop w:val="0"/>
      <w:marBottom w:val="0"/>
      <w:divBdr>
        <w:top w:val="none" w:sz="0" w:space="0" w:color="auto"/>
        <w:left w:val="none" w:sz="0" w:space="0" w:color="auto"/>
        <w:bottom w:val="none" w:sz="0" w:space="0" w:color="auto"/>
        <w:right w:val="none" w:sz="0" w:space="0" w:color="auto"/>
      </w:divBdr>
    </w:div>
    <w:div w:id="1710647818">
      <w:bodyDiv w:val="1"/>
      <w:marLeft w:val="0"/>
      <w:marRight w:val="0"/>
      <w:marTop w:val="0"/>
      <w:marBottom w:val="0"/>
      <w:divBdr>
        <w:top w:val="none" w:sz="0" w:space="0" w:color="auto"/>
        <w:left w:val="none" w:sz="0" w:space="0" w:color="auto"/>
        <w:bottom w:val="none" w:sz="0" w:space="0" w:color="auto"/>
        <w:right w:val="none" w:sz="0" w:space="0" w:color="auto"/>
      </w:divBdr>
    </w:div>
    <w:div w:id="1711227067">
      <w:bodyDiv w:val="1"/>
      <w:marLeft w:val="0"/>
      <w:marRight w:val="0"/>
      <w:marTop w:val="0"/>
      <w:marBottom w:val="0"/>
      <w:divBdr>
        <w:top w:val="none" w:sz="0" w:space="0" w:color="auto"/>
        <w:left w:val="none" w:sz="0" w:space="0" w:color="auto"/>
        <w:bottom w:val="none" w:sz="0" w:space="0" w:color="auto"/>
        <w:right w:val="none" w:sz="0" w:space="0" w:color="auto"/>
      </w:divBdr>
    </w:div>
    <w:div w:id="1745954451">
      <w:bodyDiv w:val="1"/>
      <w:marLeft w:val="0"/>
      <w:marRight w:val="0"/>
      <w:marTop w:val="0"/>
      <w:marBottom w:val="0"/>
      <w:divBdr>
        <w:top w:val="none" w:sz="0" w:space="0" w:color="auto"/>
        <w:left w:val="none" w:sz="0" w:space="0" w:color="auto"/>
        <w:bottom w:val="none" w:sz="0" w:space="0" w:color="auto"/>
        <w:right w:val="none" w:sz="0" w:space="0" w:color="auto"/>
      </w:divBdr>
    </w:div>
    <w:div w:id="1747801531">
      <w:bodyDiv w:val="1"/>
      <w:marLeft w:val="0"/>
      <w:marRight w:val="0"/>
      <w:marTop w:val="0"/>
      <w:marBottom w:val="0"/>
      <w:divBdr>
        <w:top w:val="none" w:sz="0" w:space="0" w:color="auto"/>
        <w:left w:val="none" w:sz="0" w:space="0" w:color="auto"/>
        <w:bottom w:val="none" w:sz="0" w:space="0" w:color="auto"/>
        <w:right w:val="none" w:sz="0" w:space="0" w:color="auto"/>
      </w:divBdr>
    </w:div>
    <w:div w:id="1749646441">
      <w:bodyDiv w:val="1"/>
      <w:marLeft w:val="0"/>
      <w:marRight w:val="0"/>
      <w:marTop w:val="0"/>
      <w:marBottom w:val="0"/>
      <w:divBdr>
        <w:top w:val="none" w:sz="0" w:space="0" w:color="auto"/>
        <w:left w:val="none" w:sz="0" w:space="0" w:color="auto"/>
        <w:bottom w:val="none" w:sz="0" w:space="0" w:color="auto"/>
        <w:right w:val="none" w:sz="0" w:space="0" w:color="auto"/>
      </w:divBdr>
    </w:div>
    <w:div w:id="1753623488">
      <w:bodyDiv w:val="1"/>
      <w:marLeft w:val="0"/>
      <w:marRight w:val="0"/>
      <w:marTop w:val="0"/>
      <w:marBottom w:val="0"/>
      <w:divBdr>
        <w:top w:val="none" w:sz="0" w:space="0" w:color="auto"/>
        <w:left w:val="none" w:sz="0" w:space="0" w:color="auto"/>
        <w:bottom w:val="none" w:sz="0" w:space="0" w:color="auto"/>
        <w:right w:val="none" w:sz="0" w:space="0" w:color="auto"/>
      </w:divBdr>
    </w:div>
    <w:div w:id="1754745234">
      <w:bodyDiv w:val="1"/>
      <w:marLeft w:val="0"/>
      <w:marRight w:val="0"/>
      <w:marTop w:val="0"/>
      <w:marBottom w:val="0"/>
      <w:divBdr>
        <w:top w:val="none" w:sz="0" w:space="0" w:color="auto"/>
        <w:left w:val="none" w:sz="0" w:space="0" w:color="auto"/>
        <w:bottom w:val="none" w:sz="0" w:space="0" w:color="auto"/>
        <w:right w:val="none" w:sz="0" w:space="0" w:color="auto"/>
      </w:divBdr>
    </w:div>
    <w:div w:id="1754813295">
      <w:bodyDiv w:val="1"/>
      <w:marLeft w:val="0"/>
      <w:marRight w:val="0"/>
      <w:marTop w:val="0"/>
      <w:marBottom w:val="0"/>
      <w:divBdr>
        <w:top w:val="none" w:sz="0" w:space="0" w:color="auto"/>
        <w:left w:val="none" w:sz="0" w:space="0" w:color="auto"/>
        <w:bottom w:val="none" w:sz="0" w:space="0" w:color="auto"/>
        <w:right w:val="none" w:sz="0" w:space="0" w:color="auto"/>
      </w:divBdr>
    </w:div>
    <w:div w:id="1759593511">
      <w:bodyDiv w:val="1"/>
      <w:marLeft w:val="0"/>
      <w:marRight w:val="0"/>
      <w:marTop w:val="0"/>
      <w:marBottom w:val="0"/>
      <w:divBdr>
        <w:top w:val="none" w:sz="0" w:space="0" w:color="auto"/>
        <w:left w:val="none" w:sz="0" w:space="0" w:color="auto"/>
        <w:bottom w:val="none" w:sz="0" w:space="0" w:color="auto"/>
        <w:right w:val="none" w:sz="0" w:space="0" w:color="auto"/>
      </w:divBdr>
    </w:div>
    <w:div w:id="1771510822">
      <w:bodyDiv w:val="1"/>
      <w:marLeft w:val="0"/>
      <w:marRight w:val="0"/>
      <w:marTop w:val="0"/>
      <w:marBottom w:val="0"/>
      <w:divBdr>
        <w:top w:val="none" w:sz="0" w:space="0" w:color="auto"/>
        <w:left w:val="none" w:sz="0" w:space="0" w:color="auto"/>
        <w:bottom w:val="none" w:sz="0" w:space="0" w:color="auto"/>
        <w:right w:val="none" w:sz="0" w:space="0" w:color="auto"/>
      </w:divBdr>
      <w:divsChild>
        <w:div w:id="212235841">
          <w:marLeft w:val="450"/>
          <w:marRight w:val="0"/>
          <w:marTop w:val="0"/>
          <w:marBottom w:val="0"/>
          <w:divBdr>
            <w:top w:val="none" w:sz="0" w:space="0" w:color="auto"/>
            <w:left w:val="none" w:sz="0" w:space="0" w:color="auto"/>
            <w:bottom w:val="none" w:sz="0" w:space="0" w:color="auto"/>
            <w:right w:val="none" w:sz="0" w:space="0" w:color="auto"/>
          </w:divBdr>
        </w:div>
        <w:div w:id="1376855613">
          <w:marLeft w:val="0"/>
          <w:marRight w:val="0"/>
          <w:marTop w:val="0"/>
          <w:marBottom w:val="0"/>
          <w:divBdr>
            <w:top w:val="none" w:sz="0" w:space="0" w:color="auto"/>
            <w:left w:val="none" w:sz="0" w:space="0" w:color="auto"/>
            <w:bottom w:val="none" w:sz="0" w:space="0" w:color="auto"/>
            <w:right w:val="none" w:sz="0" w:space="0" w:color="auto"/>
          </w:divBdr>
        </w:div>
        <w:div w:id="1668095771">
          <w:marLeft w:val="450"/>
          <w:marRight w:val="0"/>
          <w:marTop w:val="0"/>
          <w:marBottom w:val="0"/>
          <w:divBdr>
            <w:top w:val="none" w:sz="0" w:space="0" w:color="auto"/>
            <w:left w:val="none" w:sz="0" w:space="0" w:color="auto"/>
            <w:bottom w:val="none" w:sz="0" w:space="0" w:color="auto"/>
            <w:right w:val="none" w:sz="0" w:space="0" w:color="auto"/>
          </w:divBdr>
          <w:divsChild>
            <w:div w:id="299530708">
              <w:marLeft w:val="0"/>
              <w:marRight w:val="0"/>
              <w:marTop w:val="0"/>
              <w:marBottom w:val="0"/>
              <w:divBdr>
                <w:top w:val="none" w:sz="0" w:space="0" w:color="auto"/>
                <w:left w:val="none" w:sz="0" w:space="0" w:color="auto"/>
                <w:bottom w:val="none" w:sz="0" w:space="0" w:color="auto"/>
                <w:right w:val="none" w:sz="0" w:space="0" w:color="auto"/>
              </w:divBdr>
            </w:div>
            <w:div w:id="1883589582">
              <w:marLeft w:val="450"/>
              <w:marRight w:val="0"/>
              <w:marTop w:val="0"/>
              <w:marBottom w:val="0"/>
              <w:divBdr>
                <w:top w:val="none" w:sz="0" w:space="0" w:color="auto"/>
                <w:left w:val="none" w:sz="0" w:space="0" w:color="auto"/>
                <w:bottom w:val="none" w:sz="0" w:space="0" w:color="auto"/>
                <w:right w:val="none" w:sz="0" w:space="0" w:color="auto"/>
              </w:divBdr>
            </w:div>
            <w:div w:id="1296375763">
              <w:marLeft w:val="0"/>
              <w:marRight w:val="0"/>
              <w:marTop w:val="0"/>
              <w:marBottom w:val="0"/>
              <w:divBdr>
                <w:top w:val="none" w:sz="0" w:space="0" w:color="auto"/>
                <w:left w:val="none" w:sz="0" w:space="0" w:color="auto"/>
                <w:bottom w:val="none" w:sz="0" w:space="0" w:color="auto"/>
                <w:right w:val="none" w:sz="0" w:space="0" w:color="auto"/>
              </w:divBdr>
            </w:div>
            <w:div w:id="2090807297">
              <w:marLeft w:val="450"/>
              <w:marRight w:val="0"/>
              <w:marTop w:val="0"/>
              <w:marBottom w:val="0"/>
              <w:divBdr>
                <w:top w:val="none" w:sz="0" w:space="0" w:color="auto"/>
                <w:left w:val="none" w:sz="0" w:space="0" w:color="auto"/>
                <w:bottom w:val="none" w:sz="0" w:space="0" w:color="auto"/>
                <w:right w:val="none" w:sz="0" w:space="0" w:color="auto"/>
              </w:divBdr>
            </w:div>
            <w:div w:id="967779819">
              <w:marLeft w:val="0"/>
              <w:marRight w:val="0"/>
              <w:marTop w:val="0"/>
              <w:marBottom w:val="0"/>
              <w:divBdr>
                <w:top w:val="none" w:sz="0" w:space="0" w:color="auto"/>
                <w:left w:val="none" w:sz="0" w:space="0" w:color="auto"/>
                <w:bottom w:val="none" w:sz="0" w:space="0" w:color="auto"/>
                <w:right w:val="none" w:sz="0" w:space="0" w:color="auto"/>
              </w:divBdr>
            </w:div>
            <w:div w:id="1071846960">
              <w:marLeft w:val="450"/>
              <w:marRight w:val="0"/>
              <w:marTop w:val="0"/>
              <w:marBottom w:val="0"/>
              <w:divBdr>
                <w:top w:val="none" w:sz="0" w:space="0" w:color="auto"/>
                <w:left w:val="none" w:sz="0" w:space="0" w:color="auto"/>
                <w:bottom w:val="none" w:sz="0" w:space="0" w:color="auto"/>
                <w:right w:val="none" w:sz="0" w:space="0" w:color="auto"/>
              </w:divBdr>
            </w:div>
            <w:div w:id="1251935576">
              <w:marLeft w:val="0"/>
              <w:marRight w:val="0"/>
              <w:marTop w:val="0"/>
              <w:marBottom w:val="0"/>
              <w:divBdr>
                <w:top w:val="none" w:sz="0" w:space="0" w:color="auto"/>
                <w:left w:val="none" w:sz="0" w:space="0" w:color="auto"/>
                <w:bottom w:val="none" w:sz="0" w:space="0" w:color="auto"/>
                <w:right w:val="none" w:sz="0" w:space="0" w:color="auto"/>
              </w:divBdr>
            </w:div>
            <w:div w:id="190536677">
              <w:marLeft w:val="450"/>
              <w:marRight w:val="0"/>
              <w:marTop w:val="0"/>
              <w:marBottom w:val="0"/>
              <w:divBdr>
                <w:top w:val="none" w:sz="0" w:space="0" w:color="auto"/>
                <w:left w:val="none" w:sz="0" w:space="0" w:color="auto"/>
                <w:bottom w:val="none" w:sz="0" w:space="0" w:color="auto"/>
                <w:right w:val="none" w:sz="0" w:space="0" w:color="auto"/>
              </w:divBdr>
            </w:div>
            <w:div w:id="2115126561">
              <w:marLeft w:val="0"/>
              <w:marRight w:val="0"/>
              <w:marTop w:val="0"/>
              <w:marBottom w:val="0"/>
              <w:divBdr>
                <w:top w:val="none" w:sz="0" w:space="0" w:color="auto"/>
                <w:left w:val="none" w:sz="0" w:space="0" w:color="auto"/>
                <w:bottom w:val="none" w:sz="0" w:space="0" w:color="auto"/>
                <w:right w:val="none" w:sz="0" w:space="0" w:color="auto"/>
              </w:divBdr>
            </w:div>
            <w:div w:id="673461912">
              <w:marLeft w:val="450"/>
              <w:marRight w:val="0"/>
              <w:marTop w:val="0"/>
              <w:marBottom w:val="0"/>
              <w:divBdr>
                <w:top w:val="none" w:sz="0" w:space="0" w:color="auto"/>
                <w:left w:val="none" w:sz="0" w:space="0" w:color="auto"/>
                <w:bottom w:val="none" w:sz="0" w:space="0" w:color="auto"/>
                <w:right w:val="none" w:sz="0" w:space="0" w:color="auto"/>
              </w:divBdr>
            </w:div>
            <w:div w:id="67922169">
              <w:marLeft w:val="0"/>
              <w:marRight w:val="0"/>
              <w:marTop w:val="0"/>
              <w:marBottom w:val="0"/>
              <w:divBdr>
                <w:top w:val="none" w:sz="0" w:space="0" w:color="auto"/>
                <w:left w:val="none" w:sz="0" w:space="0" w:color="auto"/>
                <w:bottom w:val="none" w:sz="0" w:space="0" w:color="auto"/>
                <w:right w:val="none" w:sz="0" w:space="0" w:color="auto"/>
              </w:divBdr>
            </w:div>
            <w:div w:id="1324356188">
              <w:marLeft w:val="450"/>
              <w:marRight w:val="0"/>
              <w:marTop w:val="0"/>
              <w:marBottom w:val="0"/>
              <w:divBdr>
                <w:top w:val="none" w:sz="0" w:space="0" w:color="auto"/>
                <w:left w:val="none" w:sz="0" w:space="0" w:color="auto"/>
                <w:bottom w:val="none" w:sz="0" w:space="0" w:color="auto"/>
                <w:right w:val="none" w:sz="0" w:space="0" w:color="auto"/>
              </w:divBdr>
            </w:div>
            <w:div w:id="1389189619">
              <w:marLeft w:val="0"/>
              <w:marRight w:val="0"/>
              <w:marTop w:val="0"/>
              <w:marBottom w:val="0"/>
              <w:divBdr>
                <w:top w:val="none" w:sz="0" w:space="0" w:color="auto"/>
                <w:left w:val="none" w:sz="0" w:space="0" w:color="auto"/>
                <w:bottom w:val="none" w:sz="0" w:space="0" w:color="auto"/>
                <w:right w:val="none" w:sz="0" w:space="0" w:color="auto"/>
              </w:divBdr>
            </w:div>
            <w:div w:id="1576621855">
              <w:marLeft w:val="450"/>
              <w:marRight w:val="0"/>
              <w:marTop w:val="0"/>
              <w:marBottom w:val="0"/>
              <w:divBdr>
                <w:top w:val="none" w:sz="0" w:space="0" w:color="auto"/>
                <w:left w:val="none" w:sz="0" w:space="0" w:color="auto"/>
                <w:bottom w:val="none" w:sz="0" w:space="0" w:color="auto"/>
                <w:right w:val="none" w:sz="0" w:space="0" w:color="auto"/>
              </w:divBdr>
            </w:div>
            <w:div w:id="1340154096">
              <w:marLeft w:val="0"/>
              <w:marRight w:val="0"/>
              <w:marTop w:val="0"/>
              <w:marBottom w:val="0"/>
              <w:divBdr>
                <w:top w:val="none" w:sz="0" w:space="0" w:color="auto"/>
                <w:left w:val="none" w:sz="0" w:space="0" w:color="auto"/>
                <w:bottom w:val="none" w:sz="0" w:space="0" w:color="auto"/>
                <w:right w:val="none" w:sz="0" w:space="0" w:color="auto"/>
              </w:divBdr>
            </w:div>
            <w:div w:id="92630828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779250635">
      <w:bodyDiv w:val="1"/>
      <w:marLeft w:val="0"/>
      <w:marRight w:val="0"/>
      <w:marTop w:val="0"/>
      <w:marBottom w:val="0"/>
      <w:divBdr>
        <w:top w:val="none" w:sz="0" w:space="0" w:color="auto"/>
        <w:left w:val="none" w:sz="0" w:space="0" w:color="auto"/>
        <w:bottom w:val="none" w:sz="0" w:space="0" w:color="auto"/>
        <w:right w:val="none" w:sz="0" w:space="0" w:color="auto"/>
      </w:divBdr>
    </w:div>
    <w:div w:id="1808860880">
      <w:bodyDiv w:val="1"/>
      <w:marLeft w:val="0"/>
      <w:marRight w:val="0"/>
      <w:marTop w:val="0"/>
      <w:marBottom w:val="0"/>
      <w:divBdr>
        <w:top w:val="none" w:sz="0" w:space="0" w:color="auto"/>
        <w:left w:val="none" w:sz="0" w:space="0" w:color="auto"/>
        <w:bottom w:val="none" w:sz="0" w:space="0" w:color="auto"/>
        <w:right w:val="none" w:sz="0" w:space="0" w:color="auto"/>
      </w:divBdr>
    </w:div>
    <w:div w:id="1813207674">
      <w:bodyDiv w:val="1"/>
      <w:marLeft w:val="0"/>
      <w:marRight w:val="0"/>
      <w:marTop w:val="0"/>
      <w:marBottom w:val="0"/>
      <w:divBdr>
        <w:top w:val="none" w:sz="0" w:space="0" w:color="auto"/>
        <w:left w:val="none" w:sz="0" w:space="0" w:color="auto"/>
        <w:bottom w:val="none" w:sz="0" w:space="0" w:color="auto"/>
        <w:right w:val="none" w:sz="0" w:space="0" w:color="auto"/>
      </w:divBdr>
    </w:div>
    <w:div w:id="1816607176">
      <w:bodyDiv w:val="1"/>
      <w:marLeft w:val="0"/>
      <w:marRight w:val="0"/>
      <w:marTop w:val="0"/>
      <w:marBottom w:val="0"/>
      <w:divBdr>
        <w:top w:val="none" w:sz="0" w:space="0" w:color="auto"/>
        <w:left w:val="none" w:sz="0" w:space="0" w:color="auto"/>
        <w:bottom w:val="none" w:sz="0" w:space="0" w:color="auto"/>
        <w:right w:val="none" w:sz="0" w:space="0" w:color="auto"/>
      </w:divBdr>
    </w:div>
    <w:div w:id="1821732292">
      <w:bodyDiv w:val="1"/>
      <w:marLeft w:val="0"/>
      <w:marRight w:val="0"/>
      <w:marTop w:val="0"/>
      <w:marBottom w:val="0"/>
      <w:divBdr>
        <w:top w:val="none" w:sz="0" w:space="0" w:color="auto"/>
        <w:left w:val="none" w:sz="0" w:space="0" w:color="auto"/>
        <w:bottom w:val="none" w:sz="0" w:space="0" w:color="auto"/>
        <w:right w:val="none" w:sz="0" w:space="0" w:color="auto"/>
      </w:divBdr>
    </w:div>
    <w:div w:id="1824467432">
      <w:bodyDiv w:val="1"/>
      <w:marLeft w:val="0"/>
      <w:marRight w:val="0"/>
      <w:marTop w:val="0"/>
      <w:marBottom w:val="0"/>
      <w:divBdr>
        <w:top w:val="none" w:sz="0" w:space="0" w:color="auto"/>
        <w:left w:val="none" w:sz="0" w:space="0" w:color="auto"/>
        <w:bottom w:val="none" w:sz="0" w:space="0" w:color="auto"/>
        <w:right w:val="none" w:sz="0" w:space="0" w:color="auto"/>
      </w:divBdr>
    </w:div>
    <w:div w:id="1833375937">
      <w:bodyDiv w:val="1"/>
      <w:marLeft w:val="0"/>
      <w:marRight w:val="0"/>
      <w:marTop w:val="0"/>
      <w:marBottom w:val="0"/>
      <w:divBdr>
        <w:top w:val="none" w:sz="0" w:space="0" w:color="auto"/>
        <w:left w:val="none" w:sz="0" w:space="0" w:color="auto"/>
        <w:bottom w:val="none" w:sz="0" w:space="0" w:color="auto"/>
        <w:right w:val="none" w:sz="0" w:space="0" w:color="auto"/>
      </w:divBdr>
    </w:div>
    <w:div w:id="1838033779">
      <w:bodyDiv w:val="1"/>
      <w:marLeft w:val="0"/>
      <w:marRight w:val="0"/>
      <w:marTop w:val="0"/>
      <w:marBottom w:val="0"/>
      <w:divBdr>
        <w:top w:val="none" w:sz="0" w:space="0" w:color="auto"/>
        <w:left w:val="none" w:sz="0" w:space="0" w:color="auto"/>
        <w:bottom w:val="none" w:sz="0" w:space="0" w:color="auto"/>
        <w:right w:val="none" w:sz="0" w:space="0" w:color="auto"/>
      </w:divBdr>
    </w:div>
    <w:div w:id="1845390487">
      <w:bodyDiv w:val="1"/>
      <w:marLeft w:val="0"/>
      <w:marRight w:val="0"/>
      <w:marTop w:val="0"/>
      <w:marBottom w:val="0"/>
      <w:divBdr>
        <w:top w:val="none" w:sz="0" w:space="0" w:color="auto"/>
        <w:left w:val="none" w:sz="0" w:space="0" w:color="auto"/>
        <w:bottom w:val="none" w:sz="0" w:space="0" w:color="auto"/>
        <w:right w:val="none" w:sz="0" w:space="0" w:color="auto"/>
      </w:divBdr>
    </w:div>
    <w:div w:id="1847284515">
      <w:bodyDiv w:val="1"/>
      <w:marLeft w:val="0"/>
      <w:marRight w:val="0"/>
      <w:marTop w:val="0"/>
      <w:marBottom w:val="0"/>
      <w:divBdr>
        <w:top w:val="none" w:sz="0" w:space="0" w:color="auto"/>
        <w:left w:val="none" w:sz="0" w:space="0" w:color="auto"/>
        <w:bottom w:val="none" w:sz="0" w:space="0" w:color="auto"/>
        <w:right w:val="none" w:sz="0" w:space="0" w:color="auto"/>
      </w:divBdr>
    </w:div>
    <w:div w:id="1849712873">
      <w:bodyDiv w:val="1"/>
      <w:marLeft w:val="0"/>
      <w:marRight w:val="0"/>
      <w:marTop w:val="0"/>
      <w:marBottom w:val="0"/>
      <w:divBdr>
        <w:top w:val="none" w:sz="0" w:space="0" w:color="auto"/>
        <w:left w:val="none" w:sz="0" w:space="0" w:color="auto"/>
        <w:bottom w:val="none" w:sz="0" w:space="0" w:color="auto"/>
        <w:right w:val="none" w:sz="0" w:space="0" w:color="auto"/>
      </w:divBdr>
    </w:div>
    <w:div w:id="1861696281">
      <w:bodyDiv w:val="1"/>
      <w:marLeft w:val="0"/>
      <w:marRight w:val="0"/>
      <w:marTop w:val="0"/>
      <w:marBottom w:val="0"/>
      <w:divBdr>
        <w:top w:val="none" w:sz="0" w:space="0" w:color="auto"/>
        <w:left w:val="none" w:sz="0" w:space="0" w:color="auto"/>
        <w:bottom w:val="none" w:sz="0" w:space="0" w:color="auto"/>
        <w:right w:val="none" w:sz="0" w:space="0" w:color="auto"/>
      </w:divBdr>
    </w:div>
    <w:div w:id="1867677423">
      <w:bodyDiv w:val="1"/>
      <w:marLeft w:val="0"/>
      <w:marRight w:val="0"/>
      <w:marTop w:val="0"/>
      <w:marBottom w:val="0"/>
      <w:divBdr>
        <w:top w:val="none" w:sz="0" w:space="0" w:color="auto"/>
        <w:left w:val="none" w:sz="0" w:space="0" w:color="auto"/>
        <w:bottom w:val="none" w:sz="0" w:space="0" w:color="auto"/>
        <w:right w:val="none" w:sz="0" w:space="0" w:color="auto"/>
      </w:divBdr>
    </w:div>
    <w:div w:id="1883322651">
      <w:bodyDiv w:val="1"/>
      <w:marLeft w:val="0"/>
      <w:marRight w:val="0"/>
      <w:marTop w:val="0"/>
      <w:marBottom w:val="0"/>
      <w:divBdr>
        <w:top w:val="none" w:sz="0" w:space="0" w:color="auto"/>
        <w:left w:val="none" w:sz="0" w:space="0" w:color="auto"/>
        <w:bottom w:val="none" w:sz="0" w:space="0" w:color="auto"/>
        <w:right w:val="none" w:sz="0" w:space="0" w:color="auto"/>
      </w:divBdr>
    </w:div>
    <w:div w:id="1887184007">
      <w:bodyDiv w:val="1"/>
      <w:marLeft w:val="0"/>
      <w:marRight w:val="0"/>
      <w:marTop w:val="0"/>
      <w:marBottom w:val="0"/>
      <w:divBdr>
        <w:top w:val="none" w:sz="0" w:space="0" w:color="auto"/>
        <w:left w:val="none" w:sz="0" w:space="0" w:color="auto"/>
        <w:bottom w:val="none" w:sz="0" w:space="0" w:color="auto"/>
        <w:right w:val="none" w:sz="0" w:space="0" w:color="auto"/>
      </w:divBdr>
    </w:div>
    <w:div w:id="1890073823">
      <w:bodyDiv w:val="1"/>
      <w:marLeft w:val="0"/>
      <w:marRight w:val="0"/>
      <w:marTop w:val="0"/>
      <w:marBottom w:val="0"/>
      <w:divBdr>
        <w:top w:val="none" w:sz="0" w:space="0" w:color="auto"/>
        <w:left w:val="none" w:sz="0" w:space="0" w:color="auto"/>
        <w:bottom w:val="none" w:sz="0" w:space="0" w:color="auto"/>
        <w:right w:val="none" w:sz="0" w:space="0" w:color="auto"/>
      </w:divBdr>
    </w:div>
    <w:div w:id="1892379168">
      <w:bodyDiv w:val="1"/>
      <w:marLeft w:val="0"/>
      <w:marRight w:val="0"/>
      <w:marTop w:val="0"/>
      <w:marBottom w:val="0"/>
      <w:divBdr>
        <w:top w:val="none" w:sz="0" w:space="0" w:color="auto"/>
        <w:left w:val="none" w:sz="0" w:space="0" w:color="auto"/>
        <w:bottom w:val="none" w:sz="0" w:space="0" w:color="auto"/>
        <w:right w:val="none" w:sz="0" w:space="0" w:color="auto"/>
      </w:divBdr>
    </w:div>
    <w:div w:id="1892569602">
      <w:bodyDiv w:val="1"/>
      <w:marLeft w:val="0"/>
      <w:marRight w:val="0"/>
      <w:marTop w:val="0"/>
      <w:marBottom w:val="0"/>
      <w:divBdr>
        <w:top w:val="none" w:sz="0" w:space="0" w:color="auto"/>
        <w:left w:val="none" w:sz="0" w:space="0" w:color="auto"/>
        <w:bottom w:val="none" w:sz="0" w:space="0" w:color="auto"/>
        <w:right w:val="none" w:sz="0" w:space="0" w:color="auto"/>
      </w:divBdr>
    </w:div>
    <w:div w:id="1903129610">
      <w:bodyDiv w:val="1"/>
      <w:marLeft w:val="0"/>
      <w:marRight w:val="0"/>
      <w:marTop w:val="0"/>
      <w:marBottom w:val="0"/>
      <w:divBdr>
        <w:top w:val="none" w:sz="0" w:space="0" w:color="auto"/>
        <w:left w:val="none" w:sz="0" w:space="0" w:color="auto"/>
        <w:bottom w:val="none" w:sz="0" w:space="0" w:color="auto"/>
        <w:right w:val="none" w:sz="0" w:space="0" w:color="auto"/>
      </w:divBdr>
    </w:div>
    <w:div w:id="1907261052">
      <w:bodyDiv w:val="1"/>
      <w:marLeft w:val="0"/>
      <w:marRight w:val="0"/>
      <w:marTop w:val="0"/>
      <w:marBottom w:val="0"/>
      <w:divBdr>
        <w:top w:val="none" w:sz="0" w:space="0" w:color="auto"/>
        <w:left w:val="none" w:sz="0" w:space="0" w:color="auto"/>
        <w:bottom w:val="none" w:sz="0" w:space="0" w:color="auto"/>
        <w:right w:val="none" w:sz="0" w:space="0" w:color="auto"/>
      </w:divBdr>
    </w:div>
    <w:div w:id="1911192948">
      <w:bodyDiv w:val="1"/>
      <w:marLeft w:val="0"/>
      <w:marRight w:val="0"/>
      <w:marTop w:val="0"/>
      <w:marBottom w:val="0"/>
      <w:divBdr>
        <w:top w:val="none" w:sz="0" w:space="0" w:color="auto"/>
        <w:left w:val="none" w:sz="0" w:space="0" w:color="auto"/>
        <w:bottom w:val="none" w:sz="0" w:space="0" w:color="auto"/>
        <w:right w:val="none" w:sz="0" w:space="0" w:color="auto"/>
      </w:divBdr>
    </w:div>
    <w:div w:id="1912888446">
      <w:bodyDiv w:val="1"/>
      <w:marLeft w:val="0"/>
      <w:marRight w:val="0"/>
      <w:marTop w:val="0"/>
      <w:marBottom w:val="0"/>
      <w:divBdr>
        <w:top w:val="none" w:sz="0" w:space="0" w:color="auto"/>
        <w:left w:val="none" w:sz="0" w:space="0" w:color="auto"/>
        <w:bottom w:val="none" w:sz="0" w:space="0" w:color="auto"/>
        <w:right w:val="none" w:sz="0" w:space="0" w:color="auto"/>
      </w:divBdr>
    </w:div>
    <w:div w:id="1915626155">
      <w:bodyDiv w:val="1"/>
      <w:marLeft w:val="0"/>
      <w:marRight w:val="0"/>
      <w:marTop w:val="0"/>
      <w:marBottom w:val="0"/>
      <w:divBdr>
        <w:top w:val="none" w:sz="0" w:space="0" w:color="auto"/>
        <w:left w:val="none" w:sz="0" w:space="0" w:color="auto"/>
        <w:bottom w:val="none" w:sz="0" w:space="0" w:color="auto"/>
        <w:right w:val="none" w:sz="0" w:space="0" w:color="auto"/>
      </w:divBdr>
    </w:div>
    <w:div w:id="1917786123">
      <w:bodyDiv w:val="1"/>
      <w:marLeft w:val="0"/>
      <w:marRight w:val="0"/>
      <w:marTop w:val="0"/>
      <w:marBottom w:val="0"/>
      <w:divBdr>
        <w:top w:val="none" w:sz="0" w:space="0" w:color="auto"/>
        <w:left w:val="none" w:sz="0" w:space="0" w:color="auto"/>
        <w:bottom w:val="none" w:sz="0" w:space="0" w:color="auto"/>
        <w:right w:val="none" w:sz="0" w:space="0" w:color="auto"/>
      </w:divBdr>
    </w:div>
    <w:div w:id="1918859234">
      <w:bodyDiv w:val="1"/>
      <w:marLeft w:val="0"/>
      <w:marRight w:val="0"/>
      <w:marTop w:val="0"/>
      <w:marBottom w:val="0"/>
      <w:divBdr>
        <w:top w:val="none" w:sz="0" w:space="0" w:color="auto"/>
        <w:left w:val="none" w:sz="0" w:space="0" w:color="auto"/>
        <w:bottom w:val="none" w:sz="0" w:space="0" w:color="auto"/>
        <w:right w:val="none" w:sz="0" w:space="0" w:color="auto"/>
      </w:divBdr>
    </w:div>
    <w:div w:id="1923566844">
      <w:bodyDiv w:val="1"/>
      <w:marLeft w:val="0"/>
      <w:marRight w:val="0"/>
      <w:marTop w:val="0"/>
      <w:marBottom w:val="0"/>
      <w:divBdr>
        <w:top w:val="none" w:sz="0" w:space="0" w:color="auto"/>
        <w:left w:val="none" w:sz="0" w:space="0" w:color="auto"/>
        <w:bottom w:val="none" w:sz="0" w:space="0" w:color="auto"/>
        <w:right w:val="none" w:sz="0" w:space="0" w:color="auto"/>
      </w:divBdr>
    </w:div>
    <w:div w:id="1924492205">
      <w:bodyDiv w:val="1"/>
      <w:marLeft w:val="0"/>
      <w:marRight w:val="0"/>
      <w:marTop w:val="0"/>
      <w:marBottom w:val="0"/>
      <w:divBdr>
        <w:top w:val="none" w:sz="0" w:space="0" w:color="auto"/>
        <w:left w:val="none" w:sz="0" w:space="0" w:color="auto"/>
        <w:bottom w:val="none" w:sz="0" w:space="0" w:color="auto"/>
        <w:right w:val="none" w:sz="0" w:space="0" w:color="auto"/>
      </w:divBdr>
    </w:div>
    <w:div w:id="1933851994">
      <w:bodyDiv w:val="1"/>
      <w:marLeft w:val="0"/>
      <w:marRight w:val="0"/>
      <w:marTop w:val="0"/>
      <w:marBottom w:val="0"/>
      <w:divBdr>
        <w:top w:val="none" w:sz="0" w:space="0" w:color="auto"/>
        <w:left w:val="none" w:sz="0" w:space="0" w:color="auto"/>
        <w:bottom w:val="none" w:sz="0" w:space="0" w:color="auto"/>
        <w:right w:val="none" w:sz="0" w:space="0" w:color="auto"/>
      </w:divBdr>
    </w:div>
    <w:div w:id="1944068755">
      <w:bodyDiv w:val="1"/>
      <w:marLeft w:val="0"/>
      <w:marRight w:val="0"/>
      <w:marTop w:val="0"/>
      <w:marBottom w:val="0"/>
      <w:divBdr>
        <w:top w:val="none" w:sz="0" w:space="0" w:color="auto"/>
        <w:left w:val="none" w:sz="0" w:space="0" w:color="auto"/>
        <w:bottom w:val="none" w:sz="0" w:space="0" w:color="auto"/>
        <w:right w:val="none" w:sz="0" w:space="0" w:color="auto"/>
      </w:divBdr>
    </w:div>
    <w:div w:id="1950814348">
      <w:bodyDiv w:val="1"/>
      <w:marLeft w:val="0"/>
      <w:marRight w:val="0"/>
      <w:marTop w:val="0"/>
      <w:marBottom w:val="0"/>
      <w:divBdr>
        <w:top w:val="none" w:sz="0" w:space="0" w:color="auto"/>
        <w:left w:val="none" w:sz="0" w:space="0" w:color="auto"/>
        <w:bottom w:val="none" w:sz="0" w:space="0" w:color="auto"/>
        <w:right w:val="none" w:sz="0" w:space="0" w:color="auto"/>
      </w:divBdr>
    </w:div>
    <w:div w:id="1953321206">
      <w:bodyDiv w:val="1"/>
      <w:marLeft w:val="0"/>
      <w:marRight w:val="0"/>
      <w:marTop w:val="0"/>
      <w:marBottom w:val="0"/>
      <w:divBdr>
        <w:top w:val="none" w:sz="0" w:space="0" w:color="auto"/>
        <w:left w:val="none" w:sz="0" w:space="0" w:color="auto"/>
        <w:bottom w:val="none" w:sz="0" w:space="0" w:color="auto"/>
        <w:right w:val="none" w:sz="0" w:space="0" w:color="auto"/>
      </w:divBdr>
    </w:div>
    <w:div w:id="1954625635">
      <w:bodyDiv w:val="1"/>
      <w:marLeft w:val="0"/>
      <w:marRight w:val="0"/>
      <w:marTop w:val="0"/>
      <w:marBottom w:val="0"/>
      <w:divBdr>
        <w:top w:val="none" w:sz="0" w:space="0" w:color="auto"/>
        <w:left w:val="none" w:sz="0" w:space="0" w:color="auto"/>
        <w:bottom w:val="none" w:sz="0" w:space="0" w:color="auto"/>
        <w:right w:val="none" w:sz="0" w:space="0" w:color="auto"/>
      </w:divBdr>
    </w:div>
    <w:div w:id="1961956722">
      <w:bodyDiv w:val="1"/>
      <w:marLeft w:val="0"/>
      <w:marRight w:val="0"/>
      <w:marTop w:val="0"/>
      <w:marBottom w:val="0"/>
      <w:divBdr>
        <w:top w:val="none" w:sz="0" w:space="0" w:color="auto"/>
        <w:left w:val="none" w:sz="0" w:space="0" w:color="auto"/>
        <w:bottom w:val="none" w:sz="0" w:space="0" w:color="auto"/>
        <w:right w:val="none" w:sz="0" w:space="0" w:color="auto"/>
      </w:divBdr>
    </w:div>
    <w:div w:id="1967928752">
      <w:bodyDiv w:val="1"/>
      <w:marLeft w:val="0"/>
      <w:marRight w:val="0"/>
      <w:marTop w:val="0"/>
      <w:marBottom w:val="0"/>
      <w:divBdr>
        <w:top w:val="none" w:sz="0" w:space="0" w:color="auto"/>
        <w:left w:val="none" w:sz="0" w:space="0" w:color="auto"/>
        <w:bottom w:val="none" w:sz="0" w:space="0" w:color="auto"/>
        <w:right w:val="none" w:sz="0" w:space="0" w:color="auto"/>
      </w:divBdr>
    </w:div>
    <w:div w:id="1973906284">
      <w:bodyDiv w:val="1"/>
      <w:marLeft w:val="0"/>
      <w:marRight w:val="0"/>
      <w:marTop w:val="0"/>
      <w:marBottom w:val="0"/>
      <w:divBdr>
        <w:top w:val="none" w:sz="0" w:space="0" w:color="auto"/>
        <w:left w:val="none" w:sz="0" w:space="0" w:color="auto"/>
        <w:bottom w:val="none" w:sz="0" w:space="0" w:color="auto"/>
        <w:right w:val="none" w:sz="0" w:space="0" w:color="auto"/>
      </w:divBdr>
    </w:div>
    <w:div w:id="1977175510">
      <w:bodyDiv w:val="1"/>
      <w:marLeft w:val="0"/>
      <w:marRight w:val="0"/>
      <w:marTop w:val="0"/>
      <w:marBottom w:val="0"/>
      <w:divBdr>
        <w:top w:val="none" w:sz="0" w:space="0" w:color="auto"/>
        <w:left w:val="none" w:sz="0" w:space="0" w:color="auto"/>
        <w:bottom w:val="none" w:sz="0" w:space="0" w:color="auto"/>
        <w:right w:val="none" w:sz="0" w:space="0" w:color="auto"/>
      </w:divBdr>
    </w:div>
    <w:div w:id="1981769032">
      <w:bodyDiv w:val="1"/>
      <w:marLeft w:val="0"/>
      <w:marRight w:val="0"/>
      <w:marTop w:val="0"/>
      <w:marBottom w:val="0"/>
      <w:divBdr>
        <w:top w:val="none" w:sz="0" w:space="0" w:color="auto"/>
        <w:left w:val="none" w:sz="0" w:space="0" w:color="auto"/>
        <w:bottom w:val="none" w:sz="0" w:space="0" w:color="auto"/>
        <w:right w:val="none" w:sz="0" w:space="0" w:color="auto"/>
      </w:divBdr>
    </w:div>
    <w:div w:id="1984460850">
      <w:bodyDiv w:val="1"/>
      <w:marLeft w:val="0"/>
      <w:marRight w:val="0"/>
      <w:marTop w:val="0"/>
      <w:marBottom w:val="0"/>
      <w:divBdr>
        <w:top w:val="none" w:sz="0" w:space="0" w:color="auto"/>
        <w:left w:val="none" w:sz="0" w:space="0" w:color="auto"/>
        <w:bottom w:val="none" w:sz="0" w:space="0" w:color="auto"/>
        <w:right w:val="none" w:sz="0" w:space="0" w:color="auto"/>
      </w:divBdr>
    </w:div>
    <w:div w:id="1986811492">
      <w:bodyDiv w:val="1"/>
      <w:marLeft w:val="0"/>
      <w:marRight w:val="0"/>
      <w:marTop w:val="0"/>
      <w:marBottom w:val="0"/>
      <w:divBdr>
        <w:top w:val="none" w:sz="0" w:space="0" w:color="auto"/>
        <w:left w:val="none" w:sz="0" w:space="0" w:color="auto"/>
        <w:bottom w:val="none" w:sz="0" w:space="0" w:color="auto"/>
        <w:right w:val="none" w:sz="0" w:space="0" w:color="auto"/>
      </w:divBdr>
    </w:div>
    <w:div w:id="1987734614">
      <w:bodyDiv w:val="1"/>
      <w:marLeft w:val="0"/>
      <w:marRight w:val="0"/>
      <w:marTop w:val="0"/>
      <w:marBottom w:val="0"/>
      <w:divBdr>
        <w:top w:val="none" w:sz="0" w:space="0" w:color="auto"/>
        <w:left w:val="none" w:sz="0" w:space="0" w:color="auto"/>
        <w:bottom w:val="none" w:sz="0" w:space="0" w:color="auto"/>
        <w:right w:val="none" w:sz="0" w:space="0" w:color="auto"/>
      </w:divBdr>
    </w:div>
    <w:div w:id="1992174897">
      <w:bodyDiv w:val="1"/>
      <w:marLeft w:val="0"/>
      <w:marRight w:val="0"/>
      <w:marTop w:val="0"/>
      <w:marBottom w:val="0"/>
      <w:divBdr>
        <w:top w:val="none" w:sz="0" w:space="0" w:color="auto"/>
        <w:left w:val="none" w:sz="0" w:space="0" w:color="auto"/>
        <w:bottom w:val="none" w:sz="0" w:space="0" w:color="auto"/>
        <w:right w:val="none" w:sz="0" w:space="0" w:color="auto"/>
      </w:divBdr>
      <w:divsChild>
        <w:div w:id="1785343172">
          <w:marLeft w:val="0"/>
          <w:marRight w:val="0"/>
          <w:marTop w:val="0"/>
          <w:marBottom w:val="0"/>
          <w:divBdr>
            <w:top w:val="none" w:sz="0" w:space="0" w:color="auto"/>
            <w:left w:val="none" w:sz="0" w:space="0" w:color="auto"/>
            <w:bottom w:val="none" w:sz="0" w:space="0" w:color="auto"/>
            <w:right w:val="none" w:sz="0" w:space="0" w:color="auto"/>
          </w:divBdr>
        </w:div>
        <w:div w:id="1575820650">
          <w:marLeft w:val="0"/>
          <w:marRight w:val="0"/>
          <w:marTop w:val="0"/>
          <w:marBottom w:val="0"/>
          <w:divBdr>
            <w:top w:val="none" w:sz="0" w:space="0" w:color="auto"/>
            <w:left w:val="none" w:sz="0" w:space="0" w:color="auto"/>
            <w:bottom w:val="none" w:sz="0" w:space="0" w:color="auto"/>
            <w:right w:val="none" w:sz="0" w:space="0" w:color="auto"/>
          </w:divBdr>
        </w:div>
        <w:div w:id="1913346704">
          <w:marLeft w:val="0"/>
          <w:marRight w:val="0"/>
          <w:marTop w:val="0"/>
          <w:marBottom w:val="0"/>
          <w:divBdr>
            <w:top w:val="none" w:sz="0" w:space="0" w:color="auto"/>
            <w:left w:val="none" w:sz="0" w:space="0" w:color="auto"/>
            <w:bottom w:val="none" w:sz="0" w:space="0" w:color="auto"/>
            <w:right w:val="none" w:sz="0" w:space="0" w:color="auto"/>
          </w:divBdr>
        </w:div>
        <w:div w:id="1570724435">
          <w:marLeft w:val="0"/>
          <w:marRight w:val="0"/>
          <w:marTop w:val="0"/>
          <w:marBottom w:val="0"/>
          <w:divBdr>
            <w:top w:val="none" w:sz="0" w:space="0" w:color="auto"/>
            <w:left w:val="none" w:sz="0" w:space="0" w:color="auto"/>
            <w:bottom w:val="none" w:sz="0" w:space="0" w:color="auto"/>
            <w:right w:val="none" w:sz="0" w:space="0" w:color="auto"/>
          </w:divBdr>
        </w:div>
        <w:div w:id="1389496168">
          <w:marLeft w:val="0"/>
          <w:marRight w:val="0"/>
          <w:marTop w:val="0"/>
          <w:marBottom w:val="0"/>
          <w:divBdr>
            <w:top w:val="none" w:sz="0" w:space="0" w:color="auto"/>
            <w:left w:val="none" w:sz="0" w:space="0" w:color="auto"/>
            <w:bottom w:val="none" w:sz="0" w:space="0" w:color="auto"/>
            <w:right w:val="none" w:sz="0" w:space="0" w:color="auto"/>
          </w:divBdr>
        </w:div>
        <w:div w:id="882909738">
          <w:marLeft w:val="0"/>
          <w:marRight w:val="0"/>
          <w:marTop w:val="0"/>
          <w:marBottom w:val="0"/>
          <w:divBdr>
            <w:top w:val="none" w:sz="0" w:space="0" w:color="auto"/>
            <w:left w:val="none" w:sz="0" w:space="0" w:color="auto"/>
            <w:bottom w:val="none" w:sz="0" w:space="0" w:color="auto"/>
            <w:right w:val="none" w:sz="0" w:space="0" w:color="auto"/>
          </w:divBdr>
        </w:div>
        <w:div w:id="905191397">
          <w:marLeft w:val="0"/>
          <w:marRight w:val="0"/>
          <w:marTop w:val="0"/>
          <w:marBottom w:val="0"/>
          <w:divBdr>
            <w:top w:val="none" w:sz="0" w:space="0" w:color="auto"/>
            <w:left w:val="none" w:sz="0" w:space="0" w:color="auto"/>
            <w:bottom w:val="none" w:sz="0" w:space="0" w:color="auto"/>
            <w:right w:val="none" w:sz="0" w:space="0" w:color="auto"/>
          </w:divBdr>
        </w:div>
        <w:div w:id="903758091">
          <w:marLeft w:val="0"/>
          <w:marRight w:val="0"/>
          <w:marTop w:val="0"/>
          <w:marBottom w:val="0"/>
          <w:divBdr>
            <w:top w:val="none" w:sz="0" w:space="0" w:color="auto"/>
            <w:left w:val="none" w:sz="0" w:space="0" w:color="auto"/>
            <w:bottom w:val="none" w:sz="0" w:space="0" w:color="auto"/>
            <w:right w:val="none" w:sz="0" w:space="0" w:color="auto"/>
          </w:divBdr>
        </w:div>
        <w:div w:id="1493910761">
          <w:marLeft w:val="0"/>
          <w:marRight w:val="0"/>
          <w:marTop w:val="0"/>
          <w:marBottom w:val="0"/>
          <w:divBdr>
            <w:top w:val="none" w:sz="0" w:space="0" w:color="auto"/>
            <w:left w:val="none" w:sz="0" w:space="0" w:color="auto"/>
            <w:bottom w:val="none" w:sz="0" w:space="0" w:color="auto"/>
            <w:right w:val="none" w:sz="0" w:space="0" w:color="auto"/>
          </w:divBdr>
        </w:div>
        <w:div w:id="1131704890">
          <w:marLeft w:val="0"/>
          <w:marRight w:val="0"/>
          <w:marTop w:val="0"/>
          <w:marBottom w:val="0"/>
          <w:divBdr>
            <w:top w:val="none" w:sz="0" w:space="0" w:color="auto"/>
            <w:left w:val="none" w:sz="0" w:space="0" w:color="auto"/>
            <w:bottom w:val="none" w:sz="0" w:space="0" w:color="auto"/>
            <w:right w:val="none" w:sz="0" w:space="0" w:color="auto"/>
          </w:divBdr>
        </w:div>
        <w:div w:id="1052926068">
          <w:marLeft w:val="0"/>
          <w:marRight w:val="0"/>
          <w:marTop w:val="0"/>
          <w:marBottom w:val="0"/>
          <w:divBdr>
            <w:top w:val="none" w:sz="0" w:space="0" w:color="auto"/>
            <w:left w:val="none" w:sz="0" w:space="0" w:color="auto"/>
            <w:bottom w:val="none" w:sz="0" w:space="0" w:color="auto"/>
            <w:right w:val="none" w:sz="0" w:space="0" w:color="auto"/>
          </w:divBdr>
        </w:div>
      </w:divsChild>
    </w:div>
    <w:div w:id="1993634458">
      <w:bodyDiv w:val="1"/>
      <w:marLeft w:val="0"/>
      <w:marRight w:val="0"/>
      <w:marTop w:val="0"/>
      <w:marBottom w:val="0"/>
      <w:divBdr>
        <w:top w:val="none" w:sz="0" w:space="0" w:color="auto"/>
        <w:left w:val="none" w:sz="0" w:space="0" w:color="auto"/>
        <w:bottom w:val="none" w:sz="0" w:space="0" w:color="auto"/>
        <w:right w:val="none" w:sz="0" w:space="0" w:color="auto"/>
      </w:divBdr>
    </w:div>
    <w:div w:id="1995839492">
      <w:bodyDiv w:val="1"/>
      <w:marLeft w:val="0"/>
      <w:marRight w:val="0"/>
      <w:marTop w:val="0"/>
      <w:marBottom w:val="0"/>
      <w:divBdr>
        <w:top w:val="none" w:sz="0" w:space="0" w:color="auto"/>
        <w:left w:val="none" w:sz="0" w:space="0" w:color="auto"/>
        <w:bottom w:val="none" w:sz="0" w:space="0" w:color="auto"/>
        <w:right w:val="none" w:sz="0" w:space="0" w:color="auto"/>
      </w:divBdr>
      <w:divsChild>
        <w:div w:id="2074616232">
          <w:marLeft w:val="0"/>
          <w:marRight w:val="0"/>
          <w:marTop w:val="0"/>
          <w:marBottom w:val="0"/>
          <w:divBdr>
            <w:top w:val="none" w:sz="0" w:space="0" w:color="auto"/>
            <w:left w:val="none" w:sz="0" w:space="0" w:color="auto"/>
            <w:bottom w:val="none" w:sz="0" w:space="0" w:color="auto"/>
            <w:right w:val="none" w:sz="0" w:space="0" w:color="auto"/>
          </w:divBdr>
        </w:div>
        <w:div w:id="1121537359">
          <w:marLeft w:val="0"/>
          <w:marRight w:val="0"/>
          <w:marTop w:val="0"/>
          <w:marBottom w:val="0"/>
          <w:divBdr>
            <w:top w:val="none" w:sz="0" w:space="0" w:color="auto"/>
            <w:left w:val="none" w:sz="0" w:space="0" w:color="auto"/>
            <w:bottom w:val="none" w:sz="0" w:space="0" w:color="auto"/>
            <w:right w:val="none" w:sz="0" w:space="0" w:color="auto"/>
          </w:divBdr>
        </w:div>
      </w:divsChild>
    </w:div>
    <w:div w:id="2002077957">
      <w:bodyDiv w:val="1"/>
      <w:marLeft w:val="0"/>
      <w:marRight w:val="0"/>
      <w:marTop w:val="0"/>
      <w:marBottom w:val="0"/>
      <w:divBdr>
        <w:top w:val="none" w:sz="0" w:space="0" w:color="auto"/>
        <w:left w:val="none" w:sz="0" w:space="0" w:color="auto"/>
        <w:bottom w:val="none" w:sz="0" w:space="0" w:color="auto"/>
        <w:right w:val="none" w:sz="0" w:space="0" w:color="auto"/>
      </w:divBdr>
    </w:div>
    <w:div w:id="2002350279">
      <w:bodyDiv w:val="1"/>
      <w:marLeft w:val="0"/>
      <w:marRight w:val="0"/>
      <w:marTop w:val="0"/>
      <w:marBottom w:val="0"/>
      <w:divBdr>
        <w:top w:val="none" w:sz="0" w:space="0" w:color="auto"/>
        <w:left w:val="none" w:sz="0" w:space="0" w:color="auto"/>
        <w:bottom w:val="none" w:sz="0" w:space="0" w:color="auto"/>
        <w:right w:val="none" w:sz="0" w:space="0" w:color="auto"/>
      </w:divBdr>
    </w:div>
    <w:div w:id="2004159965">
      <w:bodyDiv w:val="1"/>
      <w:marLeft w:val="0"/>
      <w:marRight w:val="0"/>
      <w:marTop w:val="0"/>
      <w:marBottom w:val="0"/>
      <w:divBdr>
        <w:top w:val="none" w:sz="0" w:space="0" w:color="auto"/>
        <w:left w:val="none" w:sz="0" w:space="0" w:color="auto"/>
        <w:bottom w:val="none" w:sz="0" w:space="0" w:color="auto"/>
        <w:right w:val="none" w:sz="0" w:space="0" w:color="auto"/>
      </w:divBdr>
    </w:div>
    <w:div w:id="2009940379">
      <w:bodyDiv w:val="1"/>
      <w:marLeft w:val="0"/>
      <w:marRight w:val="0"/>
      <w:marTop w:val="0"/>
      <w:marBottom w:val="0"/>
      <w:divBdr>
        <w:top w:val="none" w:sz="0" w:space="0" w:color="auto"/>
        <w:left w:val="none" w:sz="0" w:space="0" w:color="auto"/>
        <w:bottom w:val="none" w:sz="0" w:space="0" w:color="auto"/>
        <w:right w:val="none" w:sz="0" w:space="0" w:color="auto"/>
      </w:divBdr>
    </w:div>
    <w:div w:id="2013874996">
      <w:bodyDiv w:val="1"/>
      <w:marLeft w:val="0"/>
      <w:marRight w:val="0"/>
      <w:marTop w:val="0"/>
      <w:marBottom w:val="0"/>
      <w:divBdr>
        <w:top w:val="none" w:sz="0" w:space="0" w:color="auto"/>
        <w:left w:val="none" w:sz="0" w:space="0" w:color="auto"/>
        <w:bottom w:val="none" w:sz="0" w:space="0" w:color="auto"/>
        <w:right w:val="none" w:sz="0" w:space="0" w:color="auto"/>
      </w:divBdr>
    </w:div>
    <w:div w:id="2015498075">
      <w:bodyDiv w:val="1"/>
      <w:marLeft w:val="0"/>
      <w:marRight w:val="0"/>
      <w:marTop w:val="0"/>
      <w:marBottom w:val="0"/>
      <w:divBdr>
        <w:top w:val="none" w:sz="0" w:space="0" w:color="auto"/>
        <w:left w:val="none" w:sz="0" w:space="0" w:color="auto"/>
        <w:bottom w:val="none" w:sz="0" w:space="0" w:color="auto"/>
        <w:right w:val="none" w:sz="0" w:space="0" w:color="auto"/>
      </w:divBdr>
    </w:div>
    <w:div w:id="2060015213">
      <w:bodyDiv w:val="1"/>
      <w:marLeft w:val="0"/>
      <w:marRight w:val="0"/>
      <w:marTop w:val="0"/>
      <w:marBottom w:val="0"/>
      <w:divBdr>
        <w:top w:val="none" w:sz="0" w:space="0" w:color="auto"/>
        <w:left w:val="none" w:sz="0" w:space="0" w:color="auto"/>
        <w:bottom w:val="none" w:sz="0" w:space="0" w:color="auto"/>
        <w:right w:val="none" w:sz="0" w:space="0" w:color="auto"/>
      </w:divBdr>
    </w:div>
    <w:div w:id="2064598151">
      <w:bodyDiv w:val="1"/>
      <w:marLeft w:val="0"/>
      <w:marRight w:val="0"/>
      <w:marTop w:val="0"/>
      <w:marBottom w:val="0"/>
      <w:divBdr>
        <w:top w:val="none" w:sz="0" w:space="0" w:color="auto"/>
        <w:left w:val="none" w:sz="0" w:space="0" w:color="auto"/>
        <w:bottom w:val="none" w:sz="0" w:space="0" w:color="auto"/>
        <w:right w:val="none" w:sz="0" w:space="0" w:color="auto"/>
      </w:divBdr>
    </w:div>
    <w:div w:id="2064720203">
      <w:bodyDiv w:val="1"/>
      <w:marLeft w:val="0"/>
      <w:marRight w:val="0"/>
      <w:marTop w:val="0"/>
      <w:marBottom w:val="0"/>
      <w:divBdr>
        <w:top w:val="none" w:sz="0" w:space="0" w:color="auto"/>
        <w:left w:val="none" w:sz="0" w:space="0" w:color="auto"/>
        <w:bottom w:val="none" w:sz="0" w:space="0" w:color="auto"/>
        <w:right w:val="none" w:sz="0" w:space="0" w:color="auto"/>
      </w:divBdr>
    </w:div>
    <w:div w:id="2078623192">
      <w:bodyDiv w:val="1"/>
      <w:marLeft w:val="0"/>
      <w:marRight w:val="0"/>
      <w:marTop w:val="0"/>
      <w:marBottom w:val="0"/>
      <w:divBdr>
        <w:top w:val="none" w:sz="0" w:space="0" w:color="auto"/>
        <w:left w:val="none" w:sz="0" w:space="0" w:color="auto"/>
        <w:bottom w:val="none" w:sz="0" w:space="0" w:color="auto"/>
        <w:right w:val="none" w:sz="0" w:space="0" w:color="auto"/>
      </w:divBdr>
    </w:div>
    <w:div w:id="2082751133">
      <w:bodyDiv w:val="1"/>
      <w:marLeft w:val="0"/>
      <w:marRight w:val="0"/>
      <w:marTop w:val="0"/>
      <w:marBottom w:val="0"/>
      <w:divBdr>
        <w:top w:val="none" w:sz="0" w:space="0" w:color="auto"/>
        <w:left w:val="none" w:sz="0" w:space="0" w:color="auto"/>
        <w:bottom w:val="none" w:sz="0" w:space="0" w:color="auto"/>
        <w:right w:val="none" w:sz="0" w:space="0" w:color="auto"/>
      </w:divBdr>
    </w:div>
    <w:div w:id="2083333846">
      <w:bodyDiv w:val="1"/>
      <w:marLeft w:val="0"/>
      <w:marRight w:val="0"/>
      <w:marTop w:val="0"/>
      <w:marBottom w:val="0"/>
      <w:divBdr>
        <w:top w:val="none" w:sz="0" w:space="0" w:color="auto"/>
        <w:left w:val="none" w:sz="0" w:space="0" w:color="auto"/>
        <w:bottom w:val="none" w:sz="0" w:space="0" w:color="auto"/>
        <w:right w:val="none" w:sz="0" w:space="0" w:color="auto"/>
      </w:divBdr>
    </w:div>
    <w:div w:id="2092002954">
      <w:bodyDiv w:val="1"/>
      <w:marLeft w:val="0"/>
      <w:marRight w:val="0"/>
      <w:marTop w:val="0"/>
      <w:marBottom w:val="0"/>
      <w:divBdr>
        <w:top w:val="none" w:sz="0" w:space="0" w:color="auto"/>
        <w:left w:val="none" w:sz="0" w:space="0" w:color="auto"/>
        <w:bottom w:val="none" w:sz="0" w:space="0" w:color="auto"/>
        <w:right w:val="none" w:sz="0" w:space="0" w:color="auto"/>
      </w:divBdr>
    </w:div>
    <w:div w:id="2104034371">
      <w:bodyDiv w:val="1"/>
      <w:marLeft w:val="0"/>
      <w:marRight w:val="0"/>
      <w:marTop w:val="0"/>
      <w:marBottom w:val="0"/>
      <w:divBdr>
        <w:top w:val="none" w:sz="0" w:space="0" w:color="auto"/>
        <w:left w:val="none" w:sz="0" w:space="0" w:color="auto"/>
        <w:bottom w:val="none" w:sz="0" w:space="0" w:color="auto"/>
        <w:right w:val="none" w:sz="0" w:space="0" w:color="auto"/>
      </w:divBdr>
    </w:div>
    <w:div w:id="2112579225">
      <w:bodyDiv w:val="1"/>
      <w:marLeft w:val="0"/>
      <w:marRight w:val="0"/>
      <w:marTop w:val="0"/>
      <w:marBottom w:val="0"/>
      <w:divBdr>
        <w:top w:val="none" w:sz="0" w:space="0" w:color="auto"/>
        <w:left w:val="none" w:sz="0" w:space="0" w:color="auto"/>
        <w:bottom w:val="none" w:sz="0" w:space="0" w:color="auto"/>
        <w:right w:val="none" w:sz="0" w:space="0" w:color="auto"/>
      </w:divBdr>
    </w:div>
    <w:div w:id="2126655278">
      <w:bodyDiv w:val="1"/>
      <w:marLeft w:val="0"/>
      <w:marRight w:val="0"/>
      <w:marTop w:val="0"/>
      <w:marBottom w:val="0"/>
      <w:divBdr>
        <w:top w:val="none" w:sz="0" w:space="0" w:color="auto"/>
        <w:left w:val="none" w:sz="0" w:space="0" w:color="auto"/>
        <w:bottom w:val="none" w:sz="0" w:space="0" w:color="auto"/>
        <w:right w:val="none" w:sz="0" w:space="0" w:color="auto"/>
      </w:divBdr>
    </w:div>
    <w:div w:id="2136944515">
      <w:bodyDiv w:val="1"/>
      <w:marLeft w:val="0"/>
      <w:marRight w:val="0"/>
      <w:marTop w:val="0"/>
      <w:marBottom w:val="0"/>
      <w:divBdr>
        <w:top w:val="none" w:sz="0" w:space="0" w:color="auto"/>
        <w:left w:val="none" w:sz="0" w:space="0" w:color="auto"/>
        <w:bottom w:val="none" w:sz="0" w:space="0" w:color="auto"/>
        <w:right w:val="none" w:sz="0" w:space="0" w:color="auto"/>
      </w:divBdr>
    </w:div>
    <w:div w:id="2138449668">
      <w:bodyDiv w:val="1"/>
      <w:marLeft w:val="0"/>
      <w:marRight w:val="0"/>
      <w:marTop w:val="0"/>
      <w:marBottom w:val="0"/>
      <w:divBdr>
        <w:top w:val="none" w:sz="0" w:space="0" w:color="auto"/>
        <w:left w:val="none" w:sz="0" w:space="0" w:color="auto"/>
        <w:bottom w:val="none" w:sz="0" w:space="0" w:color="auto"/>
        <w:right w:val="none" w:sz="0" w:space="0" w:color="auto"/>
      </w:divBdr>
    </w:div>
    <w:div w:id="21436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omena\dane\lkrzyzoszczak\Desktop\sprawozdanie%20roczne%202020%20i%20bilans%202020\Sprawozdanie%20z%20wykonania%20bud&#380;etu%20-%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t>
            </a:r>
            <a:r>
              <a:rPr lang="pl-PL"/>
              <a:t>ochód z tytułu opłaty za gospodarowanie odpadami komunalnymi w podziale na poszczególne miesiące w 2020r.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'Wykres dochody'!$D$5</c:f>
              <c:strCache>
                <c:ptCount val="1"/>
                <c:pt idx="0">
                  <c:v>Styczeń 2020r.</c:v>
                </c:pt>
              </c:strCache>
            </c:strRef>
          </c:tx>
          <c:spPr>
            <a:solidFill>
              <a:schemeClr val="accent1"/>
            </a:solidFill>
            <a:ln>
              <a:noFill/>
            </a:ln>
            <a:effectLst/>
            <a:sp3d/>
          </c:spPr>
          <c:invertIfNegative val="0"/>
          <c:cat>
            <c:strRef>
              <c:f>'Wykres dochody'!$E$4</c:f>
              <c:strCache>
                <c:ptCount val="1"/>
                <c:pt idx="0">
                  <c:v>Dochód</c:v>
                </c:pt>
              </c:strCache>
            </c:strRef>
          </c:cat>
          <c:val>
            <c:numRef>
              <c:f>'Wykres dochody'!$E$5</c:f>
              <c:numCache>
                <c:formatCode>#,##0.00</c:formatCode>
                <c:ptCount val="1"/>
                <c:pt idx="0">
                  <c:v>6739637.9900000002</c:v>
                </c:pt>
              </c:numCache>
            </c:numRef>
          </c:val>
          <c:extLst>
            <c:ext xmlns:c16="http://schemas.microsoft.com/office/drawing/2014/chart" uri="{C3380CC4-5D6E-409C-BE32-E72D297353CC}">
              <c16:uniqueId val="{00000000-A4C4-4252-B062-955725CB233A}"/>
            </c:ext>
          </c:extLst>
        </c:ser>
        <c:ser>
          <c:idx val="1"/>
          <c:order val="1"/>
          <c:tx>
            <c:strRef>
              <c:f>'Wykres dochody'!$D$6</c:f>
              <c:strCache>
                <c:ptCount val="1"/>
                <c:pt idx="0">
                  <c:v>Luty 2020r.</c:v>
                </c:pt>
              </c:strCache>
            </c:strRef>
          </c:tx>
          <c:spPr>
            <a:solidFill>
              <a:schemeClr val="accent2"/>
            </a:solidFill>
            <a:ln>
              <a:noFill/>
            </a:ln>
            <a:effectLst/>
            <a:sp3d/>
          </c:spPr>
          <c:invertIfNegative val="0"/>
          <c:cat>
            <c:strRef>
              <c:f>'Wykres dochody'!$E$4</c:f>
              <c:strCache>
                <c:ptCount val="1"/>
                <c:pt idx="0">
                  <c:v>Dochód</c:v>
                </c:pt>
              </c:strCache>
            </c:strRef>
          </c:cat>
          <c:val>
            <c:numRef>
              <c:f>'Wykres dochody'!$E$6</c:f>
              <c:numCache>
                <c:formatCode>#,##0.00</c:formatCode>
                <c:ptCount val="1"/>
                <c:pt idx="0">
                  <c:v>5094733.88</c:v>
                </c:pt>
              </c:numCache>
            </c:numRef>
          </c:val>
          <c:extLst>
            <c:ext xmlns:c16="http://schemas.microsoft.com/office/drawing/2014/chart" uri="{C3380CC4-5D6E-409C-BE32-E72D297353CC}">
              <c16:uniqueId val="{00000001-A4C4-4252-B062-955725CB233A}"/>
            </c:ext>
          </c:extLst>
        </c:ser>
        <c:ser>
          <c:idx val="2"/>
          <c:order val="2"/>
          <c:tx>
            <c:strRef>
              <c:f>'Wykres dochody'!$D$7</c:f>
              <c:strCache>
                <c:ptCount val="1"/>
                <c:pt idx="0">
                  <c:v>Marzec 2020r.</c:v>
                </c:pt>
              </c:strCache>
            </c:strRef>
          </c:tx>
          <c:spPr>
            <a:solidFill>
              <a:schemeClr val="accent3"/>
            </a:solidFill>
            <a:ln>
              <a:noFill/>
            </a:ln>
            <a:effectLst/>
            <a:sp3d/>
          </c:spPr>
          <c:invertIfNegative val="0"/>
          <c:cat>
            <c:strRef>
              <c:f>'Wykres dochody'!$E$4</c:f>
              <c:strCache>
                <c:ptCount val="1"/>
                <c:pt idx="0">
                  <c:v>Dochód</c:v>
                </c:pt>
              </c:strCache>
            </c:strRef>
          </c:cat>
          <c:val>
            <c:numRef>
              <c:f>'Wykres dochody'!$E$7</c:f>
              <c:numCache>
                <c:formatCode>#,##0.00</c:formatCode>
                <c:ptCount val="1"/>
                <c:pt idx="0">
                  <c:v>5403469.4900000002</c:v>
                </c:pt>
              </c:numCache>
            </c:numRef>
          </c:val>
          <c:extLst>
            <c:ext xmlns:c16="http://schemas.microsoft.com/office/drawing/2014/chart" uri="{C3380CC4-5D6E-409C-BE32-E72D297353CC}">
              <c16:uniqueId val="{00000002-A4C4-4252-B062-955725CB233A}"/>
            </c:ext>
          </c:extLst>
        </c:ser>
        <c:ser>
          <c:idx val="3"/>
          <c:order val="3"/>
          <c:tx>
            <c:strRef>
              <c:f>'Wykres dochody'!$D$8</c:f>
              <c:strCache>
                <c:ptCount val="1"/>
                <c:pt idx="0">
                  <c:v>Kwiecień 2020r.</c:v>
                </c:pt>
              </c:strCache>
            </c:strRef>
          </c:tx>
          <c:spPr>
            <a:solidFill>
              <a:schemeClr val="accent4"/>
            </a:solidFill>
            <a:ln>
              <a:noFill/>
            </a:ln>
            <a:effectLst/>
            <a:sp3d/>
          </c:spPr>
          <c:invertIfNegative val="0"/>
          <c:cat>
            <c:strRef>
              <c:f>'Wykres dochody'!$E$4</c:f>
              <c:strCache>
                <c:ptCount val="1"/>
                <c:pt idx="0">
                  <c:v>Dochód</c:v>
                </c:pt>
              </c:strCache>
            </c:strRef>
          </c:cat>
          <c:val>
            <c:numRef>
              <c:f>'Wykres dochody'!$E$8</c:f>
              <c:numCache>
                <c:formatCode>#,##0.00</c:formatCode>
                <c:ptCount val="1"/>
                <c:pt idx="0">
                  <c:v>5236050.2</c:v>
                </c:pt>
              </c:numCache>
            </c:numRef>
          </c:val>
          <c:extLst>
            <c:ext xmlns:c16="http://schemas.microsoft.com/office/drawing/2014/chart" uri="{C3380CC4-5D6E-409C-BE32-E72D297353CC}">
              <c16:uniqueId val="{00000003-A4C4-4252-B062-955725CB233A}"/>
            </c:ext>
          </c:extLst>
        </c:ser>
        <c:ser>
          <c:idx val="4"/>
          <c:order val="4"/>
          <c:tx>
            <c:strRef>
              <c:f>'Wykres dochody'!$D$9</c:f>
              <c:strCache>
                <c:ptCount val="1"/>
                <c:pt idx="0">
                  <c:v>Maj 2020r.</c:v>
                </c:pt>
              </c:strCache>
            </c:strRef>
          </c:tx>
          <c:spPr>
            <a:solidFill>
              <a:schemeClr val="accent5"/>
            </a:solidFill>
            <a:ln>
              <a:noFill/>
            </a:ln>
            <a:effectLst/>
            <a:sp3d/>
          </c:spPr>
          <c:invertIfNegative val="0"/>
          <c:cat>
            <c:strRef>
              <c:f>'Wykres dochody'!$E$4</c:f>
              <c:strCache>
                <c:ptCount val="1"/>
                <c:pt idx="0">
                  <c:v>Dochód</c:v>
                </c:pt>
              </c:strCache>
            </c:strRef>
          </c:cat>
          <c:val>
            <c:numRef>
              <c:f>'Wykres dochody'!$E$9</c:f>
              <c:numCache>
                <c:formatCode>#,##0.00</c:formatCode>
                <c:ptCount val="1"/>
                <c:pt idx="0">
                  <c:v>4975913.57</c:v>
                </c:pt>
              </c:numCache>
            </c:numRef>
          </c:val>
          <c:extLst>
            <c:ext xmlns:c16="http://schemas.microsoft.com/office/drawing/2014/chart" uri="{C3380CC4-5D6E-409C-BE32-E72D297353CC}">
              <c16:uniqueId val="{00000004-A4C4-4252-B062-955725CB233A}"/>
            </c:ext>
          </c:extLst>
        </c:ser>
        <c:ser>
          <c:idx val="5"/>
          <c:order val="5"/>
          <c:tx>
            <c:strRef>
              <c:f>'Wykres dochody'!$D$10</c:f>
              <c:strCache>
                <c:ptCount val="1"/>
                <c:pt idx="0">
                  <c:v>Czerwiec 2020r.</c:v>
                </c:pt>
              </c:strCache>
            </c:strRef>
          </c:tx>
          <c:spPr>
            <a:solidFill>
              <a:schemeClr val="accent6"/>
            </a:solidFill>
            <a:ln>
              <a:noFill/>
            </a:ln>
            <a:effectLst/>
            <a:sp3d/>
          </c:spPr>
          <c:invertIfNegative val="0"/>
          <c:cat>
            <c:strRef>
              <c:f>'Wykres dochody'!$E$4</c:f>
              <c:strCache>
                <c:ptCount val="1"/>
                <c:pt idx="0">
                  <c:v>Dochód</c:v>
                </c:pt>
              </c:strCache>
            </c:strRef>
          </c:cat>
          <c:val>
            <c:numRef>
              <c:f>'Wykres dochody'!$E$10</c:f>
              <c:numCache>
                <c:formatCode>#,##0.00</c:formatCode>
                <c:ptCount val="1"/>
                <c:pt idx="0">
                  <c:v>5703369.3399999999</c:v>
                </c:pt>
              </c:numCache>
            </c:numRef>
          </c:val>
          <c:extLst>
            <c:ext xmlns:c16="http://schemas.microsoft.com/office/drawing/2014/chart" uri="{C3380CC4-5D6E-409C-BE32-E72D297353CC}">
              <c16:uniqueId val="{00000005-A4C4-4252-B062-955725CB233A}"/>
            </c:ext>
          </c:extLst>
        </c:ser>
        <c:ser>
          <c:idx val="6"/>
          <c:order val="6"/>
          <c:tx>
            <c:strRef>
              <c:f>'Wykres dochody'!$D$11</c:f>
              <c:strCache>
                <c:ptCount val="1"/>
                <c:pt idx="0">
                  <c:v>Lipiec 2020r.</c:v>
                </c:pt>
              </c:strCache>
            </c:strRef>
          </c:tx>
          <c:spPr>
            <a:solidFill>
              <a:schemeClr val="accent1">
                <a:lumMod val="60000"/>
              </a:schemeClr>
            </a:solidFill>
            <a:ln>
              <a:noFill/>
            </a:ln>
            <a:effectLst/>
            <a:sp3d/>
          </c:spPr>
          <c:invertIfNegative val="0"/>
          <c:cat>
            <c:strRef>
              <c:f>'Wykres dochody'!$E$4</c:f>
              <c:strCache>
                <c:ptCount val="1"/>
                <c:pt idx="0">
                  <c:v>Dochód</c:v>
                </c:pt>
              </c:strCache>
            </c:strRef>
          </c:cat>
          <c:val>
            <c:numRef>
              <c:f>'Wykres dochody'!$E$11</c:f>
              <c:numCache>
                <c:formatCode>#,##0.00</c:formatCode>
                <c:ptCount val="1"/>
                <c:pt idx="0">
                  <c:v>6330754.2800000003</c:v>
                </c:pt>
              </c:numCache>
            </c:numRef>
          </c:val>
          <c:extLst>
            <c:ext xmlns:c16="http://schemas.microsoft.com/office/drawing/2014/chart" uri="{C3380CC4-5D6E-409C-BE32-E72D297353CC}">
              <c16:uniqueId val="{00000006-A4C4-4252-B062-955725CB233A}"/>
            </c:ext>
          </c:extLst>
        </c:ser>
        <c:ser>
          <c:idx val="7"/>
          <c:order val="7"/>
          <c:tx>
            <c:strRef>
              <c:f>'Wykres dochody'!$D$12</c:f>
              <c:strCache>
                <c:ptCount val="1"/>
                <c:pt idx="0">
                  <c:v>Sierpień 2020r.</c:v>
                </c:pt>
              </c:strCache>
            </c:strRef>
          </c:tx>
          <c:spPr>
            <a:solidFill>
              <a:schemeClr val="accent2">
                <a:lumMod val="60000"/>
              </a:schemeClr>
            </a:solidFill>
            <a:ln>
              <a:noFill/>
            </a:ln>
            <a:effectLst/>
            <a:sp3d/>
          </c:spPr>
          <c:invertIfNegative val="0"/>
          <c:cat>
            <c:strRef>
              <c:f>'Wykres dochody'!$E$4</c:f>
              <c:strCache>
                <c:ptCount val="1"/>
                <c:pt idx="0">
                  <c:v>Dochód</c:v>
                </c:pt>
              </c:strCache>
            </c:strRef>
          </c:cat>
          <c:val>
            <c:numRef>
              <c:f>'Wykres dochody'!$E$12</c:f>
              <c:numCache>
                <c:formatCode>#,##0.00</c:formatCode>
                <c:ptCount val="1"/>
                <c:pt idx="0">
                  <c:v>5643191.7599999998</c:v>
                </c:pt>
              </c:numCache>
            </c:numRef>
          </c:val>
          <c:extLst>
            <c:ext xmlns:c16="http://schemas.microsoft.com/office/drawing/2014/chart" uri="{C3380CC4-5D6E-409C-BE32-E72D297353CC}">
              <c16:uniqueId val="{00000007-A4C4-4252-B062-955725CB233A}"/>
            </c:ext>
          </c:extLst>
        </c:ser>
        <c:ser>
          <c:idx val="8"/>
          <c:order val="8"/>
          <c:tx>
            <c:strRef>
              <c:f>'Wykres dochody'!$D$13</c:f>
              <c:strCache>
                <c:ptCount val="1"/>
                <c:pt idx="0">
                  <c:v>Wrzesień 2020r.</c:v>
                </c:pt>
              </c:strCache>
            </c:strRef>
          </c:tx>
          <c:spPr>
            <a:solidFill>
              <a:schemeClr val="accent3">
                <a:lumMod val="60000"/>
              </a:schemeClr>
            </a:solidFill>
            <a:ln>
              <a:noFill/>
            </a:ln>
            <a:effectLst/>
            <a:sp3d/>
          </c:spPr>
          <c:invertIfNegative val="0"/>
          <c:cat>
            <c:strRef>
              <c:f>'Wykres dochody'!$E$4</c:f>
              <c:strCache>
                <c:ptCount val="1"/>
                <c:pt idx="0">
                  <c:v>Dochód</c:v>
                </c:pt>
              </c:strCache>
            </c:strRef>
          </c:cat>
          <c:val>
            <c:numRef>
              <c:f>'Wykres dochody'!$E$13</c:f>
              <c:numCache>
                <c:formatCode>#,##0.00</c:formatCode>
                <c:ptCount val="1"/>
                <c:pt idx="0">
                  <c:v>5815993.9100000001</c:v>
                </c:pt>
              </c:numCache>
            </c:numRef>
          </c:val>
          <c:extLst>
            <c:ext xmlns:c16="http://schemas.microsoft.com/office/drawing/2014/chart" uri="{C3380CC4-5D6E-409C-BE32-E72D297353CC}">
              <c16:uniqueId val="{00000008-A4C4-4252-B062-955725CB233A}"/>
            </c:ext>
          </c:extLst>
        </c:ser>
        <c:ser>
          <c:idx val="9"/>
          <c:order val="9"/>
          <c:tx>
            <c:strRef>
              <c:f>'Wykres dochody'!$D$14</c:f>
              <c:strCache>
                <c:ptCount val="1"/>
                <c:pt idx="0">
                  <c:v>Październik 2020r.</c:v>
                </c:pt>
              </c:strCache>
            </c:strRef>
          </c:tx>
          <c:spPr>
            <a:solidFill>
              <a:schemeClr val="accent4">
                <a:lumMod val="60000"/>
              </a:schemeClr>
            </a:solidFill>
            <a:ln>
              <a:noFill/>
            </a:ln>
            <a:effectLst/>
            <a:sp3d/>
          </c:spPr>
          <c:invertIfNegative val="0"/>
          <c:cat>
            <c:strRef>
              <c:f>'Wykres dochody'!$E$4</c:f>
              <c:strCache>
                <c:ptCount val="1"/>
                <c:pt idx="0">
                  <c:v>Dochód</c:v>
                </c:pt>
              </c:strCache>
            </c:strRef>
          </c:cat>
          <c:val>
            <c:numRef>
              <c:f>'Wykres dochody'!$E$14</c:f>
              <c:numCache>
                <c:formatCode>#,##0.00</c:formatCode>
                <c:ptCount val="1"/>
                <c:pt idx="0">
                  <c:v>5994268.2599999998</c:v>
                </c:pt>
              </c:numCache>
            </c:numRef>
          </c:val>
          <c:extLst>
            <c:ext xmlns:c16="http://schemas.microsoft.com/office/drawing/2014/chart" uri="{C3380CC4-5D6E-409C-BE32-E72D297353CC}">
              <c16:uniqueId val="{00000009-A4C4-4252-B062-955725CB233A}"/>
            </c:ext>
          </c:extLst>
        </c:ser>
        <c:ser>
          <c:idx val="10"/>
          <c:order val="10"/>
          <c:tx>
            <c:strRef>
              <c:f>'Wykres dochody'!$D$15</c:f>
              <c:strCache>
                <c:ptCount val="1"/>
                <c:pt idx="0">
                  <c:v>Listopad 2020r.</c:v>
                </c:pt>
              </c:strCache>
            </c:strRef>
          </c:tx>
          <c:spPr>
            <a:solidFill>
              <a:schemeClr val="accent5">
                <a:lumMod val="60000"/>
              </a:schemeClr>
            </a:solidFill>
            <a:ln>
              <a:noFill/>
            </a:ln>
            <a:effectLst/>
            <a:sp3d/>
          </c:spPr>
          <c:invertIfNegative val="0"/>
          <c:cat>
            <c:strRef>
              <c:f>'Wykres dochody'!$E$4</c:f>
              <c:strCache>
                <c:ptCount val="1"/>
                <c:pt idx="0">
                  <c:v>Dochód</c:v>
                </c:pt>
              </c:strCache>
            </c:strRef>
          </c:cat>
          <c:val>
            <c:numRef>
              <c:f>'Wykres dochody'!$E$15</c:f>
              <c:numCache>
                <c:formatCode>#,##0.00</c:formatCode>
                <c:ptCount val="1"/>
                <c:pt idx="0">
                  <c:v>5730894.2800000003</c:v>
                </c:pt>
              </c:numCache>
            </c:numRef>
          </c:val>
          <c:extLst>
            <c:ext xmlns:c16="http://schemas.microsoft.com/office/drawing/2014/chart" uri="{C3380CC4-5D6E-409C-BE32-E72D297353CC}">
              <c16:uniqueId val="{0000000A-A4C4-4252-B062-955725CB233A}"/>
            </c:ext>
          </c:extLst>
        </c:ser>
        <c:ser>
          <c:idx val="11"/>
          <c:order val="11"/>
          <c:tx>
            <c:strRef>
              <c:f>'Wykres dochody'!$D$16</c:f>
              <c:strCache>
                <c:ptCount val="1"/>
                <c:pt idx="0">
                  <c:v>Grudzień 2020r.</c:v>
                </c:pt>
              </c:strCache>
            </c:strRef>
          </c:tx>
          <c:spPr>
            <a:solidFill>
              <a:schemeClr val="accent6">
                <a:lumMod val="60000"/>
              </a:schemeClr>
            </a:solidFill>
            <a:ln>
              <a:noFill/>
            </a:ln>
            <a:effectLst/>
            <a:sp3d/>
          </c:spPr>
          <c:invertIfNegative val="0"/>
          <c:cat>
            <c:strRef>
              <c:f>'Wykres dochody'!$E$4</c:f>
              <c:strCache>
                <c:ptCount val="1"/>
                <c:pt idx="0">
                  <c:v>Dochód</c:v>
                </c:pt>
              </c:strCache>
            </c:strRef>
          </c:cat>
          <c:val>
            <c:numRef>
              <c:f>'Wykres dochody'!$E$16</c:f>
              <c:numCache>
                <c:formatCode>#,##0.00</c:formatCode>
                <c:ptCount val="1"/>
                <c:pt idx="0">
                  <c:v>5642940.9299999997</c:v>
                </c:pt>
              </c:numCache>
            </c:numRef>
          </c:val>
          <c:extLst>
            <c:ext xmlns:c16="http://schemas.microsoft.com/office/drawing/2014/chart" uri="{C3380CC4-5D6E-409C-BE32-E72D297353CC}">
              <c16:uniqueId val="{0000000B-A4C4-4252-B062-955725CB233A}"/>
            </c:ext>
          </c:extLst>
        </c:ser>
        <c:dLbls>
          <c:showLegendKey val="0"/>
          <c:showVal val="0"/>
          <c:showCatName val="0"/>
          <c:showSerName val="0"/>
          <c:showPercent val="0"/>
          <c:showBubbleSize val="0"/>
        </c:dLbls>
        <c:gapWidth val="150"/>
        <c:shape val="box"/>
        <c:axId val="417621312"/>
        <c:axId val="417622624"/>
        <c:axId val="0"/>
      </c:bar3DChart>
      <c:catAx>
        <c:axId val="417621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22624"/>
        <c:crosses val="autoZero"/>
        <c:auto val="1"/>
        <c:lblAlgn val="ctr"/>
        <c:lblOffset val="100"/>
        <c:noMultiLvlLbl val="0"/>
      </c:catAx>
      <c:valAx>
        <c:axId val="417622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62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214F-0573-40CA-ADEB-908304EA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75</Pages>
  <Words>27925</Words>
  <Characters>167555</Characters>
  <Application>Microsoft Office Word</Application>
  <DocSecurity>0</DocSecurity>
  <Lines>1396</Lines>
  <Paragraphs>390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Krzyżoszczak Lidia</cp:lastModifiedBy>
  <cp:revision>36</cp:revision>
  <cp:lastPrinted>2021-03-22T12:32:00Z</cp:lastPrinted>
  <dcterms:created xsi:type="dcterms:W3CDTF">2021-03-02T07:54:00Z</dcterms:created>
  <dcterms:modified xsi:type="dcterms:W3CDTF">2021-03-22T12:33:00Z</dcterms:modified>
</cp:coreProperties>
</file>